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8877" w14:textId="77777777" w:rsidR="00526855" w:rsidRPr="00D30DB0" w:rsidRDefault="00D92AEB" w:rsidP="00753AB5">
      <w:pPr>
        <w:spacing w:after="0" w:line="240" w:lineRule="auto"/>
        <w:contextualSpacing/>
        <w:jc w:val="center"/>
        <w:rPr>
          <w:rFonts w:cs="Garamond"/>
          <w:b/>
          <w:bCs/>
          <w:sz w:val="18"/>
          <w:szCs w:val="18"/>
          <w:lang w:val="es-ES_tradnl"/>
        </w:rPr>
      </w:pPr>
      <w:r w:rsidRPr="00D30DB0">
        <w:rPr>
          <w:rFonts w:cs="Garamond"/>
          <w:b/>
          <w:noProof/>
          <w:sz w:val="26"/>
          <w:szCs w:val="26"/>
          <w:lang w:eastAsia="en-GB"/>
        </w:rPr>
        <w:drawing>
          <wp:anchor distT="0" distB="0" distL="114300" distR="114300" simplePos="0" relativeHeight="251659264" behindDoc="1" locked="0" layoutInCell="1" allowOverlap="1" wp14:anchorId="4F7BB484" wp14:editId="57C90484">
            <wp:simplePos x="0" y="0"/>
            <wp:positionH relativeFrom="column">
              <wp:posOffset>1905000</wp:posOffset>
            </wp:positionH>
            <wp:positionV relativeFrom="paragraph">
              <wp:posOffset>46990</wp:posOffset>
            </wp:positionV>
            <wp:extent cx="1936750" cy="1638300"/>
            <wp:effectExtent l="0" t="0" r="6350" b="0"/>
            <wp:wrapTight wrapText="bothSides">
              <wp:wrapPolygon edited="0">
                <wp:start x="0" y="0"/>
                <wp:lineTo x="0" y="21349"/>
                <wp:lineTo x="21458" y="21349"/>
                <wp:lineTo x="21458" y="0"/>
                <wp:lineTo x="0" y="0"/>
              </wp:wrapPolygon>
            </wp:wrapTight>
            <wp:docPr id="1" name="Picture 1" descr="ramsa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sarnew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855" w:rsidRPr="00D30DB0">
        <w:rPr>
          <w:rFonts w:cs="Garamond"/>
          <w:b/>
          <w:bCs/>
          <w:sz w:val="18"/>
          <w:szCs w:val="18"/>
          <w:lang w:val="es-ES_tradnl"/>
        </w:rPr>
        <w:t xml:space="preserve">                        </w:t>
      </w:r>
    </w:p>
    <w:p w14:paraId="0CD8F821" w14:textId="77777777" w:rsidR="00526855" w:rsidRPr="00D30DB0" w:rsidRDefault="00526855" w:rsidP="00753AB5">
      <w:pPr>
        <w:spacing w:after="0" w:line="240" w:lineRule="auto"/>
        <w:contextualSpacing/>
        <w:jc w:val="center"/>
        <w:outlineLvl w:val="0"/>
        <w:rPr>
          <w:rFonts w:cs="Garamond"/>
          <w:b/>
          <w:bCs/>
          <w:sz w:val="26"/>
          <w:szCs w:val="26"/>
          <w:lang w:val="es-ES_tradnl"/>
        </w:rPr>
      </w:pPr>
    </w:p>
    <w:p w14:paraId="7AB3B49F" w14:textId="77777777" w:rsidR="00D92AEB" w:rsidRPr="00D30DB0" w:rsidRDefault="00D92AEB" w:rsidP="00C56952">
      <w:pPr>
        <w:spacing w:after="120" w:line="240" w:lineRule="auto"/>
        <w:jc w:val="center"/>
        <w:outlineLvl w:val="0"/>
        <w:rPr>
          <w:rFonts w:cs="Garamond"/>
          <w:b/>
          <w:bCs/>
          <w:sz w:val="36"/>
          <w:szCs w:val="36"/>
          <w:lang w:val="es-ES_tradnl"/>
        </w:rPr>
      </w:pPr>
    </w:p>
    <w:p w14:paraId="5B251F29" w14:textId="77777777" w:rsidR="00D92AEB" w:rsidRPr="00D30DB0" w:rsidRDefault="00D92AEB" w:rsidP="00C56952">
      <w:pPr>
        <w:spacing w:after="120" w:line="240" w:lineRule="auto"/>
        <w:jc w:val="center"/>
        <w:outlineLvl w:val="0"/>
        <w:rPr>
          <w:rFonts w:cs="Garamond"/>
          <w:b/>
          <w:bCs/>
          <w:sz w:val="36"/>
          <w:szCs w:val="36"/>
          <w:lang w:val="es-ES_tradnl"/>
        </w:rPr>
      </w:pPr>
    </w:p>
    <w:p w14:paraId="3A295B36" w14:textId="77777777" w:rsidR="00D92AEB" w:rsidRPr="00D30DB0" w:rsidRDefault="00D92AEB" w:rsidP="00C56952">
      <w:pPr>
        <w:spacing w:after="120" w:line="240" w:lineRule="auto"/>
        <w:jc w:val="center"/>
        <w:outlineLvl w:val="0"/>
        <w:rPr>
          <w:rFonts w:cs="Garamond"/>
          <w:b/>
          <w:bCs/>
          <w:sz w:val="36"/>
          <w:szCs w:val="36"/>
          <w:lang w:val="es-ES_tradnl"/>
        </w:rPr>
      </w:pPr>
    </w:p>
    <w:p w14:paraId="5F9CEEFF" w14:textId="77777777" w:rsidR="00D92AEB" w:rsidRPr="00D30DB0" w:rsidRDefault="00D92AEB" w:rsidP="00C56952">
      <w:pPr>
        <w:spacing w:after="120" w:line="240" w:lineRule="auto"/>
        <w:jc w:val="center"/>
        <w:outlineLvl w:val="0"/>
        <w:rPr>
          <w:rFonts w:cs="Garamond"/>
          <w:b/>
          <w:bCs/>
          <w:sz w:val="36"/>
          <w:szCs w:val="36"/>
          <w:lang w:val="es-ES_tradnl"/>
        </w:rPr>
      </w:pPr>
    </w:p>
    <w:p w14:paraId="22899850" w14:textId="77777777" w:rsidR="00D92AEB" w:rsidRPr="00D30DB0" w:rsidRDefault="00D92AEB" w:rsidP="002E5035">
      <w:pPr>
        <w:spacing w:after="0" w:line="240" w:lineRule="auto"/>
        <w:jc w:val="center"/>
        <w:outlineLvl w:val="0"/>
        <w:rPr>
          <w:rFonts w:cs="Garamond"/>
          <w:b/>
          <w:bCs/>
          <w:sz w:val="16"/>
          <w:szCs w:val="16"/>
          <w:lang w:val="es-ES_tradnl"/>
        </w:rPr>
      </w:pPr>
    </w:p>
    <w:p w14:paraId="13A4E937" w14:textId="77777777" w:rsidR="00526855" w:rsidRPr="00D30DB0" w:rsidRDefault="00526855" w:rsidP="002E5035">
      <w:pPr>
        <w:spacing w:after="0" w:line="240" w:lineRule="auto"/>
        <w:jc w:val="center"/>
        <w:outlineLvl w:val="0"/>
        <w:rPr>
          <w:rFonts w:cs="Garamond"/>
          <w:b/>
          <w:bCs/>
          <w:sz w:val="34"/>
          <w:szCs w:val="34"/>
          <w:lang w:val="es-ES_tradnl"/>
        </w:rPr>
      </w:pPr>
      <w:r w:rsidRPr="00D30DB0">
        <w:rPr>
          <w:rFonts w:cs="Garamond"/>
          <w:b/>
          <w:bCs/>
          <w:sz w:val="34"/>
          <w:szCs w:val="34"/>
          <w:lang w:val="es-ES_tradnl"/>
        </w:rPr>
        <w:t>Los Premios Ramsar a la Conservación de los Humedales 201</w:t>
      </w:r>
      <w:r w:rsidR="00AC2EDE" w:rsidRPr="00D30DB0">
        <w:rPr>
          <w:rFonts w:cs="Garamond"/>
          <w:b/>
          <w:bCs/>
          <w:sz w:val="34"/>
          <w:szCs w:val="34"/>
          <w:lang w:val="es-ES_tradnl"/>
        </w:rPr>
        <w:t>8</w:t>
      </w:r>
    </w:p>
    <w:p w14:paraId="3893A6A4" w14:textId="77777777" w:rsidR="002E5035" w:rsidRPr="00D30DB0" w:rsidRDefault="002E5035" w:rsidP="00753AB5">
      <w:pPr>
        <w:spacing w:after="0" w:line="240" w:lineRule="auto"/>
        <w:contextualSpacing/>
        <w:outlineLvl w:val="0"/>
        <w:rPr>
          <w:rFonts w:cs="Garamond"/>
          <w:bCs/>
          <w:lang w:val="es-ES_tradnl"/>
        </w:rPr>
      </w:pPr>
    </w:p>
    <w:p w14:paraId="136CBC3F" w14:textId="77777777" w:rsidR="00526855" w:rsidRPr="00D30DB0" w:rsidRDefault="00526855" w:rsidP="00753AB5">
      <w:pPr>
        <w:spacing w:after="0" w:line="240" w:lineRule="auto"/>
        <w:contextualSpacing/>
        <w:outlineLvl w:val="0"/>
        <w:rPr>
          <w:rFonts w:cs="Garamond"/>
          <w:bCs/>
          <w:lang w:val="es-ES_tradnl"/>
        </w:rPr>
      </w:pPr>
      <w:r w:rsidRPr="00D30DB0">
        <w:rPr>
          <w:rFonts w:cs="Garamond"/>
          <w:bCs/>
          <w:lang w:val="es-ES_tradnl"/>
        </w:rPr>
        <w:t xml:space="preserve">Los Premios Ramsar a la Conservación de los Humedales se establecieron en 1996 para reconocer y honrar los logros realizados por personas, organizaciones y gobiernos de todo el mundo en favor de la conservación y el uso racional de los humedales. Los premios se concederán por </w:t>
      </w:r>
      <w:r w:rsidR="00D92AEB" w:rsidRPr="00D30DB0">
        <w:rPr>
          <w:rFonts w:cs="Garamond"/>
          <w:bCs/>
          <w:lang w:val="es-ES_tradnl"/>
        </w:rPr>
        <w:t>séptima vez</w:t>
      </w:r>
      <w:r w:rsidRPr="00D30DB0">
        <w:rPr>
          <w:rFonts w:cs="Garamond"/>
          <w:bCs/>
          <w:lang w:val="es-ES_tradnl"/>
        </w:rPr>
        <w:t xml:space="preserve"> en la 1</w:t>
      </w:r>
      <w:r w:rsidR="00D92AEB" w:rsidRPr="00D30DB0">
        <w:rPr>
          <w:rFonts w:cs="Garamond"/>
          <w:bCs/>
          <w:lang w:val="es-ES_tradnl"/>
        </w:rPr>
        <w:t>3</w:t>
      </w:r>
      <w:r w:rsidRPr="00D30DB0">
        <w:rPr>
          <w:rFonts w:cs="Garamond"/>
          <w:bCs/>
          <w:lang w:val="es-ES_tradnl"/>
        </w:rPr>
        <w:t xml:space="preserve">ª reunión de la Conferencia de las Partes (COP12), que tendrá lugar en </w:t>
      </w:r>
      <w:r w:rsidR="00D92AEB" w:rsidRPr="00D30DB0">
        <w:rPr>
          <w:rFonts w:cs="Garamond"/>
          <w:bCs/>
          <w:lang w:val="es-ES_tradnl"/>
        </w:rPr>
        <w:t>Dub</w:t>
      </w:r>
      <w:r w:rsidR="00902996" w:rsidRPr="00D30DB0">
        <w:rPr>
          <w:rFonts w:cs="Garamond"/>
          <w:bCs/>
          <w:lang w:val="es-ES_tradnl"/>
        </w:rPr>
        <w:t xml:space="preserve">ái (Emiratos Árabes Unidos) </w:t>
      </w:r>
      <w:r w:rsidRPr="00D30DB0">
        <w:rPr>
          <w:rFonts w:cs="Garamond"/>
          <w:bCs/>
          <w:lang w:val="es-ES_tradnl"/>
        </w:rPr>
        <w:t xml:space="preserve">en </w:t>
      </w:r>
      <w:r w:rsidR="00D92AEB" w:rsidRPr="00D30DB0">
        <w:rPr>
          <w:rFonts w:cs="Garamond"/>
          <w:bCs/>
          <w:lang w:val="es-ES_tradnl"/>
        </w:rPr>
        <w:t>octubre de 2018</w:t>
      </w:r>
      <w:r w:rsidRPr="00D30DB0">
        <w:rPr>
          <w:rFonts w:cs="Garamond"/>
          <w:bCs/>
          <w:lang w:val="es-ES_tradnl"/>
        </w:rPr>
        <w:t xml:space="preserve">. Se puede consultar la información sobre los certámenes anteriores de los Premios Ramsar en el sitio web de Ramsar: </w:t>
      </w:r>
      <w:hyperlink r:id="rId9" w:history="1">
        <w:r w:rsidR="00D92AEB" w:rsidRPr="00D30DB0">
          <w:rPr>
            <w:rStyle w:val="Hyperlink"/>
            <w:lang w:val="es-ES_tradnl"/>
          </w:rPr>
          <w:t>http://www.ramsar.org/es/actividad/premios-ramsar</w:t>
        </w:r>
      </w:hyperlink>
      <w:r w:rsidRPr="00D30DB0">
        <w:rPr>
          <w:rFonts w:cs="Garamond"/>
          <w:bCs/>
          <w:lang w:val="es-ES_tradnl"/>
        </w:rPr>
        <w:t>.</w:t>
      </w:r>
    </w:p>
    <w:p w14:paraId="4D7E681F" w14:textId="77777777" w:rsidR="00526855" w:rsidRPr="00D30DB0" w:rsidRDefault="00526855" w:rsidP="00753AB5">
      <w:pPr>
        <w:spacing w:after="0" w:line="240" w:lineRule="auto"/>
        <w:contextualSpacing/>
        <w:outlineLvl w:val="0"/>
        <w:rPr>
          <w:rFonts w:cs="Garamond"/>
          <w:bCs/>
          <w:lang w:val="es-ES_tradnl"/>
        </w:rPr>
      </w:pPr>
    </w:p>
    <w:p w14:paraId="056D3FB0" w14:textId="77777777" w:rsidR="00526855" w:rsidRPr="00D30DB0" w:rsidRDefault="00526855" w:rsidP="00C56952">
      <w:pPr>
        <w:spacing w:after="120" w:line="240" w:lineRule="auto"/>
        <w:outlineLvl w:val="0"/>
        <w:rPr>
          <w:rFonts w:cs="Garamond"/>
          <w:bCs/>
          <w:lang w:val="es-ES_tradnl"/>
        </w:rPr>
      </w:pPr>
      <w:r w:rsidRPr="00D30DB0">
        <w:rPr>
          <w:rFonts w:cs="Garamond"/>
          <w:bCs/>
          <w:lang w:val="es-ES_tradnl"/>
        </w:rPr>
        <w:t xml:space="preserve">Se otorgarán tres premios, cada uno acompañado de un Premio Especial Evian, dotado con 10.000 dólares de los EE.UU., ofrecido amablemente por el Grupo DANONE, en las siguientes categorías: </w:t>
      </w:r>
    </w:p>
    <w:p w14:paraId="4B30EEEC" w14:textId="77777777" w:rsidR="00526855" w:rsidRPr="00D30DB0" w:rsidRDefault="00526855" w:rsidP="00753AB5">
      <w:pPr>
        <w:spacing w:after="0" w:line="240" w:lineRule="auto"/>
        <w:contextualSpacing/>
        <w:outlineLvl w:val="0"/>
        <w:rPr>
          <w:rFonts w:cs="Garamond"/>
          <w:bCs/>
          <w:lang w:val="es-ES_tradnl"/>
        </w:rPr>
      </w:pPr>
      <w:r w:rsidRPr="00D30DB0">
        <w:rPr>
          <w:rFonts w:cs="Garamond"/>
          <w:bCs/>
          <w:lang w:val="es-ES_tradnl"/>
        </w:rPr>
        <w:t xml:space="preserve">a) Premio </w:t>
      </w:r>
      <w:r w:rsidR="00902996" w:rsidRPr="00D30DB0">
        <w:rPr>
          <w:rFonts w:cs="Garamond"/>
          <w:bCs/>
          <w:lang w:val="es-ES_tradnl"/>
        </w:rPr>
        <w:t xml:space="preserve">de la Convención de </w:t>
      </w:r>
      <w:r w:rsidR="002E5035" w:rsidRPr="00D30DB0">
        <w:rPr>
          <w:rFonts w:cs="Garamond"/>
          <w:bCs/>
          <w:lang w:val="es-ES_tradnl"/>
        </w:rPr>
        <w:t xml:space="preserve">Ramsar </w:t>
      </w:r>
      <w:r w:rsidRPr="00D30DB0">
        <w:rPr>
          <w:rFonts w:cs="Garamond"/>
          <w:bCs/>
          <w:lang w:val="es-ES_tradnl"/>
        </w:rPr>
        <w:t>al Uso racional de los humedales;</w:t>
      </w:r>
    </w:p>
    <w:p w14:paraId="2F4A9F1D" w14:textId="77777777" w:rsidR="00526855" w:rsidRPr="00D30DB0" w:rsidRDefault="00526855" w:rsidP="00753AB5">
      <w:pPr>
        <w:spacing w:after="0" w:line="240" w:lineRule="auto"/>
        <w:contextualSpacing/>
        <w:outlineLvl w:val="0"/>
        <w:rPr>
          <w:rFonts w:cs="Garamond"/>
          <w:bCs/>
          <w:lang w:val="es-ES_tradnl"/>
        </w:rPr>
      </w:pPr>
      <w:r w:rsidRPr="00D30DB0">
        <w:rPr>
          <w:rFonts w:cs="Garamond"/>
          <w:bCs/>
          <w:lang w:val="es-ES_tradnl"/>
        </w:rPr>
        <w:t xml:space="preserve">b) </w:t>
      </w:r>
      <w:r w:rsidR="00902996" w:rsidRPr="00D30DB0">
        <w:rPr>
          <w:rFonts w:cs="Garamond"/>
          <w:bCs/>
          <w:lang w:val="es-ES_tradnl"/>
        </w:rPr>
        <w:t xml:space="preserve">Premio de la Convención de Ramsar </w:t>
      </w:r>
      <w:r w:rsidRPr="00D30DB0">
        <w:rPr>
          <w:rFonts w:cs="Garamond"/>
          <w:bCs/>
          <w:lang w:val="es-ES_tradnl"/>
        </w:rPr>
        <w:t>a la Innovación en la esfera de los humedales; y</w:t>
      </w:r>
    </w:p>
    <w:p w14:paraId="5CC6EB08" w14:textId="77777777" w:rsidR="00526855" w:rsidRPr="00D30DB0" w:rsidRDefault="00526855" w:rsidP="00C56952">
      <w:pPr>
        <w:spacing w:after="120" w:line="240" w:lineRule="auto"/>
        <w:outlineLvl w:val="0"/>
        <w:rPr>
          <w:rFonts w:cs="Garamond"/>
          <w:bCs/>
          <w:lang w:val="es-ES_tradnl"/>
        </w:rPr>
      </w:pPr>
      <w:r w:rsidRPr="00D30DB0">
        <w:rPr>
          <w:rFonts w:cs="Garamond"/>
          <w:bCs/>
          <w:lang w:val="es-ES_tradnl"/>
        </w:rPr>
        <w:t xml:space="preserve">c) </w:t>
      </w:r>
      <w:r w:rsidR="00902996" w:rsidRPr="00D30DB0">
        <w:rPr>
          <w:rFonts w:cs="Garamond"/>
          <w:bCs/>
          <w:lang w:val="es-ES_tradnl"/>
        </w:rPr>
        <w:t xml:space="preserve">Premio de la Convención de Ramsar </w:t>
      </w:r>
      <w:r w:rsidRPr="00D30DB0">
        <w:rPr>
          <w:rFonts w:cs="Garamond"/>
          <w:bCs/>
          <w:lang w:val="es-ES_tradnl"/>
        </w:rPr>
        <w:t>a Jóvenes defensores de los humedales.</w:t>
      </w:r>
      <w:bookmarkStart w:id="0" w:name="_GoBack"/>
      <w:bookmarkEnd w:id="0"/>
    </w:p>
    <w:p w14:paraId="56338765" w14:textId="77777777" w:rsidR="00526855" w:rsidRPr="00D30DB0" w:rsidRDefault="00526855" w:rsidP="00753AB5">
      <w:pPr>
        <w:spacing w:after="0" w:line="240" w:lineRule="auto"/>
        <w:contextualSpacing/>
        <w:outlineLvl w:val="0"/>
        <w:rPr>
          <w:rFonts w:cs="Garamond"/>
          <w:bCs/>
          <w:lang w:val="es-ES_tradnl"/>
        </w:rPr>
      </w:pPr>
      <w:r w:rsidRPr="00D30DB0">
        <w:rPr>
          <w:rFonts w:cs="Garamond"/>
          <w:bCs/>
          <w:lang w:val="es-ES_tradnl"/>
        </w:rPr>
        <w:t xml:space="preserve">Las candidaturas se deben presentar para alguna de esas tres categorías. </w:t>
      </w:r>
    </w:p>
    <w:p w14:paraId="11DE0057" w14:textId="77777777" w:rsidR="00526855" w:rsidRPr="00D30DB0" w:rsidRDefault="00526855" w:rsidP="002E1F3F">
      <w:pPr>
        <w:spacing w:after="0" w:line="240" w:lineRule="auto"/>
        <w:contextualSpacing/>
        <w:rPr>
          <w:b/>
          <w:sz w:val="24"/>
          <w:szCs w:val="24"/>
          <w:lang w:val="es-ES_tradnl"/>
        </w:rPr>
      </w:pPr>
    </w:p>
    <w:p w14:paraId="0CBFCA7F"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sz w:val="24"/>
          <w:szCs w:val="24"/>
          <w:lang w:val="es-ES_tradnl"/>
        </w:rPr>
      </w:pPr>
      <w:r w:rsidRPr="00D30DB0">
        <w:rPr>
          <w:b/>
          <w:sz w:val="24"/>
          <w:szCs w:val="24"/>
          <w:lang w:val="es-ES_tradnl"/>
        </w:rPr>
        <w:t>Obtención del formulario de candidatura</w:t>
      </w:r>
    </w:p>
    <w:p w14:paraId="34C82927"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sz w:val="24"/>
          <w:szCs w:val="24"/>
          <w:lang w:val="es-ES_tradnl"/>
        </w:rPr>
      </w:pPr>
    </w:p>
    <w:p w14:paraId="7DDF8DCA"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lang w:val="es-ES_tradnl"/>
        </w:rPr>
      </w:pPr>
      <w:r w:rsidRPr="00D30DB0">
        <w:rPr>
          <w:lang w:val="es-ES_tradnl"/>
        </w:rPr>
        <w:t xml:space="preserve">El formulario de candidatura para los Premios </w:t>
      </w:r>
      <w:r w:rsidR="00D92AEB" w:rsidRPr="00D30DB0">
        <w:rPr>
          <w:rFonts w:cs="Garamond"/>
          <w:bCs/>
          <w:lang w:val="es-ES_tradnl"/>
        </w:rPr>
        <w:t xml:space="preserve">Ramsar a la Conservación de los Humedales </w:t>
      </w:r>
      <w:r w:rsidRPr="00D30DB0">
        <w:rPr>
          <w:lang w:val="es-ES_tradnl"/>
        </w:rPr>
        <w:t xml:space="preserve">puede descargarse del sitio web de Ramsar en </w:t>
      </w:r>
      <w:hyperlink r:id="rId10" w:history="1">
        <w:r w:rsidR="00D92AEB" w:rsidRPr="00D30DB0">
          <w:rPr>
            <w:rStyle w:val="Hyperlink"/>
            <w:lang w:val="es-ES_tradnl"/>
          </w:rPr>
          <w:t>http://www.ramsar.org/es/es/actividades/premios-2018</w:t>
        </w:r>
      </w:hyperlink>
      <w:r w:rsidRPr="00D30DB0">
        <w:rPr>
          <w:lang w:val="es-ES_tradnl"/>
        </w:rPr>
        <w:t>, u obtenerse solicitándolo a:</w:t>
      </w:r>
    </w:p>
    <w:p w14:paraId="044F694F" w14:textId="77777777" w:rsidR="00526855" w:rsidRPr="00E8329D"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pPr>
      <w:r w:rsidRPr="00E8329D">
        <w:t xml:space="preserve">The Ramsar Convention Secretariat </w:t>
      </w:r>
    </w:p>
    <w:p w14:paraId="7587B6F7" w14:textId="77777777" w:rsidR="00526855" w:rsidRPr="00E8329D"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pPr>
      <w:r w:rsidRPr="00E8329D">
        <w:t>Rue Mauverney 28, CH-1196 Gland</w:t>
      </w:r>
      <w:r w:rsidR="00902996" w:rsidRPr="00E8329D">
        <w:t xml:space="preserve"> (</w:t>
      </w:r>
      <w:r w:rsidRPr="00E8329D">
        <w:t>Suiza</w:t>
      </w:r>
      <w:r w:rsidR="00902996" w:rsidRPr="00E8329D">
        <w:t>)</w:t>
      </w:r>
      <w:r w:rsidRPr="00E8329D">
        <w:t xml:space="preserve"> </w:t>
      </w:r>
    </w:p>
    <w:p w14:paraId="72831591" w14:textId="77777777" w:rsidR="00526855" w:rsidRPr="00D30DB0" w:rsidRDefault="00412C9C"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lang w:val="es-ES_tradnl"/>
        </w:rPr>
      </w:pPr>
      <w:r w:rsidRPr="00D30DB0">
        <w:rPr>
          <w:lang w:val="es-ES_tradnl"/>
        </w:rPr>
        <w:t>F</w:t>
      </w:r>
      <w:r w:rsidR="00D92AEB" w:rsidRPr="00D30DB0">
        <w:rPr>
          <w:lang w:val="es-ES_tradnl"/>
        </w:rPr>
        <w:t>ax: +41 22 999 01 69</w:t>
      </w:r>
    </w:p>
    <w:p w14:paraId="29DF54FD" w14:textId="5A912737" w:rsidR="00526855" w:rsidRPr="00D30DB0" w:rsidRDefault="00296931"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lang w:val="es-ES_tradnl"/>
        </w:rPr>
      </w:pPr>
      <w:r>
        <w:rPr>
          <w:lang w:val="es-ES_tradnl"/>
        </w:rPr>
        <w:t xml:space="preserve">Correo </w:t>
      </w:r>
      <w:r w:rsidR="00D92AEB" w:rsidRPr="00D30DB0">
        <w:rPr>
          <w:lang w:val="es-ES_tradnl"/>
        </w:rPr>
        <w:t>e</w:t>
      </w:r>
      <w:r>
        <w:rPr>
          <w:lang w:val="es-ES_tradnl"/>
        </w:rPr>
        <w:t>lectrónico</w:t>
      </w:r>
      <w:r w:rsidR="00D92AEB" w:rsidRPr="00D30DB0">
        <w:rPr>
          <w:lang w:val="es-ES_tradnl"/>
        </w:rPr>
        <w:t>: award@ramsar.org</w:t>
      </w:r>
    </w:p>
    <w:p w14:paraId="77CC2461"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sz w:val="24"/>
          <w:szCs w:val="24"/>
          <w:lang w:val="es-ES_tradnl"/>
        </w:rPr>
      </w:pPr>
    </w:p>
    <w:p w14:paraId="6D9C9F76" w14:textId="77777777" w:rsidR="00526855" w:rsidRPr="00D30DB0" w:rsidRDefault="00526855" w:rsidP="00D92AEB">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jc w:val="center"/>
        <w:rPr>
          <w:b/>
          <w:sz w:val="28"/>
          <w:szCs w:val="28"/>
          <w:lang w:val="es-ES_tradnl"/>
        </w:rPr>
      </w:pPr>
      <w:r w:rsidRPr="00D30DB0">
        <w:rPr>
          <w:b/>
          <w:sz w:val="28"/>
          <w:szCs w:val="28"/>
          <w:lang w:val="es-ES_tradnl"/>
        </w:rPr>
        <w:t xml:space="preserve">El plazo para la recepción de candidaturas por la Secretaría de Ramsar termina el </w:t>
      </w:r>
      <w:r w:rsidR="00D92AEB" w:rsidRPr="00D30DB0">
        <w:rPr>
          <w:b/>
          <w:sz w:val="28"/>
          <w:szCs w:val="28"/>
          <w:lang w:val="es-ES_tradnl"/>
        </w:rPr>
        <w:t>30</w:t>
      </w:r>
      <w:r w:rsidRPr="00D30DB0">
        <w:rPr>
          <w:b/>
          <w:sz w:val="28"/>
          <w:szCs w:val="28"/>
          <w:lang w:val="es-ES_tradnl"/>
        </w:rPr>
        <w:t xml:space="preserve"> de </w:t>
      </w:r>
      <w:r w:rsidR="00D92AEB" w:rsidRPr="00D30DB0">
        <w:rPr>
          <w:b/>
          <w:sz w:val="28"/>
          <w:szCs w:val="28"/>
          <w:lang w:val="es-ES_tradnl"/>
        </w:rPr>
        <w:t>septiembre</w:t>
      </w:r>
      <w:r w:rsidRPr="00D30DB0">
        <w:rPr>
          <w:b/>
          <w:sz w:val="28"/>
          <w:szCs w:val="28"/>
          <w:lang w:val="es-ES_tradnl"/>
        </w:rPr>
        <w:t xml:space="preserve"> de 201</w:t>
      </w:r>
      <w:r w:rsidR="00D92AEB" w:rsidRPr="00D30DB0">
        <w:rPr>
          <w:b/>
          <w:sz w:val="28"/>
          <w:szCs w:val="28"/>
          <w:lang w:val="es-ES_tradnl"/>
        </w:rPr>
        <w:t>7</w:t>
      </w:r>
    </w:p>
    <w:p w14:paraId="2C9E6662" w14:textId="77777777" w:rsidR="00D92AEB" w:rsidRPr="00D30DB0" w:rsidRDefault="00D92AEB" w:rsidP="002E1F3F">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jc w:val="center"/>
        <w:rPr>
          <w:b/>
          <w:sz w:val="16"/>
          <w:szCs w:val="16"/>
          <w:lang w:val="es-ES_tradnl"/>
        </w:rPr>
      </w:pPr>
    </w:p>
    <w:p w14:paraId="53CA8276" w14:textId="77777777" w:rsidR="00526855" w:rsidRPr="00D30DB0" w:rsidRDefault="00526855" w:rsidP="002E1F3F">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jc w:val="center"/>
        <w:rPr>
          <w:sz w:val="24"/>
          <w:szCs w:val="24"/>
          <w:lang w:val="es-ES_tradnl"/>
        </w:rPr>
      </w:pPr>
      <w:r w:rsidRPr="00D30DB0">
        <w:rPr>
          <w:b/>
          <w:sz w:val="24"/>
          <w:szCs w:val="24"/>
          <w:lang w:val="es-ES_tradnl"/>
        </w:rPr>
        <w:t xml:space="preserve">No se tendrán en cuenta las </w:t>
      </w:r>
      <w:r w:rsidR="00685A3A" w:rsidRPr="00D30DB0">
        <w:rPr>
          <w:b/>
          <w:sz w:val="24"/>
          <w:szCs w:val="24"/>
          <w:lang w:val="es-ES_tradnl"/>
        </w:rPr>
        <w:t>candidaturas</w:t>
      </w:r>
      <w:r w:rsidRPr="00D30DB0">
        <w:rPr>
          <w:b/>
          <w:sz w:val="24"/>
          <w:szCs w:val="24"/>
          <w:lang w:val="es-ES_tradnl"/>
        </w:rPr>
        <w:t xml:space="preserve"> recibidas después de esa fecha. </w:t>
      </w:r>
    </w:p>
    <w:p w14:paraId="1AFBBFF0"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sz w:val="24"/>
          <w:szCs w:val="24"/>
          <w:lang w:val="es-ES_tradnl"/>
        </w:rPr>
      </w:pPr>
    </w:p>
    <w:p w14:paraId="46FF1036"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lang w:val="es-ES_tradnl"/>
        </w:rPr>
      </w:pPr>
      <w:r w:rsidRPr="00D30DB0">
        <w:rPr>
          <w:lang w:val="es-ES_tradnl"/>
        </w:rPr>
        <w:t>Obsérvese que se confirmará la recepción de las candidaturas pero no habrá ninguna comunicación posterior a menos que se solicite mayor información, o que el candidato haya sido elegido para recibir el Premio.</w:t>
      </w:r>
    </w:p>
    <w:p w14:paraId="421DC008"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rPr>
          <w:sz w:val="16"/>
          <w:szCs w:val="16"/>
          <w:lang w:val="es-ES_tradnl"/>
        </w:rPr>
      </w:pPr>
    </w:p>
    <w:p w14:paraId="0A5CD9A3" w14:textId="77777777" w:rsidR="00526855" w:rsidRPr="00D30DB0" w:rsidRDefault="00526855"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outlineLvl w:val="0"/>
        <w:rPr>
          <w:lang w:val="es-ES_tradnl"/>
        </w:rPr>
      </w:pPr>
      <w:r w:rsidRPr="00D30DB0">
        <w:rPr>
          <w:lang w:val="es-ES_tradnl"/>
        </w:rPr>
        <w:t>Se anunciará el nombre de los galardonados en el sitio web de Ramsar.</w:t>
      </w:r>
    </w:p>
    <w:p w14:paraId="2715F6D1" w14:textId="77777777" w:rsidR="00412C9C" w:rsidRPr="00D30DB0" w:rsidRDefault="00412C9C" w:rsidP="00340150">
      <w:pPr>
        <w:pBdr>
          <w:top w:val="inset" w:sz="6" w:space="1" w:color="auto"/>
          <w:left w:val="inset" w:sz="6" w:space="4" w:color="auto"/>
          <w:bottom w:val="outset" w:sz="6" w:space="1" w:color="auto"/>
          <w:right w:val="outset" w:sz="6" w:space="4" w:color="auto"/>
        </w:pBdr>
        <w:shd w:val="clear" w:color="auto" w:fill="DAEEF3"/>
        <w:spacing w:after="0" w:line="240" w:lineRule="auto"/>
        <w:contextualSpacing/>
        <w:outlineLvl w:val="0"/>
        <w:rPr>
          <w:sz w:val="16"/>
          <w:szCs w:val="16"/>
          <w:lang w:val="es-ES_tradnl"/>
        </w:rPr>
      </w:pPr>
    </w:p>
    <w:p w14:paraId="10AA7709" w14:textId="77777777" w:rsidR="00D92AEB" w:rsidRPr="00D30DB0" w:rsidRDefault="00EE1A42" w:rsidP="00D92AEB">
      <w:pPr>
        <w:spacing w:after="0" w:line="240" w:lineRule="auto"/>
        <w:contextualSpacing/>
        <w:outlineLvl w:val="0"/>
        <w:rPr>
          <w:rFonts w:cs="Garamond"/>
          <w:b/>
          <w:bCs/>
          <w:lang w:val="es-ES_tradnl"/>
        </w:rPr>
      </w:pPr>
      <w:r w:rsidRPr="00D30DB0">
        <w:rPr>
          <w:noProof/>
          <w:lang w:eastAsia="en-GB"/>
        </w:rPr>
        <w:drawing>
          <wp:anchor distT="0" distB="0" distL="114300" distR="114300" simplePos="0" relativeHeight="251658240" behindDoc="0" locked="0" layoutInCell="1" allowOverlap="1" wp14:anchorId="55BF309E" wp14:editId="22B8F01F">
            <wp:simplePos x="0" y="0"/>
            <wp:positionH relativeFrom="column">
              <wp:posOffset>-276225</wp:posOffset>
            </wp:positionH>
            <wp:positionV relativeFrom="paragraph">
              <wp:posOffset>137795</wp:posOffset>
            </wp:positionV>
            <wp:extent cx="752475" cy="466725"/>
            <wp:effectExtent l="0" t="0" r="9525" b="9525"/>
            <wp:wrapSquare wrapText="bothSides"/>
            <wp:docPr id="2" name="Picture 3" descr="ev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pic:spPr>
                </pic:pic>
              </a:graphicData>
            </a:graphic>
          </wp:anchor>
        </w:drawing>
      </w:r>
      <w:r w:rsidRPr="00D30DB0">
        <w:rPr>
          <w:noProof/>
          <w:lang w:eastAsia="en-GB"/>
        </w:rPr>
        <w:drawing>
          <wp:anchor distT="0" distB="0" distL="114300" distR="114300" simplePos="0" relativeHeight="251657216" behindDoc="0" locked="0" layoutInCell="1" allowOverlap="1" wp14:anchorId="2BE09D1F" wp14:editId="62F86927">
            <wp:simplePos x="0" y="0"/>
            <wp:positionH relativeFrom="column">
              <wp:posOffset>5457825</wp:posOffset>
            </wp:positionH>
            <wp:positionV relativeFrom="paragraph">
              <wp:posOffset>62865</wp:posOffset>
            </wp:positionV>
            <wp:extent cx="576580" cy="576580"/>
            <wp:effectExtent l="0" t="0" r="0" b="0"/>
            <wp:wrapSquare wrapText="bothSides"/>
            <wp:docPr id="3" name="Picture 2" descr="Danone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one_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pic:spPr>
                </pic:pic>
              </a:graphicData>
            </a:graphic>
          </wp:anchor>
        </w:drawing>
      </w:r>
    </w:p>
    <w:p w14:paraId="76A55634" w14:textId="77777777" w:rsidR="00526855" w:rsidRPr="00D30DB0" w:rsidRDefault="00526855" w:rsidP="00D92AEB">
      <w:pPr>
        <w:spacing w:after="0" w:line="240" w:lineRule="auto"/>
        <w:contextualSpacing/>
        <w:jc w:val="center"/>
        <w:outlineLvl w:val="0"/>
        <w:rPr>
          <w:rFonts w:cs="Garamond"/>
          <w:b/>
          <w:bCs/>
          <w:lang w:val="es-ES_tradnl"/>
        </w:rPr>
      </w:pPr>
      <w:r w:rsidRPr="00D30DB0">
        <w:rPr>
          <w:rFonts w:cs="Garamond"/>
          <w:b/>
          <w:bCs/>
          <w:lang w:val="es-ES_tradnl"/>
        </w:rPr>
        <w:t>El programa de Premios Ramsar se lleva a cabo con el respaldo del Fondo DANONE-Evian para el Agua en apoyo de la Convención de Ramsar.</w:t>
      </w:r>
    </w:p>
    <w:p w14:paraId="3FE90319" w14:textId="77777777" w:rsidR="00685A3A" w:rsidRPr="00D30DB0" w:rsidRDefault="00685A3A" w:rsidP="00EA114B">
      <w:pPr>
        <w:spacing w:after="0" w:line="240" w:lineRule="auto"/>
        <w:contextualSpacing/>
        <w:outlineLvl w:val="0"/>
        <w:rPr>
          <w:rFonts w:cs="Garamond"/>
          <w:b/>
          <w:bCs/>
          <w:sz w:val="26"/>
          <w:szCs w:val="26"/>
          <w:lang w:val="es-ES_tradnl"/>
        </w:rPr>
        <w:sectPr w:rsidR="00685A3A" w:rsidRPr="00D30DB0" w:rsidSect="00EF0A2E">
          <w:headerReference w:type="default" r:id="rId13"/>
          <w:footerReference w:type="default" r:id="rId14"/>
          <w:pgSz w:w="11906" w:h="16838"/>
          <w:pgMar w:top="425" w:right="1440" w:bottom="1440" w:left="1440" w:header="709" w:footer="709" w:gutter="0"/>
          <w:cols w:space="708"/>
          <w:titlePg/>
          <w:docGrid w:linePitch="360"/>
        </w:sectPr>
      </w:pPr>
    </w:p>
    <w:p w14:paraId="6928B9CF" w14:textId="77777777" w:rsidR="00526855" w:rsidRPr="00D30DB0" w:rsidRDefault="00526855" w:rsidP="00EA114B">
      <w:pPr>
        <w:spacing w:after="0" w:line="240" w:lineRule="auto"/>
        <w:contextualSpacing/>
        <w:outlineLvl w:val="0"/>
        <w:rPr>
          <w:rFonts w:cs="Garamond"/>
          <w:b/>
          <w:bCs/>
          <w:sz w:val="26"/>
          <w:szCs w:val="26"/>
          <w:lang w:val="es-ES_tradnl"/>
        </w:rPr>
      </w:pPr>
      <w:r w:rsidRPr="00D30DB0">
        <w:rPr>
          <w:rFonts w:cs="Garamond"/>
          <w:b/>
          <w:bCs/>
          <w:sz w:val="26"/>
          <w:szCs w:val="26"/>
          <w:lang w:val="es-ES_tradnl"/>
        </w:rPr>
        <w:lastRenderedPageBreak/>
        <w:t>Categorías, criterios y procedimientos</w:t>
      </w:r>
    </w:p>
    <w:p w14:paraId="5A6D3155" w14:textId="77777777" w:rsidR="00526855" w:rsidRPr="00D30DB0" w:rsidRDefault="00526855" w:rsidP="000D03A6">
      <w:pPr>
        <w:spacing w:after="0" w:line="240" w:lineRule="auto"/>
        <w:contextualSpacing/>
        <w:rPr>
          <w:rFonts w:cs="Garamond"/>
          <w:sz w:val="20"/>
          <w:szCs w:val="20"/>
          <w:lang w:val="es-ES_tradnl"/>
        </w:rPr>
      </w:pPr>
    </w:p>
    <w:p w14:paraId="2A0A82BD" w14:textId="77777777" w:rsidR="00526855" w:rsidRPr="00D30DB0" w:rsidRDefault="00526855" w:rsidP="00EA114B">
      <w:pPr>
        <w:spacing w:after="0" w:line="240" w:lineRule="auto"/>
        <w:contextualSpacing/>
        <w:outlineLvl w:val="0"/>
        <w:rPr>
          <w:rFonts w:asciiTheme="minorHAnsi" w:hAnsiTheme="minorHAnsi" w:cs="Garamond"/>
          <w:b/>
          <w:bCs/>
          <w:lang w:val="es-ES_tradnl"/>
        </w:rPr>
      </w:pPr>
      <w:r w:rsidRPr="00D30DB0">
        <w:rPr>
          <w:rFonts w:asciiTheme="minorHAnsi" w:hAnsiTheme="minorHAnsi" w:cs="Garamond"/>
          <w:b/>
          <w:bCs/>
          <w:lang w:val="es-ES_tradnl"/>
        </w:rPr>
        <w:t>Categorías</w:t>
      </w:r>
    </w:p>
    <w:p w14:paraId="704665F9" w14:textId="77777777" w:rsidR="00526855" w:rsidRPr="00D30DB0" w:rsidRDefault="00526855" w:rsidP="000D03A6">
      <w:pPr>
        <w:spacing w:after="0" w:line="240" w:lineRule="auto"/>
        <w:contextualSpacing/>
        <w:rPr>
          <w:rFonts w:asciiTheme="minorHAnsi" w:hAnsiTheme="minorHAnsi" w:cs="Garamond"/>
          <w:b/>
          <w:bCs/>
          <w:lang w:val="es-ES_tradnl"/>
        </w:rPr>
      </w:pPr>
    </w:p>
    <w:p w14:paraId="57C2EF13"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b/>
          <w:lang w:val="es-ES_tradnl"/>
        </w:rPr>
      </w:pPr>
      <w:r w:rsidRPr="00D30DB0">
        <w:rPr>
          <w:rFonts w:asciiTheme="minorHAnsi" w:hAnsiTheme="minorHAnsi" w:cs="Garamond"/>
          <w:b/>
          <w:lang w:val="es-ES_tradnl"/>
        </w:rPr>
        <w:t>Se concederá un Premio Ramsar en cada una de las siguientes categorías:</w:t>
      </w:r>
    </w:p>
    <w:p w14:paraId="6C5AA236" w14:textId="77777777" w:rsidR="00526855" w:rsidRPr="00D30DB0" w:rsidRDefault="00526855" w:rsidP="000D03A6">
      <w:pPr>
        <w:spacing w:after="0" w:line="240" w:lineRule="auto"/>
        <w:contextualSpacing/>
        <w:rPr>
          <w:rFonts w:asciiTheme="minorHAnsi" w:hAnsiTheme="minorHAnsi" w:cs="Garamond"/>
          <w:lang w:val="es-ES_tradnl"/>
        </w:rPr>
      </w:pPr>
    </w:p>
    <w:p w14:paraId="6C0DEA8D" w14:textId="77777777" w:rsidR="00526855" w:rsidRPr="00D30DB0" w:rsidRDefault="00526855" w:rsidP="000D03A6">
      <w:pPr>
        <w:pStyle w:val="ListParagraph"/>
        <w:numPr>
          <w:ilvl w:val="0"/>
          <w:numId w:val="10"/>
        </w:numPr>
        <w:spacing w:after="0" w:line="240" w:lineRule="auto"/>
        <w:ind w:left="851" w:hanging="425"/>
        <w:rPr>
          <w:rFonts w:asciiTheme="minorHAnsi" w:hAnsiTheme="minorHAnsi" w:cs="Garamond"/>
          <w:lang w:val="es-ES_tradnl"/>
        </w:rPr>
      </w:pPr>
      <w:r w:rsidRPr="00D30DB0">
        <w:rPr>
          <w:rFonts w:asciiTheme="minorHAnsi" w:hAnsiTheme="minorHAnsi" w:cs="Garamond"/>
          <w:b/>
          <w:bCs/>
          <w:lang w:val="es-ES_tradnl"/>
        </w:rPr>
        <w:t>Premio de la Convención de Ramsar al Uso racional de los humedales</w:t>
      </w:r>
      <w:r w:rsidRPr="00D30DB0">
        <w:rPr>
          <w:rFonts w:asciiTheme="minorHAnsi" w:hAnsiTheme="minorHAnsi" w:cs="Garamond"/>
          <w:lang w:val="es-ES_tradnl"/>
        </w:rPr>
        <w:t>, con el que se recompensa a una persona, proyecto, programa o política que haya hecho una contribución significativa documentada al uso sostenible de los humedales de forma prolongada, ya sea en hume</w:t>
      </w:r>
      <w:r w:rsidR="00902996" w:rsidRPr="00D30DB0">
        <w:rPr>
          <w:rFonts w:asciiTheme="minorHAnsi" w:hAnsiTheme="minorHAnsi" w:cs="Garamond"/>
          <w:lang w:val="es-ES_tradnl"/>
        </w:rPr>
        <w:t>dales concretos (en particular s</w:t>
      </w:r>
      <w:r w:rsidRPr="00D30DB0">
        <w:rPr>
          <w:rFonts w:asciiTheme="minorHAnsi" w:hAnsiTheme="minorHAnsi" w:cs="Garamond"/>
          <w:lang w:val="es-ES_tradnl"/>
        </w:rPr>
        <w:t>itios Ramsar) o a una escala mayor, y el proyecto, programa o política pueda reproducirse en otros lugares.</w:t>
      </w:r>
    </w:p>
    <w:p w14:paraId="6CEC03A7" w14:textId="77777777" w:rsidR="00526855" w:rsidRPr="00D30DB0" w:rsidRDefault="00526855" w:rsidP="000D03A6">
      <w:pPr>
        <w:tabs>
          <w:tab w:val="left" w:pos="1335"/>
        </w:tabs>
        <w:spacing w:after="0" w:line="240" w:lineRule="auto"/>
        <w:contextualSpacing/>
        <w:rPr>
          <w:rFonts w:asciiTheme="minorHAnsi" w:hAnsiTheme="minorHAnsi" w:cs="Garamond"/>
          <w:lang w:val="es-ES_tradnl"/>
        </w:rPr>
      </w:pPr>
    </w:p>
    <w:p w14:paraId="3555152E" w14:textId="77777777" w:rsidR="00526855" w:rsidRPr="00D30DB0" w:rsidRDefault="00526855" w:rsidP="000D03A6">
      <w:pPr>
        <w:pStyle w:val="ListParagraph"/>
        <w:numPr>
          <w:ilvl w:val="0"/>
          <w:numId w:val="10"/>
        </w:numPr>
        <w:spacing w:after="0" w:line="240" w:lineRule="auto"/>
        <w:ind w:left="851" w:hanging="425"/>
        <w:rPr>
          <w:rFonts w:asciiTheme="minorHAnsi" w:hAnsiTheme="minorHAnsi" w:cs="Garamond"/>
          <w:lang w:val="es-ES_tradnl"/>
        </w:rPr>
      </w:pPr>
      <w:r w:rsidRPr="00D30DB0">
        <w:rPr>
          <w:rFonts w:asciiTheme="minorHAnsi" w:hAnsiTheme="minorHAnsi" w:cs="Garamond"/>
          <w:b/>
          <w:bCs/>
          <w:lang w:val="es-ES_tradnl"/>
        </w:rPr>
        <w:t>Premio de la Convención de Ramsar a la Innovación en la esfera de los humedales</w:t>
      </w:r>
      <w:r w:rsidRPr="00D30DB0">
        <w:rPr>
          <w:rFonts w:asciiTheme="minorHAnsi" w:hAnsiTheme="minorHAnsi" w:cs="Garamond"/>
          <w:bCs/>
          <w:lang w:val="es-ES_tradnl"/>
        </w:rPr>
        <w:t>,</w:t>
      </w:r>
      <w:r w:rsidRPr="00D30DB0">
        <w:rPr>
          <w:rFonts w:asciiTheme="minorHAnsi" w:hAnsiTheme="minorHAnsi" w:cs="Garamond"/>
          <w:lang w:val="es-ES_tradnl"/>
        </w:rPr>
        <w:t xml:space="preserve"> con el que se recompensa a una persona, proyecto, programa o política que haya hecho una contribución a la conservación y el uso racional de los humedales a través de una técnica o un enfoque innovador.</w:t>
      </w:r>
    </w:p>
    <w:p w14:paraId="1C1A54C3" w14:textId="77777777" w:rsidR="00526855" w:rsidRPr="00D30DB0" w:rsidRDefault="00526855" w:rsidP="000D03A6">
      <w:pPr>
        <w:spacing w:after="0" w:line="240" w:lineRule="auto"/>
        <w:ind w:left="851" w:hanging="425"/>
        <w:contextualSpacing/>
        <w:rPr>
          <w:rFonts w:asciiTheme="minorHAnsi" w:hAnsiTheme="minorHAnsi" w:cs="Garamond"/>
          <w:lang w:val="es-ES_tradnl"/>
        </w:rPr>
      </w:pPr>
    </w:p>
    <w:p w14:paraId="39328885" w14:textId="77777777" w:rsidR="00526855" w:rsidRPr="00D30DB0" w:rsidRDefault="00526855" w:rsidP="000D03A6">
      <w:pPr>
        <w:pStyle w:val="ListParagraph"/>
        <w:numPr>
          <w:ilvl w:val="0"/>
          <w:numId w:val="10"/>
        </w:numPr>
        <w:spacing w:after="0" w:line="240" w:lineRule="auto"/>
        <w:ind w:left="851" w:hanging="425"/>
        <w:rPr>
          <w:rFonts w:asciiTheme="minorHAnsi" w:hAnsiTheme="minorHAnsi" w:cs="Garamond"/>
          <w:lang w:val="es-ES_tradnl"/>
        </w:rPr>
      </w:pPr>
      <w:r w:rsidRPr="00D30DB0">
        <w:rPr>
          <w:rFonts w:asciiTheme="minorHAnsi" w:hAnsiTheme="minorHAnsi" w:cs="Garamond"/>
          <w:b/>
          <w:bCs/>
          <w:lang w:val="es-ES_tradnl"/>
        </w:rPr>
        <w:t>Premio de la Convención de Ramsar a Jóvenes defensores de los humedales</w:t>
      </w:r>
      <w:r w:rsidRPr="00D30DB0">
        <w:rPr>
          <w:rFonts w:asciiTheme="minorHAnsi" w:hAnsiTheme="minorHAnsi" w:cs="Garamond"/>
          <w:lang w:val="es-ES_tradnl"/>
        </w:rPr>
        <w:t>, con el que se recompensa a un joven o un grupo de jóvenes que haya contribuido a</w:t>
      </w:r>
      <w:r w:rsidR="00902996" w:rsidRPr="00D30DB0">
        <w:rPr>
          <w:rFonts w:asciiTheme="minorHAnsi" w:hAnsiTheme="minorHAnsi" w:cs="Garamond"/>
          <w:lang w:val="es-ES_tradnl"/>
        </w:rPr>
        <w:t>l uso racional de los humedales</w:t>
      </w:r>
      <w:r w:rsidRPr="00D30DB0">
        <w:rPr>
          <w:rFonts w:asciiTheme="minorHAnsi" w:hAnsiTheme="minorHAnsi" w:cs="Garamond"/>
          <w:lang w:val="es-ES_tradnl"/>
        </w:rPr>
        <w:t xml:space="preserve"> mediante actividades que comprendan, sin limitarse a ellas, iniciativas de concienciación, campañas, restauraciones u otros esfuerzos de conservación. A los efectos de este Premio se considerarán candidatos válidos las personas entre 18 y 30 años de edad o grupos con miembros y líderes en esa franja de edad en el momento de la elección de los nominados. </w:t>
      </w:r>
    </w:p>
    <w:p w14:paraId="62AC1B53" w14:textId="77777777" w:rsidR="00526855" w:rsidRPr="00D30DB0" w:rsidRDefault="00526855" w:rsidP="000D03A6">
      <w:pPr>
        <w:spacing w:after="0" w:line="240" w:lineRule="auto"/>
        <w:contextualSpacing/>
        <w:rPr>
          <w:rFonts w:asciiTheme="minorHAnsi" w:hAnsiTheme="minorHAnsi" w:cs="Garamond"/>
          <w:lang w:val="es-ES_tradnl"/>
        </w:rPr>
      </w:pPr>
    </w:p>
    <w:p w14:paraId="7FA12427" w14:textId="77777777" w:rsidR="00526855" w:rsidRPr="00D30DB0" w:rsidRDefault="00526855" w:rsidP="00EA114B">
      <w:pPr>
        <w:spacing w:after="0" w:line="240" w:lineRule="auto"/>
        <w:ind w:left="426"/>
        <w:contextualSpacing/>
        <w:outlineLvl w:val="0"/>
        <w:rPr>
          <w:rFonts w:asciiTheme="minorHAnsi" w:hAnsiTheme="minorHAnsi" w:cs="Garamond"/>
          <w:lang w:val="es-ES_tradnl"/>
        </w:rPr>
      </w:pPr>
      <w:r w:rsidRPr="00D30DB0">
        <w:rPr>
          <w:rFonts w:asciiTheme="minorHAnsi" w:hAnsiTheme="minorHAnsi" w:cs="Garamond"/>
          <w:lang w:val="es-ES_tradnl"/>
        </w:rPr>
        <w:t>Todos estos premios cuentan con el generoso apoyo del Fondo DANONE Evian para el Agua.</w:t>
      </w:r>
    </w:p>
    <w:p w14:paraId="63F4E6AD" w14:textId="77777777" w:rsidR="00526855" w:rsidRPr="00D30DB0" w:rsidRDefault="00526855" w:rsidP="000D03A6">
      <w:pPr>
        <w:spacing w:after="0" w:line="240" w:lineRule="auto"/>
        <w:contextualSpacing/>
        <w:rPr>
          <w:rFonts w:asciiTheme="minorHAnsi" w:hAnsiTheme="minorHAnsi" w:cs="Garamond"/>
          <w:lang w:val="es-ES_tradnl"/>
        </w:rPr>
      </w:pPr>
    </w:p>
    <w:p w14:paraId="45425416" w14:textId="77777777" w:rsidR="00526855" w:rsidRPr="00D30DB0" w:rsidRDefault="00526855" w:rsidP="00EA114B">
      <w:pPr>
        <w:spacing w:after="0" w:line="240" w:lineRule="auto"/>
        <w:contextualSpacing/>
        <w:outlineLvl w:val="0"/>
        <w:rPr>
          <w:rFonts w:asciiTheme="minorHAnsi" w:hAnsiTheme="minorHAnsi" w:cs="Garamond"/>
          <w:b/>
          <w:bCs/>
          <w:lang w:val="es-ES_tradnl"/>
        </w:rPr>
      </w:pPr>
      <w:r w:rsidRPr="00D30DB0">
        <w:rPr>
          <w:rFonts w:asciiTheme="minorHAnsi" w:hAnsiTheme="minorHAnsi" w:cs="Garamond"/>
          <w:b/>
          <w:bCs/>
          <w:lang w:val="es-ES_tradnl"/>
        </w:rPr>
        <w:t>Elegibilidad</w:t>
      </w:r>
    </w:p>
    <w:p w14:paraId="1CA0B6A5" w14:textId="77777777" w:rsidR="00526855" w:rsidRPr="00D30DB0" w:rsidRDefault="00526855" w:rsidP="00892D74">
      <w:pPr>
        <w:tabs>
          <w:tab w:val="left" w:pos="3253"/>
        </w:tabs>
        <w:spacing w:after="0" w:line="240" w:lineRule="auto"/>
        <w:contextualSpacing/>
        <w:rPr>
          <w:rFonts w:asciiTheme="minorHAnsi" w:hAnsiTheme="minorHAnsi" w:cs="Garamond"/>
          <w:lang w:val="es-ES_tradnl"/>
        </w:rPr>
      </w:pPr>
    </w:p>
    <w:p w14:paraId="5C8BABEF"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Se invita a personas y grupos de todos los países a presentar candidaturas de personas, instituciones (incluidos instituciones gubernamentales, organizaciones no gubernamentales y grupos comunitarios) o empre</w:t>
      </w:r>
      <w:r w:rsidR="00902996" w:rsidRPr="00D30DB0">
        <w:rPr>
          <w:rFonts w:asciiTheme="minorHAnsi" w:hAnsiTheme="minorHAnsi" w:cs="Garamond"/>
          <w:lang w:val="es-ES_tradnl"/>
        </w:rPr>
        <w:t>sas privadas, de cualquier país.</w:t>
      </w:r>
    </w:p>
    <w:p w14:paraId="754FE16A" w14:textId="77777777" w:rsidR="00902996" w:rsidRPr="00D30DB0" w:rsidRDefault="00902996" w:rsidP="00902996">
      <w:pPr>
        <w:pStyle w:val="ListParagraph"/>
        <w:spacing w:after="0" w:line="240" w:lineRule="auto"/>
        <w:ind w:left="426"/>
        <w:rPr>
          <w:rFonts w:asciiTheme="minorHAnsi" w:hAnsiTheme="minorHAnsi" w:cs="Garamond"/>
          <w:lang w:val="es-ES_tradnl"/>
        </w:rPr>
      </w:pPr>
    </w:p>
    <w:p w14:paraId="14878770"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Los candidatos deberán estar vivos en el momento de la elección de los nominados. Los premios no se concederán a título póstumo.</w:t>
      </w:r>
    </w:p>
    <w:p w14:paraId="2E6384C4" w14:textId="77777777" w:rsidR="00526855" w:rsidRPr="00D30DB0" w:rsidRDefault="00526855" w:rsidP="000D03A6">
      <w:pPr>
        <w:pStyle w:val="ListParagraph"/>
        <w:spacing w:after="0" w:line="240" w:lineRule="auto"/>
        <w:ind w:left="426"/>
        <w:rPr>
          <w:rFonts w:asciiTheme="minorHAnsi" w:hAnsiTheme="minorHAnsi" w:cs="Garamond"/>
          <w:lang w:val="es-ES_tradnl"/>
        </w:rPr>
      </w:pPr>
    </w:p>
    <w:p w14:paraId="3AE92C12"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No se aceptarán las autocandidaturas. </w:t>
      </w:r>
    </w:p>
    <w:p w14:paraId="1E4C725A"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75CBA8EE"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No se aceptarán las candidaturas de los miembros actuales del Comité Permanente de Ramsar, de los miembros y expertos invitados del Grupo de Examen Científico y Técnico ni del personal de la Secretaría de Ramsar.</w:t>
      </w:r>
    </w:p>
    <w:p w14:paraId="211CA22E"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628691F4" w14:textId="77777777" w:rsidR="00526855" w:rsidRPr="00D30DB0" w:rsidRDefault="00526855" w:rsidP="00EA114B">
      <w:pPr>
        <w:spacing w:after="0" w:line="240" w:lineRule="auto"/>
        <w:ind w:left="600" w:hanging="600"/>
        <w:contextualSpacing/>
        <w:outlineLvl w:val="0"/>
        <w:rPr>
          <w:rFonts w:asciiTheme="minorHAnsi" w:hAnsiTheme="minorHAnsi" w:cs="Garamond"/>
          <w:b/>
          <w:lang w:val="es-ES_tradnl"/>
        </w:rPr>
      </w:pPr>
      <w:r w:rsidRPr="00D30DB0">
        <w:rPr>
          <w:rFonts w:asciiTheme="minorHAnsi" w:hAnsiTheme="minorHAnsi" w:cs="Garamond"/>
          <w:b/>
          <w:lang w:val="es-ES_tradnl"/>
        </w:rPr>
        <w:t>Criterios</w:t>
      </w:r>
    </w:p>
    <w:p w14:paraId="5F9A3646"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3A210634"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b/>
          <w:lang w:val="es-ES_tradnl"/>
        </w:rPr>
        <w:t>Criterios aplicables a</w:t>
      </w:r>
      <w:r w:rsidRPr="00D30DB0">
        <w:rPr>
          <w:rFonts w:asciiTheme="minorHAnsi" w:hAnsiTheme="minorHAnsi" w:cs="Garamond"/>
          <w:lang w:val="es-ES_tradnl"/>
        </w:rPr>
        <w:t xml:space="preserve"> </w:t>
      </w:r>
      <w:r w:rsidRPr="00D30DB0">
        <w:rPr>
          <w:rFonts w:asciiTheme="minorHAnsi" w:hAnsiTheme="minorHAnsi" w:cs="Garamond"/>
          <w:b/>
          <w:lang w:val="es-ES_tradnl"/>
        </w:rPr>
        <w:t>las</w:t>
      </w:r>
      <w:r w:rsidRPr="00D30DB0">
        <w:rPr>
          <w:rFonts w:asciiTheme="minorHAnsi" w:hAnsiTheme="minorHAnsi" w:cs="Garamond"/>
          <w:lang w:val="es-ES_tradnl"/>
        </w:rPr>
        <w:t xml:space="preserve"> </w:t>
      </w:r>
      <w:r w:rsidRPr="00D30DB0">
        <w:rPr>
          <w:rFonts w:asciiTheme="minorHAnsi" w:hAnsiTheme="minorHAnsi" w:cs="Garamond"/>
          <w:b/>
          <w:lang w:val="es-ES_tradnl"/>
        </w:rPr>
        <w:t>tres categorías de Premios Ramsar</w:t>
      </w:r>
      <w:r w:rsidRPr="00D30DB0">
        <w:rPr>
          <w:rFonts w:asciiTheme="minorHAnsi" w:hAnsiTheme="minorHAnsi" w:cs="Garamond"/>
          <w:lang w:val="es-ES_tradnl"/>
        </w:rPr>
        <w:t xml:space="preserve">: </w:t>
      </w:r>
    </w:p>
    <w:p w14:paraId="1FF7CC83"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006D8C58" w14:textId="77777777" w:rsidR="00526855" w:rsidRPr="00D30DB0" w:rsidRDefault="00526855" w:rsidP="000D03A6">
      <w:pPr>
        <w:spacing w:after="0" w:line="240" w:lineRule="auto"/>
        <w:ind w:left="426"/>
        <w:contextualSpacing/>
        <w:rPr>
          <w:rFonts w:asciiTheme="minorHAnsi" w:hAnsiTheme="minorHAnsi" w:cs="Garamond"/>
          <w:lang w:val="es-ES_tradnl"/>
        </w:rPr>
      </w:pPr>
      <w:r w:rsidRPr="00D30DB0">
        <w:rPr>
          <w:rFonts w:asciiTheme="minorHAnsi" w:hAnsiTheme="minorHAnsi" w:cs="Garamond"/>
          <w:lang w:val="es-ES_tradnl"/>
        </w:rPr>
        <w:t>La selección de los candidatos y los galardonados se basará en el cumplimiento de varios de los siguientes criterios:</w:t>
      </w:r>
    </w:p>
    <w:p w14:paraId="05ADBBC7"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Constatación probada y documentada de logro y éxito en una de las tres categorías;</w:t>
      </w:r>
    </w:p>
    <w:p w14:paraId="7509706C" w14:textId="77777777" w:rsidR="00526855" w:rsidRPr="00D30DB0" w:rsidRDefault="00526855" w:rsidP="00D92AEB">
      <w:pPr>
        <w:pStyle w:val="ListParagraph"/>
        <w:numPr>
          <w:ilvl w:val="0"/>
          <w:numId w:val="11"/>
        </w:numPr>
        <w:spacing w:after="0" w:line="240" w:lineRule="auto"/>
        <w:ind w:left="850" w:hanging="425"/>
        <w:rPr>
          <w:rFonts w:asciiTheme="minorHAnsi" w:hAnsiTheme="minorHAnsi" w:cs="Garamond"/>
          <w:lang w:val="es-ES_tradnl"/>
        </w:rPr>
      </w:pPr>
      <w:r w:rsidRPr="00D30DB0">
        <w:rPr>
          <w:rFonts w:asciiTheme="minorHAnsi" w:hAnsiTheme="minorHAnsi" w:cs="Garamond"/>
          <w:lang w:val="es-ES_tradnl"/>
        </w:rPr>
        <w:lastRenderedPageBreak/>
        <w:t>Vinculación directa entre las actividades y la aplicación de la Convención de Ramsar</w:t>
      </w:r>
      <w:r w:rsidR="00D92AEB" w:rsidRPr="00D30DB0">
        <w:rPr>
          <w:rFonts w:asciiTheme="minorHAnsi" w:hAnsiTheme="minorHAnsi" w:cs="Garamond"/>
          <w:lang w:val="es-ES_tradnl"/>
        </w:rPr>
        <w:t xml:space="preserve"> </w:t>
      </w:r>
      <w:r w:rsidR="00902996" w:rsidRPr="00D30DB0">
        <w:rPr>
          <w:rFonts w:asciiTheme="minorHAnsi" w:hAnsiTheme="minorHAnsi" w:cs="Garamond"/>
          <w:lang w:val="es-ES_tradnl"/>
        </w:rPr>
        <w:t>para el uso racional de los humedales, incluida la red de Humedales de Importancia Internacional</w:t>
      </w:r>
      <w:r w:rsidRPr="00D30DB0">
        <w:rPr>
          <w:rFonts w:asciiTheme="minorHAnsi" w:hAnsiTheme="minorHAnsi" w:cs="Garamond"/>
          <w:lang w:val="es-ES_tradnl"/>
        </w:rPr>
        <w:t>, ya sea a nivel local, nacional, regional o mundial;</w:t>
      </w:r>
    </w:p>
    <w:p w14:paraId="062ACE3D"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Capacidad de reproducción de las actividades, a fin de servir de inspiración o de ejemplo práctico para otros;</w:t>
      </w:r>
    </w:p>
    <w:p w14:paraId="3336BD12"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Importancia de los logros, independientemente de la escala geográfica del impacto;</w:t>
      </w:r>
    </w:p>
    <w:p w14:paraId="56003D3F"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Impacto demostrado de las actividades de concienciación acerca de los humedales</w:t>
      </w:r>
      <w:r w:rsidR="001C6933" w:rsidRPr="00D30DB0">
        <w:rPr>
          <w:rFonts w:asciiTheme="minorHAnsi" w:hAnsiTheme="minorHAnsi" w:cs="Garamond"/>
          <w:lang w:val="es-ES_tradnl"/>
        </w:rPr>
        <w:t xml:space="preserve">, sus valores </w:t>
      </w:r>
      <w:r w:rsidRPr="00D30DB0">
        <w:rPr>
          <w:rFonts w:asciiTheme="minorHAnsi" w:hAnsiTheme="minorHAnsi" w:cs="Garamond"/>
          <w:lang w:val="es-ES_tradnl"/>
        </w:rPr>
        <w:t xml:space="preserve"> y los servicios que ofrecen; y</w:t>
      </w:r>
    </w:p>
    <w:p w14:paraId="623A6E54"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 xml:space="preserve">Claridad con la que se presenta el logro y se describen las actividades y los logros; </w:t>
      </w:r>
    </w:p>
    <w:p w14:paraId="76A7818D" w14:textId="77777777" w:rsidR="00526855" w:rsidRPr="00D30DB0" w:rsidRDefault="00526855" w:rsidP="000D03A6">
      <w:pPr>
        <w:pStyle w:val="ListParagraph"/>
        <w:numPr>
          <w:ilvl w:val="0"/>
          <w:numId w:val="11"/>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No se tomarán en consideración las solicitudes para becas de estudios.</w:t>
      </w:r>
    </w:p>
    <w:p w14:paraId="1321F3CA"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18923FB6"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b/>
          <w:lang w:val="es-ES_tradnl"/>
        </w:rPr>
        <w:t>Criterios aplicables al</w:t>
      </w:r>
      <w:r w:rsidRPr="00D30DB0">
        <w:rPr>
          <w:rFonts w:asciiTheme="minorHAnsi" w:hAnsiTheme="minorHAnsi" w:cs="Garamond"/>
          <w:lang w:val="es-ES_tradnl"/>
        </w:rPr>
        <w:t xml:space="preserve"> </w:t>
      </w:r>
      <w:r w:rsidRPr="00D30DB0">
        <w:rPr>
          <w:rFonts w:asciiTheme="minorHAnsi" w:hAnsiTheme="minorHAnsi" w:cs="Garamond"/>
          <w:b/>
          <w:lang w:val="es-ES_tradnl"/>
        </w:rPr>
        <w:t>Premio de la Convención de Ramsar al Uso racional de los humedales</w:t>
      </w:r>
      <w:r w:rsidRPr="00D30DB0">
        <w:rPr>
          <w:rFonts w:asciiTheme="minorHAnsi" w:hAnsiTheme="minorHAnsi" w:cs="Garamond"/>
          <w:lang w:val="es-ES_tradnl"/>
        </w:rPr>
        <w:t>:</w:t>
      </w:r>
    </w:p>
    <w:p w14:paraId="3DA2ECDA" w14:textId="77777777" w:rsidR="00526855" w:rsidRPr="00D30DB0" w:rsidRDefault="00526855" w:rsidP="000D03A6">
      <w:pPr>
        <w:pStyle w:val="ListParagraph"/>
        <w:tabs>
          <w:tab w:val="left" w:pos="3450"/>
        </w:tabs>
        <w:spacing w:after="0" w:line="240" w:lineRule="auto"/>
        <w:rPr>
          <w:rFonts w:asciiTheme="minorHAnsi" w:hAnsiTheme="minorHAnsi" w:cs="Garamond"/>
          <w:lang w:val="es-ES_tradnl"/>
        </w:rPr>
      </w:pPr>
    </w:p>
    <w:p w14:paraId="2E6548D4" w14:textId="77777777" w:rsidR="00526855" w:rsidRPr="00D30DB0" w:rsidRDefault="00526855" w:rsidP="000D03A6">
      <w:pPr>
        <w:spacing w:after="0" w:line="240" w:lineRule="auto"/>
        <w:ind w:left="426"/>
        <w:contextualSpacing/>
        <w:rPr>
          <w:rFonts w:asciiTheme="minorHAnsi" w:hAnsiTheme="minorHAnsi" w:cs="Garamond"/>
          <w:lang w:val="es-ES_tradnl"/>
        </w:rPr>
      </w:pPr>
      <w:r w:rsidRPr="00D30DB0">
        <w:rPr>
          <w:rFonts w:asciiTheme="minorHAnsi" w:hAnsiTheme="minorHAnsi" w:cs="Garamond"/>
          <w:lang w:val="es-ES_tradnl"/>
        </w:rPr>
        <w:t xml:space="preserve">El concepto de uso racional de los humedales, definido como “el mantenimiento de sus características ecológicas, logrado mediante la implementación de enfoques por ecosistemas, dentro del contexto del desarrollo sostenible” es fundamental en la filosofía de Ramsar. Se valorarán más las candidaturas de quienes demuestren un logro destacable en el cumplimiento de uno o varios de los siguientes criterios: </w:t>
      </w:r>
    </w:p>
    <w:p w14:paraId="7EA7BA7D"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Resultados positivos demostrables de prácticas sostenibles en humedales;</w:t>
      </w:r>
    </w:p>
    <w:p w14:paraId="03AA4693"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Beneficios globales demostrables en la esfera en la que se realizan las actividades;</w:t>
      </w:r>
    </w:p>
    <w:p w14:paraId="36621DF1"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Uso demostrado del enfoque ecosistémico dentro de un contexto de desarrollo sostenible;</w:t>
      </w:r>
    </w:p>
    <w:p w14:paraId="6D23644A"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Una misión y propósito que tenga relación directa con la conservación de los humedales y la comunicación de su importancia;</w:t>
      </w:r>
    </w:p>
    <w:p w14:paraId="01CB5E80"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Posibilidades de reproducción de los enfoques y los resultados; y</w:t>
      </w:r>
    </w:p>
    <w:p w14:paraId="71F51277" w14:textId="77777777" w:rsidR="00526855" w:rsidRPr="00D30DB0" w:rsidRDefault="00526855" w:rsidP="000D03A6">
      <w:pPr>
        <w:pStyle w:val="ListParagraph"/>
        <w:numPr>
          <w:ilvl w:val="0"/>
          <w:numId w:val="12"/>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Conciliación de prácticas de uso de recursos sostenibles y objetivos de conservación de los humedales a largo plazo.</w:t>
      </w:r>
    </w:p>
    <w:p w14:paraId="61D24163" w14:textId="77777777" w:rsidR="00526855" w:rsidRPr="00D30DB0" w:rsidRDefault="00526855" w:rsidP="000D03A6">
      <w:pPr>
        <w:spacing w:after="0" w:line="240" w:lineRule="auto"/>
        <w:contextualSpacing/>
        <w:rPr>
          <w:rFonts w:asciiTheme="minorHAnsi" w:hAnsiTheme="minorHAnsi" w:cs="Garamond"/>
          <w:lang w:val="es-ES_tradnl"/>
        </w:rPr>
      </w:pPr>
    </w:p>
    <w:p w14:paraId="5A2361EF"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b/>
          <w:lang w:val="es-ES_tradnl"/>
        </w:rPr>
        <w:t>Criterios aplicables al</w:t>
      </w:r>
      <w:r w:rsidRPr="00D30DB0">
        <w:rPr>
          <w:rFonts w:asciiTheme="minorHAnsi" w:hAnsiTheme="minorHAnsi" w:cs="Garamond"/>
          <w:lang w:val="es-ES_tradnl"/>
        </w:rPr>
        <w:t xml:space="preserve"> </w:t>
      </w:r>
      <w:r w:rsidRPr="00D30DB0">
        <w:rPr>
          <w:rFonts w:asciiTheme="minorHAnsi" w:hAnsiTheme="minorHAnsi" w:cs="Garamond"/>
          <w:b/>
          <w:lang w:val="es-ES_tradnl"/>
        </w:rPr>
        <w:t>Premio de la Convención de Ramsar a la Innovación en la esfera de los humedales</w:t>
      </w:r>
      <w:r w:rsidRPr="00D30DB0">
        <w:rPr>
          <w:rFonts w:asciiTheme="minorHAnsi" w:hAnsiTheme="minorHAnsi" w:cs="Garamond"/>
          <w:lang w:val="es-ES_tradnl"/>
        </w:rPr>
        <w:t>:</w:t>
      </w:r>
    </w:p>
    <w:p w14:paraId="1A70E80A" w14:textId="77777777" w:rsidR="00526855" w:rsidRPr="00D30DB0" w:rsidRDefault="00526855" w:rsidP="000D03A6">
      <w:pPr>
        <w:spacing w:after="0" w:line="240" w:lineRule="auto"/>
        <w:ind w:left="426"/>
        <w:contextualSpacing/>
        <w:rPr>
          <w:rFonts w:asciiTheme="minorHAnsi" w:hAnsiTheme="minorHAnsi" w:cs="Garamond"/>
          <w:lang w:val="es-ES_tradnl"/>
        </w:rPr>
      </w:pPr>
    </w:p>
    <w:p w14:paraId="788295C8" w14:textId="77777777" w:rsidR="00526855" w:rsidRPr="00D30DB0" w:rsidRDefault="00526855" w:rsidP="000D03A6">
      <w:pPr>
        <w:spacing w:after="0" w:line="240" w:lineRule="auto"/>
        <w:ind w:left="426"/>
        <w:contextualSpacing/>
        <w:rPr>
          <w:rFonts w:asciiTheme="minorHAnsi" w:hAnsiTheme="minorHAnsi" w:cs="Garamond"/>
          <w:lang w:val="es-ES_tradnl"/>
        </w:rPr>
      </w:pPr>
      <w:r w:rsidRPr="00D30DB0">
        <w:rPr>
          <w:rFonts w:asciiTheme="minorHAnsi" w:hAnsiTheme="minorHAnsi" w:cs="Garamond"/>
          <w:lang w:val="es-ES_tradnl"/>
        </w:rPr>
        <w:t>Se valorarán más las candidaturas de quienes demuestren la realización de acciones innovadoras en apoyo de la conservación y el uso racional de los humedales, ya sea mediante nuevas técnicas o enfoques que cumplan uno o varios de los siguientes criterios:</w:t>
      </w:r>
    </w:p>
    <w:p w14:paraId="44B904CE" w14:textId="77777777" w:rsidR="00526855" w:rsidRPr="00D30DB0" w:rsidRDefault="00526855" w:rsidP="000D03A6">
      <w:pPr>
        <w:pStyle w:val="ListParagraph"/>
        <w:numPr>
          <w:ilvl w:val="0"/>
          <w:numId w:val="13"/>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Que la innovación sea verdaderamente un nuevo concepto en lugar de una variación de uno ya existente;</w:t>
      </w:r>
    </w:p>
    <w:p w14:paraId="08FA2316" w14:textId="77777777" w:rsidR="00526855" w:rsidRPr="00D30DB0" w:rsidRDefault="00526855" w:rsidP="000D03A6">
      <w:pPr>
        <w:pStyle w:val="ListParagraph"/>
        <w:numPr>
          <w:ilvl w:val="0"/>
          <w:numId w:val="13"/>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Que tenga utilidad demostrable y repercusión;</w:t>
      </w:r>
    </w:p>
    <w:p w14:paraId="7F20CB12" w14:textId="77777777" w:rsidR="00526855" w:rsidRPr="00D30DB0" w:rsidRDefault="00526855" w:rsidP="000D03A6">
      <w:pPr>
        <w:pStyle w:val="ListParagraph"/>
        <w:numPr>
          <w:ilvl w:val="0"/>
          <w:numId w:val="13"/>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Que tenga aplicabilidad, potencial práctico y posibilidades de reproducción; y</w:t>
      </w:r>
    </w:p>
    <w:p w14:paraId="281B67B4" w14:textId="77777777" w:rsidR="00526855" w:rsidRPr="00D30DB0" w:rsidRDefault="00526855" w:rsidP="000D03A6">
      <w:pPr>
        <w:pStyle w:val="ListParagraph"/>
        <w:numPr>
          <w:ilvl w:val="0"/>
          <w:numId w:val="13"/>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Que goce de amplio reconocimiento.</w:t>
      </w:r>
    </w:p>
    <w:p w14:paraId="3E66291A" w14:textId="77777777" w:rsidR="00526855" w:rsidRPr="00D30DB0" w:rsidRDefault="00526855" w:rsidP="000D03A6">
      <w:pPr>
        <w:spacing w:after="0" w:line="240" w:lineRule="auto"/>
        <w:contextualSpacing/>
        <w:rPr>
          <w:rFonts w:asciiTheme="minorHAnsi" w:hAnsiTheme="minorHAnsi" w:cs="Garamond"/>
          <w:lang w:val="es-ES_tradnl"/>
        </w:rPr>
      </w:pPr>
    </w:p>
    <w:p w14:paraId="70439393"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b/>
          <w:lang w:val="es-ES_tradnl"/>
        </w:rPr>
        <w:t>Criterios aplicables al</w:t>
      </w:r>
      <w:r w:rsidRPr="00D30DB0">
        <w:rPr>
          <w:rFonts w:asciiTheme="minorHAnsi" w:hAnsiTheme="minorHAnsi" w:cs="Garamond"/>
          <w:lang w:val="es-ES_tradnl"/>
        </w:rPr>
        <w:t xml:space="preserve"> </w:t>
      </w:r>
      <w:r w:rsidRPr="00D30DB0">
        <w:rPr>
          <w:rFonts w:asciiTheme="minorHAnsi" w:hAnsiTheme="minorHAnsi" w:cs="Garamond"/>
          <w:b/>
          <w:lang w:val="es-ES_tradnl"/>
        </w:rPr>
        <w:t>Premio de la Convención de Ramsar a Jóvenes defensores de los humedales</w:t>
      </w:r>
      <w:r w:rsidRPr="00D30DB0">
        <w:rPr>
          <w:rFonts w:asciiTheme="minorHAnsi" w:hAnsiTheme="minorHAnsi" w:cs="Garamond"/>
          <w:lang w:val="es-ES_tradnl"/>
        </w:rPr>
        <w:t>:</w:t>
      </w:r>
    </w:p>
    <w:p w14:paraId="6B815307" w14:textId="77777777" w:rsidR="00526855" w:rsidRPr="00D30DB0" w:rsidRDefault="00526855" w:rsidP="000D03A6">
      <w:pPr>
        <w:spacing w:after="0" w:line="240" w:lineRule="auto"/>
        <w:ind w:left="426"/>
        <w:contextualSpacing/>
        <w:rPr>
          <w:rFonts w:asciiTheme="minorHAnsi" w:hAnsiTheme="minorHAnsi" w:cs="Garamond"/>
          <w:bCs/>
          <w:lang w:val="es-ES_tradnl"/>
        </w:rPr>
      </w:pPr>
    </w:p>
    <w:p w14:paraId="5B5B31A5" w14:textId="77777777" w:rsidR="00526855" w:rsidRPr="00D30DB0" w:rsidRDefault="00526855" w:rsidP="000D03A6">
      <w:pPr>
        <w:spacing w:after="0" w:line="240" w:lineRule="auto"/>
        <w:ind w:left="426"/>
        <w:contextualSpacing/>
        <w:rPr>
          <w:rFonts w:asciiTheme="minorHAnsi" w:hAnsiTheme="minorHAnsi" w:cs="Garamond"/>
          <w:lang w:val="es-ES_tradnl"/>
        </w:rPr>
      </w:pPr>
      <w:r w:rsidRPr="00D30DB0">
        <w:rPr>
          <w:rFonts w:asciiTheme="minorHAnsi" w:hAnsiTheme="minorHAnsi" w:cs="Garamond"/>
          <w:bCs/>
          <w:lang w:val="es-ES_tradnl"/>
        </w:rPr>
        <w:t xml:space="preserve">Las candidaturas se evaluarán conforme a los siguientes criterios: </w:t>
      </w:r>
    </w:p>
    <w:p w14:paraId="548C7BC1" w14:textId="77777777" w:rsidR="00526855" w:rsidRPr="00D30DB0" w:rsidRDefault="00526855" w:rsidP="00D6679E">
      <w:pPr>
        <w:pStyle w:val="ListParagraph"/>
        <w:numPr>
          <w:ilvl w:val="0"/>
          <w:numId w:val="14"/>
        </w:numPr>
        <w:spacing w:after="0" w:line="240" w:lineRule="auto"/>
        <w:ind w:left="850" w:hanging="425"/>
        <w:rPr>
          <w:rFonts w:asciiTheme="minorHAnsi" w:hAnsiTheme="minorHAnsi" w:cs="Garamond"/>
          <w:lang w:val="es-ES_tradnl"/>
        </w:rPr>
      </w:pPr>
      <w:r w:rsidRPr="00D30DB0">
        <w:rPr>
          <w:rFonts w:asciiTheme="minorHAnsi" w:hAnsiTheme="minorHAnsi" w:cs="Garamond"/>
          <w:lang w:val="es-ES_tradnl"/>
        </w:rPr>
        <w:t xml:space="preserve">Los candidatos deben tener entre 18 y 30 años de edad en el momento de la elección de los nominados. Los miembros y los líderes de grupos candidatos deben estar en la misma franja de edad. </w:t>
      </w:r>
      <w:r w:rsidR="00902996" w:rsidRPr="00D30DB0">
        <w:rPr>
          <w:rFonts w:asciiTheme="minorHAnsi" w:hAnsiTheme="minorHAnsi" w:cs="Garamond"/>
          <w:lang w:val="es-ES_tradnl"/>
        </w:rPr>
        <w:t>Se deben indicar las fechas de nacimiento.</w:t>
      </w:r>
    </w:p>
    <w:p w14:paraId="2C747BC6" w14:textId="77777777" w:rsidR="00526855" w:rsidRPr="00D30DB0" w:rsidRDefault="00526855" w:rsidP="000D03A6">
      <w:pPr>
        <w:pStyle w:val="ListParagraph"/>
        <w:numPr>
          <w:ilvl w:val="0"/>
          <w:numId w:val="14"/>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Constatación probada y documentada de logro en actividades o proyectos sobre conservación y uso racional de humedales; se puede tratar de actividades o proyectos de trabajo comunitario, investigación, creación de conciencia, trabajo de restauración o cualquier otro tipo de actividad que se realice en beneficio de los humedales.</w:t>
      </w:r>
    </w:p>
    <w:p w14:paraId="0BBD1A8C" w14:textId="77777777" w:rsidR="00526855" w:rsidRPr="00D30DB0" w:rsidRDefault="00526855" w:rsidP="000D03A6">
      <w:pPr>
        <w:pStyle w:val="ListParagraph"/>
        <w:numPr>
          <w:ilvl w:val="0"/>
          <w:numId w:val="14"/>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t>La actividad o proyecto debe referirse claramente a la misión de la Convención de Ramsar.</w:t>
      </w:r>
    </w:p>
    <w:p w14:paraId="70B02880" w14:textId="77777777" w:rsidR="00526855" w:rsidRPr="00D30DB0" w:rsidRDefault="00526855" w:rsidP="000D03A6">
      <w:pPr>
        <w:pStyle w:val="ListParagraph"/>
        <w:numPr>
          <w:ilvl w:val="0"/>
          <w:numId w:val="14"/>
        </w:numPr>
        <w:spacing w:after="0" w:line="240" w:lineRule="auto"/>
        <w:ind w:left="851" w:hanging="425"/>
        <w:rPr>
          <w:rFonts w:asciiTheme="minorHAnsi" w:hAnsiTheme="minorHAnsi" w:cs="Garamond"/>
          <w:lang w:val="es-ES_tradnl"/>
        </w:rPr>
      </w:pPr>
      <w:r w:rsidRPr="00D30DB0">
        <w:rPr>
          <w:rFonts w:asciiTheme="minorHAnsi" w:hAnsiTheme="minorHAnsi" w:cs="Garamond"/>
          <w:lang w:val="es-ES_tradnl"/>
        </w:rPr>
        <w:lastRenderedPageBreak/>
        <w:t xml:space="preserve">Los proyectos o actividades deben estar en una fase avanzada de ejecución para tomarse en consideración. </w:t>
      </w:r>
    </w:p>
    <w:p w14:paraId="310EA6D2" w14:textId="77777777" w:rsidR="00526855" w:rsidRPr="00D30DB0" w:rsidRDefault="00526855" w:rsidP="000D03A6">
      <w:pPr>
        <w:spacing w:after="0" w:line="240" w:lineRule="auto"/>
        <w:contextualSpacing/>
        <w:rPr>
          <w:rFonts w:asciiTheme="minorHAnsi" w:hAnsiTheme="minorHAnsi" w:cs="Garamond"/>
          <w:b/>
          <w:bCs/>
          <w:lang w:val="es-ES_tradnl"/>
        </w:rPr>
      </w:pPr>
    </w:p>
    <w:p w14:paraId="1A22848F" w14:textId="77777777" w:rsidR="00526855" w:rsidRPr="00D30DB0" w:rsidRDefault="00526855" w:rsidP="00EA114B">
      <w:pPr>
        <w:spacing w:after="0" w:line="240" w:lineRule="auto"/>
        <w:contextualSpacing/>
        <w:outlineLvl w:val="0"/>
        <w:rPr>
          <w:rFonts w:asciiTheme="minorHAnsi" w:hAnsiTheme="minorHAnsi" w:cs="Garamond"/>
          <w:b/>
          <w:bCs/>
          <w:lang w:val="es-ES_tradnl"/>
        </w:rPr>
      </w:pPr>
      <w:r w:rsidRPr="00D30DB0">
        <w:rPr>
          <w:rFonts w:asciiTheme="minorHAnsi" w:hAnsiTheme="minorHAnsi" w:cs="Garamond"/>
          <w:b/>
          <w:bCs/>
          <w:lang w:val="es-ES_tradnl"/>
        </w:rPr>
        <w:t>Procedimiento de presentación de candidaturas</w:t>
      </w:r>
    </w:p>
    <w:p w14:paraId="39441341" w14:textId="77777777" w:rsidR="00526855" w:rsidRPr="00D30DB0" w:rsidRDefault="00526855" w:rsidP="000D03A6">
      <w:pPr>
        <w:spacing w:after="0" w:line="240" w:lineRule="auto"/>
        <w:contextualSpacing/>
        <w:rPr>
          <w:rFonts w:asciiTheme="minorHAnsi" w:hAnsiTheme="minorHAnsi" w:cs="Garamond"/>
          <w:lang w:val="es-ES_tradnl"/>
        </w:rPr>
      </w:pPr>
    </w:p>
    <w:p w14:paraId="03A36C06"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Las candidaturas deberán presentarse a la Secretaría de la Convención de Ramsar en español, francés o inglés, empleando el formulario del Premio Ramsar, el cual puede solicitarse a la Secretaría de la Convención en Gland (Suiza) o descargarse en el sitio web de Ramsar (</w:t>
      </w:r>
      <w:hyperlink r:id="rId15" w:history="1">
        <w:r w:rsidRPr="00D30DB0">
          <w:rPr>
            <w:rFonts w:asciiTheme="minorHAnsi" w:hAnsiTheme="minorHAnsi"/>
            <w:lang w:val="es-ES_tradnl"/>
          </w:rPr>
          <w:t>http://www.ramsar.org/Ramsar-Award/</w:t>
        </w:r>
      </w:hyperlink>
      <w:r w:rsidRPr="00D30DB0">
        <w:rPr>
          <w:rFonts w:asciiTheme="minorHAnsi" w:hAnsiTheme="minorHAnsi" w:cs="Garamond"/>
          <w:lang w:val="es-ES_tradnl"/>
        </w:rPr>
        <w:t xml:space="preserve">). Entre la documentación de la candidatura deberá figurar un resumen de un máximo de 250 palabras en el que se describan los logros del candidato y las razones que apoyan su candidatura. </w:t>
      </w:r>
    </w:p>
    <w:p w14:paraId="2F73D9A1"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0A70B8DA"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El formulario deberá ir acompañado de un documento de un máximo de 2.500 palabras en el que se </w:t>
      </w:r>
      <w:r w:rsidR="001C6933" w:rsidRPr="00D30DB0">
        <w:rPr>
          <w:rFonts w:asciiTheme="minorHAnsi" w:hAnsiTheme="minorHAnsi" w:cs="Garamond"/>
          <w:lang w:val="es-ES_tradnl"/>
        </w:rPr>
        <w:t xml:space="preserve">proporcionen </w:t>
      </w:r>
      <w:r w:rsidRPr="00D30DB0">
        <w:rPr>
          <w:rFonts w:asciiTheme="minorHAnsi" w:hAnsiTheme="minorHAnsi" w:cs="Garamond"/>
          <w:lang w:val="es-ES_tradnl"/>
        </w:rPr>
        <w:t xml:space="preserve">los antecedentes necesarios y se explique el modo en que la candidatura se ajusta a los objetivos y los criterios del Premio, y en el que se ofrezca un análisis de los resultados logrados. </w:t>
      </w:r>
    </w:p>
    <w:p w14:paraId="217041FD" w14:textId="77777777" w:rsidR="00526855" w:rsidRPr="00D30DB0" w:rsidRDefault="00526855" w:rsidP="000D03A6">
      <w:pPr>
        <w:pStyle w:val="ListParagraph"/>
        <w:spacing w:after="0" w:line="240" w:lineRule="auto"/>
        <w:ind w:left="426"/>
        <w:rPr>
          <w:rFonts w:asciiTheme="minorHAnsi" w:hAnsiTheme="minorHAnsi" w:cs="Garamond"/>
          <w:lang w:val="es-ES_tradnl"/>
        </w:rPr>
      </w:pPr>
    </w:p>
    <w:p w14:paraId="6AA042A0" w14:textId="24878454"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Las candidaturas deberán ir acompañadas de cartas de recomendación de dos personas independientes (distintas de la persona que presenta la candidatura) que no tengan ninguna relación con el candidato ni trabajen en la misma organización, que puedan evaluar las contribuciones del candidato y con quienes se pueda poner en contacto el </w:t>
      </w:r>
      <w:r w:rsidR="001F7653">
        <w:rPr>
          <w:rFonts w:asciiTheme="minorHAnsi" w:hAnsiTheme="minorHAnsi" w:cs="Garamond"/>
          <w:lang w:val="es-ES_tradnl"/>
        </w:rPr>
        <w:t>grupo</w:t>
      </w:r>
      <w:r w:rsidRPr="00D30DB0">
        <w:rPr>
          <w:rFonts w:asciiTheme="minorHAnsi" w:hAnsiTheme="minorHAnsi" w:cs="Garamond"/>
          <w:lang w:val="es-ES_tradnl"/>
        </w:rPr>
        <w:t xml:space="preserve"> de evaluación. </w:t>
      </w:r>
    </w:p>
    <w:p w14:paraId="2128EB6A" w14:textId="77777777" w:rsidR="00526855" w:rsidRPr="00D30DB0" w:rsidRDefault="00526855" w:rsidP="000D03A6">
      <w:pPr>
        <w:pStyle w:val="ListParagraph"/>
        <w:spacing w:after="0" w:line="240" w:lineRule="auto"/>
        <w:rPr>
          <w:rFonts w:asciiTheme="minorHAnsi" w:hAnsiTheme="minorHAnsi" w:cs="Garamond"/>
          <w:lang w:val="es-ES_tradnl"/>
        </w:rPr>
      </w:pPr>
    </w:p>
    <w:p w14:paraId="39DBFB94"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La candidatura se evaluará en función del formulario de candidatura, la información adicional aportada y las cartas de referencia.</w:t>
      </w:r>
    </w:p>
    <w:p w14:paraId="474F2DD7" w14:textId="77777777" w:rsidR="00526855" w:rsidRPr="00D30DB0" w:rsidRDefault="00526855" w:rsidP="000D03A6">
      <w:pPr>
        <w:spacing w:after="0" w:line="240" w:lineRule="auto"/>
        <w:contextualSpacing/>
        <w:rPr>
          <w:rFonts w:asciiTheme="minorHAnsi" w:hAnsiTheme="minorHAnsi" w:cs="Garamond"/>
          <w:lang w:val="es-ES_tradnl"/>
        </w:rPr>
      </w:pPr>
    </w:p>
    <w:p w14:paraId="439E591D"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Las candidaturas deberán ir acompañadas de al menos una fotografía en alta resolución del candidato (persona o equipo) en formato electrónico (tamaño mínimo de 1920x1080 píxeles) indicando el autor de la fotografía y el permiso para utilizarla por la Secretaría de Ramsar a su discreción, incluido en el momento de anunciar los ganadores de los Premios Ramsar. </w:t>
      </w:r>
    </w:p>
    <w:p w14:paraId="2CCD765E" w14:textId="77777777" w:rsidR="00526855" w:rsidRPr="00D30DB0" w:rsidRDefault="00526855" w:rsidP="000D03A6">
      <w:pPr>
        <w:spacing w:after="0" w:line="240" w:lineRule="auto"/>
        <w:contextualSpacing/>
        <w:rPr>
          <w:rFonts w:asciiTheme="minorHAnsi" w:hAnsiTheme="minorHAnsi" w:cs="Garamond"/>
          <w:lang w:val="es-ES_tradnl"/>
        </w:rPr>
      </w:pPr>
    </w:p>
    <w:p w14:paraId="6142BCE7"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Todos los galardonados deberán estar en disposición de aportar un mínimo de 20 imágenes en alta resolución en las que se muestren sus actividades y logros, indicando el título, los créditos y el permiso para su uso por la Secretaría de Ramsar, a su discreción, así como por DANONE Evian para incluirlas en el material publicitario de los Premios en distintos medios. </w:t>
      </w:r>
    </w:p>
    <w:p w14:paraId="5855D211" w14:textId="77777777" w:rsidR="00526855" w:rsidRPr="00D30DB0" w:rsidRDefault="00526855" w:rsidP="000D03A6">
      <w:pPr>
        <w:spacing w:after="0" w:line="240" w:lineRule="auto"/>
        <w:contextualSpacing/>
        <w:rPr>
          <w:rFonts w:asciiTheme="minorHAnsi" w:hAnsiTheme="minorHAnsi" w:cs="Garamond"/>
          <w:lang w:val="es-ES_tradnl"/>
        </w:rPr>
      </w:pPr>
    </w:p>
    <w:p w14:paraId="6F68C272" w14:textId="1CAB19DC"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También se podrá ofrecer, para ilustrar la candidatura, preferiblemente en formato electrónico, información adicional como imágenes, </w:t>
      </w:r>
      <w:r w:rsidR="009463D4" w:rsidRPr="00D30DB0">
        <w:rPr>
          <w:rFonts w:asciiTheme="minorHAnsi" w:hAnsiTheme="minorHAnsi" w:cs="Garamond"/>
          <w:lang w:val="es-ES_tradnl"/>
        </w:rPr>
        <w:t>videos cortos o e</w:t>
      </w:r>
      <w:r w:rsidRPr="00D30DB0">
        <w:rPr>
          <w:rFonts w:asciiTheme="minorHAnsi" w:hAnsiTheme="minorHAnsi" w:cs="Garamond"/>
          <w:lang w:val="es-ES_tradnl"/>
        </w:rPr>
        <w:t xml:space="preserve">nlaces a recursos web. </w:t>
      </w:r>
    </w:p>
    <w:p w14:paraId="20F87B50" w14:textId="77777777" w:rsidR="00526855" w:rsidRPr="00D30DB0" w:rsidRDefault="00526855" w:rsidP="000D03A6">
      <w:pPr>
        <w:spacing w:after="0" w:line="240" w:lineRule="auto"/>
        <w:contextualSpacing/>
        <w:rPr>
          <w:rFonts w:asciiTheme="minorHAnsi" w:hAnsiTheme="minorHAnsi" w:cs="Garamond"/>
          <w:lang w:val="es-ES_tradnl"/>
        </w:rPr>
      </w:pPr>
    </w:p>
    <w:p w14:paraId="779F751D"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b/>
          <w:lang w:val="es-ES_tradnl"/>
        </w:rPr>
      </w:pPr>
      <w:r w:rsidRPr="00D30DB0">
        <w:rPr>
          <w:rFonts w:asciiTheme="minorHAnsi" w:hAnsiTheme="minorHAnsi" w:cs="Garamond"/>
          <w:b/>
          <w:lang w:val="es-ES_tradnl"/>
        </w:rPr>
        <w:t xml:space="preserve">El plazo para la presentación de candidaturas vence el </w:t>
      </w:r>
      <w:r w:rsidR="00D6679E" w:rsidRPr="00D30DB0">
        <w:rPr>
          <w:rFonts w:asciiTheme="minorHAnsi" w:hAnsiTheme="minorHAnsi" w:cs="Garamond"/>
          <w:b/>
          <w:lang w:val="es-ES_tradnl"/>
        </w:rPr>
        <w:t>30</w:t>
      </w:r>
      <w:r w:rsidRPr="00D30DB0">
        <w:rPr>
          <w:rFonts w:asciiTheme="minorHAnsi" w:hAnsiTheme="minorHAnsi" w:cs="Garamond"/>
          <w:b/>
          <w:lang w:val="es-ES_tradnl"/>
        </w:rPr>
        <w:t xml:space="preserve"> de </w:t>
      </w:r>
      <w:r w:rsidR="00D6679E" w:rsidRPr="00D30DB0">
        <w:rPr>
          <w:rFonts w:asciiTheme="minorHAnsi" w:hAnsiTheme="minorHAnsi" w:cs="Garamond"/>
          <w:b/>
          <w:lang w:val="es-ES_tradnl"/>
        </w:rPr>
        <w:t xml:space="preserve">septiembre </w:t>
      </w:r>
      <w:r w:rsidRPr="00D30DB0">
        <w:rPr>
          <w:rFonts w:asciiTheme="minorHAnsi" w:hAnsiTheme="minorHAnsi" w:cs="Garamond"/>
          <w:b/>
          <w:lang w:val="es-ES_tradnl"/>
        </w:rPr>
        <w:t>de 20</w:t>
      </w:r>
      <w:r w:rsidR="00D6679E" w:rsidRPr="00D30DB0">
        <w:rPr>
          <w:rFonts w:asciiTheme="minorHAnsi" w:hAnsiTheme="minorHAnsi" w:cs="Garamond"/>
          <w:b/>
          <w:lang w:val="es-ES_tradnl"/>
        </w:rPr>
        <w:t>17</w:t>
      </w:r>
      <w:r w:rsidRPr="00D30DB0">
        <w:rPr>
          <w:rFonts w:asciiTheme="minorHAnsi" w:hAnsiTheme="minorHAnsi" w:cs="Garamond"/>
          <w:b/>
          <w:lang w:val="es-ES_tradnl"/>
        </w:rPr>
        <w:t>. Esa fecha será definitiva.</w:t>
      </w:r>
    </w:p>
    <w:p w14:paraId="3B5CDD8F" w14:textId="77777777" w:rsidR="00526855" w:rsidRPr="00D30DB0" w:rsidRDefault="00526855" w:rsidP="000D03A6">
      <w:pPr>
        <w:spacing w:after="0" w:line="240" w:lineRule="auto"/>
        <w:contextualSpacing/>
        <w:rPr>
          <w:rFonts w:asciiTheme="minorHAnsi" w:hAnsiTheme="minorHAnsi" w:cs="Garamond"/>
          <w:lang w:val="es-ES_tradnl"/>
        </w:rPr>
      </w:pPr>
    </w:p>
    <w:p w14:paraId="74AC92E2"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No se aceptarán las autocandidaturas.</w:t>
      </w:r>
    </w:p>
    <w:p w14:paraId="1B8BE370" w14:textId="77777777" w:rsidR="00526855" w:rsidRPr="00D30DB0" w:rsidRDefault="00526855" w:rsidP="00EC1C10">
      <w:pPr>
        <w:spacing w:after="0" w:line="240" w:lineRule="auto"/>
        <w:rPr>
          <w:rFonts w:asciiTheme="minorHAnsi" w:hAnsiTheme="minorHAnsi" w:cs="Garamond"/>
          <w:lang w:val="es-ES_tradnl"/>
        </w:rPr>
      </w:pPr>
    </w:p>
    <w:p w14:paraId="60A0F290"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Cualquier tipo de intento de establecer contacto directo con algún miembro del Comité Permanente de Ramsar (que forme parte del comité de selección) hará que el candidato quede descalificado para cualquier consideración posterior. </w:t>
      </w:r>
    </w:p>
    <w:p w14:paraId="198664F8"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53DC2BB9" w14:textId="77777777" w:rsidR="00526855" w:rsidRPr="00D30DB0" w:rsidRDefault="00526855" w:rsidP="00EA114B">
      <w:pPr>
        <w:spacing w:after="0" w:line="240" w:lineRule="auto"/>
        <w:ind w:left="600" w:hanging="600"/>
        <w:contextualSpacing/>
        <w:outlineLvl w:val="0"/>
        <w:rPr>
          <w:rFonts w:asciiTheme="minorHAnsi" w:hAnsiTheme="minorHAnsi" w:cs="Garamond"/>
          <w:b/>
          <w:bCs/>
          <w:lang w:val="es-ES_tradnl"/>
        </w:rPr>
      </w:pPr>
      <w:r w:rsidRPr="00D30DB0">
        <w:rPr>
          <w:rFonts w:asciiTheme="minorHAnsi" w:hAnsiTheme="minorHAnsi" w:cs="Garamond"/>
          <w:b/>
          <w:bCs/>
          <w:lang w:val="es-ES_tradnl"/>
        </w:rPr>
        <w:t>Procedimiento de selección</w:t>
      </w:r>
    </w:p>
    <w:p w14:paraId="408649CC" w14:textId="77777777" w:rsidR="00526855" w:rsidRPr="00D30DB0" w:rsidRDefault="00526855" w:rsidP="000D03A6">
      <w:pPr>
        <w:spacing w:after="0" w:line="240" w:lineRule="auto"/>
        <w:ind w:left="600" w:hanging="600"/>
        <w:contextualSpacing/>
        <w:rPr>
          <w:rFonts w:asciiTheme="minorHAnsi" w:hAnsiTheme="minorHAnsi" w:cs="Garamond"/>
          <w:lang w:val="es-ES_tradnl"/>
        </w:rPr>
      </w:pPr>
    </w:p>
    <w:p w14:paraId="7AC9FF08" w14:textId="67BD4EFF"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La Secretaría de Ramsar evaluará las candidaturas recibidas y presentará una lista </w:t>
      </w:r>
      <w:r w:rsidR="009463D4" w:rsidRPr="00D30DB0">
        <w:rPr>
          <w:rFonts w:asciiTheme="minorHAnsi" w:hAnsiTheme="minorHAnsi" w:cs="Garamond"/>
          <w:lang w:val="es-ES_tradnl"/>
        </w:rPr>
        <w:t>de finalistas</w:t>
      </w:r>
      <w:r w:rsidRPr="00D30DB0">
        <w:rPr>
          <w:rFonts w:asciiTheme="minorHAnsi" w:hAnsiTheme="minorHAnsi" w:cs="Garamond"/>
          <w:lang w:val="es-ES_tradnl"/>
        </w:rPr>
        <w:t xml:space="preserve"> con recomendaciones para su consideración por el Comité Permanente de Ramsar. Para realizar </w:t>
      </w:r>
      <w:r w:rsidRPr="00D30DB0">
        <w:rPr>
          <w:rFonts w:asciiTheme="minorHAnsi" w:hAnsiTheme="minorHAnsi" w:cs="Garamond"/>
          <w:lang w:val="es-ES_tradnl"/>
        </w:rPr>
        <w:lastRenderedPageBreak/>
        <w:t xml:space="preserve">dicha evaluación, </w:t>
      </w:r>
      <w:r w:rsidR="009463D4" w:rsidRPr="00D30DB0">
        <w:rPr>
          <w:rFonts w:asciiTheme="minorHAnsi" w:hAnsiTheme="minorHAnsi" w:cs="Garamond"/>
          <w:lang w:val="es-ES_tradnl"/>
        </w:rPr>
        <w:t xml:space="preserve">la Secretaría podrá solicitar el asesoramiento de </w:t>
      </w:r>
      <w:r w:rsidRPr="00D30DB0">
        <w:rPr>
          <w:rFonts w:asciiTheme="minorHAnsi" w:hAnsiTheme="minorHAnsi" w:cs="Garamond"/>
          <w:lang w:val="es-ES_tradnl"/>
        </w:rPr>
        <w:t>los miembros del Grupo de Examen Científico y Técnico (GECT), el Grupo de sup</w:t>
      </w:r>
      <w:r w:rsidR="009463D4" w:rsidRPr="00D30DB0">
        <w:rPr>
          <w:rFonts w:asciiTheme="minorHAnsi" w:hAnsiTheme="minorHAnsi" w:cs="Garamond"/>
          <w:lang w:val="es-ES_tradnl"/>
        </w:rPr>
        <w:t>ervisión de las actividades de comunicación, e</w:t>
      </w:r>
      <w:r w:rsidRPr="00D30DB0">
        <w:rPr>
          <w:rFonts w:asciiTheme="minorHAnsi" w:hAnsiTheme="minorHAnsi" w:cs="Garamond"/>
          <w:lang w:val="es-ES_tradnl"/>
        </w:rPr>
        <w:t>ducación</w:t>
      </w:r>
      <w:r w:rsidR="009463D4" w:rsidRPr="00D30DB0">
        <w:rPr>
          <w:rFonts w:asciiTheme="minorHAnsi" w:hAnsiTheme="minorHAnsi" w:cs="Garamond"/>
          <w:lang w:val="es-ES_tradnl"/>
        </w:rPr>
        <w:t>, concienciación y p</w:t>
      </w:r>
      <w:r w:rsidRPr="00D30DB0">
        <w:rPr>
          <w:rFonts w:asciiTheme="minorHAnsi" w:hAnsiTheme="minorHAnsi" w:cs="Garamond"/>
          <w:lang w:val="es-ES_tradnl"/>
        </w:rPr>
        <w:t>articipación (CECoP) de Ramsar u otros, según proceda.</w:t>
      </w:r>
    </w:p>
    <w:p w14:paraId="3249D3A3" w14:textId="77777777" w:rsidR="00526855" w:rsidRPr="00D30DB0" w:rsidRDefault="00526855" w:rsidP="000D03A6">
      <w:pPr>
        <w:spacing w:after="0" w:line="240" w:lineRule="auto"/>
        <w:contextualSpacing/>
        <w:rPr>
          <w:rFonts w:asciiTheme="minorHAnsi" w:hAnsiTheme="minorHAnsi" w:cs="Garamond"/>
          <w:lang w:val="es-ES_tradnl"/>
        </w:rPr>
      </w:pPr>
    </w:p>
    <w:p w14:paraId="5548E643" w14:textId="0F8C512B"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El Comité Permanente elegirá </w:t>
      </w:r>
      <w:r w:rsidR="009463D4" w:rsidRPr="00D30DB0">
        <w:rPr>
          <w:rFonts w:asciiTheme="minorHAnsi" w:hAnsiTheme="minorHAnsi" w:cs="Garamond"/>
          <w:lang w:val="es-ES_tradnl"/>
        </w:rPr>
        <w:t xml:space="preserve">a </w:t>
      </w:r>
      <w:r w:rsidRPr="00D30DB0">
        <w:rPr>
          <w:rFonts w:asciiTheme="minorHAnsi" w:hAnsiTheme="minorHAnsi" w:cs="Garamond"/>
          <w:lang w:val="es-ES_tradnl"/>
        </w:rPr>
        <w:t>los ganadores de los Premio</w:t>
      </w:r>
      <w:r w:rsidR="009463D4" w:rsidRPr="00D30DB0">
        <w:rPr>
          <w:rFonts w:asciiTheme="minorHAnsi" w:hAnsiTheme="minorHAnsi" w:cs="Garamond"/>
          <w:lang w:val="es-ES_tradnl"/>
        </w:rPr>
        <w:t>s</w:t>
      </w:r>
      <w:r w:rsidRPr="00D30DB0">
        <w:rPr>
          <w:rFonts w:asciiTheme="minorHAnsi" w:hAnsiTheme="minorHAnsi" w:cs="Garamond"/>
          <w:lang w:val="es-ES_tradnl"/>
        </w:rPr>
        <w:t xml:space="preserve"> y su decisión será definitiva.</w:t>
      </w:r>
    </w:p>
    <w:p w14:paraId="68B66E35" w14:textId="77777777" w:rsidR="00526855" w:rsidRPr="00D30DB0" w:rsidRDefault="00526855" w:rsidP="000D03A6">
      <w:pPr>
        <w:spacing w:after="0" w:line="240" w:lineRule="auto"/>
        <w:contextualSpacing/>
        <w:rPr>
          <w:rFonts w:asciiTheme="minorHAnsi" w:hAnsiTheme="minorHAnsi" w:cs="Garamond"/>
          <w:lang w:val="es-ES_tradnl"/>
        </w:rPr>
      </w:pPr>
    </w:p>
    <w:p w14:paraId="39AEC73D" w14:textId="77777777" w:rsidR="00526855" w:rsidRPr="00D30DB0" w:rsidRDefault="00526855" w:rsidP="00EA114B">
      <w:pPr>
        <w:spacing w:after="0" w:line="240" w:lineRule="auto"/>
        <w:contextualSpacing/>
        <w:outlineLvl w:val="0"/>
        <w:rPr>
          <w:rFonts w:asciiTheme="minorHAnsi" w:hAnsiTheme="minorHAnsi" w:cs="Garamond"/>
          <w:b/>
          <w:bCs/>
          <w:lang w:val="es-ES_tradnl"/>
        </w:rPr>
      </w:pPr>
      <w:r w:rsidRPr="00D30DB0">
        <w:rPr>
          <w:rFonts w:asciiTheme="minorHAnsi" w:hAnsiTheme="minorHAnsi" w:cs="Garamond"/>
          <w:b/>
          <w:bCs/>
          <w:lang w:val="es-ES_tradnl"/>
        </w:rPr>
        <w:t>Anuncio y presentación de los Premios</w:t>
      </w:r>
    </w:p>
    <w:p w14:paraId="011E3CCA" w14:textId="77777777" w:rsidR="00526855" w:rsidRPr="00D30DB0" w:rsidRDefault="00526855" w:rsidP="000D03A6">
      <w:pPr>
        <w:spacing w:after="0" w:line="240" w:lineRule="auto"/>
        <w:contextualSpacing/>
        <w:rPr>
          <w:rFonts w:asciiTheme="minorHAnsi" w:hAnsiTheme="minorHAnsi" w:cs="Garamond"/>
          <w:lang w:val="es-ES_tradnl"/>
        </w:rPr>
      </w:pPr>
    </w:p>
    <w:p w14:paraId="000ECBC2"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 xml:space="preserve">La Secretaría anunciará quiénes han sido los galardonados con los Premios en el sitio web de Ramsar tan pronto como todos ellos hayan confirmado su aceptación del Premio. </w:t>
      </w:r>
    </w:p>
    <w:p w14:paraId="52AB71B2" w14:textId="77777777" w:rsidR="00526855" w:rsidRPr="00D30DB0" w:rsidRDefault="00526855" w:rsidP="000D03A6">
      <w:pPr>
        <w:pStyle w:val="ListParagraph"/>
        <w:spacing w:after="0" w:line="240" w:lineRule="auto"/>
        <w:ind w:left="426"/>
        <w:rPr>
          <w:rFonts w:asciiTheme="minorHAnsi" w:hAnsiTheme="minorHAnsi" w:cs="Garamond"/>
          <w:lang w:val="es-ES_tradnl"/>
        </w:rPr>
      </w:pPr>
    </w:p>
    <w:p w14:paraId="1635A30D"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Los Premios Ramsar se presentarán durante la 1</w:t>
      </w:r>
      <w:r w:rsidR="00D6679E" w:rsidRPr="00D30DB0">
        <w:rPr>
          <w:rFonts w:asciiTheme="minorHAnsi" w:hAnsiTheme="minorHAnsi" w:cs="Garamond"/>
          <w:lang w:val="es-ES_tradnl"/>
        </w:rPr>
        <w:t>3</w:t>
      </w:r>
      <w:r w:rsidRPr="00D30DB0">
        <w:rPr>
          <w:rFonts w:asciiTheme="minorHAnsi" w:hAnsiTheme="minorHAnsi" w:cs="Garamond"/>
          <w:lang w:val="es-ES_tradnl"/>
        </w:rPr>
        <w:t>ª reunión de la Conferencia de las Partes Contratantes, y se hará todo lo posible por garantizar la presencia de los distintos ganadores de los Premios y de un representante de todos los grupos o instituciones galardonados.</w:t>
      </w:r>
    </w:p>
    <w:p w14:paraId="22BCEDD6" w14:textId="77777777" w:rsidR="00526855" w:rsidRPr="00D30DB0" w:rsidRDefault="00526855" w:rsidP="000D03A6">
      <w:pPr>
        <w:spacing w:after="0" w:line="240" w:lineRule="auto"/>
        <w:contextualSpacing/>
        <w:rPr>
          <w:rFonts w:asciiTheme="minorHAnsi" w:hAnsiTheme="minorHAnsi"/>
          <w:lang w:val="es-ES_tradnl"/>
        </w:rPr>
      </w:pPr>
    </w:p>
    <w:p w14:paraId="44FCE27D" w14:textId="77777777" w:rsidR="00526855" w:rsidRPr="00D30DB0" w:rsidRDefault="00526855" w:rsidP="00EA114B">
      <w:pPr>
        <w:spacing w:after="0" w:line="240" w:lineRule="auto"/>
        <w:contextualSpacing/>
        <w:outlineLvl w:val="0"/>
        <w:rPr>
          <w:rFonts w:asciiTheme="minorHAnsi" w:hAnsiTheme="minorHAnsi" w:cs="Garamond"/>
          <w:lang w:val="es-ES_tradnl"/>
        </w:rPr>
      </w:pPr>
      <w:r w:rsidRPr="00D30DB0">
        <w:rPr>
          <w:rFonts w:asciiTheme="minorHAnsi" w:hAnsiTheme="minorHAnsi" w:cs="Garamond"/>
          <w:b/>
          <w:lang w:val="es-ES_tradnl"/>
        </w:rPr>
        <w:t xml:space="preserve">Premios al mérito Ramsar </w:t>
      </w:r>
    </w:p>
    <w:p w14:paraId="3489B4A5" w14:textId="77777777" w:rsidR="00526855" w:rsidRPr="00D30DB0" w:rsidRDefault="00526855" w:rsidP="000D03A6">
      <w:pPr>
        <w:spacing w:after="0" w:line="240" w:lineRule="auto"/>
        <w:contextualSpacing/>
        <w:rPr>
          <w:rFonts w:asciiTheme="minorHAnsi" w:hAnsiTheme="minorHAnsi" w:cs="Garamond"/>
          <w:lang w:val="es-ES_tradnl"/>
        </w:rPr>
      </w:pPr>
    </w:p>
    <w:p w14:paraId="21E3F29D" w14:textId="77777777" w:rsidR="00526855" w:rsidRPr="00D30DB0" w:rsidRDefault="00526855" w:rsidP="000D03A6">
      <w:pPr>
        <w:pStyle w:val="ListParagraph"/>
        <w:numPr>
          <w:ilvl w:val="0"/>
          <w:numId w:val="9"/>
        </w:numPr>
        <w:spacing w:after="0" w:line="240" w:lineRule="auto"/>
        <w:ind w:left="426" w:hanging="426"/>
        <w:rPr>
          <w:rFonts w:asciiTheme="minorHAnsi" w:hAnsiTheme="minorHAnsi" w:cs="Garamond"/>
          <w:lang w:val="es-ES_tradnl"/>
        </w:rPr>
      </w:pPr>
      <w:r w:rsidRPr="00D30DB0">
        <w:rPr>
          <w:rFonts w:asciiTheme="minorHAnsi" w:hAnsiTheme="minorHAnsi" w:cs="Garamond"/>
          <w:lang w:val="es-ES_tradnl"/>
        </w:rPr>
        <w:t>El comité de selección podrá decidir conceder un premio al mérito a personas o instituciones seleccionadas por su contribución o compromiso de larga data con la conservación y el uso racional de los humedales y con los principios de Ramsar, aunque no hayan sido elegidos para uno de los tres Premios Ramsar.</w:t>
      </w:r>
    </w:p>
    <w:p w14:paraId="40DF2E40" w14:textId="77777777" w:rsidR="00526855" w:rsidRPr="00D30DB0" w:rsidRDefault="00526855" w:rsidP="00753AB5">
      <w:pPr>
        <w:pStyle w:val="ListParagraph"/>
        <w:spacing w:after="0" w:line="240" w:lineRule="auto"/>
        <w:ind w:left="426"/>
        <w:rPr>
          <w:rFonts w:asciiTheme="minorHAnsi" w:hAnsiTheme="minorHAnsi" w:cs="Garamond"/>
          <w:lang w:val="es-ES_tradnl"/>
        </w:rPr>
      </w:pPr>
    </w:p>
    <w:p w14:paraId="4CFE3673" w14:textId="6C127F4D" w:rsidR="00526855" w:rsidRPr="00D30DB0" w:rsidRDefault="00526855" w:rsidP="000D03A6">
      <w:pPr>
        <w:pStyle w:val="ListParagraph"/>
        <w:numPr>
          <w:ilvl w:val="0"/>
          <w:numId w:val="9"/>
        </w:numPr>
        <w:spacing w:after="0" w:line="240" w:lineRule="auto"/>
        <w:ind w:left="426" w:hanging="426"/>
        <w:rPr>
          <w:rFonts w:asciiTheme="minorHAnsi" w:hAnsiTheme="minorHAnsi"/>
          <w:lang w:val="es-ES_tradnl"/>
        </w:rPr>
      </w:pPr>
      <w:r w:rsidRPr="00D30DB0">
        <w:rPr>
          <w:rFonts w:asciiTheme="minorHAnsi" w:hAnsiTheme="minorHAnsi" w:cs="Garamond"/>
          <w:lang w:val="es-ES_tradnl"/>
        </w:rPr>
        <w:t xml:space="preserve">Los premios al mérito se concederían con un certificado y no irían acompañados de ninguna recompensa monetaria. En caso de disponer de fondos, se podría invitar a los galardonados con este premio a recibir su certificado en la ceremonia de </w:t>
      </w:r>
      <w:r w:rsidR="0012048C" w:rsidRPr="00D30DB0">
        <w:rPr>
          <w:rFonts w:asciiTheme="minorHAnsi" w:hAnsiTheme="minorHAnsi" w:cs="Garamond"/>
          <w:lang w:val="es-ES_tradnl"/>
        </w:rPr>
        <w:t>entrega</w:t>
      </w:r>
      <w:r w:rsidRPr="00D30DB0">
        <w:rPr>
          <w:rFonts w:asciiTheme="minorHAnsi" w:hAnsiTheme="minorHAnsi" w:cs="Garamond"/>
          <w:lang w:val="es-ES_tradnl"/>
        </w:rPr>
        <w:t xml:space="preserve"> de premios.</w:t>
      </w:r>
    </w:p>
    <w:sectPr w:rsidR="00526855" w:rsidRPr="00D30DB0" w:rsidSect="00211A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8EB5" w14:textId="77777777" w:rsidR="009463D4" w:rsidRDefault="009463D4" w:rsidP="00591D3F">
      <w:pPr>
        <w:spacing w:after="0" w:line="240" w:lineRule="auto"/>
      </w:pPr>
      <w:r>
        <w:separator/>
      </w:r>
    </w:p>
  </w:endnote>
  <w:endnote w:type="continuationSeparator" w:id="0">
    <w:p w14:paraId="783F7A3E" w14:textId="77777777" w:rsidR="009463D4" w:rsidRDefault="009463D4" w:rsidP="0059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55E4" w14:textId="77777777" w:rsidR="009463D4" w:rsidRDefault="009463D4">
    <w:pPr>
      <w:pStyle w:val="Footer"/>
      <w:jc w:val="right"/>
    </w:pPr>
    <w:r>
      <w:fldChar w:fldCharType="begin"/>
    </w:r>
    <w:r>
      <w:instrText xml:space="preserve"> PAGE   \* MERGEFORMAT </w:instrText>
    </w:r>
    <w:r>
      <w:fldChar w:fldCharType="separate"/>
    </w:r>
    <w:r w:rsidR="00E8329D">
      <w:rPr>
        <w:noProof/>
      </w:rPr>
      <w:t>5</w:t>
    </w:r>
    <w:r>
      <w:rPr>
        <w:noProof/>
      </w:rPr>
      <w:fldChar w:fldCharType="end"/>
    </w:r>
  </w:p>
  <w:p w14:paraId="1286DD5A" w14:textId="77777777" w:rsidR="009463D4" w:rsidRPr="00340150" w:rsidRDefault="009463D4" w:rsidP="0034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6E88" w14:textId="77777777" w:rsidR="009463D4" w:rsidRDefault="009463D4" w:rsidP="00591D3F">
      <w:pPr>
        <w:spacing w:after="0" w:line="240" w:lineRule="auto"/>
      </w:pPr>
      <w:r>
        <w:separator/>
      </w:r>
    </w:p>
  </w:footnote>
  <w:footnote w:type="continuationSeparator" w:id="0">
    <w:p w14:paraId="21B58A00" w14:textId="77777777" w:rsidR="009463D4" w:rsidRDefault="009463D4" w:rsidP="0059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0337" w14:textId="77777777" w:rsidR="009463D4" w:rsidRPr="00914646" w:rsidRDefault="009463D4">
    <w:pPr>
      <w:pStyle w:val="Header"/>
    </w:pPr>
    <w:r w:rsidRPr="00914646">
      <w:tab/>
    </w:r>
    <w:r w:rsidRPr="009146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BF8"/>
    <w:multiLevelType w:val="hybridMultilevel"/>
    <w:tmpl w:val="0C707DC8"/>
    <w:lvl w:ilvl="0" w:tplc="B858B48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7324B63"/>
    <w:multiLevelType w:val="hybridMultilevel"/>
    <w:tmpl w:val="BCB61E4A"/>
    <w:lvl w:ilvl="0" w:tplc="69126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622"/>
    <w:multiLevelType w:val="hybridMultilevel"/>
    <w:tmpl w:val="D724225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3C16039"/>
    <w:multiLevelType w:val="hybridMultilevel"/>
    <w:tmpl w:val="2440058C"/>
    <w:lvl w:ilvl="0" w:tplc="06683B3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9F10CD"/>
    <w:multiLevelType w:val="hybridMultilevel"/>
    <w:tmpl w:val="7DD4C4DE"/>
    <w:lvl w:ilvl="0" w:tplc="ABB6010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1259DF"/>
    <w:multiLevelType w:val="hybridMultilevel"/>
    <w:tmpl w:val="08E6D29E"/>
    <w:lvl w:ilvl="0" w:tplc="B858B48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790E71"/>
    <w:multiLevelType w:val="hybridMultilevel"/>
    <w:tmpl w:val="56EE3F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C2E64F2"/>
    <w:multiLevelType w:val="hybridMultilevel"/>
    <w:tmpl w:val="4EDCD80E"/>
    <w:lvl w:ilvl="0" w:tplc="4C000762">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4C5DA0"/>
    <w:multiLevelType w:val="hybridMultilevel"/>
    <w:tmpl w:val="28E8BCD4"/>
    <w:lvl w:ilvl="0" w:tplc="B0DECF78">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A106D5"/>
    <w:multiLevelType w:val="hybridMultilevel"/>
    <w:tmpl w:val="71624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910E61"/>
    <w:multiLevelType w:val="hybridMultilevel"/>
    <w:tmpl w:val="3F305FD8"/>
    <w:lvl w:ilvl="0" w:tplc="6BE6E6E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2B2614"/>
    <w:multiLevelType w:val="hybridMultilevel"/>
    <w:tmpl w:val="F22AFE66"/>
    <w:lvl w:ilvl="0" w:tplc="4D227A08">
      <w:start w:val="4"/>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81901"/>
    <w:multiLevelType w:val="hybridMultilevel"/>
    <w:tmpl w:val="C15EDE78"/>
    <w:lvl w:ilvl="0" w:tplc="B858B48C">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num w:numId="1">
    <w:abstractNumId w:val="12"/>
  </w:num>
  <w:num w:numId="2">
    <w:abstractNumId w:val="6"/>
  </w:num>
  <w:num w:numId="3">
    <w:abstractNumId w:val="0"/>
  </w:num>
  <w:num w:numId="4">
    <w:abstractNumId w:val="2"/>
  </w:num>
  <w:num w:numId="5">
    <w:abstractNumId w:val="1"/>
  </w:num>
  <w:num w:numId="6">
    <w:abstractNumId w:val="11"/>
  </w:num>
  <w:num w:numId="7">
    <w:abstractNumId w:val="5"/>
  </w:num>
  <w:num w:numId="8">
    <w:abstractNumId w:val="9"/>
  </w:num>
  <w:num w:numId="9">
    <w:abstractNumId w:val="3"/>
  </w:num>
  <w:num w:numId="10">
    <w:abstractNumId w:val="13"/>
  </w:num>
  <w:num w:numId="11">
    <w:abstractNumId w:val="10"/>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000AE"/>
    <w:rsid w:val="000013F8"/>
    <w:rsid w:val="0002376C"/>
    <w:rsid w:val="00036D66"/>
    <w:rsid w:val="0004254D"/>
    <w:rsid w:val="000442A5"/>
    <w:rsid w:val="00057B1C"/>
    <w:rsid w:val="000675CD"/>
    <w:rsid w:val="0006777B"/>
    <w:rsid w:val="00076FC7"/>
    <w:rsid w:val="0008510B"/>
    <w:rsid w:val="000D03A6"/>
    <w:rsid w:val="000D7869"/>
    <w:rsid w:val="000E0FD8"/>
    <w:rsid w:val="000E4586"/>
    <w:rsid w:val="000E5853"/>
    <w:rsid w:val="000F1BB7"/>
    <w:rsid w:val="000F202F"/>
    <w:rsid w:val="00104C56"/>
    <w:rsid w:val="00117577"/>
    <w:rsid w:val="0012048C"/>
    <w:rsid w:val="001236C5"/>
    <w:rsid w:val="00136980"/>
    <w:rsid w:val="001550DC"/>
    <w:rsid w:val="001632BB"/>
    <w:rsid w:val="00172A89"/>
    <w:rsid w:val="00173A17"/>
    <w:rsid w:val="001B690F"/>
    <w:rsid w:val="001B6F63"/>
    <w:rsid w:val="001C6933"/>
    <w:rsid w:val="001C76CC"/>
    <w:rsid w:val="001E2F3C"/>
    <w:rsid w:val="001E7B28"/>
    <w:rsid w:val="001F301F"/>
    <w:rsid w:val="001F7653"/>
    <w:rsid w:val="002044C2"/>
    <w:rsid w:val="00204C5B"/>
    <w:rsid w:val="00211A34"/>
    <w:rsid w:val="00211EA8"/>
    <w:rsid w:val="00225546"/>
    <w:rsid w:val="0022571E"/>
    <w:rsid w:val="00232B6F"/>
    <w:rsid w:val="00247313"/>
    <w:rsid w:val="002668AE"/>
    <w:rsid w:val="002869D4"/>
    <w:rsid w:val="00296931"/>
    <w:rsid w:val="002A69E9"/>
    <w:rsid w:val="002C3B10"/>
    <w:rsid w:val="002C5532"/>
    <w:rsid w:val="002C7167"/>
    <w:rsid w:val="002D5C0B"/>
    <w:rsid w:val="002E1F3F"/>
    <w:rsid w:val="002E2ACF"/>
    <w:rsid w:val="002E5035"/>
    <w:rsid w:val="002F7331"/>
    <w:rsid w:val="00321CDA"/>
    <w:rsid w:val="00340150"/>
    <w:rsid w:val="00353849"/>
    <w:rsid w:val="0038397E"/>
    <w:rsid w:val="003B6710"/>
    <w:rsid w:val="003D141E"/>
    <w:rsid w:val="003D4B1B"/>
    <w:rsid w:val="003E1720"/>
    <w:rsid w:val="00412C9C"/>
    <w:rsid w:val="00421A50"/>
    <w:rsid w:val="0043380F"/>
    <w:rsid w:val="0044130B"/>
    <w:rsid w:val="004474A2"/>
    <w:rsid w:val="00456537"/>
    <w:rsid w:val="00487405"/>
    <w:rsid w:val="00494A84"/>
    <w:rsid w:val="004A3201"/>
    <w:rsid w:val="004C2454"/>
    <w:rsid w:val="004C2578"/>
    <w:rsid w:val="004D5D54"/>
    <w:rsid w:val="004E4241"/>
    <w:rsid w:val="00517872"/>
    <w:rsid w:val="00526220"/>
    <w:rsid w:val="00526855"/>
    <w:rsid w:val="00542684"/>
    <w:rsid w:val="0054334B"/>
    <w:rsid w:val="00573794"/>
    <w:rsid w:val="00583064"/>
    <w:rsid w:val="00590A5F"/>
    <w:rsid w:val="00590D1D"/>
    <w:rsid w:val="00591D3F"/>
    <w:rsid w:val="005F2FF2"/>
    <w:rsid w:val="005F56E7"/>
    <w:rsid w:val="006155E6"/>
    <w:rsid w:val="0061733F"/>
    <w:rsid w:val="0064249A"/>
    <w:rsid w:val="00666722"/>
    <w:rsid w:val="00685A3A"/>
    <w:rsid w:val="006861B0"/>
    <w:rsid w:val="00693A33"/>
    <w:rsid w:val="006A1442"/>
    <w:rsid w:val="006B367E"/>
    <w:rsid w:val="006C1E00"/>
    <w:rsid w:val="006D120B"/>
    <w:rsid w:val="006D1558"/>
    <w:rsid w:val="006D6ACF"/>
    <w:rsid w:val="00700D0F"/>
    <w:rsid w:val="007304E2"/>
    <w:rsid w:val="00734193"/>
    <w:rsid w:val="00735D65"/>
    <w:rsid w:val="0074348F"/>
    <w:rsid w:val="0074468B"/>
    <w:rsid w:val="00753AB5"/>
    <w:rsid w:val="00755D1C"/>
    <w:rsid w:val="007618EB"/>
    <w:rsid w:val="00777AAE"/>
    <w:rsid w:val="007A055E"/>
    <w:rsid w:val="007A2590"/>
    <w:rsid w:val="007A2CE6"/>
    <w:rsid w:val="007C519E"/>
    <w:rsid w:val="007D6BD4"/>
    <w:rsid w:val="007F3D33"/>
    <w:rsid w:val="00803792"/>
    <w:rsid w:val="00805FE9"/>
    <w:rsid w:val="00816495"/>
    <w:rsid w:val="00825FBD"/>
    <w:rsid w:val="00826CD6"/>
    <w:rsid w:val="00892D74"/>
    <w:rsid w:val="008966C5"/>
    <w:rsid w:val="00897208"/>
    <w:rsid w:val="008A2456"/>
    <w:rsid w:val="00902996"/>
    <w:rsid w:val="009066D3"/>
    <w:rsid w:val="00914646"/>
    <w:rsid w:val="00936881"/>
    <w:rsid w:val="009463D4"/>
    <w:rsid w:val="009517A3"/>
    <w:rsid w:val="009A3865"/>
    <w:rsid w:val="009B2E81"/>
    <w:rsid w:val="009C1571"/>
    <w:rsid w:val="009C17B9"/>
    <w:rsid w:val="009E3EEB"/>
    <w:rsid w:val="00A03C93"/>
    <w:rsid w:val="00A117B0"/>
    <w:rsid w:val="00A53F32"/>
    <w:rsid w:val="00A7460E"/>
    <w:rsid w:val="00A803A3"/>
    <w:rsid w:val="00A95782"/>
    <w:rsid w:val="00A978D1"/>
    <w:rsid w:val="00AB4FB6"/>
    <w:rsid w:val="00AC2EDE"/>
    <w:rsid w:val="00AC5161"/>
    <w:rsid w:val="00AF5018"/>
    <w:rsid w:val="00B26BD5"/>
    <w:rsid w:val="00B327EB"/>
    <w:rsid w:val="00B36E00"/>
    <w:rsid w:val="00B52B74"/>
    <w:rsid w:val="00B53CB8"/>
    <w:rsid w:val="00B705F2"/>
    <w:rsid w:val="00B7378E"/>
    <w:rsid w:val="00B74410"/>
    <w:rsid w:val="00B957A4"/>
    <w:rsid w:val="00BA73AD"/>
    <w:rsid w:val="00BB1903"/>
    <w:rsid w:val="00BC2158"/>
    <w:rsid w:val="00BC2B48"/>
    <w:rsid w:val="00BE3BD6"/>
    <w:rsid w:val="00BF5298"/>
    <w:rsid w:val="00C56952"/>
    <w:rsid w:val="00CA45B1"/>
    <w:rsid w:val="00CA6AC2"/>
    <w:rsid w:val="00CB61F5"/>
    <w:rsid w:val="00CB6913"/>
    <w:rsid w:val="00CC0BEC"/>
    <w:rsid w:val="00CE3099"/>
    <w:rsid w:val="00CE551A"/>
    <w:rsid w:val="00D27779"/>
    <w:rsid w:val="00D30DB0"/>
    <w:rsid w:val="00D35964"/>
    <w:rsid w:val="00D50807"/>
    <w:rsid w:val="00D60279"/>
    <w:rsid w:val="00D618A1"/>
    <w:rsid w:val="00D6679E"/>
    <w:rsid w:val="00D748DB"/>
    <w:rsid w:val="00D77452"/>
    <w:rsid w:val="00D85B62"/>
    <w:rsid w:val="00D92AEB"/>
    <w:rsid w:val="00DA7037"/>
    <w:rsid w:val="00DA7CA3"/>
    <w:rsid w:val="00DB06DC"/>
    <w:rsid w:val="00DB7BB8"/>
    <w:rsid w:val="00DD3C3C"/>
    <w:rsid w:val="00DD76A4"/>
    <w:rsid w:val="00E00FC6"/>
    <w:rsid w:val="00E32093"/>
    <w:rsid w:val="00E32919"/>
    <w:rsid w:val="00E44752"/>
    <w:rsid w:val="00E546E9"/>
    <w:rsid w:val="00E63CE1"/>
    <w:rsid w:val="00E73381"/>
    <w:rsid w:val="00E76C2E"/>
    <w:rsid w:val="00E80922"/>
    <w:rsid w:val="00E8329D"/>
    <w:rsid w:val="00EA06DB"/>
    <w:rsid w:val="00EA114B"/>
    <w:rsid w:val="00EB6E83"/>
    <w:rsid w:val="00EC1C10"/>
    <w:rsid w:val="00EC3048"/>
    <w:rsid w:val="00ED02D7"/>
    <w:rsid w:val="00ED4762"/>
    <w:rsid w:val="00EE1A42"/>
    <w:rsid w:val="00EF0A2E"/>
    <w:rsid w:val="00EF2490"/>
    <w:rsid w:val="00F02191"/>
    <w:rsid w:val="00F10A65"/>
    <w:rsid w:val="00F30709"/>
    <w:rsid w:val="00F3392E"/>
    <w:rsid w:val="00F50566"/>
    <w:rsid w:val="00F679A9"/>
    <w:rsid w:val="00F779C4"/>
    <w:rsid w:val="00FB50B0"/>
    <w:rsid w:val="00FD5309"/>
    <w:rsid w:val="00FE4714"/>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0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495"/>
    <w:rPr>
      <w:rFonts w:cs="Times New Roman"/>
      <w:color w:val="0000FF"/>
      <w:u w:val="single"/>
    </w:rPr>
  </w:style>
  <w:style w:type="character" w:styleId="FollowedHyperlink">
    <w:name w:val="FollowedHyperlink"/>
    <w:basedOn w:val="DefaultParagraphFont"/>
    <w:uiPriority w:val="99"/>
    <w:semiHidden/>
    <w:rsid w:val="00816495"/>
    <w:rPr>
      <w:rFonts w:cs="Times New Roman"/>
      <w:color w:val="800080"/>
      <w:u w:val="single"/>
    </w:rPr>
  </w:style>
  <w:style w:type="paragraph" w:styleId="BalloonText">
    <w:name w:val="Balloon Text"/>
    <w:basedOn w:val="Normal"/>
    <w:link w:val="BalloonTextChar"/>
    <w:uiPriority w:val="99"/>
    <w:semiHidden/>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1E"/>
    <w:rPr>
      <w:rFonts w:ascii="Tahoma" w:hAnsi="Tahoma" w:cs="Tahoma"/>
      <w:sz w:val="16"/>
      <w:szCs w:val="16"/>
    </w:rPr>
  </w:style>
  <w:style w:type="paragraph" w:styleId="ListParagraph">
    <w:name w:val="List Paragraph"/>
    <w:basedOn w:val="Normal"/>
    <w:uiPriority w:val="99"/>
    <w:qFormat/>
    <w:rsid w:val="0022571E"/>
    <w:pPr>
      <w:ind w:left="720"/>
      <w:contextualSpacing/>
    </w:pPr>
  </w:style>
  <w:style w:type="character" w:styleId="CommentReference">
    <w:name w:val="annotation reference"/>
    <w:basedOn w:val="DefaultParagraphFont"/>
    <w:uiPriority w:val="99"/>
    <w:semiHidden/>
    <w:rsid w:val="00CA6AC2"/>
    <w:rPr>
      <w:rFonts w:cs="Times New Roman"/>
      <w:sz w:val="16"/>
      <w:szCs w:val="16"/>
    </w:rPr>
  </w:style>
  <w:style w:type="paragraph" w:styleId="CommentText">
    <w:name w:val="annotation text"/>
    <w:basedOn w:val="Normal"/>
    <w:link w:val="CommentTextChar"/>
    <w:uiPriority w:val="99"/>
    <w:semiHidden/>
    <w:rsid w:val="00CA6A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AC2"/>
    <w:rPr>
      <w:rFonts w:cs="Times New Roman"/>
      <w:sz w:val="20"/>
      <w:szCs w:val="20"/>
    </w:rPr>
  </w:style>
  <w:style w:type="paragraph" w:styleId="CommentSubject">
    <w:name w:val="annotation subject"/>
    <w:basedOn w:val="CommentText"/>
    <w:next w:val="CommentText"/>
    <w:link w:val="CommentSubjectChar"/>
    <w:uiPriority w:val="99"/>
    <w:semiHidden/>
    <w:rsid w:val="00CA6AC2"/>
    <w:rPr>
      <w:b/>
      <w:bCs/>
    </w:rPr>
  </w:style>
  <w:style w:type="character" w:customStyle="1" w:styleId="CommentSubjectChar">
    <w:name w:val="Comment Subject Char"/>
    <w:basedOn w:val="CommentTextChar"/>
    <w:link w:val="CommentSubject"/>
    <w:uiPriority w:val="99"/>
    <w:semiHidden/>
    <w:locked/>
    <w:rsid w:val="00CA6AC2"/>
    <w:rPr>
      <w:rFonts w:cs="Times New Roman"/>
      <w:b/>
      <w:bCs/>
      <w:sz w:val="20"/>
      <w:szCs w:val="20"/>
    </w:rPr>
  </w:style>
  <w:style w:type="paragraph" w:styleId="Revision">
    <w:name w:val="Revision"/>
    <w:hidden/>
    <w:uiPriority w:val="99"/>
    <w:semiHidden/>
    <w:rsid w:val="00CA6AC2"/>
    <w:rPr>
      <w:lang w:val="en-GB"/>
    </w:rPr>
  </w:style>
  <w:style w:type="paragraph" w:styleId="Footer">
    <w:name w:val="footer"/>
    <w:basedOn w:val="Normal"/>
    <w:link w:val="FooterChar"/>
    <w:uiPriority w:val="99"/>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1D3F"/>
    <w:rPr>
      <w:rFonts w:cs="Times New Roman"/>
    </w:rPr>
  </w:style>
  <w:style w:type="paragraph" w:styleId="Header">
    <w:name w:val="header"/>
    <w:basedOn w:val="Normal"/>
    <w:link w:val="HeaderChar"/>
    <w:uiPriority w:val="99"/>
    <w:semiHidden/>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1D3F"/>
    <w:rPr>
      <w:rFonts w:cs="Times New Roman"/>
    </w:rPr>
  </w:style>
  <w:style w:type="paragraph" w:styleId="FootnoteText">
    <w:name w:val="footnote text"/>
    <w:basedOn w:val="Normal"/>
    <w:link w:val="FootnoteTextChar"/>
    <w:uiPriority w:val="99"/>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0D03A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D03A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495"/>
    <w:rPr>
      <w:rFonts w:cs="Times New Roman"/>
      <w:color w:val="0000FF"/>
      <w:u w:val="single"/>
    </w:rPr>
  </w:style>
  <w:style w:type="character" w:styleId="FollowedHyperlink">
    <w:name w:val="FollowedHyperlink"/>
    <w:basedOn w:val="DefaultParagraphFont"/>
    <w:uiPriority w:val="99"/>
    <w:semiHidden/>
    <w:rsid w:val="00816495"/>
    <w:rPr>
      <w:rFonts w:cs="Times New Roman"/>
      <w:color w:val="800080"/>
      <w:u w:val="single"/>
    </w:rPr>
  </w:style>
  <w:style w:type="paragraph" w:styleId="BalloonText">
    <w:name w:val="Balloon Text"/>
    <w:basedOn w:val="Normal"/>
    <w:link w:val="BalloonTextChar"/>
    <w:uiPriority w:val="99"/>
    <w:semiHidden/>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1E"/>
    <w:rPr>
      <w:rFonts w:ascii="Tahoma" w:hAnsi="Tahoma" w:cs="Tahoma"/>
      <w:sz w:val="16"/>
      <w:szCs w:val="16"/>
    </w:rPr>
  </w:style>
  <w:style w:type="paragraph" w:styleId="ListParagraph">
    <w:name w:val="List Paragraph"/>
    <w:basedOn w:val="Normal"/>
    <w:uiPriority w:val="99"/>
    <w:qFormat/>
    <w:rsid w:val="0022571E"/>
    <w:pPr>
      <w:ind w:left="720"/>
      <w:contextualSpacing/>
    </w:pPr>
  </w:style>
  <w:style w:type="character" w:styleId="CommentReference">
    <w:name w:val="annotation reference"/>
    <w:basedOn w:val="DefaultParagraphFont"/>
    <w:uiPriority w:val="99"/>
    <w:semiHidden/>
    <w:rsid w:val="00CA6AC2"/>
    <w:rPr>
      <w:rFonts w:cs="Times New Roman"/>
      <w:sz w:val="16"/>
      <w:szCs w:val="16"/>
    </w:rPr>
  </w:style>
  <w:style w:type="paragraph" w:styleId="CommentText">
    <w:name w:val="annotation text"/>
    <w:basedOn w:val="Normal"/>
    <w:link w:val="CommentTextChar"/>
    <w:uiPriority w:val="99"/>
    <w:semiHidden/>
    <w:rsid w:val="00CA6A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AC2"/>
    <w:rPr>
      <w:rFonts w:cs="Times New Roman"/>
      <w:sz w:val="20"/>
      <w:szCs w:val="20"/>
    </w:rPr>
  </w:style>
  <w:style w:type="paragraph" w:styleId="CommentSubject">
    <w:name w:val="annotation subject"/>
    <w:basedOn w:val="CommentText"/>
    <w:next w:val="CommentText"/>
    <w:link w:val="CommentSubjectChar"/>
    <w:uiPriority w:val="99"/>
    <w:semiHidden/>
    <w:rsid w:val="00CA6AC2"/>
    <w:rPr>
      <w:b/>
      <w:bCs/>
    </w:rPr>
  </w:style>
  <w:style w:type="character" w:customStyle="1" w:styleId="CommentSubjectChar">
    <w:name w:val="Comment Subject Char"/>
    <w:basedOn w:val="CommentTextChar"/>
    <w:link w:val="CommentSubject"/>
    <w:uiPriority w:val="99"/>
    <w:semiHidden/>
    <w:locked/>
    <w:rsid w:val="00CA6AC2"/>
    <w:rPr>
      <w:rFonts w:cs="Times New Roman"/>
      <w:b/>
      <w:bCs/>
      <w:sz w:val="20"/>
      <w:szCs w:val="20"/>
    </w:rPr>
  </w:style>
  <w:style w:type="paragraph" w:styleId="Revision">
    <w:name w:val="Revision"/>
    <w:hidden/>
    <w:uiPriority w:val="99"/>
    <w:semiHidden/>
    <w:rsid w:val="00CA6AC2"/>
    <w:rPr>
      <w:lang w:val="en-GB"/>
    </w:rPr>
  </w:style>
  <w:style w:type="paragraph" w:styleId="Footer">
    <w:name w:val="footer"/>
    <w:basedOn w:val="Normal"/>
    <w:link w:val="FooterChar"/>
    <w:uiPriority w:val="99"/>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1D3F"/>
    <w:rPr>
      <w:rFonts w:cs="Times New Roman"/>
    </w:rPr>
  </w:style>
  <w:style w:type="paragraph" w:styleId="Header">
    <w:name w:val="header"/>
    <w:basedOn w:val="Normal"/>
    <w:link w:val="HeaderChar"/>
    <w:uiPriority w:val="99"/>
    <w:semiHidden/>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1D3F"/>
    <w:rPr>
      <w:rFonts w:cs="Times New Roman"/>
    </w:rPr>
  </w:style>
  <w:style w:type="paragraph" w:styleId="FootnoteText">
    <w:name w:val="footnote text"/>
    <w:basedOn w:val="Normal"/>
    <w:link w:val="FootnoteTextChar"/>
    <w:uiPriority w:val="99"/>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0D03A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D03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ramsar.org/Ramsar-Award/" TargetMode="External"/><Relationship Id="rId10" Type="http://schemas.openxmlformats.org/officeDocument/2006/relationships/hyperlink" Target="http://www.ramsar.org/es/es/actividades/premios-2018" TargetMode="External"/><Relationship Id="rId4" Type="http://schemas.openxmlformats.org/officeDocument/2006/relationships/settings" Target="settings.xml"/><Relationship Id="rId9" Type="http://schemas.openxmlformats.org/officeDocument/2006/relationships/hyperlink" Target="http://www.ramsar.org/es/actividad/premios-rams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10384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2014-04-10T10:04:00Z</cp:lastPrinted>
  <dcterms:created xsi:type="dcterms:W3CDTF">2017-07-03T16:19:00Z</dcterms:created>
  <dcterms:modified xsi:type="dcterms:W3CDTF">2017-07-03T16:19:00Z</dcterms:modified>
</cp:coreProperties>
</file>