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85E" w:rsidRPr="00525097" w:rsidRDefault="007A585E" w:rsidP="007A585E">
      <w:pPr>
        <w:spacing w:after="0" w:line="240" w:lineRule="auto"/>
        <w:jc w:val="center"/>
        <w:outlineLvl w:val="0"/>
        <w:rPr>
          <w:rFonts w:asciiTheme="minorHAnsi" w:hAnsiTheme="minorHAnsi" w:cstheme="minorHAnsi"/>
          <w:b/>
          <w:noProof/>
          <w:sz w:val="24"/>
          <w:szCs w:val="24"/>
          <w:lang w:val="es-ES"/>
        </w:rPr>
      </w:pPr>
      <w:r w:rsidRPr="00525097">
        <w:rPr>
          <w:rFonts w:eastAsia="Times New Roman" w:cstheme="majorHAnsi"/>
          <w:b/>
          <w:bCs/>
          <w:noProof/>
          <w:sz w:val="24"/>
          <w:szCs w:val="24"/>
          <w:lang w:val="es-ES" w:eastAsia="es-ES"/>
        </w:rPr>
        <w:drawing>
          <wp:anchor distT="0" distB="0" distL="114300" distR="114300" simplePos="0" relativeHeight="251659264" behindDoc="0" locked="0" layoutInCell="1" allowOverlap="1" wp14:anchorId="3873B8DC" wp14:editId="4A879FA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6">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25097">
        <w:rPr>
          <w:rFonts w:asciiTheme="minorHAnsi" w:hAnsiTheme="minorHAnsi" w:cstheme="minorHAnsi"/>
          <w:b/>
          <w:bCs/>
          <w:noProof/>
          <w:sz w:val="24"/>
          <w:szCs w:val="24"/>
          <w:lang w:val="es-ES"/>
        </w:rPr>
        <w:t>14ª Reunión de la Conferencia de las Partes Contratantes</w:t>
      </w:r>
    </w:p>
    <w:p w:rsidR="007A585E" w:rsidRPr="00525097" w:rsidRDefault="007A585E" w:rsidP="007A585E">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en la Convención de Ramsar sobre los Humedales</w:t>
      </w:r>
    </w:p>
    <w:p w:rsidR="007A585E" w:rsidRPr="00525097" w:rsidRDefault="007A585E" w:rsidP="007A585E">
      <w:pPr>
        <w:snapToGrid w:val="0"/>
        <w:spacing w:after="0" w:line="240" w:lineRule="auto"/>
        <w:ind w:right="17"/>
        <w:jc w:val="center"/>
        <w:outlineLvl w:val="0"/>
        <w:rPr>
          <w:rFonts w:eastAsia="Times New Roman" w:cstheme="majorHAnsi"/>
          <w:b/>
          <w:bCs/>
          <w:noProof/>
          <w:sz w:val="24"/>
          <w:szCs w:val="24"/>
          <w:lang w:val="es-ES"/>
        </w:rPr>
      </w:pPr>
    </w:p>
    <w:p w:rsidR="003505C5" w:rsidRPr="00525097" w:rsidRDefault="003505C5" w:rsidP="003505C5">
      <w:pPr>
        <w:spacing w:after="0" w:line="240" w:lineRule="auto"/>
        <w:jc w:val="center"/>
        <w:outlineLvl w:val="0"/>
        <w:rPr>
          <w:rFonts w:asciiTheme="minorHAnsi" w:hAnsiTheme="minorHAnsi" w:cstheme="minorHAnsi"/>
          <w:b/>
          <w:bCs/>
          <w:noProof/>
          <w:sz w:val="24"/>
          <w:szCs w:val="24"/>
          <w:lang w:val="es-ES"/>
        </w:rPr>
      </w:pPr>
      <w:r w:rsidRPr="00525097">
        <w:rPr>
          <w:rFonts w:asciiTheme="minorHAnsi" w:hAnsiTheme="minorHAnsi" w:cstheme="minorHAnsi"/>
          <w:b/>
          <w:bCs/>
          <w:noProof/>
          <w:sz w:val="24"/>
          <w:szCs w:val="24"/>
          <w:lang w:val="es-ES"/>
        </w:rPr>
        <w:t xml:space="preserve">“Acción en favor de los humedales para las personas </w:t>
      </w:r>
      <w:r w:rsidRPr="00525097">
        <w:rPr>
          <w:rFonts w:asciiTheme="minorHAnsi" w:hAnsiTheme="minorHAnsi" w:cstheme="minorHAnsi"/>
          <w:b/>
          <w:bCs/>
          <w:noProof/>
          <w:sz w:val="24"/>
          <w:szCs w:val="24"/>
          <w:lang w:val="es-ES"/>
        </w:rPr>
        <w:br/>
        <w:t>y la naturaleza”</w:t>
      </w:r>
    </w:p>
    <w:p w:rsidR="007A585E" w:rsidRPr="00525097" w:rsidRDefault="00806534" w:rsidP="003505C5">
      <w:pPr>
        <w:spacing w:after="0" w:line="240" w:lineRule="auto"/>
        <w:jc w:val="center"/>
        <w:outlineLvl w:val="0"/>
        <w:rPr>
          <w:rFonts w:asciiTheme="minorHAnsi" w:hAnsiTheme="minorHAnsi" w:cstheme="minorHAnsi"/>
          <w:b/>
          <w:bCs/>
          <w:noProof/>
          <w:sz w:val="24"/>
          <w:szCs w:val="24"/>
          <w:lang w:val="es-ES"/>
        </w:rPr>
      </w:pPr>
      <w:r>
        <w:rPr>
          <w:rFonts w:asciiTheme="minorHAnsi" w:hAnsiTheme="minorHAnsi" w:cstheme="minorHAnsi"/>
          <w:b/>
          <w:bCs/>
          <w:noProof/>
          <w:sz w:val="24"/>
          <w:szCs w:val="24"/>
          <w:lang w:val="es-ES"/>
        </w:rPr>
        <w:t>Wuhan (China) y Ginebra (Suiza), 5 a 13 de noviembre de 2022</w:t>
      </w:r>
      <w:bookmarkStart w:id="0" w:name="_GoBack"/>
      <w:bookmarkEnd w:id="0"/>
    </w:p>
    <w:p w:rsidR="007A585E" w:rsidRPr="003505C5" w:rsidRDefault="007A585E" w:rsidP="007A585E">
      <w:pPr>
        <w:snapToGrid w:val="0"/>
        <w:spacing w:after="0" w:line="240" w:lineRule="auto"/>
        <w:jc w:val="center"/>
        <w:rPr>
          <w:b/>
          <w:sz w:val="28"/>
          <w:szCs w:val="28"/>
          <w:lang w:val="es-ES"/>
        </w:rPr>
      </w:pPr>
    </w:p>
    <w:p w:rsidR="007A585E" w:rsidRPr="003505C5" w:rsidRDefault="007A585E" w:rsidP="007A585E">
      <w:pPr>
        <w:snapToGrid w:val="0"/>
        <w:spacing w:after="0" w:line="240" w:lineRule="auto"/>
        <w:jc w:val="center"/>
        <w:rPr>
          <w:b/>
          <w:sz w:val="28"/>
          <w:szCs w:val="28"/>
          <w:lang w:val="es-ES"/>
        </w:rPr>
      </w:pPr>
    </w:p>
    <w:p w:rsidR="007A585E" w:rsidRPr="003505C5" w:rsidRDefault="007A585E" w:rsidP="007A585E">
      <w:pPr>
        <w:tabs>
          <w:tab w:val="left" w:pos="1739"/>
        </w:tabs>
        <w:snapToGrid w:val="0"/>
        <w:spacing w:after="0" w:line="240" w:lineRule="auto"/>
        <w:rPr>
          <w:b/>
          <w:sz w:val="28"/>
          <w:szCs w:val="28"/>
          <w:lang w:val="es-ES"/>
        </w:rPr>
      </w:pPr>
      <w:r w:rsidRPr="003505C5">
        <w:rPr>
          <w:b/>
          <w:sz w:val="28"/>
          <w:szCs w:val="28"/>
          <w:lang w:val="es-ES"/>
        </w:rPr>
        <w:tab/>
      </w:r>
    </w:p>
    <w:p w:rsidR="007A585E" w:rsidRPr="003505C5" w:rsidRDefault="007A585E" w:rsidP="007A585E">
      <w:pPr>
        <w:snapToGrid w:val="0"/>
        <w:spacing w:after="0" w:line="240" w:lineRule="auto"/>
        <w:jc w:val="center"/>
        <w:rPr>
          <w:b/>
          <w:sz w:val="28"/>
          <w:szCs w:val="28"/>
          <w:lang w:val="es-ES"/>
        </w:rPr>
      </w:pPr>
    </w:p>
    <w:p w:rsidR="00E30B75" w:rsidRDefault="007A585E" w:rsidP="007A585E">
      <w:pPr>
        <w:spacing w:after="0" w:line="240" w:lineRule="auto"/>
        <w:ind w:left="540" w:hanging="540"/>
        <w:jc w:val="center"/>
        <w:rPr>
          <w:rFonts w:cs="Arial"/>
          <w:b/>
          <w:sz w:val="28"/>
          <w:szCs w:val="28"/>
          <w:lang w:val="es-ES_tradnl"/>
        </w:rPr>
      </w:pPr>
      <w:r>
        <w:rPr>
          <w:rFonts w:cs="Arial"/>
          <w:b/>
          <w:sz w:val="28"/>
          <w:szCs w:val="28"/>
          <w:lang w:val="es-ES_tradnl"/>
        </w:rPr>
        <w:t>Resolución XIV.</w:t>
      </w:r>
      <w:r w:rsidR="002C0591">
        <w:rPr>
          <w:rFonts w:cs="Arial"/>
          <w:b/>
          <w:sz w:val="28"/>
          <w:szCs w:val="28"/>
          <w:lang w:val="es-ES_tradnl"/>
        </w:rPr>
        <w:t>17</w:t>
      </w:r>
    </w:p>
    <w:p w:rsidR="007A585E" w:rsidRDefault="007A585E" w:rsidP="007A585E">
      <w:pPr>
        <w:spacing w:after="0" w:line="240" w:lineRule="auto"/>
        <w:ind w:left="540" w:hanging="540"/>
        <w:jc w:val="center"/>
        <w:rPr>
          <w:rFonts w:cs="Arial"/>
          <w:b/>
          <w:sz w:val="28"/>
          <w:szCs w:val="28"/>
          <w:lang w:val="es-ES_tradnl"/>
        </w:rPr>
      </w:pPr>
    </w:p>
    <w:p w:rsidR="002C0591" w:rsidRPr="002C0591" w:rsidRDefault="002C0591" w:rsidP="002C0591">
      <w:pPr>
        <w:autoSpaceDE w:val="0"/>
        <w:autoSpaceDN w:val="0"/>
        <w:adjustRightInd w:val="0"/>
        <w:spacing w:after="0" w:line="240" w:lineRule="auto"/>
        <w:jc w:val="center"/>
        <w:rPr>
          <w:rFonts w:eastAsia="Times New Roman" w:cs="Calibri"/>
          <w:b/>
          <w:bCs/>
          <w:color w:val="000000"/>
          <w:sz w:val="28"/>
          <w:szCs w:val="28"/>
          <w:lang w:val="es-ES" w:eastAsia="fr-FR"/>
        </w:rPr>
      </w:pPr>
      <w:r w:rsidRPr="002C0591">
        <w:rPr>
          <w:rFonts w:eastAsia="Times New Roman" w:cs="Calibri"/>
          <w:b/>
          <w:color w:val="000000"/>
          <w:sz w:val="28"/>
          <w:szCs w:val="24"/>
          <w:lang w:val="es-ES" w:eastAsia="fr-FR"/>
        </w:rPr>
        <w:t>Protección, conservación, restauración, uso sostenible y gestión de los ecosistemas de humedales para hacer frente al cambio climático</w:t>
      </w:r>
    </w:p>
    <w:p w:rsidR="002C0591" w:rsidRPr="002C0591" w:rsidRDefault="002C0591" w:rsidP="002C0591">
      <w:pPr>
        <w:spacing w:after="0" w:line="240" w:lineRule="auto"/>
        <w:rPr>
          <w:rFonts w:eastAsia="Times New Roman" w:cs="Calibri"/>
          <w:color w:val="000000"/>
          <w:sz w:val="28"/>
          <w:lang w:val="es-ES" w:eastAsia="it-IT"/>
        </w:rPr>
      </w:pPr>
    </w:p>
    <w:p w:rsidR="002C0591" w:rsidRPr="002C0591" w:rsidRDefault="002C0591" w:rsidP="002C0591">
      <w:pPr>
        <w:spacing w:after="0" w:line="240" w:lineRule="auto"/>
        <w:rPr>
          <w:rFonts w:eastAsia="Times New Roman" w:cs="Calibri"/>
          <w:color w:val="000000"/>
          <w:sz w:val="28"/>
          <w:lang w:val="es-ES" w:eastAsia="it-IT"/>
        </w:rPr>
      </w:pPr>
    </w:p>
    <w:p w:rsidR="002C0591" w:rsidRPr="002C0591" w:rsidRDefault="002C0591" w:rsidP="002C0591">
      <w:pPr>
        <w:spacing w:after="0" w:line="240" w:lineRule="auto"/>
        <w:ind w:left="425" w:hanging="425"/>
        <w:rPr>
          <w:rFonts w:eastAsia="Times New Roman"/>
          <w:color w:val="000000"/>
          <w:szCs w:val="24"/>
          <w:lang w:val="es-ES" w:eastAsia="it-IT"/>
        </w:rPr>
      </w:pPr>
      <w:r w:rsidRPr="002C0591">
        <w:rPr>
          <w:rFonts w:eastAsia="Times New Roman"/>
          <w:color w:val="000000"/>
          <w:szCs w:val="24"/>
          <w:lang w:val="es-ES" w:eastAsia="it-IT"/>
        </w:rPr>
        <w:t>1.</w:t>
      </w:r>
      <w:r w:rsidRPr="002C0591">
        <w:rPr>
          <w:rFonts w:eastAsia="Times New Roman"/>
          <w:color w:val="000000"/>
          <w:szCs w:val="24"/>
          <w:lang w:val="es-ES" w:eastAsia="it-IT"/>
        </w:rPr>
        <w:tab/>
        <w:t>RECORDANDO:</w:t>
      </w:r>
    </w:p>
    <w:p w:rsidR="002C0591" w:rsidRPr="002C0591" w:rsidRDefault="002C0591" w:rsidP="002C0591">
      <w:pPr>
        <w:spacing w:after="0" w:line="240" w:lineRule="auto"/>
        <w:ind w:left="425" w:hanging="425"/>
        <w:rPr>
          <w:rFonts w:eastAsia="Times New Roman" w:cs="Calibri"/>
          <w:color w:val="000000"/>
          <w:u w:val="words"/>
          <w:lang w:val="es-ES" w:eastAsia="it-IT"/>
        </w:rPr>
      </w:pPr>
    </w:p>
    <w:p w:rsidR="002C0591" w:rsidRPr="002C0591" w:rsidRDefault="002C0591" w:rsidP="002C0591">
      <w:pPr>
        <w:spacing w:after="0" w:line="240" w:lineRule="auto"/>
        <w:ind w:left="851" w:hanging="425"/>
        <w:rPr>
          <w:rFonts w:eastAsia="Times New Roman"/>
          <w:szCs w:val="24"/>
          <w:lang w:val="es-ES" w:eastAsia="it-IT"/>
        </w:rPr>
      </w:pPr>
      <w:r w:rsidRPr="002C0591">
        <w:rPr>
          <w:rFonts w:eastAsia="Times New Roman"/>
          <w:szCs w:val="24"/>
          <w:lang w:val="es-ES" w:eastAsia="it-IT"/>
        </w:rPr>
        <w:t>a.</w:t>
      </w:r>
      <w:r w:rsidRPr="002C0591">
        <w:rPr>
          <w:rFonts w:eastAsia="Times New Roman"/>
          <w:szCs w:val="24"/>
          <w:lang w:val="es-ES" w:eastAsia="it-IT"/>
        </w:rPr>
        <w:tab/>
        <w:t xml:space="preserve">La Resolución XI.14, </w:t>
      </w:r>
      <w:r w:rsidRPr="002C0591">
        <w:rPr>
          <w:rFonts w:eastAsia="Times New Roman"/>
          <w:i/>
          <w:iCs/>
          <w:szCs w:val="24"/>
          <w:lang w:val="es-ES" w:eastAsia="it-IT"/>
        </w:rPr>
        <w:t>Cambio climático y humedales: consecuencias para la Convención de Ramsar sobre los Humedales</w:t>
      </w:r>
      <w:r w:rsidRPr="002C0591">
        <w:rPr>
          <w:rFonts w:eastAsia="Times New Roman"/>
          <w:szCs w:val="24"/>
          <w:lang w:val="es-ES" w:eastAsia="it-IT"/>
        </w:rPr>
        <w:t>, que insta a las Partes Contratantes a, entre otras cosas, mantener o mejorar las características ecológicas de los humedales para promover la capacidad de estos de contribuir a la adaptación al cambio climático basada en los ecosistemas y de secuestrar y almacenar carbono como respuestas importantes para la mitigación del cambio climático;</w:t>
      </w:r>
    </w:p>
    <w:p w:rsidR="002C0591" w:rsidRPr="002C0591" w:rsidRDefault="002C0591" w:rsidP="002C0591">
      <w:pPr>
        <w:spacing w:after="0" w:line="240" w:lineRule="auto"/>
        <w:ind w:left="851" w:hanging="425"/>
        <w:rPr>
          <w:rFonts w:eastAsia="Times New Roman" w:cs="Calibri"/>
          <w:lang w:val="es-ES" w:eastAsia="it-IT"/>
        </w:rPr>
      </w:pPr>
    </w:p>
    <w:p w:rsidR="002C0591" w:rsidRPr="002C0591" w:rsidRDefault="002C0591" w:rsidP="002C0591">
      <w:pPr>
        <w:spacing w:after="0" w:line="240" w:lineRule="auto"/>
        <w:ind w:left="851" w:hanging="425"/>
        <w:rPr>
          <w:rFonts w:eastAsia="Times New Roman"/>
          <w:szCs w:val="24"/>
          <w:lang w:val="es-ES" w:eastAsia="it-IT"/>
        </w:rPr>
      </w:pPr>
      <w:r w:rsidRPr="002C0591">
        <w:rPr>
          <w:rFonts w:eastAsia="Times New Roman"/>
          <w:szCs w:val="24"/>
          <w:lang w:val="es-ES" w:eastAsia="it-IT"/>
        </w:rPr>
        <w:t>b.</w:t>
      </w:r>
      <w:r w:rsidRPr="002C0591">
        <w:rPr>
          <w:rFonts w:eastAsia="Times New Roman"/>
          <w:szCs w:val="24"/>
          <w:lang w:val="es-ES" w:eastAsia="it-IT"/>
        </w:rPr>
        <w:tab/>
        <w:t xml:space="preserve">la Resolución XIII.14, </w:t>
      </w:r>
      <w:r w:rsidRPr="002C0591">
        <w:rPr>
          <w:rFonts w:eastAsia="Times New Roman"/>
          <w:i/>
          <w:iCs/>
          <w:szCs w:val="24"/>
          <w:lang w:val="es-ES" w:eastAsia="it-IT"/>
        </w:rPr>
        <w:t>Promoción de la conservación, restauración y gestión sostenible de los ecosistemas costeros de carbono azul</w:t>
      </w:r>
      <w:r w:rsidRPr="002C0591">
        <w:rPr>
          <w:rFonts w:eastAsia="Times New Roman"/>
          <w:szCs w:val="24"/>
          <w:lang w:val="es-ES" w:eastAsia="it-IT"/>
        </w:rPr>
        <w:t>, que destaca el valor de algunos tipos de humedales como sumideros naturales de carbono; y</w:t>
      </w:r>
    </w:p>
    <w:p w:rsidR="002C0591" w:rsidRPr="002C0591" w:rsidRDefault="002C0591" w:rsidP="002C0591">
      <w:pPr>
        <w:spacing w:after="0" w:line="240" w:lineRule="auto"/>
        <w:ind w:left="851" w:hanging="425"/>
        <w:rPr>
          <w:rFonts w:eastAsia="Times New Roman" w:cs="Calibri"/>
          <w:lang w:val="es-ES" w:eastAsia="it-IT"/>
        </w:rPr>
      </w:pPr>
    </w:p>
    <w:p w:rsidR="002C0591" w:rsidRPr="002C0591" w:rsidRDefault="002C0591" w:rsidP="002C0591">
      <w:pPr>
        <w:spacing w:after="0" w:line="240" w:lineRule="auto"/>
        <w:ind w:left="851" w:hanging="425"/>
        <w:rPr>
          <w:rFonts w:eastAsia="Times New Roman"/>
          <w:szCs w:val="24"/>
          <w:lang w:val="es-ES" w:eastAsia="it-IT"/>
        </w:rPr>
      </w:pPr>
      <w:r w:rsidRPr="002C0591">
        <w:rPr>
          <w:rFonts w:eastAsia="Times New Roman"/>
          <w:szCs w:val="24"/>
          <w:lang w:val="es-ES" w:eastAsia="it-IT"/>
        </w:rPr>
        <w:t>c.</w:t>
      </w:r>
      <w:r w:rsidRPr="002C0591">
        <w:rPr>
          <w:rFonts w:eastAsia="Times New Roman"/>
          <w:szCs w:val="24"/>
          <w:lang w:val="es-ES" w:eastAsia="it-IT"/>
        </w:rPr>
        <w:tab/>
        <w:t xml:space="preserve">el </w:t>
      </w:r>
      <w:r w:rsidRPr="002C0591">
        <w:rPr>
          <w:rFonts w:eastAsia="Times New Roman"/>
          <w:i/>
          <w:iCs/>
          <w:szCs w:val="24"/>
          <w:lang w:val="es-ES" w:eastAsia="it-IT"/>
        </w:rPr>
        <w:t>Plan estratégico de Ramsar para 2016-2024</w:t>
      </w:r>
      <w:r w:rsidRPr="002C0591">
        <w:rPr>
          <w:rFonts w:eastAsia="Times New Roman"/>
          <w:szCs w:val="24"/>
          <w:lang w:val="es-ES" w:eastAsia="it-IT"/>
        </w:rPr>
        <w:t>, que destaca los importantes servicios de los ecosistemas que proporcionan los humedales para contribuir al cese de la pérdida de biodiversidad, la seguridad alimentaria, la vida saludable, la calidad del agua y su suministro, la seguridad hídrica, la reducción del riesgo de desastres, la adaptación al cambio climático y la mitigación de este;</w:t>
      </w:r>
    </w:p>
    <w:p w:rsidR="002C0591" w:rsidRPr="002C0591" w:rsidRDefault="002C0591" w:rsidP="002C0591">
      <w:pPr>
        <w:spacing w:after="0" w:line="240" w:lineRule="auto"/>
        <w:ind w:left="851" w:hanging="425"/>
        <w:rPr>
          <w:rFonts w:eastAsia="Times New Roman"/>
          <w:szCs w:val="24"/>
          <w:lang w:val="es-ES" w:eastAsia="it-IT"/>
        </w:rPr>
      </w:pPr>
    </w:p>
    <w:p w:rsidR="002C0591" w:rsidRPr="002C0591" w:rsidRDefault="002C0591" w:rsidP="002C0591">
      <w:pPr>
        <w:keepNext/>
        <w:spacing w:after="0" w:line="240" w:lineRule="auto"/>
        <w:ind w:left="425" w:hanging="425"/>
        <w:rPr>
          <w:rFonts w:eastAsia="Times New Roman"/>
          <w:color w:val="000000"/>
          <w:szCs w:val="24"/>
          <w:lang w:val="es-ES" w:eastAsia="it-IT"/>
        </w:rPr>
      </w:pPr>
      <w:r w:rsidRPr="002C0591">
        <w:rPr>
          <w:rFonts w:eastAsia="Times New Roman"/>
          <w:color w:val="000000"/>
          <w:szCs w:val="24"/>
          <w:lang w:val="es-ES" w:eastAsia="it-IT"/>
        </w:rPr>
        <w:t>2.</w:t>
      </w:r>
      <w:r w:rsidRPr="002C0591">
        <w:rPr>
          <w:rFonts w:eastAsia="Times New Roman"/>
          <w:color w:val="000000"/>
          <w:szCs w:val="24"/>
          <w:lang w:val="es-ES" w:eastAsia="it-IT"/>
        </w:rPr>
        <w:tab/>
        <w:t>RECORDANDO ADEMÁS que los Estados Miembros de las Naciones Unidas:</w:t>
      </w:r>
    </w:p>
    <w:p w:rsidR="002C0591" w:rsidRPr="002C0591" w:rsidRDefault="002C0591" w:rsidP="002C0591">
      <w:pPr>
        <w:keepNext/>
        <w:spacing w:after="0" w:line="240" w:lineRule="auto"/>
        <w:ind w:left="425" w:hanging="425"/>
        <w:rPr>
          <w:rFonts w:eastAsia="Times New Roman"/>
          <w:color w:val="000000"/>
          <w:szCs w:val="24"/>
          <w:lang w:val="es-ES" w:eastAsia="it-IT"/>
        </w:rPr>
      </w:pPr>
    </w:p>
    <w:p w:rsidR="002C0591" w:rsidRPr="002C0591" w:rsidRDefault="002C0591" w:rsidP="002C0591">
      <w:pPr>
        <w:spacing w:after="0" w:line="240" w:lineRule="auto"/>
        <w:ind w:left="851" w:hanging="425"/>
        <w:rPr>
          <w:rFonts w:eastAsia="Times New Roman" w:cs="Calibri"/>
          <w:lang w:val="es-ES" w:eastAsia="it-IT"/>
        </w:rPr>
      </w:pPr>
      <w:r w:rsidRPr="002C0591">
        <w:rPr>
          <w:rFonts w:eastAsia="Times New Roman" w:cs="Calibri"/>
          <w:lang w:val="es-ES" w:eastAsia="it-IT"/>
        </w:rPr>
        <w:t>a.</w:t>
      </w:r>
      <w:r w:rsidRPr="002C0591">
        <w:rPr>
          <w:rFonts w:eastAsia="Times New Roman" w:cs="Calibri"/>
          <w:lang w:val="es-ES" w:eastAsia="it-IT"/>
        </w:rPr>
        <w:tab/>
        <w:t xml:space="preserve">Han decidido que “las soluciones basadas en la naturaleza consisten en medidas encaminadas a proteger, conservar, restaurar, utilizar de forma sostenible y gestionar los ecosistemas terrestres, de agua dulce, costeros y marinos naturales o modificados que hacen frente a los problemas sociales, económicos y ambientales de manera eficaz y adaptativa, procurando al mismo tiempo bienestar humano, servicios ecosistémicos, resiliencia y beneficios para la biodiversidad” (UNEP/EA.5/Res.5); y </w:t>
      </w:r>
    </w:p>
    <w:p w:rsidR="002C0591" w:rsidRPr="002C0591" w:rsidRDefault="002C0591" w:rsidP="002C0591">
      <w:pPr>
        <w:spacing w:after="0" w:line="240" w:lineRule="auto"/>
        <w:rPr>
          <w:rFonts w:eastAsia="Times New Roman" w:cs="Calibri"/>
          <w:lang w:val="es-ES" w:eastAsia="it-IT"/>
        </w:rPr>
      </w:pPr>
    </w:p>
    <w:p w:rsidR="002C0591" w:rsidRPr="002C0591" w:rsidRDefault="002C0591" w:rsidP="002C0591">
      <w:pPr>
        <w:spacing w:after="0" w:line="240" w:lineRule="auto"/>
        <w:ind w:left="851" w:hanging="425"/>
        <w:rPr>
          <w:rFonts w:eastAsia="Times New Roman" w:cs="Calibri"/>
          <w:lang w:val="es-ES" w:eastAsia="it-IT"/>
        </w:rPr>
      </w:pPr>
      <w:r w:rsidRPr="002C0591">
        <w:rPr>
          <w:rFonts w:eastAsia="Times New Roman" w:cs="Calibri"/>
          <w:lang w:val="es-ES" w:eastAsia="it-IT"/>
        </w:rPr>
        <w:t>b.</w:t>
      </w:r>
      <w:r w:rsidRPr="002C0591">
        <w:rPr>
          <w:rFonts w:eastAsia="Times New Roman" w:cs="Calibri"/>
          <w:lang w:val="es-ES" w:eastAsia="it-IT"/>
        </w:rPr>
        <w:tab/>
        <w:t xml:space="preserve">han reconocido </w:t>
      </w:r>
      <w:r w:rsidR="003C2E2D">
        <w:rPr>
          <w:rFonts w:eastAsia="Times New Roman" w:cs="Calibri"/>
          <w:lang w:val="es-ES" w:eastAsia="it-IT"/>
        </w:rPr>
        <w:t>lo siguiente:</w:t>
      </w:r>
      <w:r w:rsidRPr="002C0591">
        <w:rPr>
          <w:rFonts w:eastAsia="Times New Roman" w:cs="Calibri"/>
          <w:lang w:val="es-ES" w:eastAsia="it-IT"/>
        </w:rPr>
        <w:t xml:space="preserve"> “las soluciones basadas en la naturaleza pueden contribuir de manera significativa a la acción climática, al tiempo que concede la necesidad de analizar sus efectos, también a largo plazo, y es consciente de que no sustituyen la necesidad de reducciones rápidas, drásticas y sostenidas de las emisiones de gases de efecto </w:t>
      </w:r>
      <w:r w:rsidRPr="002C0591">
        <w:rPr>
          <w:rFonts w:eastAsia="Times New Roman" w:cs="Calibri"/>
          <w:lang w:val="es-ES" w:eastAsia="it-IT"/>
        </w:rPr>
        <w:lastRenderedPageBreak/>
        <w:t>invernadero, si bien pueden mejorar las medidas en favor de la adaptación y la resiliencia al cambio climático, así como de la mitigación de este y sus repercusiones” (UNEP/EA.5/Res.5);</w:t>
      </w:r>
    </w:p>
    <w:p w:rsidR="002C0591" w:rsidRPr="002C0591" w:rsidRDefault="002C0591" w:rsidP="002C0591">
      <w:pPr>
        <w:spacing w:after="0" w:line="240" w:lineRule="auto"/>
        <w:ind w:left="426" w:hanging="426"/>
        <w:rPr>
          <w:rFonts w:eastAsia="Times New Roman" w:cs="Calibri"/>
          <w:lang w:val="es-ES" w:eastAsia="it-IT"/>
        </w:rPr>
      </w:pPr>
    </w:p>
    <w:p w:rsidR="002C0591" w:rsidRPr="002C0591" w:rsidRDefault="002C0591" w:rsidP="002C0591">
      <w:pPr>
        <w:spacing w:after="0" w:line="240" w:lineRule="auto"/>
        <w:ind w:left="426" w:hanging="426"/>
        <w:rPr>
          <w:rFonts w:eastAsia="Times New Roman" w:cs="Calibri"/>
          <w:lang w:val="es-ES" w:eastAsia="it-IT"/>
        </w:rPr>
      </w:pPr>
      <w:r w:rsidRPr="002C0591">
        <w:rPr>
          <w:rFonts w:eastAsia="Times New Roman" w:cs="Calibri"/>
          <w:lang w:val="es-ES" w:eastAsia="it-IT"/>
        </w:rPr>
        <w:t>3.</w:t>
      </w:r>
      <w:r w:rsidRPr="002C0591">
        <w:rPr>
          <w:rFonts w:eastAsia="Times New Roman" w:cs="Calibri"/>
          <w:lang w:val="es-ES" w:eastAsia="it-IT"/>
        </w:rPr>
        <w:tab/>
        <w:t xml:space="preserve">HACIENDO NOTAR </w:t>
      </w:r>
      <w:r w:rsidR="003C2E2D">
        <w:rPr>
          <w:rFonts w:eastAsia="Times New Roman" w:cs="Calibri"/>
          <w:lang w:val="es-ES" w:eastAsia="it-IT"/>
        </w:rPr>
        <w:t xml:space="preserve">que </w:t>
      </w:r>
      <w:r w:rsidRPr="002C0591">
        <w:rPr>
          <w:rFonts w:eastAsia="Times New Roman" w:cs="Calibri"/>
          <w:lang w:val="es-ES" w:eastAsia="it-IT"/>
        </w:rPr>
        <w:t xml:space="preserve">las ediciones de 2018 y 2021 de la </w:t>
      </w:r>
      <w:r w:rsidRPr="002C0591">
        <w:rPr>
          <w:rFonts w:eastAsia="Times New Roman" w:cs="Calibri"/>
          <w:i/>
          <w:lang w:val="es-ES" w:eastAsia="it-IT"/>
        </w:rPr>
        <w:t>Perspecti</w:t>
      </w:r>
      <w:r w:rsidR="003C2E2D">
        <w:rPr>
          <w:rFonts w:eastAsia="Times New Roman" w:cs="Calibri"/>
          <w:i/>
          <w:lang w:val="es-ES" w:eastAsia="it-IT"/>
        </w:rPr>
        <w:t xml:space="preserve">va mundial sobre los humedales </w:t>
      </w:r>
      <w:r w:rsidRPr="002C0591">
        <w:rPr>
          <w:rFonts w:eastAsia="Times New Roman" w:cs="Calibri"/>
          <w:iCs/>
          <w:lang w:val="es-ES" w:eastAsia="it-IT"/>
        </w:rPr>
        <w:t>afirman lo siguiente</w:t>
      </w:r>
      <w:r w:rsidRPr="002C0591">
        <w:rPr>
          <w:rFonts w:eastAsia="Times New Roman" w:cs="Calibri"/>
          <w:lang w:val="es-ES" w:eastAsia="it-IT"/>
        </w:rPr>
        <w:t>:</w:t>
      </w:r>
    </w:p>
    <w:p w:rsidR="002C0591" w:rsidRPr="002C0591" w:rsidRDefault="002C0591" w:rsidP="002C0591">
      <w:pPr>
        <w:spacing w:after="0" w:line="240" w:lineRule="auto"/>
        <w:ind w:left="426" w:hanging="426"/>
        <w:rPr>
          <w:rFonts w:eastAsia="Times New Roman" w:cs="Calibri"/>
          <w:lang w:val="es-ES" w:eastAsia="it-IT"/>
        </w:rPr>
      </w:pPr>
    </w:p>
    <w:p w:rsidR="002C0591" w:rsidRPr="002C0591" w:rsidRDefault="002C0591" w:rsidP="002C0591">
      <w:pPr>
        <w:spacing w:after="0" w:line="240" w:lineRule="auto"/>
        <w:ind w:left="851" w:hanging="425"/>
        <w:rPr>
          <w:rFonts w:eastAsia="Times New Roman" w:cs="Calibri"/>
          <w:lang w:val="es-ES" w:eastAsia="it-IT"/>
        </w:rPr>
      </w:pPr>
      <w:r w:rsidRPr="002C0591">
        <w:rPr>
          <w:rFonts w:eastAsia="Times New Roman" w:cs="Calibri"/>
          <w:lang w:val="es-ES" w:eastAsia="it-IT"/>
        </w:rPr>
        <w:t>a.</w:t>
      </w:r>
      <w:r w:rsidRPr="002C0591">
        <w:rPr>
          <w:rFonts w:eastAsia="Times New Roman" w:cs="Calibri"/>
          <w:lang w:val="es-ES" w:eastAsia="it-IT"/>
        </w:rPr>
        <w:tab/>
        <w:t xml:space="preserve">El 40 % de todas las especies del mundo viven y se reproducen en humedales y el 25 % de las especies dependientes de los humedales están amenazadas de extinción; </w:t>
      </w:r>
    </w:p>
    <w:p w:rsidR="002C0591" w:rsidRPr="002C0591" w:rsidRDefault="002C0591" w:rsidP="002C0591">
      <w:pPr>
        <w:spacing w:after="0" w:line="240" w:lineRule="auto"/>
        <w:ind w:left="851" w:hanging="425"/>
        <w:rPr>
          <w:rFonts w:eastAsia="Times New Roman" w:cs="Calibri"/>
          <w:lang w:val="es-ES" w:eastAsia="it-IT"/>
        </w:rPr>
      </w:pPr>
    </w:p>
    <w:p w:rsidR="002C0591" w:rsidRPr="002C0591" w:rsidRDefault="002C0591" w:rsidP="002C0591">
      <w:pPr>
        <w:spacing w:after="0" w:line="240" w:lineRule="auto"/>
        <w:ind w:left="851" w:hanging="425"/>
        <w:rPr>
          <w:rFonts w:eastAsia="Times New Roman" w:cs="Calibri"/>
          <w:lang w:val="es-ES" w:eastAsia="it-IT"/>
        </w:rPr>
      </w:pPr>
      <w:r w:rsidRPr="002C0591">
        <w:rPr>
          <w:rFonts w:eastAsia="Times New Roman" w:cs="Calibri"/>
          <w:lang w:val="es-ES" w:eastAsia="it-IT"/>
        </w:rPr>
        <w:t>b.</w:t>
      </w:r>
      <w:r w:rsidRPr="002C0591">
        <w:rPr>
          <w:rFonts w:eastAsia="Times New Roman" w:cs="Calibri"/>
          <w:lang w:val="es-ES" w:eastAsia="it-IT"/>
        </w:rPr>
        <w:tab/>
        <w:t xml:space="preserve">“Los humedales costeros como los manglares secuestran carbono hasta 55 veces más rápido que los bosques tropicales” y “aunque las turberas solo ocupan un 3 % de la superficie terrestre del planeta, contienen el 30 % de todo el carbono almacenado en la tierra”; </w:t>
      </w:r>
    </w:p>
    <w:p w:rsidR="002C0591" w:rsidRPr="002C0591" w:rsidRDefault="002C0591" w:rsidP="002C0591">
      <w:pPr>
        <w:spacing w:after="0" w:line="240" w:lineRule="auto"/>
        <w:ind w:left="851" w:hanging="425"/>
        <w:rPr>
          <w:rFonts w:eastAsia="Times New Roman" w:cs="Calibri"/>
          <w:lang w:val="es-ES" w:eastAsia="it-IT"/>
        </w:rPr>
      </w:pPr>
    </w:p>
    <w:p w:rsidR="002C0591" w:rsidRPr="002C0591" w:rsidRDefault="002C0591" w:rsidP="002C0591">
      <w:pPr>
        <w:spacing w:after="0" w:line="240" w:lineRule="auto"/>
        <w:ind w:left="851" w:hanging="425"/>
        <w:rPr>
          <w:rFonts w:eastAsia="Times New Roman" w:cs="Calibri"/>
          <w:lang w:val="es-ES" w:eastAsia="it-IT"/>
        </w:rPr>
      </w:pPr>
      <w:r w:rsidRPr="002C0591">
        <w:rPr>
          <w:rFonts w:eastAsia="Times New Roman" w:cs="Calibri"/>
          <w:lang w:val="es-ES" w:eastAsia="it-IT"/>
        </w:rPr>
        <w:t>c.</w:t>
      </w:r>
      <w:r w:rsidRPr="002C0591">
        <w:rPr>
          <w:rFonts w:eastAsia="Times New Roman" w:cs="Calibri"/>
          <w:lang w:val="es-ES" w:eastAsia="it-IT"/>
        </w:rPr>
        <w:tab/>
        <w:t>Más de mil millones de personas dependen de los humedales para su sustento; y</w:t>
      </w:r>
    </w:p>
    <w:p w:rsidR="002C0591" w:rsidRPr="002C0591" w:rsidRDefault="002C0591" w:rsidP="002C0591">
      <w:pPr>
        <w:spacing w:after="0" w:line="240" w:lineRule="auto"/>
        <w:ind w:left="851" w:hanging="425"/>
        <w:rPr>
          <w:rFonts w:eastAsia="Times New Roman" w:cs="Calibri"/>
          <w:lang w:val="es-ES" w:eastAsia="it-IT"/>
        </w:rPr>
      </w:pPr>
    </w:p>
    <w:p w:rsidR="002C0591" w:rsidRPr="002C0591" w:rsidRDefault="002C0591" w:rsidP="002C0591">
      <w:pPr>
        <w:spacing w:after="0" w:line="240" w:lineRule="auto"/>
        <w:ind w:left="851" w:hanging="425"/>
        <w:rPr>
          <w:rFonts w:eastAsia="Times New Roman" w:cs="Calibri"/>
          <w:lang w:val="es-ES" w:eastAsia="it-IT"/>
        </w:rPr>
      </w:pPr>
      <w:r w:rsidRPr="002C0591">
        <w:rPr>
          <w:rFonts w:eastAsia="Times New Roman" w:cs="Calibri"/>
          <w:lang w:val="es-ES" w:eastAsia="it-IT"/>
        </w:rPr>
        <w:t>d.</w:t>
      </w:r>
      <w:r w:rsidRPr="002C0591">
        <w:rPr>
          <w:rFonts w:eastAsia="Times New Roman" w:cs="Calibri"/>
          <w:lang w:val="es-ES" w:eastAsia="it-IT"/>
        </w:rPr>
        <w:tab/>
        <w:t>Los humedales degradados pueden contribuir a las emisiones de carbono y las turberas drenadas son responsables de aproximadamente el 4 % de las emisiones antropogénicas de emisiones de gases de efecto invernadero;</w:t>
      </w:r>
    </w:p>
    <w:p w:rsidR="002C0591" w:rsidRPr="002C0591" w:rsidRDefault="002C0591" w:rsidP="002C0591">
      <w:pPr>
        <w:spacing w:after="0" w:line="240" w:lineRule="auto"/>
        <w:ind w:left="426" w:hanging="426"/>
        <w:jc w:val="both"/>
        <w:rPr>
          <w:rFonts w:eastAsia="Times New Roman" w:cs="Calibri"/>
          <w:lang w:val="es-ES_tradnl" w:eastAsia="it-IT"/>
        </w:rPr>
      </w:pPr>
    </w:p>
    <w:p w:rsidR="002C0591" w:rsidRPr="002C0591" w:rsidRDefault="002C0591" w:rsidP="002C0591">
      <w:pPr>
        <w:spacing w:after="0" w:line="240" w:lineRule="auto"/>
        <w:ind w:left="426" w:hanging="426"/>
        <w:jc w:val="both"/>
        <w:rPr>
          <w:rFonts w:eastAsia="Times New Roman" w:cs="Calibri"/>
          <w:lang w:val="es-ES_tradnl" w:eastAsia="it-IT"/>
        </w:rPr>
      </w:pPr>
      <w:r w:rsidRPr="002C0591">
        <w:rPr>
          <w:rFonts w:eastAsia="Times New Roman" w:cs="Calibri"/>
          <w:lang w:val="es-ES_tradnl" w:eastAsia="it-IT"/>
        </w:rPr>
        <w:t xml:space="preserve">4. </w:t>
      </w:r>
      <w:r w:rsidRPr="002C0591">
        <w:rPr>
          <w:rFonts w:eastAsia="Times New Roman" w:cs="Calibri"/>
          <w:lang w:val="es-ES_tradnl" w:eastAsia="it-IT"/>
        </w:rPr>
        <w:tab/>
      </w:r>
      <w:r w:rsidRPr="003C2E2D">
        <w:rPr>
          <w:rFonts w:eastAsia="Times New Roman" w:cs="Calibri"/>
          <w:lang w:val="es-ES_tradnl" w:eastAsia="it-IT"/>
        </w:rPr>
        <w:t>OBSERVANDO</w:t>
      </w:r>
      <w:r w:rsidRPr="002C0591">
        <w:rPr>
          <w:rFonts w:eastAsia="Times New Roman" w:cs="Calibri"/>
          <w:lang w:val="es-ES_tradnl" w:eastAsia="it-IT"/>
        </w:rPr>
        <w:t xml:space="preserve"> ASIMISMO:</w:t>
      </w:r>
    </w:p>
    <w:p w:rsidR="002C0591" w:rsidRPr="002C0591" w:rsidRDefault="002C0591" w:rsidP="002C0591">
      <w:pPr>
        <w:spacing w:after="0" w:line="240" w:lineRule="auto"/>
        <w:jc w:val="both"/>
        <w:rPr>
          <w:rFonts w:eastAsia="Times New Roman" w:cs="Calibri"/>
          <w:lang w:val="es-ES_tradnl" w:eastAsia="it-IT"/>
        </w:rPr>
      </w:pPr>
    </w:p>
    <w:p w:rsidR="002C0591" w:rsidRPr="002C0591" w:rsidRDefault="002C0591" w:rsidP="002C0591">
      <w:pPr>
        <w:spacing w:after="0" w:line="240" w:lineRule="auto"/>
        <w:ind w:left="851" w:hanging="425"/>
        <w:rPr>
          <w:rFonts w:eastAsia="Times New Roman" w:cs="Calibri"/>
          <w:lang w:val="es-ES_tradnl" w:eastAsia="it-IT"/>
        </w:rPr>
      </w:pPr>
      <w:r w:rsidRPr="002C0591">
        <w:rPr>
          <w:rFonts w:eastAsia="Times New Roman" w:cs="Calibri"/>
          <w:lang w:val="es-ES_tradnl" w:eastAsia="it-IT"/>
        </w:rPr>
        <w:t>a.</w:t>
      </w:r>
      <w:r w:rsidRPr="002C0591">
        <w:rPr>
          <w:rFonts w:eastAsia="Times New Roman" w:cs="Calibri"/>
          <w:lang w:val="es-ES_tradnl" w:eastAsia="it-IT"/>
        </w:rPr>
        <w:tab/>
        <w:t>Los niveles de pobreza en las comunidades que dependen de los humedales y la necesidad de apoyar la sostenibilidad social, económica y ambiental de los medios de subsistencia;</w:t>
      </w:r>
    </w:p>
    <w:p w:rsidR="002C0591" w:rsidRPr="002C0591" w:rsidRDefault="002C0591" w:rsidP="002C0591">
      <w:pPr>
        <w:spacing w:after="0" w:line="240" w:lineRule="auto"/>
        <w:ind w:left="851" w:hanging="425"/>
        <w:rPr>
          <w:rFonts w:eastAsia="Times New Roman" w:cs="Calibri"/>
          <w:lang w:val="es-ES_tradnl" w:eastAsia="it-IT"/>
        </w:rPr>
      </w:pPr>
    </w:p>
    <w:p w:rsidR="002C0591" w:rsidRPr="002C0591" w:rsidRDefault="002C0591" w:rsidP="002C0591">
      <w:pPr>
        <w:spacing w:after="0" w:line="240" w:lineRule="auto"/>
        <w:ind w:left="851" w:hanging="425"/>
        <w:rPr>
          <w:rFonts w:eastAsia="Times New Roman" w:cs="Calibri"/>
          <w:lang w:val="es-ES_tradnl" w:eastAsia="it-IT"/>
        </w:rPr>
      </w:pPr>
      <w:r w:rsidRPr="002C0591">
        <w:rPr>
          <w:rFonts w:eastAsia="Times New Roman" w:cs="Calibri"/>
          <w:lang w:val="es-ES_tradnl" w:eastAsia="it-IT"/>
        </w:rPr>
        <w:t>b.</w:t>
      </w:r>
      <w:r w:rsidRPr="002C0591">
        <w:rPr>
          <w:rFonts w:eastAsia="Times New Roman" w:cs="Calibri"/>
          <w:lang w:val="es-ES_tradnl" w:eastAsia="it-IT"/>
        </w:rPr>
        <w:tab/>
        <w:t xml:space="preserve">que la restauración de los ecosistemas de los humedales puede mitigar el impacto del cambio climático, mejorar la resiliencia frente a sus efectos e incluso proteger las costas contra el aumento del nivel del mar; </w:t>
      </w:r>
    </w:p>
    <w:p w:rsidR="002C0591" w:rsidRPr="002C0591" w:rsidRDefault="002C0591" w:rsidP="002C0591">
      <w:pPr>
        <w:spacing w:after="0" w:line="240" w:lineRule="auto"/>
        <w:ind w:left="851" w:hanging="425"/>
        <w:rPr>
          <w:rFonts w:eastAsia="Times New Roman" w:cs="Calibri"/>
          <w:lang w:val="es-ES_tradnl" w:eastAsia="it-IT"/>
        </w:rPr>
      </w:pPr>
    </w:p>
    <w:p w:rsidR="002C0591" w:rsidRPr="002C0591" w:rsidRDefault="002C0591" w:rsidP="002C0591">
      <w:pPr>
        <w:spacing w:after="0" w:line="240" w:lineRule="auto"/>
        <w:ind w:left="851" w:hanging="425"/>
        <w:rPr>
          <w:rFonts w:eastAsia="Times New Roman" w:cs="Calibri"/>
          <w:lang w:val="es-ES_tradnl" w:eastAsia="it-IT"/>
        </w:rPr>
      </w:pPr>
      <w:r w:rsidRPr="002C0591">
        <w:rPr>
          <w:rFonts w:eastAsia="Times New Roman" w:cs="Calibri"/>
          <w:lang w:val="es-ES_tradnl" w:eastAsia="it-IT"/>
        </w:rPr>
        <w:t>c.</w:t>
      </w:r>
      <w:r w:rsidRPr="002C0591">
        <w:rPr>
          <w:rFonts w:eastAsia="Times New Roman" w:cs="Calibri"/>
          <w:lang w:val="es-ES_tradnl" w:eastAsia="it-IT"/>
        </w:rPr>
        <w:tab/>
        <w:t>las políticas y otras recomendaciones relativas a los humedales y al clima que figuran en las publicaciones del GECT, en p</w:t>
      </w:r>
      <w:r w:rsidR="003C2E2D">
        <w:rPr>
          <w:rFonts w:eastAsia="Times New Roman" w:cs="Calibri"/>
          <w:lang w:val="es-ES_tradnl" w:eastAsia="it-IT"/>
        </w:rPr>
        <w:t>articular: la Nota sobre P</w:t>
      </w:r>
      <w:r w:rsidRPr="002C0591">
        <w:rPr>
          <w:rFonts w:eastAsia="Times New Roman" w:cs="Calibri"/>
          <w:lang w:val="es-ES_tradnl" w:eastAsia="it-IT"/>
        </w:rPr>
        <w:t>olíticas 5 relativa a la restauración de tu</w:t>
      </w:r>
      <w:r w:rsidR="003C2E2D">
        <w:rPr>
          <w:rFonts w:eastAsia="Times New Roman" w:cs="Calibri"/>
          <w:lang w:val="es-ES_tradnl" w:eastAsia="it-IT"/>
        </w:rPr>
        <w:t>rberas drenadas, la Nota sobre P</w:t>
      </w:r>
      <w:r w:rsidRPr="002C0591">
        <w:rPr>
          <w:rFonts w:eastAsia="Times New Roman" w:cs="Calibri"/>
          <w:lang w:val="es-ES_tradnl" w:eastAsia="it-IT"/>
        </w:rPr>
        <w:t>olíticas 6 relativa a la transformación de la agricultura para sostener los hum</w:t>
      </w:r>
      <w:r w:rsidR="003C2E2D">
        <w:rPr>
          <w:rFonts w:eastAsia="Times New Roman" w:cs="Calibri"/>
          <w:lang w:val="es-ES_tradnl" w:eastAsia="it-IT"/>
        </w:rPr>
        <w:t>edales y las personas, la Nota I</w:t>
      </w:r>
      <w:r w:rsidRPr="002C0591">
        <w:rPr>
          <w:rFonts w:eastAsia="Times New Roman" w:cs="Calibri"/>
          <w:lang w:val="es-ES_tradnl" w:eastAsia="it-IT"/>
        </w:rPr>
        <w:t>nformativa 10 sobre la restauración de los humedales para la resiliencia frente</w:t>
      </w:r>
      <w:r w:rsidR="003C2E2D">
        <w:rPr>
          <w:rFonts w:eastAsia="Times New Roman" w:cs="Calibri"/>
          <w:lang w:val="es-ES_tradnl" w:eastAsia="it-IT"/>
        </w:rPr>
        <w:t xml:space="preserve"> al cambio climático y la Nota I</w:t>
      </w:r>
      <w:r w:rsidRPr="002C0591">
        <w:rPr>
          <w:rFonts w:eastAsia="Times New Roman" w:cs="Calibri"/>
          <w:lang w:val="es-ES_tradnl" w:eastAsia="it-IT"/>
        </w:rPr>
        <w:t xml:space="preserve">nformativa 12 sobre los ecosistemas de carbono azul; y </w:t>
      </w:r>
    </w:p>
    <w:p w:rsidR="002C0591" w:rsidRPr="002C0591" w:rsidRDefault="002C0591" w:rsidP="002C0591">
      <w:pPr>
        <w:spacing w:after="0" w:line="240" w:lineRule="auto"/>
        <w:ind w:left="851" w:hanging="425"/>
        <w:rPr>
          <w:rFonts w:eastAsia="Times New Roman" w:cs="Calibri"/>
          <w:lang w:val="es-ES_tradnl" w:eastAsia="it-IT"/>
        </w:rPr>
      </w:pPr>
    </w:p>
    <w:p w:rsidR="002C0591" w:rsidRPr="002C0591" w:rsidRDefault="002C0591" w:rsidP="002C0591">
      <w:pPr>
        <w:spacing w:after="0" w:line="240" w:lineRule="auto"/>
        <w:ind w:left="851" w:hanging="425"/>
        <w:rPr>
          <w:rFonts w:eastAsia="Times New Roman" w:cs="Calibri"/>
          <w:lang w:val="es-ES_tradnl" w:eastAsia="it-IT"/>
        </w:rPr>
      </w:pPr>
      <w:r w:rsidRPr="002C0591">
        <w:rPr>
          <w:rFonts w:eastAsia="Times New Roman" w:cs="Calibri"/>
          <w:lang w:val="es-ES_tradnl" w:eastAsia="it-IT"/>
        </w:rPr>
        <w:t>d.</w:t>
      </w:r>
      <w:r w:rsidRPr="002C0591">
        <w:rPr>
          <w:rFonts w:eastAsia="Times New Roman" w:cs="Calibri"/>
          <w:lang w:val="es-ES_tradnl" w:eastAsia="it-IT"/>
        </w:rPr>
        <w:tab/>
        <w:t xml:space="preserve">la necesidad de promover una mayor armonización de las políticas </w:t>
      </w:r>
      <w:r w:rsidR="003C2E2D">
        <w:rPr>
          <w:rFonts w:eastAsia="Times New Roman" w:cs="Calibri"/>
          <w:lang w:val="es-ES_tradnl" w:eastAsia="it-IT"/>
        </w:rPr>
        <w:t>en materia de clima y humedales;</w:t>
      </w:r>
    </w:p>
    <w:p w:rsidR="002C0591" w:rsidRPr="002C0591" w:rsidRDefault="002C0591" w:rsidP="002C0591">
      <w:pPr>
        <w:spacing w:after="0" w:line="240" w:lineRule="auto"/>
        <w:rPr>
          <w:rFonts w:eastAsia="Times New Roman" w:cs="Calibri"/>
          <w:lang w:val="es-ES_tradnl" w:eastAsia="it-IT"/>
        </w:rPr>
      </w:pPr>
    </w:p>
    <w:p w:rsidR="002C0591" w:rsidRPr="002C0591" w:rsidRDefault="002C0591" w:rsidP="002C0591">
      <w:pPr>
        <w:spacing w:after="0" w:line="240" w:lineRule="auto"/>
        <w:jc w:val="center"/>
        <w:rPr>
          <w:rFonts w:eastAsia="Times New Roman" w:cs="Calibri"/>
          <w:lang w:val="es-ES_tradnl" w:eastAsia="it-IT"/>
        </w:rPr>
      </w:pPr>
      <w:r w:rsidRPr="002C0591">
        <w:rPr>
          <w:rFonts w:eastAsia="Times New Roman" w:cs="Calibri"/>
          <w:lang w:val="es-ES_tradnl" w:eastAsia="it-IT"/>
        </w:rPr>
        <w:t>LA CONFERENCIA DE LAS PARTES CONTRATANTES</w:t>
      </w:r>
    </w:p>
    <w:p w:rsidR="002C0591" w:rsidRPr="002C0591" w:rsidRDefault="002C0591" w:rsidP="002C0591">
      <w:pPr>
        <w:spacing w:after="0" w:line="240" w:lineRule="auto"/>
        <w:ind w:left="425" w:hanging="425"/>
        <w:rPr>
          <w:rFonts w:eastAsia="Times New Roman" w:cs="Calibri"/>
          <w:lang w:val="es-ES_tradnl" w:eastAsia="it-IT"/>
        </w:rPr>
      </w:pPr>
    </w:p>
    <w:p w:rsidR="002C0591" w:rsidRPr="002C0591" w:rsidRDefault="002C0591" w:rsidP="002C0591">
      <w:pPr>
        <w:spacing w:after="0" w:line="240" w:lineRule="auto"/>
        <w:ind w:left="425" w:hanging="425"/>
        <w:rPr>
          <w:rFonts w:eastAsia="Times New Roman" w:cs="Calibri"/>
          <w:highlight w:val="yellow"/>
          <w:lang w:val="es-ES_tradnl" w:eastAsia="it-IT"/>
        </w:rPr>
      </w:pPr>
      <w:r w:rsidRPr="002C0591">
        <w:rPr>
          <w:rFonts w:eastAsia="Times New Roman" w:cs="Calibri"/>
          <w:lang w:val="es-ES_tradnl" w:eastAsia="it-IT"/>
        </w:rPr>
        <w:t>5.</w:t>
      </w:r>
      <w:r w:rsidRPr="002C0591">
        <w:rPr>
          <w:rFonts w:eastAsia="Times New Roman" w:cs="Calibri"/>
          <w:lang w:val="es-ES_tradnl" w:eastAsia="it-IT"/>
        </w:rPr>
        <w:tab/>
        <w:t>RECONOCE que las soluciones basadas en la naturaleza, según la definición de la Quinta sesión de la Asamblea de las Naciones Unidas para el Medio Ambiente, y los enfoques basados en los ecosistemas, según la definición del Convenio sobre la Diversidad Biológica, que aportan los ecosistemas de humedales, son a</w:t>
      </w:r>
      <w:r w:rsidR="003C2E2D">
        <w:rPr>
          <w:rFonts w:eastAsia="Times New Roman" w:cs="Calibri"/>
          <w:lang w:val="es-ES_tradnl" w:eastAsia="it-IT"/>
        </w:rPr>
        <w:t>lgunos de los enfoques que puede</w:t>
      </w:r>
      <w:r w:rsidRPr="002C0591">
        <w:rPr>
          <w:rFonts w:eastAsia="Times New Roman" w:cs="Calibri"/>
          <w:lang w:val="es-ES_tradnl" w:eastAsia="it-IT"/>
        </w:rPr>
        <w:t>n contribuir de forma signi</w:t>
      </w:r>
      <w:r w:rsidR="003C2E2D">
        <w:rPr>
          <w:rFonts w:eastAsia="Times New Roman" w:cs="Calibri"/>
          <w:lang w:val="es-ES_tradnl" w:eastAsia="it-IT"/>
        </w:rPr>
        <w:t xml:space="preserve">ficativa a la acción climática y al mismo tiempo aportar </w:t>
      </w:r>
      <w:r w:rsidRPr="002C0591">
        <w:rPr>
          <w:rFonts w:eastAsia="Times New Roman" w:cs="Calibri"/>
          <w:lang w:val="es-ES_tradnl" w:eastAsia="it-IT"/>
        </w:rPr>
        <w:t xml:space="preserve">beneficios para la biodiversidad y </w:t>
      </w:r>
      <w:r w:rsidR="003C2E2D">
        <w:rPr>
          <w:rFonts w:eastAsia="Times New Roman" w:cs="Calibri"/>
          <w:lang w:val="es-ES_tradnl" w:eastAsia="it-IT"/>
        </w:rPr>
        <w:t>el bienestar de las personas</w:t>
      </w:r>
      <w:r w:rsidRPr="002C0591">
        <w:rPr>
          <w:rFonts w:eastAsia="Times New Roman" w:cs="Calibri"/>
          <w:lang w:val="es-ES_tradnl" w:eastAsia="it-IT"/>
        </w:rPr>
        <w:t xml:space="preserve"> y a</w:t>
      </w:r>
      <w:r w:rsidR="003C2E2D">
        <w:rPr>
          <w:rFonts w:eastAsia="Times New Roman" w:cs="Calibri"/>
          <w:lang w:val="es-ES_tradnl" w:eastAsia="it-IT"/>
        </w:rPr>
        <w:t>bordar</w:t>
      </w:r>
      <w:r w:rsidRPr="002C0591">
        <w:rPr>
          <w:rFonts w:eastAsia="Times New Roman" w:cs="Calibri"/>
          <w:lang w:val="es-ES_tradnl" w:eastAsia="it-IT"/>
        </w:rPr>
        <w:t xml:space="preserve"> otros problemas sociales, económicos y ambientales; </w:t>
      </w:r>
    </w:p>
    <w:p w:rsidR="002C0591" w:rsidRPr="002C0591" w:rsidRDefault="002C0591" w:rsidP="002C0591">
      <w:pPr>
        <w:spacing w:after="0" w:line="240" w:lineRule="auto"/>
        <w:ind w:left="425" w:hanging="425"/>
        <w:contextualSpacing/>
        <w:rPr>
          <w:rFonts w:eastAsia="Times New Roman" w:cs="Calibri"/>
          <w:lang w:val="es-ES_tradnl" w:eastAsia="it-IT"/>
        </w:rPr>
      </w:pPr>
    </w:p>
    <w:p w:rsidR="002C0591" w:rsidRPr="002C0591" w:rsidRDefault="002C0591" w:rsidP="002C0591">
      <w:pPr>
        <w:spacing w:after="0" w:line="240" w:lineRule="auto"/>
        <w:ind w:left="425" w:hanging="425"/>
        <w:rPr>
          <w:rFonts w:eastAsia="Times New Roman" w:cs="Calibri"/>
          <w:lang w:val="es-ES_tradnl" w:eastAsia="it-IT"/>
        </w:rPr>
      </w:pPr>
      <w:r w:rsidRPr="002C0591">
        <w:rPr>
          <w:rFonts w:eastAsia="Times New Roman" w:cs="Calibri"/>
          <w:lang w:val="es-ES_tradnl" w:eastAsia="it-IT"/>
        </w:rPr>
        <w:t>6.</w:t>
      </w:r>
      <w:r w:rsidRPr="002C0591">
        <w:rPr>
          <w:rFonts w:eastAsia="Times New Roman" w:cs="Calibri"/>
          <w:lang w:val="es-ES_tradnl" w:eastAsia="it-IT"/>
        </w:rPr>
        <w:tab/>
        <w:t xml:space="preserve">AFIRMA TAMBIÉN el valor de la protección, conservación, restauración, uso sostenible y gestión de los humedales para obtener múltiples beneficios, entre otras cosas, para el cambio climático, </w:t>
      </w:r>
      <w:r w:rsidRPr="002C0591">
        <w:rPr>
          <w:rFonts w:eastAsia="Times New Roman" w:cs="Calibri"/>
          <w:lang w:val="es-ES_tradnl" w:eastAsia="it-IT"/>
        </w:rPr>
        <w:lastRenderedPageBreak/>
        <w:t>la biod</w:t>
      </w:r>
      <w:r w:rsidR="003C2E2D">
        <w:rPr>
          <w:rFonts w:eastAsia="Times New Roman" w:cs="Calibri"/>
          <w:lang w:val="es-ES_tradnl" w:eastAsia="it-IT"/>
        </w:rPr>
        <w:t>iversidad y el bienestar humano</w:t>
      </w:r>
      <w:r w:rsidRPr="002C0591">
        <w:rPr>
          <w:rFonts w:eastAsia="Times New Roman" w:cs="Calibri"/>
          <w:lang w:val="es-ES_tradnl" w:eastAsia="it-IT"/>
        </w:rPr>
        <w:t xml:space="preserve"> al abordar los problemas soc</w:t>
      </w:r>
      <w:r w:rsidR="003C2E2D">
        <w:rPr>
          <w:rFonts w:eastAsia="Times New Roman" w:cs="Calibri"/>
          <w:lang w:val="es-ES_tradnl" w:eastAsia="it-IT"/>
        </w:rPr>
        <w:t>iales, económicos y ambientales</w:t>
      </w:r>
      <w:r w:rsidRPr="002C0591">
        <w:rPr>
          <w:rFonts w:eastAsia="Times New Roman" w:cs="Calibri"/>
          <w:lang w:val="es-ES_tradnl" w:eastAsia="it-IT"/>
        </w:rPr>
        <w:t xml:space="preserve"> en función de las circunstancias locales, nacionales y regionales, en consonancia con la Agenda 2030 para el Desarrollo Sostenible;  </w:t>
      </w:r>
    </w:p>
    <w:p w:rsidR="002C0591" w:rsidRPr="002C0591" w:rsidRDefault="002C0591" w:rsidP="002C0591">
      <w:pPr>
        <w:spacing w:after="0" w:line="240" w:lineRule="auto"/>
        <w:ind w:left="425" w:hanging="425"/>
        <w:contextualSpacing/>
        <w:rPr>
          <w:rFonts w:eastAsia="Times New Roman" w:cs="Calibri"/>
          <w:lang w:val="es-ES_tradnl" w:eastAsia="it-IT"/>
        </w:rPr>
      </w:pPr>
    </w:p>
    <w:p w:rsidR="002C0591" w:rsidRPr="002C0591" w:rsidRDefault="002C0591" w:rsidP="002C0591">
      <w:pPr>
        <w:spacing w:after="0" w:line="240" w:lineRule="auto"/>
        <w:ind w:left="425" w:hanging="425"/>
        <w:rPr>
          <w:rFonts w:eastAsia="Times New Roman" w:cs="Calibri"/>
          <w:color w:val="000000"/>
          <w:lang w:val="es-ES" w:eastAsia="it-IT"/>
        </w:rPr>
      </w:pPr>
      <w:r w:rsidRPr="002C0591">
        <w:rPr>
          <w:rFonts w:eastAsia="Times New Roman" w:cs="Calibri"/>
          <w:lang w:val="es-ES_tradnl" w:eastAsia="it-IT"/>
        </w:rPr>
        <w:t>7.</w:t>
      </w:r>
      <w:r w:rsidRPr="002C0591">
        <w:rPr>
          <w:rFonts w:eastAsia="Times New Roman" w:cs="Calibri"/>
          <w:lang w:val="es-ES_tradnl" w:eastAsia="it-IT"/>
        </w:rPr>
        <w:tab/>
        <w:t>RECONOCE que el concepto de soluciones basadas en la naturaleza es compatible y coherente con el concepto de enfoques basados en ecosistemas;</w:t>
      </w:r>
    </w:p>
    <w:p w:rsidR="002C0591" w:rsidRPr="002C0591" w:rsidRDefault="002C0591" w:rsidP="002C0591">
      <w:pPr>
        <w:spacing w:after="0" w:line="240" w:lineRule="auto"/>
        <w:ind w:left="851" w:hanging="425"/>
        <w:rPr>
          <w:rFonts w:eastAsia="Times New Roman" w:cs="Calibri"/>
          <w:color w:val="000000"/>
          <w:lang w:val="es-ES" w:eastAsia="it-IT"/>
        </w:rPr>
      </w:pPr>
    </w:p>
    <w:p w:rsidR="002C0591" w:rsidRPr="002C0591" w:rsidRDefault="002C0591" w:rsidP="002C0591">
      <w:pPr>
        <w:spacing w:after="0" w:line="240" w:lineRule="auto"/>
        <w:ind w:left="425" w:hanging="425"/>
        <w:rPr>
          <w:rFonts w:eastAsia="Times New Roman" w:cs="Calibri"/>
          <w:lang w:val="es-ES" w:eastAsia="it-IT"/>
        </w:rPr>
      </w:pPr>
      <w:r w:rsidRPr="002C0591">
        <w:rPr>
          <w:rFonts w:eastAsia="Times New Roman" w:cs="Calibri"/>
          <w:lang w:val="es-ES" w:eastAsia="it-IT"/>
        </w:rPr>
        <w:t>8.</w:t>
      </w:r>
      <w:r w:rsidRPr="002C0591">
        <w:rPr>
          <w:rFonts w:eastAsia="Times New Roman" w:cs="Calibri"/>
          <w:lang w:val="es-ES" w:eastAsia="it-IT"/>
        </w:rPr>
        <w:tab/>
        <w:t xml:space="preserve">ALIENTA a las Partes Contratantes a emplear, en sus planes y estrategias, soluciones basadas en la naturaleza o enfoques basados en los ecosistemas que estén centrados en los humedales para hacer frente al cambio climático, favoreciendo al mismo tiempo la biodiversidad y el bienestar humano, en función de las circunstancias locales, nacionales y regionales y con las garantías sociales y ambientales adecuadas, de manera coherente con la Agenda 2030 para el Desarrollo Sostenible y con los mandatos de otros acuerdos multilaterales sobre el medio ambiente; </w:t>
      </w:r>
    </w:p>
    <w:p w:rsidR="002C0591" w:rsidRPr="002C0591" w:rsidRDefault="002C0591" w:rsidP="002C0591">
      <w:pPr>
        <w:spacing w:after="0" w:line="240" w:lineRule="auto"/>
        <w:ind w:left="425" w:hanging="425"/>
        <w:contextualSpacing/>
        <w:rPr>
          <w:rFonts w:eastAsia="Times New Roman" w:cs="Calibri"/>
          <w:lang w:val="es-ES" w:eastAsia="it-IT"/>
        </w:rPr>
      </w:pPr>
    </w:p>
    <w:p w:rsidR="002C0591" w:rsidRPr="002C0591" w:rsidRDefault="002C0591" w:rsidP="002C0591">
      <w:pPr>
        <w:spacing w:after="0" w:line="240" w:lineRule="auto"/>
        <w:ind w:left="425" w:hanging="425"/>
        <w:rPr>
          <w:rFonts w:eastAsia="Times New Roman" w:cs="Calibri"/>
          <w:lang w:val="es-ES" w:eastAsia="it-IT"/>
        </w:rPr>
      </w:pPr>
      <w:r w:rsidRPr="002C0591">
        <w:rPr>
          <w:rFonts w:eastAsia="Times New Roman"/>
          <w:lang w:val="es-ES" w:eastAsia="it-IT"/>
        </w:rPr>
        <w:t>9.</w:t>
      </w:r>
      <w:r w:rsidRPr="002C0591">
        <w:rPr>
          <w:rFonts w:eastAsia="Times New Roman"/>
          <w:lang w:val="es-ES" w:eastAsia="it-IT"/>
        </w:rPr>
        <w:tab/>
        <w:t xml:space="preserve">SOLICITA a la Secretaría de </w:t>
      </w:r>
      <w:r w:rsidR="003C2E2D">
        <w:rPr>
          <w:rFonts w:eastAsia="Times New Roman"/>
          <w:lang w:val="es-ES" w:eastAsia="it-IT"/>
        </w:rPr>
        <w:t>la Convención</w:t>
      </w:r>
      <w:r w:rsidRPr="002C0591">
        <w:rPr>
          <w:rFonts w:eastAsia="Times New Roman"/>
          <w:lang w:val="es-ES" w:eastAsia="it-IT"/>
        </w:rPr>
        <w:t xml:space="preserve"> que, sujeto a la disponibilidad de recursos y en colaboración con </w:t>
      </w:r>
      <w:r w:rsidR="003C2E2D">
        <w:rPr>
          <w:rFonts w:eastAsia="Times New Roman"/>
          <w:lang w:val="es-ES" w:eastAsia="it-IT"/>
        </w:rPr>
        <w:t>la Iniciativa para los Humedales Mediterráneos (</w:t>
      </w:r>
      <w:proofErr w:type="spellStart"/>
      <w:r w:rsidRPr="003C2E2D">
        <w:rPr>
          <w:rFonts w:eastAsia="Times New Roman"/>
          <w:lang w:val="es-ES" w:eastAsia="it-IT"/>
        </w:rPr>
        <w:t>MedWet</w:t>
      </w:r>
      <w:proofErr w:type="spellEnd"/>
      <w:r w:rsidR="003C2E2D" w:rsidRPr="003C2E2D">
        <w:rPr>
          <w:rFonts w:eastAsia="Times New Roman"/>
          <w:lang w:val="es-ES" w:eastAsia="it-IT"/>
        </w:rPr>
        <w:t>)</w:t>
      </w:r>
      <w:r w:rsidRPr="003C2E2D">
        <w:rPr>
          <w:rFonts w:eastAsia="Times New Roman"/>
          <w:lang w:val="es-ES" w:eastAsia="it-IT"/>
        </w:rPr>
        <w:t>,</w:t>
      </w:r>
      <w:r w:rsidRPr="002C0591">
        <w:rPr>
          <w:rFonts w:eastAsia="Times New Roman"/>
          <w:lang w:val="es-ES" w:eastAsia="it-IT"/>
        </w:rPr>
        <w:t xml:space="preserve"> otras</w:t>
      </w:r>
      <w:r w:rsidR="003C2E2D">
        <w:rPr>
          <w:rFonts w:eastAsia="Times New Roman"/>
          <w:lang w:val="es-ES" w:eastAsia="it-IT"/>
        </w:rPr>
        <w:t xml:space="preserve"> in</w:t>
      </w:r>
      <w:r w:rsidR="00582810">
        <w:rPr>
          <w:rFonts w:eastAsia="Times New Roman"/>
          <w:lang w:val="es-ES" w:eastAsia="it-IT"/>
        </w:rPr>
        <w:t xml:space="preserve">iciativas regionales de Ramsar </w:t>
      </w:r>
      <w:r w:rsidR="003C2E2D">
        <w:rPr>
          <w:rFonts w:eastAsia="Times New Roman"/>
          <w:lang w:val="es-ES" w:eastAsia="it-IT"/>
        </w:rPr>
        <w:t>interesadas</w:t>
      </w:r>
      <w:r w:rsidRPr="002C0591">
        <w:rPr>
          <w:rFonts w:eastAsia="Times New Roman"/>
          <w:lang w:val="es-ES" w:eastAsia="it-IT"/>
        </w:rPr>
        <w:t xml:space="preserve"> y las Partes Contratantes interesadas, facilite el establecimiento de una comunidad de práctica para luchar contra el cambio climático a través de la protección, la conservación, la restauración y el uso y la gestión sostenibles de los ecosistemas de humedales, ofreciendo al mismo tiempo beneficios para el bienestar de la </w:t>
      </w:r>
      <w:r w:rsidR="00582810">
        <w:rPr>
          <w:rFonts w:eastAsia="Times New Roman"/>
          <w:lang w:val="es-ES" w:eastAsia="it-IT"/>
        </w:rPr>
        <w:t>biodiversidad</w:t>
      </w:r>
      <w:r w:rsidRPr="002C0591">
        <w:rPr>
          <w:rFonts w:eastAsia="Times New Roman"/>
          <w:lang w:val="es-ES" w:eastAsia="it-IT"/>
        </w:rPr>
        <w:t xml:space="preserve"> y los seres humanos, con miras a facilitar la cooperación mundial entre iniciativas regionales y otros asociados e interesados mediante el intercambio de apoyo técnico y científico y la información sobre el acceso a los recursos financieros; </w:t>
      </w:r>
    </w:p>
    <w:p w:rsidR="002C0591" w:rsidRPr="002C0591" w:rsidRDefault="002C0591" w:rsidP="002C0591">
      <w:pPr>
        <w:spacing w:after="0" w:line="240" w:lineRule="auto"/>
        <w:ind w:left="425" w:hanging="425"/>
        <w:contextualSpacing/>
        <w:rPr>
          <w:rFonts w:eastAsia="Times New Roman" w:cs="Calibri"/>
          <w:lang w:val="es-ES" w:eastAsia="it-IT"/>
        </w:rPr>
      </w:pPr>
    </w:p>
    <w:p w:rsidR="002C0591" w:rsidRPr="002C0591" w:rsidRDefault="002C0591" w:rsidP="002C0591">
      <w:pPr>
        <w:spacing w:after="0" w:line="240" w:lineRule="auto"/>
        <w:ind w:left="425" w:hanging="425"/>
        <w:rPr>
          <w:rFonts w:eastAsia="Times New Roman" w:cs="Calibri"/>
          <w:lang w:val="es-ES" w:eastAsia="it-IT"/>
        </w:rPr>
      </w:pPr>
      <w:r w:rsidRPr="002C0591">
        <w:rPr>
          <w:rFonts w:eastAsia="Times New Roman"/>
          <w:lang w:val="es-ES" w:eastAsia="it-IT"/>
        </w:rPr>
        <w:t>10.</w:t>
      </w:r>
      <w:r w:rsidRPr="002C0591">
        <w:rPr>
          <w:rFonts w:eastAsia="Times New Roman"/>
          <w:lang w:val="es-ES" w:eastAsia="it-IT"/>
        </w:rPr>
        <w:tab/>
        <w:t xml:space="preserve">RECONOCE la necesidad de definir opciones, en particular soluciones e incentivos financieros innovadores, para apoyar la inversión sostenible desde el punto de vista ambiental, social y económico en la protección, la conservación, la restauración y el uso y la gestión sostenibles de los ecosistemas de humedales para hacer frente al cambio climático, ofreciendo al mismo tiempo beneficios para el bienestar de la </w:t>
      </w:r>
      <w:r w:rsidR="00582810">
        <w:rPr>
          <w:rFonts w:eastAsia="Times New Roman"/>
          <w:lang w:val="es-ES" w:eastAsia="it-IT"/>
        </w:rPr>
        <w:t>biodiversidad</w:t>
      </w:r>
      <w:r w:rsidRPr="002C0591">
        <w:rPr>
          <w:rFonts w:eastAsia="Times New Roman"/>
          <w:lang w:val="es-ES" w:eastAsia="it-IT"/>
        </w:rPr>
        <w:t xml:space="preserve"> y los seres humanos, en particular para los países en desarrollo; </w:t>
      </w:r>
    </w:p>
    <w:p w:rsidR="002C0591" w:rsidRPr="002C0591" w:rsidRDefault="002C0591" w:rsidP="002C0591">
      <w:pPr>
        <w:spacing w:after="0" w:line="240" w:lineRule="auto"/>
        <w:ind w:left="425" w:hanging="425"/>
        <w:rPr>
          <w:rFonts w:eastAsia="Times New Roman" w:cs="Calibri"/>
          <w:lang w:val="es-ES" w:eastAsia="it-IT"/>
        </w:rPr>
      </w:pPr>
    </w:p>
    <w:p w:rsidR="002C0591" w:rsidRPr="002C0591" w:rsidRDefault="002C0591" w:rsidP="002C0591">
      <w:pPr>
        <w:spacing w:after="0" w:line="240" w:lineRule="auto"/>
        <w:ind w:left="425" w:hanging="425"/>
        <w:rPr>
          <w:rFonts w:eastAsia="Times New Roman" w:cs="Calibri"/>
          <w:lang w:val="es-ES" w:eastAsia="it-IT"/>
        </w:rPr>
      </w:pPr>
      <w:r w:rsidRPr="002C0591">
        <w:rPr>
          <w:rFonts w:eastAsia="Times New Roman"/>
          <w:lang w:val="es-ES" w:eastAsia="it-IT"/>
        </w:rPr>
        <w:t>11.</w:t>
      </w:r>
      <w:r w:rsidRPr="002C0591">
        <w:rPr>
          <w:rFonts w:eastAsia="Times New Roman"/>
          <w:lang w:val="es-ES" w:eastAsia="it-IT"/>
        </w:rPr>
        <w:tab/>
        <w:t xml:space="preserve">ALIENTA ENCARECIDAMENTE a las Partes Contratantes a que eliminen o modifiquen urgentemente, en la medida de lo posible, las políticas que contribuyan a la pérdida y la degradación de los humedales, y a que ideen políticas y proyectos encaminados a conservar y restaurar los humedales; </w:t>
      </w:r>
    </w:p>
    <w:p w:rsidR="002C0591" w:rsidRPr="002C0591" w:rsidRDefault="002C0591" w:rsidP="002C0591">
      <w:pPr>
        <w:spacing w:after="0" w:line="240" w:lineRule="auto"/>
        <w:ind w:left="425" w:hanging="425"/>
        <w:contextualSpacing/>
        <w:rPr>
          <w:rFonts w:eastAsia="Times New Roman" w:cs="Calibri"/>
          <w:lang w:val="es-ES" w:eastAsia="it-IT"/>
        </w:rPr>
      </w:pPr>
    </w:p>
    <w:p w:rsidR="002C0591" w:rsidRPr="002C0591" w:rsidRDefault="003C2E2D" w:rsidP="002C0591">
      <w:pPr>
        <w:spacing w:after="0" w:line="240" w:lineRule="auto"/>
        <w:ind w:left="425" w:hanging="425"/>
        <w:rPr>
          <w:rFonts w:eastAsia="Times New Roman" w:cs="Calibri"/>
          <w:lang w:val="es-ES" w:eastAsia="it-IT"/>
        </w:rPr>
      </w:pPr>
      <w:r>
        <w:rPr>
          <w:rFonts w:eastAsia="Times New Roman"/>
          <w:lang w:val="es-ES" w:eastAsia="it-IT"/>
        </w:rPr>
        <w:t>12.</w:t>
      </w:r>
      <w:r>
        <w:rPr>
          <w:rFonts w:eastAsia="Times New Roman"/>
          <w:lang w:val="es-ES" w:eastAsia="it-IT"/>
        </w:rPr>
        <w:tab/>
        <w:t xml:space="preserve">ENCARGA a la Secretaría </w:t>
      </w:r>
      <w:r w:rsidR="002C0591" w:rsidRPr="002C0591">
        <w:rPr>
          <w:rFonts w:eastAsia="Times New Roman"/>
          <w:lang w:val="es-ES" w:eastAsia="it-IT"/>
        </w:rPr>
        <w:t xml:space="preserve">que se coordine con las convenciones y organizaciones internacionales pertinentes, como el Programa de las Naciones Unidas para el Medio Ambiente, sin dejar de respetar su independencia y respectivos mandatos, para promover la protección, la conservación, la restauración y el uso y la gestión sostenibles de los ecosistemas de los humedales, procurando al mismo tiempo reportar beneficios para la </w:t>
      </w:r>
      <w:r w:rsidR="00582810" w:rsidRPr="00582810">
        <w:rPr>
          <w:rFonts w:eastAsia="Times New Roman"/>
          <w:lang w:val="es-ES" w:eastAsia="it-IT"/>
        </w:rPr>
        <w:t>biodiversidad</w:t>
      </w:r>
      <w:r w:rsidR="002C0591" w:rsidRPr="00582810">
        <w:rPr>
          <w:rFonts w:eastAsia="Times New Roman"/>
          <w:lang w:val="es-ES" w:eastAsia="it-IT"/>
        </w:rPr>
        <w:t xml:space="preserve"> </w:t>
      </w:r>
      <w:r w:rsidR="002C0591" w:rsidRPr="002C0591">
        <w:rPr>
          <w:rFonts w:eastAsia="Times New Roman"/>
          <w:lang w:val="es-ES" w:eastAsia="it-IT"/>
        </w:rPr>
        <w:t xml:space="preserve">y los seres humanos; </w:t>
      </w:r>
    </w:p>
    <w:p w:rsidR="002C0591" w:rsidRPr="002C0591" w:rsidRDefault="002C0591" w:rsidP="002C0591">
      <w:pPr>
        <w:spacing w:after="0" w:line="240" w:lineRule="auto"/>
        <w:ind w:left="425" w:hanging="425"/>
        <w:contextualSpacing/>
        <w:rPr>
          <w:rFonts w:eastAsia="Times New Roman" w:cs="Calibri"/>
          <w:lang w:val="es-ES" w:eastAsia="it-IT"/>
        </w:rPr>
      </w:pPr>
    </w:p>
    <w:p w:rsidR="002C0591" w:rsidRPr="002C0591" w:rsidRDefault="002C0591" w:rsidP="002C0591">
      <w:pPr>
        <w:spacing w:after="0" w:line="240" w:lineRule="auto"/>
        <w:ind w:left="425" w:hanging="425"/>
        <w:rPr>
          <w:rFonts w:eastAsia="Times New Roman" w:cs="Calibri"/>
          <w:lang w:val="es-ES" w:eastAsia="it-IT"/>
        </w:rPr>
      </w:pPr>
      <w:r w:rsidRPr="002C0591">
        <w:rPr>
          <w:rFonts w:eastAsia="Times New Roman"/>
          <w:lang w:val="es-ES" w:eastAsia="it-IT"/>
        </w:rPr>
        <w:t>13.</w:t>
      </w:r>
      <w:r w:rsidRPr="002C0591">
        <w:rPr>
          <w:rFonts w:eastAsia="Times New Roman"/>
          <w:lang w:val="es-ES" w:eastAsia="it-IT"/>
        </w:rPr>
        <w:tab/>
        <w:t>ALIENTA a las Partes Contratantes a que mejoren su base de conocimientos e información pertinente para la formulación de políticas sobre la extensión y el estado de los humedales, con miras a evaluar los progresos realizados en la ejecución de actividades sobre protección, conservación, restauración y uso y gestión sostenibles de los humedales, y sobre las mejoras realizadas en los servicios que estos prestan, entre otros, los relacionados con la mitigación, adaptación y resiliencia respecto del cambio climático; y</w:t>
      </w:r>
    </w:p>
    <w:p w:rsidR="002C0591" w:rsidRPr="002C0591" w:rsidRDefault="002C0591" w:rsidP="002C0591">
      <w:pPr>
        <w:spacing w:after="0" w:line="240" w:lineRule="auto"/>
        <w:ind w:left="425" w:hanging="425"/>
        <w:contextualSpacing/>
        <w:rPr>
          <w:rFonts w:eastAsia="Times New Roman" w:cs="Calibri"/>
          <w:lang w:val="es-ES" w:eastAsia="it-IT"/>
        </w:rPr>
      </w:pPr>
    </w:p>
    <w:p w:rsidR="002C0591" w:rsidRPr="002C0591" w:rsidRDefault="002C0591" w:rsidP="002C0591">
      <w:pPr>
        <w:spacing w:after="0" w:line="240" w:lineRule="auto"/>
        <w:ind w:left="425" w:hanging="425"/>
        <w:rPr>
          <w:rFonts w:eastAsia="Times New Roman" w:cs="Calibri"/>
          <w:lang w:val="es-ES" w:eastAsia="it-IT"/>
        </w:rPr>
      </w:pPr>
      <w:r w:rsidRPr="002C0591">
        <w:rPr>
          <w:rFonts w:eastAsia="Times New Roman"/>
          <w:lang w:val="es-ES" w:eastAsia="it-IT"/>
        </w:rPr>
        <w:lastRenderedPageBreak/>
        <w:t>14.</w:t>
      </w:r>
      <w:r w:rsidRPr="002C0591">
        <w:rPr>
          <w:rFonts w:eastAsia="Times New Roman"/>
          <w:lang w:val="es-ES" w:eastAsia="it-IT"/>
        </w:rPr>
        <w:tab/>
      </w:r>
      <w:r w:rsidR="00582810">
        <w:rPr>
          <w:rFonts w:eastAsia="Times New Roman"/>
          <w:lang w:val="es-ES" w:eastAsia="it-IT"/>
        </w:rPr>
        <w:t>PIDE</w:t>
      </w:r>
      <w:r w:rsidRPr="002C0591">
        <w:rPr>
          <w:rFonts w:eastAsia="Times New Roman"/>
          <w:lang w:val="es-ES" w:eastAsia="it-IT"/>
        </w:rPr>
        <w:t xml:space="preserve"> al Grupo de Examen Científico y Técnico que, sujeto a la disponibilidad de recursos, lleve a cabo un estudio documental sobre casos de éxito relacionados con soluciones basadas en la naturaleza o enfoques basados en los ecosistemas para proteger, conservar, restaurar y usar y gestionar de forma sostenible los ecosistemas de humedales a fin de hacer frente al cambio climático y generar beneficios conexos, y lo ponga a disposición de las Partes Contratantes.</w:t>
      </w:r>
    </w:p>
    <w:p w:rsidR="007A585E" w:rsidRPr="002C0591" w:rsidRDefault="007A585E" w:rsidP="007A585E">
      <w:pPr>
        <w:spacing w:after="0" w:line="240" w:lineRule="auto"/>
        <w:jc w:val="center"/>
        <w:rPr>
          <w:rFonts w:cs="Arial"/>
          <w:b/>
          <w:sz w:val="28"/>
          <w:szCs w:val="28"/>
          <w:lang w:val="es-ES"/>
        </w:rPr>
      </w:pPr>
    </w:p>
    <w:sectPr w:rsidR="007A585E" w:rsidRPr="002C0591" w:rsidSect="007A585E">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94A" w:rsidRDefault="00BE094A" w:rsidP="007A585E">
      <w:pPr>
        <w:spacing w:after="0" w:line="240" w:lineRule="auto"/>
      </w:pPr>
      <w:r>
        <w:separator/>
      </w:r>
    </w:p>
  </w:endnote>
  <w:endnote w:type="continuationSeparator" w:id="0">
    <w:p w:rsidR="00BE094A" w:rsidRDefault="00BE094A" w:rsidP="007A5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85E" w:rsidRPr="007A585E" w:rsidRDefault="003C2E2D" w:rsidP="007A585E">
    <w:pPr>
      <w:pStyle w:val="Footer"/>
      <w:tabs>
        <w:tab w:val="clear" w:pos="9026"/>
        <w:tab w:val="right" w:pos="9214"/>
      </w:tabs>
      <w:rPr>
        <w:sz w:val="20"/>
        <w:szCs w:val="20"/>
      </w:rPr>
    </w:pPr>
    <w:r>
      <w:rPr>
        <w:sz w:val="20"/>
        <w:szCs w:val="20"/>
      </w:rPr>
      <w:t xml:space="preserve">COP14 – </w:t>
    </w:r>
    <w:r w:rsidR="007A585E" w:rsidRPr="007A585E">
      <w:rPr>
        <w:sz w:val="20"/>
        <w:szCs w:val="20"/>
      </w:rPr>
      <w:t>Resolución XIV.</w:t>
    </w:r>
    <w:r w:rsidR="00270F48">
      <w:rPr>
        <w:sz w:val="20"/>
        <w:szCs w:val="20"/>
      </w:rPr>
      <w:t>17</w:t>
    </w:r>
    <w:r w:rsidR="007A585E" w:rsidRPr="00E85F86">
      <w:rPr>
        <w:sz w:val="20"/>
        <w:szCs w:val="20"/>
      </w:rPr>
      <w:tab/>
    </w:r>
    <w:r w:rsidR="007A585E" w:rsidRPr="00E85F86">
      <w:rPr>
        <w:sz w:val="20"/>
        <w:szCs w:val="20"/>
      </w:rPr>
      <w:tab/>
    </w:r>
    <w:r w:rsidR="007A585E" w:rsidRPr="00E85F86">
      <w:rPr>
        <w:sz w:val="20"/>
        <w:szCs w:val="20"/>
      </w:rPr>
      <w:fldChar w:fldCharType="begin"/>
    </w:r>
    <w:r w:rsidR="007A585E" w:rsidRPr="00E85F86">
      <w:rPr>
        <w:sz w:val="20"/>
        <w:szCs w:val="20"/>
      </w:rPr>
      <w:instrText xml:space="preserve"> PAGE   \* MERGEFORMAT </w:instrText>
    </w:r>
    <w:r w:rsidR="007A585E" w:rsidRPr="00E85F86">
      <w:rPr>
        <w:sz w:val="20"/>
        <w:szCs w:val="20"/>
      </w:rPr>
      <w:fldChar w:fldCharType="separate"/>
    </w:r>
    <w:r w:rsidR="00582810">
      <w:rPr>
        <w:noProof/>
        <w:sz w:val="20"/>
        <w:szCs w:val="20"/>
      </w:rPr>
      <w:t>4</w:t>
    </w:r>
    <w:r w:rsidR="007A585E"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94A" w:rsidRDefault="00BE094A" w:rsidP="007A585E">
      <w:pPr>
        <w:spacing w:after="0" w:line="240" w:lineRule="auto"/>
      </w:pPr>
      <w:r>
        <w:separator/>
      </w:r>
    </w:p>
  </w:footnote>
  <w:footnote w:type="continuationSeparator" w:id="0">
    <w:p w:rsidR="00BE094A" w:rsidRDefault="00BE094A" w:rsidP="007A5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85E"/>
    <w:rsid w:val="00270F48"/>
    <w:rsid w:val="002C0591"/>
    <w:rsid w:val="003505C5"/>
    <w:rsid w:val="003C2E2D"/>
    <w:rsid w:val="00582810"/>
    <w:rsid w:val="007A585E"/>
    <w:rsid w:val="00806534"/>
    <w:rsid w:val="00BE094A"/>
    <w:rsid w:val="00CB4EC1"/>
    <w:rsid w:val="00CC2375"/>
    <w:rsid w:val="00E30B75"/>
    <w:rsid w:val="00F057C3"/>
    <w:rsid w:val="00F93F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95056E3-1890-47F0-87F6-4E05D5967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85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7A585E"/>
    <w:rPr>
      <w:vertAlign w:val="superscript"/>
    </w:rPr>
  </w:style>
  <w:style w:type="paragraph" w:styleId="Header">
    <w:name w:val="header"/>
    <w:basedOn w:val="Normal"/>
    <w:link w:val="HeaderChar"/>
    <w:uiPriority w:val="99"/>
    <w:unhideWhenUsed/>
    <w:rsid w:val="007A5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85E"/>
    <w:rPr>
      <w:rFonts w:ascii="Calibri" w:eastAsia="Calibri" w:hAnsi="Calibri" w:cs="Times New Roman"/>
    </w:rPr>
  </w:style>
  <w:style w:type="paragraph" w:styleId="Footer">
    <w:name w:val="footer"/>
    <w:basedOn w:val="Normal"/>
    <w:link w:val="FooterChar"/>
    <w:uiPriority w:val="99"/>
    <w:unhideWhenUsed/>
    <w:qFormat/>
    <w:rsid w:val="007A5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8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7894">
      <w:bodyDiv w:val="1"/>
      <w:marLeft w:val="0"/>
      <w:marRight w:val="0"/>
      <w:marTop w:val="0"/>
      <w:marBottom w:val="0"/>
      <w:divBdr>
        <w:top w:val="none" w:sz="0" w:space="0" w:color="auto"/>
        <w:left w:val="none" w:sz="0" w:space="0" w:color="auto"/>
        <w:bottom w:val="none" w:sz="0" w:space="0" w:color="auto"/>
        <w:right w:val="none" w:sz="0" w:space="0" w:color="auto"/>
      </w:divBdr>
    </w:div>
    <w:div w:id="559093432">
      <w:bodyDiv w:val="1"/>
      <w:marLeft w:val="0"/>
      <w:marRight w:val="0"/>
      <w:marTop w:val="0"/>
      <w:marBottom w:val="0"/>
      <w:divBdr>
        <w:top w:val="none" w:sz="0" w:space="0" w:color="auto"/>
        <w:left w:val="none" w:sz="0" w:space="0" w:color="auto"/>
        <w:bottom w:val="none" w:sz="0" w:space="0" w:color="auto"/>
        <w:right w:val="none" w:sz="0" w:space="0" w:color="auto"/>
      </w:divBdr>
    </w:div>
    <w:div w:id="823467439">
      <w:bodyDiv w:val="1"/>
      <w:marLeft w:val="0"/>
      <w:marRight w:val="0"/>
      <w:marTop w:val="0"/>
      <w:marBottom w:val="0"/>
      <w:divBdr>
        <w:top w:val="none" w:sz="0" w:space="0" w:color="auto"/>
        <w:left w:val="none" w:sz="0" w:space="0" w:color="auto"/>
        <w:bottom w:val="none" w:sz="0" w:space="0" w:color="auto"/>
        <w:right w:val="none" w:sz="0" w:space="0" w:color="auto"/>
      </w:divBdr>
    </w:div>
    <w:div w:id="869339915">
      <w:bodyDiv w:val="1"/>
      <w:marLeft w:val="0"/>
      <w:marRight w:val="0"/>
      <w:marTop w:val="0"/>
      <w:marBottom w:val="0"/>
      <w:divBdr>
        <w:top w:val="none" w:sz="0" w:space="0" w:color="auto"/>
        <w:left w:val="none" w:sz="0" w:space="0" w:color="auto"/>
        <w:bottom w:val="none" w:sz="0" w:space="0" w:color="auto"/>
        <w:right w:val="none" w:sz="0" w:space="0" w:color="auto"/>
      </w:divBdr>
    </w:div>
    <w:div w:id="134135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7895</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BRACE Poppy</cp:lastModifiedBy>
  <cp:revision>2</cp:revision>
  <dcterms:created xsi:type="dcterms:W3CDTF">2023-04-12T11:46:00Z</dcterms:created>
  <dcterms:modified xsi:type="dcterms:W3CDTF">2023-04-12T11:46:00Z</dcterms:modified>
</cp:coreProperties>
</file>