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D9464" w14:textId="4AADB53F" w:rsidR="00E344E3" w:rsidRPr="007B69BD" w:rsidRDefault="00E344E3" w:rsidP="00883454">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bCs/>
          <w:sz w:val="22"/>
          <w:szCs w:val="22"/>
          <w:lang w:val="fr-FR"/>
        </w:rPr>
      </w:pPr>
      <w:r w:rsidRPr="007B69BD">
        <w:rPr>
          <w:rFonts w:asciiTheme="minorHAnsi" w:hAnsiTheme="minorHAnsi" w:cstheme="minorHAnsi"/>
          <w:bCs/>
          <w:sz w:val="22"/>
          <w:szCs w:val="22"/>
          <w:lang w:val="fr-FR"/>
        </w:rPr>
        <w:t xml:space="preserve">CONVENTION </w:t>
      </w:r>
      <w:r w:rsidR="000F7134" w:rsidRPr="007B69BD">
        <w:rPr>
          <w:rFonts w:asciiTheme="minorHAnsi" w:hAnsiTheme="minorHAnsi" w:cstheme="minorHAnsi"/>
          <w:bCs/>
          <w:sz w:val="22"/>
          <w:szCs w:val="22"/>
          <w:lang w:val="fr-FR"/>
        </w:rPr>
        <w:t>SUR LES ZONES HUMIDES</w:t>
      </w:r>
    </w:p>
    <w:p w14:paraId="0772A928" w14:textId="12FCEAA8" w:rsidR="00E344E3" w:rsidRPr="007B69BD" w:rsidRDefault="00B20C94" w:rsidP="00883454">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bCs/>
          <w:sz w:val="22"/>
          <w:szCs w:val="22"/>
          <w:lang w:val="fr-FR"/>
        </w:rPr>
      </w:pPr>
      <w:r w:rsidRPr="007B69BD">
        <w:rPr>
          <w:rFonts w:asciiTheme="minorHAnsi" w:hAnsiTheme="minorHAnsi" w:cstheme="minorHAnsi"/>
          <w:bCs/>
          <w:sz w:val="22"/>
          <w:szCs w:val="22"/>
          <w:lang w:val="fr-FR"/>
        </w:rPr>
        <w:t>6</w:t>
      </w:r>
      <w:r w:rsidR="000F7134" w:rsidRPr="007B69BD">
        <w:rPr>
          <w:rFonts w:asciiTheme="minorHAnsi" w:hAnsiTheme="minorHAnsi" w:cstheme="minorHAnsi"/>
          <w:bCs/>
          <w:sz w:val="22"/>
          <w:szCs w:val="22"/>
          <w:lang w:val="fr-FR"/>
        </w:rPr>
        <w:t>2</w:t>
      </w:r>
      <w:r w:rsidR="000F7134" w:rsidRPr="005C4C65">
        <w:rPr>
          <w:rFonts w:asciiTheme="minorHAnsi" w:hAnsiTheme="minorHAnsi" w:cstheme="minorHAnsi"/>
          <w:bCs/>
          <w:sz w:val="22"/>
          <w:szCs w:val="22"/>
          <w:vertAlign w:val="superscript"/>
          <w:lang w:val="fr-FR"/>
        </w:rPr>
        <w:t>e</w:t>
      </w:r>
      <w:r w:rsidR="000F7134" w:rsidRPr="007B69BD">
        <w:rPr>
          <w:rFonts w:asciiTheme="minorHAnsi" w:hAnsiTheme="minorHAnsi" w:cstheme="minorHAnsi"/>
          <w:bCs/>
          <w:sz w:val="22"/>
          <w:szCs w:val="22"/>
          <w:lang w:val="fr-FR"/>
        </w:rPr>
        <w:t xml:space="preserve"> </w:t>
      </w:r>
      <w:r w:rsidR="00883454">
        <w:rPr>
          <w:rFonts w:asciiTheme="minorHAnsi" w:hAnsiTheme="minorHAnsi" w:cstheme="minorHAnsi"/>
          <w:bCs/>
          <w:sz w:val="22"/>
          <w:szCs w:val="22"/>
          <w:lang w:val="fr-FR"/>
        </w:rPr>
        <w:t>r</w:t>
      </w:r>
      <w:r w:rsidR="000F7134" w:rsidRPr="007B69BD">
        <w:rPr>
          <w:rFonts w:asciiTheme="minorHAnsi" w:hAnsiTheme="minorHAnsi" w:cstheme="minorHAnsi"/>
          <w:bCs/>
          <w:sz w:val="22"/>
          <w:szCs w:val="22"/>
          <w:lang w:val="fr-FR"/>
        </w:rPr>
        <w:t>éun</w:t>
      </w:r>
      <w:r w:rsidR="007B69BD" w:rsidRPr="007B69BD">
        <w:rPr>
          <w:rFonts w:asciiTheme="minorHAnsi" w:hAnsiTheme="minorHAnsi" w:cstheme="minorHAnsi"/>
          <w:bCs/>
          <w:sz w:val="22"/>
          <w:szCs w:val="22"/>
          <w:lang w:val="fr-FR"/>
        </w:rPr>
        <w:t>i</w:t>
      </w:r>
      <w:r w:rsidR="000F7134" w:rsidRPr="007B69BD">
        <w:rPr>
          <w:rFonts w:asciiTheme="minorHAnsi" w:hAnsiTheme="minorHAnsi" w:cstheme="minorHAnsi"/>
          <w:bCs/>
          <w:sz w:val="22"/>
          <w:szCs w:val="22"/>
          <w:lang w:val="fr-FR"/>
        </w:rPr>
        <w:t>on du Comité permanent</w:t>
      </w:r>
    </w:p>
    <w:p w14:paraId="4EB911C5" w14:textId="6D1EEE13" w:rsidR="00E414F9" w:rsidRPr="007B69BD" w:rsidRDefault="00E344E3" w:rsidP="00883454">
      <w:pPr>
        <w:pBdr>
          <w:top w:val="single" w:sz="12" w:space="0" w:color="auto" w:shadow="1"/>
          <w:left w:val="single" w:sz="12" w:space="4" w:color="auto" w:shadow="1"/>
          <w:bottom w:val="single" w:sz="12" w:space="1" w:color="auto" w:shadow="1"/>
          <w:right w:val="single" w:sz="12" w:space="0" w:color="auto" w:shadow="1"/>
        </w:pBdr>
        <w:ind w:right="4490"/>
        <w:rPr>
          <w:rFonts w:asciiTheme="minorHAnsi" w:hAnsiTheme="minorHAnsi" w:cstheme="minorHAnsi"/>
          <w:sz w:val="22"/>
          <w:szCs w:val="22"/>
          <w:lang w:val="fr-FR"/>
        </w:rPr>
      </w:pPr>
      <w:r w:rsidRPr="007B69BD">
        <w:rPr>
          <w:rFonts w:asciiTheme="minorHAnsi" w:hAnsiTheme="minorHAnsi" w:cstheme="minorHAnsi"/>
          <w:bCs/>
          <w:sz w:val="22"/>
          <w:szCs w:val="22"/>
          <w:lang w:val="fr-FR"/>
        </w:rPr>
        <w:t>Gland, S</w:t>
      </w:r>
      <w:r w:rsidR="007B69BD" w:rsidRPr="007B69BD">
        <w:rPr>
          <w:rFonts w:asciiTheme="minorHAnsi" w:hAnsiTheme="minorHAnsi" w:cstheme="minorHAnsi"/>
          <w:bCs/>
          <w:sz w:val="22"/>
          <w:szCs w:val="22"/>
          <w:lang w:val="fr-FR"/>
        </w:rPr>
        <w:t>uisse</w:t>
      </w:r>
      <w:r w:rsidRPr="007B69BD">
        <w:rPr>
          <w:rFonts w:asciiTheme="minorHAnsi" w:hAnsiTheme="minorHAnsi" w:cstheme="minorHAnsi"/>
          <w:bCs/>
          <w:sz w:val="22"/>
          <w:szCs w:val="22"/>
          <w:lang w:val="fr-FR"/>
        </w:rPr>
        <w:t xml:space="preserve">, </w:t>
      </w:r>
      <w:r w:rsidR="006374A8" w:rsidRPr="007B69BD">
        <w:rPr>
          <w:rFonts w:asciiTheme="minorHAnsi" w:hAnsiTheme="minorHAnsi" w:cstheme="minorHAnsi"/>
          <w:bCs/>
          <w:sz w:val="22"/>
          <w:szCs w:val="22"/>
          <w:lang w:val="fr-FR"/>
        </w:rPr>
        <w:t>4</w:t>
      </w:r>
      <w:r w:rsidR="007B69BD" w:rsidRPr="007B69BD">
        <w:rPr>
          <w:rFonts w:asciiTheme="minorHAnsi" w:hAnsiTheme="minorHAnsi" w:cstheme="minorHAnsi"/>
          <w:bCs/>
          <w:sz w:val="22"/>
          <w:szCs w:val="22"/>
          <w:lang w:val="fr-FR"/>
        </w:rPr>
        <w:t xml:space="preserve"> au </w:t>
      </w:r>
      <w:r w:rsidR="006374A8" w:rsidRPr="007B69BD">
        <w:rPr>
          <w:rFonts w:asciiTheme="minorHAnsi" w:hAnsiTheme="minorHAnsi" w:cstheme="minorHAnsi"/>
          <w:bCs/>
          <w:sz w:val="22"/>
          <w:szCs w:val="22"/>
          <w:lang w:val="fr-FR"/>
        </w:rPr>
        <w:t>8</w:t>
      </w:r>
      <w:r w:rsidR="005C4C65">
        <w:rPr>
          <w:rFonts w:asciiTheme="minorHAnsi" w:hAnsiTheme="minorHAnsi" w:cstheme="minorHAnsi"/>
          <w:bCs/>
          <w:sz w:val="22"/>
          <w:szCs w:val="22"/>
          <w:lang w:val="fr-FR"/>
        </w:rPr>
        <w:t> </w:t>
      </w:r>
      <w:r w:rsidR="007B69BD" w:rsidRPr="007B69BD">
        <w:rPr>
          <w:rFonts w:asciiTheme="minorHAnsi" w:hAnsiTheme="minorHAnsi" w:cstheme="minorHAnsi"/>
          <w:bCs/>
          <w:sz w:val="22"/>
          <w:szCs w:val="22"/>
          <w:lang w:val="fr-FR"/>
        </w:rPr>
        <w:t>s</w:t>
      </w:r>
      <w:r w:rsidR="006374A8" w:rsidRPr="007B69BD">
        <w:rPr>
          <w:rFonts w:asciiTheme="minorHAnsi" w:hAnsiTheme="minorHAnsi" w:cstheme="minorHAnsi"/>
          <w:bCs/>
          <w:sz w:val="22"/>
          <w:szCs w:val="22"/>
          <w:lang w:val="fr-FR"/>
        </w:rPr>
        <w:t>eptemb</w:t>
      </w:r>
      <w:r w:rsidR="007B69BD" w:rsidRPr="007B69BD">
        <w:rPr>
          <w:rFonts w:asciiTheme="minorHAnsi" w:hAnsiTheme="minorHAnsi" w:cstheme="minorHAnsi"/>
          <w:bCs/>
          <w:sz w:val="22"/>
          <w:szCs w:val="22"/>
          <w:lang w:val="fr-FR"/>
        </w:rPr>
        <w:t>r</w:t>
      </w:r>
      <w:r w:rsidR="006374A8" w:rsidRPr="007B69BD">
        <w:rPr>
          <w:rFonts w:asciiTheme="minorHAnsi" w:hAnsiTheme="minorHAnsi" w:cstheme="minorHAnsi"/>
          <w:bCs/>
          <w:sz w:val="22"/>
          <w:szCs w:val="22"/>
          <w:lang w:val="fr-FR"/>
        </w:rPr>
        <w:t>e</w:t>
      </w:r>
      <w:r w:rsidR="005C4C65">
        <w:rPr>
          <w:rFonts w:asciiTheme="minorHAnsi" w:hAnsiTheme="minorHAnsi" w:cstheme="minorHAnsi"/>
          <w:bCs/>
          <w:sz w:val="22"/>
          <w:szCs w:val="22"/>
          <w:lang w:val="fr-FR"/>
        </w:rPr>
        <w:t> </w:t>
      </w:r>
      <w:r w:rsidR="006374A8" w:rsidRPr="007B69BD">
        <w:rPr>
          <w:rFonts w:asciiTheme="minorHAnsi" w:hAnsiTheme="minorHAnsi" w:cstheme="minorHAnsi"/>
          <w:bCs/>
          <w:sz w:val="22"/>
          <w:szCs w:val="22"/>
          <w:lang w:val="fr-FR"/>
        </w:rPr>
        <w:t>2023</w:t>
      </w:r>
    </w:p>
    <w:p w14:paraId="2CEB7EFF" w14:textId="77777777" w:rsidR="007344CB" w:rsidRPr="007B69BD" w:rsidRDefault="007344CB" w:rsidP="00883454">
      <w:pPr>
        <w:rPr>
          <w:lang w:val="fr-FR"/>
        </w:rPr>
      </w:pPr>
    </w:p>
    <w:p w14:paraId="6173BA9A" w14:textId="6F6167E6" w:rsidR="007344CB" w:rsidRPr="007B69BD" w:rsidRDefault="007344CB" w:rsidP="00883454">
      <w:pPr>
        <w:jc w:val="right"/>
        <w:rPr>
          <w:rFonts w:asciiTheme="minorHAnsi" w:hAnsiTheme="minorHAnsi" w:cstheme="minorBidi"/>
          <w:b/>
          <w:bCs/>
          <w:sz w:val="28"/>
          <w:szCs w:val="28"/>
          <w:lang w:val="fr-FR"/>
        </w:rPr>
      </w:pPr>
      <w:r w:rsidRPr="007B69BD">
        <w:rPr>
          <w:rFonts w:asciiTheme="minorHAnsi" w:hAnsiTheme="minorHAnsi" w:cstheme="minorBidi"/>
          <w:b/>
          <w:bCs/>
          <w:sz w:val="28"/>
          <w:szCs w:val="28"/>
          <w:lang w:val="fr-FR"/>
        </w:rPr>
        <w:t>SC</w:t>
      </w:r>
      <w:r w:rsidR="00A40FF0" w:rsidRPr="007B69BD">
        <w:rPr>
          <w:rFonts w:asciiTheme="minorHAnsi" w:hAnsiTheme="minorHAnsi" w:cstheme="minorBidi"/>
          <w:b/>
          <w:bCs/>
          <w:sz w:val="28"/>
          <w:szCs w:val="28"/>
          <w:lang w:val="fr-FR"/>
        </w:rPr>
        <w:t>62</w:t>
      </w:r>
      <w:r w:rsidRPr="007B69BD">
        <w:rPr>
          <w:rFonts w:asciiTheme="minorHAnsi" w:hAnsiTheme="minorHAnsi" w:cstheme="minorBidi"/>
          <w:b/>
          <w:bCs/>
          <w:sz w:val="28"/>
          <w:szCs w:val="28"/>
          <w:lang w:val="fr-FR"/>
        </w:rPr>
        <w:t xml:space="preserve"> Doc.</w:t>
      </w:r>
      <w:r w:rsidR="00A01051" w:rsidRPr="007B69BD">
        <w:rPr>
          <w:rFonts w:asciiTheme="minorHAnsi" w:hAnsiTheme="minorHAnsi" w:cstheme="minorBidi"/>
          <w:b/>
          <w:bCs/>
          <w:sz w:val="28"/>
          <w:szCs w:val="28"/>
          <w:lang w:val="fr-FR"/>
        </w:rPr>
        <w:t>9</w:t>
      </w:r>
    </w:p>
    <w:p w14:paraId="2FCA881A" w14:textId="77777777" w:rsidR="007344CB" w:rsidRPr="007B69BD" w:rsidRDefault="007344CB" w:rsidP="00883454">
      <w:pPr>
        <w:rPr>
          <w:rFonts w:asciiTheme="minorHAnsi" w:hAnsiTheme="minorHAnsi"/>
          <w:b/>
          <w:sz w:val="28"/>
          <w:szCs w:val="28"/>
          <w:lang w:val="fr-FR"/>
        </w:rPr>
      </w:pPr>
    </w:p>
    <w:p w14:paraId="432EE3EA" w14:textId="42CCFC35" w:rsidR="00883454" w:rsidRDefault="00BD5E9F" w:rsidP="00883454">
      <w:pPr>
        <w:pStyle w:val="Default"/>
        <w:ind w:left="0" w:firstLine="0"/>
        <w:jc w:val="center"/>
        <w:rPr>
          <w:rFonts w:asciiTheme="minorHAnsi" w:hAnsiTheme="minorHAnsi" w:cstheme="minorHAnsi"/>
          <w:b/>
          <w:bCs/>
          <w:sz w:val="28"/>
          <w:szCs w:val="28"/>
          <w:lang w:val="fr-FR"/>
        </w:rPr>
      </w:pPr>
      <w:r>
        <w:rPr>
          <w:rFonts w:asciiTheme="minorHAnsi" w:hAnsiTheme="minorHAnsi" w:cstheme="minorHAnsi"/>
          <w:b/>
          <w:bCs/>
          <w:sz w:val="28"/>
          <w:szCs w:val="28"/>
          <w:lang w:val="fr-FR"/>
        </w:rPr>
        <w:t>Problèmes u</w:t>
      </w:r>
      <w:r w:rsidR="00A01051" w:rsidRPr="007B69BD">
        <w:rPr>
          <w:rFonts w:asciiTheme="minorHAnsi" w:hAnsiTheme="minorHAnsi" w:cstheme="minorHAnsi"/>
          <w:b/>
          <w:bCs/>
          <w:sz w:val="28"/>
          <w:szCs w:val="28"/>
          <w:lang w:val="fr-FR"/>
        </w:rPr>
        <w:t>rgent</w:t>
      </w:r>
      <w:r>
        <w:rPr>
          <w:rFonts w:asciiTheme="minorHAnsi" w:hAnsiTheme="minorHAnsi" w:cstheme="minorHAnsi"/>
          <w:b/>
          <w:bCs/>
          <w:sz w:val="28"/>
          <w:szCs w:val="28"/>
          <w:lang w:val="fr-FR"/>
        </w:rPr>
        <w:t>s concernant l’utilisation rationnelle des zones humides nécessitant une attention accrue : rapport de situation sur les inventaires de zones humides</w:t>
      </w:r>
    </w:p>
    <w:p w14:paraId="25B88909" w14:textId="0B766523" w:rsidR="00B109B4" w:rsidRPr="007B69BD" w:rsidRDefault="00883454" w:rsidP="00883454">
      <w:pPr>
        <w:pStyle w:val="Default"/>
        <w:ind w:left="0" w:firstLine="0"/>
        <w:jc w:val="center"/>
        <w:rPr>
          <w:rFonts w:ascii="Calibri" w:hAnsi="Calibri" w:cs="Calibri"/>
          <w:b/>
          <w:bCs/>
          <w:sz w:val="28"/>
          <w:szCs w:val="28"/>
          <w:lang w:val="fr-FR"/>
        </w:rPr>
      </w:pPr>
      <w:r w:rsidRPr="009B25B2">
        <w:rPr>
          <w:rFonts w:ascii="Calibri" w:hAnsi="Calibri" w:cs="Calibri"/>
          <w:b/>
          <w:bCs/>
          <w:noProof/>
          <w:sz w:val="28"/>
          <w:szCs w:val="28"/>
          <w:lang w:eastAsia="en-GB"/>
        </w:rPr>
        <mc:AlternateContent>
          <mc:Choice Requires="wps">
            <w:drawing>
              <wp:anchor distT="0" distB="0" distL="114300" distR="114300" simplePos="0" relativeHeight="251660288" behindDoc="0" locked="0" layoutInCell="1" allowOverlap="1" wp14:anchorId="5812AD14" wp14:editId="5F86CF66">
                <wp:simplePos x="0" y="0"/>
                <wp:positionH relativeFrom="column">
                  <wp:posOffset>0</wp:posOffset>
                </wp:positionH>
                <wp:positionV relativeFrom="paragraph">
                  <wp:posOffset>210820</wp:posOffset>
                </wp:positionV>
                <wp:extent cx="5731510" cy="1379855"/>
                <wp:effectExtent l="0" t="0" r="21590" b="107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79855"/>
                        </a:xfrm>
                        <a:prstGeom prst="rect">
                          <a:avLst/>
                        </a:prstGeom>
                        <a:solidFill>
                          <a:srgbClr val="FFFFFF"/>
                        </a:solidFill>
                        <a:ln w="9525">
                          <a:solidFill>
                            <a:srgbClr val="000000"/>
                          </a:solidFill>
                          <a:miter lim="800000"/>
                          <a:headEnd/>
                          <a:tailEnd/>
                        </a:ln>
                      </wps:spPr>
                      <wps:txbx>
                        <w:txbxContent>
                          <w:p w14:paraId="7A583CFD" w14:textId="77777777" w:rsidR="00883454" w:rsidRPr="00347470" w:rsidRDefault="00883454" w:rsidP="00883454">
                            <w:pPr>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Le Comité permanent est invité à :</w:t>
                            </w:r>
                          </w:p>
                          <w:p w14:paraId="2628C001" w14:textId="77777777" w:rsidR="00883454" w:rsidRPr="00347470" w:rsidRDefault="00883454" w:rsidP="00883454">
                            <w:pPr>
                              <w:jc w:val="left"/>
                              <w:rPr>
                                <w:rFonts w:asciiTheme="minorHAnsi" w:hAnsiTheme="minorHAnsi" w:cstheme="minorHAnsi"/>
                                <w:sz w:val="22"/>
                                <w:szCs w:val="22"/>
                                <w:lang w:val="fr-FR"/>
                              </w:rPr>
                            </w:pPr>
                          </w:p>
                          <w:p w14:paraId="045AB737" w14:textId="77777777" w:rsidR="00883454" w:rsidRPr="00347470" w:rsidRDefault="00883454" w:rsidP="00883454">
                            <w:pPr>
                              <w:ind w:left="425" w:hanging="425"/>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i.</w:t>
                            </w:r>
                            <w:r w:rsidRPr="00347470">
                              <w:rPr>
                                <w:rFonts w:asciiTheme="minorHAnsi" w:hAnsiTheme="minorHAnsi" w:cstheme="minorHAnsi"/>
                                <w:sz w:val="22"/>
                                <w:szCs w:val="22"/>
                                <w:lang w:val="fr-FR"/>
                              </w:rPr>
                              <w:tab/>
                            </w:r>
                            <w:r>
                              <w:rPr>
                                <w:rFonts w:asciiTheme="minorHAnsi" w:hAnsiTheme="minorHAnsi" w:cstheme="minorHAnsi"/>
                                <w:sz w:val="22"/>
                                <w:szCs w:val="22"/>
                                <w:lang w:val="fr-FR"/>
                              </w:rPr>
                              <w:t xml:space="preserve">prendre </w:t>
                            </w:r>
                            <w:r w:rsidRPr="00347470">
                              <w:rPr>
                                <w:rFonts w:asciiTheme="minorHAnsi" w:hAnsiTheme="minorHAnsi" w:cstheme="minorHAnsi"/>
                                <w:sz w:val="22"/>
                                <w:szCs w:val="22"/>
                                <w:lang w:val="fr-FR"/>
                              </w:rPr>
                              <w:t>note</w:t>
                            </w:r>
                            <w:r>
                              <w:rPr>
                                <w:rFonts w:asciiTheme="minorHAnsi" w:hAnsiTheme="minorHAnsi" w:cstheme="minorHAnsi"/>
                                <w:sz w:val="22"/>
                                <w:szCs w:val="22"/>
                                <w:lang w:val="fr-FR"/>
                              </w:rPr>
                              <w:t xml:space="preserve"> des p</w:t>
                            </w:r>
                            <w:r w:rsidRPr="008A0ADA">
                              <w:rPr>
                                <w:rFonts w:asciiTheme="minorHAnsi" w:hAnsiTheme="minorHAnsi" w:cstheme="minorHAnsi"/>
                                <w:sz w:val="22"/>
                                <w:szCs w:val="22"/>
                                <w:lang w:val="fr-FR"/>
                              </w:rPr>
                              <w:t xml:space="preserve">rogrès réalisés par les Parties contractantes dans </w:t>
                            </w:r>
                            <w:r>
                              <w:rPr>
                                <w:rFonts w:asciiTheme="minorHAnsi" w:hAnsiTheme="minorHAnsi" w:cstheme="minorHAnsi"/>
                                <w:sz w:val="22"/>
                                <w:szCs w:val="22"/>
                                <w:lang w:val="fr-FR"/>
                              </w:rPr>
                              <w:t>l’achèvement</w:t>
                            </w:r>
                            <w:r w:rsidRPr="008A0ADA">
                              <w:rPr>
                                <w:rFonts w:asciiTheme="minorHAnsi" w:hAnsiTheme="minorHAnsi" w:cstheme="minorHAnsi"/>
                                <w:sz w:val="22"/>
                                <w:szCs w:val="22"/>
                                <w:lang w:val="fr-FR"/>
                              </w:rPr>
                              <w:t xml:space="preserve"> des inventaires nationaux des zones humides </w:t>
                            </w:r>
                            <w:r>
                              <w:rPr>
                                <w:rFonts w:asciiTheme="minorHAnsi" w:hAnsiTheme="minorHAnsi" w:cstheme="minorHAnsi"/>
                                <w:sz w:val="22"/>
                                <w:szCs w:val="22"/>
                                <w:lang w:val="fr-FR"/>
                              </w:rPr>
                              <w:t>ainsi que</w:t>
                            </w:r>
                            <w:r w:rsidRPr="008A0ADA">
                              <w:rPr>
                                <w:rFonts w:asciiTheme="minorHAnsi" w:hAnsiTheme="minorHAnsi" w:cstheme="minorHAnsi"/>
                                <w:sz w:val="22"/>
                                <w:szCs w:val="22"/>
                                <w:lang w:val="fr-FR"/>
                              </w:rPr>
                              <w:t xml:space="preserve"> </w:t>
                            </w:r>
                            <w:r>
                              <w:rPr>
                                <w:rFonts w:asciiTheme="minorHAnsi" w:hAnsiTheme="minorHAnsi" w:cstheme="minorHAnsi"/>
                                <w:sz w:val="22"/>
                                <w:szCs w:val="22"/>
                                <w:lang w:val="fr-FR"/>
                              </w:rPr>
                              <w:t>d</w:t>
                            </w:r>
                            <w:r w:rsidRPr="008A0ADA">
                              <w:rPr>
                                <w:rFonts w:asciiTheme="minorHAnsi" w:hAnsiTheme="minorHAnsi" w:cstheme="minorHAnsi"/>
                                <w:sz w:val="22"/>
                                <w:szCs w:val="22"/>
                                <w:lang w:val="fr-FR"/>
                              </w:rPr>
                              <w:t>es leçons tirées de l'expérience ;</w:t>
                            </w:r>
                            <w:r>
                              <w:rPr>
                                <w:rFonts w:asciiTheme="minorHAnsi" w:hAnsiTheme="minorHAnsi" w:cstheme="minorHAnsi"/>
                                <w:sz w:val="22"/>
                                <w:szCs w:val="22"/>
                                <w:lang w:val="fr-FR"/>
                              </w:rPr>
                              <w:t xml:space="preserve"> et</w:t>
                            </w:r>
                          </w:p>
                          <w:p w14:paraId="27336C15" w14:textId="77777777" w:rsidR="00883454" w:rsidRPr="00347470" w:rsidRDefault="00883454" w:rsidP="00883454">
                            <w:pPr>
                              <w:ind w:left="425" w:hanging="425"/>
                              <w:jc w:val="left"/>
                              <w:rPr>
                                <w:rFonts w:asciiTheme="minorHAnsi" w:hAnsiTheme="minorHAnsi" w:cstheme="minorHAnsi"/>
                                <w:sz w:val="22"/>
                                <w:szCs w:val="22"/>
                                <w:lang w:val="fr-FR"/>
                              </w:rPr>
                            </w:pPr>
                          </w:p>
                          <w:p w14:paraId="7AC636D2" w14:textId="77777777" w:rsidR="00883454" w:rsidRPr="00347470" w:rsidRDefault="00883454" w:rsidP="00883454">
                            <w:pPr>
                              <w:ind w:left="425" w:hanging="425"/>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ii.</w:t>
                            </w:r>
                            <w:r w:rsidRPr="00347470">
                              <w:rPr>
                                <w:rFonts w:asciiTheme="minorHAnsi" w:hAnsiTheme="minorHAnsi" w:cstheme="minorHAnsi"/>
                                <w:sz w:val="22"/>
                                <w:szCs w:val="22"/>
                                <w:lang w:val="fr-FR"/>
                              </w:rPr>
                              <w:tab/>
                            </w:r>
                            <w:r>
                              <w:rPr>
                                <w:rFonts w:asciiTheme="minorHAnsi" w:hAnsiTheme="minorHAnsi" w:cstheme="minorHAnsi"/>
                                <w:sz w:val="22"/>
                                <w:szCs w:val="22"/>
                                <w:lang w:val="fr-FR"/>
                              </w:rPr>
                              <w:t xml:space="preserve">prendre note des prochains volets du soutien offert par le Secrétariat aux Parties contractantes en vue de </w:t>
                            </w:r>
                            <w:r w:rsidRPr="0080508E">
                              <w:rPr>
                                <w:rFonts w:asciiTheme="minorHAnsi" w:hAnsiTheme="minorHAnsi" w:cstheme="minorHAnsi"/>
                                <w:sz w:val="22"/>
                                <w:szCs w:val="22"/>
                                <w:lang w:val="fr-FR"/>
                              </w:rPr>
                              <w:t>l’achèvement de</w:t>
                            </w:r>
                            <w:r>
                              <w:rPr>
                                <w:rFonts w:asciiTheme="minorHAnsi" w:hAnsiTheme="minorHAnsi" w:cstheme="minorHAnsi"/>
                                <w:sz w:val="22"/>
                                <w:szCs w:val="22"/>
                                <w:lang w:val="fr-FR"/>
                              </w:rPr>
                              <w:t xml:space="preserve"> leur</w:t>
                            </w:r>
                            <w:r w:rsidRPr="0080508E">
                              <w:rPr>
                                <w:rFonts w:asciiTheme="minorHAnsi" w:hAnsiTheme="minorHAnsi" w:cstheme="minorHAnsi"/>
                                <w:sz w:val="22"/>
                                <w:szCs w:val="22"/>
                                <w:lang w:val="fr-FR"/>
                              </w:rPr>
                              <w:t>s inventaires nationaux des zones humides</w:t>
                            </w:r>
                            <w:r>
                              <w:rPr>
                                <w:rFonts w:asciiTheme="minorHAnsi" w:hAnsiTheme="minorHAnsi" w:cstheme="minorHAnsi"/>
                                <w:sz w:val="22"/>
                                <w:szCs w:val="22"/>
                                <w:lang w:val="fr-FR"/>
                              </w:rPr>
                              <w:t>.</w:t>
                            </w:r>
                          </w:p>
                          <w:p w14:paraId="292BA6C0" w14:textId="2C81604D" w:rsidR="00883454" w:rsidRPr="00883454" w:rsidRDefault="00883454" w:rsidP="00883454">
                            <w:pPr>
                              <w:ind w:left="425" w:hanging="425"/>
                              <w:jc w:val="left"/>
                              <w:rPr>
                                <w:rFonts w:asciiTheme="minorHAnsi" w:hAnsiTheme="minorHAnsi" w:cstheme="minorHAnsi"/>
                                <w:sz w:val="22"/>
                                <w:szCs w:val="22"/>
                                <w:lang w:val="fr-FR"/>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12AD14" id="_x0000_t202" coordsize="21600,21600" o:spt="202" path="m,l,21600r21600,l21600,xe">
                <v:stroke joinstyle="miter"/>
                <v:path gradientshapeok="t" o:connecttype="rect"/>
              </v:shapetype>
              <v:shape id="Text Box 1" o:spid="_x0000_s1026" type="#_x0000_t202" style="position:absolute;left:0;text-align:left;margin-left:0;margin-top:16.6pt;width:451.3pt;height:1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">
                <v:textbox>
                  <w:txbxContent>
                    <w:p w14:paraId="7A583CFD" w14:textId="77777777" w:rsidR="00883454" w:rsidRPr="00347470" w:rsidRDefault="00883454" w:rsidP="00883454">
                      <w:pPr>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Le Comité permanent est invité à :</w:t>
                      </w:r>
                    </w:p>
                    <w:p w14:paraId="2628C001" w14:textId="77777777" w:rsidR="00883454" w:rsidRPr="00347470" w:rsidRDefault="00883454" w:rsidP="00883454">
                      <w:pPr>
                        <w:jc w:val="left"/>
                        <w:rPr>
                          <w:rFonts w:asciiTheme="minorHAnsi" w:hAnsiTheme="minorHAnsi" w:cstheme="minorHAnsi"/>
                          <w:sz w:val="22"/>
                          <w:szCs w:val="22"/>
                          <w:lang w:val="fr-FR"/>
                        </w:rPr>
                      </w:pPr>
                    </w:p>
                    <w:p w14:paraId="045AB737" w14:textId="77777777" w:rsidR="00883454" w:rsidRPr="00347470" w:rsidRDefault="00883454" w:rsidP="00883454">
                      <w:pPr>
                        <w:ind w:left="425" w:hanging="425"/>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i.</w:t>
                      </w:r>
                      <w:r w:rsidRPr="00347470">
                        <w:rPr>
                          <w:rFonts w:asciiTheme="minorHAnsi" w:hAnsiTheme="minorHAnsi" w:cstheme="minorHAnsi"/>
                          <w:sz w:val="22"/>
                          <w:szCs w:val="22"/>
                          <w:lang w:val="fr-FR"/>
                        </w:rPr>
                        <w:tab/>
                      </w:r>
                      <w:r>
                        <w:rPr>
                          <w:rFonts w:asciiTheme="minorHAnsi" w:hAnsiTheme="minorHAnsi" w:cstheme="minorHAnsi"/>
                          <w:sz w:val="22"/>
                          <w:szCs w:val="22"/>
                          <w:lang w:val="fr-FR"/>
                        </w:rPr>
                        <w:t xml:space="preserve">prendre </w:t>
                      </w:r>
                      <w:r w:rsidRPr="00347470">
                        <w:rPr>
                          <w:rFonts w:asciiTheme="minorHAnsi" w:hAnsiTheme="minorHAnsi" w:cstheme="minorHAnsi"/>
                          <w:sz w:val="22"/>
                          <w:szCs w:val="22"/>
                          <w:lang w:val="fr-FR"/>
                        </w:rPr>
                        <w:t>note</w:t>
                      </w:r>
                      <w:r>
                        <w:rPr>
                          <w:rFonts w:asciiTheme="minorHAnsi" w:hAnsiTheme="minorHAnsi" w:cstheme="minorHAnsi"/>
                          <w:sz w:val="22"/>
                          <w:szCs w:val="22"/>
                          <w:lang w:val="fr-FR"/>
                        </w:rPr>
                        <w:t xml:space="preserve"> des p</w:t>
                      </w:r>
                      <w:r w:rsidRPr="008A0ADA">
                        <w:rPr>
                          <w:rFonts w:asciiTheme="minorHAnsi" w:hAnsiTheme="minorHAnsi" w:cstheme="minorHAnsi"/>
                          <w:sz w:val="22"/>
                          <w:szCs w:val="22"/>
                          <w:lang w:val="fr-FR"/>
                        </w:rPr>
                        <w:t xml:space="preserve">rogrès réalisés par les Parties contractantes dans </w:t>
                      </w:r>
                      <w:r>
                        <w:rPr>
                          <w:rFonts w:asciiTheme="minorHAnsi" w:hAnsiTheme="minorHAnsi" w:cstheme="minorHAnsi"/>
                          <w:sz w:val="22"/>
                          <w:szCs w:val="22"/>
                          <w:lang w:val="fr-FR"/>
                        </w:rPr>
                        <w:t>l’achèvement</w:t>
                      </w:r>
                      <w:r w:rsidRPr="008A0ADA">
                        <w:rPr>
                          <w:rFonts w:asciiTheme="minorHAnsi" w:hAnsiTheme="minorHAnsi" w:cstheme="minorHAnsi"/>
                          <w:sz w:val="22"/>
                          <w:szCs w:val="22"/>
                          <w:lang w:val="fr-FR"/>
                        </w:rPr>
                        <w:t xml:space="preserve"> des inventaires nationaux des zones humides </w:t>
                      </w:r>
                      <w:r>
                        <w:rPr>
                          <w:rFonts w:asciiTheme="minorHAnsi" w:hAnsiTheme="minorHAnsi" w:cstheme="minorHAnsi"/>
                          <w:sz w:val="22"/>
                          <w:szCs w:val="22"/>
                          <w:lang w:val="fr-FR"/>
                        </w:rPr>
                        <w:t>ainsi que</w:t>
                      </w:r>
                      <w:r w:rsidRPr="008A0ADA">
                        <w:rPr>
                          <w:rFonts w:asciiTheme="minorHAnsi" w:hAnsiTheme="minorHAnsi" w:cstheme="minorHAnsi"/>
                          <w:sz w:val="22"/>
                          <w:szCs w:val="22"/>
                          <w:lang w:val="fr-FR"/>
                        </w:rPr>
                        <w:t xml:space="preserve"> </w:t>
                      </w:r>
                      <w:r>
                        <w:rPr>
                          <w:rFonts w:asciiTheme="minorHAnsi" w:hAnsiTheme="minorHAnsi" w:cstheme="minorHAnsi"/>
                          <w:sz w:val="22"/>
                          <w:szCs w:val="22"/>
                          <w:lang w:val="fr-FR"/>
                        </w:rPr>
                        <w:t>d</w:t>
                      </w:r>
                      <w:r w:rsidRPr="008A0ADA">
                        <w:rPr>
                          <w:rFonts w:asciiTheme="minorHAnsi" w:hAnsiTheme="minorHAnsi" w:cstheme="minorHAnsi"/>
                          <w:sz w:val="22"/>
                          <w:szCs w:val="22"/>
                          <w:lang w:val="fr-FR"/>
                        </w:rPr>
                        <w:t>es leçons tirées de l'expérience ;</w:t>
                      </w:r>
                      <w:r>
                        <w:rPr>
                          <w:rFonts w:asciiTheme="minorHAnsi" w:hAnsiTheme="minorHAnsi" w:cstheme="minorHAnsi"/>
                          <w:sz w:val="22"/>
                          <w:szCs w:val="22"/>
                          <w:lang w:val="fr-FR"/>
                        </w:rPr>
                        <w:t xml:space="preserve"> et</w:t>
                      </w:r>
                    </w:p>
                    <w:p w14:paraId="27336C15" w14:textId="77777777" w:rsidR="00883454" w:rsidRPr="00347470" w:rsidRDefault="00883454" w:rsidP="00883454">
                      <w:pPr>
                        <w:ind w:left="425" w:hanging="425"/>
                        <w:jc w:val="left"/>
                        <w:rPr>
                          <w:rFonts w:asciiTheme="minorHAnsi" w:hAnsiTheme="minorHAnsi" w:cstheme="minorHAnsi"/>
                          <w:sz w:val="22"/>
                          <w:szCs w:val="22"/>
                          <w:lang w:val="fr-FR"/>
                        </w:rPr>
                      </w:pPr>
                    </w:p>
                    <w:p w14:paraId="7AC636D2" w14:textId="77777777" w:rsidR="00883454" w:rsidRPr="00347470" w:rsidRDefault="00883454" w:rsidP="00883454">
                      <w:pPr>
                        <w:ind w:left="425" w:hanging="425"/>
                        <w:jc w:val="left"/>
                        <w:rPr>
                          <w:rFonts w:asciiTheme="minorHAnsi" w:hAnsiTheme="minorHAnsi" w:cstheme="minorHAnsi"/>
                          <w:sz w:val="22"/>
                          <w:szCs w:val="22"/>
                          <w:lang w:val="fr-FR"/>
                        </w:rPr>
                      </w:pPr>
                      <w:r w:rsidRPr="00347470">
                        <w:rPr>
                          <w:rFonts w:asciiTheme="minorHAnsi" w:hAnsiTheme="minorHAnsi" w:cstheme="minorHAnsi"/>
                          <w:sz w:val="22"/>
                          <w:szCs w:val="22"/>
                          <w:lang w:val="fr-FR"/>
                        </w:rPr>
                        <w:t>ii.</w:t>
                      </w:r>
                      <w:r w:rsidRPr="00347470">
                        <w:rPr>
                          <w:rFonts w:asciiTheme="minorHAnsi" w:hAnsiTheme="minorHAnsi" w:cstheme="minorHAnsi"/>
                          <w:sz w:val="22"/>
                          <w:szCs w:val="22"/>
                          <w:lang w:val="fr-FR"/>
                        </w:rPr>
                        <w:tab/>
                      </w:r>
                      <w:r>
                        <w:rPr>
                          <w:rFonts w:asciiTheme="minorHAnsi" w:hAnsiTheme="minorHAnsi" w:cstheme="minorHAnsi"/>
                          <w:sz w:val="22"/>
                          <w:szCs w:val="22"/>
                          <w:lang w:val="fr-FR"/>
                        </w:rPr>
                        <w:t xml:space="preserve">prendre note des prochains volets du soutien offert par le Secrétariat aux Parties contractantes en vue de </w:t>
                      </w:r>
                      <w:r w:rsidRPr="0080508E">
                        <w:rPr>
                          <w:rFonts w:asciiTheme="minorHAnsi" w:hAnsiTheme="minorHAnsi" w:cstheme="minorHAnsi"/>
                          <w:sz w:val="22"/>
                          <w:szCs w:val="22"/>
                          <w:lang w:val="fr-FR"/>
                        </w:rPr>
                        <w:t>l’achèvement de</w:t>
                      </w:r>
                      <w:r>
                        <w:rPr>
                          <w:rFonts w:asciiTheme="minorHAnsi" w:hAnsiTheme="minorHAnsi" w:cstheme="minorHAnsi"/>
                          <w:sz w:val="22"/>
                          <w:szCs w:val="22"/>
                          <w:lang w:val="fr-FR"/>
                        </w:rPr>
                        <w:t xml:space="preserve"> leur</w:t>
                      </w:r>
                      <w:r w:rsidRPr="0080508E">
                        <w:rPr>
                          <w:rFonts w:asciiTheme="minorHAnsi" w:hAnsiTheme="minorHAnsi" w:cstheme="minorHAnsi"/>
                          <w:sz w:val="22"/>
                          <w:szCs w:val="22"/>
                          <w:lang w:val="fr-FR"/>
                        </w:rPr>
                        <w:t>s inventaires nationaux des zones humides</w:t>
                      </w:r>
                      <w:r>
                        <w:rPr>
                          <w:rFonts w:asciiTheme="minorHAnsi" w:hAnsiTheme="minorHAnsi" w:cstheme="minorHAnsi"/>
                          <w:sz w:val="22"/>
                          <w:szCs w:val="22"/>
                          <w:lang w:val="fr-FR"/>
                        </w:rPr>
                        <w:t>.</w:t>
                      </w:r>
                    </w:p>
                    <w:p w14:paraId="292BA6C0" w14:textId="2C81604D" w:rsidR="00883454" w:rsidRPr="00883454" w:rsidRDefault="00883454" w:rsidP="00883454">
                      <w:pPr>
                        <w:ind w:left="425" w:hanging="425"/>
                        <w:jc w:val="left"/>
                        <w:rPr>
                          <w:rFonts w:asciiTheme="minorHAnsi" w:hAnsiTheme="minorHAnsi" w:cstheme="minorHAnsi"/>
                          <w:sz w:val="22"/>
                          <w:szCs w:val="22"/>
                          <w:lang w:val="fr-FR"/>
                        </w:rPr>
                      </w:pPr>
                    </w:p>
                  </w:txbxContent>
                </v:textbox>
                <w10:wrap type="topAndBottom"/>
              </v:shape>
            </w:pict>
          </mc:Fallback>
        </mc:AlternateContent>
      </w:r>
    </w:p>
    <w:p w14:paraId="54E39484" w14:textId="2592F78B" w:rsidR="00A612FC" w:rsidRPr="007B69BD" w:rsidRDefault="00A612FC" w:rsidP="00883454">
      <w:pPr>
        <w:pStyle w:val="Default"/>
        <w:rPr>
          <w:rFonts w:asciiTheme="minorHAnsi" w:hAnsiTheme="minorHAnsi" w:cstheme="minorHAnsi"/>
          <w:sz w:val="22"/>
          <w:szCs w:val="22"/>
          <w:lang w:val="fr-FR"/>
        </w:rPr>
      </w:pPr>
    </w:p>
    <w:p w14:paraId="3A1F8DE9" w14:textId="4D0A7EDA" w:rsidR="007344CB" w:rsidRPr="007B69BD" w:rsidRDefault="0080508E" w:rsidP="00883454">
      <w:pPr>
        <w:pStyle w:val="Default"/>
        <w:jc w:val="left"/>
        <w:rPr>
          <w:rFonts w:asciiTheme="minorHAnsi" w:hAnsiTheme="minorHAnsi" w:cstheme="minorHAnsi"/>
          <w:b/>
          <w:bCs/>
          <w:sz w:val="22"/>
          <w:szCs w:val="22"/>
          <w:lang w:val="fr-FR"/>
        </w:rPr>
      </w:pPr>
      <w:r>
        <w:rPr>
          <w:rFonts w:asciiTheme="minorHAnsi" w:hAnsiTheme="minorHAnsi" w:cstheme="minorHAnsi"/>
          <w:b/>
          <w:bCs/>
          <w:sz w:val="22"/>
          <w:szCs w:val="22"/>
          <w:lang w:val="fr-FR"/>
        </w:rPr>
        <w:t>Contexte</w:t>
      </w:r>
    </w:p>
    <w:p w14:paraId="07C9D20C" w14:textId="77777777" w:rsidR="00F847B6" w:rsidRPr="007B69BD" w:rsidRDefault="00F847B6" w:rsidP="00883454">
      <w:pPr>
        <w:autoSpaceDE w:val="0"/>
        <w:autoSpaceDN w:val="0"/>
        <w:adjustRightInd w:val="0"/>
        <w:ind w:left="0" w:firstLine="0"/>
        <w:jc w:val="left"/>
        <w:rPr>
          <w:rFonts w:asciiTheme="minorHAnsi" w:hAnsiTheme="minorHAnsi" w:cstheme="minorHAnsi"/>
          <w:sz w:val="22"/>
          <w:szCs w:val="22"/>
          <w:lang w:val="fr-FR"/>
        </w:rPr>
      </w:pPr>
    </w:p>
    <w:p w14:paraId="47E3779E" w14:textId="3762CF61" w:rsidR="00CC076F" w:rsidRPr="002376F4" w:rsidRDefault="00CC076F" w:rsidP="00883454">
      <w:pPr>
        <w:pStyle w:val="ListParagraph"/>
        <w:numPr>
          <w:ilvl w:val="0"/>
          <w:numId w:val="37"/>
        </w:numPr>
        <w:autoSpaceDE w:val="0"/>
        <w:autoSpaceDN w:val="0"/>
        <w:adjustRightInd w:val="0"/>
        <w:ind w:left="426" w:hanging="426"/>
        <w:jc w:val="left"/>
        <w:rPr>
          <w:rFonts w:asciiTheme="minorHAnsi" w:hAnsiTheme="minorHAnsi" w:cstheme="minorHAnsi"/>
          <w:sz w:val="22"/>
          <w:szCs w:val="22"/>
          <w:lang w:val="fr-FR"/>
        </w:rPr>
      </w:pPr>
      <w:r w:rsidRPr="007C589E">
        <w:rPr>
          <w:rFonts w:asciiTheme="minorHAnsi" w:hAnsiTheme="minorHAnsi" w:cstheme="minorHAnsi"/>
          <w:sz w:val="22"/>
          <w:szCs w:val="22"/>
          <w:lang w:val="fr-FR"/>
        </w:rPr>
        <w:t>Dès la</w:t>
      </w:r>
      <w:r>
        <w:rPr>
          <w:rFonts w:asciiTheme="minorHAnsi" w:hAnsiTheme="minorHAnsi" w:cstheme="minorHAnsi"/>
          <w:sz w:val="22"/>
          <w:szCs w:val="22"/>
          <w:lang w:val="fr-FR"/>
        </w:rPr>
        <w:t xml:space="preserve"> </w:t>
      </w:r>
      <w:r w:rsidRPr="007C589E">
        <w:rPr>
          <w:rFonts w:asciiTheme="minorHAnsi" w:hAnsiTheme="minorHAnsi" w:cstheme="minorHAnsi"/>
          <w:sz w:val="22"/>
          <w:szCs w:val="22"/>
          <w:lang w:val="fr-FR"/>
        </w:rPr>
        <w:t>1</w:t>
      </w:r>
      <w:r w:rsidRPr="007C589E">
        <w:rPr>
          <w:rFonts w:asciiTheme="minorHAnsi" w:hAnsiTheme="minorHAnsi" w:cstheme="minorHAnsi"/>
          <w:sz w:val="22"/>
          <w:szCs w:val="22"/>
          <w:vertAlign w:val="superscript"/>
          <w:lang w:val="fr-FR"/>
        </w:rPr>
        <w:t>ère</w:t>
      </w:r>
      <w:r w:rsidRPr="007C589E">
        <w:rPr>
          <w:rFonts w:asciiTheme="minorHAnsi" w:hAnsiTheme="minorHAnsi" w:cstheme="minorHAnsi"/>
          <w:sz w:val="22"/>
          <w:szCs w:val="22"/>
          <w:lang w:val="fr-FR"/>
        </w:rPr>
        <w:t xml:space="preserve"> Session de la Conférence des Parties contractantes (COP1, Cagliari, 1980), </w:t>
      </w:r>
      <w:r w:rsidR="005C4C65">
        <w:rPr>
          <w:rFonts w:asciiTheme="minorHAnsi" w:hAnsiTheme="minorHAnsi" w:cstheme="minorHAnsi"/>
          <w:sz w:val="22"/>
          <w:szCs w:val="22"/>
          <w:lang w:val="fr-FR"/>
        </w:rPr>
        <w:t>les Parties contractantes</w:t>
      </w:r>
      <w:r w:rsidR="00970EE6">
        <w:rPr>
          <w:rFonts w:asciiTheme="minorHAnsi" w:hAnsiTheme="minorHAnsi" w:cstheme="minorHAnsi"/>
          <w:sz w:val="22"/>
          <w:szCs w:val="22"/>
          <w:lang w:val="fr-FR"/>
        </w:rPr>
        <w:t xml:space="preserve"> </w:t>
      </w:r>
      <w:r>
        <w:rPr>
          <w:rFonts w:asciiTheme="minorHAnsi" w:hAnsiTheme="minorHAnsi" w:cstheme="minorHAnsi"/>
          <w:sz w:val="22"/>
          <w:szCs w:val="22"/>
          <w:lang w:val="fr-FR"/>
        </w:rPr>
        <w:t>ont eu la conviction</w:t>
      </w:r>
      <w:r w:rsidRPr="007C589E">
        <w:rPr>
          <w:rFonts w:asciiTheme="minorHAnsi" w:hAnsiTheme="minorHAnsi" w:cstheme="minorHAnsi"/>
          <w:sz w:val="22"/>
          <w:szCs w:val="22"/>
          <w:lang w:val="fr-FR"/>
        </w:rPr>
        <w:t xml:space="preserve"> que les politiques nationales </w:t>
      </w:r>
      <w:r w:rsidR="005C4C65">
        <w:rPr>
          <w:rFonts w:asciiTheme="minorHAnsi" w:hAnsiTheme="minorHAnsi" w:cstheme="minorHAnsi"/>
          <w:sz w:val="22"/>
          <w:szCs w:val="22"/>
          <w:lang w:val="fr-FR"/>
        </w:rPr>
        <w:t>relatives aux</w:t>
      </w:r>
      <w:r w:rsidRPr="007C589E">
        <w:rPr>
          <w:rFonts w:asciiTheme="minorHAnsi" w:hAnsiTheme="minorHAnsi" w:cstheme="minorHAnsi"/>
          <w:sz w:val="22"/>
          <w:szCs w:val="22"/>
          <w:lang w:val="fr-FR"/>
        </w:rPr>
        <w:t xml:space="preserve"> zones humides devaient s’appuyer</w:t>
      </w:r>
      <w:r>
        <w:rPr>
          <w:rFonts w:asciiTheme="minorHAnsi" w:hAnsiTheme="minorHAnsi" w:cstheme="minorHAnsi"/>
          <w:sz w:val="22"/>
          <w:szCs w:val="22"/>
          <w:lang w:val="fr-FR"/>
        </w:rPr>
        <w:t xml:space="preserve"> </w:t>
      </w:r>
      <w:r w:rsidRPr="007C589E">
        <w:rPr>
          <w:rFonts w:asciiTheme="minorHAnsi" w:hAnsiTheme="minorHAnsi" w:cstheme="minorHAnsi"/>
          <w:sz w:val="22"/>
          <w:szCs w:val="22"/>
          <w:lang w:val="fr-FR"/>
        </w:rPr>
        <w:t>sur un inventaire national des zones humides et de leurs ressources (Recommandation 1.5</w:t>
      </w:r>
      <w:r>
        <w:rPr>
          <w:rFonts w:asciiTheme="minorHAnsi" w:hAnsiTheme="minorHAnsi" w:cstheme="minorHAnsi"/>
          <w:sz w:val="22"/>
          <w:szCs w:val="22"/>
          <w:lang w:val="fr-FR"/>
        </w:rPr>
        <w:t xml:space="preserve">). </w:t>
      </w:r>
      <w:r w:rsidR="00CC7F5C">
        <w:rPr>
          <w:rFonts w:asciiTheme="minorHAnsi" w:hAnsiTheme="minorHAnsi" w:cstheme="minorHAnsi"/>
          <w:sz w:val="22"/>
          <w:szCs w:val="22"/>
          <w:lang w:val="fr-FR"/>
        </w:rPr>
        <w:t>Par la suite, dans ses décisions, la</w:t>
      </w:r>
      <w:r w:rsidR="00970EE6" w:rsidRPr="00970EE6">
        <w:rPr>
          <w:rFonts w:asciiTheme="minorHAnsi" w:hAnsiTheme="minorHAnsi" w:cstheme="minorHAnsi"/>
          <w:sz w:val="22"/>
          <w:szCs w:val="22"/>
          <w:lang w:val="fr-FR"/>
        </w:rPr>
        <w:t xml:space="preserve"> COP</w:t>
      </w:r>
      <w:r w:rsidR="00CC7F5C">
        <w:rPr>
          <w:rFonts w:asciiTheme="minorHAnsi" w:hAnsiTheme="minorHAnsi" w:cstheme="minorHAnsi"/>
          <w:sz w:val="22"/>
          <w:szCs w:val="22"/>
          <w:lang w:val="fr-FR"/>
        </w:rPr>
        <w:t xml:space="preserve"> a</w:t>
      </w:r>
      <w:r w:rsidR="00970EE6" w:rsidRPr="00970EE6">
        <w:rPr>
          <w:rFonts w:asciiTheme="minorHAnsi" w:hAnsiTheme="minorHAnsi" w:cstheme="minorHAnsi"/>
          <w:sz w:val="22"/>
          <w:szCs w:val="22"/>
          <w:lang w:val="fr-FR"/>
        </w:rPr>
        <w:t xml:space="preserve"> régulièrement </w:t>
      </w:r>
      <w:r w:rsidR="00CC7F5C">
        <w:rPr>
          <w:rFonts w:asciiTheme="minorHAnsi" w:hAnsiTheme="minorHAnsi" w:cstheme="minorHAnsi"/>
          <w:sz w:val="22"/>
          <w:szCs w:val="22"/>
          <w:lang w:val="fr-FR"/>
        </w:rPr>
        <w:t>insisté</w:t>
      </w:r>
      <w:r w:rsidR="00970EE6" w:rsidRPr="00970EE6">
        <w:rPr>
          <w:rFonts w:asciiTheme="minorHAnsi" w:hAnsiTheme="minorHAnsi" w:cstheme="minorHAnsi"/>
          <w:sz w:val="22"/>
          <w:szCs w:val="22"/>
          <w:lang w:val="fr-FR"/>
        </w:rPr>
        <w:t xml:space="preserve"> </w:t>
      </w:r>
      <w:r w:rsidR="00CC7F5C">
        <w:rPr>
          <w:rFonts w:asciiTheme="minorHAnsi" w:hAnsiTheme="minorHAnsi" w:cstheme="minorHAnsi"/>
          <w:sz w:val="22"/>
          <w:szCs w:val="22"/>
          <w:lang w:val="fr-FR"/>
        </w:rPr>
        <w:t>sur la valeur</w:t>
      </w:r>
      <w:r w:rsidR="00970EE6" w:rsidRPr="00970EE6">
        <w:rPr>
          <w:rFonts w:asciiTheme="minorHAnsi" w:hAnsiTheme="minorHAnsi" w:cstheme="minorHAnsi"/>
          <w:sz w:val="22"/>
          <w:szCs w:val="22"/>
          <w:lang w:val="fr-FR"/>
        </w:rPr>
        <w:t xml:space="preserve"> des inventaires nationaux des zones humides pour la </w:t>
      </w:r>
      <w:r w:rsidR="00CC7F5C">
        <w:rPr>
          <w:rFonts w:asciiTheme="minorHAnsi" w:hAnsiTheme="minorHAnsi" w:cstheme="minorHAnsi"/>
          <w:sz w:val="22"/>
          <w:szCs w:val="22"/>
          <w:lang w:val="fr-FR"/>
        </w:rPr>
        <w:t xml:space="preserve">formulation de </w:t>
      </w:r>
      <w:r w:rsidR="00970EE6" w:rsidRPr="00970EE6">
        <w:rPr>
          <w:rFonts w:asciiTheme="minorHAnsi" w:hAnsiTheme="minorHAnsi" w:cstheme="minorHAnsi"/>
          <w:sz w:val="22"/>
          <w:szCs w:val="22"/>
          <w:lang w:val="fr-FR"/>
        </w:rPr>
        <w:t>politique</w:t>
      </w:r>
      <w:r w:rsidR="00CC7F5C">
        <w:rPr>
          <w:rFonts w:asciiTheme="minorHAnsi" w:hAnsiTheme="minorHAnsi" w:cstheme="minorHAnsi"/>
          <w:sz w:val="22"/>
          <w:szCs w:val="22"/>
          <w:lang w:val="fr-FR"/>
        </w:rPr>
        <w:t xml:space="preserve">s, </w:t>
      </w:r>
      <w:r w:rsidR="00970EE6" w:rsidRPr="00970EE6">
        <w:rPr>
          <w:rFonts w:asciiTheme="minorHAnsi" w:hAnsiTheme="minorHAnsi" w:cstheme="minorHAnsi"/>
          <w:sz w:val="22"/>
          <w:szCs w:val="22"/>
          <w:lang w:val="fr-FR"/>
        </w:rPr>
        <w:t>la prise de décision</w:t>
      </w:r>
      <w:r w:rsidR="00CC7F5C">
        <w:rPr>
          <w:rFonts w:asciiTheme="minorHAnsi" w:hAnsiTheme="minorHAnsi" w:cstheme="minorHAnsi"/>
          <w:sz w:val="22"/>
          <w:szCs w:val="22"/>
          <w:lang w:val="fr-FR"/>
        </w:rPr>
        <w:t>s</w:t>
      </w:r>
      <w:r w:rsidR="00970EE6" w:rsidRPr="00970EE6">
        <w:rPr>
          <w:rFonts w:asciiTheme="minorHAnsi" w:hAnsiTheme="minorHAnsi" w:cstheme="minorHAnsi"/>
          <w:sz w:val="22"/>
          <w:szCs w:val="22"/>
          <w:lang w:val="fr-FR"/>
        </w:rPr>
        <w:t xml:space="preserve"> en matière de conservation et de gestion efficace </w:t>
      </w:r>
      <w:r w:rsidR="00CC7F5C">
        <w:rPr>
          <w:rFonts w:asciiTheme="minorHAnsi" w:hAnsiTheme="minorHAnsi" w:cstheme="minorHAnsi"/>
          <w:sz w:val="22"/>
          <w:szCs w:val="22"/>
          <w:lang w:val="fr-FR"/>
        </w:rPr>
        <w:t>de l’ensemble des</w:t>
      </w:r>
      <w:r w:rsidR="00970EE6" w:rsidRPr="00970EE6">
        <w:rPr>
          <w:rFonts w:asciiTheme="minorHAnsi" w:hAnsiTheme="minorHAnsi" w:cstheme="minorHAnsi"/>
          <w:sz w:val="22"/>
          <w:szCs w:val="22"/>
          <w:lang w:val="fr-FR"/>
        </w:rPr>
        <w:t xml:space="preserve"> zones humides,</w:t>
      </w:r>
      <w:r w:rsidR="00CC7F5C">
        <w:rPr>
          <w:rFonts w:asciiTheme="minorHAnsi" w:hAnsiTheme="minorHAnsi" w:cstheme="minorHAnsi"/>
          <w:sz w:val="22"/>
          <w:szCs w:val="22"/>
          <w:lang w:val="fr-FR"/>
        </w:rPr>
        <w:t xml:space="preserve"> </w:t>
      </w:r>
      <w:r w:rsidR="00970EE6" w:rsidRPr="00970EE6">
        <w:rPr>
          <w:rFonts w:asciiTheme="minorHAnsi" w:hAnsiTheme="minorHAnsi" w:cstheme="minorHAnsi"/>
          <w:sz w:val="22"/>
          <w:szCs w:val="22"/>
          <w:lang w:val="fr-FR"/>
        </w:rPr>
        <w:t>l'inscription de</w:t>
      </w:r>
      <w:r w:rsidR="00CC7F5C">
        <w:rPr>
          <w:rFonts w:asciiTheme="minorHAnsi" w:hAnsiTheme="minorHAnsi" w:cstheme="minorHAnsi"/>
          <w:sz w:val="22"/>
          <w:szCs w:val="22"/>
          <w:lang w:val="fr-FR"/>
        </w:rPr>
        <w:t xml:space="preserve"> sites sur la Liste de</w:t>
      </w:r>
      <w:r w:rsidR="00970EE6" w:rsidRPr="00970EE6">
        <w:rPr>
          <w:rFonts w:asciiTheme="minorHAnsi" w:hAnsiTheme="minorHAnsi" w:cstheme="minorHAnsi"/>
          <w:sz w:val="22"/>
          <w:szCs w:val="22"/>
          <w:lang w:val="fr-FR"/>
        </w:rPr>
        <w:t>s zones humides d'importance internationale, l</w:t>
      </w:r>
      <w:r w:rsidR="005C4C65">
        <w:rPr>
          <w:rFonts w:asciiTheme="minorHAnsi" w:hAnsiTheme="minorHAnsi" w:cstheme="minorHAnsi"/>
          <w:sz w:val="22"/>
          <w:szCs w:val="22"/>
          <w:lang w:val="fr-FR"/>
        </w:rPr>
        <w:t>’</w:t>
      </w:r>
      <w:r w:rsidR="00970EE6" w:rsidRPr="00970EE6">
        <w:rPr>
          <w:rFonts w:asciiTheme="minorHAnsi" w:hAnsiTheme="minorHAnsi" w:cstheme="minorHAnsi"/>
          <w:sz w:val="22"/>
          <w:szCs w:val="22"/>
          <w:lang w:val="fr-FR"/>
        </w:rPr>
        <w:t xml:space="preserve">élaboration ou la mise à jour des stratégies et plans relatifs au changement climatique, y compris les </w:t>
      </w:r>
      <w:r w:rsidR="002376F4">
        <w:rPr>
          <w:rFonts w:asciiTheme="minorHAnsi" w:hAnsiTheme="minorHAnsi" w:cstheme="minorHAnsi"/>
          <w:sz w:val="22"/>
          <w:szCs w:val="22"/>
          <w:lang w:val="fr-FR"/>
        </w:rPr>
        <w:t>C</w:t>
      </w:r>
      <w:r w:rsidR="00970EE6" w:rsidRPr="00970EE6">
        <w:rPr>
          <w:rFonts w:asciiTheme="minorHAnsi" w:hAnsiTheme="minorHAnsi" w:cstheme="minorHAnsi"/>
          <w:sz w:val="22"/>
          <w:szCs w:val="22"/>
          <w:lang w:val="fr-FR"/>
        </w:rPr>
        <w:t xml:space="preserve">ontributions déterminées au niveau national (CDN), et la réalisation et le suivi </w:t>
      </w:r>
      <w:r w:rsidR="002376F4">
        <w:rPr>
          <w:rFonts w:asciiTheme="minorHAnsi" w:hAnsiTheme="minorHAnsi" w:cstheme="minorHAnsi"/>
          <w:sz w:val="22"/>
          <w:szCs w:val="22"/>
          <w:lang w:val="fr-FR"/>
        </w:rPr>
        <w:t>d’une grande partie des</w:t>
      </w:r>
      <w:r w:rsidR="00970EE6" w:rsidRPr="00970EE6">
        <w:rPr>
          <w:rFonts w:asciiTheme="minorHAnsi" w:hAnsiTheme="minorHAnsi" w:cstheme="minorHAnsi"/>
          <w:sz w:val="22"/>
          <w:szCs w:val="22"/>
          <w:lang w:val="fr-FR"/>
        </w:rPr>
        <w:t xml:space="preserve"> cibles </w:t>
      </w:r>
      <w:r w:rsidR="002376F4">
        <w:rPr>
          <w:rFonts w:asciiTheme="minorHAnsi" w:hAnsiTheme="minorHAnsi" w:cstheme="minorHAnsi"/>
          <w:sz w:val="22"/>
          <w:szCs w:val="22"/>
          <w:lang w:val="fr-FR"/>
        </w:rPr>
        <w:t xml:space="preserve">rattachées aux </w:t>
      </w:r>
      <w:r w:rsidR="00970EE6" w:rsidRPr="00970EE6">
        <w:rPr>
          <w:rFonts w:asciiTheme="minorHAnsi" w:hAnsiTheme="minorHAnsi" w:cstheme="minorHAnsi"/>
          <w:sz w:val="22"/>
          <w:szCs w:val="22"/>
          <w:lang w:val="fr-FR"/>
        </w:rPr>
        <w:t>Objectifs de développement durable (ODD), afin de contribuer au Programme de développement durable à l'horizon 2030 et aux objectifs du Cadre mondial pour la diversité biologique</w:t>
      </w:r>
      <w:r w:rsidRPr="002376F4">
        <w:rPr>
          <w:rFonts w:asciiTheme="minorHAnsi" w:hAnsiTheme="minorHAnsi" w:cstheme="minorHAnsi"/>
          <w:sz w:val="22"/>
          <w:szCs w:val="22"/>
          <w:lang w:val="fr-FR"/>
        </w:rPr>
        <w:t>.</w:t>
      </w:r>
    </w:p>
    <w:p w14:paraId="7C70D557" w14:textId="77777777" w:rsidR="00CC076F" w:rsidRDefault="00CC076F" w:rsidP="00883454">
      <w:pPr>
        <w:pStyle w:val="ListParagraph"/>
        <w:autoSpaceDE w:val="0"/>
        <w:autoSpaceDN w:val="0"/>
        <w:adjustRightInd w:val="0"/>
        <w:ind w:firstLine="0"/>
        <w:jc w:val="left"/>
        <w:rPr>
          <w:rFonts w:asciiTheme="minorHAnsi" w:hAnsiTheme="minorHAnsi" w:cstheme="minorHAnsi"/>
          <w:sz w:val="22"/>
          <w:szCs w:val="22"/>
          <w:lang w:val="fr-FR"/>
        </w:rPr>
      </w:pPr>
    </w:p>
    <w:p w14:paraId="0B1D8C8C" w14:textId="6E4BC56F" w:rsidR="009F4572" w:rsidRPr="009B61C2" w:rsidRDefault="002376F4" w:rsidP="00883454">
      <w:pPr>
        <w:pStyle w:val="ListParagraph"/>
        <w:numPr>
          <w:ilvl w:val="0"/>
          <w:numId w:val="37"/>
        </w:numPr>
        <w:autoSpaceDE w:val="0"/>
        <w:autoSpaceDN w:val="0"/>
        <w:adjustRightInd w:val="0"/>
        <w:ind w:left="426" w:hanging="426"/>
        <w:jc w:val="left"/>
        <w:rPr>
          <w:rFonts w:asciiTheme="minorHAnsi" w:hAnsiTheme="minorHAnsi" w:cstheme="minorHAnsi"/>
          <w:sz w:val="22"/>
          <w:szCs w:val="22"/>
          <w:lang w:val="fr-FR"/>
        </w:rPr>
      </w:pPr>
      <w:r>
        <w:rPr>
          <w:rFonts w:asciiTheme="minorHAnsi" w:hAnsiTheme="minorHAnsi" w:cstheme="minorHAnsi"/>
          <w:sz w:val="22"/>
          <w:szCs w:val="22"/>
          <w:lang w:val="fr-FR"/>
        </w:rPr>
        <w:t>D</w:t>
      </w:r>
      <w:r w:rsidRPr="002376F4">
        <w:rPr>
          <w:rFonts w:asciiTheme="minorHAnsi" w:hAnsiTheme="minorHAnsi" w:cstheme="minorHAnsi"/>
          <w:sz w:val="22"/>
          <w:szCs w:val="22"/>
          <w:lang w:val="fr-FR"/>
        </w:rPr>
        <w:t xml:space="preserve">epuis le premier Plan stratégique de la Convention </w:t>
      </w:r>
      <w:r w:rsidR="00860A7F">
        <w:rPr>
          <w:rFonts w:asciiTheme="minorHAnsi" w:hAnsiTheme="minorHAnsi" w:cstheme="minorHAnsi"/>
          <w:sz w:val="22"/>
          <w:szCs w:val="22"/>
          <w:lang w:val="fr-FR"/>
        </w:rPr>
        <w:t>pour</w:t>
      </w:r>
      <w:r w:rsidRPr="002376F4">
        <w:rPr>
          <w:rFonts w:asciiTheme="minorHAnsi" w:hAnsiTheme="minorHAnsi" w:cstheme="minorHAnsi"/>
          <w:sz w:val="22"/>
          <w:szCs w:val="22"/>
          <w:lang w:val="fr-FR"/>
        </w:rPr>
        <w:t xml:space="preserve"> la période 1997-2002, les Parties contractantes ont fait </w:t>
      </w:r>
      <w:r w:rsidR="005C4C65" w:rsidRPr="002376F4">
        <w:rPr>
          <w:rFonts w:asciiTheme="minorHAnsi" w:hAnsiTheme="minorHAnsi" w:cstheme="minorHAnsi"/>
          <w:sz w:val="22"/>
          <w:szCs w:val="22"/>
          <w:lang w:val="fr-FR"/>
        </w:rPr>
        <w:t xml:space="preserve">de l'amélioration du respect des dispositions de la Convention relatives aux inventaires de toutes les zones humides </w:t>
      </w:r>
      <w:r w:rsidR="00860A7F" w:rsidRPr="002376F4">
        <w:rPr>
          <w:rFonts w:asciiTheme="minorHAnsi" w:hAnsiTheme="minorHAnsi" w:cstheme="minorHAnsi"/>
          <w:sz w:val="22"/>
          <w:szCs w:val="22"/>
          <w:lang w:val="fr-FR"/>
        </w:rPr>
        <w:t>un domaine d'action prioritaire</w:t>
      </w:r>
      <w:r w:rsidR="00860A7F">
        <w:rPr>
          <w:rFonts w:asciiTheme="minorHAnsi" w:hAnsiTheme="minorHAnsi" w:cstheme="minorHAnsi"/>
          <w:sz w:val="22"/>
          <w:szCs w:val="22"/>
          <w:lang w:val="fr-FR"/>
        </w:rPr>
        <w:t>, comme</w:t>
      </w:r>
      <w:r w:rsidRPr="002376F4">
        <w:rPr>
          <w:rFonts w:asciiTheme="minorHAnsi" w:hAnsiTheme="minorHAnsi" w:cstheme="minorHAnsi"/>
          <w:sz w:val="22"/>
          <w:szCs w:val="22"/>
          <w:lang w:val="fr-FR"/>
        </w:rPr>
        <w:t xml:space="preserve"> souligné </w:t>
      </w:r>
      <w:r w:rsidR="00860A7F">
        <w:rPr>
          <w:rFonts w:asciiTheme="minorHAnsi" w:hAnsiTheme="minorHAnsi" w:cstheme="minorHAnsi"/>
          <w:sz w:val="22"/>
          <w:szCs w:val="22"/>
          <w:lang w:val="fr-FR"/>
        </w:rPr>
        <w:t>dans la Cible</w:t>
      </w:r>
      <w:r w:rsidR="005C4C65">
        <w:rPr>
          <w:rFonts w:asciiTheme="minorHAnsi" w:hAnsiTheme="minorHAnsi" w:cstheme="minorHAnsi"/>
          <w:sz w:val="22"/>
          <w:szCs w:val="22"/>
          <w:lang w:val="fr-FR"/>
        </w:rPr>
        <w:t> </w:t>
      </w:r>
      <w:r w:rsidR="00860A7F">
        <w:rPr>
          <w:rFonts w:asciiTheme="minorHAnsi" w:hAnsiTheme="minorHAnsi" w:cstheme="minorHAnsi"/>
          <w:sz w:val="22"/>
          <w:szCs w:val="22"/>
          <w:lang w:val="fr-FR"/>
        </w:rPr>
        <w:t>8 du</w:t>
      </w:r>
      <w:r w:rsidRPr="002376F4">
        <w:rPr>
          <w:rFonts w:asciiTheme="minorHAnsi" w:hAnsiTheme="minorHAnsi" w:cstheme="minorHAnsi"/>
          <w:sz w:val="22"/>
          <w:szCs w:val="22"/>
          <w:lang w:val="fr-FR"/>
        </w:rPr>
        <w:t xml:space="preserve"> quatrième Plan stratégique </w:t>
      </w:r>
      <w:r w:rsidR="00860A7F">
        <w:rPr>
          <w:rFonts w:asciiTheme="minorHAnsi" w:hAnsiTheme="minorHAnsi" w:cstheme="minorHAnsi"/>
          <w:sz w:val="22"/>
          <w:szCs w:val="22"/>
          <w:lang w:val="fr-FR"/>
        </w:rPr>
        <w:t xml:space="preserve">Ramsar </w:t>
      </w:r>
      <w:r w:rsidRPr="002376F4">
        <w:rPr>
          <w:rFonts w:asciiTheme="minorHAnsi" w:hAnsiTheme="minorHAnsi" w:cstheme="minorHAnsi"/>
          <w:sz w:val="22"/>
          <w:szCs w:val="22"/>
          <w:lang w:val="fr-FR"/>
        </w:rPr>
        <w:t>2016-2024</w:t>
      </w:r>
      <w:r w:rsidR="00860A7F">
        <w:rPr>
          <w:rFonts w:asciiTheme="minorHAnsi" w:hAnsiTheme="minorHAnsi" w:cstheme="minorHAnsi"/>
          <w:sz w:val="22"/>
          <w:szCs w:val="22"/>
          <w:lang w:val="fr-FR"/>
        </w:rPr>
        <w:t> : « </w:t>
      </w:r>
      <w:r w:rsidRPr="002376F4">
        <w:rPr>
          <w:rFonts w:asciiTheme="minorHAnsi" w:hAnsiTheme="minorHAnsi" w:cstheme="minorHAnsi"/>
          <w:sz w:val="22"/>
          <w:szCs w:val="22"/>
          <w:lang w:val="fr-FR"/>
        </w:rPr>
        <w:t xml:space="preserve">Des inventaires nationaux des zones humides </w:t>
      </w:r>
      <w:r w:rsidR="00860A7F">
        <w:rPr>
          <w:rFonts w:asciiTheme="minorHAnsi" w:hAnsiTheme="minorHAnsi" w:cstheme="minorHAnsi"/>
          <w:sz w:val="22"/>
          <w:szCs w:val="22"/>
          <w:lang w:val="fr-FR"/>
        </w:rPr>
        <w:t>sont commencés</w:t>
      </w:r>
      <w:r w:rsidRPr="002376F4">
        <w:rPr>
          <w:rFonts w:asciiTheme="minorHAnsi" w:hAnsiTheme="minorHAnsi" w:cstheme="minorHAnsi"/>
          <w:sz w:val="22"/>
          <w:szCs w:val="22"/>
          <w:lang w:val="fr-FR"/>
        </w:rPr>
        <w:t xml:space="preserve">, </w:t>
      </w:r>
      <w:r w:rsidR="00860A7F">
        <w:rPr>
          <w:rFonts w:asciiTheme="minorHAnsi" w:hAnsiTheme="minorHAnsi" w:cstheme="minorHAnsi"/>
          <w:sz w:val="22"/>
          <w:szCs w:val="22"/>
          <w:lang w:val="fr-FR"/>
        </w:rPr>
        <w:t>termin</w:t>
      </w:r>
      <w:r w:rsidRPr="002376F4">
        <w:rPr>
          <w:rFonts w:asciiTheme="minorHAnsi" w:hAnsiTheme="minorHAnsi" w:cstheme="minorHAnsi"/>
          <w:sz w:val="22"/>
          <w:szCs w:val="22"/>
          <w:lang w:val="fr-FR"/>
        </w:rPr>
        <w:t>és ou mis à jour, et diffusés et utilisés pour promouvoir la conservation et la gestion efficace de toutes les zones humides</w:t>
      </w:r>
      <w:r w:rsidR="00860A7F">
        <w:rPr>
          <w:rFonts w:asciiTheme="minorHAnsi" w:hAnsiTheme="minorHAnsi" w:cstheme="minorHAnsi"/>
          <w:sz w:val="22"/>
          <w:szCs w:val="22"/>
          <w:lang w:val="fr-FR"/>
        </w:rPr>
        <w:t> »</w:t>
      </w:r>
      <w:r w:rsidRPr="002376F4">
        <w:rPr>
          <w:rFonts w:asciiTheme="minorHAnsi" w:hAnsiTheme="minorHAnsi" w:cstheme="minorHAnsi"/>
          <w:sz w:val="22"/>
          <w:szCs w:val="22"/>
          <w:lang w:val="fr-FR"/>
        </w:rPr>
        <w:t xml:space="preserve">, </w:t>
      </w:r>
      <w:r w:rsidR="00860A7F">
        <w:rPr>
          <w:rFonts w:asciiTheme="minorHAnsi" w:hAnsiTheme="minorHAnsi" w:cstheme="minorHAnsi"/>
          <w:sz w:val="22"/>
          <w:szCs w:val="22"/>
          <w:lang w:val="fr-FR"/>
        </w:rPr>
        <w:t>au titre du But</w:t>
      </w:r>
      <w:r w:rsidR="005C4C65">
        <w:rPr>
          <w:rFonts w:asciiTheme="minorHAnsi" w:hAnsiTheme="minorHAnsi" w:cstheme="minorHAnsi"/>
          <w:sz w:val="22"/>
          <w:szCs w:val="22"/>
          <w:lang w:val="fr-FR"/>
        </w:rPr>
        <w:t> </w:t>
      </w:r>
      <w:r w:rsidRPr="002376F4">
        <w:rPr>
          <w:rFonts w:asciiTheme="minorHAnsi" w:hAnsiTheme="minorHAnsi" w:cstheme="minorHAnsi"/>
          <w:sz w:val="22"/>
          <w:szCs w:val="22"/>
          <w:lang w:val="fr-FR"/>
        </w:rPr>
        <w:t xml:space="preserve">3 </w:t>
      </w:r>
      <w:r w:rsidR="00860A7F">
        <w:rPr>
          <w:rFonts w:asciiTheme="minorHAnsi" w:hAnsiTheme="minorHAnsi" w:cstheme="minorHAnsi"/>
          <w:sz w:val="22"/>
          <w:szCs w:val="22"/>
          <w:lang w:val="fr-FR"/>
        </w:rPr>
        <w:t>« </w:t>
      </w:r>
      <w:r w:rsidRPr="002376F4">
        <w:rPr>
          <w:rFonts w:asciiTheme="minorHAnsi" w:hAnsiTheme="minorHAnsi" w:cstheme="minorHAnsi"/>
          <w:sz w:val="22"/>
          <w:szCs w:val="22"/>
          <w:lang w:val="fr-FR"/>
        </w:rPr>
        <w:t>Utiliser toutes les zones humides</w:t>
      </w:r>
      <w:r w:rsidR="00860A7F">
        <w:rPr>
          <w:rFonts w:asciiTheme="minorHAnsi" w:hAnsiTheme="minorHAnsi" w:cstheme="minorHAnsi"/>
          <w:sz w:val="22"/>
          <w:szCs w:val="22"/>
          <w:lang w:val="fr-FR"/>
        </w:rPr>
        <w:t xml:space="preserve"> de façon rationnelle »</w:t>
      </w:r>
      <w:r w:rsidRPr="002376F4">
        <w:rPr>
          <w:rFonts w:asciiTheme="minorHAnsi" w:hAnsiTheme="minorHAnsi" w:cstheme="minorHAnsi"/>
          <w:sz w:val="22"/>
          <w:szCs w:val="22"/>
          <w:lang w:val="fr-FR"/>
        </w:rPr>
        <w:t>.</w:t>
      </w:r>
    </w:p>
    <w:p w14:paraId="6793FA8F" w14:textId="77777777" w:rsidR="00383801" w:rsidRPr="007B69BD" w:rsidRDefault="00383801" w:rsidP="00883454">
      <w:pPr>
        <w:pStyle w:val="Default"/>
        <w:ind w:left="426" w:hanging="426"/>
        <w:jc w:val="left"/>
        <w:rPr>
          <w:rFonts w:asciiTheme="minorHAnsi" w:hAnsiTheme="minorHAnsi" w:cstheme="minorHAnsi"/>
          <w:bCs/>
          <w:sz w:val="22"/>
          <w:szCs w:val="22"/>
          <w:lang w:val="fr-FR"/>
        </w:rPr>
      </w:pPr>
    </w:p>
    <w:p w14:paraId="08451212" w14:textId="441B72B7" w:rsidR="004D6E24" w:rsidRPr="00BA51E1" w:rsidRDefault="009C2790" w:rsidP="00883454">
      <w:pPr>
        <w:ind w:left="426" w:hanging="426"/>
        <w:jc w:val="left"/>
        <w:rPr>
          <w:rFonts w:asciiTheme="minorHAnsi" w:hAnsiTheme="minorHAnsi" w:cstheme="minorHAnsi"/>
          <w:sz w:val="22"/>
          <w:szCs w:val="22"/>
          <w:lang w:val="fr-FR"/>
        </w:rPr>
      </w:pPr>
      <w:r w:rsidRPr="007B69BD">
        <w:rPr>
          <w:rFonts w:asciiTheme="minorHAnsi" w:hAnsiTheme="minorHAnsi" w:cstheme="minorHAnsi"/>
          <w:sz w:val="22"/>
          <w:szCs w:val="22"/>
          <w:lang w:val="fr-FR"/>
        </w:rPr>
        <w:t>3</w:t>
      </w:r>
      <w:r w:rsidR="00236202" w:rsidRPr="007B69BD">
        <w:rPr>
          <w:rFonts w:asciiTheme="minorHAnsi" w:hAnsiTheme="minorHAnsi" w:cstheme="minorHAnsi"/>
          <w:sz w:val="22"/>
          <w:szCs w:val="22"/>
          <w:lang w:val="fr-FR"/>
        </w:rPr>
        <w:t>.</w:t>
      </w:r>
      <w:r w:rsidR="00236202" w:rsidRPr="007B69BD">
        <w:rPr>
          <w:rFonts w:asciiTheme="minorHAnsi" w:hAnsiTheme="minorHAnsi" w:cstheme="minorHAnsi"/>
          <w:sz w:val="22"/>
          <w:szCs w:val="22"/>
          <w:lang w:val="fr-FR"/>
        </w:rPr>
        <w:tab/>
      </w:r>
      <w:r w:rsidR="009B61C2">
        <w:rPr>
          <w:rFonts w:asciiTheme="minorHAnsi" w:hAnsiTheme="minorHAnsi" w:cstheme="minorHAnsi"/>
          <w:sz w:val="22"/>
          <w:szCs w:val="22"/>
          <w:lang w:val="fr-FR"/>
        </w:rPr>
        <w:t>Comme indiqué dans la</w:t>
      </w:r>
      <w:r w:rsidR="00383801" w:rsidRPr="007B69BD">
        <w:rPr>
          <w:rFonts w:asciiTheme="minorHAnsi" w:hAnsiTheme="minorHAnsi" w:cstheme="minorHAnsi"/>
          <w:sz w:val="22"/>
          <w:szCs w:val="22"/>
          <w:lang w:val="fr-FR"/>
        </w:rPr>
        <w:t xml:space="preserve"> R</w:t>
      </w:r>
      <w:r w:rsidR="009B61C2">
        <w:rPr>
          <w:rFonts w:asciiTheme="minorHAnsi" w:hAnsiTheme="minorHAnsi" w:cstheme="minorHAnsi"/>
          <w:sz w:val="22"/>
          <w:szCs w:val="22"/>
          <w:lang w:val="fr-FR"/>
        </w:rPr>
        <w:t>é</w:t>
      </w:r>
      <w:r w:rsidR="00383801" w:rsidRPr="007B69BD">
        <w:rPr>
          <w:rFonts w:asciiTheme="minorHAnsi" w:hAnsiTheme="minorHAnsi" w:cstheme="minorHAnsi"/>
          <w:sz w:val="22"/>
          <w:szCs w:val="22"/>
          <w:lang w:val="fr-FR"/>
        </w:rPr>
        <w:t>solution X</w:t>
      </w:r>
      <w:r w:rsidR="0063444B" w:rsidRPr="007B69BD">
        <w:rPr>
          <w:rFonts w:asciiTheme="minorHAnsi" w:hAnsiTheme="minorHAnsi" w:cstheme="minorHAnsi"/>
          <w:sz w:val="22"/>
          <w:szCs w:val="22"/>
          <w:lang w:val="fr-FR"/>
        </w:rPr>
        <w:t>IV.6</w:t>
      </w:r>
      <w:r w:rsidR="009B61C2">
        <w:rPr>
          <w:rFonts w:asciiTheme="minorHAnsi" w:hAnsiTheme="minorHAnsi" w:cstheme="minorHAnsi"/>
          <w:sz w:val="22"/>
          <w:szCs w:val="22"/>
          <w:lang w:val="fr-FR"/>
        </w:rPr>
        <w:t>,</w:t>
      </w:r>
      <w:r w:rsidR="009B61C2">
        <w:rPr>
          <w:rFonts w:asciiTheme="minorHAnsi" w:hAnsiTheme="minorHAnsi" w:cstheme="minorHAnsi"/>
          <w:i/>
          <w:iCs/>
          <w:sz w:val="22"/>
          <w:szCs w:val="22"/>
          <w:lang w:val="fr-FR"/>
        </w:rPr>
        <w:t xml:space="preserve"> </w:t>
      </w:r>
      <w:r w:rsidR="009B61C2" w:rsidRPr="009B61C2">
        <w:rPr>
          <w:rFonts w:asciiTheme="minorHAnsi" w:hAnsiTheme="minorHAnsi" w:cstheme="minorHAnsi"/>
          <w:i/>
          <w:iCs/>
          <w:sz w:val="22"/>
          <w:szCs w:val="22"/>
          <w:lang w:val="fr-FR"/>
        </w:rPr>
        <w:t>Renforcer la visibilité de la Convention</w:t>
      </w:r>
      <w:r w:rsidR="009B61C2">
        <w:rPr>
          <w:rFonts w:asciiTheme="minorHAnsi" w:hAnsiTheme="minorHAnsi" w:cstheme="minorHAnsi"/>
          <w:i/>
          <w:iCs/>
          <w:sz w:val="22"/>
          <w:szCs w:val="22"/>
          <w:lang w:val="fr-FR"/>
        </w:rPr>
        <w:t xml:space="preserve"> </w:t>
      </w:r>
      <w:r w:rsidR="009B61C2" w:rsidRPr="009B61C2">
        <w:rPr>
          <w:rFonts w:asciiTheme="minorHAnsi" w:hAnsiTheme="minorHAnsi" w:cstheme="minorHAnsi"/>
          <w:i/>
          <w:iCs/>
          <w:sz w:val="22"/>
          <w:szCs w:val="22"/>
          <w:lang w:val="fr-FR"/>
        </w:rPr>
        <w:t>et les synergies avec</w:t>
      </w:r>
      <w:r w:rsidR="009B61C2">
        <w:rPr>
          <w:rFonts w:asciiTheme="minorHAnsi" w:hAnsiTheme="minorHAnsi" w:cstheme="minorHAnsi"/>
          <w:i/>
          <w:iCs/>
          <w:sz w:val="22"/>
          <w:szCs w:val="22"/>
          <w:lang w:val="fr-FR"/>
        </w:rPr>
        <w:t xml:space="preserve"> </w:t>
      </w:r>
      <w:r w:rsidR="009B61C2" w:rsidRPr="009B61C2">
        <w:rPr>
          <w:rFonts w:asciiTheme="minorHAnsi" w:hAnsiTheme="minorHAnsi" w:cstheme="minorHAnsi"/>
          <w:i/>
          <w:iCs/>
          <w:sz w:val="22"/>
          <w:szCs w:val="22"/>
          <w:lang w:val="fr-FR"/>
        </w:rPr>
        <w:t>d’autres accords multilatéraux sur l’environnement</w:t>
      </w:r>
      <w:r w:rsidR="009B61C2">
        <w:rPr>
          <w:rFonts w:asciiTheme="minorHAnsi" w:hAnsiTheme="minorHAnsi" w:cstheme="minorHAnsi"/>
          <w:i/>
          <w:iCs/>
          <w:sz w:val="22"/>
          <w:szCs w:val="22"/>
          <w:lang w:val="fr-FR"/>
        </w:rPr>
        <w:t xml:space="preserve"> </w:t>
      </w:r>
      <w:r w:rsidR="009B61C2" w:rsidRPr="009B61C2">
        <w:rPr>
          <w:rFonts w:asciiTheme="minorHAnsi" w:hAnsiTheme="minorHAnsi" w:cstheme="minorHAnsi"/>
          <w:i/>
          <w:iCs/>
          <w:sz w:val="22"/>
          <w:szCs w:val="22"/>
          <w:lang w:val="fr-FR"/>
        </w:rPr>
        <w:t>et institutions internationales</w:t>
      </w:r>
      <w:r w:rsidR="00383801" w:rsidRPr="007B69BD">
        <w:rPr>
          <w:rFonts w:asciiTheme="minorHAnsi" w:hAnsiTheme="minorHAnsi" w:cstheme="minorHAnsi"/>
          <w:sz w:val="22"/>
          <w:szCs w:val="22"/>
          <w:lang w:val="fr-FR"/>
        </w:rPr>
        <w:t>,</w:t>
      </w:r>
      <w:r w:rsidR="00383801" w:rsidRPr="007B69BD">
        <w:rPr>
          <w:rFonts w:asciiTheme="minorHAnsi" w:hAnsiTheme="minorHAnsi" w:cstheme="minorHAnsi"/>
          <w:color w:val="000000"/>
          <w:sz w:val="22"/>
          <w:szCs w:val="22"/>
          <w:lang w:val="fr-FR"/>
        </w:rPr>
        <w:t xml:space="preserve"> </w:t>
      </w:r>
      <w:r w:rsidR="009B61C2">
        <w:rPr>
          <w:rFonts w:asciiTheme="minorHAnsi" w:hAnsiTheme="minorHAnsi" w:cstheme="minorHAnsi"/>
          <w:color w:val="000000"/>
          <w:sz w:val="22"/>
          <w:szCs w:val="22"/>
          <w:lang w:val="fr-FR"/>
        </w:rPr>
        <w:t>en</w:t>
      </w:r>
      <w:r w:rsidR="005C4C65">
        <w:rPr>
          <w:rFonts w:asciiTheme="minorHAnsi" w:hAnsiTheme="minorHAnsi" w:cstheme="minorHAnsi"/>
          <w:color w:val="000000"/>
          <w:sz w:val="22"/>
          <w:szCs w:val="22"/>
          <w:lang w:val="fr-FR"/>
        </w:rPr>
        <w:t> </w:t>
      </w:r>
      <w:r w:rsidR="009B61C2">
        <w:rPr>
          <w:rFonts w:asciiTheme="minorHAnsi" w:hAnsiTheme="minorHAnsi" w:cstheme="minorHAnsi"/>
          <w:color w:val="000000"/>
          <w:sz w:val="22"/>
          <w:szCs w:val="22"/>
          <w:lang w:val="fr-FR"/>
        </w:rPr>
        <w:t xml:space="preserve">2017, le </w:t>
      </w:r>
      <w:r w:rsidR="009B61C2" w:rsidRPr="009B61C2">
        <w:rPr>
          <w:rFonts w:asciiTheme="minorHAnsi" w:hAnsiTheme="minorHAnsi" w:cstheme="minorHAnsi"/>
          <w:color w:val="000000"/>
          <w:sz w:val="22"/>
          <w:szCs w:val="22"/>
          <w:lang w:val="fr-FR"/>
        </w:rPr>
        <w:t xml:space="preserve">Groupe d’experts </w:t>
      </w:r>
      <w:r w:rsidR="00BA51E1" w:rsidRPr="009B61C2">
        <w:rPr>
          <w:rFonts w:asciiTheme="minorHAnsi" w:hAnsiTheme="minorHAnsi" w:cstheme="minorHAnsi"/>
          <w:color w:val="000000"/>
          <w:sz w:val="22"/>
          <w:szCs w:val="22"/>
          <w:lang w:val="fr-FR"/>
        </w:rPr>
        <w:t xml:space="preserve">interinstitutions </w:t>
      </w:r>
      <w:r w:rsidR="00BA51E1">
        <w:rPr>
          <w:rFonts w:asciiTheme="minorHAnsi" w:hAnsiTheme="minorHAnsi" w:cstheme="minorHAnsi"/>
          <w:color w:val="000000"/>
          <w:sz w:val="22"/>
          <w:szCs w:val="22"/>
          <w:lang w:val="fr-FR"/>
        </w:rPr>
        <w:t>chargé d</w:t>
      </w:r>
      <w:r w:rsidR="009B61C2" w:rsidRPr="009B61C2">
        <w:rPr>
          <w:rFonts w:asciiTheme="minorHAnsi" w:hAnsiTheme="minorHAnsi" w:cstheme="minorHAnsi"/>
          <w:color w:val="000000"/>
          <w:sz w:val="22"/>
          <w:szCs w:val="22"/>
          <w:lang w:val="fr-FR"/>
        </w:rPr>
        <w:t xml:space="preserve">es indicateurs des </w:t>
      </w:r>
      <w:r w:rsidR="009B61C2">
        <w:rPr>
          <w:rFonts w:asciiTheme="minorHAnsi" w:hAnsiTheme="minorHAnsi" w:cstheme="minorHAnsi"/>
          <w:color w:val="000000"/>
          <w:sz w:val="22"/>
          <w:szCs w:val="22"/>
          <w:lang w:val="fr-FR"/>
        </w:rPr>
        <w:t>O</w:t>
      </w:r>
      <w:r w:rsidR="009B61C2" w:rsidRPr="009B61C2">
        <w:rPr>
          <w:rFonts w:asciiTheme="minorHAnsi" w:hAnsiTheme="minorHAnsi" w:cstheme="minorHAnsi"/>
          <w:color w:val="000000"/>
          <w:sz w:val="22"/>
          <w:szCs w:val="22"/>
          <w:lang w:val="fr-FR"/>
        </w:rPr>
        <w:t xml:space="preserve">bjectifs de développement durable </w:t>
      </w:r>
      <w:r w:rsidR="009B61C2">
        <w:rPr>
          <w:rFonts w:asciiTheme="minorHAnsi" w:hAnsiTheme="minorHAnsi" w:cstheme="minorHAnsi"/>
          <w:color w:val="000000"/>
          <w:sz w:val="22"/>
          <w:szCs w:val="22"/>
          <w:lang w:val="fr-FR"/>
        </w:rPr>
        <w:t>a nommé la</w:t>
      </w:r>
      <w:r w:rsidR="005B69A8" w:rsidRPr="007B69BD">
        <w:rPr>
          <w:rFonts w:asciiTheme="minorHAnsi" w:hAnsiTheme="minorHAnsi" w:cstheme="minorHAnsi"/>
          <w:color w:val="000000"/>
          <w:sz w:val="22"/>
          <w:szCs w:val="22"/>
          <w:lang w:val="fr-FR"/>
        </w:rPr>
        <w:t xml:space="preserve"> Convention </w:t>
      </w:r>
      <w:r w:rsidR="00701704">
        <w:rPr>
          <w:rFonts w:asciiTheme="minorHAnsi" w:hAnsiTheme="minorHAnsi" w:cstheme="minorHAnsi"/>
          <w:color w:val="000000"/>
          <w:sz w:val="22"/>
          <w:szCs w:val="22"/>
          <w:lang w:val="fr-FR"/>
        </w:rPr>
        <w:t>co-dépositaire de l’i</w:t>
      </w:r>
      <w:r w:rsidR="005B69A8" w:rsidRPr="007B69BD">
        <w:rPr>
          <w:rFonts w:asciiTheme="minorHAnsi" w:hAnsiTheme="minorHAnsi" w:cstheme="minorHAnsi"/>
          <w:color w:val="000000"/>
          <w:sz w:val="22"/>
          <w:szCs w:val="22"/>
          <w:lang w:val="fr-FR"/>
        </w:rPr>
        <w:t>ndicat</w:t>
      </w:r>
      <w:r w:rsidR="00701704">
        <w:rPr>
          <w:rFonts w:asciiTheme="minorHAnsi" w:hAnsiTheme="minorHAnsi" w:cstheme="minorHAnsi"/>
          <w:color w:val="000000"/>
          <w:sz w:val="22"/>
          <w:szCs w:val="22"/>
          <w:lang w:val="fr-FR"/>
        </w:rPr>
        <w:t>eu</w:t>
      </w:r>
      <w:r w:rsidR="005B69A8" w:rsidRPr="007B69BD">
        <w:rPr>
          <w:rFonts w:asciiTheme="minorHAnsi" w:hAnsiTheme="minorHAnsi" w:cstheme="minorHAnsi"/>
          <w:color w:val="000000"/>
          <w:sz w:val="22"/>
          <w:szCs w:val="22"/>
          <w:lang w:val="fr-FR"/>
        </w:rPr>
        <w:t xml:space="preserve">r 6.6.1 </w:t>
      </w:r>
      <w:r w:rsidR="00701704">
        <w:rPr>
          <w:rFonts w:asciiTheme="minorHAnsi" w:hAnsiTheme="minorHAnsi" w:cstheme="minorHAnsi"/>
          <w:sz w:val="22"/>
          <w:szCs w:val="22"/>
          <w:lang w:val="fr-FR"/>
        </w:rPr>
        <w:t>« Variation au fil du temps de l’</w:t>
      </w:r>
      <w:r w:rsidR="00701704" w:rsidRPr="00701704">
        <w:rPr>
          <w:rFonts w:asciiTheme="minorHAnsi" w:hAnsiTheme="minorHAnsi" w:cstheme="minorHAnsi"/>
          <w:sz w:val="22"/>
          <w:szCs w:val="22"/>
          <w:lang w:val="fr-FR"/>
        </w:rPr>
        <w:t>étendue des écosystèmes tributaires de l’eau</w:t>
      </w:r>
      <w:r w:rsidR="00701704">
        <w:rPr>
          <w:rFonts w:asciiTheme="minorHAnsi" w:hAnsiTheme="minorHAnsi" w:cstheme="minorHAnsi"/>
          <w:sz w:val="22"/>
          <w:szCs w:val="22"/>
          <w:lang w:val="fr-FR"/>
        </w:rPr>
        <w:t> »</w:t>
      </w:r>
      <w:r w:rsidR="004D5A9A" w:rsidRPr="007B69BD">
        <w:rPr>
          <w:rFonts w:asciiTheme="minorHAnsi" w:hAnsiTheme="minorHAnsi" w:cstheme="minorHAnsi"/>
          <w:sz w:val="22"/>
          <w:szCs w:val="22"/>
          <w:lang w:val="fr-FR"/>
        </w:rPr>
        <w:t>,</w:t>
      </w:r>
      <w:r w:rsidR="00B86E4E" w:rsidRPr="007B69BD">
        <w:rPr>
          <w:rFonts w:asciiTheme="minorHAnsi" w:hAnsiTheme="minorHAnsi" w:cstheme="minorHAnsi"/>
          <w:sz w:val="22"/>
          <w:szCs w:val="22"/>
          <w:lang w:val="fr-FR"/>
        </w:rPr>
        <w:t xml:space="preserve"> </w:t>
      </w:r>
      <w:r w:rsidR="00BB1458">
        <w:rPr>
          <w:rFonts w:asciiTheme="minorHAnsi" w:hAnsiTheme="minorHAnsi" w:cstheme="minorHAnsi"/>
          <w:sz w:val="22"/>
          <w:szCs w:val="22"/>
          <w:lang w:val="fr-FR"/>
        </w:rPr>
        <w:t xml:space="preserve">en se fondant sur des données tirées des Rapports nationaux remis au Secrétariat de la Convention, lesquels ont pour principale source </w:t>
      </w:r>
      <w:r w:rsidR="00BB1458">
        <w:rPr>
          <w:rFonts w:asciiTheme="minorHAnsi" w:hAnsiTheme="minorHAnsi" w:cstheme="minorHAnsi"/>
          <w:sz w:val="22"/>
          <w:szCs w:val="22"/>
          <w:lang w:val="fr-FR"/>
        </w:rPr>
        <w:lastRenderedPageBreak/>
        <w:t xml:space="preserve">d’information les </w:t>
      </w:r>
      <w:r w:rsidR="00BB1458" w:rsidRPr="00BB1458">
        <w:rPr>
          <w:rFonts w:asciiTheme="minorHAnsi" w:hAnsiTheme="minorHAnsi" w:cstheme="minorHAnsi"/>
          <w:sz w:val="22"/>
          <w:szCs w:val="22"/>
          <w:lang w:val="fr-FR"/>
        </w:rPr>
        <w:t xml:space="preserve">inventaires de zones humides </w:t>
      </w:r>
      <w:r w:rsidR="00BB1458">
        <w:rPr>
          <w:rFonts w:asciiTheme="minorHAnsi" w:hAnsiTheme="minorHAnsi" w:cstheme="minorHAnsi"/>
          <w:sz w:val="22"/>
          <w:szCs w:val="22"/>
          <w:lang w:val="fr-FR"/>
        </w:rPr>
        <w:t>établis à partir des</w:t>
      </w:r>
      <w:r w:rsidR="00BB1458" w:rsidRPr="00BB1458">
        <w:rPr>
          <w:rFonts w:asciiTheme="minorHAnsi" w:hAnsiTheme="minorHAnsi" w:cstheme="minorHAnsi"/>
          <w:sz w:val="22"/>
          <w:szCs w:val="22"/>
          <w:lang w:val="fr-FR"/>
        </w:rPr>
        <w:t xml:space="preserve"> définitions </w:t>
      </w:r>
      <w:r w:rsidR="00BB1458">
        <w:rPr>
          <w:rFonts w:asciiTheme="minorHAnsi" w:hAnsiTheme="minorHAnsi" w:cstheme="minorHAnsi"/>
          <w:sz w:val="22"/>
          <w:szCs w:val="22"/>
          <w:lang w:val="fr-FR"/>
        </w:rPr>
        <w:t>et directives</w:t>
      </w:r>
      <w:r w:rsidR="00BB1458" w:rsidRPr="00BB1458">
        <w:rPr>
          <w:rFonts w:asciiTheme="minorHAnsi" w:hAnsiTheme="minorHAnsi" w:cstheme="minorHAnsi"/>
          <w:sz w:val="22"/>
          <w:szCs w:val="22"/>
          <w:lang w:val="fr-FR"/>
        </w:rPr>
        <w:t xml:space="preserve"> de la Convention en matière</w:t>
      </w:r>
      <w:r w:rsidR="00BB1458">
        <w:rPr>
          <w:rFonts w:asciiTheme="minorHAnsi" w:hAnsiTheme="minorHAnsi" w:cstheme="minorHAnsi"/>
          <w:sz w:val="22"/>
          <w:szCs w:val="22"/>
          <w:lang w:val="fr-FR"/>
        </w:rPr>
        <w:t xml:space="preserve"> d’établissement de </w:t>
      </w:r>
      <w:r w:rsidR="00BB1458" w:rsidRPr="00BB1458">
        <w:rPr>
          <w:rFonts w:asciiTheme="minorHAnsi" w:hAnsiTheme="minorHAnsi" w:cstheme="minorHAnsi"/>
          <w:sz w:val="22"/>
          <w:szCs w:val="22"/>
          <w:lang w:val="fr-FR"/>
        </w:rPr>
        <w:t>rapports. Grâce à ce mécanisme, des données nationales validées</w:t>
      </w:r>
      <w:r w:rsidR="00BB1458">
        <w:rPr>
          <w:rFonts w:asciiTheme="minorHAnsi" w:hAnsiTheme="minorHAnsi" w:cstheme="minorHAnsi"/>
          <w:sz w:val="22"/>
          <w:szCs w:val="22"/>
          <w:lang w:val="fr-FR"/>
        </w:rPr>
        <w:t xml:space="preserve">, s’appuyant sur </w:t>
      </w:r>
      <w:r w:rsidR="00BB1458" w:rsidRPr="00BB1458">
        <w:rPr>
          <w:rFonts w:asciiTheme="minorHAnsi" w:hAnsiTheme="minorHAnsi" w:cstheme="minorHAnsi"/>
          <w:sz w:val="22"/>
          <w:szCs w:val="22"/>
          <w:lang w:val="fr-FR"/>
        </w:rPr>
        <w:t xml:space="preserve">des définitions </w:t>
      </w:r>
      <w:r w:rsidR="00BA51E1">
        <w:rPr>
          <w:rFonts w:asciiTheme="minorHAnsi" w:hAnsiTheme="minorHAnsi" w:cstheme="minorHAnsi"/>
          <w:sz w:val="22"/>
          <w:szCs w:val="22"/>
          <w:lang w:val="fr-FR"/>
        </w:rPr>
        <w:t xml:space="preserve">reconnues à l’échelle </w:t>
      </w:r>
      <w:r w:rsidR="00BB1458" w:rsidRPr="00BB1458">
        <w:rPr>
          <w:rFonts w:asciiTheme="minorHAnsi" w:hAnsiTheme="minorHAnsi" w:cstheme="minorHAnsi"/>
          <w:sz w:val="22"/>
          <w:szCs w:val="22"/>
          <w:lang w:val="fr-FR"/>
        </w:rPr>
        <w:t xml:space="preserve">internationales </w:t>
      </w:r>
      <w:r w:rsidR="00BA51E1" w:rsidRPr="00BB1458">
        <w:rPr>
          <w:rFonts w:asciiTheme="minorHAnsi" w:hAnsiTheme="minorHAnsi" w:cstheme="minorHAnsi"/>
          <w:sz w:val="22"/>
          <w:szCs w:val="22"/>
          <w:lang w:val="fr-FR"/>
        </w:rPr>
        <w:t>des zones humides</w:t>
      </w:r>
      <w:r w:rsidR="00BA51E1">
        <w:rPr>
          <w:rFonts w:asciiTheme="minorHAnsi" w:hAnsiTheme="minorHAnsi" w:cstheme="minorHAnsi"/>
          <w:sz w:val="22"/>
          <w:szCs w:val="22"/>
          <w:lang w:val="fr-FR"/>
        </w:rPr>
        <w:t>,</w:t>
      </w:r>
      <w:r w:rsidR="00BA51E1" w:rsidRPr="00BB1458">
        <w:rPr>
          <w:rFonts w:asciiTheme="minorHAnsi" w:hAnsiTheme="minorHAnsi" w:cstheme="minorHAnsi"/>
          <w:sz w:val="22"/>
          <w:szCs w:val="22"/>
          <w:lang w:val="fr-FR"/>
        </w:rPr>
        <w:t xml:space="preserve"> </w:t>
      </w:r>
      <w:r w:rsidR="00BB1458" w:rsidRPr="00BB1458">
        <w:rPr>
          <w:rFonts w:asciiTheme="minorHAnsi" w:hAnsiTheme="minorHAnsi" w:cstheme="minorHAnsi"/>
          <w:sz w:val="22"/>
          <w:szCs w:val="22"/>
          <w:lang w:val="fr-FR"/>
        </w:rPr>
        <w:t xml:space="preserve">sont </w:t>
      </w:r>
      <w:r w:rsidR="00BA51E1">
        <w:rPr>
          <w:rFonts w:asciiTheme="minorHAnsi" w:hAnsiTheme="minorHAnsi" w:cstheme="minorHAnsi"/>
          <w:sz w:val="22"/>
          <w:szCs w:val="22"/>
          <w:lang w:val="fr-FR"/>
        </w:rPr>
        <w:t>communiquées</w:t>
      </w:r>
      <w:r w:rsidR="00BB1458" w:rsidRPr="00BB1458">
        <w:rPr>
          <w:rFonts w:asciiTheme="minorHAnsi" w:hAnsiTheme="minorHAnsi" w:cstheme="minorHAnsi"/>
          <w:sz w:val="22"/>
          <w:szCs w:val="22"/>
          <w:lang w:val="fr-FR"/>
        </w:rPr>
        <w:t xml:space="preserve"> </w:t>
      </w:r>
      <w:r w:rsidR="00BA51E1">
        <w:rPr>
          <w:rFonts w:asciiTheme="minorHAnsi" w:hAnsiTheme="minorHAnsi" w:cstheme="minorHAnsi"/>
          <w:sz w:val="22"/>
          <w:szCs w:val="22"/>
          <w:lang w:val="fr-FR"/>
        </w:rPr>
        <w:t xml:space="preserve">qui permettent de </w:t>
      </w:r>
      <w:r w:rsidR="00BB1458" w:rsidRPr="00BB1458">
        <w:rPr>
          <w:rFonts w:asciiTheme="minorHAnsi" w:hAnsiTheme="minorHAnsi" w:cstheme="minorHAnsi"/>
          <w:sz w:val="22"/>
          <w:szCs w:val="22"/>
          <w:lang w:val="fr-FR"/>
        </w:rPr>
        <w:t>mesurer l'étendue des écosystèmes liés à l'eau dans le cadre de l'ODD</w:t>
      </w:r>
      <w:r w:rsidR="000713D6">
        <w:rPr>
          <w:rFonts w:asciiTheme="minorHAnsi" w:hAnsiTheme="minorHAnsi" w:cstheme="minorHAnsi"/>
          <w:sz w:val="22"/>
          <w:szCs w:val="22"/>
          <w:lang w:val="fr-FR"/>
        </w:rPr>
        <w:t> </w:t>
      </w:r>
      <w:r w:rsidR="004D6E24" w:rsidRPr="007B69BD">
        <w:rPr>
          <w:rFonts w:asciiTheme="minorHAnsi" w:hAnsiTheme="minorHAnsi" w:cstheme="minorHAnsi"/>
          <w:sz w:val="22"/>
          <w:szCs w:val="22"/>
          <w:lang w:val="fr-FR"/>
        </w:rPr>
        <w:t>6.</w:t>
      </w:r>
    </w:p>
    <w:p w14:paraId="487E4355" w14:textId="77777777" w:rsidR="00383801" w:rsidRPr="007B69BD" w:rsidRDefault="00383801" w:rsidP="00883454">
      <w:pPr>
        <w:ind w:left="426" w:hanging="426"/>
        <w:jc w:val="left"/>
        <w:rPr>
          <w:rFonts w:asciiTheme="minorHAnsi" w:hAnsiTheme="minorHAnsi" w:cstheme="minorHAnsi"/>
          <w:color w:val="000000"/>
          <w:sz w:val="22"/>
          <w:szCs w:val="22"/>
          <w:lang w:val="fr-FR"/>
        </w:rPr>
      </w:pPr>
    </w:p>
    <w:p w14:paraId="27F0BE99" w14:textId="0C5FBF58" w:rsidR="0095663E" w:rsidRDefault="00597AA7" w:rsidP="00883454">
      <w:pPr>
        <w:pStyle w:val="Default"/>
        <w:ind w:left="426" w:hanging="426"/>
        <w:jc w:val="left"/>
        <w:rPr>
          <w:rFonts w:asciiTheme="minorHAnsi" w:hAnsiTheme="minorHAnsi" w:cstheme="minorHAnsi"/>
          <w:sz w:val="22"/>
          <w:szCs w:val="22"/>
          <w:lang w:val="fr-FR"/>
        </w:rPr>
      </w:pPr>
      <w:r w:rsidRPr="007B69BD">
        <w:rPr>
          <w:rFonts w:asciiTheme="minorHAnsi" w:hAnsiTheme="minorHAnsi" w:cstheme="minorHAnsi"/>
          <w:sz w:val="22"/>
          <w:szCs w:val="22"/>
          <w:lang w:val="fr-FR"/>
        </w:rPr>
        <w:t>4</w:t>
      </w:r>
      <w:r w:rsidR="00236202" w:rsidRPr="007B69BD">
        <w:rPr>
          <w:rFonts w:asciiTheme="minorHAnsi" w:hAnsiTheme="minorHAnsi" w:cstheme="minorHAnsi"/>
          <w:sz w:val="22"/>
          <w:szCs w:val="22"/>
          <w:lang w:val="fr-FR"/>
        </w:rPr>
        <w:t>.</w:t>
      </w:r>
      <w:r w:rsidRPr="007B69BD">
        <w:rPr>
          <w:rFonts w:asciiTheme="minorHAnsi" w:hAnsiTheme="minorHAnsi" w:cstheme="minorHAnsi"/>
          <w:sz w:val="22"/>
          <w:szCs w:val="22"/>
          <w:lang w:val="fr-FR"/>
        </w:rPr>
        <w:tab/>
      </w:r>
      <w:r w:rsidR="00BA51E1">
        <w:rPr>
          <w:rFonts w:asciiTheme="minorHAnsi" w:hAnsiTheme="minorHAnsi" w:cstheme="minorHAnsi"/>
          <w:sz w:val="22"/>
          <w:szCs w:val="22"/>
          <w:lang w:val="fr-FR"/>
        </w:rPr>
        <w:t>Au p</w:t>
      </w:r>
      <w:r w:rsidR="00C700DC" w:rsidRPr="007B69BD">
        <w:rPr>
          <w:rFonts w:asciiTheme="minorHAnsi" w:hAnsiTheme="minorHAnsi" w:cstheme="minorHAnsi"/>
          <w:sz w:val="22"/>
          <w:szCs w:val="22"/>
          <w:lang w:val="fr-FR"/>
        </w:rPr>
        <w:t>aragrap</w:t>
      </w:r>
      <w:r w:rsidR="000713D6">
        <w:rPr>
          <w:rFonts w:asciiTheme="minorHAnsi" w:hAnsiTheme="minorHAnsi" w:cstheme="minorHAnsi"/>
          <w:sz w:val="22"/>
          <w:szCs w:val="22"/>
          <w:lang w:val="fr-FR"/>
        </w:rPr>
        <w:t>he </w:t>
      </w:r>
      <w:r w:rsidR="00B87B44" w:rsidRPr="007B69BD">
        <w:rPr>
          <w:rFonts w:asciiTheme="minorHAnsi" w:hAnsiTheme="minorHAnsi" w:cstheme="minorHAnsi"/>
          <w:sz w:val="22"/>
          <w:szCs w:val="22"/>
          <w:lang w:val="fr-FR"/>
        </w:rPr>
        <w:t>49</w:t>
      </w:r>
      <w:r w:rsidR="00A03ADE" w:rsidRPr="007B69BD">
        <w:rPr>
          <w:rFonts w:asciiTheme="minorHAnsi" w:hAnsiTheme="minorHAnsi" w:cstheme="minorHAnsi"/>
          <w:sz w:val="22"/>
          <w:szCs w:val="22"/>
          <w:lang w:val="fr-FR"/>
        </w:rPr>
        <w:t xml:space="preserve"> </w:t>
      </w:r>
      <w:r w:rsidR="00BA51E1">
        <w:rPr>
          <w:rFonts w:asciiTheme="minorHAnsi" w:hAnsiTheme="minorHAnsi" w:cstheme="minorHAnsi"/>
          <w:sz w:val="22"/>
          <w:szCs w:val="22"/>
          <w:lang w:val="fr-FR"/>
        </w:rPr>
        <w:t>de la</w:t>
      </w:r>
      <w:r w:rsidR="00C700DC" w:rsidRPr="007B69BD">
        <w:rPr>
          <w:rFonts w:asciiTheme="minorHAnsi" w:hAnsiTheme="minorHAnsi" w:cstheme="minorHAnsi"/>
          <w:sz w:val="22"/>
          <w:szCs w:val="22"/>
          <w:lang w:val="fr-FR"/>
        </w:rPr>
        <w:t xml:space="preserve"> </w:t>
      </w:r>
      <w:r w:rsidR="00383801" w:rsidRPr="007B69BD">
        <w:rPr>
          <w:rFonts w:asciiTheme="minorHAnsi" w:hAnsiTheme="minorHAnsi" w:cstheme="minorHAnsi"/>
          <w:sz w:val="22"/>
          <w:szCs w:val="22"/>
          <w:lang w:val="fr-FR"/>
        </w:rPr>
        <w:t>R</w:t>
      </w:r>
      <w:r w:rsidR="00BA51E1">
        <w:rPr>
          <w:rFonts w:asciiTheme="minorHAnsi" w:hAnsiTheme="minorHAnsi" w:cstheme="minorHAnsi"/>
          <w:sz w:val="22"/>
          <w:szCs w:val="22"/>
          <w:lang w:val="fr-FR"/>
        </w:rPr>
        <w:t>é</w:t>
      </w:r>
      <w:r w:rsidR="00383801" w:rsidRPr="007B69BD">
        <w:rPr>
          <w:rFonts w:asciiTheme="minorHAnsi" w:hAnsiTheme="minorHAnsi" w:cstheme="minorHAnsi"/>
          <w:sz w:val="22"/>
          <w:szCs w:val="22"/>
          <w:lang w:val="fr-FR"/>
        </w:rPr>
        <w:t>solution</w:t>
      </w:r>
      <w:r w:rsidR="000713D6">
        <w:rPr>
          <w:rFonts w:asciiTheme="minorHAnsi" w:hAnsiTheme="minorHAnsi" w:cstheme="minorHAnsi"/>
          <w:sz w:val="22"/>
          <w:szCs w:val="22"/>
          <w:lang w:val="fr-FR"/>
        </w:rPr>
        <w:t> </w:t>
      </w:r>
      <w:r w:rsidR="00383801" w:rsidRPr="007B69BD">
        <w:rPr>
          <w:rFonts w:asciiTheme="minorHAnsi" w:hAnsiTheme="minorHAnsi" w:cstheme="minorHAnsi"/>
          <w:sz w:val="22"/>
          <w:szCs w:val="22"/>
          <w:lang w:val="fr-FR"/>
        </w:rPr>
        <w:t>X</w:t>
      </w:r>
      <w:r w:rsidR="00E330BB" w:rsidRPr="007B69BD">
        <w:rPr>
          <w:rFonts w:asciiTheme="minorHAnsi" w:hAnsiTheme="minorHAnsi" w:cstheme="minorHAnsi"/>
          <w:sz w:val="22"/>
          <w:szCs w:val="22"/>
          <w:lang w:val="fr-FR"/>
        </w:rPr>
        <w:t>IV.6</w:t>
      </w:r>
      <w:r w:rsidR="00BA51E1">
        <w:rPr>
          <w:rFonts w:asciiTheme="minorHAnsi" w:hAnsiTheme="minorHAnsi" w:cstheme="minorHAnsi"/>
          <w:sz w:val="22"/>
          <w:szCs w:val="22"/>
          <w:lang w:val="fr-FR"/>
        </w:rPr>
        <w:t>, les</w:t>
      </w:r>
      <w:r w:rsidR="0095663E">
        <w:rPr>
          <w:rFonts w:asciiTheme="minorHAnsi" w:hAnsiTheme="minorHAnsi" w:cstheme="minorHAnsi"/>
          <w:sz w:val="22"/>
          <w:szCs w:val="22"/>
          <w:lang w:val="fr-FR"/>
        </w:rPr>
        <w:t xml:space="preserve"> </w:t>
      </w:r>
      <w:r w:rsidR="0095663E" w:rsidRPr="0095663E">
        <w:rPr>
          <w:rFonts w:asciiTheme="minorHAnsi" w:hAnsiTheme="minorHAnsi" w:cstheme="minorHAnsi"/>
          <w:sz w:val="22"/>
          <w:szCs w:val="22"/>
          <w:lang w:val="fr-FR"/>
        </w:rPr>
        <w:t xml:space="preserve">Parties contractantes </w:t>
      </w:r>
      <w:r w:rsidR="0095663E">
        <w:rPr>
          <w:rFonts w:asciiTheme="minorHAnsi" w:hAnsiTheme="minorHAnsi" w:cstheme="minorHAnsi"/>
          <w:sz w:val="22"/>
          <w:szCs w:val="22"/>
          <w:lang w:val="fr-FR"/>
        </w:rPr>
        <w:t xml:space="preserve">sont encouragées </w:t>
      </w:r>
      <w:r w:rsidR="0095663E" w:rsidRPr="0095663E">
        <w:rPr>
          <w:rFonts w:asciiTheme="minorHAnsi" w:hAnsiTheme="minorHAnsi" w:cstheme="minorHAnsi"/>
          <w:sz w:val="22"/>
          <w:szCs w:val="22"/>
          <w:lang w:val="fr-FR"/>
        </w:rPr>
        <w:t>à redoubler d’efforts pour réaliser leurs inventaires</w:t>
      </w:r>
      <w:r w:rsidR="0095663E">
        <w:rPr>
          <w:rFonts w:asciiTheme="minorHAnsi" w:hAnsiTheme="minorHAnsi" w:cstheme="minorHAnsi"/>
          <w:sz w:val="22"/>
          <w:szCs w:val="22"/>
          <w:lang w:val="fr-FR"/>
        </w:rPr>
        <w:t xml:space="preserve"> </w:t>
      </w:r>
      <w:r w:rsidR="0095663E" w:rsidRPr="0095663E">
        <w:rPr>
          <w:rFonts w:asciiTheme="minorHAnsi" w:hAnsiTheme="minorHAnsi" w:cstheme="minorHAnsi"/>
          <w:sz w:val="22"/>
          <w:szCs w:val="22"/>
          <w:lang w:val="fr-FR"/>
        </w:rPr>
        <w:t>nationaux des zones humides et à faire rapport sur l’indicateur</w:t>
      </w:r>
      <w:r w:rsidR="000713D6">
        <w:rPr>
          <w:rFonts w:asciiTheme="minorHAnsi" w:hAnsiTheme="minorHAnsi" w:cstheme="minorHAnsi"/>
          <w:sz w:val="22"/>
          <w:szCs w:val="22"/>
          <w:lang w:val="fr-FR"/>
        </w:rPr>
        <w:t> </w:t>
      </w:r>
      <w:r w:rsidR="0095663E" w:rsidRPr="0095663E">
        <w:rPr>
          <w:rFonts w:asciiTheme="minorHAnsi" w:hAnsiTheme="minorHAnsi" w:cstheme="minorHAnsi"/>
          <w:sz w:val="22"/>
          <w:szCs w:val="22"/>
          <w:lang w:val="fr-FR"/>
        </w:rPr>
        <w:t>6.6.1 des ODD sur l’étendue des</w:t>
      </w:r>
      <w:r w:rsidR="0095663E">
        <w:rPr>
          <w:rFonts w:asciiTheme="minorHAnsi" w:hAnsiTheme="minorHAnsi" w:cstheme="minorHAnsi"/>
          <w:sz w:val="22"/>
          <w:szCs w:val="22"/>
          <w:lang w:val="fr-FR"/>
        </w:rPr>
        <w:t xml:space="preserve"> </w:t>
      </w:r>
      <w:r w:rsidR="0095663E" w:rsidRPr="0095663E">
        <w:rPr>
          <w:rFonts w:asciiTheme="minorHAnsi" w:hAnsiTheme="minorHAnsi" w:cstheme="minorHAnsi"/>
          <w:sz w:val="22"/>
          <w:szCs w:val="22"/>
          <w:lang w:val="fr-FR"/>
        </w:rPr>
        <w:t>zones humides</w:t>
      </w:r>
      <w:r w:rsidR="0095663E">
        <w:rPr>
          <w:rFonts w:asciiTheme="minorHAnsi" w:hAnsiTheme="minorHAnsi" w:cstheme="minorHAnsi"/>
          <w:sz w:val="22"/>
          <w:szCs w:val="22"/>
          <w:lang w:val="fr-FR"/>
        </w:rPr>
        <w:t xml:space="preserve">, et le </w:t>
      </w:r>
      <w:r w:rsidR="0095663E" w:rsidRPr="0095663E">
        <w:rPr>
          <w:rFonts w:asciiTheme="minorHAnsi" w:hAnsiTheme="minorHAnsi" w:cstheme="minorHAnsi"/>
          <w:sz w:val="22"/>
          <w:szCs w:val="22"/>
          <w:lang w:val="fr-FR"/>
        </w:rPr>
        <w:t xml:space="preserve">Secrétariat </w:t>
      </w:r>
      <w:r w:rsidR="0095663E">
        <w:rPr>
          <w:rFonts w:asciiTheme="minorHAnsi" w:hAnsiTheme="minorHAnsi" w:cstheme="minorHAnsi"/>
          <w:sz w:val="22"/>
          <w:szCs w:val="22"/>
          <w:lang w:val="fr-FR"/>
        </w:rPr>
        <w:t xml:space="preserve">est prié </w:t>
      </w:r>
      <w:r w:rsidR="0095663E" w:rsidRPr="0095663E">
        <w:rPr>
          <w:rFonts w:asciiTheme="minorHAnsi" w:hAnsiTheme="minorHAnsi" w:cstheme="minorHAnsi"/>
          <w:sz w:val="22"/>
          <w:szCs w:val="22"/>
          <w:lang w:val="fr-FR"/>
        </w:rPr>
        <w:t>de poursuivre la collaboration avec les Parties</w:t>
      </w:r>
      <w:r w:rsidR="0095663E">
        <w:rPr>
          <w:rFonts w:asciiTheme="minorHAnsi" w:hAnsiTheme="minorHAnsi" w:cstheme="minorHAnsi"/>
          <w:sz w:val="22"/>
          <w:szCs w:val="22"/>
          <w:lang w:val="fr-FR"/>
        </w:rPr>
        <w:t xml:space="preserve"> </w:t>
      </w:r>
      <w:r w:rsidR="0095663E" w:rsidRPr="0095663E">
        <w:rPr>
          <w:rFonts w:asciiTheme="minorHAnsi" w:hAnsiTheme="minorHAnsi" w:cstheme="minorHAnsi"/>
          <w:sz w:val="22"/>
          <w:szCs w:val="22"/>
          <w:lang w:val="fr-FR"/>
        </w:rPr>
        <w:t>contractantes pour les épauler activement dans leurs efforts.</w:t>
      </w:r>
    </w:p>
    <w:p w14:paraId="5DF2CD4B" w14:textId="408C6417" w:rsidR="00383801" w:rsidRPr="007B69BD" w:rsidRDefault="00383801" w:rsidP="00883454">
      <w:pPr>
        <w:ind w:left="0" w:firstLine="0"/>
        <w:jc w:val="left"/>
        <w:rPr>
          <w:rFonts w:asciiTheme="minorHAnsi" w:hAnsiTheme="minorHAnsi" w:cstheme="minorHAnsi"/>
          <w:color w:val="000000"/>
          <w:sz w:val="22"/>
          <w:szCs w:val="22"/>
          <w:lang w:val="fr-FR"/>
        </w:rPr>
      </w:pPr>
    </w:p>
    <w:p w14:paraId="403B1F11" w14:textId="25B5B46A" w:rsidR="00253BB0" w:rsidRDefault="00597AA7" w:rsidP="00883454">
      <w:pPr>
        <w:ind w:left="426" w:hanging="426"/>
        <w:jc w:val="left"/>
        <w:rPr>
          <w:rFonts w:asciiTheme="minorHAnsi" w:hAnsiTheme="minorHAnsi" w:cstheme="minorHAnsi"/>
          <w:sz w:val="22"/>
          <w:szCs w:val="22"/>
          <w:lang w:val="fr-FR"/>
        </w:rPr>
      </w:pPr>
      <w:r w:rsidRPr="007B69BD">
        <w:rPr>
          <w:rFonts w:asciiTheme="minorHAnsi" w:hAnsiTheme="minorHAnsi" w:cstheme="minorHAnsi"/>
          <w:color w:val="000000" w:themeColor="text1"/>
          <w:sz w:val="22"/>
          <w:szCs w:val="22"/>
          <w:lang w:val="fr-FR"/>
        </w:rPr>
        <w:t>5</w:t>
      </w:r>
      <w:r w:rsidR="00236202" w:rsidRPr="007B69BD">
        <w:rPr>
          <w:rFonts w:asciiTheme="minorHAnsi" w:hAnsiTheme="minorHAnsi" w:cstheme="minorHAnsi"/>
          <w:color w:val="000000" w:themeColor="text1"/>
          <w:sz w:val="22"/>
          <w:szCs w:val="22"/>
          <w:lang w:val="fr-FR"/>
        </w:rPr>
        <w:t>.</w:t>
      </w:r>
      <w:r w:rsidRPr="007B69BD">
        <w:rPr>
          <w:rFonts w:asciiTheme="minorHAnsi" w:hAnsiTheme="minorHAnsi" w:cstheme="minorHAnsi"/>
          <w:sz w:val="22"/>
          <w:szCs w:val="22"/>
          <w:lang w:val="fr-FR"/>
        </w:rPr>
        <w:tab/>
      </w:r>
      <w:r w:rsidR="0071082C">
        <w:rPr>
          <w:rFonts w:asciiTheme="minorHAnsi" w:hAnsiTheme="minorHAnsi" w:cstheme="minorHAnsi"/>
          <w:color w:val="000000" w:themeColor="text1"/>
          <w:sz w:val="22"/>
          <w:szCs w:val="22"/>
          <w:lang w:val="fr-FR"/>
        </w:rPr>
        <w:t>E</w:t>
      </w:r>
      <w:r w:rsidR="712C666D" w:rsidRPr="007B69BD">
        <w:rPr>
          <w:rFonts w:asciiTheme="minorHAnsi" w:hAnsiTheme="minorHAnsi" w:cstheme="minorHAnsi"/>
          <w:color w:val="000000" w:themeColor="text1"/>
          <w:sz w:val="22"/>
          <w:szCs w:val="22"/>
          <w:lang w:val="fr-FR"/>
        </w:rPr>
        <w:t>n r</w:t>
      </w:r>
      <w:r w:rsidR="0071082C">
        <w:rPr>
          <w:rFonts w:asciiTheme="minorHAnsi" w:hAnsiTheme="minorHAnsi" w:cstheme="minorHAnsi"/>
          <w:color w:val="000000" w:themeColor="text1"/>
          <w:sz w:val="22"/>
          <w:szCs w:val="22"/>
          <w:lang w:val="fr-FR"/>
        </w:rPr>
        <w:t>é</w:t>
      </w:r>
      <w:r w:rsidR="00584CAA" w:rsidRPr="007B69BD">
        <w:rPr>
          <w:rFonts w:asciiTheme="minorHAnsi" w:hAnsiTheme="minorHAnsi" w:cstheme="minorHAnsi"/>
          <w:color w:val="000000" w:themeColor="text1"/>
          <w:sz w:val="22"/>
          <w:szCs w:val="22"/>
          <w:lang w:val="fr-FR"/>
        </w:rPr>
        <w:t>p</w:t>
      </w:r>
      <w:r w:rsidR="712C666D" w:rsidRPr="007B69BD">
        <w:rPr>
          <w:rFonts w:asciiTheme="minorHAnsi" w:hAnsiTheme="minorHAnsi" w:cstheme="minorHAnsi"/>
          <w:color w:val="000000" w:themeColor="text1"/>
          <w:sz w:val="22"/>
          <w:szCs w:val="22"/>
          <w:lang w:val="fr-FR"/>
        </w:rPr>
        <w:t xml:space="preserve">onse </w:t>
      </w:r>
      <w:r w:rsidR="0071082C">
        <w:rPr>
          <w:rFonts w:asciiTheme="minorHAnsi" w:hAnsiTheme="minorHAnsi" w:cstheme="minorHAnsi"/>
          <w:color w:val="000000" w:themeColor="text1"/>
          <w:sz w:val="22"/>
          <w:szCs w:val="22"/>
          <w:lang w:val="fr-FR"/>
        </w:rPr>
        <w:t>à la</w:t>
      </w:r>
      <w:r w:rsidR="712C666D" w:rsidRPr="007B69BD">
        <w:rPr>
          <w:rFonts w:asciiTheme="minorHAnsi" w:hAnsiTheme="minorHAnsi" w:cstheme="minorHAnsi"/>
          <w:color w:val="000000" w:themeColor="text1"/>
          <w:sz w:val="22"/>
          <w:szCs w:val="22"/>
          <w:lang w:val="fr-FR"/>
        </w:rPr>
        <w:t xml:space="preserve"> </w:t>
      </w:r>
      <w:r w:rsidR="005379F9" w:rsidRPr="007B69BD">
        <w:rPr>
          <w:rFonts w:asciiTheme="minorHAnsi" w:hAnsiTheme="minorHAnsi" w:cstheme="minorHAnsi"/>
          <w:sz w:val="22"/>
          <w:szCs w:val="22"/>
          <w:lang w:val="fr-FR"/>
        </w:rPr>
        <w:t>R</w:t>
      </w:r>
      <w:r w:rsidR="0071082C">
        <w:rPr>
          <w:rFonts w:asciiTheme="minorHAnsi" w:hAnsiTheme="minorHAnsi" w:cstheme="minorHAnsi"/>
          <w:sz w:val="22"/>
          <w:szCs w:val="22"/>
          <w:lang w:val="fr-FR"/>
        </w:rPr>
        <w:t>é</w:t>
      </w:r>
      <w:r w:rsidR="005379F9" w:rsidRPr="007B69BD">
        <w:rPr>
          <w:rFonts w:asciiTheme="minorHAnsi" w:hAnsiTheme="minorHAnsi" w:cstheme="minorHAnsi"/>
          <w:sz w:val="22"/>
          <w:szCs w:val="22"/>
          <w:lang w:val="fr-FR"/>
        </w:rPr>
        <w:t>solution</w:t>
      </w:r>
      <w:r w:rsidR="000713D6">
        <w:rPr>
          <w:rFonts w:asciiTheme="minorHAnsi" w:hAnsiTheme="minorHAnsi" w:cstheme="minorHAnsi"/>
          <w:sz w:val="22"/>
          <w:szCs w:val="22"/>
          <w:lang w:val="fr-FR"/>
        </w:rPr>
        <w:t> </w:t>
      </w:r>
      <w:r w:rsidR="005379F9" w:rsidRPr="007B69BD">
        <w:rPr>
          <w:rFonts w:asciiTheme="minorHAnsi" w:hAnsiTheme="minorHAnsi" w:cstheme="minorHAnsi"/>
          <w:sz w:val="22"/>
          <w:szCs w:val="22"/>
          <w:lang w:val="fr-FR"/>
        </w:rPr>
        <w:t>XIII.4</w:t>
      </w:r>
      <w:r w:rsidR="0071082C">
        <w:rPr>
          <w:rFonts w:asciiTheme="minorHAnsi" w:hAnsiTheme="minorHAnsi" w:cstheme="minorHAnsi"/>
          <w:sz w:val="22"/>
          <w:szCs w:val="22"/>
          <w:lang w:val="fr-FR"/>
        </w:rPr>
        <w:t xml:space="preserve">, </w:t>
      </w:r>
      <w:r w:rsidR="0071082C" w:rsidRPr="0071082C">
        <w:rPr>
          <w:rFonts w:asciiTheme="minorHAnsi" w:hAnsiTheme="minorHAnsi" w:cstheme="minorHAnsi"/>
          <w:i/>
          <w:iCs/>
          <w:sz w:val="22"/>
          <w:szCs w:val="22"/>
          <w:lang w:val="fr-FR"/>
        </w:rPr>
        <w:t>Responsabilités, rôle et composition du Comité permanent et répartition régionale des pays dans le cadre de la Convention de Ramsar</w:t>
      </w:r>
      <w:r w:rsidR="00E77A43" w:rsidRPr="007B69BD">
        <w:rPr>
          <w:rFonts w:asciiTheme="minorHAnsi" w:hAnsiTheme="minorHAnsi" w:cstheme="minorHAnsi"/>
          <w:sz w:val="22"/>
          <w:szCs w:val="22"/>
          <w:lang w:val="fr-FR"/>
        </w:rPr>
        <w:t>,</w:t>
      </w:r>
      <w:r w:rsidR="005379F9" w:rsidRPr="007B69BD">
        <w:rPr>
          <w:rFonts w:asciiTheme="minorHAnsi" w:hAnsiTheme="minorHAnsi" w:cstheme="minorHAnsi"/>
          <w:sz w:val="22"/>
          <w:szCs w:val="22"/>
          <w:lang w:val="fr-FR"/>
        </w:rPr>
        <w:t xml:space="preserve"> </w:t>
      </w:r>
      <w:r w:rsidR="004961A3">
        <w:rPr>
          <w:rFonts w:asciiTheme="minorHAnsi" w:hAnsiTheme="minorHAnsi" w:cstheme="minorHAnsi"/>
          <w:sz w:val="22"/>
          <w:szCs w:val="22"/>
          <w:lang w:val="fr-FR"/>
        </w:rPr>
        <w:t>le</w:t>
      </w:r>
      <w:r w:rsidR="000E365E" w:rsidRPr="007B69BD">
        <w:rPr>
          <w:rFonts w:asciiTheme="minorHAnsi" w:hAnsiTheme="minorHAnsi" w:cstheme="minorHAnsi"/>
          <w:sz w:val="22"/>
          <w:szCs w:val="22"/>
          <w:lang w:val="fr-FR"/>
        </w:rPr>
        <w:t xml:space="preserve"> </w:t>
      </w:r>
      <w:r w:rsidR="006F1557" w:rsidRPr="007B69BD">
        <w:rPr>
          <w:rFonts w:asciiTheme="minorHAnsi" w:hAnsiTheme="minorHAnsi" w:cstheme="minorHAnsi"/>
          <w:sz w:val="22"/>
          <w:szCs w:val="22"/>
          <w:lang w:val="fr-FR"/>
        </w:rPr>
        <w:t>Secr</w:t>
      </w:r>
      <w:r w:rsidR="004961A3">
        <w:rPr>
          <w:rFonts w:asciiTheme="minorHAnsi" w:hAnsiTheme="minorHAnsi" w:cstheme="minorHAnsi"/>
          <w:sz w:val="22"/>
          <w:szCs w:val="22"/>
          <w:lang w:val="fr-FR"/>
        </w:rPr>
        <w:t>é</w:t>
      </w:r>
      <w:r w:rsidR="007F6EAD" w:rsidRPr="007B69BD">
        <w:rPr>
          <w:rFonts w:asciiTheme="minorHAnsi" w:hAnsiTheme="minorHAnsi" w:cstheme="minorHAnsi"/>
          <w:sz w:val="22"/>
          <w:szCs w:val="22"/>
          <w:lang w:val="fr-FR"/>
        </w:rPr>
        <w:t xml:space="preserve">tariat </w:t>
      </w:r>
      <w:r w:rsidR="00253BB0">
        <w:rPr>
          <w:rFonts w:asciiTheme="minorHAnsi" w:hAnsiTheme="minorHAnsi" w:cstheme="minorHAnsi"/>
          <w:sz w:val="22"/>
          <w:szCs w:val="22"/>
          <w:lang w:val="fr-FR"/>
        </w:rPr>
        <w:t xml:space="preserve">a </w:t>
      </w:r>
      <w:r w:rsidR="00AC1D16" w:rsidRPr="007B69BD">
        <w:rPr>
          <w:rFonts w:asciiTheme="minorHAnsi" w:hAnsiTheme="minorHAnsi" w:cstheme="minorHAnsi"/>
          <w:sz w:val="22"/>
          <w:szCs w:val="22"/>
          <w:lang w:val="fr-FR"/>
        </w:rPr>
        <w:t>pr</w:t>
      </w:r>
      <w:r w:rsidR="00253BB0">
        <w:rPr>
          <w:rFonts w:asciiTheme="minorHAnsi" w:hAnsiTheme="minorHAnsi" w:cstheme="minorHAnsi"/>
          <w:sz w:val="22"/>
          <w:szCs w:val="22"/>
          <w:lang w:val="fr-FR"/>
        </w:rPr>
        <w:t>é</w:t>
      </w:r>
      <w:r w:rsidR="00AC1D16" w:rsidRPr="007B69BD">
        <w:rPr>
          <w:rFonts w:asciiTheme="minorHAnsi" w:hAnsiTheme="minorHAnsi" w:cstheme="minorHAnsi"/>
          <w:sz w:val="22"/>
          <w:szCs w:val="22"/>
          <w:lang w:val="fr-FR"/>
        </w:rPr>
        <w:t>sent</w:t>
      </w:r>
      <w:r w:rsidR="00253BB0">
        <w:rPr>
          <w:rFonts w:asciiTheme="minorHAnsi" w:hAnsiTheme="minorHAnsi" w:cstheme="minorHAnsi"/>
          <w:sz w:val="22"/>
          <w:szCs w:val="22"/>
          <w:lang w:val="fr-FR"/>
        </w:rPr>
        <w:t>é à la 57</w:t>
      </w:r>
      <w:r w:rsidR="00253BB0" w:rsidRPr="00253BB0">
        <w:rPr>
          <w:rFonts w:asciiTheme="minorHAnsi" w:hAnsiTheme="minorHAnsi" w:cstheme="minorHAnsi"/>
          <w:sz w:val="22"/>
          <w:szCs w:val="22"/>
          <w:vertAlign w:val="superscript"/>
          <w:lang w:val="fr-FR"/>
        </w:rPr>
        <w:t>e</w:t>
      </w:r>
      <w:r w:rsidR="000713D6">
        <w:rPr>
          <w:rFonts w:asciiTheme="minorHAnsi" w:hAnsiTheme="minorHAnsi" w:cstheme="minorHAnsi"/>
          <w:sz w:val="22"/>
          <w:szCs w:val="22"/>
          <w:lang w:val="fr-FR"/>
        </w:rPr>
        <w:t> </w:t>
      </w:r>
      <w:r w:rsidR="00253BB0">
        <w:rPr>
          <w:rFonts w:asciiTheme="minorHAnsi" w:hAnsiTheme="minorHAnsi" w:cstheme="minorHAnsi"/>
          <w:sz w:val="22"/>
          <w:szCs w:val="22"/>
          <w:lang w:val="fr-FR"/>
        </w:rPr>
        <w:t xml:space="preserve">Réunion du Comité permanent </w:t>
      </w:r>
      <w:r w:rsidR="000A500C" w:rsidRPr="007B69BD">
        <w:rPr>
          <w:rFonts w:asciiTheme="minorHAnsi" w:hAnsiTheme="minorHAnsi" w:cstheme="minorHAnsi"/>
          <w:sz w:val="22"/>
          <w:szCs w:val="22"/>
          <w:lang w:val="fr-FR"/>
        </w:rPr>
        <w:t>(SC</w:t>
      </w:r>
      <w:r w:rsidR="00506A4B" w:rsidRPr="007B69BD">
        <w:rPr>
          <w:rFonts w:asciiTheme="minorHAnsi" w:hAnsiTheme="minorHAnsi" w:cstheme="minorHAnsi"/>
          <w:sz w:val="22"/>
          <w:szCs w:val="22"/>
          <w:lang w:val="fr-FR"/>
        </w:rPr>
        <w:t>57</w:t>
      </w:r>
      <w:r w:rsidR="000A500C" w:rsidRPr="007B69BD">
        <w:rPr>
          <w:rFonts w:asciiTheme="minorHAnsi" w:hAnsiTheme="minorHAnsi" w:cstheme="minorHAnsi"/>
          <w:sz w:val="22"/>
          <w:szCs w:val="22"/>
          <w:lang w:val="fr-FR"/>
        </w:rPr>
        <w:t>),</w:t>
      </w:r>
      <w:r w:rsidR="00AC1D16" w:rsidRPr="007B69BD">
        <w:rPr>
          <w:rFonts w:asciiTheme="minorHAnsi" w:hAnsiTheme="minorHAnsi" w:cstheme="minorHAnsi"/>
          <w:sz w:val="22"/>
          <w:szCs w:val="22"/>
          <w:lang w:val="fr-FR"/>
        </w:rPr>
        <w:t xml:space="preserve"> </w:t>
      </w:r>
      <w:r w:rsidR="00253BB0">
        <w:rPr>
          <w:rFonts w:asciiTheme="minorHAnsi" w:hAnsiTheme="minorHAnsi" w:cstheme="minorHAnsi"/>
          <w:sz w:val="22"/>
          <w:szCs w:val="22"/>
          <w:lang w:val="fr-FR"/>
        </w:rPr>
        <w:t>dans le</w:t>
      </w:r>
      <w:r w:rsidR="00AF79F7" w:rsidRPr="007B69BD">
        <w:rPr>
          <w:rFonts w:asciiTheme="minorHAnsi" w:hAnsiTheme="minorHAnsi" w:cstheme="minorHAnsi"/>
          <w:sz w:val="22"/>
          <w:szCs w:val="22"/>
          <w:lang w:val="fr-FR"/>
        </w:rPr>
        <w:t xml:space="preserve"> document </w:t>
      </w:r>
      <w:r w:rsidR="004252D3" w:rsidRPr="007B69BD">
        <w:rPr>
          <w:rFonts w:asciiTheme="minorHAnsi" w:hAnsiTheme="minorHAnsi" w:cstheme="minorHAnsi"/>
          <w:sz w:val="22"/>
          <w:szCs w:val="22"/>
          <w:lang w:val="fr-FR"/>
        </w:rPr>
        <w:t>SC57.</w:t>
      </w:r>
      <w:r w:rsidR="00C46683" w:rsidRPr="007B69BD">
        <w:rPr>
          <w:rFonts w:asciiTheme="minorHAnsi" w:hAnsiTheme="minorHAnsi" w:cstheme="minorHAnsi"/>
          <w:sz w:val="22"/>
          <w:szCs w:val="22"/>
          <w:lang w:val="fr-FR"/>
        </w:rPr>
        <w:t>Doc 8</w:t>
      </w:r>
      <w:r w:rsidR="00E77A43" w:rsidRPr="007B69BD">
        <w:rPr>
          <w:rFonts w:asciiTheme="minorHAnsi" w:hAnsiTheme="minorHAnsi" w:cstheme="minorHAnsi"/>
          <w:sz w:val="22"/>
          <w:szCs w:val="22"/>
          <w:lang w:val="fr-FR"/>
        </w:rPr>
        <w:t>,</w:t>
      </w:r>
      <w:r w:rsidR="00C46683" w:rsidRPr="007B69BD">
        <w:rPr>
          <w:rFonts w:asciiTheme="minorHAnsi" w:hAnsiTheme="minorHAnsi" w:cstheme="minorHAnsi"/>
          <w:sz w:val="22"/>
          <w:szCs w:val="22"/>
          <w:lang w:val="fr-FR"/>
        </w:rPr>
        <w:t xml:space="preserve"> </w:t>
      </w:r>
      <w:r w:rsidR="00253BB0" w:rsidRPr="00253BB0">
        <w:rPr>
          <w:rFonts w:asciiTheme="minorHAnsi" w:hAnsiTheme="minorHAnsi" w:cstheme="minorHAnsi"/>
          <w:sz w:val="22"/>
          <w:szCs w:val="22"/>
          <w:lang w:val="fr-FR"/>
        </w:rPr>
        <w:t xml:space="preserve">une liste de </w:t>
      </w:r>
      <w:r w:rsidR="00253BB0">
        <w:rPr>
          <w:rFonts w:asciiTheme="minorHAnsi" w:hAnsiTheme="minorHAnsi" w:cstheme="minorHAnsi"/>
          <w:sz w:val="22"/>
          <w:szCs w:val="22"/>
          <w:lang w:val="fr-FR"/>
        </w:rPr>
        <w:t>problèmes</w:t>
      </w:r>
      <w:r w:rsidR="00253BB0" w:rsidRPr="00253BB0">
        <w:rPr>
          <w:rFonts w:asciiTheme="minorHAnsi" w:hAnsiTheme="minorHAnsi" w:cstheme="minorHAnsi"/>
          <w:sz w:val="22"/>
          <w:szCs w:val="22"/>
          <w:lang w:val="fr-FR"/>
        </w:rPr>
        <w:t xml:space="preserve"> urgents </w:t>
      </w:r>
      <w:r w:rsidR="00253BB0">
        <w:rPr>
          <w:rFonts w:asciiTheme="minorHAnsi" w:hAnsiTheme="minorHAnsi" w:cstheme="minorHAnsi"/>
          <w:sz w:val="22"/>
          <w:szCs w:val="22"/>
          <w:lang w:val="fr-FR"/>
        </w:rPr>
        <w:t>concernant</w:t>
      </w:r>
      <w:r w:rsidR="00253BB0" w:rsidRPr="00253BB0">
        <w:rPr>
          <w:rFonts w:asciiTheme="minorHAnsi" w:hAnsiTheme="minorHAnsi" w:cstheme="minorHAnsi"/>
          <w:sz w:val="22"/>
          <w:szCs w:val="22"/>
          <w:lang w:val="fr-FR"/>
        </w:rPr>
        <w:t xml:space="preserve"> l'utilisation rationnelle des zones humides dans le cadre du quatrième Plan stratégique qui devraient faire l’objet d’une attention accrue au cours de </w:t>
      </w:r>
      <w:r w:rsidR="00253BB0">
        <w:rPr>
          <w:rFonts w:asciiTheme="minorHAnsi" w:hAnsiTheme="minorHAnsi" w:cstheme="minorHAnsi"/>
          <w:sz w:val="22"/>
          <w:szCs w:val="22"/>
          <w:lang w:val="fr-FR"/>
        </w:rPr>
        <w:t>la</w:t>
      </w:r>
      <w:r w:rsidR="00253BB0" w:rsidRPr="00253BB0">
        <w:rPr>
          <w:rFonts w:asciiTheme="minorHAnsi" w:hAnsiTheme="minorHAnsi" w:cstheme="minorHAnsi"/>
          <w:sz w:val="22"/>
          <w:szCs w:val="22"/>
          <w:lang w:val="fr-FR"/>
        </w:rPr>
        <w:t xml:space="preserve"> période triennale 2019-2021</w:t>
      </w:r>
      <w:r w:rsidR="000713D6">
        <w:rPr>
          <w:rFonts w:asciiTheme="minorHAnsi" w:hAnsiTheme="minorHAnsi" w:cstheme="minorHAnsi"/>
          <w:sz w:val="22"/>
          <w:szCs w:val="22"/>
          <w:lang w:val="fr-FR"/>
        </w:rPr>
        <w:t xml:space="preserve">, et </w:t>
      </w:r>
      <w:r w:rsidR="00253BB0" w:rsidRPr="00253BB0">
        <w:rPr>
          <w:rFonts w:asciiTheme="minorHAnsi" w:hAnsiTheme="minorHAnsi" w:cstheme="minorHAnsi"/>
          <w:sz w:val="22"/>
          <w:szCs w:val="22"/>
          <w:lang w:val="fr-FR"/>
        </w:rPr>
        <w:t>qui pourraient étayer divers domaines de travail stratégiques du Comité permanent et avoir un impact positif sur la conservation et l'utilisation rationnelle des zones humides.</w:t>
      </w:r>
      <w:r w:rsidR="00253BB0">
        <w:rPr>
          <w:rFonts w:asciiTheme="minorHAnsi" w:hAnsiTheme="minorHAnsi" w:cstheme="minorHAnsi"/>
          <w:sz w:val="22"/>
          <w:szCs w:val="22"/>
          <w:lang w:val="fr-FR"/>
        </w:rPr>
        <w:t xml:space="preserve"> </w:t>
      </w:r>
      <w:r w:rsidR="00253BB0" w:rsidRPr="00253BB0">
        <w:rPr>
          <w:rFonts w:asciiTheme="minorHAnsi" w:hAnsiTheme="minorHAnsi" w:cstheme="minorHAnsi"/>
          <w:sz w:val="22"/>
          <w:szCs w:val="22"/>
          <w:lang w:val="fr-FR"/>
        </w:rPr>
        <w:t>Le Comité permanent, dans la Décision</w:t>
      </w:r>
      <w:r w:rsidR="000713D6">
        <w:rPr>
          <w:rFonts w:asciiTheme="minorHAnsi" w:hAnsiTheme="minorHAnsi" w:cstheme="minorHAnsi"/>
          <w:sz w:val="22"/>
          <w:szCs w:val="22"/>
          <w:lang w:val="fr-FR"/>
        </w:rPr>
        <w:t> </w:t>
      </w:r>
      <w:r w:rsidR="00253BB0" w:rsidRPr="00253BB0">
        <w:rPr>
          <w:rFonts w:asciiTheme="minorHAnsi" w:hAnsiTheme="minorHAnsi" w:cstheme="minorHAnsi"/>
          <w:sz w:val="22"/>
          <w:szCs w:val="22"/>
          <w:lang w:val="fr-FR"/>
        </w:rPr>
        <w:t xml:space="preserve">SC57-53, a décidé de </w:t>
      </w:r>
      <w:r w:rsidR="00253BB0">
        <w:rPr>
          <w:rFonts w:asciiTheme="minorHAnsi" w:hAnsiTheme="minorHAnsi" w:cstheme="minorHAnsi"/>
          <w:sz w:val="22"/>
          <w:szCs w:val="22"/>
          <w:lang w:val="fr-FR"/>
        </w:rPr>
        <w:t>faire une</w:t>
      </w:r>
      <w:r w:rsidR="00253BB0" w:rsidRPr="00253BB0">
        <w:rPr>
          <w:rFonts w:asciiTheme="minorHAnsi" w:hAnsiTheme="minorHAnsi" w:cstheme="minorHAnsi"/>
          <w:sz w:val="22"/>
          <w:szCs w:val="22"/>
          <w:lang w:val="fr-FR"/>
        </w:rPr>
        <w:t xml:space="preserve"> priorité </w:t>
      </w:r>
      <w:r w:rsidR="00253BB0">
        <w:rPr>
          <w:rFonts w:asciiTheme="minorHAnsi" w:hAnsiTheme="minorHAnsi" w:cstheme="minorHAnsi"/>
          <w:sz w:val="22"/>
          <w:szCs w:val="22"/>
          <w:lang w:val="fr-FR"/>
        </w:rPr>
        <w:t>de la question</w:t>
      </w:r>
      <w:r w:rsidR="00253BB0" w:rsidRPr="00253BB0">
        <w:rPr>
          <w:rFonts w:asciiTheme="minorHAnsi" w:hAnsiTheme="minorHAnsi" w:cstheme="minorHAnsi"/>
          <w:sz w:val="22"/>
          <w:szCs w:val="22"/>
          <w:lang w:val="fr-FR"/>
        </w:rPr>
        <w:t xml:space="preserve"> des inventaires pour la période triennale 2019-2021, afin de permettre aux Parties contractantes de se concentrer sur les mesures à prendre pour re</w:t>
      </w:r>
      <w:r w:rsidR="00253BB0">
        <w:rPr>
          <w:rFonts w:asciiTheme="minorHAnsi" w:hAnsiTheme="minorHAnsi" w:cstheme="minorHAnsi"/>
          <w:sz w:val="22"/>
          <w:szCs w:val="22"/>
          <w:lang w:val="fr-FR"/>
        </w:rPr>
        <w:t>médier à ce problème urgent, sachant que les i</w:t>
      </w:r>
      <w:r w:rsidR="00253BB0" w:rsidRPr="00253BB0">
        <w:rPr>
          <w:rFonts w:asciiTheme="minorHAnsi" w:hAnsiTheme="minorHAnsi" w:cstheme="minorHAnsi"/>
          <w:sz w:val="22"/>
          <w:szCs w:val="22"/>
          <w:lang w:val="fr-FR"/>
        </w:rPr>
        <w:t>nformation</w:t>
      </w:r>
      <w:r w:rsidR="00253BB0">
        <w:rPr>
          <w:rFonts w:asciiTheme="minorHAnsi" w:hAnsiTheme="minorHAnsi" w:cstheme="minorHAnsi"/>
          <w:sz w:val="22"/>
          <w:szCs w:val="22"/>
          <w:lang w:val="fr-FR"/>
        </w:rPr>
        <w:t>s</w:t>
      </w:r>
      <w:r w:rsidR="00253BB0" w:rsidRPr="00253BB0">
        <w:rPr>
          <w:rFonts w:asciiTheme="minorHAnsi" w:hAnsiTheme="minorHAnsi" w:cstheme="minorHAnsi"/>
          <w:sz w:val="22"/>
          <w:szCs w:val="22"/>
          <w:lang w:val="fr-FR"/>
        </w:rPr>
        <w:t xml:space="preserve"> sur les inventaires des zones humides </w:t>
      </w:r>
      <w:r w:rsidR="00253BB0">
        <w:rPr>
          <w:rFonts w:asciiTheme="minorHAnsi" w:hAnsiTheme="minorHAnsi" w:cstheme="minorHAnsi"/>
          <w:sz w:val="22"/>
          <w:szCs w:val="22"/>
          <w:lang w:val="fr-FR"/>
        </w:rPr>
        <w:t>sont rares</w:t>
      </w:r>
      <w:r w:rsidR="00253BB0" w:rsidRPr="00253BB0">
        <w:rPr>
          <w:rFonts w:asciiTheme="minorHAnsi" w:hAnsiTheme="minorHAnsi" w:cstheme="minorHAnsi"/>
          <w:sz w:val="22"/>
          <w:szCs w:val="22"/>
          <w:lang w:val="fr-FR"/>
        </w:rPr>
        <w:t xml:space="preserve"> et qu</w:t>
      </w:r>
      <w:r w:rsidR="00253BB0">
        <w:rPr>
          <w:rFonts w:asciiTheme="minorHAnsi" w:hAnsiTheme="minorHAnsi" w:cstheme="minorHAnsi"/>
          <w:sz w:val="22"/>
          <w:szCs w:val="22"/>
          <w:lang w:val="fr-FR"/>
        </w:rPr>
        <w:t>’il est crucial de</w:t>
      </w:r>
      <w:r w:rsidR="00DA47AF">
        <w:rPr>
          <w:rFonts w:asciiTheme="minorHAnsi" w:hAnsiTheme="minorHAnsi" w:cstheme="minorHAnsi"/>
          <w:sz w:val="22"/>
          <w:szCs w:val="22"/>
          <w:lang w:val="fr-FR"/>
        </w:rPr>
        <w:t xml:space="preserve"> disposer d’</w:t>
      </w:r>
      <w:r w:rsidR="00253BB0" w:rsidRPr="00253BB0">
        <w:rPr>
          <w:rFonts w:asciiTheme="minorHAnsi" w:hAnsiTheme="minorHAnsi" w:cstheme="minorHAnsi"/>
          <w:sz w:val="22"/>
          <w:szCs w:val="22"/>
          <w:lang w:val="fr-FR"/>
        </w:rPr>
        <w:t>inventaires plus complets pour suivre les progrès</w:t>
      </w:r>
      <w:r w:rsidR="00DA47AF">
        <w:rPr>
          <w:rFonts w:asciiTheme="minorHAnsi" w:hAnsiTheme="minorHAnsi" w:cstheme="minorHAnsi"/>
          <w:sz w:val="22"/>
          <w:szCs w:val="22"/>
          <w:lang w:val="fr-FR"/>
        </w:rPr>
        <w:t xml:space="preserve"> réalisés dans la réalisation des</w:t>
      </w:r>
      <w:r w:rsidR="00253BB0" w:rsidRPr="00253BB0">
        <w:rPr>
          <w:rFonts w:asciiTheme="minorHAnsi" w:hAnsiTheme="minorHAnsi" w:cstheme="minorHAnsi"/>
          <w:sz w:val="22"/>
          <w:szCs w:val="22"/>
          <w:lang w:val="fr-FR"/>
        </w:rPr>
        <w:t xml:space="preserve"> ODD.</w:t>
      </w:r>
    </w:p>
    <w:p w14:paraId="2A35A801" w14:textId="3085D164" w:rsidR="000E365E" w:rsidRPr="007B69BD" w:rsidRDefault="000E365E" w:rsidP="00883454">
      <w:pPr>
        <w:pStyle w:val="NoSpacing"/>
        <w:ind w:left="0" w:firstLine="0"/>
        <w:rPr>
          <w:rFonts w:asciiTheme="minorHAnsi" w:hAnsiTheme="minorHAnsi" w:cstheme="minorHAnsi"/>
          <w:lang w:val="fr-FR"/>
        </w:rPr>
      </w:pPr>
    </w:p>
    <w:p w14:paraId="46BA93AE" w14:textId="4ADCC930" w:rsidR="00554FF4" w:rsidRPr="007B69BD" w:rsidRDefault="008847A5" w:rsidP="00883454">
      <w:pPr>
        <w:ind w:left="426" w:hanging="426"/>
        <w:jc w:val="left"/>
        <w:rPr>
          <w:rFonts w:asciiTheme="minorHAnsi" w:hAnsiTheme="minorHAnsi" w:cstheme="minorHAnsi"/>
          <w:color w:val="000000"/>
          <w:sz w:val="22"/>
          <w:szCs w:val="22"/>
          <w:lang w:val="fr-FR"/>
        </w:rPr>
      </w:pPr>
      <w:r w:rsidRPr="007B69BD">
        <w:rPr>
          <w:rFonts w:asciiTheme="minorHAnsi" w:hAnsiTheme="minorHAnsi" w:cstheme="minorHAnsi"/>
          <w:color w:val="000000"/>
          <w:sz w:val="22"/>
          <w:szCs w:val="22"/>
          <w:lang w:val="fr-FR"/>
        </w:rPr>
        <w:t>6.</w:t>
      </w:r>
      <w:r w:rsidR="00A612FC" w:rsidRPr="007B69BD">
        <w:rPr>
          <w:rFonts w:asciiTheme="minorHAnsi" w:hAnsiTheme="minorHAnsi" w:cstheme="minorHAnsi"/>
          <w:color w:val="000000"/>
          <w:sz w:val="22"/>
          <w:szCs w:val="22"/>
          <w:lang w:val="fr-FR"/>
        </w:rPr>
        <w:tab/>
      </w:r>
      <w:r w:rsidR="00DA47AF">
        <w:rPr>
          <w:rFonts w:asciiTheme="minorHAnsi" w:hAnsiTheme="minorHAnsi" w:cstheme="minorHAnsi"/>
          <w:color w:val="000000"/>
          <w:sz w:val="22"/>
          <w:szCs w:val="22"/>
          <w:lang w:val="fr-FR"/>
        </w:rPr>
        <w:t>Lors de s</w:t>
      </w:r>
      <w:r w:rsidR="000713D6">
        <w:rPr>
          <w:rFonts w:asciiTheme="minorHAnsi" w:hAnsiTheme="minorHAnsi" w:cstheme="minorHAnsi"/>
          <w:color w:val="000000"/>
          <w:sz w:val="22"/>
          <w:szCs w:val="22"/>
          <w:lang w:val="fr-FR"/>
        </w:rPr>
        <w:t>es</w:t>
      </w:r>
      <w:r w:rsidR="00DA47AF">
        <w:rPr>
          <w:rFonts w:asciiTheme="minorHAnsi" w:hAnsiTheme="minorHAnsi" w:cstheme="minorHAnsi"/>
          <w:color w:val="000000"/>
          <w:sz w:val="22"/>
          <w:szCs w:val="22"/>
          <w:lang w:val="fr-FR"/>
        </w:rPr>
        <w:t xml:space="preserve"> 54</w:t>
      </w:r>
      <w:r w:rsidR="00DA47AF" w:rsidRPr="00DA47AF">
        <w:rPr>
          <w:rFonts w:asciiTheme="minorHAnsi" w:hAnsiTheme="minorHAnsi" w:cstheme="minorHAnsi"/>
          <w:color w:val="000000"/>
          <w:sz w:val="22"/>
          <w:szCs w:val="22"/>
          <w:vertAlign w:val="superscript"/>
          <w:lang w:val="fr-FR"/>
        </w:rPr>
        <w:t>e</w:t>
      </w:r>
      <w:r w:rsidR="00DA47AF">
        <w:rPr>
          <w:rFonts w:asciiTheme="minorHAnsi" w:hAnsiTheme="minorHAnsi" w:cstheme="minorHAnsi"/>
          <w:color w:val="000000"/>
          <w:sz w:val="22"/>
          <w:szCs w:val="22"/>
          <w:lang w:val="fr-FR"/>
        </w:rPr>
        <w:t xml:space="preserve"> et 57</w:t>
      </w:r>
      <w:r w:rsidR="00DA47AF" w:rsidRPr="00DA47AF">
        <w:rPr>
          <w:rFonts w:asciiTheme="minorHAnsi" w:hAnsiTheme="minorHAnsi" w:cstheme="minorHAnsi"/>
          <w:color w:val="000000"/>
          <w:sz w:val="22"/>
          <w:szCs w:val="22"/>
          <w:vertAlign w:val="superscript"/>
          <w:lang w:val="fr-FR"/>
        </w:rPr>
        <w:t>e</w:t>
      </w:r>
      <w:r w:rsidR="000713D6">
        <w:rPr>
          <w:rFonts w:asciiTheme="minorHAnsi" w:hAnsiTheme="minorHAnsi" w:cstheme="minorHAnsi"/>
          <w:color w:val="000000"/>
          <w:sz w:val="22"/>
          <w:szCs w:val="22"/>
          <w:vertAlign w:val="superscript"/>
          <w:lang w:val="fr-FR"/>
        </w:rPr>
        <w:t> </w:t>
      </w:r>
      <w:r w:rsidR="00DA47AF">
        <w:rPr>
          <w:rFonts w:asciiTheme="minorHAnsi" w:hAnsiTheme="minorHAnsi" w:cstheme="minorHAnsi"/>
          <w:color w:val="000000"/>
          <w:sz w:val="22"/>
          <w:szCs w:val="22"/>
          <w:lang w:val="fr-FR"/>
        </w:rPr>
        <w:t>réunions, le Comité permanent, dans les dé</w:t>
      </w:r>
      <w:r w:rsidR="002D702B" w:rsidRPr="007B69BD">
        <w:rPr>
          <w:rFonts w:asciiTheme="minorHAnsi" w:hAnsiTheme="minorHAnsi" w:cstheme="minorHAnsi"/>
          <w:color w:val="000000"/>
          <w:sz w:val="22"/>
          <w:szCs w:val="22"/>
          <w:lang w:val="fr-FR"/>
        </w:rPr>
        <w:t>cisions</w:t>
      </w:r>
      <w:r w:rsidR="000713D6">
        <w:rPr>
          <w:rFonts w:asciiTheme="minorHAnsi" w:hAnsiTheme="minorHAnsi" w:cstheme="minorHAnsi"/>
          <w:color w:val="000000"/>
          <w:sz w:val="22"/>
          <w:szCs w:val="22"/>
          <w:lang w:val="fr-FR"/>
        </w:rPr>
        <w:t> </w:t>
      </w:r>
      <w:r w:rsidR="00D949AA" w:rsidRPr="007B69BD">
        <w:rPr>
          <w:rFonts w:asciiTheme="minorHAnsi" w:hAnsiTheme="minorHAnsi" w:cstheme="minorHAnsi"/>
          <w:color w:val="000000"/>
          <w:sz w:val="22"/>
          <w:szCs w:val="22"/>
          <w:lang w:val="fr-FR"/>
        </w:rPr>
        <w:t>S</w:t>
      </w:r>
      <w:r w:rsidR="00BE6D45" w:rsidRPr="007B69BD">
        <w:rPr>
          <w:rFonts w:asciiTheme="minorHAnsi" w:hAnsiTheme="minorHAnsi" w:cstheme="minorHAnsi"/>
          <w:color w:val="000000"/>
          <w:sz w:val="22"/>
          <w:szCs w:val="22"/>
          <w:lang w:val="fr-FR"/>
        </w:rPr>
        <w:t>C54-26</w:t>
      </w:r>
      <w:r w:rsidR="00554FF4" w:rsidRPr="007B69BD">
        <w:rPr>
          <w:rFonts w:asciiTheme="minorHAnsi" w:hAnsiTheme="minorHAnsi" w:cstheme="minorHAnsi"/>
          <w:color w:val="000000"/>
          <w:sz w:val="22"/>
          <w:szCs w:val="22"/>
          <w:lang w:val="fr-FR"/>
        </w:rPr>
        <w:t xml:space="preserve"> </w:t>
      </w:r>
      <w:r w:rsidR="00DA47AF">
        <w:rPr>
          <w:rFonts w:asciiTheme="minorHAnsi" w:hAnsiTheme="minorHAnsi" w:cstheme="minorHAnsi"/>
          <w:color w:val="000000"/>
          <w:sz w:val="22"/>
          <w:szCs w:val="22"/>
          <w:lang w:val="fr-FR"/>
        </w:rPr>
        <w:t>et</w:t>
      </w:r>
      <w:r w:rsidR="00554FF4" w:rsidRPr="007B69BD">
        <w:rPr>
          <w:rFonts w:asciiTheme="minorHAnsi" w:hAnsiTheme="minorHAnsi" w:cstheme="minorHAnsi"/>
          <w:color w:val="000000"/>
          <w:sz w:val="22"/>
          <w:szCs w:val="22"/>
          <w:lang w:val="fr-FR"/>
        </w:rPr>
        <w:t xml:space="preserve"> </w:t>
      </w:r>
      <w:r w:rsidR="00737124" w:rsidRPr="007B69BD">
        <w:rPr>
          <w:rFonts w:asciiTheme="minorHAnsi" w:hAnsiTheme="minorHAnsi" w:cstheme="minorHAnsi"/>
          <w:color w:val="000000"/>
          <w:sz w:val="22"/>
          <w:szCs w:val="22"/>
          <w:lang w:val="fr-FR"/>
        </w:rPr>
        <w:t>SC57-</w:t>
      </w:r>
      <w:r w:rsidR="002D702B" w:rsidRPr="007B69BD">
        <w:rPr>
          <w:rFonts w:asciiTheme="minorHAnsi" w:hAnsiTheme="minorHAnsi" w:cstheme="minorHAnsi"/>
          <w:color w:val="000000"/>
          <w:sz w:val="22"/>
          <w:szCs w:val="22"/>
          <w:lang w:val="fr-FR"/>
        </w:rPr>
        <w:t xml:space="preserve">47, </w:t>
      </w:r>
      <w:r w:rsidR="00DA47AF" w:rsidRPr="00DA47AF">
        <w:rPr>
          <w:rFonts w:asciiTheme="minorHAnsi" w:hAnsiTheme="minorHAnsi" w:cstheme="minorHAnsi"/>
          <w:color w:val="000000"/>
          <w:sz w:val="22"/>
          <w:szCs w:val="22"/>
          <w:lang w:val="fr-FR"/>
        </w:rPr>
        <w:t xml:space="preserve">a </w:t>
      </w:r>
      <w:r w:rsidR="00493FD9">
        <w:rPr>
          <w:rFonts w:asciiTheme="minorHAnsi" w:hAnsiTheme="minorHAnsi" w:cstheme="minorHAnsi"/>
          <w:color w:val="000000"/>
          <w:sz w:val="22"/>
          <w:szCs w:val="22"/>
          <w:lang w:val="fr-FR"/>
        </w:rPr>
        <w:t>accepté que des</w:t>
      </w:r>
      <w:r w:rsidR="00DA47AF" w:rsidRPr="00DA47AF">
        <w:rPr>
          <w:rFonts w:asciiTheme="minorHAnsi" w:hAnsiTheme="minorHAnsi" w:cstheme="minorHAnsi"/>
          <w:color w:val="000000"/>
          <w:sz w:val="22"/>
          <w:szCs w:val="22"/>
          <w:lang w:val="fr-FR"/>
        </w:rPr>
        <w:t xml:space="preserve"> fonds </w:t>
      </w:r>
      <w:r w:rsidR="00493FD9">
        <w:rPr>
          <w:rFonts w:asciiTheme="minorHAnsi" w:hAnsiTheme="minorHAnsi" w:cstheme="minorHAnsi"/>
          <w:color w:val="000000"/>
          <w:sz w:val="22"/>
          <w:szCs w:val="22"/>
          <w:lang w:val="fr-FR"/>
        </w:rPr>
        <w:t xml:space="preserve">soient attribués </w:t>
      </w:r>
      <w:r w:rsidR="00DA47AF" w:rsidRPr="00DA47AF">
        <w:rPr>
          <w:rFonts w:asciiTheme="minorHAnsi" w:hAnsiTheme="minorHAnsi" w:cstheme="minorHAnsi"/>
          <w:color w:val="000000"/>
          <w:sz w:val="22"/>
          <w:szCs w:val="22"/>
          <w:lang w:val="fr-FR"/>
        </w:rPr>
        <w:t>pour soutenir les Parties contractantes dans la réalisation d'inventaires des zones humides</w:t>
      </w:r>
      <w:r w:rsidR="00354B3E" w:rsidRPr="007B69BD">
        <w:rPr>
          <w:rFonts w:asciiTheme="minorHAnsi" w:hAnsiTheme="minorHAnsi" w:cstheme="minorHAnsi"/>
          <w:color w:val="000000"/>
          <w:sz w:val="22"/>
          <w:szCs w:val="22"/>
          <w:lang w:val="fr-FR"/>
        </w:rPr>
        <w:t xml:space="preserve"> </w:t>
      </w:r>
    </w:p>
    <w:p w14:paraId="7EC06774" w14:textId="77777777" w:rsidR="00554FF4" w:rsidRPr="007B69BD" w:rsidRDefault="00554FF4" w:rsidP="00883454">
      <w:pPr>
        <w:ind w:left="426" w:hanging="426"/>
        <w:jc w:val="left"/>
        <w:rPr>
          <w:rFonts w:asciiTheme="minorHAnsi" w:hAnsiTheme="minorHAnsi" w:cstheme="minorHAnsi"/>
          <w:color w:val="000000"/>
          <w:sz w:val="22"/>
          <w:szCs w:val="22"/>
          <w:lang w:val="fr-FR"/>
        </w:rPr>
      </w:pPr>
    </w:p>
    <w:p w14:paraId="72D3CC6B" w14:textId="4E43C2CC" w:rsidR="00FE1DFA" w:rsidRPr="000713D6" w:rsidRDefault="00597AA7" w:rsidP="00883454">
      <w:pPr>
        <w:ind w:left="426" w:hanging="426"/>
        <w:jc w:val="left"/>
        <w:rPr>
          <w:rFonts w:asciiTheme="minorHAnsi" w:hAnsiTheme="minorHAnsi" w:cstheme="minorHAnsi"/>
          <w:sz w:val="22"/>
          <w:szCs w:val="22"/>
          <w:lang w:val="fr-FR"/>
        </w:rPr>
      </w:pPr>
      <w:r w:rsidRPr="007B69BD">
        <w:rPr>
          <w:rFonts w:asciiTheme="minorHAnsi" w:hAnsiTheme="minorHAnsi" w:cstheme="minorHAnsi"/>
          <w:color w:val="000000"/>
          <w:sz w:val="22"/>
          <w:szCs w:val="22"/>
          <w:lang w:val="fr-FR"/>
        </w:rPr>
        <w:t>7</w:t>
      </w:r>
      <w:r w:rsidR="00236202" w:rsidRPr="007B69BD">
        <w:rPr>
          <w:rFonts w:asciiTheme="minorHAnsi" w:hAnsiTheme="minorHAnsi" w:cstheme="minorHAnsi"/>
          <w:color w:val="000000"/>
          <w:sz w:val="22"/>
          <w:szCs w:val="22"/>
          <w:lang w:val="fr-FR"/>
        </w:rPr>
        <w:t>.</w:t>
      </w:r>
      <w:r w:rsidR="00236202" w:rsidRPr="007B69BD">
        <w:rPr>
          <w:rFonts w:asciiTheme="minorHAnsi" w:hAnsiTheme="minorHAnsi" w:cstheme="minorHAnsi"/>
          <w:color w:val="000000"/>
          <w:sz w:val="22"/>
          <w:szCs w:val="22"/>
          <w:lang w:val="fr-FR"/>
        </w:rPr>
        <w:tab/>
      </w:r>
      <w:r w:rsidR="00493FD9">
        <w:rPr>
          <w:rFonts w:asciiTheme="minorHAnsi" w:hAnsiTheme="minorHAnsi" w:cstheme="minorHAnsi"/>
          <w:bCs/>
          <w:sz w:val="22"/>
          <w:szCs w:val="22"/>
          <w:lang w:val="fr-FR"/>
        </w:rPr>
        <w:t>Le</w:t>
      </w:r>
      <w:r w:rsidR="00FE1DFA" w:rsidRPr="007B69BD">
        <w:rPr>
          <w:rFonts w:asciiTheme="minorHAnsi" w:hAnsiTheme="minorHAnsi" w:cstheme="minorHAnsi"/>
          <w:sz w:val="22"/>
          <w:szCs w:val="22"/>
          <w:lang w:val="fr-FR"/>
        </w:rPr>
        <w:t xml:space="preserve"> Secr</w:t>
      </w:r>
      <w:r w:rsidR="00493FD9">
        <w:rPr>
          <w:rFonts w:asciiTheme="minorHAnsi" w:hAnsiTheme="minorHAnsi" w:cstheme="minorHAnsi"/>
          <w:sz w:val="22"/>
          <w:szCs w:val="22"/>
          <w:lang w:val="fr-FR"/>
        </w:rPr>
        <w:t>é</w:t>
      </w:r>
      <w:r w:rsidR="00FE1DFA" w:rsidRPr="007B69BD">
        <w:rPr>
          <w:rFonts w:asciiTheme="minorHAnsi" w:hAnsiTheme="minorHAnsi" w:cstheme="minorHAnsi"/>
          <w:sz w:val="22"/>
          <w:szCs w:val="22"/>
          <w:lang w:val="fr-FR"/>
        </w:rPr>
        <w:t xml:space="preserve">tariat </w:t>
      </w:r>
      <w:r w:rsidR="00493FD9">
        <w:rPr>
          <w:rFonts w:asciiTheme="minorHAnsi" w:hAnsiTheme="minorHAnsi" w:cstheme="minorHAnsi"/>
          <w:sz w:val="22"/>
          <w:szCs w:val="22"/>
          <w:lang w:val="fr-FR"/>
        </w:rPr>
        <w:t xml:space="preserve">a </w:t>
      </w:r>
      <w:r w:rsidR="00FE1DFA" w:rsidRPr="007B69BD">
        <w:rPr>
          <w:rFonts w:asciiTheme="minorHAnsi" w:hAnsiTheme="minorHAnsi" w:cstheme="minorHAnsi"/>
          <w:sz w:val="22"/>
          <w:szCs w:val="22"/>
          <w:lang w:val="fr-FR"/>
        </w:rPr>
        <w:t>pr</w:t>
      </w:r>
      <w:r w:rsidR="00493FD9">
        <w:rPr>
          <w:rFonts w:asciiTheme="minorHAnsi" w:hAnsiTheme="minorHAnsi" w:cstheme="minorHAnsi"/>
          <w:sz w:val="22"/>
          <w:szCs w:val="22"/>
          <w:lang w:val="fr-FR"/>
        </w:rPr>
        <w:t>é</w:t>
      </w:r>
      <w:r w:rsidR="00FE1DFA" w:rsidRPr="007B69BD">
        <w:rPr>
          <w:rFonts w:asciiTheme="minorHAnsi" w:hAnsiTheme="minorHAnsi" w:cstheme="minorHAnsi"/>
          <w:sz w:val="22"/>
          <w:szCs w:val="22"/>
          <w:lang w:val="fr-FR"/>
        </w:rPr>
        <w:t>par</w:t>
      </w:r>
      <w:r w:rsidR="00493FD9">
        <w:rPr>
          <w:rFonts w:asciiTheme="minorHAnsi" w:hAnsiTheme="minorHAnsi" w:cstheme="minorHAnsi"/>
          <w:sz w:val="22"/>
          <w:szCs w:val="22"/>
          <w:lang w:val="fr-FR"/>
        </w:rPr>
        <w:t xml:space="preserve">é les </w:t>
      </w:r>
      <w:r w:rsidR="00FE1DFA" w:rsidRPr="007B69BD">
        <w:rPr>
          <w:rFonts w:asciiTheme="minorHAnsi" w:hAnsiTheme="minorHAnsi" w:cstheme="minorHAnsi"/>
          <w:sz w:val="22"/>
          <w:szCs w:val="22"/>
          <w:lang w:val="fr-FR"/>
        </w:rPr>
        <w:t>document</w:t>
      </w:r>
      <w:r w:rsidR="00EC3881" w:rsidRPr="007B69BD">
        <w:rPr>
          <w:rFonts w:asciiTheme="minorHAnsi" w:hAnsiTheme="minorHAnsi" w:cstheme="minorHAnsi"/>
          <w:sz w:val="22"/>
          <w:szCs w:val="22"/>
          <w:lang w:val="fr-FR"/>
        </w:rPr>
        <w:t>s</w:t>
      </w:r>
      <w:r w:rsidR="000713D6">
        <w:rPr>
          <w:rFonts w:asciiTheme="minorHAnsi" w:hAnsiTheme="minorHAnsi" w:cstheme="minorHAnsi"/>
          <w:sz w:val="22"/>
          <w:szCs w:val="22"/>
          <w:lang w:val="fr-FR"/>
        </w:rPr>
        <w:t> </w:t>
      </w:r>
      <w:r w:rsidR="00FE1DFA" w:rsidRPr="007B69BD">
        <w:rPr>
          <w:rFonts w:asciiTheme="minorHAnsi" w:hAnsiTheme="minorHAnsi" w:cstheme="minorHAnsi"/>
          <w:sz w:val="22"/>
          <w:szCs w:val="22"/>
          <w:lang w:val="fr-FR"/>
        </w:rPr>
        <w:t>SC58</w:t>
      </w:r>
      <w:r w:rsidR="000713D6">
        <w:rPr>
          <w:rFonts w:asciiTheme="minorHAnsi" w:hAnsiTheme="minorHAnsi" w:cstheme="minorHAnsi"/>
          <w:sz w:val="22"/>
          <w:szCs w:val="22"/>
          <w:lang w:val="fr-FR"/>
        </w:rPr>
        <w:t> </w:t>
      </w:r>
      <w:r w:rsidR="005F1091" w:rsidRPr="007B69BD">
        <w:rPr>
          <w:rFonts w:asciiTheme="minorHAnsi" w:hAnsiTheme="minorHAnsi" w:cstheme="minorHAnsi"/>
          <w:sz w:val="22"/>
          <w:szCs w:val="22"/>
          <w:lang w:val="fr-FR"/>
        </w:rPr>
        <w:t>Doc.</w:t>
      </w:r>
      <w:r w:rsidR="00FE1DFA" w:rsidRPr="007B69BD">
        <w:rPr>
          <w:rFonts w:asciiTheme="minorHAnsi" w:hAnsiTheme="minorHAnsi" w:cstheme="minorHAnsi"/>
          <w:sz w:val="22"/>
          <w:szCs w:val="22"/>
          <w:lang w:val="fr-FR"/>
        </w:rPr>
        <w:t>9</w:t>
      </w:r>
      <w:r w:rsidR="00493FD9">
        <w:rPr>
          <w:rFonts w:asciiTheme="minorHAnsi" w:hAnsiTheme="minorHAnsi" w:cstheme="minorHAnsi"/>
          <w:sz w:val="22"/>
          <w:szCs w:val="22"/>
          <w:lang w:val="fr-FR"/>
        </w:rPr>
        <w:t xml:space="preserve">, </w:t>
      </w:r>
      <w:r w:rsidR="00493FD9" w:rsidRPr="00493FD9">
        <w:rPr>
          <w:rFonts w:asciiTheme="minorHAnsi" w:hAnsiTheme="minorHAnsi" w:cstheme="minorHAnsi"/>
          <w:i/>
          <w:iCs/>
          <w:sz w:val="22"/>
          <w:szCs w:val="22"/>
          <w:lang w:val="fr-FR"/>
        </w:rPr>
        <w:t>Problèmes urgents en matière d’utilisation rationnelle des zones humides devant recevoir une attention accrue : meilleures pratiques pour l’élaboration d’un Inventaire national des zones humides</w:t>
      </w:r>
      <w:r w:rsidR="00493FD9">
        <w:rPr>
          <w:rFonts w:asciiTheme="minorHAnsi" w:hAnsiTheme="minorHAnsi" w:cstheme="minorHAnsi"/>
          <w:sz w:val="22"/>
          <w:szCs w:val="22"/>
          <w:lang w:val="fr-FR"/>
        </w:rPr>
        <w:t xml:space="preserve">, et </w:t>
      </w:r>
      <w:r w:rsidR="005F300B" w:rsidRPr="007B69BD">
        <w:rPr>
          <w:rFonts w:asciiTheme="minorHAnsi" w:hAnsiTheme="minorHAnsi" w:cstheme="minorHAnsi"/>
          <w:sz w:val="22"/>
          <w:szCs w:val="22"/>
          <w:lang w:val="fr-FR"/>
        </w:rPr>
        <w:t>SC59</w:t>
      </w:r>
      <w:r w:rsidR="000713D6">
        <w:rPr>
          <w:rFonts w:asciiTheme="minorHAnsi" w:hAnsiTheme="minorHAnsi" w:cstheme="minorHAnsi"/>
          <w:sz w:val="22"/>
          <w:szCs w:val="22"/>
          <w:lang w:val="fr-FR"/>
        </w:rPr>
        <w:t> </w:t>
      </w:r>
      <w:r w:rsidR="005F1091" w:rsidRPr="007B69BD">
        <w:rPr>
          <w:rFonts w:asciiTheme="minorHAnsi" w:hAnsiTheme="minorHAnsi" w:cstheme="minorHAnsi"/>
          <w:sz w:val="22"/>
          <w:szCs w:val="22"/>
          <w:lang w:val="fr-FR"/>
        </w:rPr>
        <w:t>Doc.</w:t>
      </w:r>
      <w:r w:rsidR="00F12408" w:rsidRPr="007B69BD">
        <w:rPr>
          <w:rFonts w:asciiTheme="minorHAnsi" w:hAnsiTheme="minorHAnsi" w:cstheme="minorHAnsi"/>
          <w:sz w:val="22"/>
          <w:szCs w:val="22"/>
          <w:lang w:val="fr-FR"/>
        </w:rPr>
        <w:t>9</w:t>
      </w:r>
      <w:r w:rsidR="00493FD9">
        <w:rPr>
          <w:rFonts w:asciiTheme="minorHAnsi" w:hAnsiTheme="minorHAnsi" w:cstheme="minorHAnsi"/>
          <w:sz w:val="22"/>
          <w:szCs w:val="22"/>
          <w:lang w:val="fr-FR"/>
        </w:rPr>
        <w:t>,</w:t>
      </w:r>
      <w:r w:rsidR="005F1091" w:rsidRPr="007B69BD">
        <w:rPr>
          <w:rFonts w:asciiTheme="minorHAnsi" w:hAnsiTheme="minorHAnsi" w:cstheme="minorHAnsi"/>
          <w:sz w:val="22"/>
          <w:szCs w:val="22"/>
          <w:lang w:val="fr-FR"/>
        </w:rPr>
        <w:t xml:space="preserve"> </w:t>
      </w:r>
      <w:r w:rsidR="00493FD9" w:rsidRPr="00493FD9">
        <w:rPr>
          <w:rFonts w:asciiTheme="minorHAnsi" w:hAnsiTheme="minorHAnsi" w:cstheme="minorHAnsi"/>
          <w:i/>
          <w:iCs/>
          <w:sz w:val="22"/>
          <w:szCs w:val="22"/>
          <w:lang w:val="fr-FR"/>
        </w:rPr>
        <w:t>Problèmes urgents en matière d’utilisation rationnelle des zones humides devant recevoir une attention accrue : mise à jour des meilleures pratiques pour l’élaboration d’un Inventaire national des zones humides et autres défi</w:t>
      </w:r>
      <w:r w:rsidR="000713D6">
        <w:rPr>
          <w:rFonts w:asciiTheme="minorHAnsi" w:hAnsiTheme="minorHAnsi" w:cstheme="minorHAnsi"/>
          <w:i/>
          <w:iCs/>
          <w:sz w:val="22"/>
          <w:szCs w:val="22"/>
          <w:lang w:val="fr-FR"/>
        </w:rPr>
        <w:t>s</w:t>
      </w:r>
      <w:r w:rsidR="000D337E" w:rsidRPr="007B69BD">
        <w:rPr>
          <w:rFonts w:asciiTheme="minorHAnsi" w:hAnsiTheme="minorHAnsi" w:cstheme="minorHAnsi"/>
          <w:sz w:val="22"/>
          <w:szCs w:val="22"/>
          <w:lang w:val="fr-FR"/>
        </w:rPr>
        <w:t>,</w:t>
      </w:r>
      <w:r w:rsidR="000D337E" w:rsidRPr="007B69BD">
        <w:rPr>
          <w:rFonts w:asciiTheme="minorHAnsi" w:hAnsiTheme="minorHAnsi" w:cstheme="minorHAnsi"/>
          <w:bCs/>
          <w:sz w:val="22"/>
          <w:szCs w:val="22"/>
          <w:lang w:val="fr-FR"/>
        </w:rPr>
        <w:t xml:space="preserve"> </w:t>
      </w:r>
      <w:r w:rsidR="00493FD9">
        <w:rPr>
          <w:rFonts w:asciiTheme="minorHAnsi" w:hAnsiTheme="minorHAnsi" w:cstheme="minorHAnsi"/>
          <w:sz w:val="22"/>
          <w:szCs w:val="22"/>
          <w:lang w:val="fr-FR"/>
        </w:rPr>
        <w:t xml:space="preserve">lesquels présentaient les </w:t>
      </w:r>
      <w:r w:rsidR="00493FD9" w:rsidRPr="00493FD9">
        <w:rPr>
          <w:rFonts w:asciiTheme="minorHAnsi" w:hAnsiTheme="minorHAnsi" w:cstheme="minorHAnsi"/>
          <w:sz w:val="22"/>
          <w:szCs w:val="22"/>
          <w:lang w:val="fr-FR"/>
        </w:rPr>
        <w:t xml:space="preserve">progrès réalisés par les </w:t>
      </w:r>
      <w:r w:rsidR="00493FD9">
        <w:rPr>
          <w:rFonts w:asciiTheme="minorHAnsi" w:hAnsiTheme="minorHAnsi" w:cstheme="minorHAnsi"/>
          <w:sz w:val="22"/>
          <w:szCs w:val="22"/>
          <w:lang w:val="fr-FR"/>
        </w:rPr>
        <w:t>P</w:t>
      </w:r>
      <w:r w:rsidR="00493FD9" w:rsidRPr="00493FD9">
        <w:rPr>
          <w:rFonts w:asciiTheme="minorHAnsi" w:hAnsiTheme="minorHAnsi" w:cstheme="minorHAnsi"/>
          <w:sz w:val="22"/>
          <w:szCs w:val="22"/>
          <w:lang w:val="fr-FR"/>
        </w:rPr>
        <w:t xml:space="preserve">arties contractantes dans l'achèvement des </w:t>
      </w:r>
      <w:r w:rsidR="00493FD9">
        <w:rPr>
          <w:rFonts w:asciiTheme="minorHAnsi" w:hAnsiTheme="minorHAnsi" w:cstheme="minorHAnsi"/>
          <w:sz w:val="22"/>
          <w:szCs w:val="22"/>
          <w:lang w:val="fr-FR"/>
        </w:rPr>
        <w:t>inventaires nationaux et l’appui offert par l</w:t>
      </w:r>
      <w:r w:rsidR="00493FD9" w:rsidRPr="00493FD9">
        <w:rPr>
          <w:rFonts w:asciiTheme="minorHAnsi" w:hAnsiTheme="minorHAnsi" w:cstheme="minorHAnsi"/>
          <w:sz w:val="22"/>
          <w:szCs w:val="22"/>
          <w:lang w:val="fr-FR"/>
        </w:rPr>
        <w:t xml:space="preserve">e </w:t>
      </w:r>
      <w:r w:rsidR="00711C79" w:rsidRPr="007B69BD">
        <w:rPr>
          <w:rFonts w:asciiTheme="minorHAnsi" w:hAnsiTheme="minorHAnsi" w:cstheme="minorHAnsi"/>
          <w:sz w:val="22"/>
          <w:szCs w:val="22"/>
          <w:lang w:val="fr-FR"/>
        </w:rPr>
        <w:t>Secr</w:t>
      </w:r>
      <w:r w:rsidR="00493FD9">
        <w:rPr>
          <w:rFonts w:asciiTheme="minorHAnsi" w:hAnsiTheme="minorHAnsi" w:cstheme="minorHAnsi"/>
          <w:sz w:val="22"/>
          <w:szCs w:val="22"/>
          <w:lang w:val="fr-FR"/>
        </w:rPr>
        <w:t>é</w:t>
      </w:r>
      <w:r w:rsidR="00711C79" w:rsidRPr="007B69BD">
        <w:rPr>
          <w:rFonts w:asciiTheme="minorHAnsi" w:hAnsiTheme="minorHAnsi" w:cstheme="minorHAnsi"/>
          <w:sz w:val="22"/>
          <w:szCs w:val="22"/>
          <w:lang w:val="fr-FR"/>
        </w:rPr>
        <w:t>tariat</w:t>
      </w:r>
      <w:r w:rsidR="00584CAA" w:rsidRPr="007B69BD">
        <w:rPr>
          <w:rFonts w:asciiTheme="minorHAnsi" w:hAnsiTheme="minorHAnsi" w:cstheme="minorHAnsi"/>
          <w:sz w:val="22"/>
          <w:szCs w:val="22"/>
          <w:lang w:val="fr-FR"/>
        </w:rPr>
        <w:t>.</w:t>
      </w:r>
    </w:p>
    <w:p w14:paraId="604A76C5" w14:textId="77777777" w:rsidR="009E49C3" w:rsidRPr="007B69BD" w:rsidRDefault="009E49C3" w:rsidP="00883454">
      <w:pPr>
        <w:ind w:left="426" w:hanging="426"/>
        <w:jc w:val="left"/>
        <w:rPr>
          <w:rFonts w:asciiTheme="minorHAnsi" w:hAnsiTheme="minorHAnsi" w:cstheme="minorHAnsi"/>
          <w:color w:val="000000"/>
          <w:sz w:val="22"/>
          <w:szCs w:val="22"/>
          <w:lang w:val="fr-FR"/>
        </w:rPr>
      </w:pPr>
    </w:p>
    <w:p w14:paraId="64460CE3" w14:textId="56A1F4AA" w:rsidR="007F5FF2" w:rsidRPr="007B69BD" w:rsidRDefault="00597AA7" w:rsidP="00883454">
      <w:pPr>
        <w:ind w:left="426" w:hanging="426"/>
        <w:jc w:val="left"/>
        <w:rPr>
          <w:rFonts w:asciiTheme="minorHAnsi" w:hAnsiTheme="minorHAnsi" w:cstheme="minorHAnsi"/>
          <w:color w:val="000000"/>
          <w:sz w:val="22"/>
          <w:szCs w:val="22"/>
          <w:lang w:val="fr-FR"/>
        </w:rPr>
      </w:pPr>
      <w:r w:rsidRPr="007B69BD">
        <w:rPr>
          <w:rFonts w:asciiTheme="minorHAnsi" w:hAnsiTheme="minorHAnsi" w:cstheme="minorHAnsi"/>
          <w:color w:val="000000"/>
          <w:sz w:val="22"/>
          <w:szCs w:val="22"/>
          <w:lang w:val="fr-FR"/>
        </w:rPr>
        <w:t>8</w:t>
      </w:r>
      <w:r w:rsidR="00236202" w:rsidRPr="007B69BD">
        <w:rPr>
          <w:rFonts w:asciiTheme="minorHAnsi" w:hAnsiTheme="minorHAnsi" w:cstheme="minorHAnsi"/>
          <w:color w:val="000000"/>
          <w:sz w:val="22"/>
          <w:szCs w:val="22"/>
          <w:lang w:val="fr-FR"/>
        </w:rPr>
        <w:t>.</w:t>
      </w:r>
      <w:r w:rsidR="00236202" w:rsidRPr="007B69BD">
        <w:rPr>
          <w:rFonts w:asciiTheme="minorHAnsi" w:hAnsiTheme="minorHAnsi" w:cstheme="minorHAnsi"/>
          <w:color w:val="000000"/>
          <w:sz w:val="22"/>
          <w:szCs w:val="22"/>
          <w:lang w:val="fr-FR"/>
        </w:rPr>
        <w:tab/>
      </w:r>
      <w:r w:rsidR="00493FD9">
        <w:rPr>
          <w:rFonts w:asciiTheme="minorHAnsi" w:hAnsiTheme="minorHAnsi" w:cstheme="minorHAnsi"/>
          <w:color w:val="000000"/>
          <w:sz w:val="22"/>
          <w:szCs w:val="22"/>
          <w:lang w:val="fr-FR"/>
        </w:rPr>
        <w:t xml:space="preserve">Le </w:t>
      </w:r>
      <w:r w:rsidR="00366EE3" w:rsidRPr="007B69BD">
        <w:rPr>
          <w:rFonts w:asciiTheme="minorHAnsi" w:hAnsiTheme="minorHAnsi" w:cstheme="minorHAnsi"/>
          <w:color w:val="000000"/>
          <w:sz w:val="22"/>
          <w:szCs w:val="22"/>
          <w:lang w:val="fr-FR"/>
        </w:rPr>
        <w:t>pr</w:t>
      </w:r>
      <w:r w:rsidR="00493FD9">
        <w:rPr>
          <w:rFonts w:asciiTheme="minorHAnsi" w:hAnsiTheme="minorHAnsi" w:cstheme="minorHAnsi"/>
          <w:color w:val="000000"/>
          <w:sz w:val="22"/>
          <w:szCs w:val="22"/>
          <w:lang w:val="fr-FR"/>
        </w:rPr>
        <w:t>é</w:t>
      </w:r>
      <w:r w:rsidR="00366EE3" w:rsidRPr="007B69BD">
        <w:rPr>
          <w:rFonts w:asciiTheme="minorHAnsi" w:hAnsiTheme="minorHAnsi" w:cstheme="minorHAnsi"/>
          <w:color w:val="000000"/>
          <w:sz w:val="22"/>
          <w:szCs w:val="22"/>
          <w:lang w:val="fr-FR"/>
        </w:rPr>
        <w:t xml:space="preserve">sent </w:t>
      </w:r>
      <w:r w:rsidR="00493FD9" w:rsidRPr="00493FD9">
        <w:rPr>
          <w:rFonts w:asciiTheme="minorHAnsi" w:hAnsiTheme="minorHAnsi" w:cstheme="minorHAnsi"/>
          <w:color w:val="000000"/>
          <w:sz w:val="22"/>
          <w:szCs w:val="22"/>
          <w:lang w:val="fr-FR"/>
        </w:rPr>
        <w:t xml:space="preserve">rapport </w:t>
      </w:r>
      <w:r w:rsidR="00493FD9">
        <w:rPr>
          <w:rFonts w:asciiTheme="minorHAnsi" w:hAnsiTheme="minorHAnsi" w:cstheme="minorHAnsi"/>
          <w:color w:val="000000"/>
          <w:sz w:val="22"/>
          <w:szCs w:val="22"/>
          <w:lang w:val="fr-FR"/>
        </w:rPr>
        <w:t>décrit</w:t>
      </w:r>
      <w:r w:rsidR="00493FD9" w:rsidRPr="00493FD9">
        <w:rPr>
          <w:rFonts w:asciiTheme="minorHAnsi" w:hAnsiTheme="minorHAnsi" w:cstheme="minorHAnsi"/>
          <w:color w:val="000000"/>
          <w:sz w:val="22"/>
          <w:szCs w:val="22"/>
          <w:lang w:val="fr-FR"/>
        </w:rPr>
        <w:t xml:space="preserve"> les progrès réalisés par les Parties contractantes dans l</w:t>
      </w:r>
      <w:r w:rsidR="000713D6">
        <w:rPr>
          <w:rFonts w:asciiTheme="minorHAnsi" w:hAnsiTheme="minorHAnsi" w:cstheme="minorHAnsi"/>
          <w:color w:val="000000"/>
          <w:sz w:val="22"/>
          <w:szCs w:val="22"/>
          <w:lang w:val="fr-FR"/>
        </w:rPr>
        <w:t xml:space="preserve">a réalisation </w:t>
      </w:r>
      <w:r w:rsidR="00493FD9" w:rsidRPr="00493FD9">
        <w:rPr>
          <w:rFonts w:asciiTheme="minorHAnsi" w:hAnsiTheme="minorHAnsi" w:cstheme="minorHAnsi"/>
          <w:color w:val="000000"/>
          <w:sz w:val="22"/>
          <w:szCs w:val="22"/>
          <w:lang w:val="fr-FR"/>
        </w:rPr>
        <w:t xml:space="preserve">des inventaires nationaux des zones humides </w:t>
      </w:r>
      <w:r w:rsidR="007D65AF">
        <w:rPr>
          <w:rFonts w:asciiTheme="minorHAnsi" w:hAnsiTheme="minorHAnsi" w:cstheme="minorHAnsi"/>
          <w:color w:val="000000"/>
          <w:sz w:val="22"/>
          <w:szCs w:val="22"/>
          <w:lang w:val="fr-FR"/>
        </w:rPr>
        <w:t xml:space="preserve">et les </w:t>
      </w:r>
      <w:r w:rsidR="007D65AF" w:rsidRPr="007D65AF">
        <w:rPr>
          <w:rFonts w:asciiTheme="minorHAnsi" w:hAnsiTheme="minorHAnsi" w:cstheme="minorHAnsi"/>
          <w:color w:val="000000"/>
          <w:sz w:val="22"/>
          <w:szCs w:val="22"/>
          <w:lang w:val="fr-FR"/>
        </w:rPr>
        <w:t>prochains volets du soutien offert par le Secrétariat aux Parties contractantes en vue de l</w:t>
      </w:r>
      <w:r w:rsidR="000713D6">
        <w:rPr>
          <w:rFonts w:asciiTheme="minorHAnsi" w:hAnsiTheme="minorHAnsi" w:cstheme="minorHAnsi"/>
          <w:color w:val="000000"/>
          <w:sz w:val="22"/>
          <w:szCs w:val="22"/>
          <w:lang w:val="fr-FR"/>
        </w:rPr>
        <w:t xml:space="preserve">eur </w:t>
      </w:r>
      <w:r w:rsidR="007D65AF" w:rsidRPr="007D65AF">
        <w:rPr>
          <w:rFonts w:asciiTheme="minorHAnsi" w:hAnsiTheme="minorHAnsi" w:cstheme="minorHAnsi"/>
          <w:color w:val="000000"/>
          <w:sz w:val="22"/>
          <w:szCs w:val="22"/>
          <w:lang w:val="fr-FR"/>
        </w:rPr>
        <w:t>achèvemen</w:t>
      </w:r>
      <w:r w:rsidR="000713D6">
        <w:rPr>
          <w:rFonts w:asciiTheme="minorHAnsi" w:hAnsiTheme="minorHAnsi" w:cstheme="minorHAnsi"/>
          <w:color w:val="000000"/>
          <w:sz w:val="22"/>
          <w:szCs w:val="22"/>
          <w:lang w:val="fr-FR"/>
        </w:rPr>
        <w:t>t</w:t>
      </w:r>
      <w:r w:rsidR="007D65AF">
        <w:rPr>
          <w:rFonts w:asciiTheme="minorHAnsi" w:hAnsiTheme="minorHAnsi" w:cstheme="minorHAnsi"/>
          <w:color w:val="000000"/>
          <w:sz w:val="22"/>
          <w:szCs w:val="22"/>
          <w:lang w:val="fr-FR"/>
        </w:rPr>
        <w:t>.</w:t>
      </w:r>
    </w:p>
    <w:p w14:paraId="758BB80A" w14:textId="6EDE7B59" w:rsidR="00855ED2" w:rsidRPr="007B69BD" w:rsidRDefault="00855ED2" w:rsidP="00883454">
      <w:pPr>
        <w:ind w:left="425" w:hanging="425"/>
        <w:jc w:val="left"/>
        <w:rPr>
          <w:rFonts w:asciiTheme="minorHAnsi" w:hAnsiTheme="minorHAnsi" w:cstheme="minorHAnsi"/>
          <w:sz w:val="22"/>
          <w:szCs w:val="22"/>
          <w:highlight w:val="yellow"/>
          <w:lang w:val="fr-FR"/>
        </w:rPr>
      </w:pPr>
    </w:p>
    <w:p w14:paraId="2503C6E7" w14:textId="1E340456" w:rsidR="007D65AF" w:rsidRDefault="007D65AF" w:rsidP="00883454">
      <w:pPr>
        <w:keepNext/>
        <w:ind w:left="0" w:firstLine="0"/>
        <w:jc w:val="left"/>
        <w:rPr>
          <w:rFonts w:asciiTheme="minorHAnsi" w:hAnsiTheme="minorHAnsi" w:cstheme="minorHAnsi"/>
          <w:b/>
          <w:sz w:val="22"/>
          <w:szCs w:val="22"/>
          <w:lang w:val="fr-FR"/>
        </w:rPr>
      </w:pPr>
      <w:r>
        <w:rPr>
          <w:rFonts w:asciiTheme="minorHAnsi" w:hAnsiTheme="minorHAnsi" w:cstheme="minorHAnsi"/>
          <w:b/>
          <w:sz w:val="22"/>
          <w:szCs w:val="22"/>
          <w:lang w:val="fr-FR"/>
        </w:rPr>
        <w:t>P</w:t>
      </w:r>
      <w:r w:rsidRPr="007D65AF">
        <w:rPr>
          <w:rFonts w:asciiTheme="minorHAnsi" w:hAnsiTheme="minorHAnsi" w:cstheme="minorHAnsi"/>
          <w:b/>
          <w:sz w:val="22"/>
          <w:szCs w:val="22"/>
          <w:lang w:val="fr-FR"/>
        </w:rPr>
        <w:t>rogrès réalisés par les Parties contractantes dans l'achèvement des inventaires nationaux des zones humides</w:t>
      </w:r>
    </w:p>
    <w:p w14:paraId="5880D664" w14:textId="77777777" w:rsidR="00A7536D" w:rsidRPr="007B69BD" w:rsidRDefault="00A7536D" w:rsidP="00883454">
      <w:pPr>
        <w:keepNext/>
        <w:ind w:left="0" w:firstLine="0"/>
        <w:jc w:val="left"/>
        <w:rPr>
          <w:rFonts w:asciiTheme="minorHAnsi" w:hAnsiTheme="minorHAnsi" w:cstheme="minorHAnsi"/>
          <w:sz w:val="22"/>
          <w:szCs w:val="22"/>
          <w:lang w:val="fr-FR"/>
        </w:rPr>
      </w:pPr>
    </w:p>
    <w:p w14:paraId="6565ACA1" w14:textId="225A0051" w:rsidR="009D5C5E" w:rsidRDefault="005C0150" w:rsidP="00883454">
      <w:pPr>
        <w:ind w:left="425" w:hanging="425"/>
        <w:jc w:val="left"/>
        <w:rPr>
          <w:rFonts w:asciiTheme="minorHAnsi" w:hAnsiTheme="minorHAnsi" w:cstheme="minorHAnsi"/>
          <w:sz w:val="22"/>
          <w:szCs w:val="22"/>
          <w:lang w:val="fr-FR"/>
        </w:rPr>
      </w:pPr>
      <w:r w:rsidRPr="007B69BD">
        <w:rPr>
          <w:rFonts w:asciiTheme="minorHAnsi" w:hAnsiTheme="minorHAnsi" w:cstheme="minorHAnsi"/>
          <w:color w:val="000000" w:themeColor="text1"/>
          <w:sz w:val="22"/>
          <w:szCs w:val="22"/>
          <w:lang w:val="fr-FR"/>
        </w:rPr>
        <w:t>9</w:t>
      </w:r>
      <w:r w:rsidR="00236202" w:rsidRPr="007B69BD">
        <w:rPr>
          <w:rFonts w:asciiTheme="minorHAnsi" w:hAnsiTheme="minorHAnsi" w:cstheme="minorHAnsi"/>
          <w:color w:val="000000" w:themeColor="text1"/>
          <w:sz w:val="22"/>
          <w:szCs w:val="22"/>
          <w:lang w:val="fr-FR"/>
        </w:rPr>
        <w:t>.</w:t>
      </w:r>
      <w:r w:rsidR="00236202" w:rsidRPr="007B69BD">
        <w:rPr>
          <w:rFonts w:asciiTheme="minorHAnsi" w:hAnsiTheme="minorHAnsi" w:cstheme="minorHAnsi"/>
          <w:sz w:val="22"/>
          <w:szCs w:val="22"/>
          <w:lang w:val="fr-FR"/>
        </w:rPr>
        <w:tab/>
      </w:r>
      <w:r w:rsidR="007D65AF">
        <w:rPr>
          <w:rFonts w:asciiTheme="minorHAnsi" w:hAnsiTheme="minorHAnsi" w:cstheme="minorHAnsi"/>
          <w:sz w:val="22"/>
          <w:szCs w:val="22"/>
          <w:lang w:val="fr-FR"/>
        </w:rPr>
        <w:t>Comme indiqué dans le document</w:t>
      </w:r>
      <w:r w:rsidR="003C36CF" w:rsidRPr="007B69BD">
        <w:rPr>
          <w:rFonts w:asciiTheme="minorHAnsi" w:hAnsiTheme="minorHAnsi" w:cstheme="minorHAnsi"/>
          <w:sz w:val="22"/>
          <w:szCs w:val="22"/>
          <w:lang w:val="fr-FR"/>
        </w:rPr>
        <w:t xml:space="preserve"> COP1</w:t>
      </w:r>
      <w:r w:rsidR="007549F6" w:rsidRPr="007B69BD">
        <w:rPr>
          <w:rFonts w:asciiTheme="minorHAnsi" w:hAnsiTheme="minorHAnsi" w:cstheme="minorHAnsi"/>
          <w:sz w:val="22"/>
          <w:szCs w:val="22"/>
          <w:lang w:val="fr-FR"/>
        </w:rPr>
        <w:t>4</w:t>
      </w:r>
      <w:r w:rsidR="000713D6">
        <w:rPr>
          <w:rFonts w:asciiTheme="minorHAnsi" w:hAnsiTheme="minorHAnsi" w:cstheme="minorHAnsi"/>
          <w:sz w:val="22"/>
          <w:szCs w:val="22"/>
          <w:lang w:val="fr-FR"/>
        </w:rPr>
        <w:t> </w:t>
      </w:r>
      <w:r w:rsidR="003C36CF" w:rsidRPr="007B69BD">
        <w:rPr>
          <w:rFonts w:asciiTheme="minorHAnsi" w:hAnsiTheme="minorHAnsi" w:cstheme="minorHAnsi"/>
          <w:sz w:val="22"/>
          <w:szCs w:val="22"/>
          <w:lang w:val="fr-FR"/>
        </w:rPr>
        <w:t>Doc.</w:t>
      </w:r>
      <w:r w:rsidR="00425AC4" w:rsidRPr="007B69BD">
        <w:rPr>
          <w:rFonts w:asciiTheme="minorHAnsi" w:hAnsiTheme="minorHAnsi" w:cstheme="minorHAnsi"/>
          <w:sz w:val="22"/>
          <w:szCs w:val="22"/>
          <w:lang w:val="fr-FR"/>
        </w:rPr>
        <w:t>9.1</w:t>
      </w:r>
      <w:r w:rsidR="007D65AF">
        <w:rPr>
          <w:rFonts w:asciiTheme="minorHAnsi" w:hAnsiTheme="minorHAnsi" w:cstheme="minorHAnsi"/>
          <w:sz w:val="22"/>
          <w:szCs w:val="22"/>
          <w:lang w:val="fr-FR"/>
        </w:rPr>
        <w:t>,</w:t>
      </w:r>
      <w:r w:rsidR="003C36CF" w:rsidRPr="007B69BD">
        <w:rPr>
          <w:rFonts w:asciiTheme="minorHAnsi" w:hAnsiTheme="minorHAnsi" w:cstheme="minorHAnsi"/>
          <w:sz w:val="22"/>
          <w:szCs w:val="22"/>
          <w:lang w:val="fr-FR"/>
        </w:rPr>
        <w:t xml:space="preserve"> </w:t>
      </w:r>
      <w:r w:rsidR="003C36CF" w:rsidRPr="007B69BD">
        <w:rPr>
          <w:rFonts w:asciiTheme="minorHAnsi" w:hAnsiTheme="minorHAnsi"/>
          <w:i/>
          <w:sz w:val="22"/>
          <w:lang w:val="fr-FR"/>
        </w:rPr>
        <w:t>R</w:t>
      </w:r>
      <w:r w:rsidR="007D65AF" w:rsidRPr="007D65AF">
        <w:rPr>
          <w:rFonts w:asciiTheme="minorHAnsi" w:hAnsiTheme="minorHAnsi"/>
          <w:i/>
          <w:sz w:val="22"/>
          <w:lang w:val="fr-FR"/>
        </w:rPr>
        <w:t>apport de la Secrétaire générale sur l’application de la Convention : Application au niveau mondial</w:t>
      </w:r>
      <w:r w:rsidR="007D65AF" w:rsidRPr="007D65AF">
        <w:rPr>
          <w:rFonts w:asciiTheme="minorHAnsi" w:hAnsiTheme="minorHAnsi"/>
          <w:iCs/>
          <w:sz w:val="22"/>
          <w:lang w:val="fr-FR"/>
        </w:rPr>
        <w:t>,</w:t>
      </w:r>
      <w:r w:rsidR="003C36CF" w:rsidRPr="007B69BD">
        <w:rPr>
          <w:rFonts w:asciiTheme="minorHAnsi" w:hAnsiTheme="minorHAnsi" w:cstheme="minorHAnsi"/>
          <w:sz w:val="22"/>
          <w:szCs w:val="22"/>
          <w:lang w:val="fr-FR"/>
        </w:rPr>
        <w:t xml:space="preserve"> </w:t>
      </w:r>
      <w:r w:rsidR="007D65AF">
        <w:rPr>
          <w:rFonts w:asciiTheme="minorHAnsi" w:hAnsiTheme="minorHAnsi" w:cstheme="minorHAnsi"/>
          <w:sz w:val="22"/>
          <w:szCs w:val="22"/>
          <w:lang w:val="fr-FR"/>
        </w:rPr>
        <w:t xml:space="preserve">présenté à la </w:t>
      </w:r>
      <w:r w:rsidR="003C36CF" w:rsidRPr="007B69BD">
        <w:rPr>
          <w:rFonts w:asciiTheme="minorHAnsi" w:hAnsiTheme="minorHAnsi" w:cstheme="minorHAnsi"/>
          <w:sz w:val="22"/>
          <w:szCs w:val="22"/>
          <w:lang w:val="fr-FR"/>
        </w:rPr>
        <w:t>COP1</w:t>
      </w:r>
      <w:r w:rsidR="00425AC4" w:rsidRPr="007B69BD">
        <w:rPr>
          <w:rFonts w:asciiTheme="minorHAnsi" w:hAnsiTheme="minorHAnsi" w:cstheme="minorHAnsi"/>
          <w:sz w:val="22"/>
          <w:szCs w:val="22"/>
          <w:lang w:val="fr-FR"/>
        </w:rPr>
        <w:t>4</w:t>
      </w:r>
      <w:r w:rsidR="003C36CF" w:rsidRPr="007B69BD">
        <w:rPr>
          <w:rFonts w:asciiTheme="minorHAnsi" w:hAnsiTheme="minorHAnsi" w:cstheme="minorHAnsi"/>
          <w:sz w:val="22"/>
          <w:szCs w:val="22"/>
          <w:lang w:val="fr-FR"/>
        </w:rPr>
        <w:t xml:space="preserve">, </w:t>
      </w:r>
      <w:r w:rsidR="007D65AF">
        <w:rPr>
          <w:rFonts w:asciiTheme="minorHAnsi" w:hAnsiTheme="minorHAnsi" w:cstheme="minorHAnsi"/>
          <w:sz w:val="22"/>
          <w:szCs w:val="22"/>
          <w:lang w:val="fr-FR"/>
        </w:rPr>
        <w:t>la réalisation des inventaires a peu progressé</w:t>
      </w:r>
      <w:r w:rsidR="003C36CF" w:rsidRPr="007B69BD">
        <w:rPr>
          <w:rFonts w:asciiTheme="minorHAnsi" w:hAnsiTheme="minorHAnsi" w:cstheme="minorHAnsi"/>
          <w:sz w:val="22"/>
          <w:szCs w:val="22"/>
          <w:lang w:val="fr-FR"/>
        </w:rPr>
        <w:t>.</w:t>
      </w:r>
      <w:r w:rsidR="008329DA" w:rsidRPr="007B69BD" w:rsidDel="006B5987">
        <w:rPr>
          <w:rFonts w:asciiTheme="minorHAnsi" w:hAnsiTheme="minorHAnsi" w:cstheme="minorHAnsi"/>
          <w:sz w:val="22"/>
          <w:szCs w:val="22"/>
          <w:lang w:val="fr-FR"/>
        </w:rPr>
        <w:t xml:space="preserve"> </w:t>
      </w:r>
      <w:r w:rsidR="008329DA" w:rsidRPr="007B69BD">
        <w:rPr>
          <w:rFonts w:asciiTheme="minorHAnsi" w:hAnsiTheme="minorHAnsi" w:cstheme="minorHAnsi"/>
          <w:sz w:val="22"/>
          <w:szCs w:val="22"/>
          <w:lang w:val="fr-FR"/>
        </w:rPr>
        <w:t xml:space="preserve">46% </w:t>
      </w:r>
      <w:r w:rsidR="007D65AF">
        <w:rPr>
          <w:rFonts w:asciiTheme="minorHAnsi" w:hAnsiTheme="minorHAnsi" w:cstheme="minorHAnsi"/>
          <w:sz w:val="22"/>
          <w:szCs w:val="22"/>
          <w:lang w:val="fr-FR"/>
        </w:rPr>
        <w:t>des P</w:t>
      </w:r>
      <w:r w:rsidR="007D65AF" w:rsidRPr="007D65AF">
        <w:rPr>
          <w:rFonts w:asciiTheme="minorHAnsi" w:hAnsiTheme="minorHAnsi" w:cstheme="minorHAnsi"/>
          <w:sz w:val="22"/>
          <w:szCs w:val="22"/>
          <w:lang w:val="fr-FR"/>
        </w:rPr>
        <w:t xml:space="preserve">arties contractantes ayant présenté un rapport à la COP14 avaient achevé </w:t>
      </w:r>
      <w:r w:rsidR="009C0BB8">
        <w:rPr>
          <w:rFonts w:asciiTheme="minorHAnsi" w:hAnsiTheme="minorHAnsi" w:cstheme="minorHAnsi"/>
          <w:sz w:val="22"/>
          <w:szCs w:val="22"/>
          <w:lang w:val="fr-FR"/>
        </w:rPr>
        <w:t>leur inventaire, sout un</w:t>
      </w:r>
      <w:r w:rsidR="007D65AF" w:rsidRPr="007D65AF">
        <w:rPr>
          <w:rFonts w:asciiTheme="minorHAnsi" w:hAnsiTheme="minorHAnsi" w:cstheme="minorHAnsi"/>
          <w:sz w:val="22"/>
          <w:szCs w:val="22"/>
          <w:lang w:val="fr-FR"/>
        </w:rPr>
        <w:t xml:space="preserve"> </w:t>
      </w:r>
      <w:r w:rsidR="009C0BB8">
        <w:rPr>
          <w:rFonts w:asciiTheme="minorHAnsi" w:hAnsiTheme="minorHAnsi" w:cstheme="minorHAnsi"/>
          <w:sz w:val="22"/>
          <w:szCs w:val="22"/>
          <w:lang w:val="fr-FR"/>
        </w:rPr>
        <w:t xml:space="preserve">chiffre très proche de celui indiqué à </w:t>
      </w:r>
      <w:r w:rsidR="007D65AF" w:rsidRPr="007D65AF">
        <w:rPr>
          <w:rFonts w:asciiTheme="minorHAnsi" w:hAnsiTheme="minorHAnsi" w:cstheme="minorHAnsi"/>
          <w:sz w:val="22"/>
          <w:szCs w:val="22"/>
          <w:lang w:val="fr-FR"/>
        </w:rPr>
        <w:t xml:space="preserve">la COP13 (44 %) et </w:t>
      </w:r>
      <w:r w:rsidR="009C0BB8">
        <w:rPr>
          <w:rFonts w:asciiTheme="minorHAnsi" w:hAnsiTheme="minorHAnsi" w:cstheme="minorHAnsi"/>
          <w:sz w:val="22"/>
          <w:szCs w:val="22"/>
          <w:lang w:val="fr-FR"/>
        </w:rPr>
        <w:t xml:space="preserve">à </w:t>
      </w:r>
      <w:r w:rsidR="007D65AF" w:rsidRPr="007D65AF">
        <w:rPr>
          <w:rFonts w:asciiTheme="minorHAnsi" w:hAnsiTheme="minorHAnsi" w:cstheme="minorHAnsi"/>
          <w:sz w:val="22"/>
          <w:szCs w:val="22"/>
          <w:lang w:val="fr-FR"/>
        </w:rPr>
        <w:t xml:space="preserve">la COP12 (47 %). Dans les six régions de la Convention, </w:t>
      </w:r>
      <w:r w:rsidR="009C0BB8">
        <w:rPr>
          <w:rFonts w:asciiTheme="minorHAnsi" w:hAnsiTheme="minorHAnsi" w:cstheme="minorHAnsi"/>
          <w:sz w:val="22"/>
          <w:szCs w:val="22"/>
          <w:lang w:val="fr-FR"/>
        </w:rPr>
        <w:t xml:space="preserve">aucune tendance claire ne se dégage quant à l’état d’avancement des inventaires. </w:t>
      </w:r>
      <w:r w:rsidR="007D65AF" w:rsidRPr="007D65AF">
        <w:rPr>
          <w:rFonts w:asciiTheme="minorHAnsi" w:hAnsiTheme="minorHAnsi" w:cstheme="minorHAnsi"/>
          <w:sz w:val="22"/>
          <w:szCs w:val="22"/>
          <w:lang w:val="fr-FR"/>
        </w:rPr>
        <w:t xml:space="preserve">52 % des Parties ont </w:t>
      </w:r>
      <w:r w:rsidR="009C0BB8">
        <w:rPr>
          <w:rFonts w:asciiTheme="minorHAnsi" w:hAnsiTheme="minorHAnsi" w:cstheme="minorHAnsi"/>
          <w:sz w:val="22"/>
          <w:szCs w:val="22"/>
          <w:lang w:val="fr-FR"/>
        </w:rPr>
        <w:lastRenderedPageBreak/>
        <w:t>communiqué</w:t>
      </w:r>
      <w:r w:rsidR="007D65AF" w:rsidRPr="007D65AF">
        <w:rPr>
          <w:rFonts w:asciiTheme="minorHAnsi" w:hAnsiTheme="minorHAnsi" w:cstheme="minorHAnsi"/>
          <w:sz w:val="22"/>
          <w:szCs w:val="22"/>
          <w:lang w:val="fr-FR"/>
        </w:rPr>
        <w:t xml:space="preserve"> des données sur l'étendue des zones humides (</w:t>
      </w:r>
      <w:r w:rsidR="000713D6">
        <w:rPr>
          <w:rFonts w:asciiTheme="minorHAnsi" w:hAnsiTheme="minorHAnsi" w:cstheme="minorHAnsi"/>
          <w:sz w:val="22"/>
          <w:szCs w:val="22"/>
          <w:lang w:val="fr-FR"/>
        </w:rPr>
        <w:t>i</w:t>
      </w:r>
      <w:r w:rsidR="007D65AF" w:rsidRPr="007D65AF">
        <w:rPr>
          <w:rFonts w:asciiTheme="minorHAnsi" w:hAnsiTheme="minorHAnsi" w:cstheme="minorHAnsi"/>
          <w:sz w:val="22"/>
          <w:szCs w:val="22"/>
          <w:lang w:val="fr-FR"/>
        </w:rPr>
        <w:t>ndicateur</w:t>
      </w:r>
      <w:r w:rsidR="000713D6">
        <w:rPr>
          <w:rFonts w:asciiTheme="minorHAnsi" w:hAnsiTheme="minorHAnsi" w:cstheme="minorHAnsi"/>
          <w:sz w:val="22"/>
          <w:szCs w:val="22"/>
          <w:lang w:val="fr-FR"/>
        </w:rPr>
        <w:t> </w:t>
      </w:r>
      <w:r w:rsidR="007D65AF" w:rsidRPr="007D65AF">
        <w:rPr>
          <w:rFonts w:asciiTheme="minorHAnsi" w:hAnsiTheme="minorHAnsi" w:cstheme="minorHAnsi"/>
          <w:sz w:val="22"/>
          <w:szCs w:val="22"/>
          <w:lang w:val="fr-FR"/>
        </w:rPr>
        <w:t xml:space="preserve">6.6.1 des ODD) </w:t>
      </w:r>
      <w:r w:rsidR="009C0BB8">
        <w:rPr>
          <w:rFonts w:asciiTheme="minorHAnsi" w:hAnsiTheme="minorHAnsi" w:cstheme="minorHAnsi"/>
          <w:sz w:val="22"/>
          <w:szCs w:val="22"/>
          <w:lang w:val="fr-FR"/>
        </w:rPr>
        <w:t>en vue de</w:t>
      </w:r>
      <w:r w:rsidR="007D65AF" w:rsidRPr="007D65AF">
        <w:rPr>
          <w:rFonts w:asciiTheme="minorHAnsi" w:hAnsiTheme="minorHAnsi" w:cstheme="minorHAnsi"/>
          <w:sz w:val="22"/>
          <w:szCs w:val="22"/>
          <w:lang w:val="fr-FR"/>
        </w:rPr>
        <w:t xml:space="preserve"> la COP14.</w:t>
      </w:r>
    </w:p>
    <w:p w14:paraId="76711135" w14:textId="77777777" w:rsidR="009C0BB8" w:rsidRPr="009C0BB8" w:rsidRDefault="009C0BB8" w:rsidP="00883454">
      <w:pPr>
        <w:ind w:left="425" w:hanging="425"/>
        <w:jc w:val="left"/>
        <w:rPr>
          <w:rFonts w:asciiTheme="minorHAnsi" w:hAnsiTheme="minorHAnsi" w:cstheme="minorHAnsi"/>
          <w:sz w:val="22"/>
          <w:szCs w:val="22"/>
          <w:lang w:val="fr-FR"/>
        </w:rPr>
      </w:pPr>
    </w:p>
    <w:p w14:paraId="1999F7D5" w14:textId="45CCE70F" w:rsidR="00277F7B" w:rsidRDefault="00EF6AF4" w:rsidP="00883454">
      <w:pPr>
        <w:ind w:left="425" w:hanging="425"/>
        <w:jc w:val="left"/>
        <w:rPr>
          <w:rFonts w:asciiTheme="minorHAnsi" w:hAnsiTheme="minorHAnsi" w:cstheme="minorHAnsi"/>
          <w:bCs/>
          <w:sz w:val="22"/>
          <w:szCs w:val="22"/>
          <w:lang w:val="fr-FR"/>
        </w:rPr>
      </w:pPr>
      <w:r w:rsidRPr="007B69BD">
        <w:rPr>
          <w:rFonts w:asciiTheme="minorHAnsi" w:hAnsiTheme="minorHAnsi" w:cstheme="minorHAnsi"/>
          <w:bCs/>
          <w:sz w:val="22"/>
          <w:szCs w:val="22"/>
          <w:lang w:val="fr-FR"/>
        </w:rPr>
        <w:t>1</w:t>
      </w:r>
      <w:r w:rsidR="00727DA7" w:rsidRPr="007B69BD">
        <w:rPr>
          <w:rFonts w:asciiTheme="minorHAnsi" w:hAnsiTheme="minorHAnsi" w:cstheme="minorHAnsi"/>
          <w:bCs/>
          <w:sz w:val="22"/>
          <w:szCs w:val="22"/>
          <w:lang w:val="fr-FR"/>
        </w:rPr>
        <w:t>0</w:t>
      </w:r>
      <w:r w:rsidRPr="007B69BD">
        <w:rPr>
          <w:rFonts w:asciiTheme="minorHAnsi" w:hAnsiTheme="minorHAnsi" w:cstheme="minorHAnsi"/>
          <w:bCs/>
          <w:sz w:val="22"/>
          <w:szCs w:val="22"/>
          <w:lang w:val="fr-FR"/>
        </w:rPr>
        <w:t>.</w:t>
      </w:r>
      <w:r w:rsidR="00A612FC" w:rsidRPr="007B69BD">
        <w:rPr>
          <w:rFonts w:asciiTheme="minorHAnsi" w:hAnsiTheme="minorHAnsi" w:cstheme="minorHAnsi"/>
          <w:bCs/>
          <w:sz w:val="22"/>
          <w:szCs w:val="22"/>
          <w:lang w:val="fr-FR"/>
        </w:rPr>
        <w:tab/>
      </w:r>
      <w:r w:rsidR="00277F7B" w:rsidRPr="00277F7B">
        <w:rPr>
          <w:rFonts w:asciiTheme="minorHAnsi" w:hAnsiTheme="minorHAnsi" w:cstheme="minorHAnsi"/>
          <w:bCs/>
          <w:sz w:val="22"/>
          <w:szCs w:val="22"/>
          <w:lang w:val="fr-FR"/>
        </w:rPr>
        <w:t>Lors de sa 25</w:t>
      </w:r>
      <w:r w:rsidR="00277F7B" w:rsidRPr="00277F7B">
        <w:rPr>
          <w:rFonts w:asciiTheme="minorHAnsi" w:hAnsiTheme="minorHAnsi" w:cstheme="minorHAnsi"/>
          <w:bCs/>
          <w:sz w:val="22"/>
          <w:szCs w:val="22"/>
          <w:vertAlign w:val="superscript"/>
          <w:lang w:val="fr-FR"/>
        </w:rPr>
        <w:t>e</w:t>
      </w:r>
      <w:r w:rsidR="000713D6">
        <w:rPr>
          <w:rFonts w:asciiTheme="minorHAnsi" w:hAnsiTheme="minorHAnsi" w:cstheme="minorHAnsi"/>
          <w:bCs/>
          <w:sz w:val="22"/>
          <w:szCs w:val="22"/>
          <w:vertAlign w:val="superscript"/>
          <w:lang w:val="fr-FR"/>
        </w:rPr>
        <w:t> </w:t>
      </w:r>
      <w:r w:rsidR="00277F7B" w:rsidRPr="00277F7B">
        <w:rPr>
          <w:rFonts w:asciiTheme="minorHAnsi" w:hAnsiTheme="minorHAnsi" w:cstheme="minorHAnsi"/>
          <w:bCs/>
          <w:sz w:val="22"/>
          <w:szCs w:val="22"/>
          <w:lang w:val="fr-FR"/>
        </w:rPr>
        <w:t>réunion</w:t>
      </w:r>
      <w:r w:rsidR="00277F7B" w:rsidRPr="007B69BD">
        <w:rPr>
          <w:rStyle w:val="FootnoteReference"/>
          <w:rFonts w:asciiTheme="minorHAnsi" w:hAnsiTheme="minorHAnsi" w:cstheme="minorHAnsi"/>
          <w:bCs/>
          <w:sz w:val="22"/>
          <w:szCs w:val="22"/>
          <w:lang w:val="fr-FR"/>
        </w:rPr>
        <w:footnoteReference w:id="2"/>
      </w:r>
      <w:r w:rsidR="00277F7B" w:rsidRPr="00277F7B">
        <w:rPr>
          <w:rFonts w:asciiTheme="minorHAnsi" w:hAnsiTheme="minorHAnsi" w:cstheme="minorHAnsi"/>
          <w:bCs/>
          <w:sz w:val="22"/>
          <w:szCs w:val="22"/>
          <w:lang w:val="fr-FR"/>
        </w:rPr>
        <w:t xml:space="preserve">, </w:t>
      </w:r>
      <w:r w:rsidR="00277F7B">
        <w:rPr>
          <w:rFonts w:asciiTheme="minorHAnsi" w:hAnsiTheme="minorHAnsi" w:cstheme="minorHAnsi"/>
          <w:bCs/>
          <w:sz w:val="22"/>
          <w:szCs w:val="22"/>
          <w:lang w:val="fr-FR"/>
        </w:rPr>
        <w:t xml:space="preserve">le </w:t>
      </w:r>
      <w:r w:rsidR="00277F7B" w:rsidRPr="00277F7B">
        <w:rPr>
          <w:rFonts w:asciiTheme="minorHAnsi" w:hAnsiTheme="minorHAnsi" w:cstheme="minorHAnsi"/>
          <w:bCs/>
          <w:sz w:val="22"/>
          <w:szCs w:val="22"/>
          <w:lang w:val="fr-FR"/>
        </w:rPr>
        <w:t xml:space="preserve">Groupe d'évaluation scientifique et technique (GEST), a </w:t>
      </w:r>
      <w:r w:rsidR="00277F7B">
        <w:rPr>
          <w:rFonts w:asciiTheme="minorHAnsi" w:hAnsiTheme="minorHAnsi" w:cstheme="minorHAnsi"/>
          <w:bCs/>
          <w:sz w:val="22"/>
          <w:szCs w:val="22"/>
          <w:lang w:val="fr-FR"/>
        </w:rPr>
        <w:t xml:space="preserve">indiqué </w:t>
      </w:r>
      <w:r w:rsidR="00277F7B" w:rsidRPr="00277F7B">
        <w:rPr>
          <w:rFonts w:asciiTheme="minorHAnsi" w:hAnsiTheme="minorHAnsi" w:cstheme="minorHAnsi"/>
          <w:bCs/>
          <w:sz w:val="22"/>
          <w:szCs w:val="22"/>
          <w:lang w:val="fr-FR"/>
        </w:rPr>
        <w:t>que</w:t>
      </w:r>
      <w:r w:rsidR="00277F7B">
        <w:rPr>
          <w:rFonts w:asciiTheme="minorHAnsi" w:hAnsiTheme="minorHAnsi" w:cstheme="minorHAnsi"/>
          <w:bCs/>
          <w:sz w:val="22"/>
          <w:szCs w:val="22"/>
          <w:lang w:val="fr-FR"/>
        </w:rPr>
        <w:t xml:space="preserve"> les </w:t>
      </w:r>
      <w:r w:rsidR="00277F7B" w:rsidRPr="00277F7B">
        <w:rPr>
          <w:rFonts w:asciiTheme="minorHAnsi" w:hAnsiTheme="minorHAnsi" w:cstheme="minorHAnsi"/>
          <w:bCs/>
          <w:sz w:val="22"/>
          <w:szCs w:val="22"/>
          <w:lang w:val="fr-FR"/>
        </w:rPr>
        <w:t xml:space="preserve">progrès relatifs aux inventaires nationaux </w:t>
      </w:r>
      <w:r w:rsidR="00277F7B">
        <w:rPr>
          <w:rFonts w:asciiTheme="minorHAnsi" w:hAnsiTheme="minorHAnsi" w:cstheme="minorHAnsi"/>
          <w:bCs/>
          <w:sz w:val="22"/>
          <w:szCs w:val="22"/>
          <w:lang w:val="fr-FR"/>
        </w:rPr>
        <w:t>étaient</w:t>
      </w:r>
      <w:r w:rsidR="00277F7B" w:rsidRPr="00277F7B">
        <w:rPr>
          <w:rFonts w:asciiTheme="minorHAnsi" w:hAnsiTheme="minorHAnsi" w:cstheme="minorHAnsi"/>
          <w:bCs/>
          <w:sz w:val="22"/>
          <w:szCs w:val="22"/>
          <w:lang w:val="fr-FR"/>
        </w:rPr>
        <w:t xml:space="preserve"> lents et disparates sur le plan géographique</w:t>
      </w:r>
      <w:r w:rsidR="00277F7B">
        <w:rPr>
          <w:rFonts w:asciiTheme="minorHAnsi" w:hAnsiTheme="minorHAnsi" w:cstheme="minorHAnsi"/>
          <w:bCs/>
          <w:sz w:val="22"/>
          <w:szCs w:val="22"/>
          <w:lang w:val="fr-FR"/>
        </w:rPr>
        <w:t>, que l</w:t>
      </w:r>
      <w:r w:rsidR="00277F7B" w:rsidRPr="00277F7B">
        <w:rPr>
          <w:rFonts w:asciiTheme="minorHAnsi" w:hAnsiTheme="minorHAnsi" w:cstheme="minorHAnsi"/>
          <w:bCs/>
          <w:sz w:val="22"/>
          <w:szCs w:val="22"/>
          <w:lang w:val="fr-FR"/>
        </w:rPr>
        <w:t xml:space="preserve">’inventaire mondial des zones humides </w:t>
      </w:r>
      <w:r w:rsidR="00277F7B">
        <w:rPr>
          <w:rFonts w:asciiTheme="minorHAnsi" w:hAnsiTheme="minorHAnsi" w:cstheme="minorHAnsi"/>
          <w:bCs/>
          <w:sz w:val="22"/>
          <w:szCs w:val="22"/>
          <w:lang w:val="fr-FR"/>
        </w:rPr>
        <w:t>était</w:t>
      </w:r>
      <w:r w:rsidR="00277F7B" w:rsidRPr="00277F7B">
        <w:rPr>
          <w:rFonts w:asciiTheme="minorHAnsi" w:hAnsiTheme="minorHAnsi" w:cstheme="minorHAnsi"/>
          <w:bCs/>
          <w:sz w:val="22"/>
          <w:szCs w:val="22"/>
          <w:lang w:val="fr-FR"/>
        </w:rPr>
        <w:t xml:space="preserve"> fragmentaire, voire inexistant pour certains types de zones humides</w:t>
      </w:r>
      <w:r w:rsidR="00277F7B">
        <w:rPr>
          <w:rFonts w:asciiTheme="minorHAnsi" w:hAnsiTheme="minorHAnsi" w:cstheme="minorHAnsi"/>
          <w:bCs/>
          <w:sz w:val="22"/>
          <w:szCs w:val="22"/>
          <w:lang w:val="fr-FR"/>
        </w:rPr>
        <w:t xml:space="preserve">, que </w:t>
      </w:r>
      <w:r w:rsidR="00277F7B" w:rsidRPr="00277F7B">
        <w:rPr>
          <w:rFonts w:asciiTheme="minorHAnsi" w:hAnsiTheme="minorHAnsi" w:cstheme="minorHAnsi"/>
          <w:bCs/>
          <w:sz w:val="22"/>
          <w:szCs w:val="22"/>
          <w:lang w:val="fr-FR"/>
        </w:rPr>
        <w:t xml:space="preserve">les Fiches descriptives Ramsar concernant de nombreuses zones humides d’importance internationale </w:t>
      </w:r>
      <w:r w:rsidR="00277F7B">
        <w:rPr>
          <w:rFonts w:asciiTheme="minorHAnsi" w:hAnsiTheme="minorHAnsi" w:cstheme="minorHAnsi"/>
          <w:bCs/>
          <w:sz w:val="22"/>
          <w:szCs w:val="22"/>
          <w:lang w:val="fr-FR"/>
        </w:rPr>
        <w:t xml:space="preserve">étaient </w:t>
      </w:r>
      <w:r w:rsidR="00277F7B" w:rsidRPr="00277F7B">
        <w:rPr>
          <w:rFonts w:asciiTheme="minorHAnsi" w:hAnsiTheme="minorHAnsi" w:cstheme="minorHAnsi"/>
          <w:bCs/>
          <w:sz w:val="22"/>
          <w:szCs w:val="22"/>
          <w:lang w:val="fr-FR"/>
        </w:rPr>
        <w:t xml:space="preserve">obsolètes, et </w:t>
      </w:r>
      <w:r w:rsidR="0097124E">
        <w:rPr>
          <w:rFonts w:asciiTheme="minorHAnsi" w:hAnsiTheme="minorHAnsi" w:cstheme="minorHAnsi"/>
          <w:bCs/>
          <w:sz w:val="22"/>
          <w:szCs w:val="22"/>
          <w:lang w:val="fr-FR"/>
        </w:rPr>
        <w:t xml:space="preserve">que </w:t>
      </w:r>
      <w:r w:rsidR="00277F7B" w:rsidRPr="00277F7B">
        <w:rPr>
          <w:rFonts w:asciiTheme="minorHAnsi" w:hAnsiTheme="minorHAnsi" w:cstheme="minorHAnsi"/>
          <w:bCs/>
          <w:sz w:val="22"/>
          <w:szCs w:val="22"/>
          <w:lang w:val="fr-FR"/>
        </w:rPr>
        <w:t xml:space="preserve">la délimitation des sites </w:t>
      </w:r>
      <w:r w:rsidR="0097124E">
        <w:rPr>
          <w:rFonts w:asciiTheme="minorHAnsi" w:hAnsiTheme="minorHAnsi" w:cstheme="minorHAnsi"/>
          <w:bCs/>
          <w:sz w:val="22"/>
          <w:szCs w:val="22"/>
          <w:lang w:val="fr-FR"/>
        </w:rPr>
        <w:t xml:space="preserve">n’était </w:t>
      </w:r>
      <w:r w:rsidR="0097124E" w:rsidRPr="0097124E">
        <w:rPr>
          <w:rFonts w:asciiTheme="minorHAnsi" w:hAnsiTheme="minorHAnsi" w:cstheme="minorHAnsi"/>
          <w:bCs/>
          <w:sz w:val="22"/>
          <w:szCs w:val="22"/>
          <w:lang w:val="fr-FR"/>
        </w:rPr>
        <w:t>pas indiquée pour de nombreux Sites Ramsar</w:t>
      </w:r>
      <w:r w:rsidR="00277F7B" w:rsidRPr="00277F7B">
        <w:rPr>
          <w:rFonts w:asciiTheme="minorHAnsi" w:hAnsiTheme="minorHAnsi" w:cstheme="minorHAnsi"/>
          <w:bCs/>
          <w:sz w:val="22"/>
          <w:szCs w:val="22"/>
          <w:lang w:val="fr-FR"/>
        </w:rPr>
        <w:t>. Ces problèmes limitent l'utilisation de ce</w:t>
      </w:r>
      <w:r w:rsidR="001E30CA">
        <w:rPr>
          <w:rFonts w:asciiTheme="minorHAnsi" w:hAnsiTheme="minorHAnsi" w:cstheme="minorHAnsi"/>
          <w:bCs/>
          <w:sz w:val="22"/>
          <w:szCs w:val="22"/>
          <w:lang w:val="fr-FR"/>
        </w:rPr>
        <w:t xml:space="preserve"> type d’</w:t>
      </w:r>
      <w:r w:rsidR="00277F7B" w:rsidRPr="00277F7B">
        <w:rPr>
          <w:rFonts w:asciiTheme="minorHAnsi" w:hAnsiTheme="minorHAnsi" w:cstheme="minorHAnsi"/>
          <w:bCs/>
          <w:sz w:val="22"/>
          <w:szCs w:val="22"/>
          <w:lang w:val="fr-FR"/>
        </w:rPr>
        <w:t>informations</w:t>
      </w:r>
      <w:r w:rsidR="002C4273">
        <w:rPr>
          <w:rFonts w:asciiTheme="minorHAnsi" w:hAnsiTheme="minorHAnsi" w:cstheme="minorHAnsi"/>
          <w:bCs/>
          <w:sz w:val="22"/>
          <w:szCs w:val="22"/>
          <w:lang w:val="fr-FR"/>
        </w:rPr>
        <w:t xml:space="preserve">, </w:t>
      </w:r>
      <w:r w:rsidR="0097124E">
        <w:rPr>
          <w:rFonts w:asciiTheme="minorHAnsi" w:hAnsiTheme="minorHAnsi" w:cstheme="minorHAnsi"/>
          <w:bCs/>
          <w:sz w:val="22"/>
          <w:szCs w:val="22"/>
          <w:lang w:val="fr-FR"/>
        </w:rPr>
        <w:t>cruc</w:t>
      </w:r>
      <w:r w:rsidR="001E30CA">
        <w:rPr>
          <w:rFonts w:asciiTheme="minorHAnsi" w:hAnsiTheme="minorHAnsi" w:cstheme="minorHAnsi"/>
          <w:bCs/>
          <w:sz w:val="22"/>
          <w:szCs w:val="22"/>
          <w:lang w:val="fr-FR"/>
        </w:rPr>
        <w:t>iales</w:t>
      </w:r>
      <w:r w:rsidR="002C4273">
        <w:rPr>
          <w:rFonts w:asciiTheme="minorHAnsi" w:hAnsiTheme="minorHAnsi" w:cstheme="minorHAnsi"/>
          <w:bCs/>
          <w:sz w:val="22"/>
          <w:szCs w:val="22"/>
          <w:lang w:val="fr-FR"/>
        </w:rPr>
        <w:t>,</w:t>
      </w:r>
      <w:r w:rsidR="00277F7B" w:rsidRPr="00277F7B">
        <w:rPr>
          <w:rFonts w:asciiTheme="minorHAnsi" w:hAnsiTheme="minorHAnsi" w:cstheme="minorHAnsi"/>
          <w:bCs/>
          <w:sz w:val="22"/>
          <w:szCs w:val="22"/>
          <w:lang w:val="fr-FR"/>
        </w:rPr>
        <w:t xml:space="preserve"> dans les rapports sur </w:t>
      </w:r>
      <w:r w:rsidR="001E30CA">
        <w:rPr>
          <w:rFonts w:asciiTheme="minorHAnsi" w:hAnsiTheme="minorHAnsi" w:cstheme="minorHAnsi"/>
          <w:bCs/>
          <w:sz w:val="22"/>
          <w:szCs w:val="22"/>
          <w:lang w:val="fr-FR"/>
        </w:rPr>
        <w:t>l’application</w:t>
      </w:r>
      <w:r w:rsidR="00277F7B" w:rsidRPr="00277F7B">
        <w:rPr>
          <w:rFonts w:asciiTheme="minorHAnsi" w:hAnsiTheme="minorHAnsi" w:cstheme="minorHAnsi"/>
          <w:bCs/>
          <w:sz w:val="22"/>
          <w:szCs w:val="22"/>
          <w:lang w:val="fr-FR"/>
        </w:rPr>
        <w:t xml:space="preserve"> de la Convention</w:t>
      </w:r>
      <w:r w:rsidR="001E30CA">
        <w:rPr>
          <w:rFonts w:asciiTheme="minorHAnsi" w:hAnsiTheme="minorHAnsi" w:cstheme="minorHAnsi"/>
          <w:bCs/>
          <w:sz w:val="22"/>
          <w:szCs w:val="22"/>
          <w:lang w:val="fr-FR"/>
        </w:rPr>
        <w:t xml:space="preserve"> et </w:t>
      </w:r>
      <w:r w:rsidR="00277F7B" w:rsidRPr="00277F7B">
        <w:rPr>
          <w:rFonts w:asciiTheme="minorHAnsi" w:hAnsiTheme="minorHAnsi" w:cstheme="minorHAnsi"/>
          <w:bCs/>
          <w:sz w:val="22"/>
          <w:szCs w:val="22"/>
          <w:lang w:val="fr-FR"/>
        </w:rPr>
        <w:t>sur l'</w:t>
      </w:r>
      <w:r w:rsidR="000713D6">
        <w:rPr>
          <w:rFonts w:asciiTheme="minorHAnsi" w:hAnsiTheme="minorHAnsi" w:cstheme="minorHAnsi"/>
          <w:bCs/>
          <w:sz w:val="22"/>
          <w:szCs w:val="22"/>
          <w:lang w:val="fr-FR"/>
        </w:rPr>
        <w:t>i</w:t>
      </w:r>
      <w:r w:rsidR="00277F7B" w:rsidRPr="00277F7B">
        <w:rPr>
          <w:rFonts w:asciiTheme="minorHAnsi" w:hAnsiTheme="minorHAnsi" w:cstheme="minorHAnsi"/>
          <w:bCs/>
          <w:sz w:val="22"/>
          <w:szCs w:val="22"/>
          <w:lang w:val="fr-FR"/>
        </w:rPr>
        <w:t>ndicateur</w:t>
      </w:r>
      <w:r w:rsidR="000713D6">
        <w:rPr>
          <w:rFonts w:asciiTheme="minorHAnsi" w:hAnsiTheme="minorHAnsi" w:cstheme="minorHAnsi"/>
          <w:bCs/>
          <w:sz w:val="22"/>
          <w:szCs w:val="22"/>
          <w:lang w:val="fr-FR"/>
        </w:rPr>
        <w:t> </w:t>
      </w:r>
      <w:r w:rsidR="00277F7B" w:rsidRPr="00277F7B">
        <w:rPr>
          <w:rFonts w:asciiTheme="minorHAnsi" w:hAnsiTheme="minorHAnsi" w:cstheme="minorHAnsi"/>
          <w:bCs/>
          <w:sz w:val="22"/>
          <w:szCs w:val="22"/>
          <w:lang w:val="fr-FR"/>
        </w:rPr>
        <w:t>6.6.1 d</w:t>
      </w:r>
      <w:r w:rsidR="001E30CA">
        <w:rPr>
          <w:rFonts w:asciiTheme="minorHAnsi" w:hAnsiTheme="minorHAnsi" w:cstheme="minorHAnsi"/>
          <w:bCs/>
          <w:sz w:val="22"/>
          <w:szCs w:val="22"/>
          <w:lang w:val="fr-FR"/>
        </w:rPr>
        <w:t xml:space="preserve">es </w:t>
      </w:r>
      <w:r w:rsidR="00277F7B" w:rsidRPr="00277F7B">
        <w:rPr>
          <w:rFonts w:asciiTheme="minorHAnsi" w:hAnsiTheme="minorHAnsi" w:cstheme="minorHAnsi"/>
          <w:bCs/>
          <w:sz w:val="22"/>
          <w:szCs w:val="22"/>
          <w:lang w:val="fr-FR"/>
        </w:rPr>
        <w:t>ODD</w:t>
      </w:r>
      <w:r w:rsidR="001E30CA">
        <w:rPr>
          <w:rFonts w:asciiTheme="minorHAnsi" w:hAnsiTheme="minorHAnsi" w:cstheme="minorHAnsi"/>
          <w:bCs/>
          <w:sz w:val="22"/>
          <w:szCs w:val="22"/>
          <w:lang w:val="fr-FR"/>
        </w:rPr>
        <w:t xml:space="preserve"> ; </w:t>
      </w:r>
      <w:r w:rsidR="000713D6">
        <w:rPr>
          <w:rFonts w:asciiTheme="minorHAnsi" w:hAnsiTheme="minorHAnsi" w:cstheme="minorHAnsi"/>
          <w:bCs/>
          <w:sz w:val="22"/>
          <w:szCs w:val="22"/>
          <w:lang w:val="fr-FR"/>
        </w:rPr>
        <w:t>de même, ils</w:t>
      </w:r>
      <w:r w:rsidR="001E30CA">
        <w:rPr>
          <w:rFonts w:asciiTheme="minorHAnsi" w:hAnsiTheme="minorHAnsi" w:cstheme="minorHAnsi"/>
          <w:bCs/>
          <w:sz w:val="22"/>
          <w:szCs w:val="22"/>
          <w:lang w:val="fr-FR"/>
        </w:rPr>
        <w:t xml:space="preserve"> entravent la création d’une </w:t>
      </w:r>
      <w:r w:rsidR="00277F7B" w:rsidRPr="00277F7B">
        <w:rPr>
          <w:rFonts w:asciiTheme="minorHAnsi" w:hAnsiTheme="minorHAnsi" w:cstheme="minorHAnsi"/>
          <w:bCs/>
          <w:sz w:val="22"/>
          <w:szCs w:val="22"/>
          <w:lang w:val="fr-FR"/>
        </w:rPr>
        <w:t>base de référence pour l</w:t>
      </w:r>
      <w:r w:rsidR="001E30CA">
        <w:rPr>
          <w:rFonts w:asciiTheme="minorHAnsi" w:hAnsiTheme="minorHAnsi" w:cstheme="minorHAnsi"/>
          <w:bCs/>
          <w:sz w:val="22"/>
          <w:szCs w:val="22"/>
          <w:lang w:val="fr-FR"/>
        </w:rPr>
        <w:t>’établissement de</w:t>
      </w:r>
      <w:r w:rsidR="00277F7B" w:rsidRPr="00277F7B">
        <w:rPr>
          <w:rFonts w:asciiTheme="minorHAnsi" w:hAnsiTheme="minorHAnsi" w:cstheme="minorHAnsi"/>
          <w:bCs/>
          <w:sz w:val="22"/>
          <w:szCs w:val="22"/>
          <w:lang w:val="fr-FR"/>
        </w:rPr>
        <w:t xml:space="preserve"> rapports sur les zones humides en </w:t>
      </w:r>
      <w:r w:rsidR="002C4273">
        <w:rPr>
          <w:rFonts w:asciiTheme="minorHAnsi" w:hAnsiTheme="minorHAnsi" w:cstheme="minorHAnsi"/>
          <w:bCs/>
          <w:sz w:val="22"/>
          <w:szCs w:val="22"/>
          <w:lang w:val="fr-FR"/>
        </w:rPr>
        <w:t>lien</w:t>
      </w:r>
      <w:r w:rsidR="00277F7B" w:rsidRPr="00277F7B">
        <w:rPr>
          <w:rFonts w:asciiTheme="minorHAnsi" w:hAnsiTheme="minorHAnsi" w:cstheme="minorHAnsi"/>
          <w:bCs/>
          <w:sz w:val="22"/>
          <w:szCs w:val="22"/>
          <w:lang w:val="fr-FR"/>
        </w:rPr>
        <w:t xml:space="preserve"> avec les objectifs du Cadre mondial pour la biodiversité de Kunming-Montréal.</w:t>
      </w:r>
    </w:p>
    <w:p w14:paraId="6C371251" w14:textId="77777777" w:rsidR="00416EC7" w:rsidRPr="007B69BD" w:rsidRDefault="00416EC7" w:rsidP="00883454">
      <w:pPr>
        <w:ind w:left="0" w:firstLine="0"/>
        <w:jc w:val="left"/>
        <w:rPr>
          <w:rFonts w:asciiTheme="minorHAnsi" w:hAnsiTheme="minorHAnsi" w:cstheme="minorHAnsi"/>
          <w:sz w:val="22"/>
          <w:szCs w:val="22"/>
          <w:lang w:val="fr-FR"/>
        </w:rPr>
      </w:pPr>
    </w:p>
    <w:p w14:paraId="0B74D14C" w14:textId="5720285A" w:rsidR="002C4273" w:rsidRDefault="00727DA7" w:rsidP="00883454">
      <w:pPr>
        <w:autoSpaceDE w:val="0"/>
        <w:autoSpaceDN w:val="0"/>
        <w:adjustRightInd w:val="0"/>
        <w:ind w:left="425" w:hanging="425"/>
        <w:jc w:val="left"/>
        <w:rPr>
          <w:rStyle w:val="cf01"/>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11.</w:t>
      </w:r>
      <w:r w:rsidR="00A612FC" w:rsidRPr="007B69BD">
        <w:rPr>
          <w:rStyle w:val="cf01"/>
          <w:rFonts w:asciiTheme="minorHAnsi" w:hAnsiTheme="minorHAnsi" w:cstheme="minorHAnsi"/>
          <w:sz w:val="22"/>
          <w:szCs w:val="22"/>
          <w:lang w:val="fr-FR"/>
        </w:rPr>
        <w:tab/>
      </w:r>
      <w:r w:rsidR="000713D6">
        <w:rPr>
          <w:rStyle w:val="cf01"/>
          <w:rFonts w:asciiTheme="minorHAnsi" w:hAnsiTheme="minorHAnsi" w:cstheme="minorHAnsi"/>
          <w:sz w:val="22"/>
          <w:szCs w:val="22"/>
          <w:lang w:val="fr-FR"/>
        </w:rPr>
        <w:t xml:space="preserve">Les </w:t>
      </w:r>
      <w:r w:rsidR="000713D6" w:rsidRPr="002C4273">
        <w:rPr>
          <w:rStyle w:val="cf01"/>
          <w:rFonts w:asciiTheme="minorHAnsi" w:hAnsiTheme="minorHAnsi" w:cstheme="minorHAnsi"/>
          <w:sz w:val="22"/>
          <w:szCs w:val="22"/>
          <w:lang w:val="fr-FR"/>
        </w:rPr>
        <w:t xml:space="preserve">éditions 2018 et 2021 </w:t>
      </w:r>
      <w:r w:rsidR="000713D6">
        <w:rPr>
          <w:rStyle w:val="cf01"/>
          <w:rFonts w:asciiTheme="minorHAnsi" w:hAnsiTheme="minorHAnsi" w:cstheme="minorHAnsi"/>
          <w:sz w:val="22"/>
          <w:szCs w:val="22"/>
          <w:lang w:val="fr-FR"/>
        </w:rPr>
        <w:t xml:space="preserve">des </w:t>
      </w:r>
      <w:r w:rsidR="000713D6" w:rsidRPr="002C4273">
        <w:rPr>
          <w:rStyle w:val="cf01"/>
          <w:rFonts w:asciiTheme="minorHAnsi" w:hAnsiTheme="minorHAnsi" w:cstheme="minorHAnsi"/>
          <w:i/>
          <w:iCs/>
          <w:sz w:val="22"/>
          <w:szCs w:val="22"/>
          <w:lang w:val="fr-FR"/>
        </w:rPr>
        <w:t>Perspectives mondiales des zones humides</w:t>
      </w:r>
      <w:r w:rsidR="000713D6">
        <w:rPr>
          <w:rStyle w:val="cf01"/>
          <w:rFonts w:asciiTheme="minorHAnsi" w:hAnsiTheme="minorHAnsi" w:cstheme="minorHAnsi"/>
          <w:sz w:val="22"/>
          <w:szCs w:val="22"/>
          <w:lang w:val="fr-FR"/>
        </w:rPr>
        <w:t xml:space="preserve"> font état du</w:t>
      </w:r>
      <w:r w:rsidR="002C4273">
        <w:rPr>
          <w:rStyle w:val="cf01"/>
          <w:rFonts w:asciiTheme="minorHAnsi" w:hAnsiTheme="minorHAnsi" w:cstheme="minorHAnsi"/>
          <w:sz w:val="22"/>
          <w:szCs w:val="22"/>
          <w:lang w:val="fr-FR"/>
        </w:rPr>
        <w:t xml:space="preserve"> caractère essentiel de</w:t>
      </w:r>
      <w:r w:rsidR="002C4273" w:rsidRPr="002C4273">
        <w:rPr>
          <w:rStyle w:val="cf01"/>
          <w:rFonts w:asciiTheme="minorHAnsi" w:hAnsiTheme="minorHAnsi" w:cstheme="minorHAnsi"/>
          <w:sz w:val="22"/>
          <w:szCs w:val="22"/>
          <w:lang w:val="fr-FR"/>
        </w:rPr>
        <w:t xml:space="preserve"> la mise à jour et de l'amélioration des inventaires des zones humides </w:t>
      </w:r>
      <w:r w:rsidR="002C4273">
        <w:rPr>
          <w:rStyle w:val="cf01"/>
          <w:rFonts w:asciiTheme="minorHAnsi" w:hAnsiTheme="minorHAnsi" w:cstheme="minorHAnsi"/>
          <w:sz w:val="22"/>
          <w:szCs w:val="22"/>
          <w:lang w:val="fr-FR"/>
        </w:rPr>
        <w:t>pour</w:t>
      </w:r>
      <w:r w:rsidR="002C4273" w:rsidRPr="002C4273">
        <w:rPr>
          <w:rStyle w:val="cf01"/>
          <w:rFonts w:asciiTheme="minorHAnsi" w:hAnsiTheme="minorHAnsi" w:cstheme="minorHAnsi"/>
          <w:sz w:val="22"/>
          <w:szCs w:val="22"/>
          <w:lang w:val="fr-FR"/>
        </w:rPr>
        <w:t xml:space="preserve"> aider les pays à </w:t>
      </w:r>
      <w:r w:rsidR="002C4273">
        <w:rPr>
          <w:rStyle w:val="cf01"/>
          <w:rFonts w:asciiTheme="minorHAnsi" w:hAnsiTheme="minorHAnsi" w:cstheme="minorHAnsi"/>
          <w:sz w:val="22"/>
          <w:szCs w:val="22"/>
          <w:lang w:val="fr-FR"/>
        </w:rPr>
        <w:t>définir quelles</w:t>
      </w:r>
      <w:r w:rsidR="002C4273" w:rsidRPr="002C4273">
        <w:rPr>
          <w:rStyle w:val="cf01"/>
          <w:rFonts w:asciiTheme="minorHAnsi" w:hAnsiTheme="minorHAnsi" w:cstheme="minorHAnsi"/>
          <w:sz w:val="22"/>
          <w:szCs w:val="22"/>
          <w:lang w:val="fr-FR"/>
        </w:rPr>
        <w:t xml:space="preserve"> zones humides </w:t>
      </w:r>
      <w:r w:rsidR="002C4273">
        <w:rPr>
          <w:rStyle w:val="cf01"/>
          <w:rFonts w:asciiTheme="minorHAnsi" w:hAnsiTheme="minorHAnsi" w:cstheme="minorHAnsi"/>
          <w:sz w:val="22"/>
          <w:szCs w:val="22"/>
          <w:lang w:val="fr-FR"/>
        </w:rPr>
        <w:t xml:space="preserve">restaurer </w:t>
      </w:r>
      <w:r w:rsidR="00555E83">
        <w:rPr>
          <w:rStyle w:val="cf01"/>
          <w:rFonts w:asciiTheme="minorHAnsi" w:hAnsiTheme="minorHAnsi" w:cstheme="minorHAnsi"/>
          <w:sz w:val="22"/>
          <w:szCs w:val="22"/>
          <w:lang w:val="fr-FR"/>
        </w:rPr>
        <w:t xml:space="preserve">en priorité </w:t>
      </w:r>
      <w:r w:rsidR="002C4273" w:rsidRPr="002C4273">
        <w:rPr>
          <w:rStyle w:val="cf01"/>
          <w:rFonts w:asciiTheme="minorHAnsi" w:hAnsiTheme="minorHAnsi" w:cstheme="minorHAnsi"/>
          <w:sz w:val="22"/>
          <w:szCs w:val="22"/>
          <w:lang w:val="fr-FR"/>
        </w:rPr>
        <w:t xml:space="preserve">et à </w:t>
      </w:r>
      <w:r w:rsidR="00555E83">
        <w:rPr>
          <w:rStyle w:val="cf01"/>
          <w:rFonts w:asciiTheme="minorHAnsi" w:hAnsiTheme="minorHAnsi" w:cstheme="minorHAnsi"/>
          <w:sz w:val="22"/>
          <w:szCs w:val="22"/>
          <w:lang w:val="fr-FR"/>
        </w:rPr>
        <w:t>affecter les ressources nécessaires à cet effet</w:t>
      </w:r>
      <w:r w:rsidR="002C4273" w:rsidRPr="002C4273">
        <w:rPr>
          <w:rStyle w:val="cf01"/>
          <w:rFonts w:asciiTheme="minorHAnsi" w:hAnsiTheme="minorHAnsi" w:cstheme="minorHAnsi"/>
          <w:sz w:val="22"/>
          <w:szCs w:val="22"/>
          <w:lang w:val="fr-FR"/>
        </w:rPr>
        <w:t>. L'amélioration de</w:t>
      </w:r>
      <w:r w:rsidR="00555E83">
        <w:rPr>
          <w:rStyle w:val="cf01"/>
          <w:rFonts w:asciiTheme="minorHAnsi" w:hAnsiTheme="minorHAnsi" w:cstheme="minorHAnsi"/>
          <w:sz w:val="22"/>
          <w:szCs w:val="22"/>
          <w:lang w:val="fr-FR"/>
        </w:rPr>
        <w:t>s</w:t>
      </w:r>
      <w:r w:rsidR="002C4273" w:rsidRPr="002C4273">
        <w:rPr>
          <w:rStyle w:val="cf01"/>
          <w:rFonts w:asciiTheme="minorHAnsi" w:hAnsiTheme="minorHAnsi" w:cstheme="minorHAnsi"/>
          <w:sz w:val="22"/>
          <w:szCs w:val="22"/>
          <w:lang w:val="fr-FR"/>
        </w:rPr>
        <w:t xml:space="preserve"> inventaire</w:t>
      </w:r>
      <w:r w:rsidR="00555E83">
        <w:rPr>
          <w:rStyle w:val="cf01"/>
          <w:rFonts w:asciiTheme="minorHAnsi" w:hAnsiTheme="minorHAnsi" w:cstheme="minorHAnsi"/>
          <w:sz w:val="22"/>
          <w:szCs w:val="22"/>
          <w:lang w:val="fr-FR"/>
        </w:rPr>
        <w:t>s</w:t>
      </w:r>
      <w:r w:rsidR="002C4273" w:rsidRPr="002C4273">
        <w:rPr>
          <w:rStyle w:val="cf01"/>
          <w:rFonts w:asciiTheme="minorHAnsi" w:hAnsiTheme="minorHAnsi" w:cstheme="minorHAnsi"/>
          <w:sz w:val="22"/>
          <w:szCs w:val="22"/>
          <w:lang w:val="fr-FR"/>
        </w:rPr>
        <w:t xml:space="preserve"> des zones humides </w:t>
      </w:r>
      <w:r w:rsidR="00555E83">
        <w:rPr>
          <w:rStyle w:val="cf01"/>
          <w:rFonts w:asciiTheme="minorHAnsi" w:hAnsiTheme="minorHAnsi" w:cstheme="minorHAnsi"/>
          <w:sz w:val="22"/>
          <w:szCs w:val="22"/>
          <w:lang w:val="fr-FR"/>
        </w:rPr>
        <w:t>contribuer</w:t>
      </w:r>
      <w:r w:rsidR="002C4273" w:rsidRPr="002C4273">
        <w:rPr>
          <w:rStyle w:val="cf01"/>
          <w:rFonts w:asciiTheme="minorHAnsi" w:hAnsiTheme="minorHAnsi" w:cstheme="minorHAnsi"/>
          <w:sz w:val="22"/>
          <w:szCs w:val="22"/>
          <w:lang w:val="fr-FR"/>
        </w:rPr>
        <w:t xml:space="preserve">a également </w:t>
      </w:r>
      <w:r w:rsidR="00555E83">
        <w:rPr>
          <w:rStyle w:val="cf01"/>
          <w:rFonts w:asciiTheme="minorHAnsi" w:hAnsiTheme="minorHAnsi" w:cstheme="minorHAnsi"/>
          <w:sz w:val="22"/>
          <w:szCs w:val="22"/>
          <w:lang w:val="fr-FR"/>
        </w:rPr>
        <w:t xml:space="preserve">aux futures </w:t>
      </w:r>
      <w:r w:rsidR="002C4273" w:rsidRPr="002C4273">
        <w:rPr>
          <w:rStyle w:val="cf01"/>
          <w:rFonts w:asciiTheme="minorHAnsi" w:hAnsiTheme="minorHAnsi" w:cstheme="minorHAnsi"/>
          <w:sz w:val="22"/>
          <w:szCs w:val="22"/>
          <w:lang w:val="fr-FR"/>
        </w:rPr>
        <w:t xml:space="preserve">évaluations et perspectives des zones humides. </w:t>
      </w:r>
    </w:p>
    <w:p w14:paraId="42520AE4" w14:textId="77777777" w:rsidR="006874C8" w:rsidRPr="007B69BD" w:rsidRDefault="006874C8" w:rsidP="00883454">
      <w:pPr>
        <w:autoSpaceDE w:val="0"/>
        <w:autoSpaceDN w:val="0"/>
        <w:adjustRightInd w:val="0"/>
        <w:ind w:left="0" w:firstLine="0"/>
        <w:jc w:val="left"/>
        <w:rPr>
          <w:rStyle w:val="cf01"/>
          <w:rFonts w:asciiTheme="minorHAnsi" w:hAnsiTheme="minorHAnsi" w:cstheme="minorHAnsi"/>
          <w:sz w:val="22"/>
          <w:szCs w:val="22"/>
          <w:highlight w:val="yellow"/>
          <w:lang w:val="fr-FR"/>
        </w:rPr>
      </w:pPr>
    </w:p>
    <w:p w14:paraId="5A600ADD" w14:textId="23692E18" w:rsidR="00555E83" w:rsidRPr="007B69BD" w:rsidRDefault="006051B2" w:rsidP="00883454">
      <w:pPr>
        <w:tabs>
          <w:tab w:val="left" w:pos="426"/>
        </w:tabs>
        <w:autoSpaceDE w:val="0"/>
        <w:autoSpaceDN w:val="0"/>
        <w:adjustRightInd w:val="0"/>
        <w:ind w:left="425" w:hanging="425"/>
        <w:jc w:val="left"/>
        <w:rPr>
          <w:rFonts w:asciiTheme="minorHAnsi" w:hAnsiTheme="minorHAnsi" w:cstheme="minorHAnsi"/>
          <w:sz w:val="22"/>
          <w:szCs w:val="22"/>
          <w:lang w:val="fr-FR"/>
        </w:rPr>
      </w:pPr>
      <w:r w:rsidRPr="007B69BD">
        <w:rPr>
          <w:rFonts w:asciiTheme="minorHAnsi" w:hAnsiTheme="minorHAnsi" w:cstheme="minorHAnsi"/>
          <w:sz w:val="22"/>
          <w:szCs w:val="22"/>
          <w:lang w:val="fr-FR"/>
        </w:rPr>
        <w:t>1</w:t>
      </w:r>
      <w:r w:rsidR="004279D0" w:rsidRPr="007B69BD">
        <w:rPr>
          <w:rFonts w:asciiTheme="minorHAnsi" w:hAnsiTheme="minorHAnsi" w:cstheme="minorHAnsi"/>
          <w:sz w:val="22"/>
          <w:szCs w:val="22"/>
          <w:lang w:val="fr-FR"/>
        </w:rPr>
        <w:t>2</w:t>
      </w:r>
      <w:r w:rsidRPr="007B69BD">
        <w:rPr>
          <w:rFonts w:asciiTheme="minorHAnsi" w:hAnsiTheme="minorHAnsi" w:cstheme="minorHAnsi"/>
          <w:sz w:val="22"/>
          <w:szCs w:val="22"/>
          <w:lang w:val="fr-FR"/>
        </w:rPr>
        <w:t>.</w:t>
      </w:r>
      <w:r w:rsidR="00A612FC" w:rsidRPr="007B69BD">
        <w:rPr>
          <w:rFonts w:asciiTheme="minorHAnsi" w:hAnsiTheme="minorHAnsi" w:cstheme="minorHAnsi"/>
          <w:sz w:val="22"/>
          <w:szCs w:val="22"/>
          <w:lang w:val="fr-FR"/>
        </w:rPr>
        <w:tab/>
      </w:r>
      <w:r w:rsidR="00555E83" w:rsidRPr="00555E83">
        <w:rPr>
          <w:rFonts w:asciiTheme="minorHAnsi" w:hAnsiTheme="minorHAnsi" w:cstheme="minorHAnsi"/>
          <w:sz w:val="22"/>
          <w:szCs w:val="22"/>
          <w:lang w:val="fr-FR"/>
        </w:rPr>
        <w:t xml:space="preserve">Les </w:t>
      </w:r>
      <w:r w:rsidR="00555E83">
        <w:rPr>
          <w:rFonts w:asciiTheme="minorHAnsi" w:hAnsiTheme="minorHAnsi" w:cstheme="minorHAnsi"/>
          <w:sz w:val="22"/>
          <w:szCs w:val="22"/>
          <w:lang w:val="fr-FR"/>
        </w:rPr>
        <w:t>déficiences dans l’établissement des i</w:t>
      </w:r>
      <w:r w:rsidR="00555E83" w:rsidRPr="00555E83">
        <w:rPr>
          <w:rFonts w:asciiTheme="minorHAnsi" w:hAnsiTheme="minorHAnsi" w:cstheme="minorHAnsi"/>
          <w:sz w:val="22"/>
          <w:szCs w:val="22"/>
          <w:lang w:val="fr-FR"/>
        </w:rPr>
        <w:t>nventaires nationaux des zones humides risquent d'entraver le suivi et l'évaluation de l'état des zones humides</w:t>
      </w:r>
      <w:r w:rsidR="007676AF">
        <w:rPr>
          <w:rFonts w:asciiTheme="minorHAnsi" w:hAnsiTheme="minorHAnsi" w:cstheme="minorHAnsi"/>
          <w:sz w:val="22"/>
          <w:szCs w:val="22"/>
          <w:lang w:val="fr-FR"/>
        </w:rPr>
        <w:t xml:space="preserve">, deux processus qui étayent </w:t>
      </w:r>
      <w:r w:rsidR="00555E83" w:rsidRPr="00555E83">
        <w:rPr>
          <w:rFonts w:asciiTheme="minorHAnsi" w:hAnsiTheme="minorHAnsi" w:cstheme="minorHAnsi"/>
          <w:sz w:val="22"/>
          <w:szCs w:val="22"/>
          <w:lang w:val="fr-FR"/>
        </w:rPr>
        <w:t xml:space="preserve">les actions </w:t>
      </w:r>
      <w:r w:rsidR="007676AF">
        <w:rPr>
          <w:rFonts w:asciiTheme="minorHAnsi" w:hAnsiTheme="minorHAnsi" w:cstheme="minorHAnsi"/>
          <w:sz w:val="22"/>
          <w:szCs w:val="22"/>
          <w:lang w:val="fr-FR"/>
        </w:rPr>
        <w:t>à mettre en place par le</w:t>
      </w:r>
      <w:r w:rsidR="00555E83" w:rsidRPr="00555E83">
        <w:rPr>
          <w:rFonts w:asciiTheme="minorHAnsi" w:hAnsiTheme="minorHAnsi" w:cstheme="minorHAnsi"/>
          <w:sz w:val="22"/>
          <w:szCs w:val="22"/>
          <w:lang w:val="fr-FR"/>
        </w:rPr>
        <w:t>s gouvernements et d</w:t>
      </w:r>
      <w:r w:rsidR="007676AF">
        <w:rPr>
          <w:rFonts w:asciiTheme="minorHAnsi" w:hAnsiTheme="minorHAnsi" w:cstheme="minorHAnsi"/>
          <w:sz w:val="22"/>
          <w:szCs w:val="22"/>
          <w:lang w:val="fr-FR"/>
        </w:rPr>
        <w:t>’</w:t>
      </w:r>
      <w:r w:rsidR="00555E83" w:rsidRPr="00555E83">
        <w:rPr>
          <w:rFonts w:asciiTheme="minorHAnsi" w:hAnsiTheme="minorHAnsi" w:cstheme="minorHAnsi"/>
          <w:sz w:val="22"/>
          <w:szCs w:val="22"/>
          <w:lang w:val="fr-FR"/>
        </w:rPr>
        <w:t xml:space="preserve">autres acteurs à tous les niveaux pour </w:t>
      </w:r>
      <w:r w:rsidR="007676AF">
        <w:rPr>
          <w:rFonts w:asciiTheme="minorHAnsi" w:hAnsiTheme="minorHAnsi" w:cstheme="minorHAnsi"/>
          <w:sz w:val="22"/>
          <w:szCs w:val="22"/>
          <w:lang w:val="fr-FR"/>
        </w:rPr>
        <w:t xml:space="preserve">assurer la </w:t>
      </w:r>
      <w:r w:rsidR="00555E83" w:rsidRPr="00555E83">
        <w:rPr>
          <w:rFonts w:asciiTheme="minorHAnsi" w:hAnsiTheme="minorHAnsi" w:cstheme="minorHAnsi"/>
          <w:sz w:val="22"/>
          <w:szCs w:val="22"/>
          <w:lang w:val="fr-FR"/>
        </w:rPr>
        <w:t>conserv</w:t>
      </w:r>
      <w:r w:rsidR="007676AF">
        <w:rPr>
          <w:rFonts w:asciiTheme="minorHAnsi" w:hAnsiTheme="minorHAnsi" w:cstheme="minorHAnsi"/>
          <w:sz w:val="22"/>
          <w:szCs w:val="22"/>
          <w:lang w:val="fr-FR"/>
        </w:rPr>
        <w:t xml:space="preserve">ation, la </w:t>
      </w:r>
      <w:r w:rsidR="00555E83" w:rsidRPr="00555E83">
        <w:rPr>
          <w:rFonts w:asciiTheme="minorHAnsi" w:hAnsiTheme="minorHAnsi" w:cstheme="minorHAnsi"/>
          <w:sz w:val="22"/>
          <w:szCs w:val="22"/>
          <w:lang w:val="fr-FR"/>
        </w:rPr>
        <w:t>restaur</w:t>
      </w:r>
      <w:r w:rsidR="007676AF">
        <w:rPr>
          <w:rFonts w:asciiTheme="minorHAnsi" w:hAnsiTheme="minorHAnsi" w:cstheme="minorHAnsi"/>
          <w:sz w:val="22"/>
          <w:szCs w:val="22"/>
          <w:lang w:val="fr-FR"/>
        </w:rPr>
        <w:t>ation</w:t>
      </w:r>
      <w:r w:rsidR="00555E83" w:rsidRPr="00555E83">
        <w:rPr>
          <w:rFonts w:asciiTheme="minorHAnsi" w:hAnsiTheme="minorHAnsi" w:cstheme="minorHAnsi"/>
          <w:sz w:val="22"/>
          <w:szCs w:val="22"/>
          <w:lang w:val="fr-FR"/>
        </w:rPr>
        <w:t xml:space="preserve"> et </w:t>
      </w:r>
      <w:r w:rsidR="007676AF">
        <w:rPr>
          <w:rFonts w:asciiTheme="minorHAnsi" w:hAnsiTheme="minorHAnsi" w:cstheme="minorHAnsi"/>
          <w:sz w:val="22"/>
          <w:szCs w:val="22"/>
          <w:lang w:val="fr-FR"/>
        </w:rPr>
        <w:t>l’</w:t>
      </w:r>
      <w:r w:rsidR="00555E83" w:rsidRPr="00555E83">
        <w:rPr>
          <w:rFonts w:asciiTheme="minorHAnsi" w:hAnsiTheme="minorHAnsi" w:cstheme="minorHAnsi"/>
          <w:sz w:val="22"/>
          <w:szCs w:val="22"/>
          <w:lang w:val="fr-FR"/>
        </w:rPr>
        <w:t>utilis</w:t>
      </w:r>
      <w:r w:rsidR="007676AF">
        <w:rPr>
          <w:rFonts w:asciiTheme="minorHAnsi" w:hAnsiTheme="minorHAnsi" w:cstheme="minorHAnsi"/>
          <w:sz w:val="22"/>
          <w:szCs w:val="22"/>
          <w:lang w:val="fr-FR"/>
        </w:rPr>
        <w:t>ation</w:t>
      </w:r>
      <w:r w:rsidR="00555E83" w:rsidRPr="00555E83">
        <w:rPr>
          <w:rFonts w:asciiTheme="minorHAnsi" w:hAnsiTheme="minorHAnsi" w:cstheme="minorHAnsi"/>
          <w:sz w:val="22"/>
          <w:szCs w:val="22"/>
          <w:lang w:val="fr-FR"/>
        </w:rPr>
        <w:t xml:space="preserve"> </w:t>
      </w:r>
      <w:r w:rsidR="007676AF">
        <w:rPr>
          <w:rFonts w:asciiTheme="minorHAnsi" w:hAnsiTheme="minorHAnsi" w:cstheme="minorHAnsi"/>
          <w:sz w:val="22"/>
          <w:szCs w:val="22"/>
          <w:lang w:val="fr-FR"/>
        </w:rPr>
        <w:t>rationnelle</w:t>
      </w:r>
      <w:r w:rsidR="00555E83" w:rsidRPr="00555E83">
        <w:rPr>
          <w:rFonts w:asciiTheme="minorHAnsi" w:hAnsiTheme="minorHAnsi" w:cstheme="minorHAnsi"/>
          <w:sz w:val="22"/>
          <w:szCs w:val="22"/>
          <w:lang w:val="fr-FR"/>
        </w:rPr>
        <w:t xml:space="preserve"> </w:t>
      </w:r>
      <w:r w:rsidR="007676AF">
        <w:rPr>
          <w:rFonts w:asciiTheme="minorHAnsi" w:hAnsiTheme="minorHAnsi" w:cstheme="minorHAnsi"/>
          <w:sz w:val="22"/>
          <w:szCs w:val="22"/>
          <w:lang w:val="fr-FR"/>
        </w:rPr>
        <w:t>d</w:t>
      </w:r>
      <w:r w:rsidR="00555E83" w:rsidRPr="00555E83">
        <w:rPr>
          <w:rFonts w:asciiTheme="minorHAnsi" w:hAnsiTheme="minorHAnsi" w:cstheme="minorHAnsi"/>
          <w:sz w:val="22"/>
          <w:szCs w:val="22"/>
          <w:lang w:val="fr-FR"/>
        </w:rPr>
        <w:t xml:space="preserve">es zones humides. </w:t>
      </w:r>
      <w:r w:rsidR="007676AF">
        <w:rPr>
          <w:rFonts w:asciiTheme="minorHAnsi" w:hAnsiTheme="minorHAnsi" w:cstheme="minorHAnsi"/>
          <w:sz w:val="22"/>
          <w:szCs w:val="22"/>
          <w:lang w:val="fr-FR"/>
        </w:rPr>
        <w:t>Elles risquent également de faire obstacle à</w:t>
      </w:r>
      <w:r w:rsidR="00555E83" w:rsidRPr="00555E83">
        <w:rPr>
          <w:rFonts w:asciiTheme="minorHAnsi" w:hAnsiTheme="minorHAnsi" w:cstheme="minorHAnsi"/>
          <w:sz w:val="22"/>
          <w:szCs w:val="22"/>
          <w:lang w:val="fr-FR"/>
        </w:rPr>
        <w:t xml:space="preserve"> l'intégration </w:t>
      </w:r>
      <w:r w:rsidR="007676AF">
        <w:rPr>
          <w:rFonts w:asciiTheme="minorHAnsi" w:hAnsiTheme="minorHAnsi" w:cstheme="minorHAnsi"/>
          <w:sz w:val="22"/>
          <w:szCs w:val="22"/>
          <w:lang w:val="fr-FR"/>
        </w:rPr>
        <w:t>concrète</w:t>
      </w:r>
      <w:r w:rsidR="00555E83" w:rsidRPr="00555E83">
        <w:rPr>
          <w:rFonts w:asciiTheme="minorHAnsi" w:hAnsiTheme="minorHAnsi" w:cstheme="minorHAnsi"/>
          <w:sz w:val="22"/>
          <w:szCs w:val="22"/>
          <w:lang w:val="fr-FR"/>
        </w:rPr>
        <w:t xml:space="preserve"> </w:t>
      </w:r>
      <w:r w:rsidR="007676AF">
        <w:rPr>
          <w:rFonts w:asciiTheme="minorHAnsi" w:hAnsiTheme="minorHAnsi" w:cstheme="minorHAnsi"/>
          <w:sz w:val="22"/>
          <w:szCs w:val="22"/>
          <w:lang w:val="fr-FR"/>
        </w:rPr>
        <w:t>d’actions en faveur des</w:t>
      </w:r>
      <w:r w:rsidR="00555E83" w:rsidRPr="00555E83">
        <w:rPr>
          <w:rFonts w:asciiTheme="minorHAnsi" w:hAnsiTheme="minorHAnsi" w:cstheme="minorHAnsi"/>
          <w:sz w:val="22"/>
          <w:szCs w:val="22"/>
          <w:lang w:val="fr-FR"/>
        </w:rPr>
        <w:t xml:space="preserve"> zones humides dans les stratégies et plans nationaux pour la biodiversité, l</w:t>
      </w:r>
      <w:r w:rsidR="007676AF">
        <w:rPr>
          <w:rFonts w:asciiTheme="minorHAnsi" w:hAnsiTheme="minorHAnsi" w:cstheme="minorHAnsi"/>
          <w:sz w:val="22"/>
          <w:szCs w:val="22"/>
          <w:lang w:val="fr-FR"/>
        </w:rPr>
        <w:t>a lutte contre le</w:t>
      </w:r>
      <w:r w:rsidR="00555E83" w:rsidRPr="00555E83">
        <w:rPr>
          <w:rFonts w:asciiTheme="minorHAnsi" w:hAnsiTheme="minorHAnsi" w:cstheme="minorHAnsi"/>
          <w:sz w:val="22"/>
          <w:szCs w:val="22"/>
          <w:lang w:val="fr-FR"/>
        </w:rPr>
        <w:t xml:space="preserve"> changement climatique et le développement durable et</w:t>
      </w:r>
      <w:r w:rsidR="007676AF">
        <w:rPr>
          <w:rFonts w:asciiTheme="minorHAnsi" w:hAnsiTheme="minorHAnsi" w:cstheme="minorHAnsi"/>
          <w:sz w:val="22"/>
          <w:szCs w:val="22"/>
          <w:lang w:val="fr-FR"/>
        </w:rPr>
        <w:t>, ce faisant,</w:t>
      </w:r>
      <w:r w:rsidR="00555E83" w:rsidRPr="00555E83">
        <w:rPr>
          <w:rFonts w:asciiTheme="minorHAnsi" w:hAnsiTheme="minorHAnsi" w:cstheme="minorHAnsi"/>
          <w:sz w:val="22"/>
          <w:szCs w:val="22"/>
          <w:lang w:val="fr-FR"/>
        </w:rPr>
        <w:t xml:space="preserve"> </w:t>
      </w:r>
      <w:r w:rsidR="00581BD5">
        <w:rPr>
          <w:rFonts w:asciiTheme="minorHAnsi" w:hAnsiTheme="minorHAnsi" w:cstheme="minorHAnsi"/>
          <w:sz w:val="22"/>
          <w:szCs w:val="22"/>
          <w:lang w:val="fr-FR"/>
        </w:rPr>
        <w:t>d’</w:t>
      </w:r>
      <w:r w:rsidR="007676AF">
        <w:rPr>
          <w:rFonts w:asciiTheme="minorHAnsi" w:hAnsiTheme="minorHAnsi" w:cstheme="minorHAnsi"/>
          <w:sz w:val="22"/>
          <w:szCs w:val="22"/>
          <w:lang w:val="fr-FR"/>
        </w:rPr>
        <w:t>entraver</w:t>
      </w:r>
      <w:r w:rsidR="00555E83" w:rsidRPr="00555E83">
        <w:rPr>
          <w:rFonts w:asciiTheme="minorHAnsi" w:hAnsiTheme="minorHAnsi" w:cstheme="minorHAnsi"/>
          <w:sz w:val="22"/>
          <w:szCs w:val="22"/>
          <w:lang w:val="fr-FR"/>
        </w:rPr>
        <w:t xml:space="preserve"> </w:t>
      </w:r>
      <w:r w:rsidR="00581BD5">
        <w:rPr>
          <w:rFonts w:asciiTheme="minorHAnsi" w:hAnsiTheme="minorHAnsi" w:cstheme="minorHAnsi"/>
          <w:sz w:val="22"/>
          <w:szCs w:val="22"/>
          <w:lang w:val="fr-FR"/>
        </w:rPr>
        <w:t xml:space="preserve">les synergies et le respect </w:t>
      </w:r>
      <w:r w:rsidR="00555E83" w:rsidRPr="00555E83">
        <w:rPr>
          <w:rFonts w:asciiTheme="minorHAnsi" w:hAnsiTheme="minorHAnsi" w:cstheme="minorHAnsi"/>
          <w:sz w:val="22"/>
          <w:szCs w:val="22"/>
          <w:lang w:val="fr-FR"/>
        </w:rPr>
        <w:t>des engagements pris au titre de la Convention sur les zones humides</w:t>
      </w:r>
      <w:r w:rsidR="00581BD5">
        <w:rPr>
          <w:rFonts w:asciiTheme="minorHAnsi" w:hAnsiTheme="minorHAnsi" w:cstheme="minorHAnsi"/>
          <w:sz w:val="22"/>
          <w:szCs w:val="22"/>
          <w:lang w:val="fr-FR"/>
        </w:rPr>
        <w:t>,</w:t>
      </w:r>
      <w:r w:rsidR="007676AF">
        <w:rPr>
          <w:rFonts w:asciiTheme="minorHAnsi" w:hAnsiTheme="minorHAnsi" w:cstheme="minorHAnsi"/>
          <w:sz w:val="22"/>
          <w:szCs w:val="22"/>
          <w:lang w:val="fr-FR"/>
        </w:rPr>
        <w:t xml:space="preserve"> </w:t>
      </w:r>
      <w:r w:rsidR="00581BD5">
        <w:rPr>
          <w:rFonts w:asciiTheme="minorHAnsi" w:hAnsiTheme="minorHAnsi" w:cstheme="minorHAnsi"/>
          <w:sz w:val="22"/>
          <w:szCs w:val="22"/>
          <w:lang w:val="fr-FR"/>
        </w:rPr>
        <w:t xml:space="preserve">de </w:t>
      </w:r>
      <w:r w:rsidR="00555E83" w:rsidRPr="00555E83">
        <w:rPr>
          <w:rFonts w:asciiTheme="minorHAnsi" w:hAnsiTheme="minorHAnsi" w:cstheme="minorHAnsi"/>
          <w:sz w:val="22"/>
          <w:szCs w:val="22"/>
          <w:lang w:val="fr-FR"/>
        </w:rPr>
        <w:t xml:space="preserve">la Convention sur la diversité biologique, </w:t>
      </w:r>
      <w:r w:rsidR="00581BD5">
        <w:rPr>
          <w:rFonts w:asciiTheme="minorHAnsi" w:hAnsiTheme="minorHAnsi" w:cstheme="minorHAnsi"/>
          <w:sz w:val="22"/>
          <w:szCs w:val="22"/>
          <w:lang w:val="fr-FR"/>
        </w:rPr>
        <w:t xml:space="preserve">de </w:t>
      </w:r>
      <w:r w:rsidR="00555E83" w:rsidRPr="00555E83">
        <w:rPr>
          <w:rFonts w:asciiTheme="minorHAnsi" w:hAnsiTheme="minorHAnsi" w:cstheme="minorHAnsi"/>
          <w:sz w:val="22"/>
          <w:szCs w:val="22"/>
          <w:lang w:val="fr-FR"/>
        </w:rPr>
        <w:t>la Convention-cadre des Nations Unies sur les changements climatiques et du Programme de développement durable à l'horizon 2030.</w:t>
      </w:r>
    </w:p>
    <w:p w14:paraId="3128C83A" w14:textId="77777777" w:rsidR="001626A6" w:rsidRPr="007B69BD" w:rsidRDefault="001626A6" w:rsidP="00883454">
      <w:pPr>
        <w:autoSpaceDE w:val="0"/>
        <w:autoSpaceDN w:val="0"/>
        <w:adjustRightInd w:val="0"/>
        <w:jc w:val="left"/>
        <w:rPr>
          <w:rFonts w:asciiTheme="minorHAnsi" w:hAnsiTheme="minorHAnsi" w:cstheme="minorHAnsi"/>
          <w:sz w:val="22"/>
          <w:szCs w:val="22"/>
          <w:lang w:val="fr-FR"/>
        </w:rPr>
      </w:pPr>
    </w:p>
    <w:p w14:paraId="6F846ADE" w14:textId="6B33C1B7" w:rsidR="00897090" w:rsidRPr="007B69BD" w:rsidRDefault="002D5471" w:rsidP="00883454">
      <w:pPr>
        <w:keepNext/>
        <w:ind w:left="0" w:firstLine="0"/>
        <w:jc w:val="left"/>
        <w:rPr>
          <w:rFonts w:asciiTheme="minorHAnsi" w:hAnsiTheme="minorHAnsi" w:cstheme="minorHAnsi"/>
          <w:b/>
          <w:sz w:val="22"/>
          <w:szCs w:val="22"/>
          <w:lang w:val="fr-FR"/>
        </w:rPr>
      </w:pPr>
      <w:r>
        <w:rPr>
          <w:rFonts w:asciiTheme="minorHAnsi" w:hAnsiTheme="minorHAnsi" w:cstheme="minorHAnsi"/>
          <w:b/>
          <w:sz w:val="22"/>
          <w:szCs w:val="22"/>
          <w:lang w:val="fr-FR"/>
        </w:rPr>
        <w:t xml:space="preserve">Travaux du </w:t>
      </w:r>
      <w:r w:rsidR="00897090" w:rsidRPr="007B69BD">
        <w:rPr>
          <w:rFonts w:asciiTheme="minorHAnsi" w:hAnsiTheme="minorHAnsi" w:cstheme="minorHAnsi"/>
          <w:b/>
          <w:sz w:val="22"/>
          <w:szCs w:val="22"/>
          <w:lang w:val="fr-FR"/>
        </w:rPr>
        <w:t>Secr</w:t>
      </w:r>
      <w:r>
        <w:rPr>
          <w:rFonts w:asciiTheme="minorHAnsi" w:hAnsiTheme="minorHAnsi" w:cstheme="minorHAnsi"/>
          <w:b/>
          <w:sz w:val="22"/>
          <w:szCs w:val="22"/>
          <w:lang w:val="fr-FR"/>
        </w:rPr>
        <w:t>é</w:t>
      </w:r>
      <w:r w:rsidR="00897090" w:rsidRPr="007B69BD">
        <w:rPr>
          <w:rFonts w:asciiTheme="minorHAnsi" w:hAnsiTheme="minorHAnsi" w:cstheme="minorHAnsi"/>
          <w:b/>
          <w:sz w:val="22"/>
          <w:szCs w:val="22"/>
          <w:lang w:val="fr-FR"/>
        </w:rPr>
        <w:t xml:space="preserve">tariat </w:t>
      </w:r>
      <w:r>
        <w:rPr>
          <w:rFonts w:asciiTheme="minorHAnsi" w:hAnsiTheme="minorHAnsi" w:cstheme="minorHAnsi"/>
          <w:b/>
          <w:sz w:val="22"/>
          <w:szCs w:val="22"/>
          <w:lang w:val="fr-FR"/>
        </w:rPr>
        <w:t xml:space="preserve">à l’appui des inventaires </w:t>
      </w:r>
      <w:r w:rsidRPr="002D5471">
        <w:rPr>
          <w:rFonts w:asciiTheme="minorHAnsi" w:hAnsiTheme="minorHAnsi" w:cstheme="minorHAnsi"/>
          <w:b/>
          <w:sz w:val="22"/>
          <w:szCs w:val="22"/>
          <w:lang w:val="fr-FR"/>
        </w:rPr>
        <w:t>nationaux des zones humides</w:t>
      </w:r>
      <w:r w:rsidR="00D27B31" w:rsidRPr="007B69BD">
        <w:rPr>
          <w:rFonts w:asciiTheme="minorHAnsi" w:hAnsiTheme="minorHAnsi" w:cstheme="minorHAnsi"/>
          <w:b/>
          <w:sz w:val="22"/>
          <w:szCs w:val="22"/>
          <w:lang w:val="fr-FR"/>
        </w:rPr>
        <w:t xml:space="preserve"> </w:t>
      </w:r>
    </w:p>
    <w:p w14:paraId="6E4B7D7B" w14:textId="77777777" w:rsidR="00A742E1" w:rsidRPr="007B69BD" w:rsidRDefault="00A742E1" w:rsidP="00883454">
      <w:pPr>
        <w:keepNext/>
        <w:ind w:left="-11" w:firstLine="0"/>
        <w:jc w:val="left"/>
        <w:rPr>
          <w:rFonts w:asciiTheme="minorHAnsi" w:hAnsiTheme="minorHAnsi" w:cstheme="minorHAnsi"/>
          <w:sz w:val="22"/>
          <w:szCs w:val="22"/>
          <w:lang w:val="fr-FR"/>
        </w:rPr>
      </w:pPr>
    </w:p>
    <w:p w14:paraId="7BD4504D" w14:textId="08D91299" w:rsidR="009D5769" w:rsidRPr="007B69BD" w:rsidRDefault="006051B2" w:rsidP="00883454">
      <w:pPr>
        <w:ind w:left="426" w:hanging="427"/>
        <w:jc w:val="left"/>
        <w:rPr>
          <w:rFonts w:asciiTheme="minorHAnsi" w:hAnsiTheme="minorHAnsi" w:cstheme="minorHAnsi"/>
          <w:sz w:val="22"/>
          <w:szCs w:val="22"/>
          <w:lang w:val="fr-FR"/>
        </w:rPr>
      </w:pPr>
      <w:r w:rsidRPr="007B69BD">
        <w:rPr>
          <w:rFonts w:asciiTheme="minorHAnsi" w:hAnsiTheme="minorHAnsi" w:cstheme="minorHAnsi"/>
          <w:color w:val="000000" w:themeColor="text1"/>
          <w:sz w:val="22"/>
          <w:szCs w:val="22"/>
          <w:lang w:val="fr-FR"/>
        </w:rPr>
        <w:t>1</w:t>
      </w:r>
      <w:r w:rsidR="004279D0" w:rsidRPr="007B69BD">
        <w:rPr>
          <w:rFonts w:asciiTheme="minorHAnsi" w:hAnsiTheme="minorHAnsi" w:cstheme="minorHAnsi"/>
          <w:color w:val="000000" w:themeColor="text1"/>
          <w:sz w:val="22"/>
          <w:szCs w:val="22"/>
          <w:lang w:val="fr-FR"/>
        </w:rPr>
        <w:t>3.</w:t>
      </w:r>
      <w:r w:rsidR="00A612FC" w:rsidRPr="007B69BD">
        <w:rPr>
          <w:rFonts w:asciiTheme="minorHAnsi" w:hAnsiTheme="minorHAnsi" w:cstheme="minorHAnsi"/>
          <w:sz w:val="22"/>
          <w:szCs w:val="22"/>
          <w:lang w:val="fr-FR"/>
        </w:rPr>
        <w:tab/>
      </w:r>
      <w:r w:rsidR="002D5471" w:rsidRPr="002D5471">
        <w:rPr>
          <w:rFonts w:asciiTheme="minorHAnsi" w:hAnsiTheme="minorHAnsi" w:cstheme="minorHAnsi"/>
          <w:sz w:val="22"/>
          <w:szCs w:val="22"/>
          <w:lang w:val="fr-FR"/>
        </w:rPr>
        <w:t xml:space="preserve">Sur la base des données </w:t>
      </w:r>
      <w:r w:rsidR="002D5471">
        <w:rPr>
          <w:rFonts w:asciiTheme="minorHAnsi" w:hAnsiTheme="minorHAnsi" w:cstheme="minorHAnsi"/>
          <w:sz w:val="22"/>
          <w:szCs w:val="22"/>
          <w:lang w:val="fr-FR"/>
        </w:rPr>
        <w:t>communiquées</w:t>
      </w:r>
      <w:r w:rsidR="002D5471" w:rsidRPr="002D5471">
        <w:rPr>
          <w:rFonts w:asciiTheme="minorHAnsi" w:hAnsiTheme="minorHAnsi" w:cstheme="minorHAnsi"/>
          <w:sz w:val="22"/>
          <w:szCs w:val="22"/>
          <w:lang w:val="fr-FR"/>
        </w:rPr>
        <w:t xml:space="preserve"> et de la </w:t>
      </w:r>
      <w:r w:rsidR="002D5471">
        <w:rPr>
          <w:rFonts w:asciiTheme="minorHAnsi" w:hAnsiTheme="minorHAnsi" w:cstheme="minorHAnsi"/>
          <w:sz w:val="22"/>
          <w:szCs w:val="22"/>
          <w:lang w:val="fr-FR"/>
        </w:rPr>
        <w:t>D</w:t>
      </w:r>
      <w:r w:rsidR="002D5471" w:rsidRPr="002D5471">
        <w:rPr>
          <w:rFonts w:asciiTheme="minorHAnsi" w:hAnsiTheme="minorHAnsi" w:cstheme="minorHAnsi"/>
          <w:sz w:val="22"/>
          <w:szCs w:val="22"/>
          <w:lang w:val="fr-FR"/>
        </w:rPr>
        <w:t>écision</w:t>
      </w:r>
      <w:r w:rsidR="00D622B1">
        <w:rPr>
          <w:rFonts w:asciiTheme="minorHAnsi" w:hAnsiTheme="minorHAnsi" w:cstheme="minorHAnsi"/>
          <w:sz w:val="22"/>
          <w:szCs w:val="22"/>
          <w:lang w:val="fr-FR"/>
        </w:rPr>
        <w:t> </w:t>
      </w:r>
      <w:r w:rsidR="002D5471" w:rsidRPr="002D5471">
        <w:rPr>
          <w:rFonts w:asciiTheme="minorHAnsi" w:hAnsiTheme="minorHAnsi" w:cstheme="minorHAnsi"/>
          <w:sz w:val="22"/>
          <w:szCs w:val="22"/>
          <w:lang w:val="fr-FR"/>
        </w:rPr>
        <w:t xml:space="preserve">SC57-47 sur les inventaires des zones humides, le Secrétariat a continué d'aider les Parties contractantes à </w:t>
      </w:r>
      <w:r w:rsidR="002D5471">
        <w:rPr>
          <w:rFonts w:asciiTheme="minorHAnsi" w:hAnsiTheme="minorHAnsi" w:cstheme="minorHAnsi"/>
          <w:sz w:val="22"/>
          <w:szCs w:val="22"/>
          <w:lang w:val="fr-FR"/>
        </w:rPr>
        <w:t>dresser</w:t>
      </w:r>
      <w:r w:rsidR="002D5471" w:rsidRPr="002D5471">
        <w:rPr>
          <w:rFonts w:asciiTheme="minorHAnsi" w:hAnsiTheme="minorHAnsi" w:cstheme="minorHAnsi"/>
          <w:sz w:val="22"/>
          <w:szCs w:val="22"/>
          <w:lang w:val="fr-FR"/>
        </w:rPr>
        <w:t xml:space="preserve"> des inventaires des zones humides et à compléter et affiner les données sur l'étendue des zones humides </w:t>
      </w:r>
      <w:r w:rsidR="00B63F2A">
        <w:rPr>
          <w:rFonts w:asciiTheme="minorHAnsi" w:hAnsiTheme="minorHAnsi" w:cstheme="minorHAnsi"/>
          <w:sz w:val="22"/>
          <w:szCs w:val="22"/>
          <w:lang w:val="fr-FR"/>
        </w:rPr>
        <w:t>figurant</w:t>
      </w:r>
      <w:r w:rsidR="002D5471" w:rsidRPr="002D5471">
        <w:rPr>
          <w:rFonts w:asciiTheme="minorHAnsi" w:hAnsiTheme="minorHAnsi" w:cstheme="minorHAnsi"/>
          <w:sz w:val="22"/>
          <w:szCs w:val="22"/>
          <w:lang w:val="fr-FR"/>
        </w:rPr>
        <w:t xml:space="preserve"> dans </w:t>
      </w:r>
      <w:r w:rsidR="00B63F2A">
        <w:rPr>
          <w:rFonts w:asciiTheme="minorHAnsi" w:hAnsiTheme="minorHAnsi" w:cstheme="minorHAnsi"/>
          <w:sz w:val="22"/>
          <w:szCs w:val="22"/>
          <w:lang w:val="fr-FR"/>
        </w:rPr>
        <w:t>l</w:t>
      </w:r>
      <w:r w:rsidR="002D5471" w:rsidRPr="002D5471">
        <w:rPr>
          <w:rFonts w:asciiTheme="minorHAnsi" w:hAnsiTheme="minorHAnsi" w:cstheme="minorHAnsi"/>
          <w:sz w:val="22"/>
          <w:szCs w:val="22"/>
          <w:lang w:val="fr-FR"/>
        </w:rPr>
        <w:t xml:space="preserve">es inventaires ou </w:t>
      </w:r>
      <w:r w:rsidR="00B63F2A">
        <w:rPr>
          <w:rFonts w:asciiTheme="minorHAnsi" w:hAnsiTheme="minorHAnsi" w:cstheme="minorHAnsi"/>
          <w:sz w:val="22"/>
          <w:szCs w:val="22"/>
          <w:lang w:val="fr-FR"/>
        </w:rPr>
        <w:t>dans d</w:t>
      </w:r>
      <w:r w:rsidR="002D5471" w:rsidRPr="002D5471">
        <w:rPr>
          <w:rFonts w:asciiTheme="minorHAnsi" w:hAnsiTheme="minorHAnsi" w:cstheme="minorHAnsi"/>
          <w:sz w:val="22"/>
          <w:szCs w:val="22"/>
          <w:lang w:val="fr-FR"/>
        </w:rPr>
        <w:t xml:space="preserve">es évaluations nationales similaires </w:t>
      </w:r>
      <w:r w:rsidR="00B63F2A">
        <w:rPr>
          <w:rFonts w:asciiTheme="minorHAnsi" w:hAnsiTheme="minorHAnsi" w:cstheme="minorHAnsi"/>
          <w:sz w:val="22"/>
          <w:szCs w:val="22"/>
          <w:lang w:val="fr-FR"/>
        </w:rPr>
        <w:t>qui n’auraient</w:t>
      </w:r>
      <w:r w:rsidR="002D5471" w:rsidRPr="002D5471">
        <w:rPr>
          <w:rFonts w:asciiTheme="minorHAnsi" w:hAnsiTheme="minorHAnsi" w:cstheme="minorHAnsi"/>
          <w:sz w:val="22"/>
          <w:szCs w:val="22"/>
          <w:lang w:val="fr-FR"/>
        </w:rPr>
        <w:t xml:space="preserve"> pas été communiquées par les Parties. L'affinement de</w:t>
      </w:r>
      <w:r w:rsidR="00B63F2A">
        <w:rPr>
          <w:rFonts w:asciiTheme="minorHAnsi" w:hAnsiTheme="minorHAnsi" w:cstheme="minorHAnsi"/>
          <w:sz w:val="22"/>
          <w:szCs w:val="22"/>
          <w:lang w:val="fr-FR"/>
        </w:rPr>
        <w:t xml:space="preserve"> ce</w:t>
      </w:r>
      <w:r w:rsidR="002D5471" w:rsidRPr="002D5471">
        <w:rPr>
          <w:rFonts w:asciiTheme="minorHAnsi" w:hAnsiTheme="minorHAnsi" w:cstheme="minorHAnsi"/>
          <w:sz w:val="22"/>
          <w:szCs w:val="22"/>
          <w:lang w:val="fr-FR"/>
        </w:rPr>
        <w:t xml:space="preserve">s données comprend l'établissement de rapports sur le type de zone humide </w:t>
      </w:r>
      <w:r w:rsidR="004C7D7C">
        <w:rPr>
          <w:rFonts w:asciiTheme="minorHAnsi" w:hAnsiTheme="minorHAnsi" w:cstheme="minorHAnsi"/>
          <w:sz w:val="22"/>
          <w:szCs w:val="22"/>
          <w:lang w:val="fr-FR"/>
        </w:rPr>
        <w:t xml:space="preserve">concerné </w:t>
      </w:r>
      <w:r w:rsidR="00B63F2A">
        <w:rPr>
          <w:rFonts w:asciiTheme="minorHAnsi" w:hAnsiTheme="minorHAnsi" w:cstheme="minorHAnsi"/>
          <w:sz w:val="22"/>
          <w:szCs w:val="22"/>
          <w:lang w:val="fr-FR"/>
        </w:rPr>
        <w:t>à l’aide des</w:t>
      </w:r>
      <w:r w:rsidR="002D5471" w:rsidRPr="002D5471">
        <w:rPr>
          <w:rFonts w:asciiTheme="minorHAnsi" w:hAnsiTheme="minorHAnsi" w:cstheme="minorHAnsi"/>
          <w:sz w:val="22"/>
          <w:szCs w:val="22"/>
          <w:lang w:val="fr-FR"/>
        </w:rPr>
        <w:t xml:space="preserve"> trois </w:t>
      </w:r>
      <w:r w:rsidR="00B63F2A">
        <w:rPr>
          <w:rFonts w:asciiTheme="minorHAnsi" w:hAnsiTheme="minorHAnsi" w:cstheme="minorHAnsi"/>
          <w:sz w:val="22"/>
          <w:szCs w:val="22"/>
          <w:lang w:val="fr-FR"/>
        </w:rPr>
        <w:t xml:space="preserve">grandes </w:t>
      </w:r>
      <w:r w:rsidR="002D5471" w:rsidRPr="002D5471">
        <w:rPr>
          <w:rFonts w:asciiTheme="minorHAnsi" w:hAnsiTheme="minorHAnsi" w:cstheme="minorHAnsi"/>
          <w:sz w:val="22"/>
          <w:szCs w:val="22"/>
          <w:lang w:val="fr-FR"/>
        </w:rPr>
        <w:t>catégories Ramsar</w:t>
      </w:r>
      <w:r w:rsidR="00D622B1">
        <w:rPr>
          <w:rFonts w:asciiTheme="minorHAnsi" w:hAnsiTheme="minorHAnsi" w:cstheme="minorHAnsi"/>
          <w:sz w:val="22"/>
          <w:szCs w:val="22"/>
          <w:lang w:val="fr-FR"/>
        </w:rPr>
        <w:t> </w:t>
      </w:r>
      <w:r w:rsidR="002D5471" w:rsidRPr="002D5471">
        <w:rPr>
          <w:rFonts w:asciiTheme="minorHAnsi" w:hAnsiTheme="minorHAnsi" w:cstheme="minorHAnsi"/>
          <w:sz w:val="22"/>
          <w:szCs w:val="22"/>
          <w:lang w:val="fr-FR"/>
        </w:rPr>
        <w:t xml:space="preserve">: zones humides intérieures, </w:t>
      </w:r>
      <w:r w:rsidR="004C7D7C">
        <w:rPr>
          <w:rFonts w:asciiTheme="minorHAnsi" w:hAnsiTheme="minorHAnsi" w:cstheme="minorHAnsi"/>
          <w:sz w:val="22"/>
          <w:szCs w:val="22"/>
          <w:lang w:val="fr-FR"/>
        </w:rPr>
        <w:t xml:space="preserve">zones humides </w:t>
      </w:r>
      <w:r w:rsidR="002D5471" w:rsidRPr="002D5471">
        <w:rPr>
          <w:rFonts w:asciiTheme="minorHAnsi" w:hAnsiTheme="minorHAnsi" w:cstheme="minorHAnsi"/>
          <w:sz w:val="22"/>
          <w:szCs w:val="22"/>
          <w:lang w:val="fr-FR"/>
        </w:rPr>
        <w:t>marines</w:t>
      </w:r>
      <w:r w:rsidR="004C7D7C">
        <w:rPr>
          <w:rFonts w:asciiTheme="minorHAnsi" w:hAnsiTheme="minorHAnsi" w:cstheme="minorHAnsi"/>
          <w:sz w:val="22"/>
          <w:szCs w:val="22"/>
          <w:lang w:val="fr-FR"/>
        </w:rPr>
        <w:t>/</w:t>
      </w:r>
      <w:r w:rsidR="002D5471" w:rsidRPr="002D5471">
        <w:rPr>
          <w:rFonts w:asciiTheme="minorHAnsi" w:hAnsiTheme="minorHAnsi" w:cstheme="minorHAnsi"/>
          <w:sz w:val="22"/>
          <w:szCs w:val="22"/>
          <w:lang w:val="fr-FR"/>
        </w:rPr>
        <w:t>côtières, et zones humides artificielles</w:t>
      </w:r>
      <w:r w:rsidR="009D5769" w:rsidRPr="007B69BD">
        <w:rPr>
          <w:rFonts w:asciiTheme="minorHAnsi" w:hAnsiTheme="minorHAnsi" w:cstheme="minorHAnsi"/>
          <w:sz w:val="22"/>
          <w:szCs w:val="22"/>
          <w:lang w:val="fr-FR"/>
        </w:rPr>
        <w:t xml:space="preserve">. </w:t>
      </w:r>
    </w:p>
    <w:p w14:paraId="1B1986B2" w14:textId="77777777" w:rsidR="009D5769" w:rsidRPr="007B69BD" w:rsidRDefault="009D5769" w:rsidP="00883454">
      <w:pPr>
        <w:ind w:left="426" w:hanging="427"/>
        <w:jc w:val="left"/>
        <w:rPr>
          <w:rFonts w:asciiTheme="minorHAnsi" w:hAnsiTheme="minorHAnsi" w:cstheme="minorHAnsi"/>
          <w:sz w:val="22"/>
          <w:szCs w:val="22"/>
          <w:lang w:val="fr-FR"/>
        </w:rPr>
      </w:pPr>
    </w:p>
    <w:p w14:paraId="6614B221" w14:textId="6E1A474C" w:rsidR="006E3E4C" w:rsidRPr="007B69BD" w:rsidRDefault="003A7976" w:rsidP="00883454">
      <w:pPr>
        <w:autoSpaceDE w:val="0"/>
        <w:autoSpaceDN w:val="0"/>
        <w:ind w:left="426" w:hanging="427"/>
        <w:jc w:val="left"/>
        <w:rPr>
          <w:rFonts w:asciiTheme="minorHAnsi" w:hAnsiTheme="minorHAnsi" w:cstheme="minorHAnsi"/>
          <w:sz w:val="22"/>
          <w:szCs w:val="22"/>
          <w:lang w:val="fr-FR"/>
        </w:rPr>
      </w:pPr>
      <w:r w:rsidRPr="007B69BD">
        <w:rPr>
          <w:rFonts w:asciiTheme="minorHAnsi" w:hAnsiTheme="minorHAnsi" w:cstheme="minorHAnsi"/>
          <w:color w:val="000000"/>
          <w:sz w:val="22"/>
          <w:szCs w:val="22"/>
          <w:lang w:val="fr-FR"/>
        </w:rPr>
        <w:t>1</w:t>
      </w:r>
      <w:r w:rsidR="004279D0" w:rsidRPr="007B69BD">
        <w:rPr>
          <w:rFonts w:asciiTheme="minorHAnsi" w:hAnsiTheme="minorHAnsi" w:cstheme="minorHAnsi"/>
          <w:color w:val="000000"/>
          <w:sz w:val="22"/>
          <w:szCs w:val="22"/>
          <w:lang w:val="fr-FR"/>
        </w:rPr>
        <w:t>4</w:t>
      </w:r>
      <w:r w:rsidR="00A612FC" w:rsidRPr="007B69BD">
        <w:rPr>
          <w:rFonts w:asciiTheme="minorHAnsi" w:hAnsiTheme="minorHAnsi" w:cstheme="minorHAnsi"/>
          <w:color w:val="000000"/>
          <w:sz w:val="22"/>
          <w:szCs w:val="22"/>
          <w:lang w:val="fr-FR"/>
        </w:rPr>
        <w:t>.</w:t>
      </w:r>
      <w:r w:rsidR="00A612FC" w:rsidRPr="007B69BD">
        <w:rPr>
          <w:rFonts w:asciiTheme="minorHAnsi" w:hAnsiTheme="minorHAnsi" w:cstheme="minorHAnsi"/>
          <w:color w:val="000000"/>
          <w:sz w:val="22"/>
          <w:szCs w:val="22"/>
          <w:lang w:val="fr-FR"/>
        </w:rPr>
        <w:tab/>
      </w:r>
      <w:r w:rsidR="004C7D7C" w:rsidRPr="004C7D7C">
        <w:rPr>
          <w:rFonts w:asciiTheme="minorHAnsi" w:hAnsiTheme="minorHAnsi" w:cstheme="minorHAnsi"/>
          <w:color w:val="000000"/>
          <w:sz w:val="22"/>
          <w:szCs w:val="22"/>
          <w:lang w:val="fr-FR"/>
        </w:rPr>
        <w:t>Dans les documents SC58</w:t>
      </w:r>
      <w:r w:rsidR="00D622B1">
        <w:rPr>
          <w:rFonts w:asciiTheme="minorHAnsi" w:hAnsiTheme="minorHAnsi" w:cstheme="minorHAnsi"/>
          <w:color w:val="000000"/>
          <w:sz w:val="22"/>
          <w:szCs w:val="22"/>
          <w:lang w:val="fr-FR"/>
        </w:rPr>
        <w:t> </w:t>
      </w:r>
      <w:r w:rsidR="004C7D7C" w:rsidRPr="004C7D7C">
        <w:rPr>
          <w:rFonts w:asciiTheme="minorHAnsi" w:hAnsiTheme="minorHAnsi" w:cstheme="minorHAnsi"/>
          <w:color w:val="000000"/>
          <w:sz w:val="22"/>
          <w:szCs w:val="22"/>
          <w:lang w:val="fr-FR"/>
        </w:rPr>
        <w:t>Doc.9 et SC59</w:t>
      </w:r>
      <w:r w:rsidR="00D622B1">
        <w:rPr>
          <w:rFonts w:asciiTheme="minorHAnsi" w:hAnsiTheme="minorHAnsi" w:cstheme="minorHAnsi"/>
          <w:color w:val="000000"/>
          <w:sz w:val="22"/>
          <w:szCs w:val="22"/>
          <w:lang w:val="fr-FR"/>
        </w:rPr>
        <w:t> </w:t>
      </w:r>
      <w:r w:rsidR="004C7D7C" w:rsidRPr="004C7D7C">
        <w:rPr>
          <w:rFonts w:asciiTheme="minorHAnsi" w:hAnsiTheme="minorHAnsi" w:cstheme="minorHAnsi"/>
          <w:color w:val="000000"/>
          <w:sz w:val="22"/>
          <w:szCs w:val="22"/>
          <w:lang w:val="fr-FR"/>
        </w:rPr>
        <w:t xml:space="preserve">Doc.9, le Secrétariat a </w:t>
      </w:r>
      <w:r w:rsidR="004C7D7C">
        <w:rPr>
          <w:rFonts w:asciiTheme="minorHAnsi" w:hAnsiTheme="minorHAnsi" w:cstheme="minorHAnsi"/>
          <w:color w:val="000000"/>
          <w:sz w:val="22"/>
          <w:szCs w:val="22"/>
          <w:lang w:val="fr-FR"/>
        </w:rPr>
        <w:t>communiqué les</w:t>
      </w:r>
      <w:r w:rsidR="004C7D7C" w:rsidRPr="004C7D7C">
        <w:rPr>
          <w:rFonts w:asciiTheme="minorHAnsi" w:hAnsiTheme="minorHAnsi" w:cstheme="minorHAnsi"/>
          <w:color w:val="000000"/>
          <w:sz w:val="22"/>
          <w:szCs w:val="22"/>
          <w:lang w:val="fr-FR"/>
        </w:rPr>
        <w:t xml:space="preserve"> </w:t>
      </w:r>
      <w:r w:rsidR="002D4EA6">
        <w:rPr>
          <w:rFonts w:asciiTheme="minorHAnsi" w:hAnsiTheme="minorHAnsi" w:cstheme="minorHAnsi"/>
          <w:color w:val="000000"/>
          <w:sz w:val="22"/>
          <w:szCs w:val="22"/>
          <w:lang w:val="fr-FR"/>
        </w:rPr>
        <w:t>résultats</w:t>
      </w:r>
      <w:r w:rsidR="004C7D7C" w:rsidRPr="004C7D7C">
        <w:rPr>
          <w:rFonts w:asciiTheme="minorHAnsi" w:hAnsiTheme="minorHAnsi" w:cstheme="minorHAnsi"/>
          <w:color w:val="000000"/>
          <w:sz w:val="22"/>
          <w:szCs w:val="22"/>
          <w:lang w:val="fr-FR"/>
        </w:rPr>
        <w:t xml:space="preserve"> de l'analyse</w:t>
      </w:r>
      <w:r w:rsidR="004C7D7C" w:rsidRPr="007B69BD">
        <w:rPr>
          <w:rStyle w:val="FootnoteReference"/>
          <w:rFonts w:asciiTheme="minorHAnsi" w:hAnsiTheme="minorHAnsi" w:cstheme="minorHAnsi"/>
          <w:sz w:val="22"/>
          <w:szCs w:val="22"/>
          <w:lang w:val="fr-FR"/>
        </w:rPr>
        <w:footnoteReference w:id="3"/>
      </w:r>
      <w:r w:rsidR="004C7D7C" w:rsidRPr="007B69BD">
        <w:rPr>
          <w:rFonts w:asciiTheme="minorHAnsi" w:hAnsiTheme="minorHAnsi" w:cstheme="minorHAnsi"/>
          <w:sz w:val="22"/>
          <w:szCs w:val="22"/>
          <w:lang w:val="fr-FR"/>
        </w:rPr>
        <w:t xml:space="preserve"> </w:t>
      </w:r>
      <w:r w:rsidR="004C7D7C" w:rsidRPr="004C7D7C">
        <w:rPr>
          <w:rFonts w:asciiTheme="minorHAnsi" w:hAnsiTheme="minorHAnsi" w:cstheme="minorHAnsi"/>
          <w:color w:val="000000"/>
          <w:sz w:val="22"/>
          <w:szCs w:val="22"/>
          <w:lang w:val="fr-FR"/>
        </w:rPr>
        <w:t xml:space="preserve">des lacunes </w:t>
      </w:r>
      <w:r w:rsidR="004C7D7C">
        <w:rPr>
          <w:rFonts w:asciiTheme="minorHAnsi" w:hAnsiTheme="minorHAnsi" w:cstheme="minorHAnsi"/>
          <w:color w:val="000000"/>
          <w:sz w:val="22"/>
          <w:szCs w:val="22"/>
          <w:lang w:val="fr-FR"/>
        </w:rPr>
        <w:t>demandée</w:t>
      </w:r>
      <w:r w:rsidR="004C7D7C" w:rsidRPr="004C7D7C">
        <w:rPr>
          <w:rFonts w:asciiTheme="minorHAnsi" w:hAnsiTheme="minorHAnsi" w:cstheme="minorHAnsi"/>
          <w:color w:val="000000"/>
          <w:sz w:val="22"/>
          <w:szCs w:val="22"/>
          <w:lang w:val="fr-FR"/>
        </w:rPr>
        <w:t xml:space="preserve"> par le Secrétariat en</w:t>
      </w:r>
      <w:r w:rsidR="00D622B1">
        <w:rPr>
          <w:rFonts w:asciiTheme="minorHAnsi" w:hAnsiTheme="minorHAnsi" w:cstheme="minorHAnsi"/>
          <w:color w:val="000000"/>
          <w:sz w:val="22"/>
          <w:szCs w:val="22"/>
          <w:lang w:val="fr-FR"/>
        </w:rPr>
        <w:t> </w:t>
      </w:r>
      <w:r w:rsidR="004C7D7C" w:rsidRPr="004C7D7C">
        <w:rPr>
          <w:rFonts w:asciiTheme="minorHAnsi" w:hAnsiTheme="minorHAnsi" w:cstheme="minorHAnsi"/>
          <w:color w:val="000000"/>
          <w:sz w:val="22"/>
          <w:szCs w:val="22"/>
          <w:lang w:val="fr-FR"/>
        </w:rPr>
        <w:t xml:space="preserve">2019, </w:t>
      </w:r>
      <w:r w:rsidR="004C7D7C">
        <w:rPr>
          <w:rFonts w:asciiTheme="minorHAnsi" w:hAnsiTheme="minorHAnsi" w:cstheme="minorHAnsi"/>
          <w:color w:val="000000"/>
          <w:sz w:val="22"/>
          <w:szCs w:val="22"/>
          <w:lang w:val="fr-FR"/>
        </w:rPr>
        <w:t>laquelle répertorie</w:t>
      </w:r>
      <w:r w:rsidR="004C7D7C" w:rsidRPr="004C7D7C">
        <w:rPr>
          <w:rFonts w:asciiTheme="minorHAnsi" w:hAnsiTheme="minorHAnsi" w:cstheme="minorHAnsi"/>
          <w:color w:val="000000"/>
          <w:sz w:val="22"/>
          <w:szCs w:val="22"/>
          <w:lang w:val="fr-FR"/>
        </w:rPr>
        <w:t xml:space="preserve"> </w:t>
      </w:r>
      <w:r w:rsidR="004C7D7C">
        <w:rPr>
          <w:rFonts w:asciiTheme="minorHAnsi" w:hAnsiTheme="minorHAnsi" w:cstheme="minorHAnsi"/>
          <w:color w:val="000000"/>
          <w:sz w:val="22"/>
          <w:szCs w:val="22"/>
          <w:lang w:val="fr-FR"/>
        </w:rPr>
        <w:t>les entraves</w:t>
      </w:r>
      <w:r w:rsidR="004C7D7C" w:rsidRPr="004C7D7C">
        <w:rPr>
          <w:rFonts w:asciiTheme="minorHAnsi" w:hAnsiTheme="minorHAnsi" w:cstheme="minorHAnsi"/>
          <w:color w:val="000000"/>
          <w:sz w:val="22"/>
          <w:szCs w:val="22"/>
          <w:lang w:val="fr-FR"/>
        </w:rPr>
        <w:t xml:space="preserve">, </w:t>
      </w:r>
      <w:r w:rsidR="004C7D7C">
        <w:rPr>
          <w:rFonts w:asciiTheme="minorHAnsi" w:hAnsiTheme="minorHAnsi" w:cstheme="minorHAnsi"/>
          <w:color w:val="000000"/>
          <w:sz w:val="22"/>
          <w:szCs w:val="22"/>
          <w:lang w:val="fr-FR"/>
        </w:rPr>
        <w:t>limites et difficultés</w:t>
      </w:r>
      <w:r w:rsidR="004C7D7C" w:rsidRPr="004C7D7C">
        <w:rPr>
          <w:rFonts w:asciiTheme="minorHAnsi" w:hAnsiTheme="minorHAnsi" w:cstheme="minorHAnsi"/>
          <w:color w:val="000000"/>
          <w:sz w:val="22"/>
          <w:szCs w:val="22"/>
          <w:lang w:val="fr-FR"/>
        </w:rPr>
        <w:t xml:space="preserve"> auxquel</w:t>
      </w:r>
      <w:r w:rsidR="004C7D7C">
        <w:rPr>
          <w:rFonts w:asciiTheme="minorHAnsi" w:hAnsiTheme="minorHAnsi" w:cstheme="minorHAnsi"/>
          <w:color w:val="000000"/>
          <w:sz w:val="22"/>
          <w:szCs w:val="22"/>
          <w:lang w:val="fr-FR"/>
        </w:rPr>
        <w:t>le</w:t>
      </w:r>
      <w:r w:rsidR="004C7D7C" w:rsidRPr="004C7D7C">
        <w:rPr>
          <w:rFonts w:asciiTheme="minorHAnsi" w:hAnsiTheme="minorHAnsi" w:cstheme="minorHAnsi"/>
          <w:color w:val="000000"/>
          <w:sz w:val="22"/>
          <w:szCs w:val="22"/>
          <w:lang w:val="fr-FR"/>
        </w:rPr>
        <w:t xml:space="preserve">s sont </w:t>
      </w:r>
      <w:r w:rsidR="004C7D7C">
        <w:rPr>
          <w:rFonts w:asciiTheme="minorHAnsi" w:hAnsiTheme="minorHAnsi" w:cstheme="minorHAnsi"/>
          <w:color w:val="000000"/>
          <w:sz w:val="22"/>
          <w:szCs w:val="22"/>
          <w:lang w:val="fr-FR"/>
        </w:rPr>
        <w:t xml:space="preserve">actuellement </w:t>
      </w:r>
      <w:r w:rsidR="004C7D7C" w:rsidRPr="004C7D7C">
        <w:rPr>
          <w:rFonts w:asciiTheme="minorHAnsi" w:hAnsiTheme="minorHAnsi" w:cstheme="minorHAnsi"/>
          <w:color w:val="000000"/>
          <w:sz w:val="22"/>
          <w:szCs w:val="22"/>
          <w:lang w:val="fr-FR"/>
        </w:rPr>
        <w:t xml:space="preserve">confrontées les Parties contractantes pour </w:t>
      </w:r>
      <w:r w:rsidR="002D4EA6">
        <w:rPr>
          <w:rFonts w:asciiTheme="minorHAnsi" w:hAnsiTheme="minorHAnsi" w:cstheme="minorHAnsi"/>
          <w:color w:val="000000"/>
          <w:sz w:val="22"/>
          <w:szCs w:val="22"/>
          <w:lang w:val="fr-FR"/>
        </w:rPr>
        <w:t>réaliser</w:t>
      </w:r>
      <w:r w:rsidR="004C7D7C" w:rsidRPr="004C7D7C">
        <w:rPr>
          <w:rFonts w:asciiTheme="minorHAnsi" w:hAnsiTheme="minorHAnsi" w:cstheme="minorHAnsi"/>
          <w:color w:val="000000"/>
          <w:sz w:val="22"/>
          <w:szCs w:val="22"/>
          <w:lang w:val="fr-FR"/>
        </w:rPr>
        <w:t>, affiner ou compléter les inventaires des zones humides et rendre compte de l</w:t>
      </w:r>
      <w:r w:rsidR="002D4EA6">
        <w:rPr>
          <w:rFonts w:asciiTheme="minorHAnsi" w:hAnsiTheme="minorHAnsi" w:cstheme="minorHAnsi"/>
          <w:color w:val="000000"/>
          <w:sz w:val="22"/>
          <w:szCs w:val="22"/>
          <w:lang w:val="fr-FR"/>
        </w:rPr>
        <w:t xml:space="preserve">eur </w:t>
      </w:r>
      <w:r w:rsidR="004C7D7C" w:rsidRPr="004C7D7C">
        <w:rPr>
          <w:rFonts w:asciiTheme="minorHAnsi" w:hAnsiTheme="minorHAnsi" w:cstheme="minorHAnsi"/>
          <w:color w:val="000000"/>
          <w:sz w:val="22"/>
          <w:szCs w:val="22"/>
          <w:lang w:val="fr-FR"/>
        </w:rPr>
        <w:t xml:space="preserve">étendue, ainsi que les </w:t>
      </w:r>
      <w:r w:rsidR="002D4EA6">
        <w:rPr>
          <w:rFonts w:asciiTheme="minorHAnsi" w:hAnsiTheme="minorHAnsi" w:cstheme="minorHAnsi"/>
          <w:color w:val="000000"/>
          <w:sz w:val="22"/>
          <w:szCs w:val="22"/>
          <w:lang w:val="fr-FR"/>
        </w:rPr>
        <w:t>mesure</w:t>
      </w:r>
      <w:r w:rsidR="004C7D7C" w:rsidRPr="004C7D7C">
        <w:rPr>
          <w:rFonts w:asciiTheme="minorHAnsi" w:hAnsiTheme="minorHAnsi" w:cstheme="minorHAnsi"/>
          <w:color w:val="000000"/>
          <w:sz w:val="22"/>
          <w:szCs w:val="22"/>
          <w:lang w:val="fr-FR"/>
        </w:rPr>
        <w:t>s</w:t>
      </w:r>
      <w:r w:rsidR="002D4EA6">
        <w:rPr>
          <w:rFonts w:asciiTheme="minorHAnsi" w:hAnsiTheme="minorHAnsi" w:cstheme="minorHAnsi"/>
          <w:color w:val="000000"/>
          <w:sz w:val="22"/>
          <w:szCs w:val="22"/>
          <w:lang w:val="fr-FR"/>
        </w:rPr>
        <w:t xml:space="preserve"> prioritaires à prendre</w:t>
      </w:r>
      <w:r w:rsidR="004C7D7C" w:rsidRPr="004C7D7C">
        <w:rPr>
          <w:rFonts w:asciiTheme="minorHAnsi" w:hAnsiTheme="minorHAnsi" w:cstheme="minorHAnsi"/>
          <w:color w:val="000000"/>
          <w:sz w:val="22"/>
          <w:szCs w:val="22"/>
          <w:lang w:val="fr-FR"/>
        </w:rPr>
        <w:t xml:space="preserve"> (y compris </w:t>
      </w:r>
      <w:r w:rsidR="002D4EA6">
        <w:rPr>
          <w:rFonts w:asciiTheme="minorHAnsi" w:hAnsiTheme="minorHAnsi" w:cstheme="minorHAnsi"/>
          <w:color w:val="000000"/>
          <w:sz w:val="22"/>
          <w:szCs w:val="22"/>
          <w:lang w:val="fr-FR"/>
        </w:rPr>
        <w:t>en matière de</w:t>
      </w:r>
      <w:r w:rsidR="004C7D7C" w:rsidRPr="004C7D7C">
        <w:rPr>
          <w:rFonts w:asciiTheme="minorHAnsi" w:hAnsiTheme="minorHAnsi" w:cstheme="minorHAnsi"/>
          <w:color w:val="000000"/>
          <w:sz w:val="22"/>
          <w:szCs w:val="22"/>
          <w:lang w:val="fr-FR"/>
        </w:rPr>
        <w:t xml:space="preserve"> financement) pour </w:t>
      </w:r>
      <w:r w:rsidR="002D4EA6">
        <w:rPr>
          <w:rFonts w:asciiTheme="minorHAnsi" w:hAnsiTheme="minorHAnsi" w:cstheme="minorHAnsi"/>
          <w:color w:val="000000"/>
          <w:sz w:val="22"/>
          <w:szCs w:val="22"/>
          <w:lang w:val="fr-FR"/>
        </w:rPr>
        <w:t>y remédier</w:t>
      </w:r>
      <w:r w:rsidR="004C7D7C" w:rsidRPr="004C7D7C">
        <w:rPr>
          <w:rFonts w:asciiTheme="minorHAnsi" w:hAnsiTheme="minorHAnsi" w:cstheme="minorHAnsi"/>
          <w:color w:val="000000"/>
          <w:sz w:val="22"/>
          <w:szCs w:val="22"/>
          <w:lang w:val="fr-FR"/>
        </w:rPr>
        <w:t xml:space="preserve"> ; </w:t>
      </w:r>
      <w:r w:rsidR="002D4EA6">
        <w:rPr>
          <w:rFonts w:asciiTheme="minorHAnsi" w:hAnsiTheme="minorHAnsi" w:cstheme="minorHAnsi"/>
          <w:color w:val="000000"/>
          <w:sz w:val="22"/>
          <w:szCs w:val="22"/>
          <w:lang w:val="fr-FR"/>
        </w:rPr>
        <w:t>il</w:t>
      </w:r>
      <w:r w:rsidR="004C7D7C" w:rsidRPr="004C7D7C">
        <w:rPr>
          <w:rFonts w:asciiTheme="minorHAnsi" w:hAnsiTheme="minorHAnsi" w:cstheme="minorHAnsi"/>
          <w:color w:val="000000"/>
          <w:sz w:val="22"/>
          <w:szCs w:val="22"/>
          <w:lang w:val="fr-FR"/>
        </w:rPr>
        <w:t xml:space="preserve"> a </w:t>
      </w:r>
      <w:r w:rsidR="002D4EA6">
        <w:rPr>
          <w:rFonts w:asciiTheme="minorHAnsi" w:hAnsiTheme="minorHAnsi" w:cstheme="minorHAnsi"/>
          <w:color w:val="000000"/>
          <w:sz w:val="22"/>
          <w:szCs w:val="22"/>
          <w:lang w:val="fr-FR"/>
        </w:rPr>
        <w:t>également exposé l</w:t>
      </w:r>
      <w:r w:rsidR="004C7D7C" w:rsidRPr="004C7D7C">
        <w:rPr>
          <w:rFonts w:asciiTheme="minorHAnsi" w:hAnsiTheme="minorHAnsi" w:cstheme="minorHAnsi"/>
          <w:color w:val="000000"/>
          <w:sz w:val="22"/>
          <w:szCs w:val="22"/>
          <w:lang w:val="fr-FR"/>
        </w:rPr>
        <w:t xml:space="preserve">es </w:t>
      </w:r>
      <w:r w:rsidR="002D4EA6">
        <w:rPr>
          <w:rFonts w:asciiTheme="minorHAnsi" w:hAnsiTheme="minorHAnsi" w:cstheme="minorHAnsi"/>
          <w:color w:val="000000"/>
          <w:sz w:val="22"/>
          <w:szCs w:val="22"/>
          <w:lang w:val="fr-FR"/>
        </w:rPr>
        <w:t>dispositions prévues pour</w:t>
      </w:r>
      <w:r w:rsidR="004C7D7C" w:rsidRPr="004C7D7C">
        <w:rPr>
          <w:rFonts w:asciiTheme="minorHAnsi" w:hAnsiTheme="minorHAnsi" w:cstheme="minorHAnsi"/>
          <w:color w:val="000000"/>
          <w:sz w:val="22"/>
          <w:szCs w:val="22"/>
          <w:lang w:val="fr-FR"/>
        </w:rPr>
        <w:t xml:space="preserve"> continuer à soutenir les Parties contractantes. </w:t>
      </w:r>
      <w:r w:rsidR="00A23869">
        <w:rPr>
          <w:rFonts w:asciiTheme="minorHAnsi" w:hAnsiTheme="minorHAnsi" w:cstheme="minorHAnsi"/>
          <w:color w:val="000000"/>
          <w:sz w:val="22"/>
          <w:szCs w:val="22"/>
          <w:lang w:val="fr-FR"/>
        </w:rPr>
        <w:t>D</w:t>
      </w:r>
      <w:r w:rsidR="004C7D7C" w:rsidRPr="004C7D7C">
        <w:rPr>
          <w:rFonts w:asciiTheme="minorHAnsi" w:hAnsiTheme="minorHAnsi" w:cstheme="minorHAnsi"/>
          <w:color w:val="000000"/>
          <w:sz w:val="22"/>
          <w:szCs w:val="22"/>
          <w:lang w:val="fr-FR"/>
        </w:rPr>
        <w:t xml:space="preserve">es contributions volontaires </w:t>
      </w:r>
      <w:r w:rsidR="00145154">
        <w:rPr>
          <w:rFonts w:asciiTheme="minorHAnsi" w:hAnsiTheme="minorHAnsi" w:cstheme="minorHAnsi"/>
          <w:color w:val="000000"/>
          <w:sz w:val="22"/>
          <w:szCs w:val="22"/>
          <w:lang w:val="fr-FR"/>
        </w:rPr>
        <w:t>en faveur des activités du</w:t>
      </w:r>
      <w:r w:rsidR="004C7D7C" w:rsidRPr="004C7D7C">
        <w:rPr>
          <w:rFonts w:asciiTheme="minorHAnsi" w:hAnsiTheme="minorHAnsi" w:cstheme="minorHAnsi"/>
          <w:color w:val="000000"/>
          <w:sz w:val="22"/>
          <w:szCs w:val="22"/>
          <w:lang w:val="fr-FR"/>
        </w:rPr>
        <w:t xml:space="preserve"> Secrétariat </w:t>
      </w:r>
      <w:r w:rsidR="00145154">
        <w:rPr>
          <w:rFonts w:asciiTheme="minorHAnsi" w:hAnsiTheme="minorHAnsi" w:cstheme="minorHAnsi"/>
          <w:color w:val="000000"/>
          <w:sz w:val="22"/>
          <w:szCs w:val="22"/>
          <w:lang w:val="fr-FR"/>
        </w:rPr>
        <w:t xml:space="preserve">visant </w:t>
      </w:r>
      <w:r w:rsidR="00145154">
        <w:rPr>
          <w:rFonts w:asciiTheme="minorHAnsi" w:hAnsiTheme="minorHAnsi" w:cstheme="minorHAnsi"/>
          <w:color w:val="000000"/>
          <w:sz w:val="22"/>
          <w:szCs w:val="22"/>
          <w:lang w:val="fr-FR"/>
        </w:rPr>
        <w:lastRenderedPageBreak/>
        <w:t>à aider à la réalisation des inventaires</w:t>
      </w:r>
      <w:r w:rsidR="004C7D7C" w:rsidRPr="004C7D7C">
        <w:rPr>
          <w:rFonts w:asciiTheme="minorHAnsi" w:hAnsiTheme="minorHAnsi" w:cstheme="minorHAnsi"/>
          <w:color w:val="000000"/>
          <w:sz w:val="22"/>
          <w:szCs w:val="22"/>
          <w:lang w:val="fr-FR"/>
        </w:rPr>
        <w:t xml:space="preserve"> ont été </w:t>
      </w:r>
      <w:r w:rsidR="00145154">
        <w:rPr>
          <w:rFonts w:asciiTheme="minorHAnsi" w:hAnsiTheme="minorHAnsi" w:cstheme="minorHAnsi"/>
          <w:color w:val="000000"/>
          <w:sz w:val="22"/>
          <w:szCs w:val="22"/>
          <w:lang w:val="fr-FR"/>
        </w:rPr>
        <w:t>versées</w:t>
      </w:r>
      <w:r w:rsidR="004C7D7C" w:rsidRPr="004C7D7C">
        <w:rPr>
          <w:rFonts w:asciiTheme="minorHAnsi" w:hAnsiTheme="minorHAnsi" w:cstheme="minorHAnsi"/>
          <w:color w:val="000000"/>
          <w:sz w:val="22"/>
          <w:szCs w:val="22"/>
          <w:lang w:val="fr-FR"/>
        </w:rPr>
        <w:t xml:space="preserve"> par le </w:t>
      </w:r>
      <w:r w:rsidR="00145154">
        <w:rPr>
          <w:rFonts w:asciiTheme="minorHAnsi" w:hAnsiTheme="minorHAnsi" w:cstheme="minorHAnsi"/>
          <w:color w:val="000000"/>
          <w:sz w:val="22"/>
          <w:szCs w:val="22"/>
          <w:lang w:val="fr-FR"/>
        </w:rPr>
        <w:t>m</w:t>
      </w:r>
      <w:r w:rsidR="004C7D7C" w:rsidRPr="004C7D7C">
        <w:rPr>
          <w:rFonts w:asciiTheme="minorHAnsi" w:hAnsiTheme="minorHAnsi" w:cstheme="minorHAnsi"/>
          <w:color w:val="000000"/>
          <w:sz w:val="22"/>
          <w:szCs w:val="22"/>
          <w:lang w:val="fr-FR"/>
        </w:rPr>
        <w:t xml:space="preserve">inistère flamand de la </w:t>
      </w:r>
      <w:r w:rsidR="00145154">
        <w:rPr>
          <w:rFonts w:asciiTheme="minorHAnsi" w:hAnsiTheme="minorHAnsi" w:cstheme="minorHAnsi"/>
          <w:color w:val="000000"/>
          <w:sz w:val="22"/>
          <w:szCs w:val="22"/>
          <w:lang w:val="fr-FR"/>
        </w:rPr>
        <w:t>J</w:t>
      </w:r>
      <w:r w:rsidR="004C7D7C" w:rsidRPr="004C7D7C">
        <w:rPr>
          <w:rFonts w:asciiTheme="minorHAnsi" w:hAnsiTheme="minorHAnsi" w:cstheme="minorHAnsi"/>
          <w:color w:val="000000"/>
          <w:sz w:val="22"/>
          <w:szCs w:val="22"/>
          <w:lang w:val="fr-FR"/>
        </w:rPr>
        <w:t xml:space="preserve">ustice et </w:t>
      </w:r>
      <w:r w:rsidR="00145154">
        <w:rPr>
          <w:rFonts w:asciiTheme="minorHAnsi" w:hAnsiTheme="minorHAnsi" w:cstheme="minorHAnsi"/>
          <w:color w:val="000000"/>
          <w:sz w:val="22"/>
          <w:szCs w:val="22"/>
          <w:lang w:val="fr-FR"/>
        </w:rPr>
        <w:t>du Maintien de l’ordre</w:t>
      </w:r>
      <w:r w:rsidR="004C7D7C" w:rsidRPr="004C7D7C">
        <w:rPr>
          <w:rFonts w:asciiTheme="minorHAnsi" w:hAnsiTheme="minorHAnsi" w:cstheme="minorHAnsi"/>
          <w:color w:val="000000"/>
          <w:sz w:val="22"/>
          <w:szCs w:val="22"/>
          <w:lang w:val="fr-FR"/>
        </w:rPr>
        <w:t>, de l'</w:t>
      </w:r>
      <w:r w:rsidR="00145154">
        <w:rPr>
          <w:rFonts w:asciiTheme="minorHAnsi" w:hAnsiTheme="minorHAnsi" w:cstheme="minorHAnsi"/>
          <w:color w:val="000000"/>
          <w:sz w:val="22"/>
          <w:szCs w:val="22"/>
          <w:lang w:val="fr-FR"/>
        </w:rPr>
        <w:t>E</w:t>
      </w:r>
      <w:r w:rsidR="004C7D7C" w:rsidRPr="004C7D7C">
        <w:rPr>
          <w:rFonts w:asciiTheme="minorHAnsi" w:hAnsiTheme="minorHAnsi" w:cstheme="minorHAnsi"/>
          <w:color w:val="000000"/>
          <w:sz w:val="22"/>
          <w:szCs w:val="22"/>
          <w:lang w:val="fr-FR"/>
        </w:rPr>
        <w:t xml:space="preserve">nvironnement et </w:t>
      </w:r>
      <w:r w:rsidR="00A23869">
        <w:rPr>
          <w:rFonts w:asciiTheme="minorHAnsi" w:hAnsiTheme="minorHAnsi" w:cstheme="minorHAnsi"/>
          <w:color w:val="000000"/>
          <w:sz w:val="22"/>
          <w:szCs w:val="22"/>
          <w:lang w:val="fr-FR"/>
        </w:rPr>
        <w:t>de l’Aménagement du territoire</w:t>
      </w:r>
      <w:r w:rsidR="004C7D7C" w:rsidRPr="004C7D7C">
        <w:rPr>
          <w:rFonts w:asciiTheme="minorHAnsi" w:hAnsiTheme="minorHAnsi" w:cstheme="minorHAnsi"/>
          <w:color w:val="000000"/>
          <w:sz w:val="22"/>
          <w:szCs w:val="22"/>
          <w:lang w:val="fr-FR"/>
        </w:rPr>
        <w:t>, de l'</w:t>
      </w:r>
      <w:r w:rsidR="00A23869">
        <w:rPr>
          <w:rFonts w:asciiTheme="minorHAnsi" w:hAnsiTheme="minorHAnsi" w:cstheme="minorHAnsi"/>
          <w:color w:val="000000"/>
          <w:sz w:val="22"/>
          <w:szCs w:val="22"/>
          <w:lang w:val="fr-FR"/>
        </w:rPr>
        <w:t>É</w:t>
      </w:r>
      <w:r w:rsidR="004C7D7C" w:rsidRPr="004C7D7C">
        <w:rPr>
          <w:rFonts w:asciiTheme="minorHAnsi" w:hAnsiTheme="minorHAnsi" w:cstheme="minorHAnsi"/>
          <w:color w:val="000000"/>
          <w:sz w:val="22"/>
          <w:szCs w:val="22"/>
          <w:lang w:val="fr-FR"/>
        </w:rPr>
        <w:t xml:space="preserve">nergie et du </w:t>
      </w:r>
      <w:r w:rsidR="00A23869">
        <w:rPr>
          <w:rFonts w:asciiTheme="minorHAnsi" w:hAnsiTheme="minorHAnsi" w:cstheme="minorHAnsi"/>
          <w:color w:val="000000"/>
          <w:sz w:val="22"/>
          <w:szCs w:val="22"/>
          <w:lang w:val="fr-FR"/>
        </w:rPr>
        <w:t>T</w:t>
      </w:r>
      <w:r w:rsidR="004C7D7C" w:rsidRPr="004C7D7C">
        <w:rPr>
          <w:rFonts w:asciiTheme="minorHAnsi" w:hAnsiTheme="minorHAnsi" w:cstheme="minorHAnsi"/>
          <w:color w:val="000000"/>
          <w:sz w:val="22"/>
          <w:szCs w:val="22"/>
          <w:lang w:val="fr-FR"/>
        </w:rPr>
        <w:t xml:space="preserve">ourisme, </w:t>
      </w:r>
      <w:r w:rsidR="00A23869">
        <w:rPr>
          <w:rFonts w:asciiTheme="minorHAnsi" w:hAnsiTheme="minorHAnsi" w:cstheme="minorHAnsi"/>
          <w:color w:val="000000"/>
          <w:sz w:val="22"/>
          <w:szCs w:val="22"/>
          <w:lang w:val="fr-FR"/>
        </w:rPr>
        <w:t>avec une attention particulière accordé</w:t>
      </w:r>
      <w:r w:rsidR="00D622B1">
        <w:rPr>
          <w:rFonts w:asciiTheme="minorHAnsi" w:hAnsiTheme="minorHAnsi" w:cstheme="minorHAnsi"/>
          <w:color w:val="000000"/>
          <w:sz w:val="22"/>
          <w:szCs w:val="22"/>
          <w:lang w:val="fr-FR"/>
        </w:rPr>
        <w:t>e</w:t>
      </w:r>
      <w:r w:rsidR="00A23869">
        <w:rPr>
          <w:rFonts w:asciiTheme="minorHAnsi" w:hAnsiTheme="minorHAnsi" w:cstheme="minorHAnsi"/>
          <w:color w:val="000000"/>
          <w:sz w:val="22"/>
          <w:szCs w:val="22"/>
          <w:lang w:val="fr-FR"/>
        </w:rPr>
        <w:t xml:space="preserve"> à l’appui aux</w:t>
      </w:r>
      <w:r w:rsidR="004C7D7C" w:rsidRPr="004C7D7C">
        <w:rPr>
          <w:rFonts w:asciiTheme="minorHAnsi" w:hAnsiTheme="minorHAnsi" w:cstheme="minorHAnsi"/>
          <w:color w:val="000000"/>
          <w:sz w:val="22"/>
          <w:szCs w:val="22"/>
          <w:lang w:val="fr-FR"/>
        </w:rPr>
        <w:t xml:space="preserve"> Parties contractantes </w:t>
      </w:r>
      <w:r w:rsidR="00A23869">
        <w:rPr>
          <w:rFonts w:asciiTheme="minorHAnsi" w:hAnsiTheme="minorHAnsi" w:cstheme="minorHAnsi"/>
          <w:color w:val="000000"/>
          <w:sz w:val="22"/>
          <w:szCs w:val="22"/>
          <w:lang w:val="fr-FR"/>
        </w:rPr>
        <w:t>de l’Afrique</w:t>
      </w:r>
      <w:r w:rsidR="004C7D7C" w:rsidRPr="004C7D7C">
        <w:rPr>
          <w:rFonts w:asciiTheme="minorHAnsi" w:hAnsiTheme="minorHAnsi" w:cstheme="minorHAnsi"/>
          <w:color w:val="000000"/>
          <w:sz w:val="22"/>
          <w:szCs w:val="22"/>
          <w:lang w:val="fr-FR"/>
        </w:rPr>
        <w:t xml:space="preserve">, </w:t>
      </w:r>
      <w:r w:rsidR="00A23869">
        <w:rPr>
          <w:rFonts w:asciiTheme="minorHAnsi" w:hAnsiTheme="minorHAnsi" w:cstheme="minorHAnsi"/>
          <w:color w:val="000000"/>
          <w:sz w:val="22"/>
          <w:szCs w:val="22"/>
          <w:lang w:val="fr-FR"/>
        </w:rPr>
        <w:t xml:space="preserve">et </w:t>
      </w:r>
      <w:r w:rsidR="004C7D7C" w:rsidRPr="004C7D7C">
        <w:rPr>
          <w:rFonts w:asciiTheme="minorHAnsi" w:hAnsiTheme="minorHAnsi" w:cstheme="minorHAnsi"/>
          <w:color w:val="000000"/>
          <w:sz w:val="22"/>
          <w:szCs w:val="22"/>
          <w:lang w:val="fr-FR"/>
        </w:rPr>
        <w:t xml:space="preserve">par le </w:t>
      </w:r>
      <w:r w:rsidR="00A23869">
        <w:rPr>
          <w:rFonts w:asciiTheme="minorHAnsi" w:hAnsiTheme="minorHAnsi" w:cstheme="minorHAnsi"/>
          <w:color w:val="000000"/>
          <w:sz w:val="22"/>
          <w:szCs w:val="22"/>
          <w:lang w:val="fr-FR"/>
        </w:rPr>
        <w:t>ministère</w:t>
      </w:r>
      <w:r w:rsidR="004C7D7C" w:rsidRPr="004C7D7C">
        <w:rPr>
          <w:rFonts w:asciiTheme="minorHAnsi" w:hAnsiTheme="minorHAnsi" w:cstheme="minorHAnsi"/>
          <w:color w:val="000000"/>
          <w:sz w:val="22"/>
          <w:szCs w:val="22"/>
          <w:lang w:val="fr-FR"/>
        </w:rPr>
        <w:t xml:space="preserve"> </w:t>
      </w:r>
      <w:r w:rsidR="00A23869">
        <w:rPr>
          <w:rFonts w:asciiTheme="minorHAnsi" w:hAnsiTheme="minorHAnsi" w:cstheme="minorHAnsi"/>
          <w:color w:val="000000"/>
          <w:sz w:val="22"/>
          <w:szCs w:val="22"/>
          <w:lang w:val="fr-FR"/>
        </w:rPr>
        <w:t>d</w:t>
      </w:r>
      <w:r w:rsidR="004C7D7C" w:rsidRPr="004C7D7C">
        <w:rPr>
          <w:rFonts w:asciiTheme="minorHAnsi" w:hAnsiTheme="minorHAnsi" w:cstheme="minorHAnsi"/>
          <w:color w:val="000000"/>
          <w:sz w:val="22"/>
          <w:szCs w:val="22"/>
          <w:lang w:val="fr-FR"/>
        </w:rPr>
        <w:t xml:space="preserve">u </w:t>
      </w:r>
      <w:r w:rsidR="00A23869">
        <w:rPr>
          <w:rFonts w:asciiTheme="minorHAnsi" w:hAnsiTheme="minorHAnsi" w:cstheme="minorHAnsi"/>
          <w:color w:val="000000"/>
          <w:sz w:val="22"/>
          <w:szCs w:val="22"/>
          <w:lang w:val="fr-FR"/>
        </w:rPr>
        <w:t>C</w:t>
      </w:r>
      <w:r w:rsidR="004C7D7C" w:rsidRPr="004C7D7C">
        <w:rPr>
          <w:rFonts w:asciiTheme="minorHAnsi" w:hAnsiTheme="minorHAnsi" w:cstheme="minorHAnsi"/>
          <w:color w:val="000000"/>
          <w:sz w:val="22"/>
          <w:szCs w:val="22"/>
          <w:lang w:val="fr-FR"/>
        </w:rPr>
        <w:t>limat et de l'</w:t>
      </w:r>
      <w:r w:rsidR="00A23869">
        <w:rPr>
          <w:rFonts w:asciiTheme="minorHAnsi" w:hAnsiTheme="minorHAnsi" w:cstheme="minorHAnsi"/>
          <w:color w:val="000000"/>
          <w:sz w:val="22"/>
          <w:szCs w:val="22"/>
          <w:lang w:val="fr-FR"/>
        </w:rPr>
        <w:t>E</w:t>
      </w:r>
      <w:r w:rsidR="004C7D7C" w:rsidRPr="004C7D7C">
        <w:rPr>
          <w:rFonts w:asciiTheme="minorHAnsi" w:hAnsiTheme="minorHAnsi" w:cstheme="minorHAnsi"/>
          <w:color w:val="000000"/>
          <w:sz w:val="22"/>
          <w:szCs w:val="22"/>
          <w:lang w:val="fr-FR"/>
        </w:rPr>
        <w:t>nvironnement</w:t>
      </w:r>
      <w:r w:rsidR="00A23869">
        <w:rPr>
          <w:rFonts w:asciiTheme="minorHAnsi" w:hAnsiTheme="minorHAnsi" w:cstheme="minorHAnsi"/>
          <w:color w:val="000000"/>
          <w:sz w:val="22"/>
          <w:szCs w:val="22"/>
          <w:lang w:val="fr-FR"/>
        </w:rPr>
        <w:t xml:space="preserve"> du royaume de N</w:t>
      </w:r>
      <w:r w:rsidR="00A23869" w:rsidRPr="004C7D7C">
        <w:rPr>
          <w:rFonts w:asciiTheme="minorHAnsi" w:hAnsiTheme="minorHAnsi" w:cstheme="minorHAnsi"/>
          <w:color w:val="000000"/>
          <w:sz w:val="22"/>
          <w:szCs w:val="22"/>
          <w:lang w:val="fr-FR"/>
        </w:rPr>
        <w:t>orv</w:t>
      </w:r>
      <w:r w:rsidR="00A23869">
        <w:rPr>
          <w:rFonts w:asciiTheme="minorHAnsi" w:hAnsiTheme="minorHAnsi" w:cstheme="minorHAnsi"/>
          <w:color w:val="000000"/>
          <w:sz w:val="22"/>
          <w:szCs w:val="22"/>
          <w:lang w:val="fr-FR"/>
        </w:rPr>
        <w:t>ège.</w:t>
      </w:r>
    </w:p>
    <w:p w14:paraId="662E7F89" w14:textId="77777777" w:rsidR="00086FA1" w:rsidRPr="007B69BD" w:rsidRDefault="00086FA1" w:rsidP="00883454">
      <w:pPr>
        <w:ind w:left="426" w:hanging="427"/>
        <w:jc w:val="left"/>
        <w:rPr>
          <w:rFonts w:asciiTheme="minorHAnsi" w:hAnsiTheme="minorHAnsi" w:cstheme="minorHAnsi"/>
          <w:color w:val="000000"/>
          <w:sz w:val="22"/>
          <w:szCs w:val="22"/>
          <w:lang w:val="fr-FR"/>
        </w:rPr>
      </w:pPr>
    </w:p>
    <w:p w14:paraId="0D740081" w14:textId="5B47B267" w:rsidR="006607D0" w:rsidRDefault="005C0150" w:rsidP="00883454">
      <w:pPr>
        <w:ind w:left="426" w:hanging="427"/>
        <w:jc w:val="left"/>
        <w:rPr>
          <w:rFonts w:asciiTheme="minorHAnsi" w:hAnsiTheme="minorHAnsi" w:cstheme="minorHAnsi"/>
          <w:color w:val="000000"/>
          <w:sz w:val="22"/>
          <w:szCs w:val="22"/>
          <w:lang w:val="fr-FR"/>
        </w:rPr>
      </w:pPr>
      <w:r w:rsidRPr="007B69BD">
        <w:rPr>
          <w:rFonts w:asciiTheme="minorHAnsi" w:hAnsiTheme="minorHAnsi" w:cstheme="minorHAnsi"/>
          <w:color w:val="000000"/>
          <w:sz w:val="22"/>
          <w:szCs w:val="22"/>
          <w:lang w:val="fr-FR"/>
        </w:rPr>
        <w:t>1</w:t>
      </w:r>
      <w:r w:rsidR="004279D0" w:rsidRPr="007B69BD">
        <w:rPr>
          <w:rFonts w:asciiTheme="minorHAnsi" w:hAnsiTheme="minorHAnsi" w:cstheme="minorHAnsi"/>
          <w:color w:val="000000"/>
          <w:sz w:val="22"/>
          <w:szCs w:val="22"/>
          <w:lang w:val="fr-FR"/>
        </w:rPr>
        <w:t>5</w:t>
      </w:r>
      <w:r w:rsidR="00415458" w:rsidRPr="007B69BD">
        <w:rPr>
          <w:rFonts w:asciiTheme="minorHAnsi" w:hAnsiTheme="minorHAnsi" w:cstheme="minorHAnsi"/>
          <w:color w:val="000000"/>
          <w:sz w:val="22"/>
          <w:szCs w:val="22"/>
          <w:lang w:val="fr-FR"/>
        </w:rPr>
        <w:t>.</w:t>
      </w:r>
      <w:r w:rsidR="00A612FC" w:rsidRPr="007B69BD">
        <w:rPr>
          <w:rFonts w:asciiTheme="minorHAnsi" w:hAnsiTheme="minorHAnsi" w:cstheme="minorHAnsi"/>
          <w:color w:val="000000"/>
          <w:sz w:val="22"/>
          <w:szCs w:val="22"/>
          <w:lang w:val="fr-FR"/>
        </w:rPr>
        <w:tab/>
      </w:r>
      <w:r w:rsidR="00973EC2">
        <w:rPr>
          <w:rFonts w:asciiTheme="minorHAnsi" w:hAnsiTheme="minorHAnsi" w:cstheme="minorHAnsi"/>
          <w:color w:val="000000"/>
          <w:sz w:val="22"/>
          <w:szCs w:val="22"/>
          <w:lang w:val="fr-FR"/>
        </w:rPr>
        <w:t xml:space="preserve">En outre, compte tenu de l’état d’avancement des inventaires nationaux des zones humides, </w:t>
      </w:r>
      <w:r w:rsidR="00973EC2" w:rsidRPr="00973EC2">
        <w:rPr>
          <w:rFonts w:asciiTheme="minorHAnsi" w:hAnsiTheme="minorHAnsi" w:cstheme="minorHAnsi"/>
          <w:color w:val="000000"/>
          <w:sz w:val="22"/>
          <w:szCs w:val="22"/>
          <w:lang w:val="fr-FR"/>
        </w:rPr>
        <w:t>le Secrétariat recommande une approche plus structurée</w:t>
      </w:r>
      <w:r w:rsidR="006607D0">
        <w:rPr>
          <w:rFonts w:asciiTheme="minorHAnsi" w:hAnsiTheme="minorHAnsi" w:cstheme="minorHAnsi"/>
          <w:color w:val="000000"/>
          <w:sz w:val="22"/>
          <w:szCs w:val="22"/>
          <w:lang w:val="fr-FR"/>
        </w:rPr>
        <w:t xml:space="preserve"> s’agissant de l’appui aux</w:t>
      </w:r>
      <w:r w:rsidR="00973EC2" w:rsidRPr="00973EC2">
        <w:rPr>
          <w:rFonts w:asciiTheme="minorHAnsi" w:hAnsiTheme="minorHAnsi" w:cstheme="minorHAnsi"/>
          <w:color w:val="000000"/>
          <w:sz w:val="22"/>
          <w:szCs w:val="22"/>
          <w:lang w:val="fr-FR"/>
        </w:rPr>
        <w:t xml:space="preserve"> inventaire</w:t>
      </w:r>
      <w:r w:rsidR="006607D0">
        <w:rPr>
          <w:rFonts w:asciiTheme="minorHAnsi" w:hAnsiTheme="minorHAnsi" w:cstheme="minorHAnsi"/>
          <w:color w:val="000000"/>
          <w:sz w:val="22"/>
          <w:szCs w:val="22"/>
          <w:lang w:val="fr-FR"/>
        </w:rPr>
        <w:t>s</w:t>
      </w:r>
      <w:r w:rsidR="00973EC2" w:rsidRPr="00973EC2">
        <w:rPr>
          <w:rFonts w:asciiTheme="minorHAnsi" w:hAnsiTheme="minorHAnsi" w:cstheme="minorHAnsi"/>
          <w:color w:val="000000"/>
          <w:sz w:val="22"/>
          <w:szCs w:val="22"/>
          <w:lang w:val="fr-FR"/>
        </w:rPr>
        <w:t xml:space="preserve"> des zones humides</w:t>
      </w:r>
      <w:r w:rsidR="006607D0">
        <w:rPr>
          <w:rFonts w:asciiTheme="minorHAnsi" w:hAnsiTheme="minorHAnsi" w:cstheme="minorHAnsi"/>
          <w:color w:val="000000"/>
          <w:sz w:val="22"/>
          <w:szCs w:val="22"/>
          <w:lang w:val="fr-FR"/>
        </w:rPr>
        <w:t>, laquelle prendrait la forme suivante :</w:t>
      </w:r>
    </w:p>
    <w:p w14:paraId="13B6454D" w14:textId="77777777" w:rsidR="006607D0" w:rsidRPr="007B69BD" w:rsidRDefault="006607D0" w:rsidP="00883454">
      <w:pPr>
        <w:ind w:left="426" w:hanging="427"/>
        <w:jc w:val="left"/>
        <w:rPr>
          <w:rFonts w:asciiTheme="minorHAnsi" w:hAnsiTheme="minorHAnsi" w:cstheme="minorHAnsi"/>
          <w:color w:val="000000"/>
          <w:sz w:val="22"/>
          <w:szCs w:val="22"/>
          <w:lang w:val="fr-FR"/>
        </w:rPr>
      </w:pPr>
    </w:p>
    <w:p w14:paraId="3D8189B8" w14:textId="5F0C89D4" w:rsidR="0043640A" w:rsidRPr="007B69BD" w:rsidRDefault="00B51578" w:rsidP="00883454">
      <w:pPr>
        <w:pStyle w:val="pf0"/>
        <w:spacing w:before="0" w:beforeAutospacing="0" w:after="0" w:afterAutospacing="0"/>
        <w:ind w:left="851" w:hanging="425"/>
        <w:rPr>
          <w:rStyle w:val="cf01"/>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a.</w:t>
      </w:r>
      <w:r w:rsidRPr="007B69BD">
        <w:rPr>
          <w:rStyle w:val="cf01"/>
          <w:rFonts w:asciiTheme="minorHAnsi" w:hAnsiTheme="minorHAnsi" w:cstheme="minorHAnsi"/>
          <w:sz w:val="22"/>
          <w:szCs w:val="22"/>
          <w:lang w:val="fr-FR"/>
        </w:rPr>
        <w:tab/>
      </w:r>
      <w:r w:rsidR="006607D0">
        <w:rPr>
          <w:rStyle w:val="cf01"/>
          <w:rFonts w:asciiTheme="minorHAnsi" w:hAnsiTheme="minorHAnsi" w:cstheme="minorHAnsi"/>
          <w:sz w:val="22"/>
          <w:szCs w:val="22"/>
          <w:lang w:val="fr-FR"/>
        </w:rPr>
        <w:t xml:space="preserve">Un recensement plus précis des </w:t>
      </w:r>
      <w:r w:rsidR="006607D0" w:rsidRPr="006607D0">
        <w:rPr>
          <w:rStyle w:val="cf01"/>
          <w:rFonts w:asciiTheme="minorHAnsi" w:hAnsiTheme="minorHAnsi" w:cstheme="minorHAnsi"/>
          <w:sz w:val="22"/>
          <w:szCs w:val="22"/>
          <w:lang w:val="fr-FR"/>
        </w:rPr>
        <w:t xml:space="preserve">besoins spécifiques ou des </w:t>
      </w:r>
      <w:r w:rsidR="00C3394E">
        <w:rPr>
          <w:rStyle w:val="cf01"/>
          <w:rFonts w:asciiTheme="minorHAnsi" w:hAnsiTheme="minorHAnsi" w:cstheme="minorHAnsi"/>
          <w:sz w:val="22"/>
          <w:szCs w:val="22"/>
          <w:lang w:val="fr-FR"/>
        </w:rPr>
        <w:t>principales entraves</w:t>
      </w:r>
      <w:r w:rsidR="006607D0" w:rsidRPr="006607D0">
        <w:rPr>
          <w:rStyle w:val="cf01"/>
          <w:rFonts w:asciiTheme="minorHAnsi" w:hAnsiTheme="minorHAnsi" w:cstheme="minorHAnsi"/>
          <w:sz w:val="22"/>
          <w:szCs w:val="22"/>
          <w:lang w:val="fr-FR"/>
        </w:rPr>
        <w:t xml:space="preserve"> </w:t>
      </w:r>
      <w:r w:rsidR="00C3394E">
        <w:rPr>
          <w:rStyle w:val="cf01"/>
          <w:rFonts w:asciiTheme="minorHAnsi" w:hAnsiTheme="minorHAnsi" w:cstheme="minorHAnsi"/>
          <w:sz w:val="22"/>
          <w:szCs w:val="22"/>
          <w:lang w:val="fr-FR"/>
        </w:rPr>
        <w:t>auxquelles se heurtent l</w:t>
      </w:r>
      <w:r w:rsidR="006607D0" w:rsidRPr="006607D0">
        <w:rPr>
          <w:rStyle w:val="cf01"/>
          <w:rFonts w:asciiTheme="minorHAnsi" w:hAnsiTheme="minorHAnsi" w:cstheme="minorHAnsi"/>
          <w:sz w:val="22"/>
          <w:szCs w:val="22"/>
          <w:lang w:val="fr-FR"/>
        </w:rPr>
        <w:t xml:space="preserve">es Parties contractantes </w:t>
      </w:r>
      <w:r w:rsidR="00C3394E">
        <w:rPr>
          <w:rStyle w:val="cf01"/>
          <w:rFonts w:asciiTheme="minorHAnsi" w:hAnsiTheme="minorHAnsi" w:cstheme="minorHAnsi"/>
          <w:sz w:val="22"/>
          <w:szCs w:val="22"/>
          <w:lang w:val="fr-FR"/>
        </w:rPr>
        <w:t xml:space="preserve">s’agissant des </w:t>
      </w:r>
      <w:r w:rsidR="006607D0" w:rsidRPr="006607D0">
        <w:rPr>
          <w:rStyle w:val="cf01"/>
          <w:rFonts w:asciiTheme="minorHAnsi" w:hAnsiTheme="minorHAnsi" w:cstheme="minorHAnsi"/>
          <w:sz w:val="22"/>
          <w:szCs w:val="22"/>
          <w:lang w:val="fr-FR"/>
        </w:rPr>
        <w:t>inventaire</w:t>
      </w:r>
      <w:r w:rsidR="00C3394E">
        <w:rPr>
          <w:rStyle w:val="cf01"/>
          <w:rFonts w:asciiTheme="minorHAnsi" w:hAnsiTheme="minorHAnsi" w:cstheme="minorHAnsi"/>
          <w:sz w:val="22"/>
          <w:szCs w:val="22"/>
          <w:lang w:val="fr-FR"/>
        </w:rPr>
        <w:t>s</w:t>
      </w:r>
      <w:r w:rsidR="006607D0" w:rsidRPr="006607D0">
        <w:rPr>
          <w:rStyle w:val="cf01"/>
          <w:rFonts w:asciiTheme="minorHAnsi" w:hAnsiTheme="minorHAnsi" w:cstheme="minorHAnsi"/>
          <w:sz w:val="22"/>
          <w:szCs w:val="22"/>
          <w:lang w:val="fr-FR"/>
        </w:rPr>
        <w:t xml:space="preserve"> des zones humides, en s'appuyant sur l'évaluation réalisée en</w:t>
      </w:r>
      <w:r w:rsidR="00D622B1">
        <w:rPr>
          <w:rStyle w:val="cf01"/>
          <w:rFonts w:asciiTheme="minorHAnsi" w:hAnsiTheme="minorHAnsi" w:cstheme="minorHAnsi"/>
          <w:sz w:val="22"/>
          <w:szCs w:val="22"/>
          <w:lang w:val="fr-FR"/>
        </w:rPr>
        <w:t> </w:t>
      </w:r>
      <w:r w:rsidR="006607D0" w:rsidRPr="006607D0">
        <w:rPr>
          <w:rStyle w:val="cf01"/>
          <w:rFonts w:asciiTheme="minorHAnsi" w:hAnsiTheme="minorHAnsi" w:cstheme="minorHAnsi"/>
          <w:sz w:val="22"/>
          <w:szCs w:val="22"/>
          <w:lang w:val="fr-FR"/>
        </w:rPr>
        <w:t>2019 et en consultation avec les Parties</w:t>
      </w:r>
      <w:r w:rsidR="00A12216" w:rsidRPr="007B69BD">
        <w:rPr>
          <w:rStyle w:val="cf01"/>
          <w:rFonts w:asciiTheme="minorHAnsi" w:hAnsiTheme="minorHAnsi" w:cstheme="minorHAnsi"/>
          <w:sz w:val="22"/>
          <w:szCs w:val="22"/>
          <w:lang w:val="fr-FR"/>
        </w:rPr>
        <w:t xml:space="preserve">. </w:t>
      </w:r>
    </w:p>
    <w:p w14:paraId="11FF1CEA" w14:textId="77777777" w:rsidR="00B51578" w:rsidRPr="007B69BD" w:rsidRDefault="00B51578" w:rsidP="00883454">
      <w:pPr>
        <w:pStyle w:val="pf0"/>
        <w:spacing w:before="0" w:beforeAutospacing="0" w:after="0" w:afterAutospacing="0"/>
        <w:ind w:left="851" w:hanging="425"/>
        <w:rPr>
          <w:rStyle w:val="cf01"/>
          <w:rFonts w:asciiTheme="minorHAnsi" w:hAnsiTheme="minorHAnsi" w:cstheme="minorHAnsi"/>
          <w:sz w:val="22"/>
          <w:szCs w:val="22"/>
          <w:lang w:val="fr-FR"/>
        </w:rPr>
      </w:pPr>
    </w:p>
    <w:p w14:paraId="08A8DE4A" w14:textId="56CA821B" w:rsidR="00C3394E" w:rsidRDefault="00B51578" w:rsidP="00883454">
      <w:pPr>
        <w:pStyle w:val="pf0"/>
        <w:spacing w:before="0" w:beforeAutospacing="0" w:after="0" w:afterAutospacing="0"/>
        <w:ind w:left="851" w:hanging="425"/>
        <w:rPr>
          <w:rStyle w:val="cf01"/>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b.</w:t>
      </w:r>
      <w:r w:rsidRPr="007B69BD">
        <w:rPr>
          <w:rStyle w:val="cf01"/>
          <w:rFonts w:asciiTheme="minorHAnsi" w:hAnsiTheme="minorHAnsi" w:cstheme="minorHAnsi"/>
          <w:sz w:val="22"/>
          <w:szCs w:val="22"/>
          <w:lang w:val="fr-FR"/>
        </w:rPr>
        <w:tab/>
      </w:r>
      <w:r w:rsidR="00C3394E">
        <w:rPr>
          <w:rStyle w:val="cf01"/>
          <w:rFonts w:asciiTheme="minorHAnsi" w:hAnsiTheme="minorHAnsi" w:cstheme="minorHAnsi"/>
          <w:sz w:val="22"/>
          <w:szCs w:val="22"/>
          <w:lang w:val="fr-FR"/>
        </w:rPr>
        <w:t>L</w:t>
      </w:r>
      <w:r w:rsidR="00C3394E" w:rsidRPr="00C3394E">
        <w:rPr>
          <w:rStyle w:val="cf01"/>
          <w:rFonts w:asciiTheme="minorHAnsi" w:hAnsiTheme="minorHAnsi" w:cstheme="minorHAnsi"/>
          <w:sz w:val="22"/>
          <w:szCs w:val="22"/>
          <w:lang w:val="fr-FR"/>
        </w:rPr>
        <w:t>'élaboration d</w:t>
      </w:r>
      <w:r w:rsidR="00C3394E">
        <w:rPr>
          <w:rStyle w:val="cf01"/>
          <w:rFonts w:asciiTheme="minorHAnsi" w:hAnsiTheme="minorHAnsi" w:cstheme="minorHAnsi"/>
          <w:sz w:val="22"/>
          <w:szCs w:val="22"/>
          <w:lang w:val="fr-FR"/>
        </w:rPr>
        <w:t xml:space="preserve">e nouvelles </w:t>
      </w:r>
      <w:r w:rsidR="00C3394E" w:rsidRPr="00C3394E">
        <w:rPr>
          <w:rStyle w:val="cf01"/>
          <w:rFonts w:asciiTheme="minorHAnsi" w:hAnsiTheme="minorHAnsi" w:cstheme="minorHAnsi"/>
          <w:sz w:val="22"/>
          <w:szCs w:val="22"/>
          <w:lang w:val="fr-FR"/>
        </w:rPr>
        <w:t xml:space="preserve">orientations portant sur des </w:t>
      </w:r>
      <w:r w:rsidR="00C3394E">
        <w:rPr>
          <w:rStyle w:val="cf01"/>
          <w:rFonts w:asciiTheme="minorHAnsi" w:hAnsiTheme="minorHAnsi" w:cstheme="minorHAnsi"/>
          <w:sz w:val="22"/>
          <w:szCs w:val="22"/>
          <w:lang w:val="fr-FR"/>
        </w:rPr>
        <w:t>points</w:t>
      </w:r>
      <w:r w:rsidR="00C3394E" w:rsidRPr="00C3394E">
        <w:rPr>
          <w:rStyle w:val="cf01"/>
          <w:rFonts w:asciiTheme="minorHAnsi" w:hAnsiTheme="minorHAnsi" w:cstheme="minorHAnsi"/>
          <w:sz w:val="22"/>
          <w:szCs w:val="22"/>
          <w:lang w:val="fr-FR"/>
        </w:rPr>
        <w:t xml:space="preserve"> qui ne sont peut-être pas </w:t>
      </w:r>
      <w:r w:rsidR="00C3394E">
        <w:rPr>
          <w:rStyle w:val="cf01"/>
          <w:rFonts w:asciiTheme="minorHAnsi" w:hAnsiTheme="minorHAnsi" w:cstheme="minorHAnsi"/>
          <w:sz w:val="22"/>
          <w:szCs w:val="22"/>
          <w:lang w:val="fr-FR"/>
        </w:rPr>
        <w:t xml:space="preserve">traités de manière </w:t>
      </w:r>
      <w:r w:rsidR="00C3394E" w:rsidRPr="00C3394E">
        <w:rPr>
          <w:rStyle w:val="cf01"/>
          <w:rFonts w:asciiTheme="minorHAnsi" w:hAnsiTheme="minorHAnsi" w:cstheme="minorHAnsi"/>
          <w:sz w:val="22"/>
          <w:szCs w:val="22"/>
          <w:lang w:val="fr-FR"/>
        </w:rPr>
        <w:t xml:space="preserve">suffisamment </w:t>
      </w:r>
      <w:r w:rsidR="00C3394E">
        <w:rPr>
          <w:rStyle w:val="cf01"/>
          <w:rFonts w:asciiTheme="minorHAnsi" w:hAnsiTheme="minorHAnsi" w:cstheme="minorHAnsi"/>
          <w:sz w:val="22"/>
          <w:szCs w:val="22"/>
          <w:lang w:val="fr-FR"/>
        </w:rPr>
        <w:t xml:space="preserve">approfondie dans les documents </w:t>
      </w:r>
      <w:r w:rsidR="00C3394E" w:rsidRPr="00C3394E">
        <w:rPr>
          <w:rStyle w:val="cf01"/>
          <w:rFonts w:asciiTheme="minorHAnsi" w:hAnsiTheme="minorHAnsi" w:cstheme="minorHAnsi"/>
          <w:sz w:val="22"/>
          <w:szCs w:val="22"/>
          <w:lang w:val="fr-FR"/>
        </w:rPr>
        <w:t>d'orientation existant</w:t>
      </w:r>
      <w:r w:rsidR="00C3394E">
        <w:rPr>
          <w:rStyle w:val="cf01"/>
          <w:rFonts w:asciiTheme="minorHAnsi" w:hAnsiTheme="minorHAnsi" w:cstheme="minorHAnsi"/>
          <w:sz w:val="22"/>
          <w:szCs w:val="22"/>
          <w:lang w:val="fr-FR"/>
        </w:rPr>
        <w:t>s</w:t>
      </w:r>
      <w:r w:rsidR="00C3394E" w:rsidRPr="00C3394E">
        <w:rPr>
          <w:rStyle w:val="cf01"/>
          <w:rFonts w:asciiTheme="minorHAnsi" w:hAnsiTheme="minorHAnsi" w:cstheme="minorHAnsi"/>
          <w:sz w:val="22"/>
          <w:szCs w:val="22"/>
          <w:lang w:val="fr-FR"/>
        </w:rPr>
        <w:t xml:space="preserve"> (</w:t>
      </w:r>
      <w:r w:rsidR="00C3394E">
        <w:rPr>
          <w:rStyle w:val="cf01"/>
          <w:rFonts w:asciiTheme="minorHAnsi" w:hAnsiTheme="minorHAnsi" w:cstheme="minorHAnsi"/>
          <w:sz w:val="22"/>
          <w:szCs w:val="22"/>
          <w:lang w:val="fr-FR"/>
        </w:rPr>
        <w:t>par exemple les orientations sur les</w:t>
      </w:r>
      <w:r w:rsidR="00C3394E" w:rsidRPr="00C3394E">
        <w:rPr>
          <w:rStyle w:val="cf01"/>
          <w:rFonts w:asciiTheme="minorHAnsi" w:hAnsiTheme="minorHAnsi" w:cstheme="minorHAnsi"/>
          <w:sz w:val="22"/>
          <w:szCs w:val="22"/>
          <w:lang w:val="fr-FR"/>
        </w:rPr>
        <w:t xml:space="preserve"> dispositi</w:t>
      </w:r>
      <w:r w:rsidR="00C3394E">
        <w:rPr>
          <w:rStyle w:val="cf01"/>
          <w:rFonts w:asciiTheme="minorHAnsi" w:hAnsiTheme="minorHAnsi" w:cstheme="minorHAnsi"/>
          <w:sz w:val="22"/>
          <w:szCs w:val="22"/>
          <w:lang w:val="fr-FR"/>
        </w:rPr>
        <w:t>f</w:t>
      </w:r>
      <w:r w:rsidR="00C3394E" w:rsidRPr="00C3394E">
        <w:rPr>
          <w:rStyle w:val="cf01"/>
          <w:rFonts w:asciiTheme="minorHAnsi" w:hAnsiTheme="minorHAnsi" w:cstheme="minorHAnsi"/>
          <w:sz w:val="22"/>
          <w:szCs w:val="22"/>
          <w:lang w:val="fr-FR"/>
        </w:rPr>
        <w:t xml:space="preserve">s institutionnels et </w:t>
      </w:r>
      <w:r w:rsidR="00C3394E">
        <w:rPr>
          <w:rStyle w:val="cf01"/>
          <w:rFonts w:asciiTheme="minorHAnsi" w:hAnsiTheme="minorHAnsi" w:cstheme="minorHAnsi"/>
          <w:sz w:val="22"/>
          <w:szCs w:val="22"/>
          <w:lang w:val="fr-FR"/>
        </w:rPr>
        <w:t>les</w:t>
      </w:r>
      <w:r w:rsidR="00C3394E" w:rsidRPr="00C3394E">
        <w:rPr>
          <w:rStyle w:val="cf01"/>
          <w:rFonts w:asciiTheme="minorHAnsi" w:hAnsiTheme="minorHAnsi" w:cstheme="minorHAnsi"/>
          <w:sz w:val="22"/>
          <w:szCs w:val="22"/>
          <w:lang w:val="fr-FR"/>
        </w:rPr>
        <w:t xml:space="preserve"> politique</w:t>
      </w:r>
      <w:r w:rsidR="00C3394E">
        <w:rPr>
          <w:rStyle w:val="cf01"/>
          <w:rFonts w:asciiTheme="minorHAnsi" w:hAnsiTheme="minorHAnsi" w:cstheme="minorHAnsi"/>
          <w:sz w:val="22"/>
          <w:szCs w:val="22"/>
          <w:lang w:val="fr-FR"/>
        </w:rPr>
        <w:t>s</w:t>
      </w:r>
      <w:r w:rsidR="00C3394E" w:rsidRPr="00C3394E">
        <w:rPr>
          <w:rStyle w:val="cf01"/>
          <w:rFonts w:asciiTheme="minorHAnsi" w:hAnsiTheme="minorHAnsi" w:cstheme="minorHAnsi"/>
          <w:sz w:val="22"/>
          <w:szCs w:val="22"/>
          <w:lang w:val="fr-FR"/>
        </w:rPr>
        <w:t xml:space="preserve"> </w:t>
      </w:r>
      <w:r w:rsidR="00C3394E">
        <w:rPr>
          <w:rStyle w:val="cf01"/>
          <w:rFonts w:asciiTheme="minorHAnsi" w:hAnsiTheme="minorHAnsi" w:cstheme="minorHAnsi"/>
          <w:sz w:val="22"/>
          <w:szCs w:val="22"/>
          <w:lang w:val="fr-FR"/>
        </w:rPr>
        <w:t>en matière d</w:t>
      </w:r>
      <w:r w:rsidR="00C3394E" w:rsidRPr="00C3394E">
        <w:rPr>
          <w:rStyle w:val="cf01"/>
          <w:rFonts w:asciiTheme="minorHAnsi" w:hAnsiTheme="minorHAnsi" w:cstheme="minorHAnsi"/>
          <w:sz w:val="22"/>
          <w:szCs w:val="22"/>
          <w:lang w:val="fr-FR"/>
        </w:rPr>
        <w:t xml:space="preserve">'inventaire des zones humides), </w:t>
      </w:r>
      <w:r w:rsidR="00E520F0">
        <w:rPr>
          <w:rStyle w:val="cf01"/>
          <w:rFonts w:asciiTheme="minorHAnsi" w:hAnsiTheme="minorHAnsi" w:cstheme="minorHAnsi"/>
          <w:sz w:val="22"/>
          <w:szCs w:val="22"/>
          <w:lang w:val="fr-FR"/>
        </w:rPr>
        <w:t>en collaboration le cas échéant</w:t>
      </w:r>
      <w:r w:rsidR="00C3394E" w:rsidRPr="00C3394E">
        <w:rPr>
          <w:rStyle w:val="cf01"/>
          <w:rFonts w:asciiTheme="minorHAnsi" w:hAnsiTheme="minorHAnsi" w:cstheme="minorHAnsi"/>
          <w:sz w:val="22"/>
          <w:szCs w:val="22"/>
          <w:lang w:val="fr-FR"/>
        </w:rPr>
        <w:t xml:space="preserve"> avec le GEST et dans le </w:t>
      </w:r>
      <w:r w:rsidR="00E520F0">
        <w:rPr>
          <w:rStyle w:val="cf01"/>
          <w:rFonts w:asciiTheme="minorHAnsi" w:hAnsiTheme="minorHAnsi" w:cstheme="minorHAnsi"/>
          <w:sz w:val="22"/>
          <w:szCs w:val="22"/>
          <w:lang w:val="fr-FR"/>
        </w:rPr>
        <w:t>cadre</w:t>
      </w:r>
      <w:r w:rsidR="00C3394E" w:rsidRPr="00C3394E">
        <w:rPr>
          <w:rStyle w:val="cf01"/>
          <w:rFonts w:asciiTheme="minorHAnsi" w:hAnsiTheme="minorHAnsi" w:cstheme="minorHAnsi"/>
          <w:sz w:val="22"/>
          <w:szCs w:val="22"/>
          <w:lang w:val="fr-FR"/>
        </w:rPr>
        <w:t xml:space="preserve"> de son plan de travail. </w:t>
      </w:r>
    </w:p>
    <w:p w14:paraId="16C9B8FE" w14:textId="77777777" w:rsidR="00C3394E" w:rsidRDefault="00C3394E" w:rsidP="00883454">
      <w:pPr>
        <w:pStyle w:val="pf0"/>
        <w:spacing w:before="0" w:beforeAutospacing="0" w:after="0" w:afterAutospacing="0"/>
        <w:ind w:left="851" w:hanging="425"/>
        <w:rPr>
          <w:rStyle w:val="cf01"/>
          <w:rFonts w:asciiTheme="minorHAnsi" w:hAnsiTheme="minorHAnsi" w:cstheme="minorHAnsi"/>
          <w:sz w:val="22"/>
          <w:szCs w:val="22"/>
          <w:lang w:val="fr-FR"/>
        </w:rPr>
      </w:pPr>
    </w:p>
    <w:p w14:paraId="64E7E19A" w14:textId="36239F8B" w:rsidR="00E520F0" w:rsidRDefault="00B51578" w:rsidP="00883454">
      <w:pPr>
        <w:ind w:left="851" w:hanging="425"/>
        <w:jc w:val="left"/>
        <w:rPr>
          <w:rStyle w:val="cf01"/>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c.</w:t>
      </w:r>
      <w:r w:rsidRPr="007B69BD">
        <w:rPr>
          <w:rStyle w:val="cf01"/>
          <w:rFonts w:asciiTheme="minorHAnsi" w:hAnsiTheme="minorHAnsi" w:cstheme="minorHAnsi"/>
          <w:sz w:val="22"/>
          <w:szCs w:val="22"/>
          <w:lang w:val="fr-FR"/>
        </w:rPr>
        <w:tab/>
      </w:r>
      <w:r w:rsidR="00E520F0">
        <w:rPr>
          <w:rStyle w:val="cf01"/>
          <w:rFonts w:asciiTheme="minorHAnsi" w:hAnsiTheme="minorHAnsi" w:cstheme="minorHAnsi"/>
          <w:sz w:val="22"/>
          <w:szCs w:val="22"/>
          <w:lang w:val="fr-FR"/>
        </w:rPr>
        <w:t>Un r</w:t>
      </w:r>
      <w:r w:rsidR="00E520F0" w:rsidRPr="00E520F0">
        <w:rPr>
          <w:rStyle w:val="cf01"/>
          <w:rFonts w:asciiTheme="minorHAnsi" w:hAnsiTheme="minorHAnsi" w:cstheme="minorHAnsi"/>
          <w:sz w:val="22"/>
          <w:szCs w:val="22"/>
          <w:lang w:val="fr-FR"/>
        </w:rPr>
        <w:t xml:space="preserve">enforcement des capacités, y compris </w:t>
      </w:r>
      <w:r w:rsidR="00E520F0">
        <w:rPr>
          <w:rStyle w:val="cf01"/>
          <w:rFonts w:asciiTheme="minorHAnsi" w:hAnsiTheme="minorHAnsi" w:cstheme="minorHAnsi"/>
          <w:sz w:val="22"/>
          <w:szCs w:val="22"/>
          <w:lang w:val="fr-FR"/>
        </w:rPr>
        <w:t>l’élaboration</w:t>
      </w:r>
      <w:r w:rsidR="00E520F0" w:rsidRPr="00E520F0">
        <w:rPr>
          <w:rStyle w:val="cf01"/>
          <w:rFonts w:asciiTheme="minorHAnsi" w:hAnsiTheme="minorHAnsi" w:cstheme="minorHAnsi"/>
          <w:sz w:val="22"/>
          <w:szCs w:val="22"/>
          <w:lang w:val="fr-FR"/>
        </w:rPr>
        <w:t xml:space="preserve"> de formation</w:t>
      </w:r>
      <w:r w:rsidR="00E520F0">
        <w:rPr>
          <w:rStyle w:val="cf01"/>
          <w:rFonts w:asciiTheme="minorHAnsi" w:hAnsiTheme="minorHAnsi" w:cstheme="minorHAnsi"/>
          <w:sz w:val="22"/>
          <w:szCs w:val="22"/>
          <w:lang w:val="fr-FR"/>
        </w:rPr>
        <w:t>s</w:t>
      </w:r>
      <w:r w:rsidR="00E520F0" w:rsidRPr="00E520F0">
        <w:rPr>
          <w:rStyle w:val="cf01"/>
          <w:rFonts w:asciiTheme="minorHAnsi" w:hAnsiTheme="minorHAnsi" w:cstheme="minorHAnsi"/>
          <w:sz w:val="22"/>
          <w:szCs w:val="22"/>
          <w:lang w:val="fr-FR"/>
        </w:rPr>
        <w:t xml:space="preserve"> et de </w:t>
      </w:r>
      <w:r w:rsidR="00E520F0">
        <w:rPr>
          <w:rStyle w:val="cf01"/>
          <w:rFonts w:asciiTheme="minorHAnsi" w:hAnsiTheme="minorHAnsi" w:cstheme="minorHAnsi"/>
          <w:sz w:val="22"/>
          <w:szCs w:val="22"/>
          <w:lang w:val="fr-FR"/>
        </w:rPr>
        <w:t>supports pédagogiques s</w:t>
      </w:r>
      <w:r w:rsidR="00E520F0" w:rsidRPr="00E520F0">
        <w:rPr>
          <w:rStyle w:val="cf01"/>
          <w:rFonts w:asciiTheme="minorHAnsi" w:hAnsiTheme="minorHAnsi" w:cstheme="minorHAnsi"/>
          <w:sz w:val="22"/>
          <w:szCs w:val="22"/>
          <w:lang w:val="fr-FR"/>
        </w:rPr>
        <w:t xml:space="preserve">ur l'inventaire des zones humides, en accordant une attention particulière à </w:t>
      </w:r>
      <w:r w:rsidR="00E520F0">
        <w:rPr>
          <w:rStyle w:val="cf01"/>
          <w:rFonts w:asciiTheme="minorHAnsi" w:hAnsiTheme="minorHAnsi" w:cstheme="minorHAnsi"/>
          <w:sz w:val="22"/>
          <w:szCs w:val="22"/>
          <w:lang w:val="fr-FR"/>
        </w:rPr>
        <w:t>certains</w:t>
      </w:r>
      <w:r w:rsidR="00E520F0" w:rsidRPr="00E520F0">
        <w:rPr>
          <w:rStyle w:val="cf01"/>
          <w:rFonts w:asciiTheme="minorHAnsi" w:hAnsiTheme="minorHAnsi" w:cstheme="minorHAnsi"/>
          <w:sz w:val="22"/>
          <w:szCs w:val="22"/>
          <w:lang w:val="fr-FR"/>
        </w:rPr>
        <w:t xml:space="preserve"> </w:t>
      </w:r>
      <w:r w:rsidR="001C210A">
        <w:rPr>
          <w:rStyle w:val="cf01"/>
          <w:rFonts w:asciiTheme="minorHAnsi" w:hAnsiTheme="minorHAnsi" w:cstheme="minorHAnsi"/>
          <w:sz w:val="22"/>
          <w:szCs w:val="22"/>
          <w:lang w:val="fr-FR"/>
        </w:rPr>
        <w:t>éléments</w:t>
      </w:r>
      <w:r w:rsidR="00E520F0" w:rsidRPr="00E520F0">
        <w:rPr>
          <w:rStyle w:val="cf01"/>
          <w:rFonts w:asciiTheme="minorHAnsi" w:hAnsiTheme="minorHAnsi" w:cstheme="minorHAnsi"/>
          <w:sz w:val="22"/>
          <w:szCs w:val="22"/>
          <w:lang w:val="fr-FR"/>
        </w:rPr>
        <w:t xml:space="preserve"> (</w:t>
      </w:r>
      <w:r w:rsidR="0007460A">
        <w:rPr>
          <w:rStyle w:val="cf01"/>
          <w:rFonts w:asciiTheme="minorHAnsi" w:hAnsiTheme="minorHAnsi" w:cstheme="minorHAnsi"/>
          <w:sz w:val="22"/>
          <w:szCs w:val="22"/>
          <w:lang w:val="fr-FR"/>
        </w:rPr>
        <w:t>comme</w:t>
      </w:r>
      <w:r w:rsidR="00E520F0" w:rsidRPr="00E520F0">
        <w:rPr>
          <w:rStyle w:val="cf01"/>
          <w:rFonts w:asciiTheme="minorHAnsi" w:hAnsiTheme="minorHAnsi" w:cstheme="minorHAnsi"/>
          <w:sz w:val="22"/>
          <w:szCs w:val="22"/>
          <w:lang w:val="fr-FR"/>
        </w:rPr>
        <w:t xml:space="preserve"> l'intégration des données d'observation de la Terre dans </w:t>
      </w:r>
      <w:r w:rsidR="0007460A">
        <w:rPr>
          <w:rStyle w:val="cf01"/>
          <w:rFonts w:asciiTheme="minorHAnsi" w:hAnsiTheme="minorHAnsi" w:cstheme="minorHAnsi"/>
          <w:sz w:val="22"/>
          <w:szCs w:val="22"/>
          <w:lang w:val="fr-FR"/>
        </w:rPr>
        <w:t>les inventaires</w:t>
      </w:r>
      <w:r w:rsidR="00E520F0" w:rsidRPr="00E520F0">
        <w:rPr>
          <w:rStyle w:val="cf01"/>
          <w:rFonts w:asciiTheme="minorHAnsi" w:hAnsiTheme="minorHAnsi" w:cstheme="minorHAnsi"/>
          <w:sz w:val="22"/>
          <w:szCs w:val="22"/>
          <w:lang w:val="fr-FR"/>
        </w:rPr>
        <w:t xml:space="preserve">) et à </w:t>
      </w:r>
      <w:r w:rsidR="0007460A">
        <w:rPr>
          <w:rStyle w:val="cf01"/>
          <w:rFonts w:asciiTheme="minorHAnsi" w:hAnsiTheme="minorHAnsi" w:cstheme="minorHAnsi"/>
          <w:sz w:val="22"/>
          <w:szCs w:val="22"/>
          <w:lang w:val="fr-FR"/>
        </w:rPr>
        <w:t xml:space="preserve">l’utilisation des inventaires </w:t>
      </w:r>
      <w:r w:rsidR="001C210A">
        <w:rPr>
          <w:rStyle w:val="cf01"/>
          <w:rFonts w:asciiTheme="minorHAnsi" w:hAnsiTheme="minorHAnsi" w:cstheme="minorHAnsi"/>
          <w:sz w:val="22"/>
          <w:szCs w:val="22"/>
          <w:lang w:val="fr-FR"/>
        </w:rPr>
        <w:t xml:space="preserve">telle que </w:t>
      </w:r>
      <w:r w:rsidR="0007460A">
        <w:rPr>
          <w:rStyle w:val="cf01"/>
          <w:rFonts w:asciiTheme="minorHAnsi" w:hAnsiTheme="minorHAnsi" w:cstheme="minorHAnsi"/>
          <w:sz w:val="22"/>
          <w:szCs w:val="22"/>
          <w:lang w:val="fr-FR"/>
        </w:rPr>
        <w:t xml:space="preserve">recommandée dans </w:t>
      </w:r>
      <w:r w:rsidR="00D622B1">
        <w:rPr>
          <w:rStyle w:val="cf01"/>
          <w:rFonts w:asciiTheme="minorHAnsi" w:hAnsiTheme="minorHAnsi" w:cstheme="minorHAnsi"/>
          <w:sz w:val="22"/>
          <w:szCs w:val="22"/>
          <w:lang w:val="fr-FR"/>
        </w:rPr>
        <w:t>l</w:t>
      </w:r>
      <w:r w:rsidR="001C210A">
        <w:rPr>
          <w:rStyle w:val="cf01"/>
          <w:rFonts w:asciiTheme="minorHAnsi" w:hAnsiTheme="minorHAnsi" w:cstheme="minorHAnsi"/>
          <w:sz w:val="22"/>
          <w:szCs w:val="22"/>
          <w:lang w:val="fr-FR"/>
        </w:rPr>
        <w:t xml:space="preserve">es </w:t>
      </w:r>
      <w:r w:rsidR="00E520F0" w:rsidRPr="00E520F0">
        <w:rPr>
          <w:rStyle w:val="cf01"/>
          <w:rFonts w:asciiTheme="minorHAnsi" w:hAnsiTheme="minorHAnsi" w:cstheme="minorHAnsi"/>
          <w:sz w:val="22"/>
          <w:szCs w:val="22"/>
          <w:lang w:val="fr-FR"/>
        </w:rPr>
        <w:t xml:space="preserve">résolutions de la COP </w:t>
      </w:r>
      <w:r w:rsidR="0007460A">
        <w:rPr>
          <w:rStyle w:val="cf01"/>
          <w:rFonts w:asciiTheme="minorHAnsi" w:hAnsiTheme="minorHAnsi" w:cstheme="minorHAnsi"/>
          <w:sz w:val="22"/>
          <w:szCs w:val="22"/>
          <w:lang w:val="fr-FR"/>
        </w:rPr>
        <w:t>(par exemple dans le cadre d’</w:t>
      </w:r>
      <w:r w:rsidR="00E520F0" w:rsidRPr="00E520F0">
        <w:rPr>
          <w:rStyle w:val="cf01"/>
          <w:rFonts w:asciiTheme="minorHAnsi" w:hAnsiTheme="minorHAnsi" w:cstheme="minorHAnsi"/>
          <w:sz w:val="22"/>
          <w:szCs w:val="22"/>
          <w:lang w:val="fr-FR"/>
        </w:rPr>
        <w:t xml:space="preserve">actions relatives aux zones humides </w:t>
      </w:r>
      <w:r w:rsidR="0007460A">
        <w:rPr>
          <w:rStyle w:val="cf01"/>
          <w:rFonts w:asciiTheme="minorHAnsi" w:hAnsiTheme="minorHAnsi" w:cstheme="minorHAnsi"/>
          <w:sz w:val="22"/>
          <w:szCs w:val="22"/>
          <w:lang w:val="fr-FR"/>
        </w:rPr>
        <w:t>dans des programmes de lutte contre l</w:t>
      </w:r>
      <w:r w:rsidR="001C210A">
        <w:rPr>
          <w:rStyle w:val="cf01"/>
          <w:rFonts w:asciiTheme="minorHAnsi" w:hAnsiTheme="minorHAnsi" w:cstheme="minorHAnsi"/>
          <w:sz w:val="22"/>
          <w:szCs w:val="22"/>
          <w:lang w:val="fr-FR"/>
        </w:rPr>
        <w:t>e</w:t>
      </w:r>
      <w:r w:rsidR="00E520F0" w:rsidRPr="00E520F0">
        <w:rPr>
          <w:rStyle w:val="cf01"/>
          <w:rFonts w:asciiTheme="minorHAnsi" w:hAnsiTheme="minorHAnsi" w:cstheme="minorHAnsi"/>
          <w:sz w:val="22"/>
          <w:szCs w:val="22"/>
          <w:lang w:val="fr-FR"/>
        </w:rPr>
        <w:t xml:space="preserve"> changement climatique), ainsi qu'à des projets de démonstration sur le terrain. </w:t>
      </w:r>
    </w:p>
    <w:p w14:paraId="201F62AC" w14:textId="77777777" w:rsidR="00B51578" w:rsidRPr="007B69BD" w:rsidRDefault="00B51578" w:rsidP="00883454">
      <w:pPr>
        <w:ind w:left="0" w:firstLine="0"/>
        <w:jc w:val="left"/>
        <w:rPr>
          <w:rFonts w:asciiTheme="minorHAnsi" w:hAnsiTheme="minorHAnsi" w:cstheme="minorHAnsi"/>
          <w:sz w:val="22"/>
          <w:szCs w:val="22"/>
          <w:lang w:val="fr-FR"/>
        </w:rPr>
      </w:pPr>
    </w:p>
    <w:p w14:paraId="6E1FF4C0" w14:textId="49612A3D" w:rsidR="001C210A" w:rsidRDefault="00B51578" w:rsidP="00883454">
      <w:pPr>
        <w:pStyle w:val="pf0"/>
        <w:spacing w:before="0" w:beforeAutospacing="0" w:after="0" w:afterAutospacing="0"/>
        <w:ind w:left="851" w:hanging="425"/>
        <w:rPr>
          <w:rStyle w:val="cf01"/>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d.</w:t>
      </w:r>
      <w:r w:rsidRPr="007B69BD">
        <w:rPr>
          <w:rStyle w:val="cf01"/>
          <w:rFonts w:asciiTheme="minorHAnsi" w:hAnsiTheme="minorHAnsi" w:cstheme="minorHAnsi"/>
          <w:sz w:val="22"/>
          <w:szCs w:val="22"/>
          <w:lang w:val="fr-FR"/>
        </w:rPr>
        <w:tab/>
      </w:r>
      <w:r w:rsidR="001C210A">
        <w:rPr>
          <w:rStyle w:val="cf01"/>
          <w:rFonts w:asciiTheme="minorHAnsi" w:hAnsiTheme="minorHAnsi" w:cstheme="minorHAnsi"/>
          <w:sz w:val="22"/>
          <w:szCs w:val="22"/>
          <w:lang w:val="fr-FR"/>
        </w:rPr>
        <w:t>Un appui</w:t>
      </w:r>
      <w:r w:rsidR="001C210A" w:rsidRPr="001C210A">
        <w:rPr>
          <w:rStyle w:val="cf01"/>
          <w:rFonts w:asciiTheme="minorHAnsi" w:hAnsiTheme="minorHAnsi" w:cstheme="minorHAnsi"/>
          <w:sz w:val="22"/>
          <w:szCs w:val="22"/>
          <w:lang w:val="fr-FR"/>
        </w:rPr>
        <w:t xml:space="preserve"> à la mise en œuvre, </w:t>
      </w:r>
      <w:r w:rsidR="00146281">
        <w:rPr>
          <w:rStyle w:val="cf01"/>
          <w:rFonts w:asciiTheme="minorHAnsi" w:hAnsiTheme="minorHAnsi" w:cstheme="minorHAnsi"/>
          <w:sz w:val="22"/>
          <w:szCs w:val="22"/>
          <w:lang w:val="fr-FR"/>
        </w:rPr>
        <w:t>notamment en établissant des</w:t>
      </w:r>
      <w:r w:rsidR="001C210A" w:rsidRPr="001C210A">
        <w:rPr>
          <w:rStyle w:val="cf01"/>
          <w:rFonts w:asciiTheme="minorHAnsi" w:hAnsiTheme="minorHAnsi" w:cstheme="minorHAnsi"/>
          <w:sz w:val="22"/>
          <w:szCs w:val="22"/>
          <w:lang w:val="fr-FR"/>
        </w:rPr>
        <w:t xml:space="preserve"> partenariats institutionnels (par exemple en ce qui concerne l</w:t>
      </w:r>
      <w:r w:rsidR="00146281">
        <w:rPr>
          <w:rStyle w:val="cf01"/>
          <w:rFonts w:asciiTheme="minorHAnsi" w:hAnsiTheme="minorHAnsi" w:cstheme="minorHAnsi"/>
          <w:sz w:val="22"/>
          <w:szCs w:val="22"/>
          <w:lang w:val="fr-FR"/>
        </w:rPr>
        <w:t xml:space="preserve">’élaboration </w:t>
      </w:r>
      <w:r w:rsidR="001C210A" w:rsidRPr="001C210A">
        <w:rPr>
          <w:rStyle w:val="cf01"/>
          <w:rFonts w:asciiTheme="minorHAnsi" w:hAnsiTheme="minorHAnsi" w:cstheme="minorHAnsi"/>
          <w:sz w:val="22"/>
          <w:szCs w:val="22"/>
          <w:lang w:val="fr-FR"/>
        </w:rPr>
        <w:t xml:space="preserve">d'orientations et </w:t>
      </w:r>
      <w:r w:rsidR="00146281">
        <w:rPr>
          <w:rStyle w:val="cf01"/>
          <w:rFonts w:asciiTheme="minorHAnsi" w:hAnsiTheme="minorHAnsi" w:cstheme="minorHAnsi"/>
          <w:sz w:val="22"/>
          <w:szCs w:val="22"/>
          <w:lang w:val="fr-FR"/>
        </w:rPr>
        <w:t>les</w:t>
      </w:r>
      <w:r w:rsidR="001C210A" w:rsidRPr="001C210A">
        <w:rPr>
          <w:rStyle w:val="cf01"/>
          <w:rFonts w:asciiTheme="minorHAnsi" w:hAnsiTheme="minorHAnsi" w:cstheme="minorHAnsi"/>
          <w:sz w:val="22"/>
          <w:szCs w:val="22"/>
          <w:lang w:val="fr-FR"/>
        </w:rPr>
        <w:t xml:space="preserve"> capacités, </w:t>
      </w:r>
      <w:r w:rsidR="00146281">
        <w:rPr>
          <w:rStyle w:val="cf01"/>
          <w:rFonts w:asciiTheme="minorHAnsi" w:hAnsiTheme="minorHAnsi" w:cstheme="minorHAnsi"/>
          <w:sz w:val="22"/>
          <w:szCs w:val="22"/>
          <w:lang w:val="fr-FR"/>
        </w:rPr>
        <w:t>ou encore la création de</w:t>
      </w:r>
      <w:r w:rsidR="001C210A" w:rsidRPr="001C210A">
        <w:rPr>
          <w:rStyle w:val="cf01"/>
          <w:rFonts w:asciiTheme="minorHAnsi" w:hAnsiTheme="minorHAnsi" w:cstheme="minorHAnsi"/>
          <w:sz w:val="22"/>
          <w:szCs w:val="22"/>
          <w:lang w:val="fr-FR"/>
        </w:rPr>
        <w:t xml:space="preserve"> partenariats avec </w:t>
      </w:r>
      <w:r w:rsidR="00146281">
        <w:rPr>
          <w:rStyle w:val="cf01"/>
          <w:rFonts w:asciiTheme="minorHAnsi" w:hAnsiTheme="minorHAnsi" w:cstheme="minorHAnsi"/>
          <w:sz w:val="22"/>
          <w:szCs w:val="22"/>
          <w:lang w:val="fr-FR"/>
        </w:rPr>
        <w:t xml:space="preserve">les membres du </w:t>
      </w:r>
      <w:r w:rsidR="00C162F8">
        <w:rPr>
          <w:rStyle w:val="cf01"/>
          <w:rFonts w:asciiTheme="minorHAnsi" w:hAnsiTheme="minorHAnsi" w:cstheme="minorHAnsi"/>
          <w:sz w:val="22"/>
          <w:szCs w:val="22"/>
          <w:lang w:val="fr-FR"/>
        </w:rPr>
        <w:t>s</w:t>
      </w:r>
      <w:r w:rsidR="00146281">
        <w:rPr>
          <w:rStyle w:val="cf01"/>
          <w:rFonts w:asciiTheme="minorHAnsi" w:hAnsiTheme="minorHAnsi" w:cstheme="minorHAnsi"/>
          <w:sz w:val="22"/>
          <w:szCs w:val="22"/>
          <w:lang w:val="fr-FR"/>
        </w:rPr>
        <w:t xml:space="preserve">ystème mondial </w:t>
      </w:r>
      <w:r w:rsidR="001C210A" w:rsidRPr="001C210A">
        <w:rPr>
          <w:rStyle w:val="cf01"/>
          <w:rFonts w:asciiTheme="minorHAnsi" w:hAnsiTheme="minorHAnsi" w:cstheme="minorHAnsi"/>
          <w:sz w:val="22"/>
          <w:szCs w:val="22"/>
          <w:lang w:val="fr-FR"/>
        </w:rPr>
        <w:t xml:space="preserve">d'observation de la Terre (GEO) pour l'inventaire mondial des zones humides). </w:t>
      </w:r>
    </w:p>
    <w:p w14:paraId="7AB528C5" w14:textId="77777777" w:rsidR="00B51578" w:rsidRPr="007B69BD" w:rsidRDefault="00B51578" w:rsidP="00883454">
      <w:pPr>
        <w:pStyle w:val="pf0"/>
        <w:spacing w:before="0" w:beforeAutospacing="0" w:after="0" w:afterAutospacing="0"/>
        <w:ind w:left="851" w:hanging="425"/>
        <w:rPr>
          <w:rFonts w:asciiTheme="minorHAnsi" w:hAnsiTheme="minorHAnsi" w:cstheme="minorHAnsi"/>
          <w:sz w:val="22"/>
          <w:szCs w:val="22"/>
          <w:lang w:val="fr-FR"/>
        </w:rPr>
      </w:pPr>
    </w:p>
    <w:p w14:paraId="71F88473" w14:textId="3ADF0007" w:rsidR="0006558A" w:rsidRPr="007B69BD" w:rsidRDefault="00B51578" w:rsidP="00883454">
      <w:pPr>
        <w:pStyle w:val="pf0"/>
        <w:spacing w:before="0" w:beforeAutospacing="0" w:after="0" w:afterAutospacing="0"/>
        <w:ind w:left="851" w:hanging="425"/>
        <w:rPr>
          <w:rFonts w:asciiTheme="minorHAnsi" w:hAnsiTheme="minorHAnsi" w:cstheme="minorHAnsi"/>
          <w:sz w:val="22"/>
          <w:szCs w:val="22"/>
          <w:lang w:val="fr-FR"/>
        </w:rPr>
      </w:pPr>
      <w:r w:rsidRPr="007B69BD">
        <w:rPr>
          <w:rStyle w:val="cf01"/>
          <w:rFonts w:asciiTheme="minorHAnsi" w:hAnsiTheme="minorHAnsi" w:cstheme="minorHAnsi"/>
          <w:sz w:val="22"/>
          <w:szCs w:val="22"/>
          <w:lang w:val="fr-FR"/>
        </w:rPr>
        <w:t>e.</w:t>
      </w:r>
      <w:r w:rsidRPr="007B69BD">
        <w:rPr>
          <w:rStyle w:val="cf01"/>
          <w:rFonts w:asciiTheme="minorHAnsi" w:hAnsiTheme="minorHAnsi" w:cstheme="minorHAnsi"/>
          <w:sz w:val="22"/>
          <w:szCs w:val="22"/>
          <w:lang w:val="fr-FR"/>
        </w:rPr>
        <w:tab/>
      </w:r>
      <w:r w:rsidR="00C162F8">
        <w:rPr>
          <w:rStyle w:val="cf01"/>
          <w:rFonts w:asciiTheme="minorHAnsi" w:hAnsiTheme="minorHAnsi" w:cstheme="minorHAnsi"/>
          <w:sz w:val="22"/>
          <w:szCs w:val="22"/>
          <w:lang w:val="fr-FR"/>
        </w:rPr>
        <w:t>La m</w:t>
      </w:r>
      <w:r w:rsidR="00C162F8" w:rsidRPr="00C162F8">
        <w:rPr>
          <w:rStyle w:val="cf01"/>
          <w:rFonts w:asciiTheme="minorHAnsi" w:hAnsiTheme="minorHAnsi" w:cstheme="minorHAnsi"/>
          <w:sz w:val="22"/>
          <w:szCs w:val="22"/>
          <w:lang w:val="fr-FR"/>
        </w:rPr>
        <w:t xml:space="preserve">obilisation de ressources pour </w:t>
      </w:r>
      <w:r w:rsidR="00C162F8">
        <w:rPr>
          <w:rStyle w:val="cf01"/>
          <w:rFonts w:asciiTheme="minorHAnsi" w:hAnsiTheme="minorHAnsi" w:cstheme="minorHAnsi"/>
          <w:sz w:val="22"/>
          <w:szCs w:val="22"/>
          <w:lang w:val="fr-FR"/>
        </w:rPr>
        <w:t>étendre et accroître</w:t>
      </w:r>
      <w:r w:rsidR="00C162F8" w:rsidRPr="00C162F8">
        <w:rPr>
          <w:rStyle w:val="cf01"/>
          <w:rFonts w:asciiTheme="minorHAnsi" w:hAnsiTheme="minorHAnsi" w:cstheme="minorHAnsi"/>
          <w:sz w:val="22"/>
          <w:szCs w:val="22"/>
          <w:lang w:val="fr-FR"/>
        </w:rPr>
        <w:t xml:space="preserve"> </w:t>
      </w:r>
      <w:r w:rsidR="00C162F8">
        <w:rPr>
          <w:rStyle w:val="cf01"/>
          <w:rFonts w:asciiTheme="minorHAnsi" w:hAnsiTheme="minorHAnsi" w:cstheme="minorHAnsi"/>
          <w:sz w:val="22"/>
          <w:szCs w:val="22"/>
          <w:lang w:val="fr-FR"/>
        </w:rPr>
        <w:t xml:space="preserve">l’appui en vue de </w:t>
      </w:r>
      <w:r w:rsidR="00C162F8" w:rsidRPr="00C162F8">
        <w:rPr>
          <w:rStyle w:val="cf01"/>
          <w:rFonts w:asciiTheme="minorHAnsi" w:hAnsiTheme="minorHAnsi" w:cstheme="minorHAnsi"/>
          <w:sz w:val="22"/>
          <w:szCs w:val="22"/>
          <w:lang w:val="fr-FR"/>
        </w:rPr>
        <w:t>renforcer l</w:t>
      </w:r>
      <w:r w:rsidR="00C162F8">
        <w:rPr>
          <w:rStyle w:val="cf01"/>
          <w:rFonts w:asciiTheme="minorHAnsi" w:hAnsiTheme="minorHAnsi" w:cstheme="minorHAnsi"/>
          <w:sz w:val="22"/>
          <w:szCs w:val="22"/>
          <w:lang w:val="fr-FR"/>
        </w:rPr>
        <w:t>a</w:t>
      </w:r>
      <w:r w:rsidR="00C162F8" w:rsidRPr="00C162F8">
        <w:rPr>
          <w:rStyle w:val="cf01"/>
          <w:rFonts w:asciiTheme="minorHAnsi" w:hAnsiTheme="minorHAnsi" w:cstheme="minorHAnsi"/>
          <w:sz w:val="22"/>
          <w:szCs w:val="22"/>
          <w:lang w:val="fr-FR"/>
        </w:rPr>
        <w:t xml:space="preserve"> capacité des Parties à </w:t>
      </w:r>
      <w:r w:rsidR="00C162F8">
        <w:rPr>
          <w:rStyle w:val="cf01"/>
          <w:rFonts w:asciiTheme="minorHAnsi" w:hAnsiTheme="minorHAnsi" w:cstheme="minorHAnsi"/>
          <w:sz w:val="22"/>
          <w:szCs w:val="22"/>
          <w:lang w:val="fr-FR"/>
        </w:rPr>
        <w:t>entreprendre</w:t>
      </w:r>
      <w:r w:rsidR="00C162F8" w:rsidRPr="00C162F8">
        <w:rPr>
          <w:rStyle w:val="cf01"/>
          <w:rFonts w:asciiTheme="minorHAnsi" w:hAnsiTheme="minorHAnsi" w:cstheme="minorHAnsi"/>
          <w:sz w:val="22"/>
          <w:szCs w:val="22"/>
          <w:lang w:val="fr-FR"/>
        </w:rPr>
        <w:t xml:space="preserve">, </w:t>
      </w:r>
      <w:r w:rsidR="00C162F8">
        <w:rPr>
          <w:rStyle w:val="cf01"/>
          <w:rFonts w:asciiTheme="minorHAnsi" w:hAnsiTheme="minorHAnsi" w:cstheme="minorHAnsi"/>
          <w:sz w:val="22"/>
          <w:szCs w:val="22"/>
          <w:lang w:val="fr-FR"/>
        </w:rPr>
        <w:t>achever ou mettre à jour leurs inventaires nationaux des zones humides</w:t>
      </w:r>
      <w:r w:rsidR="00C162F8" w:rsidRPr="00C162F8">
        <w:rPr>
          <w:rStyle w:val="cf01"/>
          <w:rFonts w:asciiTheme="minorHAnsi" w:hAnsiTheme="minorHAnsi" w:cstheme="minorHAnsi"/>
          <w:sz w:val="22"/>
          <w:szCs w:val="22"/>
          <w:lang w:val="fr-FR"/>
        </w:rPr>
        <w:t xml:space="preserve">. Il </w:t>
      </w:r>
      <w:r w:rsidR="00C162F8">
        <w:rPr>
          <w:rStyle w:val="cf01"/>
          <w:rFonts w:asciiTheme="minorHAnsi" w:hAnsiTheme="minorHAnsi" w:cstheme="minorHAnsi"/>
          <w:sz w:val="22"/>
          <w:szCs w:val="22"/>
          <w:lang w:val="fr-FR"/>
        </w:rPr>
        <w:t>pourra</w:t>
      </w:r>
      <w:r w:rsidR="00C162F8" w:rsidRPr="00C162F8">
        <w:rPr>
          <w:rStyle w:val="cf01"/>
          <w:rFonts w:asciiTheme="minorHAnsi" w:hAnsiTheme="minorHAnsi" w:cstheme="minorHAnsi"/>
          <w:sz w:val="22"/>
          <w:szCs w:val="22"/>
          <w:lang w:val="fr-FR"/>
        </w:rPr>
        <w:t xml:space="preserve"> </w:t>
      </w:r>
      <w:r w:rsidR="00C162F8">
        <w:rPr>
          <w:rStyle w:val="cf01"/>
          <w:rFonts w:asciiTheme="minorHAnsi" w:hAnsiTheme="minorHAnsi" w:cstheme="minorHAnsi"/>
          <w:sz w:val="22"/>
          <w:szCs w:val="22"/>
          <w:lang w:val="fr-FR"/>
        </w:rPr>
        <w:t xml:space="preserve">tout aussi bien </w:t>
      </w:r>
      <w:r w:rsidR="00C162F8" w:rsidRPr="00C162F8">
        <w:rPr>
          <w:rStyle w:val="cf01"/>
          <w:rFonts w:asciiTheme="minorHAnsi" w:hAnsiTheme="minorHAnsi" w:cstheme="minorHAnsi"/>
          <w:sz w:val="22"/>
          <w:szCs w:val="22"/>
          <w:lang w:val="fr-FR"/>
        </w:rPr>
        <w:t xml:space="preserve">s'agir d'un soutien financier </w:t>
      </w:r>
      <w:r w:rsidR="00C162F8">
        <w:rPr>
          <w:rStyle w:val="cf01"/>
          <w:rFonts w:asciiTheme="minorHAnsi" w:hAnsiTheme="minorHAnsi" w:cstheme="minorHAnsi"/>
          <w:sz w:val="22"/>
          <w:szCs w:val="22"/>
          <w:lang w:val="fr-FR"/>
        </w:rPr>
        <w:t xml:space="preserve">global aux activités d’inventaire que d’un </w:t>
      </w:r>
      <w:r w:rsidR="00C162F8" w:rsidRPr="00C162F8">
        <w:rPr>
          <w:rStyle w:val="cf01"/>
          <w:rFonts w:asciiTheme="minorHAnsi" w:hAnsiTheme="minorHAnsi" w:cstheme="minorHAnsi"/>
          <w:sz w:val="22"/>
          <w:szCs w:val="22"/>
          <w:lang w:val="fr-FR"/>
        </w:rPr>
        <w:t xml:space="preserve">financement </w:t>
      </w:r>
      <w:r w:rsidR="00C162F8">
        <w:rPr>
          <w:rStyle w:val="cf01"/>
          <w:rFonts w:asciiTheme="minorHAnsi" w:hAnsiTheme="minorHAnsi" w:cstheme="minorHAnsi"/>
          <w:sz w:val="22"/>
          <w:szCs w:val="22"/>
          <w:lang w:val="fr-FR"/>
        </w:rPr>
        <w:t>ponctuel en faveur de certains points précis ci-dessus mentionnés.</w:t>
      </w:r>
    </w:p>
    <w:p w14:paraId="00B943EA" w14:textId="77777777" w:rsidR="00A612FC" w:rsidRPr="007B69BD" w:rsidRDefault="00A612FC" w:rsidP="00883454">
      <w:pPr>
        <w:ind w:left="426" w:hanging="426"/>
        <w:jc w:val="left"/>
        <w:rPr>
          <w:rFonts w:asciiTheme="minorHAnsi" w:hAnsiTheme="minorHAnsi" w:cstheme="minorHAnsi"/>
          <w:sz w:val="22"/>
          <w:szCs w:val="22"/>
          <w:lang w:val="fr-FR"/>
        </w:rPr>
      </w:pPr>
    </w:p>
    <w:p w14:paraId="638FC85B" w14:textId="07574E53" w:rsidR="00835503" w:rsidRPr="007B69BD" w:rsidRDefault="00F6456B" w:rsidP="00883454">
      <w:pPr>
        <w:ind w:left="426" w:hanging="426"/>
        <w:jc w:val="left"/>
        <w:rPr>
          <w:rFonts w:asciiTheme="minorHAnsi" w:hAnsiTheme="minorHAnsi" w:cstheme="minorHAnsi"/>
          <w:sz w:val="22"/>
          <w:szCs w:val="22"/>
          <w:lang w:val="fr-FR"/>
        </w:rPr>
      </w:pPr>
      <w:r w:rsidRPr="007B69BD">
        <w:rPr>
          <w:rFonts w:asciiTheme="minorHAnsi" w:hAnsiTheme="minorHAnsi" w:cstheme="minorHAnsi"/>
          <w:sz w:val="22"/>
          <w:szCs w:val="22"/>
          <w:lang w:val="fr-FR"/>
        </w:rPr>
        <w:t>1</w:t>
      </w:r>
      <w:r w:rsidR="00F62DE7" w:rsidRPr="007B69BD">
        <w:rPr>
          <w:rFonts w:asciiTheme="minorHAnsi" w:hAnsiTheme="minorHAnsi" w:cstheme="minorHAnsi"/>
          <w:sz w:val="22"/>
          <w:szCs w:val="22"/>
          <w:lang w:val="fr-FR"/>
        </w:rPr>
        <w:t>6</w:t>
      </w:r>
      <w:r w:rsidRPr="007B69BD">
        <w:rPr>
          <w:rFonts w:asciiTheme="minorHAnsi" w:hAnsiTheme="minorHAnsi" w:cstheme="minorHAnsi"/>
          <w:sz w:val="22"/>
          <w:szCs w:val="22"/>
          <w:lang w:val="fr-FR"/>
        </w:rPr>
        <w:t>.</w:t>
      </w:r>
      <w:r w:rsidR="00A612FC" w:rsidRPr="007B69BD">
        <w:rPr>
          <w:rFonts w:asciiTheme="minorHAnsi" w:hAnsiTheme="minorHAnsi" w:cstheme="minorHAnsi"/>
          <w:sz w:val="22"/>
          <w:szCs w:val="22"/>
          <w:lang w:val="fr-FR"/>
        </w:rPr>
        <w:tab/>
      </w:r>
      <w:r w:rsidR="0023574E">
        <w:rPr>
          <w:rFonts w:asciiTheme="minorHAnsi" w:hAnsiTheme="minorHAnsi" w:cstheme="minorHAnsi"/>
          <w:sz w:val="22"/>
          <w:szCs w:val="22"/>
          <w:lang w:val="fr-FR"/>
        </w:rPr>
        <w:t>Le</w:t>
      </w:r>
      <w:r w:rsidRPr="007B69BD">
        <w:rPr>
          <w:rFonts w:asciiTheme="minorHAnsi" w:hAnsiTheme="minorHAnsi" w:cstheme="minorHAnsi"/>
          <w:sz w:val="22"/>
          <w:szCs w:val="22"/>
          <w:lang w:val="fr-FR"/>
        </w:rPr>
        <w:t xml:space="preserve"> Secr</w:t>
      </w:r>
      <w:r w:rsidR="0023574E">
        <w:rPr>
          <w:rFonts w:asciiTheme="minorHAnsi" w:hAnsiTheme="minorHAnsi" w:cstheme="minorHAnsi"/>
          <w:sz w:val="22"/>
          <w:szCs w:val="22"/>
          <w:lang w:val="fr-FR"/>
        </w:rPr>
        <w:t>é</w:t>
      </w:r>
      <w:r w:rsidRPr="007B69BD">
        <w:rPr>
          <w:rFonts w:asciiTheme="minorHAnsi" w:hAnsiTheme="minorHAnsi" w:cstheme="minorHAnsi"/>
          <w:sz w:val="22"/>
          <w:szCs w:val="22"/>
          <w:lang w:val="fr-FR"/>
        </w:rPr>
        <w:t xml:space="preserve">tariat </w:t>
      </w:r>
      <w:r w:rsidR="0023574E">
        <w:rPr>
          <w:rFonts w:asciiTheme="minorHAnsi" w:hAnsiTheme="minorHAnsi" w:cstheme="minorHAnsi"/>
          <w:sz w:val="22"/>
          <w:szCs w:val="22"/>
          <w:lang w:val="fr-FR"/>
        </w:rPr>
        <w:t>informera le Comité permanent, lors de ses 63</w:t>
      </w:r>
      <w:r w:rsidR="0023574E" w:rsidRPr="0023574E">
        <w:rPr>
          <w:rFonts w:asciiTheme="minorHAnsi" w:hAnsiTheme="minorHAnsi" w:cstheme="minorHAnsi"/>
          <w:sz w:val="22"/>
          <w:szCs w:val="22"/>
          <w:vertAlign w:val="superscript"/>
          <w:lang w:val="fr-FR"/>
        </w:rPr>
        <w:t>e</w:t>
      </w:r>
      <w:r w:rsidR="0023574E">
        <w:rPr>
          <w:rFonts w:asciiTheme="minorHAnsi" w:hAnsiTheme="minorHAnsi" w:cstheme="minorHAnsi"/>
          <w:sz w:val="22"/>
          <w:szCs w:val="22"/>
          <w:lang w:val="fr-FR"/>
        </w:rPr>
        <w:t xml:space="preserve"> et 64</w:t>
      </w:r>
      <w:r w:rsidR="0023574E" w:rsidRPr="0023574E">
        <w:rPr>
          <w:rFonts w:asciiTheme="minorHAnsi" w:hAnsiTheme="minorHAnsi" w:cstheme="minorHAnsi"/>
          <w:sz w:val="22"/>
          <w:szCs w:val="22"/>
          <w:vertAlign w:val="superscript"/>
          <w:lang w:val="fr-FR"/>
        </w:rPr>
        <w:t>e</w:t>
      </w:r>
      <w:r w:rsidR="0023574E">
        <w:rPr>
          <w:rFonts w:asciiTheme="minorHAnsi" w:hAnsiTheme="minorHAnsi" w:cstheme="minorHAnsi"/>
          <w:sz w:val="22"/>
          <w:szCs w:val="22"/>
          <w:lang w:val="fr-FR"/>
        </w:rPr>
        <w:t xml:space="preserve"> Réunions, des progrès réalisés pendant la période triennale</w:t>
      </w:r>
      <w:r w:rsidR="00A612FC" w:rsidRPr="007B69BD">
        <w:rPr>
          <w:rFonts w:asciiTheme="minorHAnsi" w:hAnsiTheme="minorHAnsi" w:cstheme="minorHAnsi"/>
          <w:sz w:val="22"/>
          <w:szCs w:val="22"/>
          <w:lang w:val="fr-FR"/>
        </w:rPr>
        <w:t>.</w:t>
      </w:r>
    </w:p>
    <w:sectPr w:rsidR="00835503" w:rsidRPr="007B69BD" w:rsidSect="00085362">
      <w:headerReference w:type="default" r:id="rId11"/>
      <w:footerReference w:type="default" r:id="rId12"/>
      <w:endnotePr>
        <w:numFmt w:val="decimal"/>
        <w:numStart w:val="3"/>
      </w:endnotePr>
      <w:pgSz w:w="11906" w:h="16838"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87CB" w14:textId="77777777" w:rsidR="00CA7FFA" w:rsidRDefault="00CA7FFA" w:rsidP="001B1517">
      <w:r>
        <w:separator/>
      </w:r>
    </w:p>
  </w:endnote>
  <w:endnote w:type="continuationSeparator" w:id="0">
    <w:p w14:paraId="41724865" w14:textId="77777777" w:rsidR="00CA7FFA" w:rsidRDefault="00CA7FFA" w:rsidP="001B1517">
      <w:r>
        <w:continuationSeparator/>
      </w:r>
    </w:p>
  </w:endnote>
  <w:endnote w:type="continuationNotice" w:id="1">
    <w:p w14:paraId="1403D930" w14:textId="77777777" w:rsidR="00CA7FFA" w:rsidRDefault="00CA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2A73" w14:textId="1847B059" w:rsidR="00885474" w:rsidRPr="00085362" w:rsidRDefault="00085362" w:rsidP="00085362">
    <w:pPr>
      <w:pStyle w:val="Footer"/>
      <w:rPr>
        <w:rFonts w:asciiTheme="minorHAnsi" w:hAnsiTheme="minorHAnsi" w:cstheme="minorHAnsi"/>
        <w:sz w:val="20"/>
        <w:szCs w:val="20"/>
      </w:rPr>
    </w:pPr>
    <w:r w:rsidRPr="00085362">
      <w:rPr>
        <w:rFonts w:asciiTheme="minorHAnsi" w:hAnsiTheme="minorHAnsi" w:cstheme="minorHAnsi"/>
        <w:sz w:val="20"/>
        <w:szCs w:val="20"/>
      </w:rPr>
      <w:t>S</w:t>
    </w:r>
    <w:r>
      <w:rPr>
        <w:rFonts w:asciiTheme="minorHAnsi" w:hAnsiTheme="minorHAnsi" w:cstheme="minorHAnsi"/>
        <w:sz w:val="20"/>
        <w:szCs w:val="20"/>
      </w:rPr>
      <w:t>C</w:t>
    </w:r>
    <w:r w:rsidR="00F4553E">
      <w:rPr>
        <w:rFonts w:asciiTheme="minorHAnsi" w:hAnsiTheme="minorHAnsi" w:cstheme="minorHAnsi"/>
        <w:sz w:val="20"/>
        <w:szCs w:val="20"/>
      </w:rPr>
      <w:t>62</w:t>
    </w:r>
    <w:r w:rsidRPr="00085362">
      <w:rPr>
        <w:rFonts w:asciiTheme="minorHAnsi" w:hAnsiTheme="minorHAnsi" w:cstheme="minorHAnsi"/>
        <w:sz w:val="20"/>
        <w:szCs w:val="20"/>
      </w:rPr>
      <w:t xml:space="preserve"> Doc.</w:t>
    </w:r>
    <w:r w:rsidR="00D05379">
      <w:rPr>
        <w:rFonts w:asciiTheme="minorHAnsi" w:hAnsiTheme="minorHAnsi" w:cstheme="minorHAnsi"/>
        <w:sz w:val="20"/>
        <w:szCs w:val="20"/>
      </w:rPr>
      <w:t>9</w:t>
    </w:r>
    <w:r w:rsidRPr="00085362">
      <w:rPr>
        <w:rFonts w:asciiTheme="minorHAnsi" w:hAnsiTheme="minorHAnsi" w:cstheme="minorHAnsi"/>
        <w:sz w:val="20"/>
        <w:szCs w:val="20"/>
      </w:rPr>
      <w:tab/>
    </w:r>
    <w:r w:rsidRPr="00085362">
      <w:rPr>
        <w:rFonts w:asciiTheme="minorHAnsi" w:hAnsiTheme="minorHAnsi" w:cstheme="minorHAnsi"/>
        <w:sz w:val="20"/>
        <w:szCs w:val="20"/>
      </w:rPr>
      <w:tab/>
    </w:r>
    <w:sdt>
      <w:sdtPr>
        <w:rPr>
          <w:rFonts w:asciiTheme="minorHAnsi" w:hAnsiTheme="minorHAnsi" w:cstheme="minorHAnsi"/>
          <w:sz w:val="20"/>
          <w:szCs w:val="20"/>
        </w:rPr>
        <w:id w:val="929010537"/>
        <w:docPartObj>
          <w:docPartGallery w:val="Page Numbers (Bottom of Page)"/>
          <w:docPartUnique/>
        </w:docPartObj>
      </w:sdtPr>
      <w:sdtEndPr>
        <w:rPr>
          <w:noProof/>
        </w:rPr>
      </w:sdtEndPr>
      <w:sdtContent>
        <w:r w:rsidR="00885474" w:rsidRPr="00085362">
          <w:rPr>
            <w:rFonts w:asciiTheme="minorHAnsi" w:hAnsiTheme="minorHAnsi" w:cstheme="minorHAnsi"/>
            <w:sz w:val="20"/>
            <w:szCs w:val="20"/>
          </w:rPr>
          <w:fldChar w:fldCharType="begin"/>
        </w:r>
        <w:r w:rsidR="00885474" w:rsidRPr="00085362">
          <w:rPr>
            <w:rFonts w:asciiTheme="minorHAnsi" w:hAnsiTheme="minorHAnsi" w:cstheme="minorHAnsi"/>
            <w:sz w:val="20"/>
            <w:szCs w:val="20"/>
          </w:rPr>
          <w:instrText xml:space="preserve"> PAGE   \* MERGEFORMAT </w:instrText>
        </w:r>
        <w:r w:rsidR="00885474" w:rsidRPr="00085362">
          <w:rPr>
            <w:rFonts w:asciiTheme="minorHAnsi" w:hAnsiTheme="minorHAnsi" w:cstheme="minorHAnsi"/>
            <w:sz w:val="20"/>
            <w:szCs w:val="20"/>
          </w:rPr>
          <w:fldChar w:fldCharType="separate"/>
        </w:r>
        <w:r w:rsidR="00883454">
          <w:rPr>
            <w:rFonts w:asciiTheme="minorHAnsi" w:hAnsiTheme="minorHAnsi" w:cstheme="minorHAnsi"/>
            <w:noProof/>
            <w:sz w:val="20"/>
            <w:szCs w:val="20"/>
          </w:rPr>
          <w:t>4</w:t>
        </w:r>
        <w:r w:rsidR="00885474" w:rsidRPr="00085362">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7453C" w14:textId="77777777" w:rsidR="00CA7FFA" w:rsidRDefault="00CA7FFA" w:rsidP="001B1517">
      <w:r>
        <w:separator/>
      </w:r>
    </w:p>
  </w:footnote>
  <w:footnote w:type="continuationSeparator" w:id="0">
    <w:p w14:paraId="60D30132" w14:textId="77777777" w:rsidR="00CA7FFA" w:rsidRDefault="00CA7FFA" w:rsidP="001B1517">
      <w:r>
        <w:continuationSeparator/>
      </w:r>
    </w:p>
  </w:footnote>
  <w:footnote w:type="continuationNotice" w:id="1">
    <w:p w14:paraId="046AE7B6" w14:textId="77777777" w:rsidR="00CA7FFA" w:rsidRDefault="00CA7FFA"/>
  </w:footnote>
  <w:footnote w:id="2">
    <w:p w14:paraId="25E8E7F2" w14:textId="14A6C8A5" w:rsidR="00277F7B" w:rsidRPr="00883454" w:rsidRDefault="00277F7B" w:rsidP="00277F7B">
      <w:pPr>
        <w:pStyle w:val="FootnoteText"/>
        <w:spacing w:after="0"/>
        <w:ind w:left="0" w:firstLine="0"/>
        <w:jc w:val="left"/>
        <w:rPr>
          <w:rFonts w:asciiTheme="minorHAnsi" w:hAnsiTheme="minorHAnsi" w:cstheme="minorHAnsi"/>
          <w:lang w:val="fr-FR"/>
        </w:rPr>
      </w:pPr>
      <w:r w:rsidRPr="00883454">
        <w:rPr>
          <w:rStyle w:val="FootnoteReference"/>
          <w:rFonts w:asciiTheme="minorHAnsi" w:hAnsiTheme="minorHAnsi" w:cstheme="minorHAnsi"/>
          <w:lang w:val="fr-FR"/>
        </w:rPr>
        <w:footnoteRef/>
      </w:r>
      <w:r w:rsidRPr="00883454">
        <w:rPr>
          <w:rFonts w:asciiTheme="minorHAnsi" w:hAnsiTheme="minorHAnsi" w:cstheme="minorHAnsi"/>
          <w:lang w:val="fr-FR"/>
        </w:rPr>
        <w:t xml:space="preserve"> Voir </w:t>
      </w:r>
      <w:hyperlink r:id="rId1" w:history="1">
        <w:r w:rsidR="00883454" w:rsidRPr="00883454">
          <w:rPr>
            <w:rStyle w:val="Hyperlink"/>
            <w:rFonts w:asciiTheme="minorHAnsi" w:hAnsiTheme="minorHAnsi" w:cstheme="minorHAnsi"/>
            <w:lang w:val="fr-FR"/>
          </w:rPr>
          <w:t>https://www.ramsar.org/fr/document/sc62-doc19-rapport-du-president-du-groupe-devaluation-scientifique-et-technique-y-compris</w:t>
        </w:r>
      </w:hyperlink>
      <w:r w:rsidRPr="00883454">
        <w:rPr>
          <w:rFonts w:asciiTheme="minorHAnsi" w:hAnsiTheme="minorHAnsi" w:cstheme="minorHAnsi"/>
          <w:lang w:val="fr-FR"/>
        </w:rPr>
        <w:t>.</w:t>
      </w:r>
    </w:p>
  </w:footnote>
  <w:footnote w:id="3">
    <w:p w14:paraId="525B48BE" w14:textId="098E2B0E" w:rsidR="004C7D7C" w:rsidRPr="00883454" w:rsidRDefault="004C7D7C" w:rsidP="004C7D7C">
      <w:pPr>
        <w:pStyle w:val="FootnoteText"/>
        <w:spacing w:after="0"/>
        <w:ind w:left="0" w:firstLine="0"/>
        <w:jc w:val="left"/>
        <w:rPr>
          <w:rFonts w:asciiTheme="minorHAnsi" w:hAnsiTheme="minorHAnsi" w:cstheme="minorHAnsi"/>
          <w:spacing w:val="-4"/>
          <w:lang w:val="fr-FR"/>
        </w:rPr>
      </w:pPr>
      <w:r w:rsidRPr="00883454">
        <w:rPr>
          <w:rStyle w:val="FootnoteReference"/>
          <w:rFonts w:asciiTheme="minorHAnsi" w:hAnsiTheme="minorHAnsi" w:cstheme="minorHAnsi"/>
          <w:spacing w:val="-4"/>
          <w:lang w:val="fr-FR"/>
        </w:rPr>
        <w:footnoteRef/>
      </w:r>
      <w:r w:rsidRPr="00883454">
        <w:rPr>
          <w:rFonts w:asciiTheme="minorHAnsi" w:hAnsiTheme="minorHAnsi" w:cstheme="minorHAnsi"/>
          <w:spacing w:val="-4"/>
          <w:lang w:val="fr-FR"/>
        </w:rPr>
        <w:t xml:space="preserve"> Voir </w:t>
      </w:r>
      <w:hyperlink r:id="rId2" w:history="1">
        <w:r w:rsidR="00883454" w:rsidRPr="00883454">
          <w:rPr>
            <w:rStyle w:val="Hyperlink"/>
            <w:rFonts w:asciiTheme="minorHAnsi" w:hAnsiTheme="minorHAnsi" w:cstheme="minorHAnsi"/>
            <w:spacing w:val="-4"/>
            <w:lang w:val="fr-FR"/>
          </w:rPr>
          <w:t>https://www.ramsar.org/sites/default/files/documents/library/inventories_gap_analysis_su</w:t>
        </w:r>
        <w:bookmarkStart w:id="0" w:name="_GoBack"/>
        <w:bookmarkEnd w:id="0"/>
        <w:r w:rsidR="00883454" w:rsidRPr="00883454">
          <w:rPr>
            <w:rStyle w:val="Hyperlink"/>
            <w:rFonts w:asciiTheme="minorHAnsi" w:hAnsiTheme="minorHAnsi" w:cstheme="minorHAnsi"/>
            <w:spacing w:val="-4"/>
            <w:lang w:val="fr-FR"/>
          </w:rPr>
          <w:t>mmary_f.pdf</w:t>
        </w:r>
      </w:hyperlink>
      <w:r w:rsidRPr="00883454">
        <w:rPr>
          <w:rFonts w:asciiTheme="minorHAnsi" w:hAnsiTheme="minorHAnsi" w:cstheme="minorHAnsi"/>
          <w:spacing w:val="-4"/>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A2EF" w14:textId="77777777" w:rsidR="00531503" w:rsidRDefault="00531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51F"/>
    <w:multiLevelType w:val="hybridMultilevel"/>
    <w:tmpl w:val="40685176"/>
    <w:lvl w:ilvl="0" w:tplc="7E4A6B52">
      <w:start w:val="1"/>
      <w:numFmt w:val="decimal"/>
      <w:lvlText w:val="%1."/>
      <w:lvlJc w:val="left"/>
      <w:pPr>
        <w:ind w:left="1215" w:hanging="360"/>
      </w:pPr>
      <w:rPr>
        <w:sz w:val="18"/>
        <w:szCs w:val="18"/>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0D9A05AB"/>
    <w:multiLevelType w:val="hybridMultilevel"/>
    <w:tmpl w:val="11EE2D5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0E0D4BD4"/>
    <w:multiLevelType w:val="hybridMultilevel"/>
    <w:tmpl w:val="69AC7730"/>
    <w:lvl w:ilvl="0" w:tplc="E3B41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4AA"/>
    <w:multiLevelType w:val="hybridMultilevel"/>
    <w:tmpl w:val="5CC6A638"/>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6CEA"/>
    <w:multiLevelType w:val="hybridMultilevel"/>
    <w:tmpl w:val="413AAFE2"/>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6" w15:restartNumberingAfterBreak="0">
    <w:nsid w:val="150A4F32"/>
    <w:multiLevelType w:val="multilevel"/>
    <w:tmpl w:val="EBD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92638"/>
    <w:multiLevelType w:val="hybridMultilevel"/>
    <w:tmpl w:val="D162131E"/>
    <w:lvl w:ilvl="0" w:tplc="399A4C10">
      <w:start w:val="1"/>
      <w:numFmt w:val="decimal"/>
      <w:lvlText w:val="%1."/>
      <w:lvlJc w:val="left"/>
      <w:pPr>
        <w:ind w:left="695" w:hanging="360"/>
      </w:pPr>
      <w:rPr>
        <w:b w:val="0"/>
        <w:i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8" w15:restartNumberingAfterBreak="0">
    <w:nsid w:val="17EB4898"/>
    <w:multiLevelType w:val="hybridMultilevel"/>
    <w:tmpl w:val="EE7EE618"/>
    <w:lvl w:ilvl="0" w:tplc="142AFD0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82E654D"/>
    <w:multiLevelType w:val="hybridMultilevel"/>
    <w:tmpl w:val="D2361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F34FE"/>
    <w:multiLevelType w:val="hybridMultilevel"/>
    <w:tmpl w:val="181A0D9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0F7573"/>
    <w:multiLevelType w:val="hybridMultilevel"/>
    <w:tmpl w:val="E8B8933A"/>
    <w:lvl w:ilvl="0" w:tplc="A4CE230A">
      <w:start w:val="1"/>
      <w:numFmt w:val="decimal"/>
      <w:lvlText w:val="%1."/>
      <w:lvlJc w:val="left"/>
      <w:pPr>
        <w:ind w:left="3196" w:hanging="360"/>
      </w:pPr>
      <w:rPr>
        <w:rFonts w:hint="default"/>
        <w:b w:val="0"/>
        <w:bCs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3A6F7C0C"/>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7A65D9"/>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077752"/>
    <w:multiLevelType w:val="hybridMultilevel"/>
    <w:tmpl w:val="AC06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B1987"/>
    <w:multiLevelType w:val="hybridMultilevel"/>
    <w:tmpl w:val="C59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8076B"/>
    <w:multiLevelType w:val="hybridMultilevel"/>
    <w:tmpl w:val="ADE84134"/>
    <w:lvl w:ilvl="0" w:tplc="08090017">
      <w:start w:val="1"/>
      <w:numFmt w:val="lowerLetter"/>
      <w:lvlText w:val="%1)"/>
      <w:lvlJc w:val="left"/>
      <w:pPr>
        <w:ind w:left="36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96359"/>
    <w:multiLevelType w:val="hybridMultilevel"/>
    <w:tmpl w:val="4D808B8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48FD54C1"/>
    <w:multiLevelType w:val="hybridMultilevel"/>
    <w:tmpl w:val="EE1074C6"/>
    <w:lvl w:ilvl="0" w:tplc="689CA4A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73AA2"/>
    <w:multiLevelType w:val="hybridMultilevel"/>
    <w:tmpl w:val="D272D87A"/>
    <w:lvl w:ilvl="0" w:tplc="08090017">
      <w:start w:val="1"/>
      <w:numFmt w:val="lowerLetter"/>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1" w15:restartNumberingAfterBreak="0">
    <w:nsid w:val="52171070"/>
    <w:multiLevelType w:val="hybridMultilevel"/>
    <w:tmpl w:val="FEE8B882"/>
    <w:lvl w:ilvl="0" w:tplc="063A20A4">
      <w:start w:val="1"/>
      <w:numFmt w:val="lowerLetter"/>
      <w:lvlText w:val="%1)"/>
      <w:lvlJc w:val="left"/>
      <w:pPr>
        <w:ind w:left="2497" w:hanging="360"/>
      </w:pPr>
      <w:rPr>
        <w:rFonts w:hint="default"/>
        <w:b w:val="0"/>
      </w:rPr>
    </w:lvl>
    <w:lvl w:ilvl="1" w:tplc="08090019" w:tentative="1">
      <w:start w:val="1"/>
      <w:numFmt w:val="lowerLetter"/>
      <w:lvlText w:val="%2."/>
      <w:lvlJc w:val="left"/>
      <w:pPr>
        <w:ind w:left="3217" w:hanging="360"/>
      </w:pPr>
    </w:lvl>
    <w:lvl w:ilvl="2" w:tplc="0809001B" w:tentative="1">
      <w:start w:val="1"/>
      <w:numFmt w:val="lowerRoman"/>
      <w:lvlText w:val="%3."/>
      <w:lvlJc w:val="right"/>
      <w:pPr>
        <w:ind w:left="3937" w:hanging="180"/>
      </w:pPr>
    </w:lvl>
    <w:lvl w:ilvl="3" w:tplc="0809000F" w:tentative="1">
      <w:start w:val="1"/>
      <w:numFmt w:val="decimal"/>
      <w:lvlText w:val="%4."/>
      <w:lvlJc w:val="left"/>
      <w:pPr>
        <w:ind w:left="4657" w:hanging="360"/>
      </w:pPr>
    </w:lvl>
    <w:lvl w:ilvl="4" w:tplc="08090019" w:tentative="1">
      <w:start w:val="1"/>
      <w:numFmt w:val="lowerLetter"/>
      <w:lvlText w:val="%5."/>
      <w:lvlJc w:val="left"/>
      <w:pPr>
        <w:ind w:left="5377" w:hanging="360"/>
      </w:pPr>
    </w:lvl>
    <w:lvl w:ilvl="5" w:tplc="0809001B" w:tentative="1">
      <w:start w:val="1"/>
      <w:numFmt w:val="lowerRoman"/>
      <w:lvlText w:val="%6."/>
      <w:lvlJc w:val="right"/>
      <w:pPr>
        <w:ind w:left="6097" w:hanging="180"/>
      </w:pPr>
    </w:lvl>
    <w:lvl w:ilvl="6" w:tplc="0809000F" w:tentative="1">
      <w:start w:val="1"/>
      <w:numFmt w:val="decimal"/>
      <w:lvlText w:val="%7."/>
      <w:lvlJc w:val="left"/>
      <w:pPr>
        <w:ind w:left="6817" w:hanging="360"/>
      </w:pPr>
    </w:lvl>
    <w:lvl w:ilvl="7" w:tplc="08090019" w:tentative="1">
      <w:start w:val="1"/>
      <w:numFmt w:val="lowerLetter"/>
      <w:lvlText w:val="%8."/>
      <w:lvlJc w:val="left"/>
      <w:pPr>
        <w:ind w:left="7537" w:hanging="360"/>
      </w:pPr>
    </w:lvl>
    <w:lvl w:ilvl="8" w:tplc="0809001B" w:tentative="1">
      <w:start w:val="1"/>
      <w:numFmt w:val="lowerRoman"/>
      <w:lvlText w:val="%9."/>
      <w:lvlJc w:val="right"/>
      <w:pPr>
        <w:ind w:left="8257" w:hanging="180"/>
      </w:pPr>
    </w:lvl>
  </w:abstractNum>
  <w:abstractNum w:abstractNumId="22" w15:restartNumberingAfterBreak="0">
    <w:nsid w:val="5314711D"/>
    <w:multiLevelType w:val="hybridMultilevel"/>
    <w:tmpl w:val="316C59AA"/>
    <w:lvl w:ilvl="0" w:tplc="399A4C10">
      <w:start w:val="1"/>
      <w:numFmt w:val="decimal"/>
      <w:lvlText w:val="%1."/>
      <w:lvlJc w:val="left"/>
      <w:pPr>
        <w:ind w:left="1008" w:hanging="360"/>
      </w:pPr>
      <w:rPr>
        <w:b w:val="0"/>
        <w:i w:val="0"/>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3" w15:restartNumberingAfterBreak="0">
    <w:nsid w:val="57D0035E"/>
    <w:multiLevelType w:val="hybridMultilevel"/>
    <w:tmpl w:val="A14EB0E8"/>
    <w:lvl w:ilvl="0" w:tplc="4C26C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707F18"/>
    <w:multiLevelType w:val="hybridMultilevel"/>
    <w:tmpl w:val="29669AA6"/>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1786B"/>
    <w:multiLevelType w:val="multilevel"/>
    <w:tmpl w:val="92B0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496F22"/>
    <w:multiLevelType w:val="hybridMultilevel"/>
    <w:tmpl w:val="C84EE874"/>
    <w:lvl w:ilvl="0" w:tplc="4A8EBA12">
      <w:start w:val="1"/>
      <w:numFmt w:val="lowerRoman"/>
      <w:lvlText w:val="%1."/>
      <w:lvlJc w:val="left"/>
      <w:pPr>
        <w:ind w:left="692" w:hanging="720"/>
      </w:pPr>
      <w:rPr>
        <w:rFonts w:asciiTheme="minorHAnsi" w:hAnsiTheme="minorHAnsi" w:cstheme="minorHAnsi" w:hint="default"/>
        <w:b w:val="0"/>
        <w:i/>
      </w:r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27" w15:restartNumberingAfterBreak="0">
    <w:nsid w:val="65F37741"/>
    <w:multiLevelType w:val="hybridMultilevel"/>
    <w:tmpl w:val="2E18A05E"/>
    <w:lvl w:ilvl="0" w:tplc="D14ABEBA">
      <w:start w:val="1"/>
      <w:numFmt w:val="decimal"/>
      <w:lvlText w:val="%1."/>
      <w:lvlJc w:val="left"/>
      <w:pPr>
        <w:ind w:left="36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A32B1"/>
    <w:multiLevelType w:val="hybridMultilevel"/>
    <w:tmpl w:val="CBE47D6C"/>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29" w15:restartNumberingAfterBreak="0">
    <w:nsid w:val="662A194F"/>
    <w:multiLevelType w:val="hybridMultilevel"/>
    <w:tmpl w:val="E42062B0"/>
    <w:lvl w:ilvl="0" w:tplc="730AA10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87CE0"/>
    <w:multiLevelType w:val="hybridMultilevel"/>
    <w:tmpl w:val="B0E48E52"/>
    <w:lvl w:ilvl="0" w:tplc="992CC70C">
      <w:start w:val="1"/>
      <w:numFmt w:val="decimal"/>
      <w:lvlText w:val="%1."/>
      <w:lvlJc w:val="left"/>
      <w:pPr>
        <w:ind w:left="36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F10C2"/>
    <w:multiLevelType w:val="hybridMultilevel"/>
    <w:tmpl w:val="30941F72"/>
    <w:lvl w:ilvl="0" w:tplc="992CC70C">
      <w:start w:val="1"/>
      <w:numFmt w:val="decimal"/>
      <w:lvlText w:val="%1."/>
      <w:lvlJc w:val="left"/>
      <w:pPr>
        <w:ind w:left="720" w:hanging="360"/>
      </w:pPr>
      <w:rPr>
        <w:rFonts w:ascii="Calibri" w:hAnsi="Calibri" w:cs="Calibr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FC25C4"/>
    <w:multiLevelType w:val="multilevel"/>
    <w:tmpl w:val="FDF68904"/>
    <w:lvl w:ilvl="0">
      <w:start w:val="1"/>
      <w:numFmt w:val="decimal"/>
      <w:lvlText w:val="%1."/>
      <w:lvlJc w:val="left"/>
      <w:pPr>
        <w:ind w:left="720" w:hanging="360"/>
      </w:pPr>
    </w:lvl>
    <w:lvl w:ilvl="1">
      <w:start w:val="1"/>
      <w:numFmt w:val="lowerLetter"/>
      <w:lvlText w:val="%2."/>
      <w:lvlJc w:val="left"/>
      <w:pPr>
        <w:ind w:left="716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0D623A"/>
    <w:multiLevelType w:val="hybridMultilevel"/>
    <w:tmpl w:val="068203E6"/>
    <w:lvl w:ilvl="0" w:tplc="7A4049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1D7"/>
    <w:multiLevelType w:val="hybridMultilevel"/>
    <w:tmpl w:val="F47CDC3E"/>
    <w:lvl w:ilvl="0" w:tplc="399A4C10">
      <w:start w:val="1"/>
      <w:numFmt w:val="decimal"/>
      <w:lvlText w:val="%1."/>
      <w:lvlJc w:val="left"/>
      <w:pPr>
        <w:ind w:left="1148" w:hanging="360"/>
      </w:pPr>
      <w:rPr>
        <w:b w:val="0"/>
        <w:i w:val="0"/>
      </w:r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6" w15:restartNumberingAfterBreak="0">
    <w:nsid w:val="7FD42DEE"/>
    <w:multiLevelType w:val="multilevel"/>
    <w:tmpl w:val="C90440D0"/>
    <w:lvl w:ilvl="0">
      <w:start w:val="1"/>
      <w:numFmt w:val="lowerRoman"/>
      <w:lvlText w:val="%1."/>
      <w:lvlJc w:val="righ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25"/>
  </w:num>
  <w:num w:numId="3">
    <w:abstractNumId w:val="13"/>
  </w:num>
  <w:num w:numId="4">
    <w:abstractNumId w:val="23"/>
  </w:num>
  <w:num w:numId="5">
    <w:abstractNumId w:val="21"/>
  </w:num>
  <w:num w:numId="6">
    <w:abstractNumId w:val="9"/>
  </w:num>
  <w:num w:numId="7">
    <w:abstractNumId w:val="11"/>
  </w:num>
  <w:num w:numId="8">
    <w:abstractNumId w:val="27"/>
  </w:num>
  <w:num w:numId="9">
    <w:abstractNumId w:val="31"/>
  </w:num>
  <w:num w:numId="10">
    <w:abstractNumId w:val="16"/>
  </w:num>
  <w:num w:numId="11">
    <w:abstractNumId w:val="29"/>
  </w:num>
  <w:num w:numId="12">
    <w:abstractNumId w:val="26"/>
  </w:num>
  <w:num w:numId="13">
    <w:abstractNumId w:val="1"/>
  </w:num>
  <w:num w:numId="14">
    <w:abstractNumId w:val="14"/>
  </w:num>
  <w:num w:numId="15">
    <w:abstractNumId w:val="17"/>
  </w:num>
  <w:num w:numId="16">
    <w:abstractNumId w:val="30"/>
  </w:num>
  <w:num w:numId="17">
    <w:abstractNumId w:val="15"/>
  </w:num>
  <w:num w:numId="18">
    <w:abstractNumId w:val="10"/>
  </w:num>
  <w:num w:numId="19">
    <w:abstractNumId w:val="0"/>
  </w:num>
  <w:num w:numId="20">
    <w:abstractNumId w:val="5"/>
  </w:num>
  <w:num w:numId="21">
    <w:abstractNumId w:val="18"/>
  </w:num>
  <w:num w:numId="22">
    <w:abstractNumId w:val="35"/>
  </w:num>
  <w:num w:numId="23">
    <w:abstractNumId w:val="2"/>
  </w:num>
  <w:num w:numId="24">
    <w:abstractNumId w:val="22"/>
  </w:num>
  <w:num w:numId="25">
    <w:abstractNumId w:val="28"/>
  </w:num>
  <w:num w:numId="26">
    <w:abstractNumId w:val="24"/>
  </w:num>
  <w:num w:numId="27">
    <w:abstractNumId w:val="4"/>
  </w:num>
  <w:num w:numId="28">
    <w:abstractNumId w:val="7"/>
  </w:num>
  <w:num w:numId="29">
    <w:abstractNumId w:val="34"/>
  </w:num>
  <w:num w:numId="30">
    <w:abstractNumId w:val="33"/>
  </w:num>
  <w:num w:numId="31">
    <w:abstractNumId w:val="12"/>
  </w:num>
  <w:num w:numId="32">
    <w:abstractNumId w:val="3"/>
  </w:num>
  <w:num w:numId="33">
    <w:abstractNumId w:val="8"/>
  </w:num>
  <w:num w:numId="34">
    <w:abstractNumId w:val="19"/>
  </w:num>
  <w:num w:numId="35">
    <w:abstractNumId w:val="6"/>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 w:id="1"/>
  </w:footnotePr>
  <w:endnotePr>
    <w:numFmt w:val="decimal"/>
    <w:numStart w:val="3"/>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6"/>
    <w:rsid w:val="00003D5B"/>
    <w:rsid w:val="000053B9"/>
    <w:rsid w:val="000104C8"/>
    <w:rsid w:val="0001329A"/>
    <w:rsid w:val="00014B2E"/>
    <w:rsid w:val="00016DD5"/>
    <w:rsid w:val="00021308"/>
    <w:rsid w:val="00021780"/>
    <w:rsid w:val="000236EC"/>
    <w:rsid w:val="00025529"/>
    <w:rsid w:val="00025995"/>
    <w:rsid w:val="00025FAA"/>
    <w:rsid w:val="00026F69"/>
    <w:rsid w:val="00027E42"/>
    <w:rsid w:val="000311F4"/>
    <w:rsid w:val="00033755"/>
    <w:rsid w:val="00033BAE"/>
    <w:rsid w:val="0003413D"/>
    <w:rsid w:val="00035D27"/>
    <w:rsid w:val="00037FC1"/>
    <w:rsid w:val="00040357"/>
    <w:rsid w:val="000440C1"/>
    <w:rsid w:val="00044A61"/>
    <w:rsid w:val="00047C63"/>
    <w:rsid w:val="0005051A"/>
    <w:rsid w:val="000525CC"/>
    <w:rsid w:val="000551C5"/>
    <w:rsid w:val="00061FBC"/>
    <w:rsid w:val="000628F9"/>
    <w:rsid w:val="00063B4F"/>
    <w:rsid w:val="00065098"/>
    <w:rsid w:val="0006558A"/>
    <w:rsid w:val="000655E1"/>
    <w:rsid w:val="000702F4"/>
    <w:rsid w:val="000713D6"/>
    <w:rsid w:val="00071D43"/>
    <w:rsid w:val="000733D9"/>
    <w:rsid w:val="00073BE2"/>
    <w:rsid w:val="0007460A"/>
    <w:rsid w:val="0007660D"/>
    <w:rsid w:val="0008115E"/>
    <w:rsid w:val="0008160A"/>
    <w:rsid w:val="00081A1D"/>
    <w:rsid w:val="00083042"/>
    <w:rsid w:val="000831E2"/>
    <w:rsid w:val="00084518"/>
    <w:rsid w:val="0008456E"/>
    <w:rsid w:val="00085362"/>
    <w:rsid w:val="00086FA1"/>
    <w:rsid w:val="00086FA8"/>
    <w:rsid w:val="00094CA9"/>
    <w:rsid w:val="000977A6"/>
    <w:rsid w:val="00097909"/>
    <w:rsid w:val="000A0E83"/>
    <w:rsid w:val="000A10D2"/>
    <w:rsid w:val="000A3723"/>
    <w:rsid w:val="000A4448"/>
    <w:rsid w:val="000A46A9"/>
    <w:rsid w:val="000A4EAA"/>
    <w:rsid w:val="000A500C"/>
    <w:rsid w:val="000A7433"/>
    <w:rsid w:val="000A7659"/>
    <w:rsid w:val="000B0160"/>
    <w:rsid w:val="000B4029"/>
    <w:rsid w:val="000B5B0A"/>
    <w:rsid w:val="000B6085"/>
    <w:rsid w:val="000C66FC"/>
    <w:rsid w:val="000C7CC5"/>
    <w:rsid w:val="000D11E5"/>
    <w:rsid w:val="000D1633"/>
    <w:rsid w:val="000D171B"/>
    <w:rsid w:val="000D2A3F"/>
    <w:rsid w:val="000D337E"/>
    <w:rsid w:val="000D575A"/>
    <w:rsid w:val="000D7BC6"/>
    <w:rsid w:val="000D7F52"/>
    <w:rsid w:val="000E1697"/>
    <w:rsid w:val="000E1D5D"/>
    <w:rsid w:val="000E1DE3"/>
    <w:rsid w:val="000E32D9"/>
    <w:rsid w:val="000E365E"/>
    <w:rsid w:val="000E400A"/>
    <w:rsid w:val="000E64DD"/>
    <w:rsid w:val="000E66F1"/>
    <w:rsid w:val="000E7646"/>
    <w:rsid w:val="000F3A97"/>
    <w:rsid w:val="000F41A4"/>
    <w:rsid w:val="000F7134"/>
    <w:rsid w:val="00100637"/>
    <w:rsid w:val="00101603"/>
    <w:rsid w:val="00101EF6"/>
    <w:rsid w:val="001047D1"/>
    <w:rsid w:val="00111DA0"/>
    <w:rsid w:val="00113745"/>
    <w:rsid w:val="001169BD"/>
    <w:rsid w:val="001176E0"/>
    <w:rsid w:val="00120A0E"/>
    <w:rsid w:val="00122A36"/>
    <w:rsid w:val="00123CA5"/>
    <w:rsid w:val="0012533E"/>
    <w:rsid w:val="0012695C"/>
    <w:rsid w:val="00131A01"/>
    <w:rsid w:val="00134F38"/>
    <w:rsid w:val="00135238"/>
    <w:rsid w:val="00135E99"/>
    <w:rsid w:val="00136944"/>
    <w:rsid w:val="00145154"/>
    <w:rsid w:val="0014532E"/>
    <w:rsid w:val="00146281"/>
    <w:rsid w:val="00146F6A"/>
    <w:rsid w:val="001503DF"/>
    <w:rsid w:val="001534F3"/>
    <w:rsid w:val="001537A0"/>
    <w:rsid w:val="001626A6"/>
    <w:rsid w:val="001707D2"/>
    <w:rsid w:val="001718D5"/>
    <w:rsid w:val="00173131"/>
    <w:rsid w:val="00173FBB"/>
    <w:rsid w:val="00174EA8"/>
    <w:rsid w:val="001765D1"/>
    <w:rsid w:val="00180983"/>
    <w:rsid w:val="00181F84"/>
    <w:rsid w:val="0018208C"/>
    <w:rsid w:val="0018396E"/>
    <w:rsid w:val="001857F9"/>
    <w:rsid w:val="00193866"/>
    <w:rsid w:val="001951C0"/>
    <w:rsid w:val="00195DE1"/>
    <w:rsid w:val="001A12F4"/>
    <w:rsid w:val="001A2805"/>
    <w:rsid w:val="001A2907"/>
    <w:rsid w:val="001A3837"/>
    <w:rsid w:val="001A3C4C"/>
    <w:rsid w:val="001A6D2B"/>
    <w:rsid w:val="001B0993"/>
    <w:rsid w:val="001B1517"/>
    <w:rsid w:val="001B27ED"/>
    <w:rsid w:val="001B2C7A"/>
    <w:rsid w:val="001B47EA"/>
    <w:rsid w:val="001B55AE"/>
    <w:rsid w:val="001B73D0"/>
    <w:rsid w:val="001C0BF6"/>
    <w:rsid w:val="001C210A"/>
    <w:rsid w:val="001C5AED"/>
    <w:rsid w:val="001C688F"/>
    <w:rsid w:val="001C6A72"/>
    <w:rsid w:val="001D21AF"/>
    <w:rsid w:val="001D67E5"/>
    <w:rsid w:val="001E05AC"/>
    <w:rsid w:val="001E30CA"/>
    <w:rsid w:val="001E505A"/>
    <w:rsid w:val="001E5EAD"/>
    <w:rsid w:val="001E7BCA"/>
    <w:rsid w:val="001F140D"/>
    <w:rsid w:val="001F54FD"/>
    <w:rsid w:val="00201013"/>
    <w:rsid w:val="00203E9B"/>
    <w:rsid w:val="002048EC"/>
    <w:rsid w:val="002058DF"/>
    <w:rsid w:val="00206500"/>
    <w:rsid w:val="002136D1"/>
    <w:rsid w:val="00215506"/>
    <w:rsid w:val="0021666E"/>
    <w:rsid w:val="0021713A"/>
    <w:rsid w:val="00217D7B"/>
    <w:rsid w:val="00220DA5"/>
    <w:rsid w:val="00226303"/>
    <w:rsid w:val="00230BAC"/>
    <w:rsid w:val="00231EFB"/>
    <w:rsid w:val="0023344F"/>
    <w:rsid w:val="002343EA"/>
    <w:rsid w:val="00234B24"/>
    <w:rsid w:val="0023574E"/>
    <w:rsid w:val="00236202"/>
    <w:rsid w:val="00236AE9"/>
    <w:rsid w:val="00236E1D"/>
    <w:rsid w:val="002371B3"/>
    <w:rsid w:val="00237435"/>
    <w:rsid w:val="002376F4"/>
    <w:rsid w:val="002379C9"/>
    <w:rsid w:val="00241E76"/>
    <w:rsid w:val="00241F72"/>
    <w:rsid w:val="002437B2"/>
    <w:rsid w:val="00246DF2"/>
    <w:rsid w:val="00247CD9"/>
    <w:rsid w:val="00250E8E"/>
    <w:rsid w:val="00253596"/>
    <w:rsid w:val="00253BB0"/>
    <w:rsid w:val="0025434B"/>
    <w:rsid w:val="002606E9"/>
    <w:rsid w:val="00262337"/>
    <w:rsid w:val="00263378"/>
    <w:rsid w:val="002636DB"/>
    <w:rsid w:val="002649B6"/>
    <w:rsid w:val="0026685A"/>
    <w:rsid w:val="00266A88"/>
    <w:rsid w:val="00267479"/>
    <w:rsid w:val="00271F2F"/>
    <w:rsid w:val="00277646"/>
    <w:rsid w:val="00277B43"/>
    <w:rsid w:val="00277F7B"/>
    <w:rsid w:val="00283906"/>
    <w:rsid w:val="002845A7"/>
    <w:rsid w:val="00287021"/>
    <w:rsid w:val="002873A7"/>
    <w:rsid w:val="0029098E"/>
    <w:rsid w:val="00290A41"/>
    <w:rsid w:val="002915F4"/>
    <w:rsid w:val="00291EC1"/>
    <w:rsid w:val="00292517"/>
    <w:rsid w:val="002932C4"/>
    <w:rsid w:val="00297654"/>
    <w:rsid w:val="002A07B8"/>
    <w:rsid w:val="002A1F64"/>
    <w:rsid w:val="002A3239"/>
    <w:rsid w:val="002A3689"/>
    <w:rsid w:val="002A58F8"/>
    <w:rsid w:val="002A5A30"/>
    <w:rsid w:val="002A68F3"/>
    <w:rsid w:val="002A6D98"/>
    <w:rsid w:val="002B047D"/>
    <w:rsid w:val="002B080F"/>
    <w:rsid w:val="002B0C9E"/>
    <w:rsid w:val="002B7436"/>
    <w:rsid w:val="002C4273"/>
    <w:rsid w:val="002D3E5F"/>
    <w:rsid w:val="002D4EA6"/>
    <w:rsid w:val="002D5471"/>
    <w:rsid w:val="002D702B"/>
    <w:rsid w:val="002E1339"/>
    <w:rsid w:val="002E178E"/>
    <w:rsid w:val="002E1934"/>
    <w:rsid w:val="002E1AA8"/>
    <w:rsid w:val="002E48C4"/>
    <w:rsid w:val="002E4A01"/>
    <w:rsid w:val="002E5DB3"/>
    <w:rsid w:val="002F0154"/>
    <w:rsid w:val="002F32D2"/>
    <w:rsid w:val="002F4116"/>
    <w:rsid w:val="002F4BB8"/>
    <w:rsid w:val="002F7A66"/>
    <w:rsid w:val="00302740"/>
    <w:rsid w:val="003043C1"/>
    <w:rsid w:val="00304D38"/>
    <w:rsid w:val="00306EBA"/>
    <w:rsid w:val="00307B7E"/>
    <w:rsid w:val="003125C1"/>
    <w:rsid w:val="00315007"/>
    <w:rsid w:val="00315180"/>
    <w:rsid w:val="003164F8"/>
    <w:rsid w:val="00320F7D"/>
    <w:rsid w:val="00323314"/>
    <w:rsid w:val="00325744"/>
    <w:rsid w:val="0032629F"/>
    <w:rsid w:val="003342DC"/>
    <w:rsid w:val="003345A3"/>
    <w:rsid w:val="0033461C"/>
    <w:rsid w:val="00334755"/>
    <w:rsid w:val="00340276"/>
    <w:rsid w:val="00340D94"/>
    <w:rsid w:val="0034190D"/>
    <w:rsid w:val="0034252E"/>
    <w:rsid w:val="003443B2"/>
    <w:rsid w:val="00345575"/>
    <w:rsid w:val="00347470"/>
    <w:rsid w:val="003505FF"/>
    <w:rsid w:val="00350DC9"/>
    <w:rsid w:val="00351421"/>
    <w:rsid w:val="00351588"/>
    <w:rsid w:val="00351C24"/>
    <w:rsid w:val="00354B3E"/>
    <w:rsid w:val="003575C2"/>
    <w:rsid w:val="00357957"/>
    <w:rsid w:val="0036082E"/>
    <w:rsid w:val="00361A67"/>
    <w:rsid w:val="0036503F"/>
    <w:rsid w:val="00365A98"/>
    <w:rsid w:val="00366D5E"/>
    <w:rsid w:val="00366EE3"/>
    <w:rsid w:val="00367863"/>
    <w:rsid w:val="00370CD6"/>
    <w:rsid w:val="0037460D"/>
    <w:rsid w:val="003800E7"/>
    <w:rsid w:val="00383801"/>
    <w:rsid w:val="0038473A"/>
    <w:rsid w:val="00384976"/>
    <w:rsid w:val="0038631F"/>
    <w:rsid w:val="00387111"/>
    <w:rsid w:val="00387917"/>
    <w:rsid w:val="00394C32"/>
    <w:rsid w:val="00395131"/>
    <w:rsid w:val="003979DC"/>
    <w:rsid w:val="003A0C04"/>
    <w:rsid w:val="003A3847"/>
    <w:rsid w:val="003A43D4"/>
    <w:rsid w:val="003A4ADC"/>
    <w:rsid w:val="003A571C"/>
    <w:rsid w:val="003A7976"/>
    <w:rsid w:val="003B3579"/>
    <w:rsid w:val="003C0584"/>
    <w:rsid w:val="003C11E6"/>
    <w:rsid w:val="003C25A1"/>
    <w:rsid w:val="003C36CF"/>
    <w:rsid w:val="003C3EAE"/>
    <w:rsid w:val="003C4BC6"/>
    <w:rsid w:val="003C7F7D"/>
    <w:rsid w:val="003D20AE"/>
    <w:rsid w:val="003D2F3B"/>
    <w:rsid w:val="003D327F"/>
    <w:rsid w:val="003D4B4B"/>
    <w:rsid w:val="003D7E20"/>
    <w:rsid w:val="003E0463"/>
    <w:rsid w:val="003E212F"/>
    <w:rsid w:val="003F0029"/>
    <w:rsid w:val="003F12F9"/>
    <w:rsid w:val="003F1A45"/>
    <w:rsid w:val="003F1DF3"/>
    <w:rsid w:val="003F2218"/>
    <w:rsid w:val="003F709F"/>
    <w:rsid w:val="004003C1"/>
    <w:rsid w:val="004016BE"/>
    <w:rsid w:val="0040598D"/>
    <w:rsid w:val="00411F45"/>
    <w:rsid w:val="00412281"/>
    <w:rsid w:val="004130E1"/>
    <w:rsid w:val="00415458"/>
    <w:rsid w:val="00415C22"/>
    <w:rsid w:val="004167DB"/>
    <w:rsid w:val="00416EC7"/>
    <w:rsid w:val="0042097F"/>
    <w:rsid w:val="004209A8"/>
    <w:rsid w:val="004252D3"/>
    <w:rsid w:val="004253BA"/>
    <w:rsid w:val="00425AC4"/>
    <w:rsid w:val="004279D0"/>
    <w:rsid w:val="0043047A"/>
    <w:rsid w:val="00430798"/>
    <w:rsid w:val="00430AE1"/>
    <w:rsid w:val="0043285E"/>
    <w:rsid w:val="00432B7F"/>
    <w:rsid w:val="00432EAB"/>
    <w:rsid w:val="004349D3"/>
    <w:rsid w:val="00434C45"/>
    <w:rsid w:val="0043640A"/>
    <w:rsid w:val="00440CEC"/>
    <w:rsid w:val="00442653"/>
    <w:rsid w:val="004429C2"/>
    <w:rsid w:val="004438ED"/>
    <w:rsid w:val="00445C7B"/>
    <w:rsid w:val="0044689A"/>
    <w:rsid w:val="00450949"/>
    <w:rsid w:val="00453FEC"/>
    <w:rsid w:val="00454F38"/>
    <w:rsid w:val="0045502F"/>
    <w:rsid w:val="00456280"/>
    <w:rsid w:val="004567E5"/>
    <w:rsid w:val="004603CC"/>
    <w:rsid w:val="004608B5"/>
    <w:rsid w:val="00462A1D"/>
    <w:rsid w:val="004643E8"/>
    <w:rsid w:val="0046665E"/>
    <w:rsid w:val="004700A1"/>
    <w:rsid w:val="00473D02"/>
    <w:rsid w:val="00474279"/>
    <w:rsid w:val="00475560"/>
    <w:rsid w:val="0047680B"/>
    <w:rsid w:val="00477344"/>
    <w:rsid w:val="004806F0"/>
    <w:rsid w:val="00480DA1"/>
    <w:rsid w:val="00481B1A"/>
    <w:rsid w:val="00486A03"/>
    <w:rsid w:val="00486D7F"/>
    <w:rsid w:val="00487293"/>
    <w:rsid w:val="004902C5"/>
    <w:rsid w:val="00493FD9"/>
    <w:rsid w:val="004948C4"/>
    <w:rsid w:val="00494AE4"/>
    <w:rsid w:val="004961A3"/>
    <w:rsid w:val="00496803"/>
    <w:rsid w:val="00497546"/>
    <w:rsid w:val="00497B9C"/>
    <w:rsid w:val="004A0346"/>
    <w:rsid w:val="004A48BF"/>
    <w:rsid w:val="004B3DC7"/>
    <w:rsid w:val="004B42F3"/>
    <w:rsid w:val="004B5F8A"/>
    <w:rsid w:val="004C2B02"/>
    <w:rsid w:val="004C2B80"/>
    <w:rsid w:val="004C4278"/>
    <w:rsid w:val="004C4BA1"/>
    <w:rsid w:val="004C4DB3"/>
    <w:rsid w:val="004C5756"/>
    <w:rsid w:val="004C66F7"/>
    <w:rsid w:val="004C7D7C"/>
    <w:rsid w:val="004D45CE"/>
    <w:rsid w:val="004D5A9A"/>
    <w:rsid w:val="004D6E24"/>
    <w:rsid w:val="004E15BF"/>
    <w:rsid w:val="004E3303"/>
    <w:rsid w:val="004E3496"/>
    <w:rsid w:val="004E515D"/>
    <w:rsid w:val="004E566D"/>
    <w:rsid w:val="004E68D8"/>
    <w:rsid w:val="004E6FBE"/>
    <w:rsid w:val="004F220F"/>
    <w:rsid w:val="004F4299"/>
    <w:rsid w:val="004F6EE6"/>
    <w:rsid w:val="00502819"/>
    <w:rsid w:val="0050292D"/>
    <w:rsid w:val="0050384A"/>
    <w:rsid w:val="005045DC"/>
    <w:rsid w:val="00505FB1"/>
    <w:rsid w:val="00506A4B"/>
    <w:rsid w:val="00513385"/>
    <w:rsid w:val="00513C27"/>
    <w:rsid w:val="00513C77"/>
    <w:rsid w:val="005143D0"/>
    <w:rsid w:val="00516206"/>
    <w:rsid w:val="00517E51"/>
    <w:rsid w:val="00520088"/>
    <w:rsid w:val="00521C30"/>
    <w:rsid w:val="00521FB9"/>
    <w:rsid w:val="00525AF0"/>
    <w:rsid w:val="005263D9"/>
    <w:rsid w:val="00526B29"/>
    <w:rsid w:val="00526EBE"/>
    <w:rsid w:val="00527B49"/>
    <w:rsid w:val="00530464"/>
    <w:rsid w:val="00531503"/>
    <w:rsid w:val="00531CEC"/>
    <w:rsid w:val="00536607"/>
    <w:rsid w:val="005379F9"/>
    <w:rsid w:val="00540463"/>
    <w:rsid w:val="00541803"/>
    <w:rsid w:val="005429E5"/>
    <w:rsid w:val="00542EFB"/>
    <w:rsid w:val="005468BF"/>
    <w:rsid w:val="00547067"/>
    <w:rsid w:val="00547639"/>
    <w:rsid w:val="0055099F"/>
    <w:rsid w:val="00552404"/>
    <w:rsid w:val="00552AD8"/>
    <w:rsid w:val="00554FF4"/>
    <w:rsid w:val="005557FB"/>
    <w:rsid w:val="00555E83"/>
    <w:rsid w:val="0056060E"/>
    <w:rsid w:val="005629FB"/>
    <w:rsid w:val="00564F11"/>
    <w:rsid w:val="005673D5"/>
    <w:rsid w:val="00567CAF"/>
    <w:rsid w:val="00570737"/>
    <w:rsid w:val="0057164D"/>
    <w:rsid w:val="005735AC"/>
    <w:rsid w:val="00574496"/>
    <w:rsid w:val="0057584E"/>
    <w:rsid w:val="005759B1"/>
    <w:rsid w:val="00581BD5"/>
    <w:rsid w:val="00582169"/>
    <w:rsid w:val="00582C99"/>
    <w:rsid w:val="00584CAA"/>
    <w:rsid w:val="00584CCC"/>
    <w:rsid w:val="00590EED"/>
    <w:rsid w:val="00592639"/>
    <w:rsid w:val="00592965"/>
    <w:rsid w:val="00594A46"/>
    <w:rsid w:val="00597AA7"/>
    <w:rsid w:val="005A1517"/>
    <w:rsid w:val="005A1C15"/>
    <w:rsid w:val="005A7936"/>
    <w:rsid w:val="005B0454"/>
    <w:rsid w:val="005B0E10"/>
    <w:rsid w:val="005B0FC2"/>
    <w:rsid w:val="005B1F13"/>
    <w:rsid w:val="005B25FF"/>
    <w:rsid w:val="005B431A"/>
    <w:rsid w:val="005B4721"/>
    <w:rsid w:val="005B69A8"/>
    <w:rsid w:val="005B7E14"/>
    <w:rsid w:val="005C0150"/>
    <w:rsid w:val="005C2BFD"/>
    <w:rsid w:val="005C3513"/>
    <w:rsid w:val="005C37FB"/>
    <w:rsid w:val="005C4C65"/>
    <w:rsid w:val="005C7E42"/>
    <w:rsid w:val="005D1FBA"/>
    <w:rsid w:val="005D30D5"/>
    <w:rsid w:val="005D35DB"/>
    <w:rsid w:val="005D3C27"/>
    <w:rsid w:val="005D3CE2"/>
    <w:rsid w:val="005D424B"/>
    <w:rsid w:val="005D4E29"/>
    <w:rsid w:val="005D5353"/>
    <w:rsid w:val="005D7A35"/>
    <w:rsid w:val="005E0208"/>
    <w:rsid w:val="005E0586"/>
    <w:rsid w:val="005E17BB"/>
    <w:rsid w:val="005E1BA3"/>
    <w:rsid w:val="005E70BF"/>
    <w:rsid w:val="005F1091"/>
    <w:rsid w:val="005F17B4"/>
    <w:rsid w:val="005F1F9C"/>
    <w:rsid w:val="005F2A92"/>
    <w:rsid w:val="005F300B"/>
    <w:rsid w:val="005F47A0"/>
    <w:rsid w:val="005F4EEB"/>
    <w:rsid w:val="005F6F90"/>
    <w:rsid w:val="00603647"/>
    <w:rsid w:val="006051B2"/>
    <w:rsid w:val="00607EA7"/>
    <w:rsid w:val="00610B10"/>
    <w:rsid w:val="00612ECA"/>
    <w:rsid w:val="00613127"/>
    <w:rsid w:val="00616D50"/>
    <w:rsid w:val="00621DDC"/>
    <w:rsid w:val="00627CE7"/>
    <w:rsid w:val="00630CB8"/>
    <w:rsid w:val="006315BC"/>
    <w:rsid w:val="00631769"/>
    <w:rsid w:val="006334A6"/>
    <w:rsid w:val="00633615"/>
    <w:rsid w:val="0063444B"/>
    <w:rsid w:val="00636136"/>
    <w:rsid w:val="006374A8"/>
    <w:rsid w:val="00637B3C"/>
    <w:rsid w:val="00641221"/>
    <w:rsid w:val="0064287F"/>
    <w:rsid w:val="006439B4"/>
    <w:rsid w:val="00643D23"/>
    <w:rsid w:val="006445D4"/>
    <w:rsid w:val="006451FE"/>
    <w:rsid w:val="0064673C"/>
    <w:rsid w:val="00650BDE"/>
    <w:rsid w:val="00652B67"/>
    <w:rsid w:val="006541EB"/>
    <w:rsid w:val="00655C26"/>
    <w:rsid w:val="006606AF"/>
    <w:rsid w:val="006607D0"/>
    <w:rsid w:val="006629D4"/>
    <w:rsid w:val="00663B44"/>
    <w:rsid w:val="00667912"/>
    <w:rsid w:val="00667C5D"/>
    <w:rsid w:val="00670B98"/>
    <w:rsid w:val="006711FA"/>
    <w:rsid w:val="0067129C"/>
    <w:rsid w:val="00674BD3"/>
    <w:rsid w:val="006750EC"/>
    <w:rsid w:val="006765B0"/>
    <w:rsid w:val="00676C27"/>
    <w:rsid w:val="00676F51"/>
    <w:rsid w:val="00684398"/>
    <w:rsid w:val="006873AF"/>
    <w:rsid w:val="006873C4"/>
    <w:rsid w:val="006874C8"/>
    <w:rsid w:val="00690C91"/>
    <w:rsid w:val="00691B67"/>
    <w:rsid w:val="006934FF"/>
    <w:rsid w:val="00695C65"/>
    <w:rsid w:val="006A0043"/>
    <w:rsid w:val="006A22F0"/>
    <w:rsid w:val="006A2A1F"/>
    <w:rsid w:val="006A759A"/>
    <w:rsid w:val="006B2FEF"/>
    <w:rsid w:val="006B5027"/>
    <w:rsid w:val="006B51B1"/>
    <w:rsid w:val="006B58A8"/>
    <w:rsid w:val="006B5987"/>
    <w:rsid w:val="006B59C1"/>
    <w:rsid w:val="006B6748"/>
    <w:rsid w:val="006B6B0E"/>
    <w:rsid w:val="006B6BC7"/>
    <w:rsid w:val="006B72EF"/>
    <w:rsid w:val="006C317F"/>
    <w:rsid w:val="006C7CE1"/>
    <w:rsid w:val="006C7F97"/>
    <w:rsid w:val="006D329E"/>
    <w:rsid w:val="006D39DB"/>
    <w:rsid w:val="006E1125"/>
    <w:rsid w:val="006E174A"/>
    <w:rsid w:val="006E1CA0"/>
    <w:rsid w:val="006E3E4C"/>
    <w:rsid w:val="006E3FDE"/>
    <w:rsid w:val="006E4000"/>
    <w:rsid w:val="006E61AC"/>
    <w:rsid w:val="006E7F38"/>
    <w:rsid w:val="006F06C0"/>
    <w:rsid w:val="006F1557"/>
    <w:rsid w:val="006F2577"/>
    <w:rsid w:val="00701704"/>
    <w:rsid w:val="00702724"/>
    <w:rsid w:val="00702729"/>
    <w:rsid w:val="00702FD5"/>
    <w:rsid w:val="007037AF"/>
    <w:rsid w:val="007046D5"/>
    <w:rsid w:val="00704BAA"/>
    <w:rsid w:val="0071082C"/>
    <w:rsid w:val="00711C79"/>
    <w:rsid w:val="00712823"/>
    <w:rsid w:val="00713861"/>
    <w:rsid w:val="00713BC2"/>
    <w:rsid w:val="00714571"/>
    <w:rsid w:val="00716FCE"/>
    <w:rsid w:val="0072378E"/>
    <w:rsid w:val="00723967"/>
    <w:rsid w:val="00723ED2"/>
    <w:rsid w:val="00727DA7"/>
    <w:rsid w:val="007301CC"/>
    <w:rsid w:val="0073348D"/>
    <w:rsid w:val="00733667"/>
    <w:rsid w:val="007344CB"/>
    <w:rsid w:val="00736DED"/>
    <w:rsid w:val="00737124"/>
    <w:rsid w:val="00737B6E"/>
    <w:rsid w:val="00740127"/>
    <w:rsid w:val="0074068C"/>
    <w:rsid w:val="00740868"/>
    <w:rsid w:val="00741FFD"/>
    <w:rsid w:val="0074372D"/>
    <w:rsid w:val="0074397C"/>
    <w:rsid w:val="00745F21"/>
    <w:rsid w:val="00747040"/>
    <w:rsid w:val="00747D8D"/>
    <w:rsid w:val="007511C8"/>
    <w:rsid w:val="00752D77"/>
    <w:rsid w:val="00753CCB"/>
    <w:rsid w:val="007541AD"/>
    <w:rsid w:val="007549F6"/>
    <w:rsid w:val="00755E00"/>
    <w:rsid w:val="007606FF"/>
    <w:rsid w:val="00762B66"/>
    <w:rsid w:val="0076372B"/>
    <w:rsid w:val="007656BE"/>
    <w:rsid w:val="00766ECB"/>
    <w:rsid w:val="007676AF"/>
    <w:rsid w:val="0077524E"/>
    <w:rsid w:val="00780E1B"/>
    <w:rsid w:val="007822CE"/>
    <w:rsid w:val="007828F4"/>
    <w:rsid w:val="007845FA"/>
    <w:rsid w:val="007863D6"/>
    <w:rsid w:val="00787C53"/>
    <w:rsid w:val="00791AB8"/>
    <w:rsid w:val="00792D96"/>
    <w:rsid w:val="00794E0F"/>
    <w:rsid w:val="007A0145"/>
    <w:rsid w:val="007A0806"/>
    <w:rsid w:val="007A0FE4"/>
    <w:rsid w:val="007A184F"/>
    <w:rsid w:val="007A1DCA"/>
    <w:rsid w:val="007A22E9"/>
    <w:rsid w:val="007A296B"/>
    <w:rsid w:val="007A5454"/>
    <w:rsid w:val="007A74AA"/>
    <w:rsid w:val="007A75ED"/>
    <w:rsid w:val="007B145B"/>
    <w:rsid w:val="007B1BA9"/>
    <w:rsid w:val="007B2509"/>
    <w:rsid w:val="007B315E"/>
    <w:rsid w:val="007B3257"/>
    <w:rsid w:val="007B6034"/>
    <w:rsid w:val="007B69BD"/>
    <w:rsid w:val="007C02A4"/>
    <w:rsid w:val="007C2645"/>
    <w:rsid w:val="007C2CC6"/>
    <w:rsid w:val="007C3C42"/>
    <w:rsid w:val="007C3DCD"/>
    <w:rsid w:val="007C4148"/>
    <w:rsid w:val="007C432D"/>
    <w:rsid w:val="007C46A3"/>
    <w:rsid w:val="007C5320"/>
    <w:rsid w:val="007C589E"/>
    <w:rsid w:val="007C6AB6"/>
    <w:rsid w:val="007C7070"/>
    <w:rsid w:val="007C79D3"/>
    <w:rsid w:val="007D4224"/>
    <w:rsid w:val="007D5DE7"/>
    <w:rsid w:val="007D65AF"/>
    <w:rsid w:val="007D7ABA"/>
    <w:rsid w:val="007D7B93"/>
    <w:rsid w:val="007E3494"/>
    <w:rsid w:val="007E60BE"/>
    <w:rsid w:val="007E73DA"/>
    <w:rsid w:val="007F0954"/>
    <w:rsid w:val="007F55FF"/>
    <w:rsid w:val="007F5FF2"/>
    <w:rsid w:val="007F6EAD"/>
    <w:rsid w:val="00800082"/>
    <w:rsid w:val="00801346"/>
    <w:rsid w:val="008020C0"/>
    <w:rsid w:val="008021D9"/>
    <w:rsid w:val="00805071"/>
    <w:rsid w:val="0080508E"/>
    <w:rsid w:val="008054BC"/>
    <w:rsid w:val="00805CAF"/>
    <w:rsid w:val="00807D57"/>
    <w:rsid w:val="008155F5"/>
    <w:rsid w:val="00816C4A"/>
    <w:rsid w:val="008178E7"/>
    <w:rsid w:val="008206F2"/>
    <w:rsid w:val="00827572"/>
    <w:rsid w:val="00827D54"/>
    <w:rsid w:val="00831ECE"/>
    <w:rsid w:val="008329DA"/>
    <w:rsid w:val="00833228"/>
    <w:rsid w:val="00833B5B"/>
    <w:rsid w:val="00833B80"/>
    <w:rsid w:val="008341E3"/>
    <w:rsid w:val="00835503"/>
    <w:rsid w:val="00836EB2"/>
    <w:rsid w:val="008413F2"/>
    <w:rsid w:val="00843D8D"/>
    <w:rsid w:val="00844532"/>
    <w:rsid w:val="00846306"/>
    <w:rsid w:val="008521C9"/>
    <w:rsid w:val="00852BC0"/>
    <w:rsid w:val="008538E9"/>
    <w:rsid w:val="008550A7"/>
    <w:rsid w:val="008555B0"/>
    <w:rsid w:val="00855ED2"/>
    <w:rsid w:val="00856672"/>
    <w:rsid w:val="00860291"/>
    <w:rsid w:val="00860A11"/>
    <w:rsid w:val="00860A7F"/>
    <w:rsid w:val="00862C8B"/>
    <w:rsid w:val="008637A1"/>
    <w:rsid w:val="00870950"/>
    <w:rsid w:val="00870DB8"/>
    <w:rsid w:val="00871089"/>
    <w:rsid w:val="0087487F"/>
    <w:rsid w:val="00875C98"/>
    <w:rsid w:val="008807D0"/>
    <w:rsid w:val="008819AB"/>
    <w:rsid w:val="00881FA5"/>
    <w:rsid w:val="00883454"/>
    <w:rsid w:val="008847A5"/>
    <w:rsid w:val="00885474"/>
    <w:rsid w:val="00890CE9"/>
    <w:rsid w:val="00896772"/>
    <w:rsid w:val="00897090"/>
    <w:rsid w:val="008A0ADA"/>
    <w:rsid w:val="008A3FF4"/>
    <w:rsid w:val="008B13ED"/>
    <w:rsid w:val="008B7020"/>
    <w:rsid w:val="008C0B4A"/>
    <w:rsid w:val="008C266A"/>
    <w:rsid w:val="008C2C46"/>
    <w:rsid w:val="008C34F6"/>
    <w:rsid w:val="008D1D3A"/>
    <w:rsid w:val="008D3287"/>
    <w:rsid w:val="008D363F"/>
    <w:rsid w:val="008D6574"/>
    <w:rsid w:val="008E22C7"/>
    <w:rsid w:val="008E3AE2"/>
    <w:rsid w:val="008F043F"/>
    <w:rsid w:val="008F12EA"/>
    <w:rsid w:val="008F4C93"/>
    <w:rsid w:val="008F556B"/>
    <w:rsid w:val="008F5DDB"/>
    <w:rsid w:val="008F5E7B"/>
    <w:rsid w:val="00900865"/>
    <w:rsid w:val="00900E56"/>
    <w:rsid w:val="009048E6"/>
    <w:rsid w:val="00904FB7"/>
    <w:rsid w:val="009061A9"/>
    <w:rsid w:val="00907AA1"/>
    <w:rsid w:val="00914932"/>
    <w:rsid w:val="009165CB"/>
    <w:rsid w:val="00916A69"/>
    <w:rsid w:val="0092052B"/>
    <w:rsid w:val="00923DA1"/>
    <w:rsid w:val="009250E0"/>
    <w:rsid w:val="00925B3D"/>
    <w:rsid w:val="00925BF1"/>
    <w:rsid w:val="00926927"/>
    <w:rsid w:val="00926DAD"/>
    <w:rsid w:val="00930605"/>
    <w:rsid w:val="00931C94"/>
    <w:rsid w:val="00936332"/>
    <w:rsid w:val="0093705B"/>
    <w:rsid w:val="009455A4"/>
    <w:rsid w:val="00945EAE"/>
    <w:rsid w:val="00946DF1"/>
    <w:rsid w:val="00950333"/>
    <w:rsid w:val="00950D83"/>
    <w:rsid w:val="009514A2"/>
    <w:rsid w:val="00951EE7"/>
    <w:rsid w:val="0095447C"/>
    <w:rsid w:val="0095456D"/>
    <w:rsid w:val="0095528C"/>
    <w:rsid w:val="0095663E"/>
    <w:rsid w:val="009568B6"/>
    <w:rsid w:val="00957A2C"/>
    <w:rsid w:val="00961D40"/>
    <w:rsid w:val="009642DA"/>
    <w:rsid w:val="00970EE6"/>
    <w:rsid w:val="0097124E"/>
    <w:rsid w:val="009720E4"/>
    <w:rsid w:val="009730E2"/>
    <w:rsid w:val="00973EC2"/>
    <w:rsid w:val="009740D6"/>
    <w:rsid w:val="00977088"/>
    <w:rsid w:val="00977927"/>
    <w:rsid w:val="0098037D"/>
    <w:rsid w:val="009854C9"/>
    <w:rsid w:val="009860DD"/>
    <w:rsid w:val="0099180C"/>
    <w:rsid w:val="0099345B"/>
    <w:rsid w:val="0099373E"/>
    <w:rsid w:val="009A01B2"/>
    <w:rsid w:val="009A092E"/>
    <w:rsid w:val="009A2418"/>
    <w:rsid w:val="009A2BC1"/>
    <w:rsid w:val="009A40C0"/>
    <w:rsid w:val="009B0233"/>
    <w:rsid w:val="009B2A87"/>
    <w:rsid w:val="009B2F8C"/>
    <w:rsid w:val="009B4557"/>
    <w:rsid w:val="009B5112"/>
    <w:rsid w:val="009B5561"/>
    <w:rsid w:val="009B61C2"/>
    <w:rsid w:val="009C0BB8"/>
    <w:rsid w:val="009C1488"/>
    <w:rsid w:val="009C2790"/>
    <w:rsid w:val="009C27C7"/>
    <w:rsid w:val="009C2DDF"/>
    <w:rsid w:val="009C3EAB"/>
    <w:rsid w:val="009C4433"/>
    <w:rsid w:val="009C72A2"/>
    <w:rsid w:val="009C7760"/>
    <w:rsid w:val="009D1513"/>
    <w:rsid w:val="009D3CD8"/>
    <w:rsid w:val="009D5769"/>
    <w:rsid w:val="009D5C5E"/>
    <w:rsid w:val="009D6C82"/>
    <w:rsid w:val="009D7BAE"/>
    <w:rsid w:val="009E0774"/>
    <w:rsid w:val="009E1B85"/>
    <w:rsid w:val="009E48C7"/>
    <w:rsid w:val="009E49C3"/>
    <w:rsid w:val="009F03B3"/>
    <w:rsid w:val="009F057C"/>
    <w:rsid w:val="009F179A"/>
    <w:rsid w:val="009F4572"/>
    <w:rsid w:val="009F4EF1"/>
    <w:rsid w:val="009F5005"/>
    <w:rsid w:val="009F64F9"/>
    <w:rsid w:val="00A00239"/>
    <w:rsid w:val="00A01051"/>
    <w:rsid w:val="00A02B79"/>
    <w:rsid w:val="00A02B80"/>
    <w:rsid w:val="00A03ADE"/>
    <w:rsid w:val="00A05884"/>
    <w:rsid w:val="00A120AC"/>
    <w:rsid w:val="00A12216"/>
    <w:rsid w:val="00A125DC"/>
    <w:rsid w:val="00A1323C"/>
    <w:rsid w:val="00A1643A"/>
    <w:rsid w:val="00A16877"/>
    <w:rsid w:val="00A168E6"/>
    <w:rsid w:val="00A20BFA"/>
    <w:rsid w:val="00A21F07"/>
    <w:rsid w:val="00A234E7"/>
    <w:rsid w:val="00A23869"/>
    <w:rsid w:val="00A2416B"/>
    <w:rsid w:val="00A25071"/>
    <w:rsid w:val="00A27A5D"/>
    <w:rsid w:val="00A30B5B"/>
    <w:rsid w:val="00A31F94"/>
    <w:rsid w:val="00A321B6"/>
    <w:rsid w:val="00A3755B"/>
    <w:rsid w:val="00A37F46"/>
    <w:rsid w:val="00A40399"/>
    <w:rsid w:val="00A40FF0"/>
    <w:rsid w:val="00A4316B"/>
    <w:rsid w:val="00A43CFE"/>
    <w:rsid w:val="00A44784"/>
    <w:rsid w:val="00A45FBA"/>
    <w:rsid w:val="00A47CFD"/>
    <w:rsid w:val="00A518ED"/>
    <w:rsid w:val="00A5207B"/>
    <w:rsid w:val="00A5273B"/>
    <w:rsid w:val="00A53241"/>
    <w:rsid w:val="00A53321"/>
    <w:rsid w:val="00A53C00"/>
    <w:rsid w:val="00A55338"/>
    <w:rsid w:val="00A5547A"/>
    <w:rsid w:val="00A56D3C"/>
    <w:rsid w:val="00A572C1"/>
    <w:rsid w:val="00A60B12"/>
    <w:rsid w:val="00A60CE0"/>
    <w:rsid w:val="00A612FC"/>
    <w:rsid w:val="00A62B84"/>
    <w:rsid w:val="00A6511B"/>
    <w:rsid w:val="00A67E98"/>
    <w:rsid w:val="00A7120D"/>
    <w:rsid w:val="00A7134D"/>
    <w:rsid w:val="00A71CD3"/>
    <w:rsid w:val="00A742E1"/>
    <w:rsid w:val="00A7536D"/>
    <w:rsid w:val="00A804E7"/>
    <w:rsid w:val="00A81B76"/>
    <w:rsid w:val="00A81E95"/>
    <w:rsid w:val="00A82A6E"/>
    <w:rsid w:val="00A84158"/>
    <w:rsid w:val="00A8741D"/>
    <w:rsid w:val="00A9412F"/>
    <w:rsid w:val="00A95135"/>
    <w:rsid w:val="00A9621A"/>
    <w:rsid w:val="00AA0D94"/>
    <w:rsid w:val="00AA2815"/>
    <w:rsid w:val="00AA551A"/>
    <w:rsid w:val="00AA659A"/>
    <w:rsid w:val="00AB38DC"/>
    <w:rsid w:val="00AB6BC3"/>
    <w:rsid w:val="00AC1D16"/>
    <w:rsid w:val="00AC30AC"/>
    <w:rsid w:val="00AC5130"/>
    <w:rsid w:val="00AC63C9"/>
    <w:rsid w:val="00AC7AFB"/>
    <w:rsid w:val="00AC7D8A"/>
    <w:rsid w:val="00AD0139"/>
    <w:rsid w:val="00AD028E"/>
    <w:rsid w:val="00AD20D5"/>
    <w:rsid w:val="00AD53B1"/>
    <w:rsid w:val="00AE0EDE"/>
    <w:rsid w:val="00AE10D4"/>
    <w:rsid w:val="00AE2592"/>
    <w:rsid w:val="00AE3816"/>
    <w:rsid w:val="00AE4CE9"/>
    <w:rsid w:val="00AF0446"/>
    <w:rsid w:val="00AF0E82"/>
    <w:rsid w:val="00AF1701"/>
    <w:rsid w:val="00AF1DE5"/>
    <w:rsid w:val="00AF414C"/>
    <w:rsid w:val="00AF4A5C"/>
    <w:rsid w:val="00AF79F7"/>
    <w:rsid w:val="00AF7F50"/>
    <w:rsid w:val="00AF7F61"/>
    <w:rsid w:val="00B050BC"/>
    <w:rsid w:val="00B05694"/>
    <w:rsid w:val="00B0639B"/>
    <w:rsid w:val="00B06930"/>
    <w:rsid w:val="00B06F08"/>
    <w:rsid w:val="00B10437"/>
    <w:rsid w:val="00B109B4"/>
    <w:rsid w:val="00B11595"/>
    <w:rsid w:val="00B20C94"/>
    <w:rsid w:val="00B21715"/>
    <w:rsid w:val="00B2213B"/>
    <w:rsid w:val="00B221FB"/>
    <w:rsid w:val="00B22D83"/>
    <w:rsid w:val="00B232A0"/>
    <w:rsid w:val="00B31C60"/>
    <w:rsid w:val="00B32942"/>
    <w:rsid w:val="00B33B15"/>
    <w:rsid w:val="00B33D34"/>
    <w:rsid w:val="00B36200"/>
    <w:rsid w:val="00B36282"/>
    <w:rsid w:val="00B36912"/>
    <w:rsid w:val="00B41E5A"/>
    <w:rsid w:val="00B41FB4"/>
    <w:rsid w:val="00B42BF0"/>
    <w:rsid w:val="00B44154"/>
    <w:rsid w:val="00B478DD"/>
    <w:rsid w:val="00B51493"/>
    <w:rsid w:val="00B51578"/>
    <w:rsid w:val="00B5252A"/>
    <w:rsid w:val="00B557B2"/>
    <w:rsid w:val="00B55F96"/>
    <w:rsid w:val="00B56077"/>
    <w:rsid w:val="00B56100"/>
    <w:rsid w:val="00B56201"/>
    <w:rsid w:val="00B62A46"/>
    <w:rsid w:val="00B63F2A"/>
    <w:rsid w:val="00B65688"/>
    <w:rsid w:val="00B674AE"/>
    <w:rsid w:val="00B67A5E"/>
    <w:rsid w:val="00B67D33"/>
    <w:rsid w:val="00B70BEA"/>
    <w:rsid w:val="00B72643"/>
    <w:rsid w:val="00B77F57"/>
    <w:rsid w:val="00B800D8"/>
    <w:rsid w:val="00B80887"/>
    <w:rsid w:val="00B81116"/>
    <w:rsid w:val="00B826DA"/>
    <w:rsid w:val="00B8298B"/>
    <w:rsid w:val="00B84679"/>
    <w:rsid w:val="00B85B2B"/>
    <w:rsid w:val="00B85C30"/>
    <w:rsid w:val="00B862C9"/>
    <w:rsid w:val="00B86E4E"/>
    <w:rsid w:val="00B87B44"/>
    <w:rsid w:val="00B9084F"/>
    <w:rsid w:val="00B923C3"/>
    <w:rsid w:val="00B948C4"/>
    <w:rsid w:val="00B960ED"/>
    <w:rsid w:val="00B970D2"/>
    <w:rsid w:val="00BA2399"/>
    <w:rsid w:val="00BA51E1"/>
    <w:rsid w:val="00BA5B5B"/>
    <w:rsid w:val="00BA64AC"/>
    <w:rsid w:val="00BB0543"/>
    <w:rsid w:val="00BB1458"/>
    <w:rsid w:val="00BC0342"/>
    <w:rsid w:val="00BC0D1B"/>
    <w:rsid w:val="00BC1263"/>
    <w:rsid w:val="00BC3A1B"/>
    <w:rsid w:val="00BC3CB8"/>
    <w:rsid w:val="00BC5435"/>
    <w:rsid w:val="00BC56B3"/>
    <w:rsid w:val="00BC6FF2"/>
    <w:rsid w:val="00BC7A9C"/>
    <w:rsid w:val="00BD0E33"/>
    <w:rsid w:val="00BD165E"/>
    <w:rsid w:val="00BD18C4"/>
    <w:rsid w:val="00BD23E1"/>
    <w:rsid w:val="00BD36AA"/>
    <w:rsid w:val="00BD3C53"/>
    <w:rsid w:val="00BD5E9F"/>
    <w:rsid w:val="00BD68F7"/>
    <w:rsid w:val="00BD6D61"/>
    <w:rsid w:val="00BD6EDF"/>
    <w:rsid w:val="00BD7235"/>
    <w:rsid w:val="00BE0D48"/>
    <w:rsid w:val="00BE1A90"/>
    <w:rsid w:val="00BE4DD2"/>
    <w:rsid w:val="00BE6D45"/>
    <w:rsid w:val="00BE7036"/>
    <w:rsid w:val="00BE74E5"/>
    <w:rsid w:val="00BF0576"/>
    <w:rsid w:val="00BF084F"/>
    <w:rsid w:val="00BF299D"/>
    <w:rsid w:val="00BF4096"/>
    <w:rsid w:val="00BF4D38"/>
    <w:rsid w:val="00BF5CF7"/>
    <w:rsid w:val="00BF62C4"/>
    <w:rsid w:val="00BF64EF"/>
    <w:rsid w:val="00C02496"/>
    <w:rsid w:val="00C079A9"/>
    <w:rsid w:val="00C12053"/>
    <w:rsid w:val="00C162F8"/>
    <w:rsid w:val="00C169B6"/>
    <w:rsid w:val="00C21181"/>
    <w:rsid w:val="00C25579"/>
    <w:rsid w:val="00C25BE1"/>
    <w:rsid w:val="00C27D6D"/>
    <w:rsid w:val="00C3047D"/>
    <w:rsid w:val="00C30DC7"/>
    <w:rsid w:val="00C32576"/>
    <w:rsid w:val="00C333B0"/>
    <w:rsid w:val="00C3394E"/>
    <w:rsid w:val="00C369C2"/>
    <w:rsid w:val="00C409B4"/>
    <w:rsid w:val="00C41B0F"/>
    <w:rsid w:val="00C444E9"/>
    <w:rsid w:val="00C4531B"/>
    <w:rsid w:val="00C46683"/>
    <w:rsid w:val="00C4678E"/>
    <w:rsid w:val="00C46AE4"/>
    <w:rsid w:val="00C50BCF"/>
    <w:rsid w:val="00C51718"/>
    <w:rsid w:val="00C53566"/>
    <w:rsid w:val="00C53D50"/>
    <w:rsid w:val="00C55FCA"/>
    <w:rsid w:val="00C56FC3"/>
    <w:rsid w:val="00C616E7"/>
    <w:rsid w:val="00C61A30"/>
    <w:rsid w:val="00C63212"/>
    <w:rsid w:val="00C66140"/>
    <w:rsid w:val="00C66BE6"/>
    <w:rsid w:val="00C67FC5"/>
    <w:rsid w:val="00C700DC"/>
    <w:rsid w:val="00C72E54"/>
    <w:rsid w:val="00C73A3E"/>
    <w:rsid w:val="00C750CB"/>
    <w:rsid w:val="00C7739F"/>
    <w:rsid w:val="00C81419"/>
    <w:rsid w:val="00C86618"/>
    <w:rsid w:val="00C90397"/>
    <w:rsid w:val="00C917DD"/>
    <w:rsid w:val="00C9188D"/>
    <w:rsid w:val="00C92EF3"/>
    <w:rsid w:val="00C95351"/>
    <w:rsid w:val="00C955EA"/>
    <w:rsid w:val="00CA0714"/>
    <w:rsid w:val="00CA3F33"/>
    <w:rsid w:val="00CA5711"/>
    <w:rsid w:val="00CA7FFA"/>
    <w:rsid w:val="00CB0730"/>
    <w:rsid w:val="00CB27D3"/>
    <w:rsid w:val="00CB28E5"/>
    <w:rsid w:val="00CB322A"/>
    <w:rsid w:val="00CB5171"/>
    <w:rsid w:val="00CC01FF"/>
    <w:rsid w:val="00CC076F"/>
    <w:rsid w:val="00CC31C8"/>
    <w:rsid w:val="00CC3C77"/>
    <w:rsid w:val="00CC5D90"/>
    <w:rsid w:val="00CC7026"/>
    <w:rsid w:val="00CC7F5C"/>
    <w:rsid w:val="00CD33B1"/>
    <w:rsid w:val="00CE2385"/>
    <w:rsid w:val="00CE348C"/>
    <w:rsid w:val="00CE4634"/>
    <w:rsid w:val="00CE49A1"/>
    <w:rsid w:val="00CE575F"/>
    <w:rsid w:val="00CE66FC"/>
    <w:rsid w:val="00CE6CF1"/>
    <w:rsid w:val="00CF0B23"/>
    <w:rsid w:val="00CF1D46"/>
    <w:rsid w:val="00CF3C3E"/>
    <w:rsid w:val="00CF4F97"/>
    <w:rsid w:val="00CF5762"/>
    <w:rsid w:val="00CF587D"/>
    <w:rsid w:val="00D01001"/>
    <w:rsid w:val="00D05379"/>
    <w:rsid w:val="00D1353E"/>
    <w:rsid w:val="00D13A50"/>
    <w:rsid w:val="00D15505"/>
    <w:rsid w:val="00D1561B"/>
    <w:rsid w:val="00D220F2"/>
    <w:rsid w:val="00D258B6"/>
    <w:rsid w:val="00D25AAD"/>
    <w:rsid w:val="00D26617"/>
    <w:rsid w:val="00D26D85"/>
    <w:rsid w:val="00D27B31"/>
    <w:rsid w:val="00D30090"/>
    <w:rsid w:val="00D30289"/>
    <w:rsid w:val="00D30683"/>
    <w:rsid w:val="00D317AD"/>
    <w:rsid w:val="00D3464B"/>
    <w:rsid w:val="00D363F2"/>
    <w:rsid w:val="00D36BF8"/>
    <w:rsid w:val="00D4059F"/>
    <w:rsid w:val="00D45FCE"/>
    <w:rsid w:val="00D46B60"/>
    <w:rsid w:val="00D51FE0"/>
    <w:rsid w:val="00D52299"/>
    <w:rsid w:val="00D53E50"/>
    <w:rsid w:val="00D55472"/>
    <w:rsid w:val="00D56A37"/>
    <w:rsid w:val="00D56BA2"/>
    <w:rsid w:val="00D61B13"/>
    <w:rsid w:val="00D622B1"/>
    <w:rsid w:val="00D6293B"/>
    <w:rsid w:val="00D66C2A"/>
    <w:rsid w:val="00D72163"/>
    <w:rsid w:val="00D72290"/>
    <w:rsid w:val="00D7286C"/>
    <w:rsid w:val="00D73721"/>
    <w:rsid w:val="00D74053"/>
    <w:rsid w:val="00D76292"/>
    <w:rsid w:val="00D80E5F"/>
    <w:rsid w:val="00D8109F"/>
    <w:rsid w:val="00D8534B"/>
    <w:rsid w:val="00D85922"/>
    <w:rsid w:val="00D8657A"/>
    <w:rsid w:val="00D871C4"/>
    <w:rsid w:val="00D907EC"/>
    <w:rsid w:val="00D90BBA"/>
    <w:rsid w:val="00D91F5A"/>
    <w:rsid w:val="00D928FD"/>
    <w:rsid w:val="00D93761"/>
    <w:rsid w:val="00D949AA"/>
    <w:rsid w:val="00DA220C"/>
    <w:rsid w:val="00DA26F8"/>
    <w:rsid w:val="00DA2B3C"/>
    <w:rsid w:val="00DA47AF"/>
    <w:rsid w:val="00DA59E3"/>
    <w:rsid w:val="00DA75CF"/>
    <w:rsid w:val="00DB4D7C"/>
    <w:rsid w:val="00DB5941"/>
    <w:rsid w:val="00DB7434"/>
    <w:rsid w:val="00DC52A2"/>
    <w:rsid w:val="00DC6F5D"/>
    <w:rsid w:val="00DD08B4"/>
    <w:rsid w:val="00DD09B8"/>
    <w:rsid w:val="00DD0A3E"/>
    <w:rsid w:val="00DD43BB"/>
    <w:rsid w:val="00DD4F42"/>
    <w:rsid w:val="00DD4FA5"/>
    <w:rsid w:val="00DD5482"/>
    <w:rsid w:val="00DE0AA9"/>
    <w:rsid w:val="00DE1CE7"/>
    <w:rsid w:val="00DE4243"/>
    <w:rsid w:val="00DE60DC"/>
    <w:rsid w:val="00DE7EFE"/>
    <w:rsid w:val="00DF0574"/>
    <w:rsid w:val="00DF4EEE"/>
    <w:rsid w:val="00DF5DF0"/>
    <w:rsid w:val="00DF723D"/>
    <w:rsid w:val="00DF7242"/>
    <w:rsid w:val="00E07DCB"/>
    <w:rsid w:val="00E11B56"/>
    <w:rsid w:val="00E15118"/>
    <w:rsid w:val="00E16382"/>
    <w:rsid w:val="00E17877"/>
    <w:rsid w:val="00E22556"/>
    <w:rsid w:val="00E23572"/>
    <w:rsid w:val="00E23FD2"/>
    <w:rsid w:val="00E2568B"/>
    <w:rsid w:val="00E25D05"/>
    <w:rsid w:val="00E26626"/>
    <w:rsid w:val="00E26802"/>
    <w:rsid w:val="00E30738"/>
    <w:rsid w:val="00E32134"/>
    <w:rsid w:val="00E330BB"/>
    <w:rsid w:val="00E344E3"/>
    <w:rsid w:val="00E34B2A"/>
    <w:rsid w:val="00E37CEE"/>
    <w:rsid w:val="00E414F9"/>
    <w:rsid w:val="00E43180"/>
    <w:rsid w:val="00E44070"/>
    <w:rsid w:val="00E44529"/>
    <w:rsid w:val="00E46DFA"/>
    <w:rsid w:val="00E514FD"/>
    <w:rsid w:val="00E520F0"/>
    <w:rsid w:val="00E53F78"/>
    <w:rsid w:val="00E556AC"/>
    <w:rsid w:val="00E578F0"/>
    <w:rsid w:val="00E63299"/>
    <w:rsid w:val="00E63769"/>
    <w:rsid w:val="00E639EE"/>
    <w:rsid w:val="00E67EE6"/>
    <w:rsid w:val="00E73795"/>
    <w:rsid w:val="00E759D7"/>
    <w:rsid w:val="00E76CE9"/>
    <w:rsid w:val="00E77A43"/>
    <w:rsid w:val="00E85F0A"/>
    <w:rsid w:val="00E9176B"/>
    <w:rsid w:val="00E92CDA"/>
    <w:rsid w:val="00E93E15"/>
    <w:rsid w:val="00EA0049"/>
    <w:rsid w:val="00EA4913"/>
    <w:rsid w:val="00EA623F"/>
    <w:rsid w:val="00EB0637"/>
    <w:rsid w:val="00EB400C"/>
    <w:rsid w:val="00EB5C96"/>
    <w:rsid w:val="00EB6D2F"/>
    <w:rsid w:val="00EB763B"/>
    <w:rsid w:val="00EB7D62"/>
    <w:rsid w:val="00EC0818"/>
    <w:rsid w:val="00EC1A74"/>
    <w:rsid w:val="00EC303F"/>
    <w:rsid w:val="00EC3881"/>
    <w:rsid w:val="00EC4F90"/>
    <w:rsid w:val="00EC5CFD"/>
    <w:rsid w:val="00ED05FF"/>
    <w:rsid w:val="00ED123E"/>
    <w:rsid w:val="00ED2E6A"/>
    <w:rsid w:val="00ED3CA8"/>
    <w:rsid w:val="00ED42E2"/>
    <w:rsid w:val="00EE03A1"/>
    <w:rsid w:val="00EE09E6"/>
    <w:rsid w:val="00EE1EB4"/>
    <w:rsid w:val="00EE30C2"/>
    <w:rsid w:val="00EE3B80"/>
    <w:rsid w:val="00EE43D7"/>
    <w:rsid w:val="00EE4C53"/>
    <w:rsid w:val="00EF1B5D"/>
    <w:rsid w:val="00EF1C8A"/>
    <w:rsid w:val="00EF2570"/>
    <w:rsid w:val="00EF2C70"/>
    <w:rsid w:val="00EF4B71"/>
    <w:rsid w:val="00EF4D91"/>
    <w:rsid w:val="00EF6AF4"/>
    <w:rsid w:val="00EF7A9F"/>
    <w:rsid w:val="00F0707E"/>
    <w:rsid w:val="00F12408"/>
    <w:rsid w:val="00F146E4"/>
    <w:rsid w:val="00F1631C"/>
    <w:rsid w:val="00F16748"/>
    <w:rsid w:val="00F16FA3"/>
    <w:rsid w:val="00F174DB"/>
    <w:rsid w:val="00F26247"/>
    <w:rsid w:val="00F31759"/>
    <w:rsid w:val="00F31931"/>
    <w:rsid w:val="00F31B04"/>
    <w:rsid w:val="00F33747"/>
    <w:rsid w:val="00F352B2"/>
    <w:rsid w:val="00F3546B"/>
    <w:rsid w:val="00F35D86"/>
    <w:rsid w:val="00F40C7D"/>
    <w:rsid w:val="00F426ED"/>
    <w:rsid w:val="00F4553E"/>
    <w:rsid w:val="00F46E49"/>
    <w:rsid w:val="00F5135E"/>
    <w:rsid w:val="00F5193C"/>
    <w:rsid w:val="00F52709"/>
    <w:rsid w:val="00F5590F"/>
    <w:rsid w:val="00F56C49"/>
    <w:rsid w:val="00F57AE3"/>
    <w:rsid w:val="00F603DF"/>
    <w:rsid w:val="00F616E3"/>
    <w:rsid w:val="00F623CD"/>
    <w:rsid w:val="00F62C8D"/>
    <w:rsid w:val="00F62DE7"/>
    <w:rsid w:val="00F6456B"/>
    <w:rsid w:val="00F64DB2"/>
    <w:rsid w:val="00F6561A"/>
    <w:rsid w:val="00F714E1"/>
    <w:rsid w:val="00F75116"/>
    <w:rsid w:val="00F75CF8"/>
    <w:rsid w:val="00F75D3E"/>
    <w:rsid w:val="00F76B93"/>
    <w:rsid w:val="00F7790D"/>
    <w:rsid w:val="00F77FE7"/>
    <w:rsid w:val="00F80F54"/>
    <w:rsid w:val="00F824C2"/>
    <w:rsid w:val="00F83DC7"/>
    <w:rsid w:val="00F847B6"/>
    <w:rsid w:val="00F852B0"/>
    <w:rsid w:val="00F8633B"/>
    <w:rsid w:val="00F86E0E"/>
    <w:rsid w:val="00F90E63"/>
    <w:rsid w:val="00F90FA5"/>
    <w:rsid w:val="00F91742"/>
    <w:rsid w:val="00F92D8D"/>
    <w:rsid w:val="00F94332"/>
    <w:rsid w:val="00F94CB2"/>
    <w:rsid w:val="00F9785A"/>
    <w:rsid w:val="00F97AFA"/>
    <w:rsid w:val="00FA02E9"/>
    <w:rsid w:val="00FA2ECB"/>
    <w:rsid w:val="00FA343C"/>
    <w:rsid w:val="00FB1538"/>
    <w:rsid w:val="00FB20B2"/>
    <w:rsid w:val="00FB278C"/>
    <w:rsid w:val="00FB3A84"/>
    <w:rsid w:val="00FB69C9"/>
    <w:rsid w:val="00FC2184"/>
    <w:rsid w:val="00FC29B1"/>
    <w:rsid w:val="00FC5498"/>
    <w:rsid w:val="00FD0CBD"/>
    <w:rsid w:val="00FD0F0A"/>
    <w:rsid w:val="00FD17F7"/>
    <w:rsid w:val="00FD61B3"/>
    <w:rsid w:val="00FD6C82"/>
    <w:rsid w:val="00FD71DD"/>
    <w:rsid w:val="00FE0093"/>
    <w:rsid w:val="00FE1023"/>
    <w:rsid w:val="00FE1DFA"/>
    <w:rsid w:val="00FE5F2F"/>
    <w:rsid w:val="00FE7B72"/>
    <w:rsid w:val="00FE7E17"/>
    <w:rsid w:val="00FF1A1B"/>
    <w:rsid w:val="00FF3BE2"/>
    <w:rsid w:val="00FF5D65"/>
    <w:rsid w:val="00FF6949"/>
    <w:rsid w:val="00FF6D7D"/>
    <w:rsid w:val="00FF7393"/>
    <w:rsid w:val="00FF7F9B"/>
    <w:rsid w:val="091A9643"/>
    <w:rsid w:val="0C6D889B"/>
    <w:rsid w:val="0F530837"/>
    <w:rsid w:val="14653670"/>
    <w:rsid w:val="1FA7E917"/>
    <w:rsid w:val="20D92418"/>
    <w:rsid w:val="20F0EBC5"/>
    <w:rsid w:val="2555F4D0"/>
    <w:rsid w:val="28393CEF"/>
    <w:rsid w:val="2DBAAA61"/>
    <w:rsid w:val="33C0B3B4"/>
    <w:rsid w:val="34AAE2CF"/>
    <w:rsid w:val="3B201B1B"/>
    <w:rsid w:val="41288D22"/>
    <w:rsid w:val="480094E1"/>
    <w:rsid w:val="4CD40604"/>
    <w:rsid w:val="4E6FD665"/>
    <w:rsid w:val="500BA6C6"/>
    <w:rsid w:val="56D6A13E"/>
    <w:rsid w:val="57BDCC81"/>
    <w:rsid w:val="5E83DE1F"/>
    <w:rsid w:val="65E49FAD"/>
    <w:rsid w:val="67BCC558"/>
    <w:rsid w:val="6813B418"/>
    <w:rsid w:val="6AE70F6B"/>
    <w:rsid w:val="6E82F59C"/>
    <w:rsid w:val="70D39909"/>
    <w:rsid w:val="712C666D"/>
    <w:rsid w:val="74DCC734"/>
    <w:rsid w:val="7616556E"/>
    <w:rsid w:val="7C3C133A"/>
    <w:rsid w:val="7C7B35E9"/>
    <w:rsid w:val="7DD7E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FB70"/>
  <w15:chartTrackingRefBased/>
  <w15:docId w15:val="{08DFB156-6866-4F22-8F29-9779AEE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3"/>
    <w:rPr>
      <w:rFonts w:ascii="Times New Roman" w:eastAsia="Times New Roman" w:hAnsi="Times New Roman" w:cs="Times New Roman"/>
      <w:sz w:val="24"/>
      <w:szCs w:val="24"/>
      <w:lang w:eastAsia="en-GB"/>
    </w:rPr>
  </w:style>
  <w:style w:type="paragraph" w:styleId="Heading1">
    <w:name w:val="heading 1"/>
    <w:aliases w:val="Section Heading,LetHead1,MisHead1,Normalhead1,l1,Normal Heading 1,h1,1"/>
    <w:basedOn w:val="Normal"/>
    <w:next w:val="Normal"/>
    <w:link w:val="Heading1Char"/>
    <w:uiPriority w:val="9"/>
    <w:qFormat/>
    <w:rsid w:val="00833228"/>
    <w:pPr>
      <w:keepNext/>
      <w:keepLines/>
      <w:numPr>
        <w:numId w:val="7"/>
      </w:numPr>
      <w:spacing w:before="240" w:after="240" w:line="276" w:lineRule="auto"/>
      <w:outlineLvl w:val="0"/>
    </w:pPr>
    <w:rPr>
      <w:rFonts w:asciiTheme="majorHAnsi" w:eastAsiaTheme="majorEastAsia" w:hAnsiTheme="majorHAnsi" w:cstheme="majorBidi"/>
      <w:bCs/>
      <w:caps/>
      <w:color w:val="5B9BD5" w:themeColor="accent1"/>
      <w:sz w:val="28"/>
      <w:szCs w:val="28"/>
    </w:rPr>
  </w:style>
  <w:style w:type="paragraph" w:styleId="Heading2">
    <w:name w:val="heading 2"/>
    <w:aliases w:val="Subchapter 1.1"/>
    <w:basedOn w:val="Normal"/>
    <w:next w:val="Normal"/>
    <w:link w:val="Heading2Char"/>
    <w:unhideWhenUsed/>
    <w:qFormat/>
    <w:rsid w:val="00833228"/>
    <w:pPr>
      <w:keepNext/>
      <w:keepLines/>
      <w:numPr>
        <w:ilvl w:val="1"/>
        <w:numId w:val="7"/>
      </w:numPr>
      <w:spacing w:before="200" w:line="276" w:lineRule="auto"/>
      <w:outlineLvl w:val="1"/>
    </w:pPr>
    <w:rPr>
      <w:rFonts w:asciiTheme="majorHAnsi" w:eastAsiaTheme="majorEastAsia" w:hAnsiTheme="majorHAnsi" w:cstheme="majorBidi"/>
      <w:bCs/>
      <w:caps/>
      <w:color w:val="ED7D31" w:themeColor="accent2"/>
      <w:szCs w:val="26"/>
    </w:rPr>
  </w:style>
  <w:style w:type="paragraph" w:styleId="Heading3">
    <w:name w:val="heading 3"/>
    <w:basedOn w:val="Normal"/>
    <w:next w:val="Normal"/>
    <w:link w:val="Heading3Char"/>
    <w:unhideWhenUsed/>
    <w:qFormat/>
    <w:rsid w:val="00833228"/>
    <w:pPr>
      <w:keepNext/>
      <w:keepLines/>
      <w:numPr>
        <w:ilvl w:val="2"/>
        <w:numId w:val="7"/>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833228"/>
    <w:pPr>
      <w:keepNext/>
      <w:keepLines/>
      <w:numPr>
        <w:ilvl w:val="3"/>
        <w:numId w:val="7"/>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833228"/>
    <w:pPr>
      <w:keepNext/>
      <w:keepLines/>
      <w:numPr>
        <w:ilvl w:val="4"/>
        <w:numId w:val="7"/>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833228"/>
    <w:pPr>
      <w:keepNext/>
      <w:keepLines/>
      <w:numPr>
        <w:ilvl w:val="5"/>
        <w:numId w:val="7"/>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833228"/>
    <w:pPr>
      <w:keepNext/>
      <w:keepLines/>
      <w:numPr>
        <w:ilvl w:val="6"/>
        <w:numId w:val="7"/>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833228"/>
    <w:pPr>
      <w:keepNext/>
      <w:keepLines/>
      <w:numPr>
        <w:ilvl w:val="7"/>
        <w:numId w:val="7"/>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3228"/>
    <w:pPr>
      <w:keepNext/>
      <w:keepLines/>
      <w:numPr>
        <w:ilvl w:val="8"/>
        <w:numId w:val="7"/>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44CB"/>
    <w:pPr>
      <w:autoSpaceDE w:val="0"/>
      <w:autoSpaceDN w:val="0"/>
      <w:adjustRightInd w:val="0"/>
    </w:pPr>
    <w:rPr>
      <w:rFonts w:ascii="Palatino Linotype" w:hAnsi="Palatino Linotype" w:cs="Palatino Linotype"/>
      <w:color w:val="000000"/>
      <w:sz w:val="24"/>
      <w:szCs w:val="24"/>
    </w:rPr>
  </w:style>
  <w:style w:type="paragraph" w:customStyle="1" w:styleId="Text">
    <w:name w:val="Text"/>
    <w:qFormat/>
    <w:rsid w:val="007828F4"/>
    <w:pPr>
      <w:spacing w:after="180" w:line="264" w:lineRule="auto"/>
    </w:pPr>
    <w:rPr>
      <w:rFonts w:eastAsiaTheme="minorEastAsia"/>
      <w:sz w:val="20"/>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1B1517"/>
    <w:pPr>
      <w:spacing w:after="240"/>
    </w:pPr>
    <w:rPr>
      <w:rFonts w:ascii="Arial" w:hAnsi="Arial"/>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B1517"/>
    <w:rPr>
      <w:rFonts w:ascii="Arial" w:eastAsia="Times New Roman" w:hAnsi="Arial"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1B1517"/>
    <w:rPr>
      <w:vertAlign w:val="superscript"/>
    </w:rPr>
  </w:style>
  <w:style w:type="paragraph" w:styleId="ListParagraph">
    <w:name w:val="List Paragraph"/>
    <w:basedOn w:val="Normal"/>
    <w:uiPriority w:val="34"/>
    <w:qFormat/>
    <w:rsid w:val="001B1517"/>
    <w:pPr>
      <w:ind w:left="720"/>
      <w:contextualSpacing/>
    </w:pPr>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833228"/>
    <w:rPr>
      <w:rFonts w:asciiTheme="majorHAnsi" w:eastAsiaTheme="majorEastAsia" w:hAnsiTheme="majorHAnsi" w:cstheme="majorBidi"/>
      <w:bCs/>
      <w:caps/>
      <w:color w:val="5B9BD5" w:themeColor="accent1"/>
      <w:sz w:val="28"/>
      <w:szCs w:val="28"/>
      <w:lang w:eastAsia="en-GB"/>
    </w:rPr>
  </w:style>
  <w:style w:type="character" w:customStyle="1" w:styleId="Heading2Char">
    <w:name w:val="Heading 2 Char"/>
    <w:aliases w:val="Subchapter 1.1 Char"/>
    <w:basedOn w:val="DefaultParagraphFont"/>
    <w:link w:val="Heading2"/>
    <w:rsid w:val="00833228"/>
    <w:rPr>
      <w:rFonts w:asciiTheme="majorHAnsi" w:eastAsiaTheme="majorEastAsia" w:hAnsiTheme="majorHAnsi" w:cstheme="majorBidi"/>
      <w:bCs/>
      <w:caps/>
      <w:color w:val="ED7D31" w:themeColor="accent2"/>
      <w:sz w:val="24"/>
      <w:szCs w:val="26"/>
      <w:lang w:eastAsia="en-GB"/>
    </w:rPr>
  </w:style>
  <w:style w:type="character" w:customStyle="1" w:styleId="Heading3Char">
    <w:name w:val="Heading 3 Char"/>
    <w:basedOn w:val="DefaultParagraphFont"/>
    <w:link w:val="Heading3"/>
    <w:rsid w:val="00833228"/>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833228"/>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833228"/>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833228"/>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833228"/>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33228"/>
    <w:rPr>
      <w:rFonts w:asciiTheme="majorHAnsi" w:eastAsiaTheme="majorEastAsia" w:hAnsiTheme="majorHAnsi" w:cstheme="majorBidi"/>
      <w:i/>
      <w:iCs/>
      <w:color w:val="272727" w:themeColor="text1" w:themeTint="D8"/>
      <w:sz w:val="21"/>
      <w:szCs w:val="21"/>
      <w:lang w:eastAsia="en-GB"/>
    </w:rPr>
  </w:style>
  <w:style w:type="paragraph" w:customStyle="1" w:styleId="Chapterlevel3">
    <w:name w:val="Chapter level 3"/>
    <w:qFormat/>
    <w:rsid w:val="00833228"/>
    <w:pPr>
      <w:spacing w:before="480"/>
    </w:pPr>
    <w:rPr>
      <w:rFonts w:asciiTheme="majorHAnsi" w:eastAsiaTheme="majorEastAsia" w:hAnsiTheme="majorHAnsi" w:cstheme="majorBidi"/>
      <w:b/>
      <w:bCs/>
      <w:color w:val="FFC000" w:themeColor="accent4"/>
      <w:szCs w:val="28"/>
      <w:lang w:eastAsia="en-GB"/>
    </w:rPr>
  </w:style>
  <w:style w:type="character" w:styleId="Strong">
    <w:name w:val="Strong"/>
    <w:basedOn w:val="DefaultParagraphFont"/>
    <w:uiPriority w:val="22"/>
    <w:qFormat/>
    <w:rsid w:val="00833228"/>
    <w:rPr>
      <w:b/>
      <w:bCs/>
    </w:rPr>
  </w:style>
  <w:style w:type="character" w:styleId="CommentReference">
    <w:name w:val="annotation reference"/>
    <w:basedOn w:val="DefaultParagraphFont"/>
    <w:uiPriority w:val="99"/>
    <w:semiHidden/>
    <w:unhideWhenUsed/>
    <w:rsid w:val="00DF0574"/>
    <w:rPr>
      <w:sz w:val="16"/>
      <w:szCs w:val="16"/>
    </w:rPr>
  </w:style>
  <w:style w:type="paragraph" w:styleId="CommentText">
    <w:name w:val="annotation text"/>
    <w:basedOn w:val="Normal"/>
    <w:link w:val="CommentTextChar"/>
    <w:uiPriority w:val="99"/>
    <w:unhideWhenUsed/>
    <w:rsid w:val="00DF0574"/>
    <w:rPr>
      <w:sz w:val="20"/>
      <w:szCs w:val="20"/>
    </w:rPr>
  </w:style>
  <w:style w:type="character" w:customStyle="1" w:styleId="CommentTextChar">
    <w:name w:val="Comment Text Char"/>
    <w:basedOn w:val="DefaultParagraphFont"/>
    <w:link w:val="CommentText"/>
    <w:uiPriority w:val="99"/>
    <w:rsid w:val="00DF0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0574"/>
    <w:rPr>
      <w:b/>
      <w:bCs/>
    </w:rPr>
  </w:style>
  <w:style w:type="character" w:customStyle="1" w:styleId="CommentSubjectChar">
    <w:name w:val="Comment Subject Char"/>
    <w:basedOn w:val="CommentTextChar"/>
    <w:link w:val="CommentSubject"/>
    <w:uiPriority w:val="99"/>
    <w:semiHidden/>
    <w:rsid w:val="00DF057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0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7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C46AE4"/>
    <w:rPr>
      <w:sz w:val="20"/>
      <w:szCs w:val="20"/>
    </w:rPr>
  </w:style>
  <w:style w:type="character" w:customStyle="1" w:styleId="EndnoteTextChar">
    <w:name w:val="Endnote Text Char"/>
    <w:basedOn w:val="DefaultParagraphFont"/>
    <w:link w:val="EndnoteText"/>
    <w:uiPriority w:val="99"/>
    <w:semiHidden/>
    <w:rsid w:val="00C46AE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46AE4"/>
    <w:rPr>
      <w:vertAlign w:val="superscript"/>
    </w:rPr>
  </w:style>
  <w:style w:type="paragraph" w:styleId="Header">
    <w:name w:val="header"/>
    <w:basedOn w:val="Normal"/>
    <w:link w:val="HeaderChar"/>
    <w:uiPriority w:val="99"/>
    <w:unhideWhenUsed/>
    <w:rsid w:val="00885474"/>
    <w:pPr>
      <w:tabs>
        <w:tab w:val="center" w:pos="4513"/>
        <w:tab w:val="right" w:pos="9026"/>
      </w:tabs>
    </w:pPr>
  </w:style>
  <w:style w:type="character" w:customStyle="1" w:styleId="HeaderChar">
    <w:name w:val="Header Char"/>
    <w:basedOn w:val="DefaultParagraphFont"/>
    <w:link w:val="Header"/>
    <w:uiPriority w:val="99"/>
    <w:rsid w:val="008854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5474"/>
    <w:pPr>
      <w:tabs>
        <w:tab w:val="center" w:pos="4513"/>
        <w:tab w:val="right" w:pos="9026"/>
      </w:tabs>
    </w:pPr>
  </w:style>
  <w:style w:type="character" w:customStyle="1" w:styleId="FooterChar">
    <w:name w:val="Footer Char"/>
    <w:basedOn w:val="DefaultParagraphFont"/>
    <w:link w:val="Footer"/>
    <w:uiPriority w:val="99"/>
    <w:rsid w:val="00885474"/>
    <w:rPr>
      <w:rFonts w:ascii="Times New Roman" w:eastAsia="Times New Roman" w:hAnsi="Times New Roman" w:cs="Times New Roman"/>
      <w:sz w:val="24"/>
      <w:szCs w:val="24"/>
      <w:lang w:eastAsia="en-GB"/>
    </w:rPr>
  </w:style>
  <w:style w:type="paragraph" w:styleId="Revision">
    <w:name w:val="Revision"/>
    <w:hidden/>
    <w:uiPriority w:val="99"/>
    <w:semiHidden/>
    <w:rsid w:val="00957A2C"/>
    <w:pPr>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7659"/>
    <w:rPr>
      <w:color w:val="0000FF"/>
      <w:u w:val="single"/>
    </w:rPr>
  </w:style>
  <w:style w:type="character" w:styleId="FollowedHyperlink">
    <w:name w:val="FollowedHyperlink"/>
    <w:basedOn w:val="DefaultParagraphFont"/>
    <w:uiPriority w:val="99"/>
    <w:semiHidden/>
    <w:unhideWhenUsed/>
    <w:rsid w:val="006E7F38"/>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538E9"/>
    <w:pPr>
      <w:spacing w:after="160" w:line="240" w:lineRule="exact"/>
      <w:ind w:left="0" w:firstLine="0"/>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044A61"/>
    <w:pPr>
      <w:ind w:left="425" w:hanging="425"/>
      <w:jc w:val="left"/>
    </w:pPr>
    <w:rPr>
      <w:rFonts w:ascii="Calibri" w:eastAsia="Calibri" w:hAnsi="Calibri" w:cs="Times New Roman"/>
    </w:rPr>
  </w:style>
  <w:style w:type="paragraph" w:customStyle="1" w:styleId="pf0">
    <w:name w:val="pf0"/>
    <w:basedOn w:val="Normal"/>
    <w:rsid w:val="00044A61"/>
    <w:pPr>
      <w:spacing w:before="100" w:beforeAutospacing="1" w:after="100" w:afterAutospacing="1"/>
      <w:ind w:left="0" w:firstLine="0"/>
      <w:jc w:val="left"/>
    </w:pPr>
  </w:style>
  <w:style w:type="character" w:customStyle="1" w:styleId="cf01">
    <w:name w:val="cf01"/>
    <w:basedOn w:val="DefaultParagraphFont"/>
    <w:rsid w:val="00044A61"/>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27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6218">
      <w:bodyDiv w:val="1"/>
      <w:marLeft w:val="0"/>
      <w:marRight w:val="0"/>
      <w:marTop w:val="0"/>
      <w:marBottom w:val="0"/>
      <w:divBdr>
        <w:top w:val="none" w:sz="0" w:space="0" w:color="auto"/>
        <w:left w:val="none" w:sz="0" w:space="0" w:color="auto"/>
        <w:bottom w:val="none" w:sz="0" w:space="0" w:color="auto"/>
        <w:right w:val="none" w:sz="0" w:space="0" w:color="auto"/>
      </w:divBdr>
    </w:div>
    <w:div w:id="428624325">
      <w:bodyDiv w:val="1"/>
      <w:marLeft w:val="0"/>
      <w:marRight w:val="0"/>
      <w:marTop w:val="0"/>
      <w:marBottom w:val="0"/>
      <w:divBdr>
        <w:top w:val="none" w:sz="0" w:space="0" w:color="auto"/>
        <w:left w:val="none" w:sz="0" w:space="0" w:color="auto"/>
        <w:bottom w:val="none" w:sz="0" w:space="0" w:color="auto"/>
        <w:right w:val="none" w:sz="0" w:space="0" w:color="auto"/>
      </w:divBdr>
    </w:div>
    <w:div w:id="429393518">
      <w:bodyDiv w:val="1"/>
      <w:marLeft w:val="0"/>
      <w:marRight w:val="0"/>
      <w:marTop w:val="0"/>
      <w:marBottom w:val="0"/>
      <w:divBdr>
        <w:top w:val="none" w:sz="0" w:space="0" w:color="auto"/>
        <w:left w:val="none" w:sz="0" w:space="0" w:color="auto"/>
        <w:bottom w:val="none" w:sz="0" w:space="0" w:color="auto"/>
        <w:right w:val="none" w:sz="0" w:space="0" w:color="auto"/>
      </w:divBdr>
    </w:div>
    <w:div w:id="485585858">
      <w:bodyDiv w:val="1"/>
      <w:marLeft w:val="0"/>
      <w:marRight w:val="0"/>
      <w:marTop w:val="0"/>
      <w:marBottom w:val="0"/>
      <w:divBdr>
        <w:top w:val="none" w:sz="0" w:space="0" w:color="auto"/>
        <w:left w:val="none" w:sz="0" w:space="0" w:color="auto"/>
        <w:bottom w:val="none" w:sz="0" w:space="0" w:color="auto"/>
        <w:right w:val="none" w:sz="0" w:space="0" w:color="auto"/>
      </w:divBdr>
    </w:div>
    <w:div w:id="601497453">
      <w:bodyDiv w:val="1"/>
      <w:marLeft w:val="0"/>
      <w:marRight w:val="0"/>
      <w:marTop w:val="0"/>
      <w:marBottom w:val="0"/>
      <w:divBdr>
        <w:top w:val="none" w:sz="0" w:space="0" w:color="auto"/>
        <w:left w:val="none" w:sz="0" w:space="0" w:color="auto"/>
        <w:bottom w:val="none" w:sz="0" w:space="0" w:color="auto"/>
        <w:right w:val="none" w:sz="0" w:space="0" w:color="auto"/>
      </w:divBdr>
    </w:div>
    <w:div w:id="1057971163">
      <w:bodyDiv w:val="1"/>
      <w:marLeft w:val="0"/>
      <w:marRight w:val="0"/>
      <w:marTop w:val="0"/>
      <w:marBottom w:val="0"/>
      <w:divBdr>
        <w:top w:val="none" w:sz="0" w:space="0" w:color="auto"/>
        <w:left w:val="none" w:sz="0" w:space="0" w:color="auto"/>
        <w:bottom w:val="none" w:sz="0" w:space="0" w:color="auto"/>
        <w:right w:val="none" w:sz="0" w:space="0" w:color="auto"/>
      </w:divBdr>
    </w:div>
    <w:div w:id="1199440387">
      <w:bodyDiv w:val="1"/>
      <w:marLeft w:val="0"/>
      <w:marRight w:val="0"/>
      <w:marTop w:val="0"/>
      <w:marBottom w:val="0"/>
      <w:divBdr>
        <w:top w:val="none" w:sz="0" w:space="0" w:color="auto"/>
        <w:left w:val="none" w:sz="0" w:space="0" w:color="auto"/>
        <w:bottom w:val="none" w:sz="0" w:space="0" w:color="auto"/>
        <w:right w:val="none" w:sz="0" w:space="0" w:color="auto"/>
      </w:divBdr>
    </w:div>
    <w:div w:id="1275986880">
      <w:bodyDiv w:val="1"/>
      <w:marLeft w:val="0"/>
      <w:marRight w:val="0"/>
      <w:marTop w:val="0"/>
      <w:marBottom w:val="0"/>
      <w:divBdr>
        <w:top w:val="none" w:sz="0" w:space="0" w:color="auto"/>
        <w:left w:val="none" w:sz="0" w:space="0" w:color="auto"/>
        <w:bottom w:val="none" w:sz="0" w:space="0" w:color="auto"/>
        <w:right w:val="none" w:sz="0" w:space="0" w:color="auto"/>
      </w:divBdr>
    </w:div>
    <w:div w:id="1377050491">
      <w:bodyDiv w:val="1"/>
      <w:marLeft w:val="0"/>
      <w:marRight w:val="0"/>
      <w:marTop w:val="0"/>
      <w:marBottom w:val="0"/>
      <w:divBdr>
        <w:top w:val="none" w:sz="0" w:space="0" w:color="auto"/>
        <w:left w:val="none" w:sz="0" w:space="0" w:color="auto"/>
        <w:bottom w:val="none" w:sz="0" w:space="0" w:color="auto"/>
        <w:right w:val="none" w:sz="0" w:space="0" w:color="auto"/>
      </w:divBdr>
    </w:div>
    <w:div w:id="1621496095">
      <w:bodyDiv w:val="1"/>
      <w:marLeft w:val="0"/>
      <w:marRight w:val="0"/>
      <w:marTop w:val="0"/>
      <w:marBottom w:val="0"/>
      <w:divBdr>
        <w:top w:val="none" w:sz="0" w:space="0" w:color="auto"/>
        <w:left w:val="none" w:sz="0" w:space="0" w:color="auto"/>
        <w:bottom w:val="none" w:sz="0" w:space="0" w:color="auto"/>
        <w:right w:val="none" w:sz="0" w:space="0" w:color="auto"/>
      </w:divBdr>
    </w:div>
    <w:div w:id="16364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sites/default/files/documents/library/inventories_gap_analysis_summary_f.pdf" TargetMode="External"/><Relationship Id="rId1" Type="http://schemas.openxmlformats.org/officeDocument/2006/relationships/hyperlink" Target="https://www.ramsar.org/fr/document/sc62-doc19-rapport-du-president-du-groupe-devaluation-scientifique-et-technique-y-comp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AGGESTAM Filip</DisplayName>
        <AccountId>25</AccountId>
        <AccountType/>
      </UserInfo>
      <UserInfo>
        <DisplayName>ALDOUS Jay</DisplayName>
        <AccountId>14</AccountId>
        <AccountType/>
      </UserInfo>
      <UserInfo>
        <DisplayName>ROSENBLIEH Marie-Gabrielle</DisplayName>
        <AccountId>23</AccountId>
        <AccountType/>
      </UserInfo>
      <UserInfo>
        <DisplayName>GODOY RECASENS Robert</DisplayName>
        <AccountId>11</AccountId>
        <AccountType/>
      </UserInfo>
      <UserInfo>
        <DisplayName>IVASHCHENKO Ievgen</DisplayName>
        <AccountId>32</AccountId>
        <AccountType/>
      </UserInfo>
      <UserInfo>
        <DisplayName>IGA Ivan</DisplayName>
        <AccountId>27</AccountId>
        <AccountType/>
      </UserInfo>
      <UserInfo>
        <DisplayName>MUMBA Musonda</DisplayName>
        <AccountId>26</AccountId>
        <AccountType/>
      </UserInfo>
      <UserInfo>
        <DisplayName>BRACE Poppy</DisplayName>
        <AccountId>31</AccountId>
        <AccountType/>
      </UserInfo>
      <UserInfo>
        <DisplayName>ABONIYO Josiane</DisplayName>
        <AccountId>34</AccountId>
        <AccountType/>
      </UserInfo>
      <UserInfo>
        <DisplayName>NJISUH Zebedee</DisplayName>
        <AccountId>13</AccountId>
        <AccountType/>
      </UserInfo>
      <UserInfo>
        <DisplayName>KERN Manuel</DisplayName>
        <AccountId>10</AccountId>
        <AccountType/>
      </UserInfo>
      <UserInfo>
        <DisplayName>STANKOVIC Sladjana</DisplayName>
        <AccountId>17</AccountId>
        <AccountType/>
      </UserInfo>
      <UserInfo>
        <DisplayName>BRÉMOND Delphine</DisplayName>
        <AccountId>33</AccountId>
        <AccountType/>
      </UserInfo>
      <UserInfo>
        <DisplayName>JENNINGS Edmund</DisplayName>
        <AccountId>16</AccountId>
        <AccountType/>
      </UserInfo>
      <UserInfo>
        <DisplayName>YOO Beom-Sik</DisplayName>
        <AccountId>15</AccountId>
        <AccountType/>
      </UserInfo>
      <UserInfo>
        <DisplayName>AMERICAS</DisplayName>
        <AccountId>24</AccountId>
        <AccountType/>
      </UserInfo>
      <UserInfo>
        <DisplayName>OSEKU-FRAINIER Sharon</DisplayName>
        <AccountId>18</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AFRICA</DisplayName>
        <AccountId>28</AccountId>
        <AccountType/>
      </UserInfo>
      <UserInfo>
        <DisplayName>RIVERA Maria</DisplayName>
        <AccountId>6</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Wor191</b:Tag>
    <b:SourceType>InternetSite</b:SourceType>
    <b:Guid>{4BD77C27-E05A-40B2-A2FE-37498583ED13}</b:Guid>
    <b:Author>
      <b:Author>
        <b:NameList>
          <b:Person>
            <b:Last>World Bank</b:Last>
          </b:Person>
        </b:NameList>
      </b:Author>
    </b:Author>
    <b:Title>New country classifications by income level: 2019-2020</b:Title>
    <b:InternetSiteTitle>World Bank</b:InternetSiteTitle>
    <b:Year>2019.a</b:Year>
    <b:URL>https://blogs.worldbank.org/opendata/new-country-classifications-income-level-2019-2020</b:URL>
    <b:RefOrder>2</b:RefOrder>
  </b:Source>
  <b:Source>
    <b:Tag>The19</b:Tag>
    <b:SourceType>InternetSite</b:SourceType>
    <b:Guid>{219436A6-0A34-416D-9144-2EA824090F26}</b:Guid>
    <b:Title>Fragile States Index -Methodology</b:Title>
    <b:Year>2019</b:Year>
    <b:Author>
      <b:Author>
        <b:NameList>
          <b:Person>
            <b:Last>Fund For Peace</b:Last>
          </b:Person>
        </b:NameList>
      </b:Author>
    </b:Author>
    <b:InternetSiteTitle>Fragile States Index</b:InternetSiteTitle>
    <b:URL>https://fragilestatesindex.org/methodology/</b:URL>
    <b:YearAccessed>2019</b:YearAccessed>
    <b:MonthAccessed>September</b:MonthAccessed>
    <b:DayAccessed>12</b:DayAccessed>
    <b:RefOrder>6</b:RefOrder>
  </b:Source>
  <b:Source>
    <b:Tag>Gra18</b:Tag>
    <b:SourceType>DocumentFromInternetSite</b:SourceType>
    <b:Guid>{C8AD5810-DB49-4F1E-938D-5F5EDA1760F5}</b:Guid>
    <b:Author>
      <b:Author>
        <b:NameList>
          <b:Person>
            <b:Last>Grantham Research Institute on Climate Change and Environment</b:Last>
          </b:Person>
        </b:NameList>
      </b:Author>
    </b:Author>
    <b:Title>Aligning national and international climate targets</b:Title>
    <b:Year>2018</b:Year>
    <b:URL>http://www.lse.ac.uk/GranthamInstitute/wp-content/uploads/2018/10/Aligning-national-and-international-climate-targets-1.pdf</b:URL>
    <b:RefOrder>4</b:RefOrder>
  </b:Source>
  <b:Source>
    <b:Tag>Ram181</b:Tag>
    <b:SourceType>Report</b:SourceType>
    <b:Guid>{090101E7-C960-4D0D-A0CD-26CE279CCE3A}</b:Guid>
    <b:Author>
      <b:Author>
        <b:NameList>
          <b:Person>
            <b:Last>Ramsar</b:Last>
          </b:Person>
        </b:NameList>
      </b:Author>
    </b:Author>
    <b:Title>Report of the Secretary General on the implementation of the Convention: Global implementation</b:Title>
    <b:Year>2018</b:Year>
    <b:Publisher>Ramsar</b:Publisher>
    <b:City>Dubai</b:City>
    <b:RefOrder>1</b:RefOrder>
  </b:Source>
  <b:Source>
    <b:Tag>Fun19</b:Tag>
    <b:SourceType>Report</b:SourceType>
    <b:Guid>{C676554A-69E1-4B25-9B53-693E8B499A61}</b:Guid>
    <b:Title>FRAGILE STATES INDEX, annual report</b:Title>
    <b:Year>2019</b:Year>
    <b:Author>
      <b:Author>
        <b:NameList>
          <b:Person>
            <b:Last>Fund For Peace</b:Last>
          </b:Person>
        </b:NameList>
      </b:Author>
    </b:Author>
    <b:RefOrder>3</b:RefOrder>
  </b:Source>
</b:Sources>
</file>

<file path=customXml/itemProps1.xml><?xml version="1.0" encoding="utf-8"?>
<ds:datastoreItem xmlns:ds="http://schemas.openxmlformats.org/officeDocument/2006/customXml" ds:itemID="{F0875B5F-449E-4FB9-9270-784F69E18090}">
  <ds:schemaRefs>
    <ds:schemaRef ds:uri="http://schemas.microsoft.com/sharepoint/v3/contenttype/forms"/>
  </ds:schemaRefs>
</ds:datastoreItem>
</file>

<file path=customXml/itemProps2.xml><?xml version="1.0" encoding="utf-8"?>
<ds:datastoreItem xmlns:ds="http://schemas.openxmlformats.org/officeDocument/2006/customXml" ds:itemID="{90941EDD-0D8C-4A5C-A577-C6C0BEB8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71DE3-83A9-4534-B98C-47AAF5367CB5}">
  <ds:schemaRefs>
    <ds:schemaRef ds:uri="8c0b6b05-eb82-4bda-97e8-cd82d0d6b453"/>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aedd258d-19a7-41ba-8260-b0918f2531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52653A-8635-458D-AD71-73106AC2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10788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2021-06-21T18:59:00Z</cp:lastPrinted>
  <dcterms:created xsi:type="dcterms:W3CDTF">2023-07-07T14:09:00Z</dcterms:created>
  <dcterms:modified xsi:type="dcterms:W3CDTF">2023-07-07T14:09:00Z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