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D9464" w14:textId="46710F84" w:rsidR="00E344E3" w:rsidRPr="009B25B2" w:rsidRDefault="00A02F39" w:rsidP="00A02F39">
      <w:pPr>
        <w:pBdr>
          <w:top w:val="single" w:sz="12" w:space="0" w:color="auto" w:shadow="1"/>
          <w:left w:val="single" w:sz="12" w:space="4" w:color="auto" w:shadow="1"/>
          <w:bottom w:val="single" w:sz="12" w:space="1" w:color="auto" w:shadow="1"/>
          <w:right w:val="single" w:sz="12" w:space="0" w:color="auto" w:shadow="1"/>
        </w:pBdr>
        <w:ind w:left="0" w:right="4490" w:firstLine="0"/>
        <w:rPr>
          <w:rFonts w:asciiTheme="minorHAnsi" w:hAnsiTheme="minorHAnsi" w:cstheme="minorHAnsi"/>
          <w:bCs/>
          <w:sz w:val="22"/>
          <w:szCs w:val="22"/>
          <w:lang w:val="es-ES"/>
        </w:rPr>
      </w:pPr>
      <w:r w:rsidRPr="009B25B2">
        <w:rPr>
          <w:rFonts w:asciiTheme="minorHAnsi" w:hAnsiTheme="minorHAnsi" w:cstheme="minorHAnsi"/>
          <w:bCs/>
          <w:sz w:val="22"/>
          <w:szCs w:val="22"/>
          <w:lang w:val="es-ES"/>
        </w:rPr>
        <w:t>LA CONVENCIÓN SOBRE LOS HUMEDALES</w:t>
      </w:r>
    </w:p>
    <w:p w14:paraId="0772A928" w14:textId="7D61216D" w:rsidR="00E344E3" w:rsidRPr="009B25B2" w:rsidRDefault="00B20C94" w:rsidP="0073348D">
      <w:pPr>
        <w:pBdr>
          <w:top w:val="single" w:sz="12" w:space="0" w:color="auto" w:shadow="1"/>
          <w:left w:val="single" w:sz="12" w:space="4" w:color="auto" w:shadow="1"/>
          <w:bottom w:val="single" w:sz="12" w:space="1" w:color="auto" w:shadow="1"/>
          <w:right w:val="single" w:sz="12" w:space="0" w:color="auto" w:shadow="1"/>
        </w:pBdr>
        <w:ind w:right="4490"/>
        <w:rPr>
          <w:rFonts w:asciiTheme="minorHAnsi" w:hAnsiTheme="minorHAnsi" w:cstheme="minorHAnsi"/>
          <w:bCs/>
          <w:sz w:val="22"/>
          <w:szCs w:val="22"/>
          <w:lang w:val="es-ES"/>
        </w:rPr>
      </w:pPr>
      <w:r w:rsidRPr="009B25B2">
        <w:rPr>
          <w:rFonts w:asciiTheme="minorHAnsi" w:hAnsiTheme="minorHAnsi" w:cstheme="minorHAnsi"/>
          <w:bCs/>
          <w:sz w:val="22"/>
          <w:szCs w:val="22"/>
          <w:lang w:val="es-ES"/>
        </w:rPr>
        <w:t>62</w:t>
      </w:r>
      <w:r w:rsidR="00A02F39" w:rsidRPr="009B25B2">
        <w:rPr>
          <w:rFonts w:asciiTheme="minorHAnsi" w:hAnsiTheme="minorHAnsi" w:cstheme="minorHAnsi"/>
          <w:bCs/>
          <w:sz w:val="22"/>
          <w:szCs w:val="22"/>
          <w:lang w:val="es-ES"/>
        </w:rPr>
        <w:t xml:space="preserve">ª </w:t>
      </w:r>
      <w:r w:rsidR="00E023BD">
        <w:rPr>
          <w:rFonts w:asciiTheme="minorHAnsi" w:hAnsiTheme="minorHAnsi" w:cstheme="minorHAnsi"/>
          <w:bCs/>
          <w:sz w:val="22"/>
          <w:szCs w:val="22"/>
          <w:lang w:val="es-ES"/>
        </w:rPr>
        <w:t>r</w:t>
      </w:r>
      <w:r w:rsidR="00A02F39" w:rsidRPr="009B25B2">
        <w:rPr>
          <w:rFonts w:asciiTheme="minorHAnsi" w:hAnsiTheme="minorHAnsi" w:cstheme="minorHAnsi"/>
          <w:bCs/>
          <w:sz w:val="22"/>
          <w:szCs w:val="22"/>
          <w:lang w:val="es-ES"/>
        </w:rPr>
        <w:t>eunión del Comité Permanente</w:t>
      </w:r>
    </w:p>
    <w:p w14:paraId="4EB911C5" w14:textId="7799759D" w:rsidR="00E414F9" w:rsidRPr="009B25B2" w:rsidRDefault="00E344E3" w:rsidP="0073348D">
      <w:pPr>
        <w:pBdr>
          <w:top w:val="single" w:sz="12" w:space="0" w:color="auto" w:shadow="1"/>
          <w:left w:val="single" w:sz="12" w:space="4" w:color="auto" w:shadow="1"/>
          <w:bottom w:val="single" w:sz="12" w:space="1" w:color="auto" w:shadow="1"/>
          <w:right w:val="single" w:sz="12" w:space="0" w:color="auto" w:shadow="1"/>
        </w:pBdr>
        <w:ind w:right="4490"/>
        <w:rPr>
          <w:rFonts w:asciiTheme="minorHAnsi" w:hAnsiTheme="minorHAnsi" w:cstheme="minorHAnsi"/>
          <w:sz w:val="22"/>
          <w:szCs w:val="22"/>
          <w:lang w:val="es-ES"/>
        </w:rPr>
      </w:pPr>
      <w:r w:rsidRPr="009B25B2">
        <w:rPr>
          <w:rFonts w:asciiTheme="minorHAnsi" w:hAnsiTheme="minorHAnsi" w:cstheme="minorHAnsi"/>
          <w:bCs/>
          <w:sz w:val="22"/>
          <w:szCs w:val="22"/>
          <w:lang w:val="es-ES"/>
        </w:rPr>
        <w:t>Gland, S</w:t>
      </w:r>
      <w:r w:rsidR="00A02F39" w:rsidRPr="009B25B2">
        <w:rPr>
          <w:rFonts w:asciiTheme="minorHAnsi" w:hAnsiTheme="minorHAnsi" w:cstheme="minorHAnsi"/>
          <w:bCs/>
          <w:sz w:val="22"/>
          <w:szCs w:val="22"/>
          <w:lang w:val="es-ES"/>
        </w:rPr>
        <w:t>uiza, 4 a 8 de septiembre de 2</w:t>
      </w:r>
      <w:r w:rsidR="006374A8" w:rsidRPr="009B25B2">
        <w:rPr>
          <w:rFonts w:asciiTheme="minorHAnsi" w:hAnsiTheme="minorHAnsi" w:cstheme="minorHAnsi"/>
          <w:bCs/>
          <w:sz w:val="22"/>
          <w:szCs w:val="22"/>
          <w:lang w:val="es-ES"/>
        </w:rPr>
        <w:t>023</w:t>
      </w:r>
    </w:p>
    <w:p w14:paraId="2CEB7EFF" w14:textId="77777777" w:rsidR="007344CB" w:rsidRPr="009B25B2" w:rsidRDefault="007344CB" w:rsidP="00307B7E">
      <w:pPr>
        <w:rPr>
          <w:lang w:val="es-ES"/>
        </w:rPr>
      </w:pPr>
    </w:p>
    <w:p w14:paraId="6173BA9A" w14:textId="6F6167E6" w:rsidR="007344CB" w:rsidRPr="009B25B2" w:rsidRDefault="007344CB" w:rsidP="57BDCC81">
      <w:pPr>
        <w:jc w:val="right"/>
        <w:rPr>
          <w:rFonts w:asciiTheme="minorHAnsi" w:hAnsiTheme="minorHAnsi" w:cstheme="minorBidi"/>
          <w:b/>
          <w:bCs/>
          <w:sz w:val="28"/>
          <w:szCs w:val="28"/>
          <w:lang w:val="es-ES"/>
        </w:rPr>
      </w:pPr>
      <w:r w:rsidRPr="009B25B2">
        <w:rPr>
          <w:rFonts w:asciiTheme="minorHAnsi" w:hAnsiTheme="minorHAnsi" w:cstheme="minorBidi"/>
          <w:b/>
          <w:bCs/>
          <w:sz w:val="28"/>
          <w:szCs w:val="28"/>
          <w:lang w:val="es-ES"/>
        </w:rPr>
        <w:t>SC</w:t>
      </w:r>
      <w:r w:rsidR="00A40FF0" w:rsidRPr="009B25B2">
        <w:rPr>
          <w:rFonts w:asciiTheme="minorHAnsi" w:hAnsiTheme="minorHAnsi" w:cstheme="minorBidi"/>
          <w:b/>
          <w:bCs/>
          <w:sz w:val="28"/>
          <w:szCs w:val="28"/>
          <w:lang w:val="es-ES"/>
        </w:rPr>
        <w:t>62</w:t>
      </w:r>
      <w:r w:rsidRPr="009B25B2">
        <w:rPr>
          <w:rFonts w:asciiTheme="minorHAnsi" w:hAnsiTheme="minorHAnsi" w:cstheme="minorBidi"/>
          <w:b/>
          <w:bCs/>
          <w:sz w:val="28"/>
          <w:szCs w:val="28"/>
          <w:lang w:val="es-ES"/>
        </w:rPr>
        <w:t xml:space="preserve"> Doc.</w:t>
      </w:r>
      <w:r w:rsidR="00A01051" w:rsidRPr="009B25B2">
        <w:rPr>
          <w:rFonts w:asciiTheme="minorHAnsi" w:hAnsiTheme="minorHAnsi" w:cstheme="minorBidi"/>
          <w:b/>
          <w:bCs/>
          <w:sz w:val="28"/>
          <w:szCs w:val="28"/>
          <w:lang w:val="es-ES"/>
        </w:rPr>
        <w:t>9</w:t>
      </w:r>
    </w:p>
    <w:p w14:paraId="2FCA881A" w14:textId="77777777" w:rsidR="007344CB" w:rsidRPr="009B25B2" w:rsidRDefault="007344CB" w:rsidP="007344CB">
      <w:pPr>
        <w:rPr>
          <w:rFonts w:asciiTheme="minorHAnsi" w:hAnsiTheme="minorHAnsi"/>
          <w:b/>
          <w:sz w:val="28"/>
          <w:szCs w:val="28"/>
          <w:lang w:val="es-ES"/>
        </w:rPr>
      </w:pPr>
    </w:p>
    <w:p w14:paraId="25B88909" w14:textId="5882A906" w:rsidR="00B109B4" w:rsidRPr="009B25B2" w:rsidRDefault="00A01051" w:rsidP="00A612FC">
      <w:pPr>
        <w:pStyle w:val="Default"/>
        <w:ind w:left="0" w:firstLine="0"/>
        <w:jc w:val="center"/>
        <w:rPr>
          <w:rFonts w:ascii="Calibri" w:hAnsi="Calibri" w:cs="Calibri"/>
          <w:b/>
          <w:bCs/>
          <w:sz w:val="28"/>
          <w:szCs w:val="28"/>
          <w:lang w:val="es-ES"/>
        </w:rPr>
      </w:pPr>
      <w:r w:rsidRPr="009B25B2">
        <w:rPr>
          <w:rFonts w:asciiTheme="minorHAnsi" w:hAnsiTheme="minorHAnsi" w:cstheme="minorHAnsi"/>
          <w:bCs/>
          <w:lang w:val="es-ES"/>
        </w:rPr>
        <w:t xml:space="preserve"> </w:t>
      </w:r>
      <w:r w:rsidR="00A02F39" w:rsidRPr="009B25B2">
        <w:rPr>
          <w:rFonts w:asciiTheme="minorHAnsi" w:hAnsiTheme="minorHAnsi" w:cstheme="minorHAnsi"/>
          <w:b/>
          <w:bCs/>
          <w:sz w:val="28"/>
          <w:szCs w:val="28"/>
          <w:lang w:val="es-ES"/>
        </w:rPr>
        <w:t>Desafíos urgentes para el uso racional de los humedales que merecen mayor atención: Actualización sobre los inventari</w:t>
      </w:r>
      <w:r w:rsidR="00521FB9" w:rsidRPr="009B25B2">
        <w:rPr>
          <w:rFonts w:ascii="Calibri" w:hAnsi="Calibri" w:cs="Calibri"/>
          <w:b/>
          <w:bCs/>
          <w:noProof/>
          <w:sz w:val="28"/>
          <w:szCs w:val="28"/>
          <w:lang w:eastAsia="en-GB"/>
        </w:rPr>
        <mc:AlternateContent>
          <mc:Choice Requires="wps">
            <w:drawing>
              <wp:anchor distT="0" distB="0" distL="114300" distR="114300" simplePos="0" relativeHeight="251658240" behindDoc="0" locked="0" layoutInCell="1" allowOverlap="1" wp14:anchorId="7B714F5E" wp14:editId="7AAAF407">
                <wp:simplePos x="0" y="0"/>
                <wp:positionH relativeFrom="column">
                  <wp:posOffset>0</wp:posOffset>
                </wp:positionH>
                <wp:positionV relativeFrom="paragraph">
                  <wp:posOffset>651510</wp:posOffset>
                </wp:positionV>
                <wp:extent cx="5731510" cy="1379855"/>
                <wp:effectExtent l="0" t="0" r="21590" b="1079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79855"/>
                        </a:xfrm>
                        <a:prstGeom prst="rect">
                          <a:avLst/>
                        </a:prstGeom>
                        <a:solidFill>
                          <a:srgbClr val="FFFFFF"/>
                        </a:solidFill>
                        <a:ln w="9525">
                          <a:solidFill>
                            <a:srgbClr val="000000"/>
                          </a:solidFill>
                          <a:miter lim="800000"/>
                          <a:headEnd/>
                          <a:tailEnd/>
                        </a:ln>
                      </wps:spPr>
                      <wps:txbx>
                        <w:txbxContent>
                          <w:p w14:paraId="2147EEF3" w14:textId="656EA674" w:rsidR="007C3C42" w:rsidRPr="009B25B2" w:rsidRDefault="00845C8D" w:rsidP="00536607">
                            <w:pPr>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Se invita al Comité Permanente a hacer lo siguiente</w:t>
                            </w:r>
                            <w:r w:rsidR="007C3C42" w:rsidRPr="009B25B2">
                              <w:rPr>
                                <w:rFonts w:asciiTheme="minorHAnsi" w:hAnsiTheme="minorHAnsi" w:cstheme="minorHAnsi"/>
                                <w:sz w:val="22"/>
                                <w:szCs w:val="22"/>
                                <w:lang w:val="es-ES"/>
                              </w:rPr>
                              <w:t>:</w:t>
                            </w:r>
                          </w:p>
                          <w:p w14:paraId="5FA69BD8" w14:textId="77777777" w:rsidR="001951C0" w:rsidRPr="009B25B2" w:rsidRDefault="001951C0" w:rsidP="00536607">
                            <w:pPr>
                              <w:jc w:val="left"/>
                              <w:rPr>
                                <w:rFonts w:asciiTheme="minorHAnsi" w:hAnsiTheme="minorHAnsi" w:cstheme="minorHAnsi"/>
                                <w:sz w:val="22"/>
                                <w:szCs w:val="22"/>
                                <w:lang w:val="es-ES"/>
                              </w:rPr>
                            </w:pPr>
                          </w:p>
                          <w:p w14:paraId="15B596D2" w14:textId="08C24D5E" w:rsidR="00BC6FF2" w:rsidRPr="009B25B2" w:rsidRDefault="00536607" w:rsidP="00536607">
                            <w:pPr>
                              <w:ind w:left="425" w:hanging="425"/>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i.</w:t>
                            </w:r>
                            <w:r w:rsidRPr="009B25B2">
                              <w:rPr>
                                <w:rFonts w:asciiTheme="minorHAnsi" w:hAnsiTheme="minorHAnsi" w:cstheme="minorHAnsi"/>
                                <w:sz w:val="22"/>
                                <w:szCs w:val="22"/>
                                <w:lang w:val="es-ES"/>
                              </w:rPr>
                              <w:tab/>
                            </w:r>
                            <w:r w:rsidR="00845C8D" w:rsidRPr="009B25B2">
                              <w:rPr>
                                <w:rFonts w:asciiTheme="minorHAnsi" w:hAnsiTheme="minorHAnsi" w:cstheme="minorHAnsi"/>
                                <w:sz w:val="22"/>
                                <w:szCs w:val="22"/>
                                <w:lang w:val="es-ES"/>
                              </w:rPr>
                              <w:t>tomar nota de los avances de las Partes Contratantes en la finalización de los inventarios nacionales de humedales y de las lecciones extraídas; y</w:t>
                            </w:r>
                          </w:p>
                          <w:p w14:paraId="7267B899" w14:textId="77777777" w:rsidR="00521FB9" w:rsidRPr="009B25B2" w:rsidRDefault="00521FB9" w:rsidP="00536607">
                            <w:pPr>
                              <w:ind w:left="425" w:hanging="425"/>
                              <w:jc w:val="left"/>
                              <w:rPr>
                                <w:rFonts w:asciiTheme="minorHAnsi" w:hAnsiTheme="minorHAnsi" w:cstheme="minorHAnsi"/>
                                <w:sz w:val="22"/>
                                <w:szCs w:val="22"/>
                                <w:lang w:val="es-ES"/>
                              </w:rPr>
                            </w:pPr>
                          </w:p>
                          <w:p w14:paraId="1021BC46" w14:textId="472C36C4" w:rsidR="001951C0" w:rsidRPr="009B25B2" w:rsidRDefault="00536607" w:rsidP="00536607">
                            <w:pPr>
                              <w:ind w:left="425" w:hanging="425"/>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ii.</w:t>
                            </w:r>
                            <w:r w:rsidRPr="009B25B2">
                              <w:rPr>
                                <w:rFonts w:asciiTheme="minorHAnsi" w:hAnsiTheme="minorHAnsi" w:cstheme="minorHAnsi"/>
                                <w:sz w:val="22"/>
                                <w:szCs w:val="22"/>
                                <w:lang w:val="es-ES"/>
                              </w:rPr>
                              <w:tab/>
                            </w:r>
                            <w:r w:rsidR="00845C8D" w:rsidRPr="009B25B2">
                              <w:rPr>
                                <w:rFonts w:asciiTheme="minorHAnsi" w:hAnsiTheme="minorHAnsi" w:cstheme="minorHAnsi"/>
                                <w:sz w:val="22"/>
                                <w:szCs w:val="22"/>
                                <w:lang w:val="es-ES"/>
                              </w:rPr>
                              <w:t>tomar nota de los próximos pasos en el apoyo brindado por la Secretaría a las Partes Contratantes en la finalización de los inventarios nacionales de humedales.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14F5E" id="_x0000_t202" coordsize="21600,21600" o:spt="202" path="m,l,21600r21600,l21600,xe">
                <v:stroke joinstyle="miter"/>
                <v:path gradientshapeok="t" o:connecttype="rect"/>
              </v:shapetype>
              <v:shape id="Text Box 217" o:spid="_x0000_s1026" type="#_x0000_t202" style="position:absolute;left:0;text-align:left;margin-left:0;margin-top:51.3pt;width:451.3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">
                <v:textbox>
                  <w:txbxContent>
                    <w:p w14:paraId="2147EEF3" w14:textId="656EA674" w:rsidR="007C3C42" w:rsidRPr="009B25B2" w:rsidRDefault="00845C8D" w:rsidP="00536607">
                      <w:pPr>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Se invita al Comité Permanente a hacer lo siguiente</w:t>
                      </w:r>
                      <w:r w:rsidR="007C3C42" w:rsidRPr="009B25B2">
                        <w:rPr>
                          <w:rFonts w:asciiTheme="minorHAnsi" w:hAnsiTheme="minorHAnsi" w:cstheme="minorHAnsi"/>
                          <w:sz w:val="22"/>
                          <w:szCs w:val="22"/>
                          <w:lang w:val="es-ES"/>
                        </w:rPr>
                        <w:t>:</w:t>
                      </w:r>
                    </w:p>
                    <w:p w14:paraId="5FA69BD8" w14:textId="77777777" w:rsidR="001951C0" w:rsidRPr="009B25B2" w:rsidRDefault="001951C0" w:rsidP="00536607">
                      <w:pPr>
                        <w:jc w:val="left"/>
                        <w:rPr>
                          <w:rFonts w:asciiTheme="minorHAnsi" w:hAnsiTheme="minorHAnsi" w:cstheme="minorHAnsi"/>
                          <w:sz w:val="22"/>
                          <w:szCs w:val="22"/>
                          <w:lang w:val="es-ES"/>
                        </w:rPr>
                      </w:pPr>
                    </w:p>
                    <w:p w14:paraId="15B596D2" w14:textId="08C24D5E" w:rsidR="00BC6FF2" w:rsidRPr="009B25B2" w:rsidRDefault="00536607" w:rsidP="00536607">
                      <w:pPr>
                        <w:ind w:left="425" w:hanging="425"/>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i.</w:t>
                      </w:r>
                      <w:r w:rsidRPr="009B25B2">
                        <w:rPr>
                          <w:rFonts w:asciiTheme="minorHAnsi" w:hAnsiTheme="minorHAnsi" w:cstheme="minorHAnsi"/>
                          <w:sz w:val="22"/>
                          <w:szCs w:val="22"/>
                          <w:lang w:val="es-ES"/>
                        </w:rPr>
                        <w:tab/>
                      </w:r>
                      <w:r w:rsidR="00845C8D" w:rsidRPr="009B25B2">
                        <w:rPr>
                          <w:rFonts w:asciiTheme="minorHAnsi" w:hAnsiTheme="minorHAnsi" w:cstheme="minorHAnsi"/>
                          <w:sz w:val="22"/>
                          <w:szCs w:val="22"/>
                          <w:lang w:val="es-ES"/>
                        </w:rPr>
                        <w:t>tomar nota de los avances de las Partes Contratantes en la finalización de los inventarios nacionales de humedales y de las lecciones extraídas; y</w:t>
                      </w:r>
                    </w:p>
                    <w:p w14:paraId="7267B899" w14:textId="77777777" w:rsidR="00521FB9" w:rsidRPr="009B25B2" w:rsidRDefault="00521FB9" w:rsidP="00536607">
                      <w:pPr>
                        <w:ind w:left="425" w:hanging="425"/>
                        <w:jc w:val="left"/>
                        <w:rPr>
                          <w:rFonts w:asciiTheme="minorHAnsi" w:hAnsiTheme="minorHAnsi" w:cstheme="minorHAnsi"/>
                          <w:sz w:val="22"/>
                          <w:szCs w:val="22"/>
                          <w:lang w:val="es-ES"/>
                        </w:rPr>
                      </w:pPr>
                    </w:p>
                    <w:p w14:paraId="1021BC46" w14:textId="472C36C4" w:rsidR="001951C0" w:rsidRPr="009B25B2" w:rsidRDefault="00536607" w:rsidP="00536607">
                      <w:pPr>
                        <w:ind w:left="425" w:hanging="425"/>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ii.</w:t>
                      </w:r>
                      <w:r w:rsidRPr="009B25B2">
                        <w:rPr>
                          <w:rFonts w:asciiTheme="minorHAnsi" w:hAnsiTheme="minorHAnsi" w:cstheme="minorHAnsi"/>
                          <w:sz w:val="22"/>
                          <w:szCs w:val="22"/>
                          <w:lang w:val="es-ES"/>
                        </w:rPr>
                        <w:tab/>
                      </w:r>
                      <w:r w:rsidR="00845C8D" w:rsidRPr="009B25B2">
                        <w:rPr>
                          <w:rFonts w:asciiTheme="minorHAnsi" w:hAnsiTheme="minorHAnsi" w:cstheme="minorHAnsi"/>
                          <w:sz w:val="22"/>
                          <w:szCs w:val="22"/>
                          <w:lang w:val="es-ES"/>
                        </w:rPr>
                        <w:t>tomar nota de los próximos pasos en el apoyo brindado por la Secretaría a las Partes Contratantes en la finalización de los inventarios nacionales de humedales.</w:t>
                      </w:r>
                    </w:p>
                  </w:txbxContent>
                </v:textbox>
                <w10:wrap type="topAndBottom"/>
              </v:shape>
            </w:pict>
          </mc:Fallback>
        </mc:AlternateContent>
      </w:r>
      <w:r w:rsidR="00A02F39" w:rsidRPr="009B25B2">
        <w:rPr>
          <w:rFonts w:asciiTheme="minorHAnsi" w:hAnsiTheme="minorHAnsi" w:cstheme="minorHAnsi"/>
          <w:b/>
          <w:bCs/>
          <w:sz w:val="28"/>
          <w:szCs w:val="28"/>
          <w:lang w:val="es-ES"/>
        </w:rPr>
        <w:t>os de humedales</w:t>
      </w:r>
    </w:p>
    <w:p w14:paraId="19A3C093" w14:textId="6B1D0F5F" w:rsidR="00536607" w:rsidRPr="009B25B2" w:rsidRDefault="00536607" w:rsidP="00930605">
      <w:pPr>
        <w:pStyle w:val="Default"/>
        <w:rPr>
          <w:rFonts w:asciiTheme="minorHAnsi" w:hAnsiTheme="minorHAnsi" w:cstheme="minorHAnsi"/>
          <w:sz w:val="22"/>
          <w:szCs w:val="22"/>
          <w:lang w:val="es-ES"/>
        </w:rPr>
      </w:pPr>
    </w:p>
    <w:p w14:paraId="54E39484" w14:textId="77777777" w:rsidR="00A612FC" w:rsidRPr="009B25B2" w:rsidRDefault="00A612FC" w:rsidP="00930605">
      <w:pPr>
        <w:pStyle w:val="Default"/>
        <w:rPr>
          <w:rFonts w:asciiTheme="minorHAnsi" w:hAnsiTheme="minorHAnsi" w:cstheme="minorHAnsi"/>
          <w:sz w:val="22"/>
          <w:szCs w:val="22"/>
          <w:lang w:val="es-ES"/>
        </w:rPr>
      </w:pPr>
    </w:p>
    <w:p w14:paraId="3A1F8DE9" w14:textId="6470A97F" w:rsidR="007344CB" w:rsidRPr="009B25B2" w:rsidRDefault="00845C8D" w:rsidP="00A612FC">
      <w:pPr>
        <w:pStyle w:val="Default"/>
        <w:jc w:val="left"/>
        <w:rPr>
          <w:rFonts w:asciiTheme="minorHAnsi" w:hAnsiTheme="minorHAnsi" w:cstheme="minorHAnsi"/>
          <w:b/>
          <w:bCs/>
          <w:sz w:val="22"/>
          <w:szCs w:val="22"/>
          <w:lang w:val="es-ES"/>
        </w:rPr>
      </w:pPr>
      <w:r w:rsidRPr="009B25B2">
        <w:rPr>
          <w:rFonts w:asciiTheme="minorHAnsi" w:hAnsiTheme="minorHAnsi" w:cstheme="minorHAnsi"/>
          <w:b/>
          <w:bCs/>
          <w:sz w:val="22"/>
          <w:szCs w:val="22"/>
          <w:lang w:val="es-ES"/>
        </w:rPr>
        <w:t>Antecedentes</w:t>
      </w:r>
    </w:p>
    <w:p w14:paraId="693F9D07" w14:textId="77777777" w:rsidR="00AD20D5" w:rsidRPr="009B25B2" w:rsidRDefault="00AD20D5" w:rsidP="00A612FC">
      <w:pPr>
        <w:pStyle w:val="Default"/>
        <w:jc w:val="left"/>
        <w:rPr>
          <w:rFonts w:asciiTheme="minorHAnsi" w:hAnsiTheme="minorHAnsi" w:cstheme="minorHAnsi"/>
          <w:bCs/>
          <w:sz w:val="22"/>
          <w:szCs w:val="22"/>
          <w:lang w:val="es-ES"/>
        </w:rPr>
      </w:pPr>
    </w:p>
    <w:p w14:paraId="64764B4A" w14:textId="1E58F421" w:rsidR="005468BF" w:rsidRPr="009B25B2" w:rsidRDefault="00845C8D" w:rsidP="00A612FC">
      <w:pPr>
        <w:pStyle w:val="ListParagraph"/>
        <w:numPr>
          <w:ilvl w:val="0"/>
          <w:numId w:val="37"/>
        </w:numPr>
        <w:autoSpaceDE w:val="0"/>
        <w:autoSpaceDN w:val="0"/>
        <w:adjustRightInd w:val="0"/>
        <w:ind w:left="426" w:hanging="426"/>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Ya en la primera reunión de la Conferencia de las Partes Contratantes</w:t>
      </w:r>
      <w:r w:rsidR="00B77F57" w:rsidRPr="009B25B2">
        <w:rPr>
          <w:rFonts w:asciiTheme="minorHAnsi" w:hAnsiTheme="minorHAnsi" w:cstheme="minorHAnsi"/>
          <w:sz w:val="22"/>
          <w:szCs w:val="22"/>
          <w:lang w:val="es-ES"/>
        </w:rPr>
        <w:t xml:space="preserve"> (COP1, Cagliari, 1980), </w:t>
      </w:r>
      <w:r w:rsidRPr="009B25B2">
        <w:rPr>
          <w:rFonts w:asciiTheme="minorHAnsi" w:hAnsiTheme="minorHAnsi" w:cstheme="minorHAnsi"/>
          <w:sz w:val="22"/>
          <w:szCs w:val="22"/>
          <w:lang w:val="es-ES"/>
        </w:rPr>
        <w:t>las Partes Contratantes</w:t>
      </w:r>
      <w:r w:rsidR="00B77F57" w:rsidRPr="009B25B2">
        <w:rPr>
          <w:rFonts w:asciiTheme="minorHAnsi" w:hAnsiTheme="minorHAnsi" w:cstheme="minorHAnsi"/>
          <w:sz w:val="22"/>
          <w:szCs w:val="22"/>
          <w:lang w:val="es-ES"/>
        </w:rPr>
        <w:t xml:space="preserve"> reco</w:t>
      </w:r>
      <w:r w:rsidRPr="009B25B2">
        <w:rPr>
          <w:rFonts w:asciiTheme="minorHAnsi" w:hAnsiTheme="minorHAnsi" w:cstheme="minorHAnsi"/>
          <w:sz w:val="22"/>
          <w:szCs w:val="22"/>
          <w:lang w:val="es-ES"/>
        </w:rPr>
        <w:t>nocieron que las políticas nacionales relativas a los humedales deberían basarse en un inventario nacional de los humedales y sus recursos</w:t>
      </w:r>
      <w:r w:rsidR="00B77F57" w:rsidRPr="009B25B2">
        <w:rPr>
          <w:rFonts w:asciiTheme="minorHAnsi" w:hAnsiTheme="minorHAnsi" w:cstheme="minorHAnsi"/>
          <w:sz w:val="22"/>
          <w:szCs w:val="22"/>
          <w:lang w:val="es-ES"/>
        </w:rPr>
        <w:t xml:space="preserve"> (Recom</w:t>
      </w:r>
      <w:r w:rsidRPr="009B25B2">
        <w:rPr>
          <w:rFonts w:asciiTheme="minorHAnsi" w:hAnsiTheme="minorHAnsi" w:cstheme="minorHAnsi"/>
          <w:sz w:val="22"/>
          <w:szCs w:val="22"/>
          <w:lang w:val="es-ES"/>
        </w:rPr>
        <w:t xml:space="preserve">endación </w:t>
      </w:r>
      <w:r w:rsidR="00B77F57" w:rsidRPr="009B25B2">
        <w:rPr>
          <w:rFonts w:asciiTheme="minorHAnsi" w:hAnsiTheme="minorHAnsi" w:cstheme="minorHAnsi"/>
          <w:sz w:val="22"/>
          <w:szCs w:val="22"/>
          <w:lang w:val="es-ES"/>
        </w:rPr>
        <w:t xml:space="preserve">1.5). </w:t>
      </w:r>
      <w:r w:rsidRPr="009B25B2">
        <w:rPr>
          <w:rFonts w:asciiTheme="minorHAnsi" w:hAnsiTheme="minorHAnsi" w:cstheme="minorHAnsi"/>
          <w:sz w:val="22"/>
          <w:szCs w:val="22"/>
          <w:lang w:val="es-ES"/>
        </w:rPr>
        <w:t xml:space="preserve">Las decisiones ulteriores de la </w:t>
      </w:r>
      <w:r w:rsidR="00C92EF3" w:rsidRPr="009B25B2">
        <w:rPr>
          <w:rFonts w:asciiTheme="minorHAnsi" w:hAnsiTheme="minorHAnsi" w:cstheme="minorHAnsi"/>
          <w:sz w:val="22"/>
          <w:szCs w:val="22"/>
          <w:lang w:val="es-ES"/>
        </w:rPr>
        <w:t xml:space="preserve">COP </w:t>
      </w:r>
      <w:r w:rsidRPr="009B25B2">
        <w:rPr>
          <w:rFonts w:asciiTheme="minorHAnsi" w:hAnsiTheme="minorHAnsi" w:cstheme="minorHAnsi"/>
          <w:sz w:val="22"/>
          <w:szCs w:val="22"/>
          <w:lang w:val="es-ES"/>
        </w:rPr>
        <w:t>han reiterado periódicamente la importancia de los inventarios nacionales de humedales</w:t>
      </w:r>
      <w:r w:rsidR="00454F38" w:rsidRPr="009B25B2">
        <w:rPr>
          <w:rFonts w:asciiTheme="minorHAnsi" w:hAnsiTheme="minorHAnsi" w:cstheme="minorHAnsi"/>
          <w:sz w:val="22"/>
          <w:szCs w:val="22"/>
          <w:lang w:val="es-ES"/>
        </w:rPr>
        <w:t xml:space="preserve"> (</w:t>
      </w:r>
      <w:r w:rsidRPr="009B25B2">
        <w:rPr>
          <w:rFonts w:asciiTheme="minorHAnsi" w:hAnsiTheme="minorHAnsi" w:cstheme="minorHAnsi"/>
          <w:sz w:val="22"/>
          <w:szCs w:val="22"/>
          <w:lang w:val="es-ES"/>
        </w:rPr>
        <w:t>INH)</w:t>
      </w:r>
      <w:r w:rsidR="00454F38" w:rsidRPr="009B25B2">
        <w:rPr>
          <w:rFonts w:asciiTheme="minorHAnsi" w:hAnsiTheme="minorHAnsi" w:cstheme="minorHAnsi"/>
          <w:sz w:val="22"/>
          <w:szCs w:val="22"/>
          <w:lang w:val="es-ES"/>
        </w:rPr>
        <w:t xml:space="preserve"> </w:t>
      </w:r>
      <w:r w:rsidRPr="009B25B2">
        <w:rPr>
          <w:rFonts w:asciiTheme="minorHAnsi" w:hAnsiTheme="minorHAnsi" w:cstheme="minorHAnsi"/>
          <w:sz w:val="22"/>
          <w:szCs w:val="22"/>
          <w:lang w:val="es-ES"/>
        </w:rPr>
        <w:t>para</w:t>
      </w:r>
      <w:r w:rsidR="009B25B2">
        <w:rPr>
          <w:rFonts w:asciiTheme="minorHAnsi" w:hAnsiTheme="minorHAnsi" w:cstheme="minorHAnsi"/>
          <w:sz w:val="22"/>
          <w:szCs w:val="22"/>
          <w:lang w:val="es-ES"/>
        </w:rPr>
        <w:t xml:space="preserve"> lo siguiente:</w:t>
      </w:r>
      <w:r w:rsidRPr="009B25B2">
        <w:rPr>
          <w:rFonts w:asciiTheme="minorHAnsi" w:hAnsiTheme="minorHAnsi" w:cstheme="minorHAnsi"/>
          <w:sz w:val="22"/>
          <w:szCs w:val="22"/>
          <w:lang w:val="es-ES"/>
        </w:rPr>
        <w:t xml:space="preserve"> la elaboración de políticas y la adopción de decisiones</w:t>
      </w:r>
      <w:r w:rsidR="009B25B2">
        <w:rPr>
          <w:rFonts w:asciiTheme="minorHAnsi" w:hAnsiTheme="minorHAnsi" w:cstheme="minorHAnsi"/>
          <w:sz w:val="22"/>
          <w:szCs w:val="22"/>
          <w:lang w:val="es-ES"/>
        </w:rPr>
        <w:t>, la</w:t>
      </w:r>
      <w:r w:rsidRPr="009B25B2">
        <w:rPr>
          <w:rFonts w:asciiTheme="minorHAnsi" w:hAnsiTheme="minorHAnsi" w:cstheme="minorHAnsi"/>
          <w:sz w:val="22"/>
          <w:szCs w:val="22"/>
          <w:lang w:val="es-ES"/>
        </w:rPr>
        <w:t xml:space="preserve"> conservación y gestión eficaz de todos los humedales, la designación de Humedales de Importancia Internacional, la preparación o actualización de estrategias y planes sobre el cambio climático como las contribuciones determinadas a nivel nacional (NDC, por sus siglas en inglés)</w:t>
      </w:r>
      <w:r w:rsidR="009B25B2">
        <w:rPr>
          <w:rFonts w:asciiTheme="minorHAnsi" w:hAnsiTheme="minorHAnsi" w:cstheme="minorHAnsi"/>
          <w:sz w:val="22"/>
          <w:szCs w:val="22"/>
          <w:lang w:val="es-ES"/>
        </w:rPr>
        <w:t>,</w:t>
      </w:r>
      <w:r w:rsidRPr="009B25B2">
        <w:rPr>
          <w:rFonts w:asciiTheme="minorHAnsi" w:hAnsiTheme="minorHAnsi" w:cstheme="minorHAnsi"/>
          <w:sz w:val="22"/>
          <w:szCs w:val="22"/>
          <w:lang w:val="es-ES"/>
        </w:rPr>
        <w:t xml:space="preserve"> y el cumplimiento y seguimiento de muchas de las metas de los Objetivos de Desarrollo Sostenible (ODS) </w:t>
      </w:r>
      <w:r w:rsidR="009B25B2">
        <w:rPr>
          <w:rFonts w:asciiTheme="minorHAnsi" w:hAnsiTheme="minorHAnsi" w:cstheme="minorHAnsi"/>
          <w:sz w:val="22"/>
          <w:szCs w:val="22"/>
          <w:lang w:val="es-ES"/>
        </w:rPr>
        <w:t>con miras a</w:t>
      </w:r>
      <w:r w:rsidRPr="009B25B2">
        <w:rPr>
          <w:rFonts w:asciiTheme="minorHAnsi" w:hAnsiTheme="minorHAnsi" w:cstheme="minorHAnsi"/>
          <w:sz w:val="22"/>
          <w:szCs w:val="22"/>
          <w:lang w:val="es-ES"/>
        </w:rPr>
        <w:t xml:space="preserve"> contribuir a la Agenda 2030 para el Desarrollo Sostenible y los objetivos del Marco </w:t>
      </w:r>
      <w:r w:rsidR="00D5738B">
        <w:rPr>
          <w:rFonts w:asciiTheme="minorHAnsi" w:hAnsiTheme="minorHAnsi" w:cstheme="minorHAnsi"/>
          <w:sz w:val="22"/>
          <w:szCs w:val="22"/>
          <w:lang w:val="es-ES"/>
        </w:rPr>
        <w:t>m</w:t>
      </w:r>
      <w:r w:rsidRPr="009B25B2">
        <w:rPr>
          <w:rFonts w:asciiTheme="minorHAnsi" w:hAnsiTheme="minorHAnsi" w:cstheme="minorHAnsi"/>
          <w:sz w:val="22"/>
          <w:szCs w:val="22"/>
          <w:lang w:val="es-ES"/>
        </w:rPr>
        <w:t xml:space="preserve">undial de la </w:t>
      </w:r>
      <w:r w:rsidR="00D5738B">
        <w:rPr>
          <w:rFonts w:asciiTheme="minorHAnsi" w:hAnsiTheme="minorHAnsi" w:cstheme="minorHAnsi"/>
          <w:sz w:val="22"/>
          <w:szCs w:val="22"/>
          <w:lang w:val="es-ES"/>
        </w:rPr>
        <w:t>d</w:t>
      </w:r>
      <w:r w:rsidRPr="009B25B2">
        <w:rPr>
          <w:rFonts w:asciiTheme="minorHAnsi" w:hAnsiTheme="minorHAnsi" w:cstheme="minorHAnsi"/>
          <w:sz w:val="22"/>
          <w:szCs w:val="22"/>
          <w:lang w:val="es-ES"/>
        </w:rPr>
        <w:t xml:space="preserve">iversidad </w:t>
      </w:r>
      <w:r w:rsidR="00D5738B">
        <w:rPr>
          <w:rFonts w:asciiTheme="minorHAnsi" w:hAnsiTheme="minorHAnsi" w:cstheme="minorHAnsi"/>
          <w:sz w:val="22"/>
          <w:szCs w:val="22"/>
          <w:lang w:val="es-ES"/>
        </w:rPr>
        <w:t>b</w:t>
      </w:r>
      <w:r w:rsidRPr="009B25B2">
        <w:rPr>
          <w:rFonts w:asciiTheme="minorHAnsi" w:hAnsiTheme="minorHAnsi" w:cstheme="minorHAnsi"/>
          <w:sz w:val="22"/>
          <w:szCs w:val="22"/>
          <w:lang w:val="es-ES"/>
        </w:rPr>
        <w:t>iológica</w:t>
      </w:r>
      <w:r w:rsidR="00A612FC" w:rsidRPr="009B25B2">
        <w:rPr>
          <w:rFonts w:asciiTheme="minorHAnsi" w:eastAsiaTheme="minorEastAsia" w:hAnsiTheme="minorHAnsi" w:cstheme="minorHAnsi"/>
          <w:color w:val="231F20"/>
          <w:sz w:val="22"/>
          <w:szCs w:val="22"/>
          <w:lang w:val="es-ES" w:eastAsia="en-US"/>
        </w:rPr>
        <w:t>.</w:t>
      </w:r>
    </w:p>
    <w:p w14:paraId="07C9D20C" w14:textId="77777777" w:rsidR="00F847B6" w:rsidRPr="009B25B2" w:rsidRDefault="00F847B6" w:rsidP="00A612FC">
      <w:pPr>
        <w:autoSpaceDE w:val="0"/>
        <w:autoSpaceDN w:val="0"/>
        <w:adjustRightInd w:val="0"/>
        <w:ind w:left="426" w:hanging="426"/>
        <w:jc w:val="left"/>
        <w:rPr>
          <w:rFonts w:asciiTheme="minorHAnsi" w:hAnsiTheme="minorHAnsi" w:cstheme="minorHAnsi"/>
          <w:sz w:val="22"/>
          <w:szCs w:val="22"/>
          <w:lang w:val="es-ES"/>
        </w:rPr>
      </w:pPr>
    </w:p>
    <w:p w14:paraId="0B1D8C8C" w14:textId="31697645" w:rsidR="009F4572" w:rsidRPr="009B25B2" w:rsidRDefault="00845C8D" w:rsidP="00A612FC">
      <w:pPr>
        <w:pStyle w:val="ListParagraph"/>
        <w:numPr>
          <w:ilvl w:val="0"/>
          <w:numId w:val="37"/>
        </w:numPr>
        <w:autoSpaceDE w:val="0"/>
        <w:autoSpaceDN w:val="0"/>
        <w:adjustRightInd w:val="0"/>
        <w:ind w:left="426" w:hanging="426"/>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 xml:space="preserve">Desde el primer Plan Estratégico de la Convención, para el período </w:t>
      </w:r>
      <w:r w:rsidR="001E505A" w:rsidRPr="009B25B2">
        <w:rPr>
          <w:rFonts w:asciiTheme="minorHAnsi" w:hAnsiTheme="minorHAnsi" w:cstheme="minorHAnsi"/>
          <w:sz w:val="22"/>
          <w:szCs w:val="22"/>
          <w:lang w:val="es-ES"/>
        </w:rPr>
        <w:t>1997-20</w:t>
      </w:r>
      <w:r w:rsidR="009C2790" w:rsidRPr="009B25B2">
        <w:rPr>
          <w:rFonts w:asciiTheme="minorHAnsi" w:hAnsiTheme="minorHAnsi" w:cstheme="minorHAnsi"/>
          <w:sz w:val="22"/>
          <w:szCs w:val="22"/>
          <w:lang w:val="es-ES"/>
        </w:rPr>
        <w:t>02</w:t>
      </w:r>
      <w:r w:rsidRPr="009B25B2">
        <w:rPr>
          <w:rFonts w:asciiTheme="minorHAnsi" w:hAnsiTheme="minorHAnsi" w:cstheme="minorHAnsi"/>
          <w:sz w:val="22"/>
          <w:szCs w:val="22"/>
          <w:lang w:val="es-ES"/>
        </w:rPr>
        <w:t>, las Partes Contratantes</w:t>
      </w:r>
      <w:r w:rsidR="00FF1A1B" w:rsidRPr="009B25B2">
        <w:rPr>
          <w:rFonts w:asciiTheme="minorHAnsi" w:hAnsiTheme="minorHAnsi" w:cstheme="minorHAnsi"/>
          <w:sz w:val="22"/>
          <w:szCs w:val="22"/>
          <w:lang w:val="es-ES"/>
        </w:rPr>
        <w:t xml:space="preserve"> </w:t>
      </w:r>
      <w:r w:rsidRPr="009B25B2">
        <w:rPr>
          <w:rFonts w:asciiTheme="minorHAnsi" w:hAnsiTheme="minorHAnsi" w:cstheme="minorHAnsi"/>
          <w:sz w:val="22"/>
          <w:szCs w:val="22"/>
          <w:lang w:val="es-ES"/>
        </w:rPr>
        <w:t xml:space="preserve">han establecido la mejora del cumplimiento de las disposiciones de la Convención sobre el inventario de todos los humedales como </w:t>
      </w:r>
      <w:r w:rsidR="009B25B2">
        <w:rPr>
          <w:rFonts w:asciiTheme="minorHAnsi" w:hAnsiTheme="minorHAnsi" w:cstheme="minorHAnsi"/>
          <w:sz w:val="22"/>
          <w:szCs w:val="22"/>
          <w:lang w:val="es-ES"/>
        </w:rPr>
        <w:t>esfera de especial interés</w:t>
      </w:r>
      <w:r w:rsidRPr="009B25B2">
        <w:rPr>
          <w:rFonts w:asciiTheme="minorHAnsi" w:hAnsiTheme="minorHAnsi" w:cstheme="minorHAnsi"/>
          <w:sz w:val="22"/>
          <w:szCs w:val="22"/>
          <w:lang w:val="es-ES"/>
        </w:rPr>
        <w:t>. Esto se pone de relieve en el Cuarto Plan Estratégico (</w:t>
      </w:r>
      <w:r w:rsidR="009F4572" w:rsidRPr="009B25B2">
        <w:rPr>
          <w:rFonts w:asciiTheme="minorHAnsi" w:eastAsiaTheme="minorEastAsia" w:hAnsiTheme="minorHAnsi" w:cstheme="minorHAnsi"/>
          <w:color w:val="231F20"/>
          <w:sz w:val="22"/>
          <w:szCs w:val="22"/>
          <w:lang w:val="es-ES" w:eastAsia="en-US"/>
        </w:rPr>
        <w:t>2016-2024</w:t>
      </w:r>
      <w:r w:rsidRPr="009B25B2">
        <w:rPr>
          <w:rFonts w:asciiTheme="minorHAnsi" w:eastAsiaTheme="minorEastAsia" w:hAnsiTheme="minorHAnsi" w:cstheme="minorHAnsi"/>
          <w:color w:val="231F20"/>
          <w:sz w:val="22"/>
          <w:szCs w:val="22"/>
          <w:lang w:val="es-ES" w:eastAsia="en-US"/>
        </w:rPr>
        <w:t xml:space="preserve">) mediante la </w:t>
      </w:r>
      <w:r w:rsidR="009B25B2">
        <w:rPr>
          <w:rFonts w:asciiTheme="minorHAnsi" w:eastAsiaTheme="minorEastAsia" w:hAnsiTheme="minorHAnsi" w:cstheme="minorHAnsi"/>
          <w:color w:val="231F20"/>
          <w:sz w:val="22"/>
          <w:szCs w:val="22"/>
          <w:lang w:val="es-ES" w:eastAsia="en-US"/>
        </w:rPr>
        <w:t>m</w:t>
      </w:r>
      <w:r w:rsidRPr="009B25B2">
        <w:rPr>
          <w:rFonts w:asciiTheme="minorHAnsi" w:eastAsiaTheme="minorEastAsia" w:hAnsiTheme="minorHAnsi" w:cstheme="minorHAnsi"/>
          <w:color w:val="231F20"/>
          <w:sz w:val="22"/>
          <w:szCs w:val="22"/>
          <w:lang w:val="es-ES" w:eastAsia="en-US"/>
        </w:rPr>
        <w:t xml:space="preserve">eta </w:t>
      </w:r>
      <w:r w:rsidR="009F4572" w:rsidRPr="009B25B2">
        <w:rPr>
          <w:rFonts w:asciiTheme="minorHAnsi" w:eastAsiaTheme="minorEastAsia" w:hAnsiTheme="minorHAnsi" w:cstheme="minorHAnsi"/>
          <w:color w:val="231F20"/>
          <w:sz w:val="22"/>
          <w:szCs w:val="22"/>
          <w:lang w:val="es-ES" w:eastAsia="en-US"/>
        </w:rPr>
        <w:t xml:space="preserve">8 </w:t>
      </w:r>
      <w:r w:rsidR="007E73DA" w:rsidRPr="009B25B2">
        <w:rPr>
          <w:rFonts w:asciiTheme="minorHAnsi" w:eastAsiaTheme="minorEastAsia" w:hAnsiTheme="minorHAnsi" w:cstheme="minorHAnsi"/>
          <w:color w:val="231F20"/>
          <w:sz w:val="22"/>
          <w:szCs w:val="22"/>
          <w:lang w:val="es-ES" w:eastAsia="en-US"/>
        </w:rPr>
        <w:t>“</w:t>
      </w:r>
      <w:r w:rsidRPr="009B25B2">
        <w:rPr>
          <w:rFonts w:asciiTheme="minorHAnsi" w:eastAsiaTheme="minorEastAsia" w:hAnsiTheme="minorHAnsi" w:cstheme="minorHAnsi"/>
          <w:color w:val="231F20"/>
          <w:sz w:val="22"/>
          <w:szCs w:val="22"/>
          <w:lang w:val="es-ES" w:eastAsia="en-US"/>
        </w:rPr>
        <w:t>Se han iniciado, completado o actualizado, divulgado y utilizado inventario</w:t>
      </w:r>
      <w:r w:rsidR="009B25B2">
        <w:rPr>
          <w:rFonts w:asciiTheme="minorHAnsi" w:eastAsiaTheme="minorEastAsia" w:hAnsiTheme="minorHAnsi" w:cstheme="minorHAnsi"/>
          <w:color w:val="231F20"/>
          <w:sz w:val="22"/>
          <w:szCs w:val="22"/>
          <w:lang w:val="es-ES" w:eastAsia="en-US"/>
        </w:rPr>
        <w:t>s</w:t>
      </w:r>
      <w:r w:rsidRPr="009B25B2">
        <w:rPr>
          <w:rFonts w:asciiTheme="minorHAnsi" w:eastAsiaTheme="minorEastAsia" w:hAnsiTheme="minorHAnsi" w:cstheme="minorHAnsi"/>
          <w:color w:val="231F20"/>
          <w:sz w:val="22"/>
          <w:szCs w:val="22"/>
          <w:lang w:val="es-ES" w:eastAsia="en-US"/>
        </w:rPr>
        <w:t xml:space="preserve"> nacionales de humedales para promover la conservación y el manejo eficaz de todos los humedales</w:t>
      </w:r>
      <w:r w:rsidR="009B25B2">
        <w:rPr>
          <w:rFonts w:asciiTheme="minorHAnsi" w:eastAsiaTheme="minorHAnsi" w:hAnsiTheme="minorHAnsi" w:cstheme="minorHAnsi"/>
          <w:sz w:val="22"/>
          <w:szCs w:val="22"/>
          <w:lang w:val="es-ES"/>
        </w:rPr>
        <w:t>”, correspondiente al o</w:t>
      </w:r>
      <w:r w:rsidRPr="009B25B2">
        <w:rPr>
          <w:rFonts w:asciiTheme="minorHAnsi" w:eastAsiaTheme="minorHAnsi" w:hAnsiTheme="minorHAnsi" w:cstheme="minorHAnsi"/>
          <w:sz w:val="22"/>
          <w:szCs w:val="22"/>
          <w:lang w:val="es-ES"/>
        </w:rPr>
        <w:t>bjetivo 3</w:t>
      </w:r>
      <w:r w:rsidR="007E73DA" w:rsidRPr="009B25B2">
        <w:rPr>
          <w:rFonts w:asciiTheme="minorHAnsi" w:eastAsiaTheme="minorEastAsia" w:hAnsiTheme="minorHAnsi" w:cstheme="minorHAnsi"/>
          <w:color w:val="231F20"/>
          <w:sz w:val="22"/>
          <w:szCs w:val="22"/>
          <w:lang w:val="es-ES" w:eastAsia="en-US"/>
        </w:rPr>
        <w:t xml:space="preserve"> “</w:t>
      </w:r>
      <w:r w:rsidRPr="009B25B2">
        <w:rPr>
          <w:rFonts w:asciiTheme="minorHAnsi" w:eastAsiaTheme="minorEastAsia" w:hAnsiTheme="minorHAnsi" w:cstheme="minorHAnsi"/>
          <w:color w:val="231F20"/>
          <w:sz w:val="22"/>
          <w:szCs w:val="22"/>
          <w:lang w:val="es-ES" w:eastAsia="en-US"/>
        </w:rPr>
        <w:t>Realizar un uso racional de todos los humedales</w:t>
      </w:r>
      <w:r w:rsidR="007E73DA" w:rsidRPr="009B25B2">
        <w:rPr>
          <w:rFonts w:asciiTheme="minorHAnsi" w:eastAsiaTheme="minorEastAsia" w:hAnsiTheme="minorHAnsi" w:cstheme="minorHAnsi"/>
          <w:color w:val="231F20"/>
          <w:sz w:val="22"/>
          <w:szCs w:val="22"/>
          <w:lang w:val="es-ES" w:eastAsia="en-US"/>
        </w:rPr>
        <w:t>”</w:t>
      </w:r>
      <w:r w:rsidR="009F4572" w:rsidRPr="009B25B2">
        <w:rPr>
          <w:rFonts w:asciiTheme="minorHAnsi" w:eastAsiaTheme="minorHAnsi" w:hAnsiTheme="minorHAnsi" w:cstheme="minorHAnsi"/>
          <w:sz w:val="22"/>
          <w:szCs w:val="22"/>
          <w:lang w:val="es-ES"/>
        </w:rPr>
        <w:t>.</w:t>
      </w:r>
    </w:p>
    <w:p w14:paraId="6793FA8F" w14:textId="77777777" w:rsidR="00383801" w:rsidRPr="009B25B2" w:rsidRDefault="00383801" w:rsidP="00A612FC">
      <w:pPr>
        <w:pStyle w:val="Default"/>
        <w:ind w:left="426" w:hanging="426"/>
        <w:jc w:val="left"/>
        <w:rPr>
          <w:rFonts w:asciiTheme="minorHAnsi" w:hAnsiTheme="minorHAnsi" w:cstheme="minorHAnsi"/>
          <w:bCs/>
          <w:sz w:val="22"/>
          <w:szCs w:val="22"/>
          <w:lang w:val="es-ES"/>
        </w:rPr>
      </w:pPr>
    </w:p>
    <w:p w14:paraId="08451212" w14:textId="6E623FF0" w:rsidR="004D6E24" w:rsidRPr="009B25B2" w:rsidRDefault="009C2790" w:rsidP="00A612FC">
      <w:pPr>
        <w:ind w:left="426" w:hanging="426"/>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3</w:t>
      </w:r>
      <w:r w:rsidR="00236202" w:rsidRPr="009B25B2">
        <w:rPr>
          <w:rFonts w:asciiTheme="minorHAnsi" w:hAnsiTheme="minorHAnsi" w:cstheme="minorHAnsi"/>
          <w:sz w:val="22"/>
          <w:szCs w:val="22"/>
          <w:lang w:val="es-ES"/>
        </w:rPr>
        <w:t>.</w:t>
      </w:r>
      <w:r w:rsidR="00236202" w:rsidRPr="009B25B2">
        <w:rPr>
          <w:rFonts w:asciiTheme="minorHAnsi" w:hAnsiTheme="minorHAnsi" w:cstheme="minorHAnsi"/>
          <w:sz w:val="22"/>
          <w:szCs w:val="22"/>
          <w:lang w:val="es-ES"/>
        </w:rPr>
        <w:tab/>
      </w:r>
      <w:r w:rsidR="00845C8D" w:rsidRPr="009B25B2">
        <w:rPr>
          <w:rFonts w:asciiTheme="minorHAnsi" w:hAnsiTheme="minorHAnsi" w:cstheme="minorHAnsi"/>
          <w:sz w:val="22"/>
          <w:szCs w:val="22"/>
          <w:lang w:val="es-ES"/>
        </w:rPr>
        <w:t xml:space="preserve">Como se señala en la Resolución </w:t>
      </w:r>
      <w:r w:rsidR="00383801" w:rsidRPr="009B25B2">
        <w:rPr>
          <w:rFonts w:asciiTheme="minorHAnsi" w:hAnsiTheme="minorHAnsi" w:cstheme="minorHAnsi"/>
          <w:sz w:val="22"/>
          <w:szCs w:val="22"/>
          <w:lang w:val="es-ES"/>
        </w:rPr>
        <w:t>X</w:t>
      </w:r>
      <w:r w:rsidR="0063444B" w:rsidRPr="009B25B2">
        <w:rPr>
          <w:rFonts w:asciiTheme="minorHAnsi" w:hAnsiTheme="minorHAnsi" w:cstheme="minorHAnsi"/>
          <w:sz w:val="22"/>
          <w:szCs w:val="22"/>
          <w:lang w:val="es-ES"/>
        </w:rPr>
        <w:t>IV.6</w:t>
      </w:r>
      <w:r w:rsidR="00845C8D" w:rsidRPr="009B25B2">
        <w:rPr>
          <w:rFonts w:asciiTheme="minorHAnsi" w:hAnsiTheme="minorHAnsi" w:cstheme="minorHAnsi"/>
          <w:sz w:val="22"/>
          <w:szCs w:val="22"/>
          <w:lang w:val="es-ES"/>
        </w:rPr>
        <w:t xml:space="preserve">, </w:t>
      </w:r>
      <w:r w:rsidR="00845C8D" w:rsidRPr="009B25B2">
        <w:rPr>
          <w:rFonts w:asciiTheme="minorHAnsi" w:hAnsiTheme="minorHAnsi" w:cstheme="minorHAnsi"/>
          <w:i/>
          <w:iCs/>
          <w:sz w:val="22"/>
          <w:szCs w:val="22"/>
          <w:lang w:val="es-ES"/>
        </w:rPr>
        <w:t>Mejora de la visibilidad de la Convención y de las sinergias con otros acuerdos multilaterales sobre el medio ambiente e instituciones internacionales</w:t>
      </w:r>
      <w:r w:rsidR="00383801" w:rsidRPr="009B25B2">
        <w:rPr>
          <w:rFonts w:asciiTheme="minorHAnsi" w:hAnsiTheme="minorHAnsi" w:cstheme="minorHAnsi"/>
          <w:sz w:val="22"/>
          <w:szCs w:val="22"/>
          <w:lang w:val="es-ES"/>
        </w:rPr>
        <w:t>,</w:t>
      </w:r>
      <w:r w:rsidR="00383801" w:rsidRPr="009B25B2">
        <w:rPr>
          <w:rFonts w:asciiTheme="minorHAnsi" w:hAnsiTheme="minorHAnsi" w:cstheme="minorHAnsi"/>
          <w:color w:val="000000"/>
          <w:sz w:val="22"/>
          <w:szCs w:val="22"/>
          <w:lang w:val="es-ES"/>
        </w:rPr>
        <w:t xml:space="preserve"> </w:t>
      </w:r>
      <w:r w:rsidR="00845C8D" w:rsidRPr="009B25B2">
        <w:rPr>
          <w:rFonts w:asciiTheme="minorHAnsi" w:hAnsiTheme="minorHAnsi" w:cstheme="minorHAnsi"/>
          <w:color w:val="000000"/>
          <w:sz w:val="22"/>
          <w:szCs w:val="22"/>
          <w:lang w:val="es-ES"/>
        </w:rPr>
        <w:t xml:space="preserve">el Grupo interinstitucional de expertos sobre los ODS nombró </w:t>
      </w:r>
      <w:r w:rsidR="009B25B2" w:rsidRPr="009B25B2">
        <w:rPr>
          <w:rFonts w:asciiTheme="minorHAnsi" w:hAnsiTheme="minorHAnsi" w:cstheme="minorHAnsi"/>
          <w:color w:val="000000"/>
          <w:sz w:val="22"/>
          <w:szCs w:val="22"/>
          <w:lang w:val="es-ES"/>
        </w:rPr>
        <w:t xml:space="preserve">en 2017 </w:t>
      </w:r>
      <w:r w:rsidR="00845C8D" w:rsidRPr="009B25B2">
        <w:rPr>
          <w:rFonts w:asciiTheme="minorHAnsi" w:hAnsiTheme="minorHAnsi" w:cstheme="minorHAnsi"/>
          <w:color w:val="000000"/>
          <w:sz w:val="22"/>
          <w:szCs w:val="22"/>
          <w:lang w:val="es-ES"/>
        </w:rPr>
        <w:t xml:space="preserve">a la Convención cocustodia del indicador </w:t>
      </w:r>
      <w:r w:rsidR="005B69A8" w:rsidRPr="009B25B2">
        <w:rPr>
          <w:rFonts w:asciiTheme="minorHAnsi" w:hAnsiTheme="minorHAnsi" w:cstheme="minorHAnsi"/>
          <w:color w:val="000000"/>
          <w:sz w:val="22"/>
          <w:szCs w:val="22"/>
          <w:lang w:val="es-ES"/>
        </w:rPr>
        <w:t xml:space="preserve">6.6.1 </w:t>
      </w:r>
      <w:r w:rsidR="00F31931" w:rsidRPr="009B25B2">
        <w:rPr>
          <w:rFonts w:asciiTheme="minorHAnsi" w:hAnsiTheme="minorHAnsi" w:cstheme="minorHAnsi"/>
          <w:sz w:val="22"/>
          <w:szCs w:val="22"/>
          <w:lang w:val="es-ES"/>
        </w:rPr>
        <w:t>“C</w:t>
      </w:r>
      <w:r w:rsidR="00845C8D" w:rsidRPr="009B25B2">
        <w:rPr>
          <w:rFonts w:asciiTheme="minorHAnsi" w:hAnsiTheme="minorHAnsi" w:cstheme="minorHAnsi"/>
          <w:sz w:val="22"/>
          <w:szCs w:val="22"/>
          <w:lang w:val="es-ES"/>
        </w:rPr>
        <w:t xml:space="preserve">ambio en la extensión de los </w:t>
      </w:r>
      <w:r w:rsidR="009B25B2" w:rsidRPr="009B25B2">
        <w:rPr>
          <w:rFonts w:asciiTheme="minorHAnsi" w:hAnsiTheme="minorHAnsi" w:cstheme="minorHAnsi"/>
          <w:sz w:val="22"/>
          <w:szCs w:val="22"/>
          <w:lang w:val="es-ES"/>
        </w:rPr>
        <w:t>ecosistemas</w:t>
      </w:r>
      <w:r w:rsidR="00845C8D" w:rsidRPr="009B25B2">
        <w:rPr>
          <w:rFonts w:asciiTheme="minorHAnsi" w:hAnsiTheme="minorHAnsi" w:cstheme="minorHAnsi"/>
          <w:sz w:val="22"/>
          <w:szCs w:val="22"/>
          <w:lang w:val="es-ES"/>
        </w:rPr>
        <w:t xml:space="preserve"> </w:t>
      </w:r>
      <w:r w:rsidR="009B25B2" w:rsidRPr="009B25B2">
        <w:rPr>
          <w:rFonts w:asciiTheme="minorHAnsi" w:hAnsiTheme="minorHAnsi" w:cstheme="minorHAnsi"/>
          <w:sz w:val="22"/>
          <w:szCs w:val="22"/>
          <w:lang w:val="es-ES"/>
        </w:rPr>
        <w:t>relacionados</w:t>
      </w:r>
      <w:r w:rsidR="00845C8D" w:rsidRPr="009B25B2">
        <w:rPr>
          <w:rFonts w:asciiTheme="minorHAnsi" w:hAnsiTheme="minorHAnsi" w:cstheme="minorHAnsi"/>
          <w:sz w:val="22"/>
          <w:szCs w:val="22"/>
          <w:lang w:val="es-ES"/>
        </w:rPr>
        <w:t xml:space="preserve"> con el agua a lo largo del tiempo” utilizando datos de los informes nacionales a la Convención, basados </w:t>
      </w:r>
      <w:r w:rsidR="009B25B2" w:rsidRPr="009B25B2">
        <w:rPr>
          <w:rFonts w:asciiTheme="minorHAnsi" w:hAnsiTheme="minorHAnsi" w:cstheme="minorHAnsi"/>
          <w:sz w:val="22"/>
          <w:szCs w:val="22"/>
          <w:lang w:val="es-ES"/>
        </w:rPr>
        <w:t>en las</w:t>
      </w:r>
      <w:r w:rsidR="00845C8D" w:rsidRPr="009B25B2">
        <w:rPr>
          <w:rFonts w:asciiTheme="minorHAnsi" w:hAnsiTheme="minorHAnsi" w:cstheme="minorHAnsi"/>
          <w:sz w:val="22"/>
          <w:szCs w:val="22"/>
          <w:lang w:val="es-ES"/>
        </w:rPr>
        <w:t xml:space="preserve"> definiciones y los requisitos de la Convención. A través de este mecanismo, se facilitan datos validados a escala nacional utilizando definiciones de humedales aceptadas internacionalmente para medir la extensión de los ecosistemas relacionados con el agua en virtud del ODS 6</w:t>
      </w:r>
      <w:r w:rsidR="004D6E24" w:rsidRPr="009B25B2">
        <w:rPr>
          <w:rFonts w:asciiTheme="minorHAnsi" w:hAnsiTheme="minorHAnsi" w:cstheme="minorHAnsi"/>
          <w:sz w:val="22"/>
          <w:szCs w:val="22"/>
          <w:lang w:val="es-ES"/>
        </w:rPr>
        <w:t>.</w:t>
      </w:r>
    </w:p>
    <w:p w14:paraId="487E4355" w14:textId="77777777" w:rsidR="00383801" w:rsidRPr="009B25B2" w:rsidRDefault="00383801" w:rsidP="00A612FC">
      <w:pPr>
        <w:ind w:left="426" w:hanging="426"/>
        <w:jc w:val="left"/>
        <w:rPr>
          <w:rFonts w:asciiTheme="minorHAnsi" w:hAnsiTheme="minorHAnsi" w:cstheme="minorHAnsi"/>
          <w:color w:val="000000"/>
          <w:sz w:val="22"/>
          <w:szCs w:val="22"/>
          <w:lang w:val="es-ES"/>
        </w:rPr>
      </w:pPr>
    </w:p>
    <w:p w14:paraId="12241205" w14:textId="4FE58C6A" w:rsidR="008F5DDB" w:rsidRPr="009B25B2" w:rsidRDefault="00597AA7" w:rsidP="00A612FC">
      <w:pPr>
        <w:pStyle w:val="Default"/>
        <w:ind w:left="426" w:hanging="426"/>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4</w:t>
      </w:r>
      <w:r w:rsidR="00236202" w:rsidRPr="009B25B2">
        <w:rPr>
          <w:rFonts w:asciiTheme="minorHAnsi" w:hAnsiTheme="minorHAnsi" w:cstheme="minorHAnsi"/>
          <w:sz w:val="22"/>
          <w:szCs w:val="22"/>
          <w:lang w:val="es-ES"/>
        </w:rPr>
        <w:t>.</w:t>
      </w:r>
      <w:r w:rsidRPr="009B25B2">
        <w:rPr>
          <w:rFonts w:asciiTheme="minorHAnsi" w:hAnsiTheme="minorHAnsi" w:cstheme="minorHAnsi"/>
          <w:sz w:val="22"/>
          <w:szCs w:val="22"/>
          <w:lang w:val="es-ES"/>
        </w:rPr>
        <w:tab/>
      </w:r>
      <w:r w:rsidR="00845C8D" w:rsidRPr="009B25B2">
        <w:rPr>
          <w:rFonts w:asciiTheme="minorHAnsi" w:hAnsiTheme="minorHAnsi" w:cstheme="minorHAnsi"/>
          <w:sz w:val="22"/>
          <w:szCs w:val="22"/>
          <w:lang w:val="es-ES"/>
        </w:rPr>
        <w:t xml:space="preserve">En el párrafo </w:t>
      </w:r>
      <w:r w:rsidR="00B87B44" w:rsidRPr="009B25B2">
        <w:rPr>
          <w:rFonts w:asciiTheme="minorHAnsi" w:hAnsiTheme="minorHAnsi" w:cstheme="minorHAnsi"/>
          <w:sz w:val="22"/>
          <w:szCs w:val="22"/>
          <w:lang w:val="es-ES"/>
        </w:rPr>
        <w:t>49</w:t>
      </w:r>
      <w:r w:rsidR="00A03ADE" w:rsidRPr="009B25B2">
        <w:rPr>
          <w:rFonts w:asciiTheme="minorHAnsi" w:hAnsiTheme="minorHAnsi" w:cstheme="minorHAnsi"/>
          <w:sz w:val="22"/>
          <w:szCs w:val="22"/>
          <w:lang w:val="es-ES"/>
        </w:rPr>
        <w:t xml:space="preserve"> </w:t>
      </w:r>
      <w:r w:rsidR="00845C8D" w:rsidRPr="009B25B2">
        <w:rPr>
          <w:rFonts w:asciiTheme="minorHAnsi" w:hAnsiTheme="minorHAnsi" w:cstheme="minorHAnsi"/>
          <w:sz w:val="22"/>
          <w:szCs w:val="22"/>
          <w:lang w:val="es-ES"/>
        </w:rPr>
        <w:t xml:space="preserve">de la Resolución </w:t>
      </w:r>
      <w:r w:rsidR="00383801" w:rsidRPr="009B25B2">
        <w:rPr>
          <w:rFonts w:asciiTheme="minorHAnsi" w:hAnsiTheme="minorHAnsi" w:cstheme="minorHAnsi"/>
          <w:sz w:val="22"/>
          <w:szCs w:val="22"/>
          <w:lang w:val="es-ES"/>
        </w:rPr>
        <w:t>X</w:t>
      </w:r>
      <w:r w:rsidR="00E330BB" w:rsidRPr="009B25B2">
        <w:rPr>
          <w:rFonts w:asciiTheme="minorHAnsi" w:hAnsiTheme="minorHAnsi" w:cstheme="minorHAnsi"/>
          <w:sz w:val="22"/>
          <w:szCs w:val="22"/>
          <w:lang w:val="es-ES"/>
        </w:rPr>
        <w:t>IV.6</w:t>
      </w:r>
      <w:r w:rsidR="00845C8D" w:rsidRPr="009B25B2">
        <w:rPr>
          <w:rFonts w:asciiTheme="minorHAnsi" w:hAnsiTheme="minorHAnsi" w:cstheme="minorHAnsi"/>
          <w:sz w:val="22"/>
          <w:szCs w:val="22"/>
          <w:lang w:val="es-ES"/>
        </w:rPr>
        <w:t xml:space="preserve"> se alienta a las </w:t>
      </w:r>
      <w:r w:rsidR="00845C8D" w:rsidRPr="009B25B2">
        <w:rPr>
          <w:rStyle w:val="cf01"/>
          <w:rFonts w:asciiTheme="minorHAnsi" w:hAnsiTheme="minorHAnsi" w:cstheme="minorHAnsi"/>
          <w:sz w:val="22"/>
          <w:szCs w:val="22"/>
          <w:lang w:val="es-ES"/>
        </w:rPr>
        <w:t xml:space="preserve">Partes Contratantes a intensificar su labor para finalizar sus inventarios nacionales de humedales e informar sobre la extensión de los humedales como contribución al indicador </w:t>
      </w:r>
      <w:r w:rsidR="0050384A" w:rsidRPr="009B25B2">
        <w:rPr>
          <w:rStyle w:val="cf01"/>
          <w:rFonts w:asciiTheme="minorHAnsi" w:hAnsiTheme="minorHAnsi" w:cstheme="minorHAnsi"/>
          <w:sz w:val="22"/>
          <w:szCs w:val="22"/>
          <w:lang w:val="es-ES"/>
        </w:rPr>
        <w:t>6.6.1</w:t>
      </w:r>
      <w:r w:rsidR="00845C8D" w:rsidRPr="009B25B2">
        <w:rPr>
          <w:rStyle w:val="cf01"/>
          <w:rFonts w:asciiTheme="minorHAnsi" w:hAnsiTheme="minorHAnsi" w:cstheme="minorHAnsi"/>
          <w:sz w:val="22"/>
          <w:szCs w:val="22"/>
          <w:lang w:val="es-ES"/>
        </w:rPr>
        <w:t xml:space="preserve"> de los ODS, y se pide a la Secretaría que siga trabajando con las P</w:t>
      </w:r>
      <w:r w:rsidR="00845C8D" w:rsidRPr="009B25B2">
        <w:rPr>
          <w:rFonts w:asciiTheme="minorHAnsi" w:hAnsiTheme="minorHAnsi" w:cstheme="minorHAnsi"/>
          <w:sz w:val="22"/>
          <w:szCs w:val="22"/>
          <w:lang w:val="es-ES"/>
        </w:rPr>
        <w:t>artes Contratantes</w:t>
      </w:r>
      <w:r w:rsidR="008F5DDB" w:rsidRPr="009B25B2">
        <w:rPr>
          <w:rFonts w:asciiTheme="minorHAnsi" w:hAnsiTheme="minorHAnsi" w:cstheme="minorHAnsi"/>
          <w:sz w:val="22"/>
          <w:szCs w:val="22"/>
          <w:lang w:val="es-ES"/>
        </w:rPr>
        <w:t xml:space="preserve"> </w:t>
      </w:r>
      <w:r w:rsidR="00845C8D" w:rsidRPr="009B25B2">
        <w:rPr>
          <w:rFonts w:asciiTheme="minorHAnsi" w:hAnsiTheme="minorHAnsi" w:cstheme="minorHAnsi"/>
          <w:sz w:val="22"/>
          <w:szCs w:val="22"/>
          <w:lang w:val="es-ES"/>
        </w:rPr>
        <w:t>para apoyar activamente estas iniciativas</w:t>
      </w:r>
      <w:r w:rsidR="00A612FC" w:rsidRPr="009B25B2">
        <w:rPr>
          <w:rFonts w:asciiTheme="minorHAnsi" w:hAnsiTheme="minorHAnsi" w:cstheme="minorHAnsi"/>
          <w:sz w:val="22"/>
          <w:szCs w:val="22"/>
          <w:lang w:val="es-ES"/>
        </w:rPr>
        <w:t>.</w:t>
      </w:r>
    </w:p>
    <w:p w14:paraId="5DF2CD4B" w14:textId="408C6417" w:rsidR="00383801" w:rsidRPr="009B25B2" w:rsidRDefault="00383801" w:rsidP="00A612FC">
      <w:pPr>
        <w:ind w:left="426" w:hanging="426"/>
        <w:jc w:val="left"/>
        <w:rPr>
          <w:rFonts w:asciiTheme="minorHAnsi" w:hAnsiTheme="minorHAnsi" w:cstheme="minorHAnsi"/>
          <w:color w:val="000000"/>
          <w:sz w:val="22"/>
          <w:szCs w:val="22"/>
          <w:lang w:val="es-ES"/>
        </w:rPr>
      </w:pPr>
    </w:p>
    <w:p w14:paraId="07BE7471" w14:textId="040B3B47" w:rsidR="007C2CC6" w:rsidRPr="009B25B2" w:rsidRDefault="00597AA7" w:rsidP="00A612FC">
      <w:pPr>
        <w:ind w:left="426" w:hanging="426"/>
        <w:jc w:val="left"/>
        <w:rPr>
          <w:rFonts w:asciiTheme="minorHAnsi" w:hAnsiTheme="minorHAnsi" w:cstheme="minorHAnsi"/>
          <w:color w:val="000000"/>
          <w:sz w:val="22"/>
          <w:szCs w:val="22"/>
          <w:lang w:val="es-ES"/>
        </w:rPr>
      </w:pPr>
      <w:r w:rsidRPr="009B25B2">
        <w:rPr>
          <w:rFonts w:asciiTheme="minorHAnsi" w:hAnsiTheme="minorHAnsi" w:cstheme="minorHAnsi"/>
          <w:color w:val="000000" w:themeColor="text1"/>
          <w:sz w:val="22"/>
          <w:szCs w:val="22"/>
          <w:lang w:val="es-ES"/>
        </w:rPr>
        <w:t>5</w:t>
      </w:r>
      <w:r w:rsidR="00236202" w:rsidRPr="009B25B2">
        <w:rPr>
          <w:rFonts w:asciiTheme="minorHAnsi" w:hAnsiTheme="minorHAnsi" w:cstheme="minorHAnsi"/>
          <w:color w:val="000000" w:themeColor="text1"/>
          <w:sz w:val="22"/>
          <w:szCs w:val="22"/>
          <w:lang w:val="es-ES"/>
        </w:rPr>
        <w:t>.</w:t>
      </w:r>
      <w:r w:rsidRPr="009B25B2">
        <w:rPr>
          <w:rFonts w:asciiTheme="minorHAnsi" w:hAnsiTheme="minorHAnsi" w:cstheme="minorHAnsi"/>
          <w:sz w:val="22"/>
          <w:szCs w:val="22"/>
          <w:lang w:val="es-ES"/>
        </w:rPr>
        <w:tab/>
      </w:r>
      <w:r w:rsidR="00845C8D" w:rsidRPr="009B25B2">
        <w:rPr>
          <w:rFonts w:asciiTheme="minorHAnsi" w:hAnsiTheme="minorHAnsi" w:cstheme="minorHAnsi"/>
          <w:sz w:val="22"/>
          <w:szCs w:val="22"/>
          <w:lang w:val="es-ES"/>
        </w:rPr>
        <w:t xml:space="preserve">En respuesta a la Resolución </w:t>
      </w:r>
      <w:r w:rsidR="005379F9" w:rsidRPr="009B25B2">
        <w:rPr>
          <w:rFonts w:asciiTheme="minorHAnsi" w:hAnsiTheme="minorHAnsi" w:cstheme="minorHAnsi"/>
          <w:sz w:val="22"/>
          <w:szCs w:val="22"/>
          <w:lang w:val="es-ES"/>
        </w:rPr>
        <w:t>XIII.4</w:t>
      </w:r>
      <w:r w:rsidR="00845C8D" w:rsidRPr="009B25B2">
        <w:rPr>
          <w:rFonts w:asciiTheme="minorHAnsi" w:hAnsiTheme="minorHAnsi" w:cstheme="minorHAnsi"/>
          <w:sz w:val="22"/>
          <w:szCs w:val="22"/>
          <w:lang w:val="es-ES"/>
        </w:rPr>
        <w:t>,</w:t>
      </w:r>
      <w:r w:rsidR="005379F9" w:rsidRPr="009B25B2">
        <w:rPr>
          <w:rFonts w:asciiTheme="minorHAnsi" w:hAnsiTheme="minorHAnsi" w:cstheme="minorHAnsi"/>
          <w:sz w:val="22"/>
          <w:szCs w:val="22"/>
          <w:lang w:val="es-ES"/>
        </w:rPr>
        <w:t xml:space="preserve"> </w:t>
      </w:r>
      <w:r w:rsidR="005379F9" w:rsidRPr="009B25B2">
        <w:rPr>
          <w:rFonts w:asciiTheme="minorHAnsi" w:hAnsiTheme="minorHAnsi" w:cstheme="minorHAnsi"/>
          <w:i/>
          <w:sz w:val="22"/>
          <w:szCs w:val="22"/>
          <w:lang w:val="es-ES"/>
        </w:rPr>
        <w:t>Respons</w:t>
      </w:r>
      <w:r w:rsidR="00845C8D" w:rsidRPr="009B25B2">
        <w:rPr>
          <w:rFonts w:asciiTheme="minorHAnsi" w:hAnsiTheme="minorHAnsi" w:cstheme="minorHAnsi"/>
          <w:i/>
          <w:sz w:val="22"/>
          <w:szCs w:val="22"/>
          <w:lang w:val="es-ES"/>
        </w:rPr>
        <w:t>abilidades, funciones y composición del Comité Permanente</w:t>
      </w:r>
      <w:r w:rsidR="005379F9" w:rsidRPr="009B25B2">
        <w:rPr>
          <w:rFonts w:asciiTheme="minorHAnsi" w:hAnsiTheme="minorHAnsi" w:cstheme="minorHAnsi"/>
          <w:i/>
          <w:sz w:val="22"/>
          <w:szCs w:val="22"/>
          <w:lang w:val="es-ES"/>
        </w:rPr>
        <w:t xml:space="preserve"> </w:t>
      </w:r>
      <w:r w:rsidR="00845C8D" w:rsidRPr="009B25B2">
        <w:rPr>
          <w:rFonts w:asciiTheme="minorHAnsi" w:hAnsiTheme="minorHAnsi" w:cstheme="minorHAnsi"/>
          <w:i/>
          <w:sz w:val="22"/>
          <w:szCs w:val="22"/>
          <w:lang w:val="es-ES"/>
        </w:rPr>
        <w:t>y clasificación de los países por regiones en el marco de la Convención</w:t>
      </w:r>
      <w:r w:rsidR="00E77A43" w:rsidRPr="009B25B2">
        <w:rPr>
          <w:rFonts w:asciiTheme="minorHAnsi" w:hAnsiTheme="minorHAnsi" w:cstheme="minorHAnsi"/>
          <w:sz w:val="22"/>
          <w:szCs w:val="22"/>
          <w:lang w:val="es-ES"/>
        </w:rPr>
        <w:t>,</w:t>
      </w:r>
      <w:r w:rsidR="005379F9" w:rsidRPr="009B25B2">
        <w:rPr>
          <w:rFonts w:asciiTheme="minorHAnsi" w:hAnsiTheme="minorHAnsi" w:cstheme="minorHAnsi"/>
          <w:sz w:val="22"/>
          <w:szCs w:val="22"/>
          <w:lang w:val="es-ES"/>
        </w:rPr>
        <w:t xml:space="preserve"> </w:t>
      </w:r>
      <w:r w:rsidR="00845C8D" w:rsidRPr="009B25B2">
        <w:rPr>
          <w:rFonts w:asciiTheme="minorHAnsi" w:hAnsiTheme="minorHAnsi" w:cstheme="minorHAnsi"/>
          <w:sz w:val="22"/>
          <w:szCs w:val="22"/>
          <w:lang w:val="es-ES"/>
        </w:rPr>
        <w:t>la Secretaría</w:t>
      </w:r>
      <w:r w:rsidR="007F6EAD" w:rsidRPr="009B25B2">
        <w:rPr>
          <w:rFonts w:asciiTheme="minorHAnsi" w:hAnsiTheme="minorHAnsi" w:cstheme="minorHAnsi"/>
          <w:sz w:val="22"/>
          <w:szCs w:val="22"/>
          <w:lang w:val="es-ES"/>
        </w:rPr>
        <w:t xml:space="preserve"> </w:t>
      </w:r>
      <w:r w:rsidR="00AC1D16" w:rsidRPr="009B25B2">
        <w:rPr>
          <w:rFonts w:asciiTheme="minorHAnsi" w:hAnsiTheme="minorHAnsi" w:cstheme="minorHAnsi"/>
          <w:sz w:val="22"/>
          <w:szCs w:val="22"/>
          <w:lang w:val="es-ES"/>
        </w:rPr>
        <w:t>present</w:t>
      </w:r>
      <w:r w:rsidR="00845C8D" w:rsidRPr="009B25B2">
        <w:rPr>
          <w:rFonts w:asciiTheme="minorHAnsi" w:hAnsiTheme="minorHAnsi" w:cstheme="minorHAnsi"/>
          <w:sz w:val="22"/>
          <w:szCs w:val="22"/>
          <w:lang w:val="es-ES"/>
        </w:rPr>
        <w:t xml:space="preserve">ó a la </w:t>
      </w:r>
      <w:r w:rsidR="000A500C" w:rsidRPr="009B25B2">
        <w:rPr>
          <w:rFonts w:asciiTheme="minorHAnsi" w:hAnsiTheme="minorHAnsi" w:cstheme="minorHAnsi"/>
          <w:sz w:val="22"/>
          <w:szCs w:val="22"/>
          <w:lang w:val="es-ES"/>
        </w:rPr>
        <w:t>57</w:t>
      </w:r>
      <w:r w:rsidR="00845C8D" w:rsidRPr="009B25B2">
        <w:rPr>
          <w:rFonts w:asciiTheme="minorHAnsi" w:hAnsiTheme="minorHAnsi" w:cstheme="minorHAnsi"/>
          <w:sz w:val="22"/>
          <w:szCs w:val="22"/>
          <w:lang w:val="es-ES"/>
        </w:rPr>
        <w:t>ª reunión del Comité Permanente</w:t>
      </w:r>
      <w:r w:rsidR="00AC1D16" w:rsidRPr="009B25B2">
        <w:rPr>
          <w:rFonts w:asciiTheme="minorHAnsi" w:hAnsiTheme="minorHAnsi" w:cstheme="minorHAnsi"/>
          <w:sz w:val="22"/>
          <w:szCs w:val="22"/>
          <w:lang w:val="es-ES"/>
        </w:rPr>
        <w:t xml:space="preserve"> </w:t>
      </w:r>
      <w:r w:rsidR="000A500C" w:rsidRPr="009B25B2">
        <w:rPr>
          <w:rFonts w:asciiTheme="minorHAnsi" w:hAnsiTheme="minorHAnsi" w:cstheme="minorHAnsi"/>
          <w:sz w:val="22"/>
          <w:szCs w:val="22"/>
          <w:lang w:val="es-ES"/>
        </w:rPr>
        <w:t>(SC</w:t>
      </w:r>
      <w:r w:rsidR="00506A4B" w:rsidRPr="009B25B2">
        <w:rPr>
          <w:rFonts w:asciiTheme="minorHAnsi" w:hAnsiTheme="minorHAnsi" w:cstheme="minorHAnsi"/>
          <w:sz w:val="22"/>
          <w:szCs w:val="22"/>
          <w:lang w:val="es-ES"/>
        </w:rPr>
        <w:t>57</w:t>
      </w:r>
      <w:r w:rsidR="000A500C" w:rsidRPr="009B25B2">
        <w:rPr>
          <w:rFonts w:asciiTheme="minorHAnsi" w:hAnsiTheme="minorHAnsi" w:cstheme="minorHAnsi"/>
          <w:sz w:val="22"/>
          <w:szCs w:val="22"/>
          <w:lang w:val="es-ES"/>
        </w:rPr>
        <w:t>)</w:t>
      </w:r>
      <w:r w:rsidR="00845C8D" w:rsidRPr="009B25B2">
        <w:rPr>
          <w:rFonts w:asciiTheme="minorHAnsi" w:hAnsiTheme="minorHAnsi" w:cstheme="minorHAnsi"/>
          <w:sz w:val="22"/>
          <w:szCs w:val="22"/>
          <w:lang w:val="es-ES"/>
        </w:rPr>
        <w:t xml:space="preserve"> en el documento </w:t>
      </w:r>
      <w:r w:rsidR="004252D3" w:rsidRPr="009B25B2">
        <w:rPr>
          <w:rFonts w:asciiTheme="minorHAnsi" w:hAnsiTheme="minorHAnsi" w:cstheme="minorHAnsi"/>
          <w:sz w:val="22"/>
          <w:szCs w:val="22"/>
          <w:lang w:val="es-ES"/>
        </w:rPr>
        <w:t>SC57.</w:t>
      </w:r>
      <w:r w:rsidR="00C46683" w:rsidRPr="009B25B2">
        <w:rPr>
          <w:rFonts w:asciiTheme="minorHAnsi" w:hAnsiTheme="minorHAnsi" w:cstheme="minorHAnsi"/>
          <w:sz w:val="22"/>
          <w:szCs w:val="22"/>
          <w:lang w:val="es-ES"/>
        </w:rPr>
        <w:t>Doc 8</w:t>
      </w:r>
      <w:r w:rsidR="00845C8D" w:rsidRPr="009B25B2">
        <w:rPr>
          <w:rFonts w:asciiTheme="minorHAnsi" w:hAnsiTheme="minorHAnsi" w:cstheme="minorHAnsi"/>
          <w:sz w:val="22"/>
          <w:szCs w:val="22"/>
          <w:lang w:val="es-ES"/>
        </w:rPr>
        <w:t xml:space="preserve"> una lista de los desafíos urgentes para el uso racional de los humedales dentro del ámbito del Cuarto Plan Estratégico</w:t>
      </w:r>
      <w:r w:rsidR="009B25B2">
        <w:rPr>
          <w:rFonts w:asciiTheme="minorHAnsi" w:hAnsiTheme="minorHAnsi" w:cstheme="minorHAnsi"/>
          <w:sz w:val="22"/>
          <w:szCs w:val="22"/>
          <w:lang w:val="es-ES"/>
        </w:rPr>
        <w:t xml:space="preserve"> </w:t>
      </w:r>
      <w:r w:rsidR="00845C8D" w:rsidRPr="009B25B2">
        <w:rPr>
          <w:rFonts w:asciiTheme="minorHAnsi" w:hAnsiTheme="minorHAnsi" w:cstheme="minorHAnsi"/>
          <w:sz w:val="22"/>
          <w:szCs w:val="22"/>
          <w:lang w:val="es-ES"/>
        </w:rPr>
        <w:t xml:space="preserve">que deberían recibir una </w:t>
      </w:r>
      <w:r w:rsidR="009B25B2" w:rsidRPr="009B25B2">
        <w:rPr>
          <w:rFonts w:asciiTheme="minorHAnsi" w:hAnsiTheme="minorHAnsi" w:cstheme="minorHAnsi"/>
          <w:sz w:val="22"/>
          <w:szCs w:val="22"/>
          <w:lang w:val="es-ES"/>
        </w:rPr>
        <w:t>mayor</w:t>
      </w:r>
      <w:r w:rsidR="00845C8D" w:rsidRPr="009B25B2">
        <w:rPr>
          <w:rFonts w:asciiTheme="minorHAnsi" w:hAnsiTheme="minorHAnsi" w:cstheme="minorHAnsi"/>
          <w:sz w:val="22"/>
          <w:szCs w:val="22"/>
          <w:lang w:val="es-ES"/>
        </w:rPr>
        <w:t xml:space="preserve"> atención durante el trienio </w:t>
      </w:r>
      <w:r w:rsidR="000A500C" w:rsidRPr="009B25B2">
        <w:rPr>
          <w:rFonts w:asciiTheme="minorHAnsi" w:hAnsiTheme="minorHAnsi" w:cstheme="minorHAnsi"/>
          <w:sz w:val="22"/>
          <w:szCs w:val="22"/>
          <w:lang w:val="es-ES"/>
        </w:rPr>
        <w:t>2019-2021</w:t>
      </w:r>
      <w:r w:rsidR="00845C8D" w:rsidRPr="009B25B2">
        <w:rPr>
          <w:rFonts w:asciiTheme="minorHAnsi" w:hAnsiTheme="minorHAnsi" w:cstheme="minorHAnsi"/>
          <w:sz w:val="22"/>
          <w:szCs w:val="22"/>
          <w:lang w:val="es-ES"/>
        </w:rPr>
        <w:t xml:space="preserve">, y </w:t>
      </w:r>
      <w:r w:rsidR="009B25B2" w:rsidRPr="009B25B2">
        <w:rPr>
          <w:rFonts w:asciiTheme="minorHAnsi" w:hAnsiTheme="minorHAnsi" w:cstheme="minorHAnsi"/>
          <w:sz w:val="22"/>
          <w:szCs w:val="22"/>
          <w:lang w:val="es-ES"/>
        </w:rPr>
        <w:t>que</w:t>
      </w:r>
      <w:r w:rsidR="00845C8D" w:rsidRPr="009B25B2">
        <w:rPr>
          <w:rFonts w:asciiTheme="minorHAnsi" w:hAnsiTheme="minorHAnsi" w:cstheme="minorHAnsi"/>
          <w:sz w:val="22"/>
          <w:szCs w:val="22"/>
          <w:lang w:val="es-ES"/>
        </w:rPr>
        <w:t xml:space="preserve"> podrían fundamentar distintas áreas estratégicas de trabajo del Comité Permanente y tener un impacto positivo sobre la conservación y el uso racional de los humedales. El </w:t>
      </w:r>
      <w:r w:rsidR="00845C8D" w:rsidRPr="009B25B2">
        <w:rPr>
          <w:rFonts w:asciiTheme="minorHAnsi" w:hAnsiTheme="minorHAnsi" w:cstheme="minorHAnsi"/>
          <w:color w:val="000000" w:themeColor="text1"/>
          <w:sz w:val="22"/>
          <w:szCs w:val="22"/>
          <w:lang w:val="es-ES"/>
        </w:rPr>
        <w:t>Comité Permanente</w:t>
      </w:r>
      <w:r w:rsidR="007C2CC6" w:rsidRPr="009B25B2">
        <w:rPr>
          <w:rFonts w:asciiTheme="minorHAnsi" w:hAnsiTheme="minorHAnsi" w:cstheme="minorHAnsi"/>
          <w:color w:val="000000" w:themeColor="text1"/>
          <w:sz w:val="22"/>
          <w:szCs w:val="22"/>
          <w:lang w:val="es-ES"/>
        </w:rPr>
        <w:t xml:space="preserve">, </w:t>
      </w:r>
      <w:r w:rsidR="00845C8D" w:rsidRPr="009B25B2">
        <w:rPr>
          <w:rFonts w:asciiTheme="minorHAnsi" w:hAnsiTheme="minorHAnsi" w:cstheme="minorHAnsi"/>
          <w:color w:val="000000" w:themeColor="text1"/>
          <w:sz w:val="22"/>
          <w:szCs w:val="22"/>
          <w:lang w:val="es-ES"/>
        </w:rPr>
        <w:t xml:space="preserve">en la </w:t>
      </w:r>
      <w:r w:rsidR="009B25B2" w:rsidRPr="009B25B2">
        <w:rPr>
          <w:rFonts w:asciiTheme="minorHAnsi" w:hAnsiTheme="minorHAnsi" w:cstheme="minorHAnsi"/>
          <w:color w:val="000000" w:themeColor="text1"/>
          <w:sz w:val="22"/>
          <w:szCs w:val="22"/>
          <w:lang w:val="es-ES"/>
        </w:rPr>
        <w:t>Decisión</w:t>
      </w:r>
      <w:r w:rsidR="007C2CC6" w:rsidRPr="009B25B2">
        <w:rPr>
          <w:rFonts w:asciiTheme="minorHAnsi" w:hAnsiTheme="minorHAnsi" w:cstheme="minorHAnsi"/>
          <w:color w:val="000000" w:themeColor="text1"/>
          <w:sz w:val="22"/>
          <w:szCs w:val="22"/>
          <w:lang w:val="es-ES"/>
        </w:rPr>
        <w:t xml:space="preserve"> SC57-53, deci</w:t>
      </w:r>
      <w:r w:rsidR="00845C8D" w:rsidRPr="009B25B2">
        <w:rPr>
          <w:rFonts w:asciiTheme="minorHAnsi" w:hAnsiTheme="minorHAnsi" w:cstheme="minorHAnsi"/>
          <w:color w:val="000000" w:themeColor="text1"/>
          <w:sz w:val="22"/>
          <w:szCs w:val="22"/>
          <w:lang w:val="es-ES"/>
        </w:rPr>
        <w:t xml:space="preserve">dió priorizar la cuestión de los </w:t>
      </w:r>
      <w:r w:rsidR="009B25B2" w:rsidRPr="009B25B2">
        <w:rPr>
          <w:rFonts w:asciiTheme="minorHAnsi" w:hAnsiTheme="minorHAnsi" w:cstheme="minorHAnsi"/>
          <w:color w:val="000000" w:themeColor="text1"/>
          <w:sz w:val="22"/>
          <w:szCs w:val="22"/>
          <w:lang w:val="es-ES"/>
        </w:rPr>
        <w:t>inventarios</w:t>
      </w:r>
      <w:r w:rsidR="00845C8D" w:rsidRPr="009B25B2">
        <w:rPr>
          <w:rFonts w:asciiTheme="minorHAnsi" w:hAnsiTheme="minorHAnsi" w:cstheme="minorHAnsi"/>
          <w:color w:val="000000" w:themeColor="text1"/>
          <w:sz w:val="22"/>
          <w:szCs w:val="22"/>
          <w:lang w:val="es-ES"/>
        </w:rPr>
        <w:t xml:space="preserve"> durante el trienio 2019-202</w:t>
      </w:r>
      <w:r w:rsidR="0008456E" w:rsidRPr="009B25B2">
        <w:rPr>
          <w:rFonts w:asciiTheme="minorHAnsi" w:hAnsiTheme="minorHAnsi" w:cstheme="minorHAnsi"/>
          <w:color w:val="000000" w:themeColor="text1"/>
          <w:sz w:val="22"/>
          <w:szCs w:val="22"/>
          <w:lang w:val="es-ES"/>
        </w:rPr>
        <w:t>1</w:t>
      </w:r>
      <w:r w:rsidR="00845C8D" w:rsidRPr="009B25B2">
        <w:rPr>
          <w:rFonts w:asciiTheme="minorHAnsi" w:hAnsiTheme="minorHAnsi" w:cstheme="minorHAnsi"/>
          <w:color w:val="000000" w:themeColor="text1"/>
          <w:sz w:val="22"/>
          <w:szCs w:val="22"/>
          <w:lang w:val="es-ES"/>
        </w:rPr>
        <w:t xml:space="preserve"> para que Partes Contratantes</w:t>
      </w:r>
      <w:r w:rsidR="00122A36" w:rsidRPr="009B25B2">
        <w:rPr>
          <w:rFonts w:asciiTheme="minorHAnsi" w:hAnsiTheme="minorHAnsi" w:cstheme="minorHAnsi"/>
          <w:color w:val="000000" w:themeColor="text1"/>
          <w:sz w:val="22"/>
          <w:szCs w:val="22"/>
          <w:lang w:val="es-ES"/>
        </w:rPr>
        <w:t xml:space="preserve"> </w:t>
      </w:r>
      <w:r w:rsidR="00845C8D" w:rsidRPr="009B25B2">
        <w:rPr>
          <w:rFonts w:asciiTheme="minorHAnsi" w:hAnsiTheme="minorHAnsi" w:cstheme="minorHAnsi"/>
          <w:color w:val="000000" w:themeColor="text1"/>
          <w:sz w:val="22"/>
          <w:szCs w:val="22"/>
          <w:lang w:val="es-ES"/>
        </w:rPr>
        <w:t xml:space="preserve">pudieran </w:t>
      </w:r>
      <w:r w:rsidR="009B25B2" w:rsidRPr="009B25B2">
        <w:rPr>
          <w:rFonts w:asciiTheme="minorHAnsi" w:hAnsiTheme="minorHAnsi" w:cstheme="minorHAnsi"/>
          <w:color w:val="000000" w:themeColor="text1"/>
          <w:sz w:val="22"/>
          <w:szCs w:val="22"/>
          <w:lang w:val="es-ES"/>
        </w:rPr>
        <w:t>concentrarse en</w:t>
      </w:r>
      <w:r w:rsidR="00845C8D" w:rsidRPr="009B25B2">
        <w:rPr>
          <w:rFonts w:asciiTheme="minorHAnsi" w:hAnsiTheme="minorHAnsi" w:cstheme="minorHAnsi"/>
          <w:color w:val="000000" w:themeColor="text1"/>
          <w:sz w:val="22"/>
          <w:szCs w:val="22"/>
          <w:lang w:val="es-ES"/>
        </w:rPr>
        <w:t xml:space="preserve"> medidas para hacer </w:t>
      </w:r>
      <w:r w:rsidR="009B25B2" w:rsidRPr="009B25B2">
        <w:rPr>
          <w:rFonts w:asciiTheme="minorHAnsi" w:hAnsiTheme="minorHAnsi" w:cstheme="minorHAnsi"/>
          <w:color w:val="000000" w:themeColor="text1"/>
          <w:sz w:val="22"/>
          <w:szCs w:val="22"/>
          <w:lang w:val="es-ES"/>
        </w:rPr>
        <w:t>frente a</w:t>
      </w:r>
      <w:r w:rsidR="00845C8D" w:rsidRPr="009B25B2">
        <w:rPr>
          <w:rFonts w:asciiTheme="minorHAnsi" w:hAnsiTheme="minorHAnsi" w:cstheme="minorHAnsi"/>
          <w:color w:val="000000" w:themeColor="text1"/>
          <w:sz w:val="22"/>
          <w:szCs w:val="22"/>
          <w:lang w:val="es-ES"/>
        </w:rPr>
        <w:t xml:space="preserve"> este desafío urgente, dado que la información sobre los inventarios de humedales es limitada y es fundamental disponer de inventarios más completos para hacer un seguimiento de los avances </w:t>
      </w:r>
      <w:r w:rsidR="009B25B2">
        <w:rPr>
          <w:rFonts w:asciiTheme="minorHAnsi" w:hAnsiTheme="minorHAnsi" w:cstheme="minorHAnsi"/>
          <w:color w:val="000000" w:themeColor="text1"/>
          <w:sz w:val="22"/>
          <w:szCs w:val="22"/>
          <w:lang w:val="es-ES"/>
        </w:rPr>
        <w:t xml:space="preserve">en relación con </w:t>
      </w:r>
      <w:r w:rsidR="00845C8D" w:rsidRPr="009B25B2">
        <w:rPr>
          <w:rFonts w:asciiTheme="minorHAnsi" w:hAnsiTheme="minorHAnsi" w:cstheme="minorHAnsi"/>
          <w:color w:val="000000" w:themeColor="text1"/>
          <w:sz w:val="22"/>
          <w:szCs w:val="22"/>
          <w:lang w:val="es-ES"/>
        </w:rPr>
        <w:t>los ODS.</w:t>
      </w:r>
    </w:p>
    <w:p w14:paraId="2A35A801" w14:textId="3085D164" w:rsidR="000E365E" w:rsidRPr="009B25B2" w:rsidRDefault="000E365E" w:rsidP="00A612FC">
      <w:pPr>
        <w:pStyle w:val="NoSpacing"/>
        <w:ind w:left="426" w:hanging="426"/>
        <w:rPr>
          <w:rFonts w:asciiTheme="minorHAnsi" w:hAnsiTheme="minorHAnsi" w:cstheme="minorHAnsi"/>
          <w:lang w:val="es-ES"/>
        </w:rPr>
      </w:pPr>
    </w:p>
    <w:p w14:paraId="46BA93AE" w14:textId="6FEE8DE2" w:rsidR="00554FF4" w:rsidRPr="009B25B2" w:rsidRDefault="008847A5" w:rsidP="00A612FC">
      <w:pPr>
        <w:ind w:left="426" w:hanging="426"/>
        <w:jc w:val="left"/>
        <w:rPr>
          <w:rFonts w:asciiTheme="minorHAnsi" w:hAnsiTheme="minorHAnsi" w:cstheme="minorHAnsi"/>
          <w:color w:val="000000"/>
          <w:sz w:val="22"/>
          <w:szCs w:val="22"/>
          <w:lang w:val="es-ES"/>
        </w:rPr>
      </w:pPr>
      <w:r w:rsidRPr="009B25B2">
        <w:rPr>
          <w:rFonts w:asciiTheme="minorHAnsi" w:hAnsiTheme="minorHAnsi" w:cstheme="minorHAnsi"/>
          <w:color w:val="000000"/>
          <w:sz w:val="22"/>
          <w:szCs w:val="22"/>
          <w:lang w:val="es-ES"/>
        </w:rPr>
        <w:t>6.</w:t>
      </w:r>
      <w:r w:rsidR="00A612FC" w:rsidRPr="009B25B2">
        <w:rPr>
          <w:rFonts w:asciiTheme="minorHAnsi" w:hAnsiTheme="minorHAnsi" w:cstheme="minorHAnsi"/>
          <w:color w:val="000000"/>
          <w:sz w:val="22"/>
          <w:szCs w:val="22"/>
          <w:lang w:val="es-ES"/>
        </w:rPr>
        <w:tab/>
      </w:r>
      <w:r w:rsidR="00845C8D" w:rsidRPr="009B25B2">
        <w:rPr>
          <w:rFonts w:asciiTheme="minorHAnsi" w:hAnsiTheme="minorHAnsi" w:cstheme="minorHAnsi"/>
          <w:color w:val="000000"/>
          <w:sz w:val="22"/>
          <w:szCs w:val="22"/>
          <w:lang w:val="es-ES"/>
        </w:rPr>
        <w:t>El Comité Permanente, en sus 54ª y 57ª reuniones (</w:t>
      </w:r>
      <w:r w:rsidR="00584CAA" w:rsidRPr="009B25B2">
        <w:rPr>
          <w:rFonts w:asciiTheme="minorHAnsi" w:hAnsiTheme="minorHAnsi" w:cstheme="minorHAnsi"/>
          <w:color w:val="000000"/>
          <w:sz w:val="22"/>
          <w:szCs w:val="22"/>
          <w:lang w:val="es-ES"/>
        </w:rPr>
        <w:t xml:space="preserve">SC54 </w:t>
      </w:r>
      <w:r w:rsidR="00845C8D" w:rsidRPr="009B25B2">
        <w:rPr>
          <w:rFonts w:asciiTheme="minorHAnsi" w:hAnsiTheme="minorHAnsi" w:cstheme="minorHAnsi"/>
          <w:color w:val="000000"/>
          <w:sz w:val="22"/>
          <w:szCs w:val="22"/>
          <w:lang w:val="es-ES"/>
        </w:rPr>
        <w:t>y</w:t>
      </w:r>
      <w:r w:rsidR="00584CAA" w:rsidRPr="009B25B2">
        <w:rPr>
          <w:rFonts w:asciiTheme="minorHAnsi" w:hAnsiTheme="minorHAnsi" w:cstheme="minorHAnsi"/>
          <w:color w:val="000000"/>
          <w:sz w:val="22"/>
          <w:szCs w:val="22"/>
          <w:lang w:val="es-ES"/>
        </w:rPr>
        <w:t xml:space="preserve"> SC57</w:t>
      </w:r>
      <w:r w:rsidR="00845C8D" w:rsidRPr="009B25B2">
        <w:rPr>
          <w:rFonts w:asciiTheme="minorHAnsi" w:hAnsiTheme="minorHAnsi" w:cstheme="minorHAnsi"/>
          <w:color w:val="000000"/>
          <w:sz w:val="22"/>
          <w:szCs w:val="22"/>
          <w:lang w:val="es-ES"/>
        </w:rPr>
        <w:t xml:space="preserve">, respectivamente), mediante las Decisiones </w:t>
      </w:r>
      <w:r w:rsidR="00D949AA" w:rsidRPr="009B25B2">
        <w:rPr>
          <w:rFonts w:asciiTheme="minorHAnsi" w:hAnsiTheme="minorHAnsi" w:cstheme="minorHAnsi"/>
          <w:color w:val="000000"/>
          <w:sz w:val="22"/>
          <w:szCs w:val="22"/>
          <w:lang w:val="es-ES"/>
        </w:rPr>
        <w:t>S</w:t>
      </w:r>
      <w:r w:rsidR="00BE6D45" w:rsidRPr="009B25B2">
        <w:rPr>
          <w:rFonts w:asciiTheme="minorHAnsi" w:hAnsiTheme="minorHAnsi" w:cstheme="minorHAnsi"/>
          <w:color w:val="000000"/>
          <w:sz w:val="22"/>
          <w:szCs w:val="22"/>
          <w:lang w:val="es-ES"/>
        </w:rPr>
        <w:t>C54-26</w:t>
      </w:r>
      <w:r w:rsidR="00554FF4" w:rsidRPr="009B25B2">
        <w:rPr>
          <w:rFonts w:asciiTheme="minorHAnsi" w:hAnsiTheme="minorHAnsi" w:cstheme="minorHAnsi"/>
          <w:color w:val="000000"/>
          <w:sz w:val="22"/>
          <w:szCs w:val="22"/>
          <w:lang w:val="es-ES"/>
        </w:rPr>
        <w:t xml:space="preserve"> </w:t>
      </w:r>
      <w:r w:rsidR="00845C8D" w:rsidRPr="009B25B2">
        <w:rPr>
          <w:rFonts w:asciiTheme="minorHAnsi" w:hAnsiTheme="minorHAnsi" w:cstheme="minorHAnsi"/>
          <w:color w:val="000000"/>
          <w:sz w:val="22"/>
          <w:szCs w:val="22"/>
          <w:lang w:val="es-ES"/>
        </w:rPr>
        <w:t>y</w:t>
      </w:r>
      <w:r w:rsidR="00554FF4" w:rsidRPr="009B25B2">
        <w:rPr>
          <w:rFonts w:asciiTheme="minorHAnsi" w:hAnsiTheme="minorHAnsi" w:cstheme="minorHAnsi"/>
          <w:color w:val="000000"/>
          <w:sz w:val="22"/>
          <w:szCs w:val="22"/>
          <w:lang w:val="es-ES"/>
        </w:rPr>
        <w:t xml:space="preserve"> </w:t>
      </w:r>
      <w:r w:rsidR="00737124" w:rsidRPr="009B25B2">
        <w:rPr>
          <w:rFonts w:asciiTheme="minorHAnsi" w:hAnsiTheme="minorHAnsi" w:cstheme="minorHAnsi"/>
          <w:color w:val="000000"/>
          <w:sz w:val="22"/>
          <w:szCs w:val="22"/>
          <w:lang w:val="es-ES"/>
        </w:rPr>
        <w:t>SC57-</w:t>
      </w:r>
      <w:r w:rsidR="002D702B" w:rsidRPr="009B25B2">
        <w:rPr>
          <w:rFonts w:asciiTheme="minorHAnsi" w:hAnsiTheme="minorHAnsi" w:cstheme="minorHAnsi"/>
          <w:color w:val="000000"/>
          <w:sz w:val="22"/>
          <w:szCs w:val="22"/>
          <w:lang w:val="es-ES"/>
        </w:rPr>
        <w:t xml:space="preserve">47, </w:t>
      </w:r>
      <w:r w:rsidR="00BE6D45" w:rsidRPr="009B25B2">
        <w:rPr>
          <w:rFonts w:asciiTheme="minorHAnsi" w:hAnsiTheme="minorHAnsi" w:cstheme="minorHAnsi"/>
          <w:color w:val="000000"/>
          <w:sz w:val="22"/>
          <w:szCs w:val="22"/>
          <w:lang w:val="es-ES"/>
        </w:rPr>
        <w:t>a</w:t>
      </w:r>
      <w:r w:rsidR="00845C8D" w:rsidRPr="009B25B2">
        <w:rPr>
          <w:rFonts w:asciiTheme="minorHAnsi" w:hAnsiTheme="minorHAnsi" w:cstheme="minorHAnsi"/>
          <w:color w:val="000000"/>
          <w:sz w:val="22"/>
          <w:szCs w:val="22"/>
          <w:lang w:val="es-ES"/>
        </w:rPr>
        <w:t>probó la asignación de fondos para ayudar a las Partes Contratantes</w:t>
      </w:r>
      <w:r w:rsidR="00E44529" w:rsidRPr="009B25B2">
        <w:rPr>
          <w:rFonts w:asciiTheme="minorHAnsi" w:hAnsiTheme="minorHAnsi" w:cstheme="minorHAnsi"/>
          <w:color w:val="000000"/>
          <w:sz w:val="22"/>
          <w:szCs w:val="22"/>
          <w:lang w:val="es-ES"/>
        </w:rPr>
        <w:t xml:space="preserve"> </w:t>
      </w:r>
      <w:r w:rsidR="00845C8D" w:rsidRPr="009B25B2">
        <w:rPr>
          <w:rFonts w:asciiTheme="minorHAnsi" w:hAnsiTheme="minorHAnsi" w:cstheme="minorHAnsi"/>
          <w:color w:val="000000"/>
          <w:sz w:val="22"/>
          <w:szCs w:val="22"/>
          <w:lang w:val="es-ES"/>
        </w:rPr>
        <w:t xml:space="preserve">a finalizar sus </w:t>
      </w:r>
      <w:r w:rsidR="009B25B2" w:rsidRPr="009B25B2">
        <w:rPr>
          <w:rFonts w:asciiTheme="minorHAnsi" w:hAnsiTheme="minorHAnsi" w:cstheme="minorHAnsi"/>
          <w:color w:val="000000"/>
          <w:sz w:val="22"/>
          <w:szCs w:val="22"/>
          <w:lang w:val="es-ES"/>
        </w:rPr>
        <w:t>inventarios</w:t>
      </w:r>
      <w:r w:rsidR="00845C8D" w:rsidRPr="009B25B2">
        <w:rPr>
          <w:rFonts w:asciiTheme="minorHAnsi" w:hAnsiTheme="minorHAnsi" w:cstheme="minorHAnsi"/>
          <w:color w:val="000000"/>
          <w:sz w:val="22"/>
          <w:szCs w:val="22"/>
          <w:lang w:val="es-ES"/>
        </w:rPr>
        <w:t xml:space="preserve"> de humedales.</w:t>
      </w:r>
    </w:p>
    <w:p w14:paraId="7EC06774" w14:textId="77777777" w:rsidR="00554FF4" w:rsidRPr="009B25B2" w:rsidRDefault="00554FF4" w:rsidP="00A612FC">
      <w:pPr>
        <w:ind w:left="426" w:hanging="426"/>
        <w:jc w:val="left"/>
        <w:rPr>
          <w:rFonts w:asciiTheme="minorHAnsi" w:hAnsiTheme="minorHAnsi" w:cstheme="minorHAnsi"/>
          <w:color w:val="000000"/>
          <w:sz w:val="22"/>
          <w:szCs w:val="22"/>
          <w:lang w:val="es-ES"/>
        </w:rPr>
      </w:pPr>
    </w:p>
    <w:p w14:paraId="72D3CC6B" w14:textId="3DEDC6DE" w:rsidR="00FE1DFA" w:rsidRPr="009B25B2" w:rsidRDefault="00597AA7" w:rsidP="00A612FC">
      <w:pPr>
        <w:ind w:left="426" w:hanging="426"/>
        <w:jc w:val="left"/>
        <w:rPr>
          <w:rFonts w:asciiTheme="minorHAnsi" w:hAnsiTheme="minorHAnsi" w:cstheme="minorHAnsi"/>
          <w:color w:val="000000"/>
          <w:sz w:val="22"/>
          <w:szCs w:val="22"/>
          <w:lang w:val="es-ES"/>
        </w:rPr>
      </w:pPr>
      <w:r w:rsidRPr="009B25B2">
        <w:rPr>
          <w:rFonts w:asciiTheme="minorHAnsi" w:hAnsiTheme="minorHAnsi" w:cstheme="minorHAnsi"/>
          <w:color w:val="000000"/>
          <w:sz w:val="22"/>
          <w:szCs w:val="22"/>
          <w:lang w:val="es-ES"/>
        </w:rPr>
        <w:t>7</w:t>
      </w:r>
      <w:r w:rsidR="00236202" w:rsidRPr="009B25B2">
        <w:rPr>
          <w:rFonts w:asciiTheme="minorHAnsi" w:hAnsiTheme="minorHAnsi" w:cstheme="minorHAnsi"/>
          <w:color w:val="000000"/>
          <w:sz w:val="22"/>
          <w:szCs w:val="22"/>
          <w:lang w:val="es-ES"/>
        </w:rPr>
        <w:t>.</w:t>
      </w:r>
      <w:r w:rsidR="00236202" w:rsidRPr="009B25B2">
        <w:rPr>
          <w:rFonts w:asciiTheme="minorHAnsi" w:hAnsiTheme="minorHAnsi" w:cstheme="minorHAnsi"/>
          <w:color w:val="000000"/>
          <w:sz w:val="22"/>
          <w:szCs w:val="22"/>
          <w:lang w:val="es-ES"/>
        </w:rPr>
        <w:tab/>
      </w:r>
      <w:r w:rsidR="009B25B2">
        <w:rPr>
          <w:rFonts w:asciiTheme="minorHAnsi" w:hAnsiTheme="minorHAnsi" w:cstheme="minorHAnsi"/>
          <w:color w:val="000000"/>
          <w:sz w:val="22"/>
          <w:szCs w:val="22"/>
          <w:lang w:val="es-ES"/>
        </w:rPr>
        <w:t>La</w:t>
      </w:r>
      <w:r w:rsidR="00FE1DFA" w:rsidRPr="009B25B2">
        <w:rPr>
          <w:rFonts w:asciiTheme="minorHAnsi" w:hAnsiTheme="minorHAnsi" w:cstheme="minorHAnsi"/>
          <w:sz w:val="22"/>
          <w:szCs w:val="22"/>
          <w:lang w:val="es-ES"/>
        </w:rPr>
        <w:t xml:space="preserve"> </w:t>
      </w:r>
      <w:r w:rsidR="00845C8D" w:rsidRPr="009B25B2">
        <w:rPr>
          <w:rFonts w:asciiTheme="minorHAnsi" w:hAnsiTheme="minorHAnsi" w:cstheme="minorHAnsi"/>
          <w:sz w:val="22"/>
          <w:szCs w:val="22"/>
          <w:lang w:val="es-ES"/>
        </w:rPr>
        <w:t>Secretaría</w:t>
      </w:r>
      <w:r w:rsidR="00FE1DFA" w:rsidRPr="009B25B2">
        <w:rPr>
          <w:rFonts w:asciiTheme="minorHAnsi" w:hAnsiTheme="minorHAnsi" w:cstheme="minorHAnsi"/>
          <w:sz w:val="22"/>
          <w:szCs w:val="22"/>
          <w:lang w:val="es-ES"/>
        </w:rPr>
        <w:t xml:space="preserve"> prepar</w:t>
      </w:r>
      <w:r w:rsidR="00070A38" w:rsidRPr="009B25B2">
        <w:rPr>
          <w:rFonts w:asciiTheme="minorHAnsi" w:hAnsiTheme="minorHAnsi" w:cstheme="minorHAnsi"/>
          <w:sz w:val="22"/>
          <w:szCs w:val="22"/>
          <w:lang w:val="es-ES"/>
        </w:rPr>
        <w:t xml:space="preserve">ó los documentos </w:t>
      </w:r>
      <w:r w:rsidR="00FE1DFA" w:rsidRPr="009B25B2">
        <w:rPr>
          <w:rFonts w:asciiTheme="minorHAnsi" w:hAnsiTheme="minorHAnsi" w:cstheme="minorHAnsi"/>
          <w:sz w:val="22"/>
          <w:szCs w:val="22"/>
          <w:lang w:val="es-ES"/>
        </w:rPr>
        <w:t>SC58</w:t>
      </w:r>
      <w:r w:rsidR="005F1091" w:rsidRPr="009B25B2">
        <w:rPr>
          <w:rFonts w:asciiTheme="minorHAnsi" w:hAnsiTheme="minorHAnsi" w:cstheme="minorHAnsi"/>
          <w:sz w:val="22"/>
          <w:szCs w:val="22"/>
          <w:lang w:val="es-ES"/>
        </w:rPr>
        <w:t xml:space="preserve"> Doc.</w:t>
      </w:r>
      <w:r w:rsidR="00FE1DFA" w:rsidRPr="009B25B2">
        <w:rPr>
          <w:rFonts w:asciiTheme="minorHAnsi" w:hAnsiTheme="minorHAnsi" w:cstheme="minorHAnsi"/>
          <w:sz w:val="22"/>
          <w:szCs w:val="22"/>
          <w:lang w:val="es-ES"/>
        </w:rPr>
        <w:t>9</w:t>
      </w:r>
      <w:r w:rsidR="00070A38" w:rsidRPr="009B25B2">
        <w:rPr>
          <w:rFonts w:asciiTheme="minorHAnsi" w:hAnsiTheme="minorHAnsi" w:cstheme="minorHAnsi"/>
          <w:sz w:val="22"/>
          <w:szCs w:val="22"/>
          <w:lang w:val="es-ES"/>
        </w:rPr>
        <w:t xml:space="preserve">, </w:t>
      </w:r>
      <w:r w:rsidR="00070A38" w:rsidRPr="009B25B2">
        <w:rPr>
          <w:rFonts w:asciiTheme="minorHAnsi" w:hAnsiTheme="minorHAnsi" w:cstheme="minorHAnsi"/>
          <w:i/>
          <w:sz w:val="22"/>
          <w:szCs w:val="22"/>
          <w:lang w:val="es-ES"/>
        </w:rPr>
        <w:t>Desafíos urgentes en materia de uso racional de los humedales que merecen mayor atención: Buenas prácticas en la elaboración de inventarios de humedales</w:t>
      </w:r>
      <w:r w:rsidR="00070A38" w:rsidRPr="009B25B2">
        <w:rPr>
          <w:rFonts w:asciiTheme="minorHAnsi" w:hAnsiTheme="minorHAnsi" w:cstheme="minorHAnsi"/>
          <w:sz w:val="22"/>
          <w:szCs w:val="22"/>
          <w:lang w:val="es-ES"/>
        </w:rPr>
        <w:t xml:space="preserve">, y </w:t>
      </w:r>
      <w:r w:rsidR="005F300B" w:rsidRPr="009B25B2">
        <w:rPr>
          <w:rFonts w:asciiTheme="minorHAnsi" w:hAnsiTheme="minorHAnsi" w:cstheme="minorHAnsi"/>
          <w:sz w:val="22"/>
          <w:szCs w:val="22"/>
          <w:lang w:val="es-ES"/>
        </w:rPr>
        <w:t>SC59</w:t>
      </w:r>
      <w:r w:rsidR="005F1091" w:rsidRPr="009B25B2">
        <w:rPr>
          <w:rFonts w:asciiTheme="minorHAnsi" w:hAnsiTheme="minorHAnsi" w:cstheme="minorHAnsi"/>
          <w:sz w:val="22"/>
          <w:szCs w:val="22"/>
          <w:lang w:val="es-ES"/>
        </w:rPr>
        <w:t xml:space="preserve"> Doc.</w:t>
      </w:r>
      <w:r w:rsidR="00F12408" w:rsidRPr="009B25B2">
        <w:rPr>
          <w:rFonts w:asciiTheme="minorHAnsi" w:hAnsiTheme="minorHAnsi" w:cstheme="minorHAnsi"/>
          <w:sz w:val="22"/>
          <w:szCs w:val="22"/>
          <w:lang w:val="es-ES"/>
        </w:rPr>
        <w:t>9</w:t>
      </w:r>
      <w:r w:rsidR="00070A38" w:rsidRPr="009B25B2">
        <w:rPr>
          <w:rFonts w:asciiTheme="minorHAnsi" w:hAnsiTheme="minorHAnsi" w:cstheme="minorHAnsi"/>
          <w:sz w:val="22"/>
          <w:szCs w:val="22"/>
          <w:lang w:val="es-ES"/>
        </w:rPr>
        <w:t xml:space="preserve">, </w:t>
      </w:r>
      <w:r w:rsidR="00070A38" w:rsidRPr="009B25B2">
        <w:rPr>
          <w:rFonts w:asciiTheme="minorHAnsi" w:hAnsiTheme="minorHAnsi" w:cstheme="minorHAnsi"/>
          <w:i/>
          <w:iCs/>
          <w:sz w:val="22"/>
          <w:szCs w:val="22"/>
          <w:lang w:val="es-ES"/>
        </w:rPr>
        <w:t xml:space="preserve">Actualización sobre la elaboración de inventarios de </w:t>
      </w:r>
      <w:r w:rsidR="009B25B2" w:rsidRPr="009B25B2">
        <w:rPr>
          <w:rFonts w:asciiTheme="minorHAnsi" w:hAnsiTheme="minorHAnsi" w:cstheme="minorHAnsi"/>
          <w:i/>
          <w:iCs/>
          <w:sz w:val="22"/>
          <w:szCs w:val="22"/>
          <w:lang w:val="es-ES"/>
        </w:rPr>
        <w:t>humedales</w:t>
      </w:r>
      <w:r w:rsidR="00070A38" w:rsidRPr="009B25B2">
        <w:rPr>
          <w:rFonts w:asciiTheme="minorHAnsi" w:hAnsiTheme="minorHAnsi" w:cstheme="minorHAnsi"/>
          <w:i/>
          <w:iCs/>
          <w:sz w:val="22"/>
          <w:szCs w:val="22"/>
          <w:lang w:val="es-ES"/>
        </w:rPr>
        <w:t xml:space="preserve"> y otros desafíos</w:t>
      </w:r>
      <w:r w:rsidR="000D337E" w:rsidRPr="009B25B2">
        <w:rPr>
          <w:rFonts w:asciiTheme="minorHAnsi" w:hAnsiTheme="minorHAnsi" w:cstheme="minorHAnsi"/>
          <w:sz w:val="22"/>
          <w:szCs w:val="22"/>
          <w:lang w:val="es-ES"/>
        </w:rPr>
        <w:t>,</w:t>
      </w:r>
      <w:r w:rsidR="000D337E" w:rsidRPr="009B25B2">
        <w:rPr>
          <w:rFonts w:asciiTheme="minorHAnsi" w:hAnsiTheme="minorHAnsi" w:cstheme="minorHAnsi"/>
          <w:bCs/>
          <w:sz w:val="22"/>
          <w:szCs w:val="22"/>
          <w:lang w:val="es-ES"/>
        </w:rPr>
        <w:t xml:space="preserve"> </w:t>
      </w:r>
      <w:r w:rsidR="0089537D" w:rsidRPr="009B25B2">
        <w:rPr>
          <w:rFonts w:asciiTheme="minorHAnsi" w:hAnsiTheme="minorHAnsi" w:cstheme="minorHAnsi"/>
          <w:bCs/>
          <w:sz w:val="22"/>
          <w:szCs w:val="22"/>
          <w:lang w:val="es-ES"/>
        </w:rPr>
        <w:t xml:space="preserve">en los que se describen los avances de las Partes Contratantes en la finalización de los </w:t>
      </w:r>
      <w:r w:rsidR="009B25B2" w:rsidRPr="009B25B2">
        <w:rPr>
          <w:rFonts w:asciiTheme="minorHAnsi" w:hAnsiTheme="minorHAnsi" w:cstheme="minorHAnsi"/>
          <w:bCs/>
          <w:sz w:val="22"/>
          <w:szCs w:val="22"/>
          <w:lang w:val="es-ES"/>
        </w:rPr>
        <w:t>inventarios</w:t>
      </w:r>
      <w:r w:rsidR="0089537D" w:rsidRPr="009B25B2">
        <w:rPr>
          <w:rFonts w:asciiTheme="minorHAnsi" w:hAnsiTheme="minorHAnsi" w:cstheme="minorHAnsi"/>
          <w:bCs/>
          <w:sz w:val="22"/>
          <w:szCs w:val="22"/>
          <w:lang w:val="es-ES"/>
        </w:rPr>
        <w:t xml:space="preserve"> y el apoyo brindado por la </w:t>
      </w:r>
      <w:r w:rsidR="00845C8D" w:rsidRPr="009B25B2">
        <w:rPr>
          <w:rFonts w:asciiTheme="minorHAnsi" w:hAnsiTheme="minorHAnsi" w:cstheme="minorHAnsi"/>
          <w:sz w:val="22"/>
          <w:szCs w:val="22"/>
          <w:lang w:val="es-ES"/>
        </w:rPr>
        <w:t>Secretaría</w:t>
      </w:r>
      <w:r w:rsidR="00584CAA" w:rsidRPr="009B25B2">
        <w:rPr>
          <w:rFonts w:asciiTheme="minorHAnsi" w:hAnsiTheme="minorHAnsi" w:cstheme="minorHAnsi"/>
          <w:sz w:val="22"/>
          <w:szCs w:val="22"/>
          <w:lang w:val="es-ES"/>
        </w:rPr>
        <w:t>.</w:t>
      </w:r>
    </w:p>
    <w:p w14:paraId="604A76C5" w14:textId="77777777" w:rsidR="009E49C3" w:rsidRPr="009B25B2" w:rsidRDefault="009E49C3" w:rsidP="00A612FC">
      <w:pPr>
        <w:ind w:left="426" w:hanging="426"/>
        <w:jc w:val="left"/>
        <w:rPr>
          <w:rFonts w:asciiTheme="minorHAnsi" w:hAnsiTheme="minorHAnsi" w:cstheme="minorHAnsi"/>
          <w:color w:val="000000"/>
          <w:sz w:val="22"/>
          <w:szCs w:val="22"/>
          <w:lang w:val="es-ES"/>
        </w:rPr>
      </w:pPr>
    </w:p>
    <w:p w14:paraId="64460CE3" w14:textId="506289F5" w:rsidR="007F5FF2" w:rsidRPr="009B25B2" w:rsidRDefault="00597AA7" w:rsidP="00A612FC">
      <w:pPr>
        <w:ind w:left="426" w:hanging="426"/>
        <w:jc w:val="left"/>
        <w:rPr>
          <w:rFonts w:asciiTheme="minorHAnsi" w:hAnsiTheme="minorHAnsi" w:cstheme="minorHAnsi"/>
          <w:color w:val="000000"/>
          <w:sz w:val="22"/>
          <w:szCs w:val="22"/>
          <w:lang w:val="es-ES"/>
        </w:rPr>
      </w:pPr>
      <w:r w:rsidRPr="009B25B2">
        <w:rPr>
          <w:rFonts w:asciiTheme="minorHAnsi" w:hAnsiTheme="minorHAnsi" w:cstheme="minorHAnsi"/>
          <w:color w:val="000000"/>
          <w:sz w:val="22"/>
          <w:szCs w:val="22"/>
          <w:lang w:val="es-ES"/>
        </w:rPr>
        <w:t>8</w:t>
      </w:r>
      <w:r w:rsidR="00236202" w:rsidRPr="009B25B2">
        <w:rPr>
          <w:rFonts w:asciiTheme="minorHAnsi" w:hAnsiTheme="minorHAnsi" w:cstheme="minorHAnsi"/>
          <w:color w:val="000000"/>
          <w:sz w:val="22"/>
          <w:szCs w:val="22"/>
          <w:lang w:val="es-ES"/>
        </w:rPr>
        <w:t>.</w:t>
      </w:r>
      <w:r w:rsidR="00236202" w:rsidRPr="009B25B2">
        <w:rPr>
          <w:rFonts w:asciiTheme="minorHAnsi" w:hAnsiTheme="minorHAnsi" w:cstheme="minorHAnsi"/>
          <w:color w:val="000000"/>
          <w:sz w:val="22"/>
          <w:szCs w:val="22"/>
          <w:lang w:val="es-ES"/>
        </w:rPr>
        <w:tab/>
      </w:r>
      <w:r w:rsidR="00B03616" w:rsidRPr="009B25B2">
        <w:rPr>
          <w:rFonts w:asciiTheme="minorHAnsi" w:hAnsiTheme="minorHAnsi" w:cstheme="minorHAnsi"/>
          <w:color w:val="000000"/>
          <w:sz w:val="22"/>
          <w:szCs w:val="22"/>
          <w:lang w:val="es-ES"/>
        </w:rPr>
        <w:t xml:space="preserve">En el presente informe se exponen los avances de las </w:t>
      </w:r>
      <w:r w:rsidR="00845C8D" w:rsidRPr="009B25B2">
        <w:rPr>
          <w:rFonts w:asciiTheme="minorHAnsi" w:hAnsiTheme="minorHAnsi" w:cstheme="minorHAnsi"/>
          <w:color w:val="000000"/>
          <w:sz w:val="22"/>
          <w:szCs w:val="22"/>
          <w:lang w:val="es-ES"/>
        </w:rPr>
        <w:t>Partes Contratantes</w:t>
      </w:r>
      <w:r w:rsidR="00B03616" w:rsidRPr="009B25B2">
        <w:rPr>
          <w:rFonts w:asciiTheme="minorHAnsi" w:hAnsiTheme="minorHAnsi" w:cstheme="minorHAnsi"/>
          <w:color w:val="000000"/>
          <w:sz w:val="22"/>
          <w:szCs w:val="22"/>
          <w:lang w:val="es-ES"/>
        </w:rPr>
        <w:t xml:space="preserve"> en la finalización de los INH y los progresos y próximos pasos en el apoyo </w:t>
      </w:r>
      <w:r w:rsidR="009B25B2">
        <w:rPr>
          <w:rFonts w:asciiTheme="minorHAnsi" w:hAnsiTheme="minorHAnsi" w:cstheme="minorHAnsi"/>
          <w:color w:val="000000"/>
          <w:sz w:val="22"/>
          <w:szCs w:val="22"/>
          <w:lang w:val="es-ES"/>
        </w:rPr>
        <w:t>que brinda</w:t>
      </w:r>
      <w:r w:rsidR="00B03616" w:rsidRPr="009B25B2">
        <w:rPr>
          <w:rFonts w:asciiTheme="minorHAnsi" w:hAnsiTheme="minorHAnsi" w:cstheme="minorHAnsi"/>
          <w:color w:val="000000"/>
          <w:sz w:val="22"/>
          <w:szCs w:val="22"/>
          <w:lang w:val="es-ES"/>
        </w:rPr>
        <w:t xml:space="preserve"> la </w:t>
      </w:r>
      <w:r w:rsidR="009B25B2">
        <w:rPr>
          <w:rFonts w:asciiTheme="minorHAnsi" w:hAnsiTheme="minorHAnsi" w:cstheme="minorHAnsi"/>
          <w:color w:val="000000"/>
          <w:sz w:val="22"/>
          <w:szCs w:val="22"/>
          <w:lang w:val="es-ES"/>
        </w:rPr>
        <w:t>S</w:t>
      </w:r>
      <w:r w:rsidR="00845C8D" w:rsidRPr="009B25B2">
        <w:rPr>
          <w:rFonts w:asciiTheme="minorHAnsi" w:hAnsiTheme="minorHAnsi" w:cstheme="minorHAnsi"/>
          <w:sz w:val="22"/>
          <w:szCs w:val="22"/>
          <w:lang w:val="es-ES"/>
        </w:rPr>
        <w:t>ecretaría</w:t>
      </w:r>
      <w:r w:rsidR="002E1AA8" w:rsidRPr="009B25B2">
        <w:rPr>
          <w:rFonts w:asciiTheme="minorHAnsi" w:hAnsiTheme="minorHAnsi" w:cstheme="minorHAnsi"/>
          <w:sz w:val="22"/>
          <w:szCs w:val="22"/>
          <w:lang w:val="es-ES"/>
        </w:rPr>
        <w:t xml:space="preserve"> </w:t>
      </w:r>
      <w:r w:rsidR="00B03616" w:rsidRPr="009B25B2">
        <w:rPr>
          <w:rFonts w:asciiTheme="minorHAnsi" w:hAnsiTheme="minorHAnsi" w:cstheme="minorHAnsi"/>
          <w:sz w:val="22"/>
          <w:szCs w:val="22"/>
          <w:lang w:val="es-ES"/>
        </w:rPr>
        <w:t xml:space="preserve">a las </w:t>
      </w:r>
      <w:r w:rsidR="00845C8D" w:rsidRPr="009B25B2">
        <w:rPr>
          <w:rFonts w:asciiTheme="minorHAnsi" w:hAnsiTheme="minorHAnsi" w:cstheme="minorHAnsi"/>
          <w:sz w:val="22"/>
          <w:szCs w:val="22"/>
          <w:lang w:val="es-ES"/>
        </w:rPr>
        <w:t>Partes Contratantes</w:t>
      </w:r>
      <w:r w:rsidR="002E1AA8" w:rsidRPr="009B25B2">
        <w:rPr>
          <w:rFonts w:asciiTheme="minorHAnsi" w:hAnsiTheme="minorHAnsi" w:cstheme="minorHAnsi"/>
          <w:sz w:val="22"/>
          <w:szCs w:val="22"/>
          <w:lang w:val="es-ES"/>
        </w:rPr>
        <w:t xml:space="preserve"> </w:t>
      </w:r>
      <w:r w:rsidR="00B03616" w:rsidRPr="009B25B2">
        <w:rPr>
          <w:rFonts w:asciiTheme="minorHAnsi" w:hAnsiTheme="minorHAnsi" w:cstheme="minorHAnsi"/>
          <w:sz w:val="22"/>
          <w:szCs w:val="22"/>
          <w:lang w:val="es-ES"/>
        </w:rPr>
        <w:t xml:space="preserve">en la finalización de los </w:t>
      </w:r>
      <w:r w:rsidR="009B25B2">
        <w:rPr>
          <w:rFonts w:asciiTheme="minorHAnsi" w:hAnsiTheme="minorHAnsi" w:cstheme="minorHAnsi"/>
          <w:sz w:val="22"/>
          <w:szCs w:val="22"/>
          <w:lang w:val="es-ES"/>
        </w:rPr>
        <w:t>inventarios</w:t>
      </w:r>
      <w:r w:rsidR="001A3837" w:rsidRPr="009B25B2">
        <w:rPr>
          <w:rFonts w:asciiTheme="minorHAnsi" w:hAnsiTheme="minorHAnsi" w:cstheme="minorHAnsi"/>
          <w:sz w:val="22"/>
          <w:szCs w:val="22"/>
          <w:lang w:val="es-ES"/>
        </w:rPr>
        <w:t>.</w:t>
      </w:r>
    </w:p>
    <w:p w14:paraId="758BB80A" w14:textId="6EDE7B59" w:rsidR="00855ED2" w:rsidRPr="009B25B2" w:rsidRDefault="00855ED2" w:rsidP="00A612FC">
      <w:pPr>
        <w:ind w:left="425" w:hanging="425"/>
        <w:jc w:val="left"/>
        <w:rPr>
          <w:rFonts w:asciiTheme="minorHAnsi" w:hAnsiTheme="minorHAnsi" w:cstheme="minorHAnsi"/>
          <w:sz w:val="22"/>
          <w:szCs w:val="22"/>
          <w:highlight w:val="yellow"/>
          <w:lang w:val="es-ES"/>
        </w:rPr>
      </w:pPr>
    </w:p>
    <w:p w14:paraId="710C1C2A" w14:textId="11AA6C9C" w:rsidR="00B10437" w:rsidRPr="009B25B2" w:rsidRDefault="00BA5CBC" w:rsidP="00A612FC">
      <w:pPr>
        <w:keepNext/>
        <w:ind w:left="0" w:firstLine="0"/>
        <w:jc w:val="left"/>
        <w:rPr>
          <w:rFonts w:asciiTheme="minorHAnsi" w:hAnsiTheme="minorHAnsi" w:cstheme="minorHAnsi"/>
          <w:b/>
          <w:sz w:val="22"/>
          <w:szCs w:val="22"/>
          <w:lang w:val="es-ES"/>
        </w:rPr>
      </w:pPr>
      <w:r w:rsidRPr="009B25B2">
        <w:rPr>
          <w:rFonts w:asciiTheme="minorHAnsi" w:hAnsiTheme="minorHAnsi" w:cstheme="minorHAnsi"/>
          <w:b/>
          <w:sz w:val="22"/>
          <w:szCs w:val="22"/>
          <w:lang w:val="es-ES"/>
        </w:rPr>
        <w:t>Avances de las</w:t>
      </w:r>
      <w:r w:rsidR="00F16FA3" w:rsidRPr="009B25B2">
        <w:rPr>
          <w:rFonts w:asciiTheme="minorHAnsi" w:hAnsiTheme="minorHAnsi" w:cstheme="minorHAnsi"/>
          <w:b/>
          <w:sz w:val="22"/>
          <w:szCs w:val="22"/>
          <w:lang w:val="es-ES"/>
        </w:rPr>
        <w:t xml:space="preserve"> </w:t>
      </w:r>
      <w:r w:rsidR="00845C8D" w:rsidRPr="009B25B2">
        <w:rPr>
          <w:rFonts w:asciiTheme="minorHAnsi" w:hAnsiTheme="minorHAnsi" w:cstheme="minorHAnsi"/>
          <w:b/>
          <w:sz w:val="22"/>
          <w:szCs w:val="22"/>
          <w:lang w:val="es-ES"/>
        </w:rPr>
        <w:t>Partes Contratantes</w:t>
      </w:r>
      <w:r w:rsidR="00F16FA3" w:rsidRPr="009B25B2">
        <w:rPr>
          <w:rFonts w:asciiTheme="minorHAnsi" w:hAnsiTheme="minorHAnsi" w:cstheme="minorHAnsi"/>
          <w:b/>
          <w:sz w:val="22"/>
          <w:szCs w:val="22"/>
          <w:lang w:val="es-ES"/>
        </w:rPr>
        <w:t xml:space="preserve"> </w:t>
      </w:r>
      <w:r w:rsidRPr="009B25B2">
        <w:rPr>
          <w:rFonts w:asciiTheme="minorHAnsi" w:hAnsiTheme="minorHAnsi" w:cstheme="minorHAnsi"/>
          <w:b/>
          <w:sz w:val="22"/>
          <w:szCs w:val="22"/>
          <w:lang w:val="es-ES"/>
        </w:rPr>
        <w:t xml:space="preserve">en la finalización de los </w:t>
      </w:r>
      <w:r w:rsidR="00845C8D" w:rsidRPr="009B25B2">
        <w:rPr>
          <w:rFonts w:asciiTheme="minorHAnsi" w:hAnsiTheme="minorHAnsi" w:cstheme="minorHAnsi"/>
          <w:b/>
          <w:sz w:val="22"/>
          <w:szCs w:val="22"/>
          <w:lang w:val="es-ES"/>
        </w:rPr>
        <w:t>inventarios nacionales de humedales</w:t>
      </w:r>
      <w:r w:rsidR="00F16FA3" w:rsidRPr="009B25B2">
        <w:rPr>
          <w:rFonts w:asciiTheme="minorHAnsi" w:hAnsiTheme="minorHAnsi" w:cstheme="minorHAnsi"/>
          <w:b/>
          <w:sz w:val="22"/>
          <w:szCs w:val="22"/>
          <w:lang w:val="es-ES"/>
        </w:rPr>
        <w:t xml:space="preserve"> </w:t>
      </w:r>
      <w:r w:rsidR="00B10437" w:rsidRPr="009B25B2">
        <w:rPr>
          <w:rFonts w:asciiTheme="minorHAnsi" w:hAnsiTheme="minorHAnsi" w:cstheme="minorHAnsi"/>
          <w:b/>
          <w:sz w:val="22"/>
          <w:szCs w:val="22"/>
          <w:lang w:val="es-ES"/>
        </w:rPr>
        <w:t xml:space="preserve"> </w:t>
      </w:r>
    </w:p>
    <w:p w14:paraId="5880D664" w14:textId="77777777" w:rsidR="00A7536D" w:rsidRPr="009B25B2" w:rsidRDefault="00A7536D" w:rsidP="00A612FC">
      <w:pPr>
        <w:keepNext/>
        <w:ind w:left="-11" w:firstLine="0"/>
        <w:jc w:val="left"/>
        <w:rPr>
          <w:rFonts w:asciiTheme="minorHAnsi" w:hAnsiTheme="minorHAnsi" w:cstheme="minorHAnsi"/>
          <w:sz w:val="22"/>
          <w:szCs w:val="22"/>
          <w:lang w:val="es-ES"/>
        </w:rPr>
      </w:pPr>
    </w:p>
    <w:p w14:paraId="42E54F95" w14:textId="73A655D9" w:rsidR="009D5C5E" w:rsidRPr="009B25B2" w:rsidRDefault="005C0150" w:rsidP="00BA5CBC">
      <w:pPr>
        <w:ind w:left="425" w:hanging="425"/>
        <w:jc w:val="left"/>
        <w:rPr>
          <w:rFonts w:asciiTheme="minorHAnsi" w:hAnsiTheme="minorHAnsi" w:cstheme="minorHAnsi"/>
          <w:sz w:val="22"/>
          <w:szCs w:val="22"/>
          <w:lang w:val="es-ES"/>
        </w:rPr>
      </w:pPr>
      <w:r w:rsidRPr="009B25B2">
        <w:rPr>
          <w:rFonts w:asciiTheme="minorHAnsi" w:hAnsiTheme="minorHAnsi" w:cstheme="minorHAnsi"/>
          <w:color w:val="000000" w:themeColor="text1"/>
          <w:sz w:val="22"/>
          <w:szCs w:val="22"/>
          <w:lang w:val="es-ES"/>
        </w:rPr>
        <w:t>9</w:t>
      </w:r>
      <w:r w:rsidR="00236202" w:rsidRPr="009B25B2">
        <w:rPr>
          <w:rFonts w:asciiTheme="minorHAnsi" w:hAnsiTheme="minorHAnsi" w:cstheme="minorHAnsi"/>
          <w:color w:val="000000" w:themeColor="text1"/>
          <w:sz w:val="22"/>
          <w:szCs w:val="22"/>
          <w:lang w:val="es-ES"/>
        </w:rPr>
        <w:t>.</w:t>
      </w:r>
      <w:r w:rsidR="00236202" w:rsidRPr="009B25B2">
        <w:rPr>
          <w:rFonts w:asciiTheme="minorHAnsi" w:hAnsiTheme="minorHAnsi" w:cstheme="minorHAnsi"/>
          <w:sz w:val="22"/>
          <w:szCs w:val="22"/>
          <w:lang w:val="es-ES"/>
        </w:rPr>
        <w:tab/>
      </w:r>
      <w:r w:rsidR="00BA5CBC" w:rsidRPr="009B25B2">
        <w:rPr>
          <w:rFonts w:asciiTheme="minorHAnsi" w:hAnsiTheme="minorHAnsi" w:cstheme="minorHAnsi"/>
          <w:sz w:val="22"/>
          <w:szCs w:val="22"/>
          <w:lang w:val="es-ES"/>
        </w:rPr>
        <w:t xml:space="preserve">Como se indica en el documento </w:t>
      </w:r>
      <w:r w:rsidR="003C36CF" w:rsidRPr="009B25B2">
        <w:rPr>
          <w:rFonts w:asciiTheme="minorHAnsi" w:hAnsiTheme="minorHAnsi" w:cstheme="minorHAnsi"/>
          <w:sz w:val="22"/>
          <w:szCs w:val="22"/>
          <w:lang w:val="es-ES"/>
        </w:rPr>
        <w:t>COP1</w:t>
      </w:r>
      <w:r w:rsidR="007549F6" w:rsidRPr="009B25B2">
        <w:rPr>
          <w:rFonts w:asciiTheme="minorHAnsi" w:hAnsiTheme="minorHAnsi" w:cstheme="minorHAnsi"/>
          <w:sz w:val="22"/>
          <w:szCs w:val="22"/>
          <w:lang w:val="es-ES"/>
        </w:rPr>
        <w:t>4</w:t>
      </w:r>
      <w:r w:rsidR="003C36CF" w:rsidRPr="009B25B2">
        <w:rPr>
          <w:rFonts w:asciiTheme="minorHAnsi" w:hAnsiTheme="minorHAnsi" w:cstheme="minorHAnsi"/>
          <w:sz w:val="22"/>
          <w:szCs w:val="22"/>
          <w:lang w:val="es-ES"/>
        </w:rPr>
        <w:t xml:space="preserve"> Doc.</w:t>
      </w:r>
      <w:r w:rsidR="00425AC4" w:rsidRPr="009B25B2">
        <w:rPr>
          <w:rFonts w:asciiTheme="minorHAnsi" w:hAnsiTheme="minorHAnsi" w:cstheme="minorHAnsi"/>
          <w:sz w:val="22"/>
          <w:szCs w:val="22"/>
          <w:lang w:val="es-ES"/>
        </w:rPr>
        <w:t>9.1</w:t>
      </w:r>
      <w:r w:rsidR="00BA5CBC" w:rsidRPr="009B25B2">
        <w:rPr>
          <w:rFonts w:asciiTheme="minorHAnsi" w:hAnsiTheme="minorHAnsi" w:cstheme="minorHAnsi"/>
          <w:sz w:val="22"/>
          <w:szCs w:val="22"/>
          <w:lang w:val="es-ES"/>
        </w:rPr>
        <w:t>,</w:t>
      </w:r>
      <w:r w:rsidR="003C36CF" w:rsidRPr="009B25B2">
        <w:rPr>
          <w:rFonts w:asciiTheme="minorHAnsi" w:hAnsiTheme="minorHAnsi" w:cstheme="minorHAnsi"/>
          <w:sz w:val="22"/>
          <w:szCs w:val="22"/>
          <w:lang w:val="es-ES"/>
        </w:rPr>
        <w:t xml:space="preserve"> </w:t>
      </w:r>
      <w:r w:rsidR="00BA5CBC" w:rsidRPr="009B25B2">
        <w:rPr>
          <w:rFonts w:asciiTheme="minorHAnsi" w:hAnsiTheme="minorHAnsi"/>
          <w:i/>
          <w:sz w:val="22"/>
          <w:lang w:val="es-ES"/>
        </w:rPr>
        <w:t>Informe de la Secretaria General sobre la aplicación de la Convención: Aplicación a escala mundial</w:t>
      </w:r>
      <w:r w:rsidR="00BA5CBC" w:rsidRPr="009B25B2">
        <w:rPr>
          <w:rFonts w:asciiTheme="minorHAnsi" w:hAnsiTheme="minorHAnsi" w:cstheme="minorHAnsi"/>
          <w:sz w:val="22"/>
          <w:szCs w:val="22"/>
          <w:lang w:val="es-ES"/>
        </w:rPr>
        <w:t xml:space="preserve">, presentado a la </w:t>
      </w:r>
      <w:r w:rsidR="003C36CF" w:rsidRPr="009B25B2">
        <w:rPr>
          <w:rFonts w:asciiTheme="minorHAnsi" w:hAnsiTheme="minorHAnsi" w:cstheme="minorHAnsi"/>
          <w:sz w:val="22"/>
          <w:szCs w:val="22"/>
          <w:lang w:val="es-ES"/>
        </w:rPr>
        <w:t>COP1</w:t>
      </w:r>
      <w:r w:rsidR="00425AC4" w:rsidRPr="009B25B2">
        <w:rPr>
          <w:rFonts w:asciiTheme="minorHAnsi" w:hAnsiTheme="minorHAnsi" w:cstheme="minorHAnsi"/>
          <w:sz w:val="22"/>
          <w:szCs w:val="22"/>
          <w:lang w:val="es-ES"/>
        </w:rPr>
        <w:t>4</w:t>
      </w:r>
      <w:r w:rsidR="003C36CF" w:rsidRPr="009B25B2">
        <w:rPr>
          <w:rFonts w:asciiTheme="minorHAnsi" w:hAnsiTheme="minorHAnsi" w:cstheme="minorHAnsi"/>
          <w:sz w:val="22"/>
          <w:szCs w:val="22"/>
          <w:lang w:val="es-ES"/>
        </w:rPr>
        <w:t xml:space="preserve">, </w:t>
      </w:r>
      <w:r w:rsidR="00BA5CBC" w:rsidRPr="009B25B2">
        <w:rPr>
          <w:rFonts w:asciiTheme="minorHAnsi" w:hAnsiTheme="minorHAnsi" w:cstheme="minorHAnsi"/>
          <w:sz w:val="22"/>
          <w:szCs w:val="22"/>
          <w:lang w:val="es-ES"/>
        </w:rPr>
        <w:t xml:space="preserve">los avances en la finalización de los INH han sido limitados. De hecho, el </w:t>
      </w:r>
      <w:r w:rsidR="008329DA" w:rsidRPr="009B25B2">
        <w:rPr>
          <w:rFonts w:asciiTheme="minorHAnsi" w:hAnsiTheme="minorHAnsi" w:cstheme="minorHAnsi"/>
          <w:sz w:val="22"/>
          <w:szCs w:val="22"/>
          <w:lang w:val="es-ES"/>
        </w:rPr>
        <w:t>46</w:t>
      </w:r>
      <w:r w:rsidR="00BA5CBC" w:rsidRPr="009B25B2">
        <w:rPr>
          <w:rFonts w:asciiTheme="minorHAnsi" w:hAnsiTheme="minorHAnsi" w:cstheme="minorHAnsi"/>
          <w:sz w:val="22"/>
          <w:szCs w:val="22"/>
          <w:lang w:val="es-ES"/>
        </w:rPr>
        <w:t xml:space="preserve"> % de las P</w:t>
      </w:r>
      <w:r w:rsidR="00845C8D" w:rsidRPr="009B25B2">
        <w:rPr>
          <w:rFonts w:asciiTheme="minorHAnsi" w:hAnsiTheme="minorHAnsi" w:cstheme="minorHAnsi"/>
          <w:sz w:val="22"/>
          <w:szCs w:val="22"/>
          <w:lang w:val="es-ES"/>
        </w:rPr>
        <w:t>artes Contratantes</w:t>
      </w:r>
      <w:r w:rsidR="008178E7" w:rsidRPr="009B25B2">
        <w:rPr>
          <w:rFonts w:asciiTheme="minorHAnsi" w:hAnsiTheme="minorHAnsi" w:cstheme="minorHAnsi"/>
          <w:sz w:val="22"/>
          <w:szCs w:val="22"/>
          <w:lang w:val="es-ES"/>
        </w:rPr>
        <w:t xml:space="preserve"> </w:t>
      </w:r>
      <w:r w:rsidR="00BA5CBC" w:rsidRPr="009B25B2">
        <w:rPr>
          <w:rFonts w:asciiTheme="minorHAnsi" w:hAnsiTheme="minorHAnsi" w:cstheme="minorHAnsi"/>
          <w:sz w:val="22"/>
          <w:szCs w:val="22"/>
          <w:lang w:val="es-ES"/>
        </w:rPr>
        <w:t xml:space="preserve">que presentaron informes a la </w:t>
      </w:r>
      <w:r w:rsidR="008178E7" w:rsidRPr="009B25B2">
        <w:rPr>
          <w:rFonts w:asciiTheme="minorHAnsi" w:hAnsiTheme="minorHAnsi" w:cstheme="minorHAnsi"/>
          <w:sz w:val="22"/>
          <w:szCs w:val="22"/>
          <w:lang w:val="es-ES"/>
        </w:rPr>
        <w:t xml:space="preserve">COP14 </w:t>
      </w:r>
      <w:r w:rsidR="005F1091" w:rsidRPr="009B25B2">
        <w:rPr>
          <w:rFonts w:asciiTheme="minorHAnsi" w:hAnsiTheme="minorHAnsi" w:cstheme="minorHAnsi"/>
          <w:sz w:val="22"/>
          <w:szCs w:val="22"/>
          <w:lang w:val="es-ES"/>
        </w:rPr>
        <w:t>ha</w:t>
      </w:r>
      <w:r w:rsidR="00BA5CBC" w:rsidRPr="009B25B2">
        <w:rPr>
          <w:rFonts w:asciiTheme="minorHAnsi" w:hAnsiTheme="minorHAnsi" w:cstheme="minorHAnsi"/>
          <w:sz w:val="22"/>
          <w:szCs w:val="22"/>
          <w:lang w:val="es-ES"/>
        </w:rPr>
        <w:t xml:space="preserve">bían completado un INH. Este resultado fue muy similar a los de la </w:t>
      </w:r>
      <w:r w:rsidR="003F0029" w:rsidRPr="009B25B2">
        <w:rPr>
          <w:rFonts w:asciiTheme="minorHAnsi" w:hAnsiTheme="minorHAnsi" w:cstheme="minorHAnsi"/>
          <w:sz w:val="22"/>
          <w:szCs w:val="22"/>
          <w:lang w:val="es-ES"/>
        </w:rPr>
        <w:t>COP13 (</w:t>
      </w:r>
      <w:r w:rsidR="00062817">
        <w:rPr>
          <w:rFonts w:asciiTheme="minorHAnsi" w:hAnsiTheme="minorHAnsi" w:cstheme="minorHAnsi"/>
          <w:sz w:val="22"/>
          <w:szCs w:val="22"/>
          <w:lang w:val="es-ES"/>
        </w:rPr>
        <w:t xml:space="preserve">el </w:t>
      </w:r>
      <w:r w:rsidR="003F0029" w:rsidRPr="00062817">
        <w:rPr>
          <w:rFonts w:asciiTheme="minorHAnsi" w:hAnsiTheme="minorHAnsi" w:cstheme="minorHAnsi"/>
          <w:sz w:val="22"/>
          <w:szCs w:val="22"/>
          <w:lang w:val="es-ES"/>
        </w:rPr>
        <w:t>44</w:t>
      </w:r>
      <w:r w:rsidR="00062817" w:rsidRPr="00062817">
        <w:rPr>
          <w:rFonts w:asciiTheme="minorHAnsi" w:hAnsiTheme="minorHAnsi" w:cstheme="minorHAnsi"/>
          <w:sz w:val="22"/>
          <w:szCs w:val="22"/>
          <w:lang w:val="es-ES"/>
        </w:rPr>
        <w:t xml:space="preserve"> </w:t>
      </w:r>
      <w:r w:rsidR="003F0029" w:rsidRPr="00062817">
        <w:rPr>
          <w:rFonts w:asciiTheme="minorHAnsi" w:hAnsiTheme="minorHAnsi" w:cstheme="minorHAnsi"/>
          <w:sz w:val="22"/>
          <w:szCs w:val="22"/>
          <w:lang w:val="es-ES"/>
        </w:rPr>
        <w:t xml:space="preserve">%) </w:t>
      </w:r>
      <w:r w:rsidR="00BA5CBC" w:rsidRPr="00062817">
        <w:rPr>
          <w:rFonts w:asciiTheme="minorHAnsi" w:hAnsiTheme="minorHAnsi" w:cstheme="minorHAnsi"/>
          <w:sz w:val="22"/>
          <w:szCs w:val="22"/>
          <w:lang w:val="es-ES"/>
        </w:rPr>
        <w:t>y la</w:t>
      </w:r>
      <w:r w:rsidR="003F0029" w:rsidRPr="00062817">
        <w:rPr>
          <w:rFonts w:asciiTheme="minorHAnsi" w:hAnsiTheme="minorHAnsi" w:cstheme="minorHAnsi"/>
          <w:sz w:val="22"/>
          <w:szCs w:val="22"/>
          <w:lang w:val="es-ES"/>
        </w:rPr>
        <w:t xml:space="preserve"> COP12 (</w:t>
      </w:r>
      <w:r w:rsidR="00062817" w:rsidRPr="00062817">
        <w:rPr>
          <w:rFonts w:asciiTheme="minorHAnsi" w:hAnsiTheme="minorHAnsi" w:cstheme="minorHAnsi"/>
          <w:sz w:val="22"/>
          <w:szCs w:val="22"/>
          <w:lang w:val="es-ES"/>
        </w:rPr>
        <w:t xml:space="preserve">el </w:t>
      </w:r>
      <w:r w:rsidR="003F0029" w:rsidRPr="00062817">
        <w:rPr>
          <w:rFonts w:asciiTheme="minorHAnsi" w:hAnsiTheme="minorHAnsi" w:cstheme="minorHAnsi"/>
          <w:sz w:val="22"/>
          <w:szCs w:val="22"/>
          <w:lang w:val="es-ES"/>
        </w:rPr>
        <w:t>47</w:t>
      </w:r>
      <w:r w:rsidR="00062817">
        <w:rPr>
          <w:rFonts w:asciiTheme="minorHAnsi" w:hAnsiTheme="minorHAnsi" w:cstheme="minorHAnsi"/>
          <w:sz w:val="22"/>
          <w:szCs w:val="22"/>
          <w:lang w:val="es-ES"/>
        </w:rPr>
        <w:t xml:space="preserve"> </w:t>
      </w:r>
      <w:r w:rsidR="003F0029" w:rsidRPr="009B25B2">
        <w:rPr>
          <w:rFonts w:asciiTheme="minorHAnsi" w:hAnsiTheme="minorHAnsi" w:cstheme="minorHAnsi"/>
          <w:sz w:val="22"/>
          <w:szCs w:val="22"/>
          <w:lang w:val="es-ES"/>
        </w:rPr>
        <w:t xml:space="preserve">%). </w:t>
      </w:r>
      <w:r w:rsidR="00BA5CBC" w:rsidRPr="009B25B2">
        <w:rPr>
          <w:rFonts w:asciiTheme="minorHAnsi" w:hAnsiTheme="minorHAnsi" w:cstheme="minorHAnsi"/>
          <w:sz w:val="22"/>
          <w:szCs w:val="22"/>
          <w:lang w:val="es-ES"/>
        </w:rPr>
        <w:t xml:space="preserve">En el conjunto de las seis regiones de la Convención, no hay ningún patrón concluyente en cuanto al progreso en la </w:t>
      </w:r>
      <w:r w:rsidR="009B25B2" w:rsidRPr="009B25B2">
        <w:rPr>
          <w:rFonts w:asciiTheme="minorHAnsi" w:hAnsiTheme="minorHAnsi" w:cstheme="minorHAnsi"/>
          <w:sz w:val="22"/>
          <w:szCs w:val="22"/>
          <w:lang w:val="es-ES"/>
        </w:rPr>
        <w:t>finalización</w:t>
      </w:r>
      <w:r w:rsidR="00BA5CBC" w:rsidRPr="009B25B2">
        <w:rPr>
          <w:rFonts w:asciiTheme="minorHAnsi" w:hAnsiTheme="minorHAnsi" w:cstheme="minorHAnsi"/>
          <w:sz w:val="22"/>
          <w:szCs w:val="22"/>
          <w:lang w:val="es-ES"/>
        </w:rPr>
        <w:t xml:space="preserve"> de los INH. El </w:t>
      </w:r>
      <w:r w:rsidR="0036503F" w:rsidRPr="009B25B2">
        <w:rPr>
          <w:rFonts w:asciiTheme="minorHAnsi" w:hAnsiTheme="minorHAnsi" w:cstheme="minorHAnsi"/>
          <w:sz w:val="22"/>
          <w:szCs w:val="22"/>
          <w:lang w:val="es-ES"/>
        </w:rPr>
        <w:t>52</w:t>
      </w:r>
      <w:r w:rsidR="0079554F" w:rsidRPr="009B25B2">
        <w:rPr>
          <w:rFonts w:asciiTheme="minorHAnsi" w:hAnsiTheme="minorHAnsi" w:cstheme="minorHAnsi"/>
          <w:sz w:val="22"/>
          <w:szCs w:val="22"/>
          <w:lang w:val="es-ES"/>
        </w:rPr>
        <w:t xml:space="preserve"> % de las Partes aportaron datos sobre la extensión de los humedales (indicador </w:t>
      </w:r>
      <w:r w:rsidR="000A3723" w:rsidRPr="009B25B2">
        <w:rPr>
          <w:rFonts w:asciiTheme="minorHAnsi" w:hAnsiTheme="minorHAnsi" w:cstheme="minorHAnsi"/>
          <w:sz w:val="22"/>
          <w:szCs w:val="22"/>
          <w:lang w:val="es-ES"/>
        </w:rPr>
        <w:t>6.6.1</w:t>
      </w:r>
      <w:r w:rsidR="0079554F" w:rsidRPr="009B25B2">
        <w:rPr>
          <w:rFonts w:asciiTheme="minorHAnsi" w:hAnsiTheme="minorHAnsi" w:cstheme="minorHAnsi"/>
          <w:sz w:val="22"/>
          <w:szCs w:val="22"/>
          <w:lang w:val="es-ES"/>
        </w:rPr>
        <w:t xml:space="preserve"> de los ODS</w:t>
      </w:r>
      <w:r w:rsidR="000A3723" w:rsidRPr="009B25B2">
        <w:rPr>
          <w:rFonts w:asciiTheme="minorHAnsi" w:hAnsiTheme="minorHAnsi" w:cstheme="minorHAnsi"/>
          <w:sz w:val="22"/>
          <w:szCs w:val="22"/>
          <w:lang w:val="es-ES"/>
        </w:rPr>
        <w:t xml:space="preserve">) </w:t>
      </w:r>
      <w:r w:rsidR="0079554F" w:rsidRPr="009B25B2">
        <w:rPr>
          <w:rFonts w:asciiTheme="minorHAnsi" w:hAnsiTheme="minorHAnsi" w:cstheme="minorHAnsi"/>
          <w:sz w:val="22"/>
          <w:szCs w:val="22"/>
          <w:lang w:val="es-ES"/>
        </w:rPr>
        <w:t xml:space="preserve">para la </w:t>
      </w:r>
      <w:r w:rsidR="000A3723" w:rsidRPr="009B25B2">
        <w:rPr>
          <w:rFonts w:asciiTheme="minorHAnsi" w:hAnsiTheme="minorHAnsi" w:cstheme="minorHAnsi"/>
          <w:sz w:val="22"/>
          <w:szCs w:val="22"/>
          <w:lang w:val="es-ES"/>
        </w:rPr>
        <w:t>COP14.</w:t>
      </w:r>
      <w:r w:rsidR="00547639" w:rsidRPr="009B25B2">
        <w:rPr>
          <w:rFonts w:asciiTheme="minorHAnsi" w:hAnsiTheme="minorHAnsi" w:cstheme="minorHAnsi"/>
          <w:bCs/>
          <w:sz w:val="22"/>
          <w:szCs w:val="22"/>
          <w:lang w:val="es-ES"/>
        </w:rPr>
        <w:t xml:space="preserve"> </w:t>
      </w:r>
    </w:p>
    <w:p w14:paraId="6565ACA1" w14:textId="77777777" w:rsidR="009D5C5E" w:rsidRPr="009B25B2" w:rsidRDefault="009D5C5E" w:rsidP="00A612FC">
      <w:pPr>
        <w:ind w:left="425" w:hanging="425"/>
        <w:jc w:val="left"/>
        <w:rPr>
          <w:rFonts w:asciiTheme="minorHAnsi" w:hAnsiTheme="minorHAnsi" w:cstheme="minorHAnsi"/>
          <w:bCs/>
          <w:sz w:val="22"/>
          <w:szCs w:val="22"/>
          <w:lang w:val="es-ES"/>
        </w:rPr>
      </w:pPr>
    </w:p>
    <w:p w14:paraId="6CAC705A" w14:textId="13D49450" w:rsidR="00425AC4" w:rsidRPr="009B25B2" w:rsidRDefault="00EF6AF4" w:rsidP="00A612FC">
      <w:pPr>
        <w:ind w:left="425" w:hanging="425"/>
        <w:jc w:val="left"/>
        <w:rPr>
          <w:rFonts w:asciiTheme="minorHAnsi" w:hAnsiTheme="minorHAnsi" w:cstheme="minorHAnsi"/>
          <w:sz w:val="22"/>
          <w:szCs w:val="22"/>
          <w:lang w:val="es-ES"/>
        </w:rPr>
      </w:pPr>
      <w:r w:rsidRPr="009B25B2">
        <w:rPr>
          <w:rFonts w:asciiTheme="minorHAnsi" w:hAnsiTheme="minorHAnsi" w:cstheme="minorHAnsi"/>
          <w:bCs/>
          <w:sz w:val="22"/>
          <w:szCs w:val="22"/>
          <w:lang w:val="es-ES"/>
        </w:rPr>
        <w:t>1</w:t>
      </w:r>
      <w:r w:rsidR="00727DA7" w:rsidRPr="009B25B2">
        <w:rPr>
          <w:rFonts w:asciiTheme="minorHAnsi" w:hAnsiTheme="minorHAnsi" w:cstheme="minorHAnsi"/>
          <w:bCs/>
          <w:sz w:val="22"/>
          <w:szCs w:val="22"/>
          <w:lang w:val="es-ES"/>
        </w:rPr>
        <w:t>0</w:t>
      </w:r>
      <w:r w:rsidRPr="009B25B2">
        <w:rPr>
          <w:rFonts w:asciiTheme="minorHAnsi" w:hAnsiTheme="minorHAnsi" w:cstheme="minorHAnsi"/>
          <w:bCs/>
          <w:sz w:val="22"/>
          <w:szCs w:val="22"/>
          <w:lang w:val="es-ES"/>
        </w:rPr>
        <w:t>.</w:t>
      </w:r>
      <w:r w:rsidR="00A612FC" w:rsidRPr="009B25B2">
        <w:rPr>
          <w:rFonts w:asciiTheme="minorHAnsi" w:hAnsiTheme="minorHAnsi" w:cstheme="minorHAnsi"/>
          <w:bCs/>
          <w:sz w:val="22"/>
          <w:szCs w:val="22"/>
          <w:lang w:val="es-ES"/>
        </w:rPr>
        <w:tab/>
      </w:r>
      <w:r w:rsidR="0079554F" w:rsidRPr="009B25B2">
        <w:rPr>
          <w:rFonts w:asciiTheme="minorHAnsi" w:hAnsiTheme="minorHAnsi" w:cstheme="minorHAnsi"/>
          <w:bCs/>
          <w:sz w:val="22"/>
          <w:szCs w:val="22"/>
          <w:lang w:val="es-ES"/>
        </w:rPr>
        <w:t>El Grupo de Examen Científico y Técnico (GECT) señaló en su 25ª reunión</w:t>
      </w:r>
      <w:r w:rsidR="0079554F" w:rsidRPr="009B25B2">
        <w:rPr>
          <w:rStyle w:val="FootnoteReference"/>
          <w:rFonts w:asciiTheme="minorHAnsi" w:hAnsiTheme="minorHAnsi" w:cstheme="minorHAnsi"/>
          <w:bCs/>
          <w:sz w:val="22"/>
          <w:szCs w:val="22"/>
          <w:lang w:val="es-ES"/>
        </w:rPr>
        <w:footnoteReference w:id="2"/>
      </w:r>
      <w:r w:rsidR="0079554F" w:rsidRPr="009B25B2">
        <w:rPr>
          <w:rFonts w:asciiTheme="minorHAnsi" w:hAnsiTheme="minorHAnsi" w:cstheme="minorHAnsi"/>
          <w:bCs/>
          <w:sz w:val="22"/>
          <w:szCs w:val="22"/>
          <w:lang w:val="es-ES"/>
        </w:rPr>
        <w:t xml:space="preserve"> que la elaboración de los INH progresa lentamente y presenta desigualdades geográficas, que el inventario mundial de humedales es fragmentado y casi inexistente para algunos tipos de humedales, y que las Fichas Informativas de Ramsar (FIR) de muchos Humedales de Importancia Internacional están desactualizadas y falta</w:t>
      </w:r>
      <w:r w:rsidR="00062817">
        <w:rPr>
          <w:rFonts w:asciiTheme="minorHAnsi" w:hAnsiTheme="minorHAnsi" w:cstheme="minorHAnsi"/>
          <w:bCs/>
          <w:sz w:val="22"/>
          <w:szCs w:val="22"/>
          <w:lang w:val="es-ES"/>
        </w:rPr>
        <w:t xml:space="preserve"> información sobre</w:t>
      </w:r>
      <w:r w:rsidR="0079554F" w:rsidRPr="009B25B2">
        <w:rPr>
          <w:rFonts w:asciiTheme="minorHAnsi" w:hAnsiTheme="minorHAnsi" w:cstheme="minorHAnsi"/>
          <w:bCs/>
          <w:sz w:val="22"/>
          <w:szCs w:val="22"/>
          <w:lang w:val="es-ES"/>
        </w:rPr>
        <w:t xml:space="preserve"> los límites de muchos sitios. Estos problemas limitan </w:t>
      </w:r>
      <w:r w:rsidR="0079554F" w:rsidRPr="009B25B2">
        <w:rPr>
          <w:rFonts w:asciiTheme="minorHAnsi" w:hAnsiTheme="minorHAnsi" w:cstheme="minorHAnsi"/>
          <w:bCs/>
          <w:sz w:val="22"/>
          <w:szCs w:val="22"/>
          <w:lang w:val="es-ES"/>
        </w:rPr>
        <w:lastRenderedPageBreak/>
        <w:t xml:space="preserve">la utilización de esa información crucial en la presentación de informes sobre la aplicación de la Convención y sobre el indicador </w:t>
      </w:r>
      <w:r w:rsidR="00193866" w:rsidRPr="009B25B2">
        <w:rPr>
          <w:rFonts w:asciiTheme="minorHAnsi" w:hAnsiTheme="minorHAnsi" w:cstheme="minorHAnsi"/>
          <w:bCs/>
          <w:sz w:val="22"/>
          <w:szCs w:val="22"/>
          <w:lang w:val="es-ES"/>
        </w:rPr>
        <w:t>6.6.1</w:t>
      </w:r>
      <w:r w:rsidR="0079554F" w:rsidRPr="009B25B2">
        <w:rPr>
          <w:rFonts w:asciiTheme="minorHAnsi" w:hAnsiTheme="minorHAnsi" w:cstheme="minorHAnsi"/>
          <w:bCs/>
          <w:sz w:val="22"/>
          <w:szCs w:val="22"/>
          <w:lang w:val="es-ES"/>
        </w:rPr>
        <w:t xml:space="preserve"> de los ODS, e impiden el establecimiento de una base de referencia para presentar informes sobre los humedales en relación con las metas del Marco </w:t>
      </w:r>
      <w:r w:rsidR="00062817">
        <w:rPr>
          <w:rFonts w:asciiTheme="minorHAnsi" w:hAnsiTheme="minorHAnsi" w:cstheme="minorHAnsi"/>
          <w:bCs/>
          <w:sz w:val="22"/>
          <w:szCs w:val="22"/>
          <w:lang w:val="es-ES"/>
        </w:rPr>
        <w:t>m</w:t>
      </w:r>
      <w:r w:rsidR="0079554F" w:rsidRPr="009B25B2">
        <w:rPr>
          <w:rFonts w:asciiTheme="minorHAnsi" w:hAnsiTheme="minorHAnsi" w:cstheme="minorHAnsi"/>
          <w:bCs/>
          <w:sz w:val="22"/>
          <w:szCs w:val="22"/>
          <w:lang w:val="es-ES"/>
        </w:rPr>
        <w:t xml:space="preserve">undial </w:t>
      </w:r>
      <w:r w:rsidR="00F31B04" w:rsidRPr="009B25B2">
        <w:rPr>
          <w:rFonts w:asciiTheme="minorHAnsi" w:hAnsiTheme="minorHAnsi" w:cstheme="minorHAnsi"/>
          <w:bCs/>
          <w:sz w:val="22"/>
          <w:szCs w:val="22"/>
          <w:lang w:val="es-ES"/>
        </w:rPr>
        <w:t xml:space="preserve">Kunming-Montreal </w:t>
      </w:r>
      <w:r w:rsidR="0079554F" w:rsidRPr="009B25B2">
        <w:rPr>
          <w:rFonts w:asciiTheme="minorHAnsi" w:hAnsiTheme="minorHAnsi" w:cstheme="minorHAnsi"/>
          <w:bCs/>
          <w:sz w:val="22"/>
          <w:szCs w:val="22"/>
          <w:lang w:val="es-ES"/>
        </w:rPr>
        <w:t xml:space="preserve">de la </w:t>
      </w:r>
      <w:r w:rsidR="00062817">
        <w:rPr>
          <w:rFonts w:asciiTheme="minorHAnsi" w:hAnsiTheme="minorHAnsi" w:cstheme="minorHAnsi"/>
          <w:bCs/>
          <w:sz w:val="22"/>
          <w:szCs w:val="22"/>
          <w:lang w:val="es-ES"/>
        </w:rPr>
        <w:t>di</w:t>
      </w:r>
      <w:r w:rsidR="0079554F" w:rsidRPr="009B25B2">
        <w:rPr>
          <w:rFonts w:asciiTheme="minorHAnsi" w:hAnsiTheme="minorHAnsi" w:cstheme="minorHAnsi"/>
          <w:bCs/>
          <w:sz w:val="22"/>
          <w:szCs w:val="22"/>
          <w:lang w:val="es-ES"/>
        </w:rPr>
        <w:t xml:space="preserve">versidad </w:t>
      </w:r>
      <w:r w:rsidR="00062817">
        <w:rPr>
          <w:rFonts w:asciiTheme="minorHAnsi" w:hAnsiTheme="minorHAnsi" w:cstheme="minorHAnsi"/>
          <w:bCs/>
          <w:sz w:val="22"/>
          <w:szCs w:val="22"/>
          <w:lang w:val="es-ES"/>
        </w:rPr>
        <w:t>b</w:t>
      </w:r>
      <w:r w:rsidR="0079554F" w:rsidRPr="009B25B2">
        <w:rPr>
          <w:rFonts w:asciiTheme="minorHAnsi" w:hAnsiTheme="minorHAnsi" w:cstheme="minorHAnsi"/>
          <w:bCs/>
          <w:sz w:val="22"/>
          <w:szCs w:val="22"/>
          <w:lang w:val="es-ES"/>
        </w:rPr>
        <w:t>iológica</w:t>
      </w:r>
      <w:r w:rsidR="0034190D" w:rsidRPr="009B25B2">
        <w:rPr>
          <w:rFonts w:asciiTheme="minorHAnsi" w:hAnsiTheme="minorHAnsi" w:cstheme="minorHAnsi"/>
          <w:bCs/>
          <w:sz w:val="22"/>
          <w:szCs w:val="22"/>
          <w:lang w:val="es-ES"/>
        </w:rPr>
        <w:t xml:space="preserve">. </w:t>
      </w:r>
      <w:r w:rsidR="00193866" w:rsidRPr="009B25B2" w:rsidDel="00416EC7">
        <w:rPr>
          <w:rFonts w:asciiTheme="minorHAnsi" w:hAnsiTheme="minorHAnsi" w:cstheme="minorHAnsi"/>
          <w:bCs/>
          <w:sz w:val="22"/>
          <w:szCs w:val="22"/>
          <w:lang w:val="es-ES"/>
        </w:rPr>
        <w:t xml:space="preserve"> </w:t>
      </w:r>
    </w:p>
    <w:p w14:paraId="6C371251" w14:textId="77777777" w:rsidR="00416EC7" w:rsidRPr="009B25B2" w:rsidRDefault="00416EC7" w:rsidP="00A612FC">
      <w:pPr>
        <w:ind w:left="425" w:hanging="425"/>
        <w:jc w:val="left"/>
        <w:rPr>
          <w:rFonts w:asciiTheme="minorHAnsi" w:hAnsiTheme="minorHAnsi" w:cstheme="minorHAnsi"/>
          <w:sz w:val="22"/>
          <w:szCs w:val="22"/>
          <w:lang w:val="es-ES"/>
        </w:rPr>
      </w:pPr>
    </w:p>
    <w:p w14:paraId="61C5DEC5" w14:textId="346E8E45" w:rsidR="006874C8" w:rsidRPr="009B25B2" w:rsidRDefault="00727DA7" w:rsidP="00A612FC">
      <w:pPr>
        <w:autoSpaceDE w:val="0"/>
        <w:autoSpaceDN w:val="0"/>
        <w:adjustRightInd w:val="0"/>
        <w:ind w:left="425" w:hanging="425"/>
        <w:jc w:val="left"/>
        <w:rPr>
          <w:rStyle w:val="cf01"/>
          <w:rFonts w:asciiTheme="minorHAnsi" w:hAnsiTheme="minorHAnsi" w:cstheme="minorHAnsi"/>
          <w:sz w:val="22"/>
          <w:szCs w:val="22"/>
          <w:highlight w:val="yellow"/>
          <w:lang w:val="es-ES"/>
        </w:rPr>
      </w:pPr>
      <w:r w:rsidRPr="009B25B2">
        <w:rPr>
          <w:rStyle w:val="cf01"/>
          <w:rFonts w:asciiTheme="minorHAnsi" w:hAnsiTheme="minorHAnsi" w:cstheme="minorHAnsi"/>
          <w:sz w:val="22"/>
          <w:szCs w:val="22"/>
          <w:lang w:val="es-ES"/>
        </w:rPr>
        <w:t>11.</w:t>
      </w:r>
      <w:r w:rsidR="00A612FC" w:rsidRPr="009B25B2">
        <w:rPr>
          <w:rStyle w:val="cf01"/>
          <w:rFonts w:asciiTheme="minorHAnsi" w:hAnsiTheme="minorHAnsi" w:cstheme="minorHAnsi"/>
          <w:sz w:val="22"/>
          <w:szCs w:val="22"/>
          <w:lang w:val="es-ES"/>
        </w:rPr>
        <w:tab/>
      </w:r>
      <w:r w:rsidR="0079554F" w:rsidRPr="009B25B2">
        <w:rPr>
          <w:rStyle w:val="cf01"/>
          <w:rFonts w:asciiTheme="minorHAnsi" w:hAnsiTheme="minorHAnsi" w:cstheme="minorHAnsi"/>
          <w:sz w:val="22"/>
          <w:szCs w:val="22"/>
          <w:lang w:val="es-ES"/>
        </w:rPr>
        <w:t xml:space="preserve">Uno de los hallazgos de las ediciones de </w:t>
      </w:r>
      <w:r w:rsidR="006439B4" w:rsidRPr="009B25B2">
        <w:rPr>
          <w:rStyle w:val="cf01"/>
          <w:rFonts w:asciiTheme="minorHAnsi" w:hAnsiTheme="minorHAnsi" w:cstheme="minorHAnsi"/>
          <w:sz w:val="22"/>
          <w:szCs w:val="22"/>
          <w:lang w:val="es-ES"/>
        </w:rPr>
        <w:t xml:space="preserve">2018 </w:t>
      </w:r>
      <w:r w:rsidR="0079554F" w:rsidRPr="009B25B2">
        <w:rPr>
          <w:rStyle w:val="cf01"/>
          <w:rFonts w:asciiTheme="minorHAnsi" w:hAnsiTheme="minorHAnsi" w:cstheme="minorHAnsi"/>
          <w:sz w:val="22"/>
          <w:szCs w:val="22"/>
          <w:lang w:val="es-ES"/>
        </w:rPr>
        <w:t>y</w:t>
      </w:r>
      <w:r w:rsidR="006439B4" w:rsidRPr="009B25B2">
        <w:rPr>
          <w:rStyle w:val="cf01"/>
          <w:rFonts w:asciiTheme="minorHAnsi" w:hAnsiTheme="minorHAnsi" w:cstheme="minorHAnsi"/>
          <w:sz w:val="22"/>
          <w:szCs w:val="22"/>
          <w:lang w:val="es-ES"/>
        </w:rPr>
        <w:t xml:space="preserve"> 2021 </w:t>
      </w:r>
      <w:r w:rsidR="0079554F" w:rsidRPr="009B25B2">
        <w:rPr>
          <w:rStyle w:val="cf01"/>
          <w:rFonts w:asciiTheme="minorHAnsi" w:hAnsiTheme="minorHAnsi" w:cstheme="minorHAnsi"/>
          <w:sz w:val="22"/>
          <w:szCs w:val="22"/>
          <w:lang w:val="es-ES"/>
        </w:rPr>
        <w:t xml:space="preserve">de la </w:t>
      </w:r>
      <w:r w:rsidR="0079554F" w:rsidRPr="009B25B2">
        <w:rPr>
          <w:rStyle w:val="cf01"/>
          <w:rFonts w:asciiTheme="minorHAnsi" w:hAnsiTheme="minorHAnsi" w:cstheme="minorHAnsi"/>
          <w:i/>
          <w:iCs/>
          <w:sz w:val="22"/>
          <w:szCs w:val="22"/>
          <w:lang w:val="es-ES"/>
        </w:rPr>
        <w:t>Perspectiva mundial sobre los humedales</w:t>
      </w:r>
      <w:r w:rsidR="0079554F" w:rsidRPr="009B25B2">
        <w:rPr>
          <w:rStyle w:val="cf01"/>
          <w:rFonts w:asciiTheme="minorHAnsi" w:hAnsiTheme="minorHAnsi" w:cstheme="minorHAnsi"/>
          <w:sz w:val="22"/>
          <w:szCs w:val="22"/>
          <w:lang w:val="es-ES"/>
        </w:rPr>
        <w:t xml:space="preserve"> es la importancia de </w:t>
      </w:r>
      <w:r w:rsidR="009B25B2" w:rsidRPr="009B25B2">
        <w:rPr>
          <w:rStyle w:val="cf01"/>
          <w:rFonts w:asciiTheme="minorHAnsi" w:hAnsiTheme="minorHAnsi" w:cstheme="minorHAnsi"/>
          <w:sz w:val="22"/>
          <w:szCs w:val="22"/>
          <w:lang w:val="es-ES"/>
        </w:rPr>
        <w:t>actualizar</w:t>
      </w:r>
      <w:r w:rsidR="0079554F" w:rsidRPr="009B25B2">
        <w:rPr>
          <w:rStyle w:val="cf01"/>
          <w:rFonts w:asciiTheme="minorHAnsi" w:hAnsiTheme="minorHAnsi" w:cstheme="minorHAnsi"/>
          <w:sz w:val="22"/>
          <w:szCs w:val="22"/>
          <w:lang w:val="es-ES"/>
        </w:rPr>
        <w:t xml:space="preserve"> y mejorar los inventarios de humedales </w:t>
      </w:r>
      <w:r w:rsidR="00037126">
        <w:rPr>
          <w:rStyle w:val="cf01"/>
          <w:rFonts w:asciiTheme="minorHAnsi" w:hAnsiTheme="minorHAnsi" w:cstheme="minorHAnsi"/>
          <w:sz w:val="22"/>
          <w:szCs w:val="22"/>
          <w:lang w:val="es-ES"/>
        </w:rPr>
        <w:t>con miras a</w:t>
      </w:r>
      <w:r w:rsidR="0079554F" w:rsidRPr="009B25B2">
        <w:rPr>
          <w:rStyle w:val="cf01"/>
          <w:rFonts w:asciiTheme="minorHAnsi" w:hAnsiTheme="minorHAnsi" w:cstheme="minorHAnsi"/>
          <w:sz w:val="22"/>
          <w:szCs w:val="22"/>
          <w:lang w:val="es-ES"/>
        </w:rPr>
        <w:t xml:space="preserve"> ayudar a los países a priorizar humedales para su restauración y tomar decisiones racionales sobre su gestión. La mejora de los inventarios de humedales también contribuirá a evaluaciones y perspectivas futuras sobre los humedales</w:t>
      </w:r>
      <w:r w:rsidR="00F62DE7" w:rsidRPr="009B25B2">
        <w:rPr>
          <w:rStyle w:val="cf01"/>
          <w:rFonts w:asciiTheme="minorHAnsi" w:hAnsiTheme="minorHAnsi" w:cstheme="minorHAnsi"/>
          <w:sz w:val="22"/>
          <w:szCs w:val="22"/>
          <w:lang w:val="es-ES"/>
        </w:rPr>
        <w:t>.</w:t>
      </w:r>
      <w:r w:rsidR="00CE66FC" w:rsidRPr="009B25B2">
        <w:rPr>
          <w:rStyle w:val="cf01"/>
          <w:rFonts w:asciiTheme="minorHAnsi" w:hAnsiTheme="minorHAnsi" w:cstheme="minorHAnsi"/>
          <w:sz w:val="22"/>
          <w:szCs w:val="22"/>
          <w:lang w:val="es-ES"/>
        </w:rPr>
        <w:t xml:space="preserve"> </w:t>
      </w:r>
    </w:p>
    <w:p w14:paraId="42520AE4" w14:textId="77777777" w:rsidR="006874C8" w:rsidRPr="009B25B2" w:rsidRDefault="006874C8" w:rsidP="00A612FC">
      <w:pPr>
        <w:autoSpaceDE w:val="0"/>
        <w:autoSpaceDN w:val="0"/>
        <w:adjustRightInd w:val="0"/>
        <w:ind w:left="425" w:hanging="425"/>
        <w:jc w:val="left"/>
        <w:rPr>
          <w:rStyle w:val="cf01"/>
          <w:rFonts w:asciiTheme="minorHAnsi" w:hAnsiTheme="minorHAnsi" w:cstheme="minorHAnsi"/>
          <w:sz w:val="22"/>
          <w:szCs w:val="22"/>
          <w:highlight w:val="yellow"/>
          <w:lang w:val="es-ES"/>
        </w:rPr>
      </w:pPr>
    </w:p>
    <w:p w14:paraId="449F5FBE" w14:textId="55F1D1D9" w:rsidR="001626A6" w:rsidRPr="009B25B2" w:rsidRDefault="006051B2" w:rsidP="00A612FC">
      <w:pPr>
        <w:tabs>
          <w:tab w:val="left" w:pos="426"/>
        </w:tabs>
        <w:autoSpaceDE w:val="0"/>
        <w:autoSpaceDN w:val="0"/>
        <w:adjustRightInd w:val="0"/>
        <w:ind w:left="425" w:hanging="425"/>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1</w:t>
      </w:r>
      <w:r w:rsidR="004279D0" w:rsidRPr="009B25B2">
        <w:rPr>
          <w:rFonts w:asciiTheme="minorHAnsi" w:hAnsiTheme="minorHAnsi" w:cstheme="minorHAnsi"/>
          <w:sz w:val="22"/>
          <w:szCs w:val="22"/>
          <w:lang w:val="es-ES"/>
        </w:rPr>
        <w:t>2</w:t>
      </w:r>
      <w:r w:rsidRPr="009B25B2">
        <w:rPr>
          <w:rFonts w:asciiTheme="minorHAnsi" w:hAnsiTheme="minorHAnsi" w:cstheme="minorHAnsi"/>
          <w:sz w:val="22"/>
          <w:szCs w:val="22"/>
          <w:lang w:val="es-ES"/>
        </w:rPr>
        <w:t>.</w:t>
      </w:r>
      <w:r w:rsidR="00A612FC" w:rsidRPr="009B25B2">
        <w:rPr>
          <w:rFonts w:asciiTheme="minorHAnsi" w:hAnsiTheme="minorHAnsi" w:cstheme="minorHAnsi"/>
          <w:sz w:val="22"/>
          <w:szCs w:val="22"/>
          <w:lang w:val="es-ES"/>
        </w:rPr>
        <w:tab/>
      </w:r>
      <w:r w:rsidR="0079554F" w:rsidRPr="009B25B2">
        <w:rPr>
          <w:rFonts w:asciiTheme="minorHAnsi" w:hAnsiTheme="minorHAnsi" w:cstheme="minorHAnsi"/>
          <w:sz w:val="22"/>
          <w:szCs w:val="22"/>
          <w:lang w:val="es-ES"/>
        </w:rPr>
        <w:t xml:space="preserve">Es probable que las </w:t>
      </w:r>
      <w:r w:rsidR="00062817">
        <w:rPr>
          <w:rFonts w:asciiTheme="minorHAnsi" w:hAnsiTheme="minorHAnsi" w:cstheme="minorHAnsi"/>
          <w:sz w:val="22"/>
          <w:szCs w:val="22"/>
          <w:lang w:val="es-ES"/>
        </w:rPr>
        <w:t>deficiencias</w:t>
      </w:r>
      <w:r w:rsidR="0079554F" w:rsidRPr="009B25B2">
        <w:rPr>
          <w:rFonts w:asciiTheme="minorHAnsi" w:hAnsiTheme="minorHAnsi" w:cstheme="minorHAnsi"/>
          <w:sz w:val="22"/>
          <w:szCs w:val="22"/>
          <w:lang w:val="es-ES"/>
        </w:rPr>
        <w:t xml:space="preserve"> en los inventarios nacionales de humedales limite</w:t>
      </w:r>
      <w:r w:rsidR="00062817">
        <w:rPr>
          <w:rFonts w:asciiTheme="minorHAnsi" w:hAnsiTheme="minorHAnsi" w:cstheme="minorHAnsi"/>
          <w:sz w:val="22"/>
          <w:szCs w:val="22"/>
          <w:lang w:val="es-ES"/>
        </w:rPr>
        <w:t>n</w:t>
      </w:r>
      <w:r w:rsidR="0079554F" w:rsidRPr="009B25B2">
        <w:rPr>
          <w:rFonts w:asciiTheme="minorHAnsi" w:hAnsiTheme="minorHAnsi" w:cstheme="minorHAnsi"/>
          <w:sz w:val="22"/>
          <w:szCs w:val="22"/>
          <w:lang w:val="es-ES"/>
        </w:rPr>
        <w:t xml:space="preserve"> el seguimiento y la evaluación del estado de los humedales para fundamentar las medidas necesarias de los gobiernos y otros actores a todos los niveles </w:t>
      </w:r>
      <w:r w:rsidR="00062817">
        <w:rPr>
          <w:rFonts w:asciiTheme="minorHAnsi" w:hAnsiTheme="minorHAnsi" w:cstheme="minorHAnsi"/>
          <w:sz w:val="22"/>
          <w:szCs w:val="22"/>
          <w:lang w:val="es-ES"/>
        </w:rPr>
        <w:t>para</w:t>
      </w:r>
      <w:r w:rsidR="0079554F" w:rsidRPr="009B25B2">
        <w:rPr>
          <w:rFonts w:asciiTheme="minorHAnsi" w:hAnsiTheme="minorHAnsi" w:cstheme="minorHAnsi"/>
          <w:sz w:val="22"/>
          <w:szCs w:val="22"/>
          <w:lang w:val="es-ES"/>
        </w:rPr>
        <w:t xml:space="preserve"> conservar, restaurar y utilizar los humedales de forma racional. También es probable que </w:t>
      </w:r>
      <w:r w:rsidR="00062817">
        <w:rPr>
          <w:rFonts w:asciiTheme="minorHAnsi" w:hAnsiTheme="minorHAnsi" w:cstheme="minorHAnsi"/>
          <w:sz w:val="22"/>
          <w:szCs w:val="22"/>
          <w:lang w:val="es-ES"/>
        </w:rPr>
        <w:t>coarten</w:t>
      </w:r>
      <w:r w:rsidR="0079554F" w:rsidRPr="009B25B2">
        <w:rPr>
          <w:rFonts w:asciiTheme="minorHAnsi" w:hAnsiTheme="minorHAnsi" w:cstheme="minorHAnsi"/>
          <w:sz w:val="22"/>
          <w:szCs w:val="22"/>
          <w:lang w:val="es-ES"/>
        </w:rPr>
        <w:t xml:space="preserve"> la integración efectiva de las acciones a favor de los humedales en las estrategias y los planes nacionales para la biodiversidad, el cambio climático y el desarrollo sostenible, </w:t>
      </w:r>
      <w:r w:rsidR="00062817">
        <w:rPr>
          <w:rFonts w:asciiTheme="minorHAnsi" w:hAnsiTheme="minorHAnsi" w:cstheme="minorHAnsi"/>
          <w:sz w:val="22"/>
          <w:szCs w:val="22"/>
          <w:lang w:val="es-ES"/>
        </w:rPr>
        <w:t xml:space="preserve">restringiendo así </w:t>
      </w:r>
      <w:r w:rsidR="0079554F" w:rsidRPr="009B25B2">
        <w:rPr>
          <w:rFonts w:asciiTheme="minorHAnsi" w:hAnsiTheme="minorHAnsi" w:cstheme="minorHAnsi"/>
          <w:sz w:val="22"/>
          <w:szCs w:val="22"/>
          <w:lang w:val="es-ES"/>
        </w:rPr>
        <w:t>el cumplimiento sinérgico de los compromisos en el marco de la Convención sobre los Humedales, el Convenio sobre la Diversidad Biológica, la Convención Marco de las Naciones Unidas sobre el Cambio Climático y la Agenda 2030 para el Desarrollo Sostenible</w:t>
      </w:r>
      <w:r w:rsidR="001626A6" w:rsidRPr="009B25B2">
        <w:rPr>
          <w:rFonts w:asciiTheme="minorHAnsi" w:hAnsiTheme="minorHAnsi" w:cstheme="minorHAnsi"/>
          <w:color w:val="231F20"/>
          <w:sz w:val="22"/>
          <w:szCs w:val="22"/>
          <w:lang w:val="es-ES"/>
        </w:rPr>
        <w:t>.</w:t>
      </w:r>
      <w:r w:rsidR="001626A6" w:rsidRPr="009B25B2">
        <w:rPr>
          <w:rFonts w:asciiTheme="minorHAnsi" w:hAnsiTheme="minorHAnsi" w:cstheme="minorHAnsi"/>
          <w:sz w:val="22"/>
          <w:szCs w:val="22"/>
          <w:lang w:val="es-ES"/>
        </w:rPr>
        <w:t xml:space="preserve"> </w:t>
      </w:r>
    </w:p>
    <w:p w14:paraId="3128C83A" w14:textId="77777777" w:rsidR="001626A6" w:rsidRPr="009B25B2" w:rsidRDefault="001626A6" w:rsidP="00A612FC">
      <w:pPr>
        <w:autoSpaceDE w:val="0"/>
        <w:autoSpaceDN w:val="0"/>
        <w:adjustRightInd w:val="0"/>
        <w:jc w:val="left"/>
        <w:rPr>
          <w:rFonts w:asciiTheme="minorHAnsi" w:hAnsiTheme="minorHAnsi" w:cstheme="minorHAnsi"/>
          <w:sz w:val="22"/>
          <w:szCs w:val="22"/>
          <w:lang w:val="es-ES"/>
        </w:rPr>
      </w:pPr>
    </w:p>
    <w:p w14:paraId="6F846ADE" w14:textId="00629EE1" w:rsidR="00897090" w:rsidRPr="009B25B2" w:rsidRDefault="0079554F" w:rsidP="00A612FC">
      <w:pPr>
        <w:keepNext/>
        <w:ind w:left="0" w:firstLine="0"/>
        <w:jc w:val="left"/>
        <w:rPr>
          <w:rFonts w:asciiTheme="minorHAnsi" w:hAnsiTheme="minorHAnsi" w:cstheme="minorHAnsi"/>
          <w:b/>
          <w:sz w:val="22"/>
          <w:szCs w:val="22"/>
          <w:lang w:val="es-ES"/>
        </w:rPr>
      </w:pPr>
      <w:r w:rsidRPr="009B25B2">
        <w:rPr>
          <w:rFonts w:asciiTheme="minorHAnsi" w:hAnsiTheme="minorHAnsi" w:cstheme="minorHAnsi"/>
          <w:b/>
          <w:sz w:val="22"/>
          <w:szCs w:val="22"/>
          <w:lang w:val="es-ES"/>
        </w:rPr>
        <w:t>Trabajo de la</w:t>
      </w:r>
      <w:r w:rsidR="00897090" w:rsidRPr="009B25B2">
        <w:rPr>
          <w:rFonts w:asciiTheme="minorHAnsi" w:hAnsiTheme="minorHAnsi" w:cstheme="minorHAnsi"/>
          <w:b/>
          <w:sz w:val="22"/>
          <w:szCs w:val="22"/>
          <w:lang w:val="es-ES"/>
        </w:rPr>
        <w:t xml:space="preserve"> </w:t>
      </w:r>
      <w:r w:rsidR="00845C8D" w:rsidRPr="009B25B2">
        <w:rPr>
          <w:rFonts w:asciiTheme="minorHAnsi" w:hAnsiTheme="minorHAnsi" w:cstheme="minorHAnsi"/>
          <w:b/>
          <w:sz w:val="22"/>
          <w:szCs w:val="22"/>
          <w:lang w:val="es-ES"/>
        </w:rPr>
        <w:t>Secretaría</w:t>
      </w:r>
      <w:r w:rsidR="00897090" w:rsidRPr="009B25B2">
        <w:rPr>
          <w:rFonts w:asciiTheme="minorHAnsi" w:hAnsiTheme="minorHAnsi" w:cstheme="minorHAnsi"/>
          <w:b/>
          <w:sz w:val="22"/>
          <w:szCs w:val="22"/>
          <w:lang w:val="es-ES"/>
        </w:rPr>
        <w:t xml:space="preserve"> </w:t>
      </w:r>
      <w:r w:rsidRPr="009B25B2">
        <w:rPr>
          <w:rFonts w:asciiTheme="minorHAnsi" w:hAnsiTheme="minorHAnsi" w:cstheme="minorHAnsi"/>
          <w:b/>
          <w:sz w:val="22"/>
          <w:szCs w:val="22"/>
          <w:lang w:val="es-ES"/>
        </w:rPr>
        <w:t xml:space="preserve">para apoyar la </w:t>
      </w:r>
      <w:r w:rsidRPr="00062817">
        <w:rPr>
          <w:rFonts w:asciiTheme="minorHAnsi" w:hAnsiTheme="minorHAnsi" w:cstheme="minorHAnsi"/>
          <w:b/>
          <w:sz w:val="22"/>
          <w:szCs w:val="22"/>
          <w:lang w:val="es-ES"/>
        </w:rPr>
        <w:t>elaboración de</w:t>
      </w:r>
      <w:r w:rsidRPr="009B25B2">
        <w:rPr>
          <w:rFonts w:asciiTheme="minorHAnsi" w:hAnsiTheme="minorHAnsi" w:cstheme="minorHAnsi"/>
          <w:b/>
          <w:sz w:val="22"/>
          <w:szCs w:val="22"/>
          <w:lang w:val="es-ES"/>
        </w:rPr>
        <w:t xml:space="preserve"> inventarios nacionales de humedales</w:t>
      </w:r>
    </w:p>
    <w:p w14:paraId="6E4B7D7B" w14:textId="77777777" w:rsidR="00A742E1" w:rsidRPr="009B25B2" w:rsidRDefault="00A742E1" w:rsidP="00A612FC">
      <w:pPr>
        <w:keepNext/>
        <w:ind w:left="-11" w:firstLine="0"/>
        <w:jc w:val="left"/>
        <w:rPr>
          <w:rFonts w:asciiTheme="minorHAnsi" w:hAnsiTheme="minorHAnsi" w:cstheme="minorHAnsi"/>
          <w:sz w:val="22"/>
          <w:szCs w:val="22"/>
          <w:lang w:val="es-ES"/>
        </w:rPr>
      </w:pPr>
    </w:p>
    <w:p w14:paraId="7BD4504D" w14:textId="476F64CC" w:rsidR="009D5769" w:rsidRPr="009B25B2" w:rsidRDefault="006051B2" w:rsidP="001B47EA">
      <w:pPr>
        <w:ind w:left="426" w:hanging="427"/>
        <w:jc w:val="left"/>
        <w:rPr>
          <w:rFonts w:asciiTheme="minorHAnsi" w:hAnsiTheme="minorHAnsi" w:cstheme="minorHAnsi"/>
          <w:sz w:val="22"/>
          <w:szCs w:val="22"/>
          <w:lang w:val="es-ES"/>
        </w:rPr>
      </w:pPr>
      <w:r w:rsidRPr="009B25B2">
        <w:rPr>
          <w:rFonts w:asciiTheme="minorHAnsi" w:hAnsiTheme="minorHAnsi" w:cstheme="minorHAnsi"/>
          <w:color w:val="000000" w:themeColor="text1"/>
          <w:sz w:val="22"/>
          <w:szCs w:val="22"/>
          <w:lang w:val="es-ES"/>
        </w:rPr>
        <w:t>1</w:t>
      </w:r>
      <w:r w:rsidR="004279D0" w:rsidRPr="009B25B2">
        <w:rPr>
          <w:rFonts w:asciiTheme="minorHAnsi" w:hAnsiTheme="minorHAnsi" w:cstheme="minorHAnsi"/>
          <w:color w:val="000000" w:themeColor="text1"/>
          <w:sz w:val="22"/>
          <w:szCs w:val="22"/>
          <w:lang w:val="es-ES"/>
        </w:rPr>
        <w:t>3.</w:t>
      </w:r>
      <w:r w:rsidR="00A612FC" w:rsidRPr="009B25B2">
        <w:rPr>
          <w:rFonts w:asciiTheme="minorHAnsi" w:hAnsiTheme="minorHAnsi" w:cstheme="minorHAnsi"/>
          <w:sz w:val="22"/>
          <w:szCs w:val="22"/>
          <w:lang w:val="es-ES"/>
        </w:rPr>
        <w:tab/>
      </w:r>
      <w:r w:rsidR="0079554F" w:rsidRPr="009B25B2">
        <w:rPr>
          <w:rFonts w:asciiTheme="minorHAnsi" w:hAnsiTheme="minorHAnsi" w:cstheme="minorHAnsi"/>
          <w:sz w:val="22"/>
          <w:szCs w:val="22"/>
          <w:lang w:val="es-ES"/>
        </w:rPr>
        <w:t xml:space="preserve">A partir de los datos presentados y la Decisión </w:t>
      </w:r>
      <w:r w:rsidR="009D5769" w:rsidRPr="009B25B2">
        <w:rPr>
          <w:rFonts w:asciiTheme="minorHAnsi" w:hAnsiTheme="minorHAnsi" w:cstheme="minorHAnsi"/>
          <w:sz w:val="22"/>
          <w:szCs w:val="22"/>
          <w:lang w:val="es-ES"/>
        </w:rPr>
        <w:t>SC57-47</w:t>
      </w:r>
      <w:r w:rsidR="0079554F" w:rsidRPr="009B25B2">
        <w:rPr>
          <w:rFonts w:asciiTheme="minorHAnsi" w:hAnsiTheme="minorHAnsi" w:cstheme="minorHAnsi"/>
          <w:sz w:val="22"/>
          <w:szCs w:val="22"/>
          <w:lang w:val="es-ES"/>
        </w:rPr>
        <w:t xml:space="preserve">, sobre los inventarios de humedales, la </w:t>
      </w:r>
      <w:r w:rsidR="00845C8D" w:rsidRPr="009B25B2">
        <w:rPr>
          <w:rFonts w:asciiTheme="minorHAnsi" w:hAnsiTheme="minorHAnsi" w:cstheme="minorHAnsi"/>
          <w:sz w:val="22"/>
          <w:szCs w:val="22"/>
          <w:lang w:val="es-ES"/>
        </w:rPr>
        <w:t>Secretaría</w:t>
      </w:r>
      <w:r w:rsidR="009D5769" w:rsidRPr="009B25B2">
        <w:rPr>
          <w:rFonts w:asciiTheme="minorHAnsi" w:hAnsiTheme="minorHAnsi" w:cstheme="minorHAnsi"/>
          <w:sz w:val="22"/>
          <w:szCs w:val="22"/>
          <w:lang w:val="es-ES"/>
        </w:rPr>
        <w:t xml:space="preserve"> ha</w:t>
      </w:r>
      <w:r w:rsidR="0079554F" w:rsidRPr="009B25B2">
        <w:rPr>
          <w:rFonts w:asciiTheme="minorHAnsi" w:hAnsiTheme="minorHAnsi" w:cstheme="minorHAnsi"/>
          <w:sz w:val="22"/>
          <w:szCs w:val="22"/>
          <w:lang w:val="es-ES"/>
        </w:rPr>
        <w:t xml:space="preserve"> seguido ayudando a las </w:t>
      </w:r>
      <w:r w:rsidR="00845C8D" w:rsidRPr="009B25B2">
        <w:rPr>
          <w:rFonts w:asciiTheme="minorHAnsi" w:hAnsiTheme="minorHAnsi" w:cstheme="minorHAnsi"/>
          <w:sz w:val="22"/>
          <w:szCs w:val="22"/>
          <w:lang w:val="es-ES"/>
        </w:rPr>
        <w:t>Partes Contratantes</w:t>
      </w:r>
      <w:r w:rsidR="009D5769" w:rsidRPr="009B25B2">
        <w:rPr>
          <w:rFonts w:asciiTheme="minorHAnsi" w:hAnsiTheme="minorHAnsi" w:cstheme="minorHAnsi"/>
          <w:sz w:val="22"/>
          <w:szCs w:val="22"/>
          <w:lang w:val="es-ES"/>
        </w:rPr>
        <w:t xml:space="preserve"> </w:t>
      </w:r>
      <w:r w:rsidR="0079554F" w:rsidRPr="009B25B2">
        <w:rPr>
          <w:rFonts w:asciiTheme="minorHAnsi" w:hAnsiTheme="minorHAnsi" w:cstheme="minorHAnsi"/>
          <w:sz w:val="22"/>
          <w:szCs w:val="22"/>
          <w:lang w:val="es-ES"/>
        </w:rPr>
        <w:t>a elaborar dichos inventarios y a completar y depurar los datos sobre la extensión de los humedales que se encuentra</w:t>
      </w:r>
      <w:r w:rsidR="00062817">
        <w:rPr>
          <w:rFonts w:asciiTheme="minorHAnsi" w:hAnsiTheme="minorHAnsi" w:cstheme="minorHAnsi"/>
          <w:sz w:val="22"/>
          <w:szCs w:val="22"/>
          <w:lang w:val="es-ES"/>
        </w:rPr>
        <w:t>n</w:t>
      </w:r>
      <w:r w:rsidR="0079554F" w:rsidRPr="009B25B2">
        <w:rPr>
          <w:rFonts w:asciiTheme="minorHAnsi" w:hAnsiTheme="minorHAnsi" w:cstheme="minorHAnsi"/>
          <w:sz w:val="22"/>
          <w:szCs w:val="22"/>
          <w:lang w:val="es-ES"/>
        </w:rPr>
        <w:t xml:space="preserve"> en inventarios o evaluaciones similares de los países pero no ha</w:t>
      </w:r>
      <w:r w:rsidR="00062817">
        <w:rPr>
          <w:rFonts w:asciiTheme="minorHAnsi" w:hAnsiTheme="minorHAnsi" w:cstheme="minorHAnsi"/>
          <w:sz w:val="22"/>
          <w:szCs w:val="22"/>
          <w:lang w:val="es-ES"/>
        </w:rPr>
        <w:t>n</w:t>
      </w:r>
      <w:r w:rsidR="0079554F" w:rsidRPr="009B25B2">
        <w:rPr>
          <w:rFonts w:asciiTheme="minorHAnsi" w:hAnsiTheme="minorHAnsi" w:cstheme="minorHAnsi"/>
          <w:sz w:val="22"/>
          <w:szCs w:val="22"/>
          <w:lang w:val="es-ES"/>
        </w:rPr>
        <w:t xml:space="preserve"> sido comunicad</w:t>
      </w:r>
      <w:r w:rsidR="00062817">
        <w:rPr>
          <w:rFonts w:asciiTheme="minorHAnsi" w:hAnsiTheme="minorHAnsi" w:cstheme="minorHAnsi"/>
          <w:sz w:val="22"/>
          <w:szCs w:val="22"/>
          <w:lang w:val="es-ES"/>
        </w:rPr>
        <w:t>os</w:t>
      </w:r>
      <w:r w:rsidR="0079554F" w:rsidRPr="009B25B2">
        <w:rPr>
          <w:rFonts w:asciiTheme="minorHAnsi" w:hAnsiTheme="minorHAnsi" w:cstheme="minorHAnsi"/>
          <w:sz w:val="22"/>
          <w:szCs w:val="22"/>
          <w:lang w:val="es-ES"/>
        </w:rPr>
        <w:t xml:space="preserve"> aún por las Partes. La mejora de los datos incluye la presentación de información sobre el tipo de humedales utilizando las tres categorías principales de la clasificación de Ramsar: humedales continentales, marinos y costeros, y artificiales.</w:t>
      </w:r>
    </w:p>
    <w:p w14:paraId="1B1986B2" w14:textId="77777777" w:rsidR="009D5769" w:rsidRPr="009B25B2" w:rsidRDefault="009D5769" w:rsidP="001B47EA">
      <w:pPr>
        <w:ind w:left="426" w:hanging="427"/>
        <w:jc w:val="left"/>
        <w:rPr>
          <w:rFonts w:asciiTheme="minorHAnsi" w:hAnsiTheme="minorHAnsi" w:cstheme="minorHAnsi"/>
          <w:sz w:val="22"/>
          <w:szCs w:val="22"/>
          <w:lang w:val="es-ES"/>
        </w:rPr>
      </w:pPr>
    </w:p>
    <w:p w14:paraId="6614B221" w14:textId="69C36D4E" w:rsidR="006E3E4C" w:rsidRPr="009B25B2" w:rsidRDefault="003A7976" w:rsidP="0095447C">
      <w:pPr>
        <w:autoSpaceDE w:val="0"/>
        <w:autoSpaceDN w:val="0"/>
        <w:ind w:left="426" w:hanging="427"/>
        <w:jc w:val="left"/>
        <w:rPr>
          <w:rFonts w:asciiTheme="minorHAnsi" w:hAnsiTheme="minorHAnsi" w:cstheme="minorHAnsi"/>
          <w:sz w:val="22"/>
          <w:szCs w:val="22"/>
          <w:lang w:val="es-ES"/>
        </w:rPr>
      </w:pPr>
      <w:r w:rsidRPr="009B25B2">
        <w:rPr>
          <w:rFonts w:asciiTheme="minorHAnsi" w:hAnsiTheme="minorHAnsi" w:cstheme="minorHAnsi"/>
          <w:color w:val="000000"/>
          <w:sz w:val="22"/>
          <w:szCs w:val="22"/>
          <w:lang w:val="es-ES"/>
        </w:rPr>
        <w:t>1</w:t>
      </w:r>
      <w:r w:rsidR="004279D0" w:rsidRPr="009B25B2">
        <w:rPr>
          <w:rFonts w:asciiTheme="minorHAnsi" w:hAnsiTheme="minorHAnsi" w:cstheme="minorHAnsi"/>
          <w:color w:val="000000"/>
          <w:sz w:val="22"/>
          <w:szCs w:val="22"/>
          <w:lang w:val="es-ES"/>
        </w:rPr>
        <w:t>4</w:t>
      </w:r>
      <w:r w:rsidR="00A612FC" w:rsidRPr="009B25B2">
        <w:rPr>
          <w:rFonts w:asciiTheme="minorHAnsi" w:hAnsiTheme="minorHAnsi" w:cstheme="minorHAnsi"/>
          <w:color w:val="000000"/>
          <w:sz w:val="22"/>
          <w:szCs w:val="22"/>
          <w:lang w:val="es-ES"/>
        </w:rPr>
        <w:t>.</w:t>
      </w:r>
      <w:r w:rsidR="00A612FC" w:rsidRPr="009B25B2">
        <w:rPr>
          <w:rFonts w:asciiTheme="minorHAnsi" w:hAnsiTheme="minorHAnsi" w:cstheme="minorHAnsi"/>
          <w:color w:val="000000"/>
          <w:sz w:val="22"/>
          <w:szCs w:val="22"/>
          <w:lang w:val="es-ES"/>
        </w:rPr>
        <w:tab/>
      </w:r>
      <w:r w:rsidR="0079554F" w:rsidRPr="009B25B2">
        <w:rPr>
          <w:rFonts w:asciiTheme="minorHAnsi" w:hAnsiTheme="minorHAnsi" w:cstheme="minorHAnsi"/>
          <w:color w:val="000000"/>
          <w:sz w:val="22"/>
          <w:szCs w:val="22"/>
          <w:lang w:val="es-ES"/>
        </w:rPr>
        <w:t xml:space="preserve">En los documentos </w:t>
      </w:r>
      <w:r w:rsidR="00291EC1" w:rsidRPr="009B25B2">
        <w:rPr>
          <w:rFonts w:asciiTheme="minorHAnsi" w:hAnsiTheme="minorHAnsi" w:cstheme="minorHAnsi"/>
          <w:color w:val="000000"/>
          <w:sz w:val="22"/>
          <w:szCs w:val="22"/>
          <w:lang w:val="es-ES"/>
        </w:rPr>
        <w:t xml:space="preserve">SC58 Doc.9 </w:t>
      </w:r>
      <w:r w:rsidR="0079554F" w:rsidRPr="009B25B2">
        <w:rPr>
          <w:rFonts w:asciiTheme="minorHAnsi" w:hAnsiTheme="minorHAnsi" w:cstheme="minorHAnsi"/>
          <w:color w:val="000000"/>
          <w:sz w:val="22"/>
          <w:szCs w:val="22"/>
          <w:lang w:val="es-ES"/>
        </w:rPr>
        <w:t>y</w:t>
      </w:r>
      <w:r w:rsidR="00291EC1" w:rsidRPr="009B25B2">
        <w:rPr>
          <w:rFonts w:asciiTheme="minorHAnsi" w:hAnsiTheme="minorHAnsi" w:cstheme="minorHAnsi"/>
          <w:color w:val="000000"/>
          <w:sz w:val="22"/>
          <w:szCs w:val="22"/>
          <w:lang w:val="es-ES"/>
        </w:rPr>
        <w:t xml:space="preserve"> SC</w:t>
      </w:r>
      <w:r w:rsidR="00AF4A5C" w:rsidRPr="009B25B2">
        <w:rPr>
          <w:rFonts w:asciiTheme="minorHAnsi" w:hAnsiTheme="minorHAnsi" w:cstheme="minorHAnsi"/>
          <w:color w:val="000000"/>
          <w:sz w:val="22"/>
          <w:szCs w:val="22"/>
          <w:lang w:val="es-ES"/>
        </w:rPr>
        <w:t>59 Doc.9</w:t>
      </w:r>
      <w:r w:rsidR="00FF7F9B" w:rsidRPr="009B25B2">
        <w:rPr>
          <w:rFonts w:asciiTheme="minorHAnsi" w:hAnsiTheme="minorHAnsi" w:cstheme="minorHAnsi"/>
          <w:color w:val="000000"/>
          <w:sz w:val="22"/>
          <w:szCs w:val="22"/>
          <w:lang w:val="es-ES"/>
        </w:rPr>
        <w:t>,</w:t>
      </w:r>
      <w:r w:rsidR="00AF4A5C" w:rsidRPr="009B25B2">
        <w:rPr>
          <w:rFonts w:asciiTheme="minorHAnsi" w:hAnsiTheme="minorHAnsi" w:cstheme="minorHAnsi"/>
          <w:color w:val="000000"/>
          <w:sz w:val="22"/>
          <w:szCs w:val="22"/>
          <w:lang w:val="es-ES"/>
        </w:rPr>
        <w:t xml:space="preserve"> </w:t>
      </w:r>
      <w:r w:rsidR="0079554F" w:rsidRPr="009B25B2">
        <w:rPr>
          <w:rFonts w:asciiTheme="minorHAnsi" w:hAnsiTheme="minorHAnsi" w:cstheme="minorHAnsi"/>
          <w:color w:val="000000"/>
          <w:sz w:val="22"/>
          <w:szCs w:val="22"/>
          <w:lang w:val="es-ES"/>
        </w:rPr>
        <w:t>la</w:t>
      </w:r>
      <w:r w:rsidR="00291EC1" w:rsidRPr="009B25B2">
        <w:rPr>
          <w:rFonts w:asciiTheme="minorHAnsi" w:hAnsiTheme="minorHAnsi" w:cstheme="minorHAnsi"/>
          <w:color w:val="000000"/>
          <w:sz w:val="22"/>
          <w:szCs w:val="22"/>
          <w:lang w:val="es-ES"/>
        </w:rPr>
        <w:t xml:space="preserve"> </w:t>
      </w:r>
      <w:r w:rsidR="00845C8D" w:rsidRPr="009B25B2">
        <w:rPr>
          <w:rFonts w:asciiTheme="minorHAnsi" w:hAnsiTheme="minorHAnsi" w:cstheme="minorHAnsi"/>
          <w:color w:val="000000"/>
          <w:sz w:val="22"/>
          <w:szCs w:val="22"/>
          <w:lang w:val="es-ES"/>
        </w:rPr>
        <w:t>Secretaría</w:t>
      </w:r>
      <w:r w:rsidR="00291EC1" w:rsidRPr="009B25B2">
        <w:rPr>
          <w:rFonts w:asciiTheme="minorHAnsi" w:hAnsiTheme="minorHAnsi" w:cstheme="minorHAnsi"/>
          <w:color w:val="000000"/>
          <w:sz w:val="22"/>
          <w:szCs w:val="22"/>
          <w:lang w:val="es-ES"/>
        </w:rPr>
        <w:t xml:space="preserve"> </w:t>
      </w:r>
      <w:r w:rsidR="0079554F" w:rsidRPr="009B25B2">
        <w:rPr>
          <w:rFonts w:asciiTheme="minorHAnsi" w:hAnsiTheme="minorHAnsi" w:cstheme="minorHAnsi"/>
          <w:color w:val="000000"/>
          <w:sz w:val="22"/>
          <w:szCs w:val="22"/>
          <w:lang w:val="es-ES"/>
        </w:rPr>
        <w:t xml:space="preserve">informó sobre los </w:t>
      </w:r>
      <w:r w:rsidR="009B25B2" w:rsidRPr="009B25B2">
        <w:rPr>
          <w:rFonts w:asciiTheme="minorHAnsi" w:hAnsiTheme="minorHAnsi" w:cstheme="minorHAnsi"/>
          <w:color w:val="000000"/>
          <w:sz w:val="22"/>
          <w:szCs w:val="22"/>
          <w:lang w:val="es-ES"/>
        </w:rPr>
        <w:t>resultados</w:t>
      </w:r>
      <w:r w:rsidR="0079554F" w:rsidRPr="009B25B2">
        <w:rPr>
          <w:rFonts w:asciiTheme="minorHAnsi" w:hAnsiTheme="minorHAnsi" w:cstheme="minorHAnsi"/>
          <w:color w:val="000000"/>
          <w:sz w:val="22"/>
          <w:szCs w:val="22"/>
          <w:lang w:val="es-ES"/>
        </w:rPr>
        <w:t xml:space="preserve"> del análisis de deficiencias</w:t>
      </w:r>
      <w:r w:rsidR="0095447C" w:rsidRPr="009B25B2">
        <w:rPr>
          <w:rStyle w:val="FootnoteReference"/>
          <w:rFonts w:asciiTheme="minorHAnsi" w:hAnsiTheme="minorHAnsi" w:cstheme="minorHAnsi"/>
          <w:sz w:val="22"/>
          <w:szCs w:val="22"/>
          <w:lang w:val="es-ES"/>
        </w:rPr>
        <w:footnoteReference w:id="3"/>
      </w:r>
      <w:r w:rsidR="00217D7B" w:rsidRPr="009B25B2">
        <w:rPr>
          <w:rFonts w:asciiTheme="minorHAnsi" w:hAnsiTheme="minorHAnsi" w:cstheme="minorHAnsi"/>
          <w:sz w:val="22"/>
          <w:szCs w:val="22"/>
          <w:lang w:val="es-ES"/>
        </w:rPr>
        <w:t xml:space="preserve"> </w:t>
      </w:r>
      <w:r w:rsidR="0079554F" w:rsidRPr="009B25B2">
        <w:rPr>
          <w:rFonts w:asciiTheme="minorHAnsi" w:hAnsiTheme="minorHAnsi" w:cstheme="minorHAnsi"/>
          <w:sz w:val="22"/>
          <w:szCs w:val="22"/>
          <w:lang w:val="es-ES"/>
        </w:rPr>
        <w:t xml:space="preserve">encargado por la </w:t>
      </w:r>
      <w:r w:rsidR="00845C8D" w:rsidRPr="009B25B2">
        <w:rPr>
          <w:rFonts w:asciiTheme="minorHAnsi" w:hAnsiTheme="minorHAnsi" w:cstheme="minorHAnsi"/>
          <w:sz w:val="22"/>
          <w:szCs w:val="22"/>
          <w:lang w:val="es-ES"/>
        </w:rPr>
        <w:t>Secretaría</w:t>
      </w:r>
      <w:r w:rsidR="0095447C" w:rsidRPr="009B25B2">
        <w:rPr>
          <w:rFonts w:asciiTheme="minorHAnsi" w:hAnsiTheme="minorHAnsi" w:cstheme="minorHAnsi"/>
          <w:sz w:val="22"/>
          <w:szCs w:val="22"/>
          <w:lang w:val="es-ES"/>
        </w:rPr>
        <w:t xml:space="preserve"> </w:t>
      </w:r>
      <w:r w:rsidR="0079554F" w:rsidRPr="009B25B2">
        <w:rPr>
          <w:rFonts w:asciiTheme="minorHAnsi" w:hAnsiTheme="minorHAnsi" w:cstheme="minorHAnsi"/>
          <w:sz w:val="22"/>
          <w:szCs w:val="22"/>
          <w:lang w:val="es-ES"/>
        </w:rPr>
        <w:t>en 2</w:t>
      </w:r>
      <w:r w:rsidR="0095447C" w:rsidRPr="009B25B2">
        <w:rPr>
          <w:rFonts w:asciiTheme="minorHAnsi" w:hAnsiTheme="minorHAnsi" w:cstheme="minorHAnsi"/>
          <w:sz w:val="22"/>
          <w:szCs w:val="22"/>
          <w:lang w:val="es-ES"/>
        </w:rPr>
        <w:t xml:space="preserve">019, </w:t>
      </w:r>
      <w:r w:rsidR="0079554F" w:rsidRPr="009B25B2">
        <w:rPr>
          <w:rFonts w:asciiTheme="minorHAnsi" w:hAnsiTheme="minorHAnsi" w:cstheme="minorHAnsi"/>
          <w:sz w:val="22"/>
          <w:szCs w:val="22"/>
          <w:lang w:val="es-ES"/>
        </w:rPr>
        <w:t xml:space="preserve">en el que se señalan los obstáculos, limitaciones y dificultades </w:t>
      </w:r>
      <w:r w:rsidR="00062817">
        <w:rPr>
          <w:rFonts w:asciiTheme="minorHAnsi" w:hAnsiTheme="minorHAnsi" w:cstheme="minorHAnsi"/>
          <w:sz w:val="22"/>
          <w:szCs w:val="22"/>
          <w:lang w:val="es-ES"/>
        </w:rPr>
        <w:t>de</w:t>
      </w:r>
      <w:r w:rsidR="0079554F" w:rsidRPr="009B25B2">
        <w:rPr>
          <w:rFonts w:asciiTheme="minorHAnsi" w:hAnsiTheme="minorHAnsi" w:cstheme="minorHAnsi"/>
          <w:sz w:val="22"/>
          <w:szCs w:val="22"/>
          <w:lang w:val="es-ES"/>
        </w:rPr>
        <w:t xml:space="preserve"> las P</w:t>
      </w:r>
      <w:r w:rsidR="00845C8D" w:rsidRPr="009B25B2">
        <w:rPr>
          <w:rFonts w:asciiTheme="minorHAnsi" w:hAnsiTheme="minorHAnsi" w:cstheme="minorHAnsi"/>
          <w:sz w:val="22"/>
          <w:szCs w:val="22"/>
          <w:lang w:val="es-ES"/>
        </w:rPr>
        <w:t>artes Contratantes</w:t>
      </w:r>
      <w:r w:rsidR="00217D7B" w:rsidRPr="009B25B2">
        <w:rPr>
          <w:rFonts w:asciiTheme="minorHAnsi" w:hAnsiTheme="minorHAnsi" w:cstheme="minorHAnsi"/>
          <w:sz w:val="22"/>
          <w:szCs w:val="22"/>
          <w:lang w:val="es-ES"/>
        </w:rPr>
        <w:t xml:space="preserve"> </w:t>
      </w:r>
      <w:r w:rsidR="0079554F" w:rsidRPr="009B25B2">
        <w:rPr>
          <w:rFonts w:asciiTheme="minorHAnsi" w:hAnsiTheme="minorHAnsi" w:cstheme="minorHAnsi"/>
          <w:sz w:val="22"/>
          <w:szCs w:val="22"/>
          <w:lang w:val="es-ES"/>
        </w:rPr>
        <w:t xml:space="preserve">para realizar, mejorar o completar los inventarios de humedales e informar sobre la extensión de los humedales, además de las prioridades (incluida la financiación) para superar estas dificultades; también se señalan medidas para seguir apoyando a las </w:t>
      </w:r>
      <w:r w:rsidR="00845C8D" w:rsidRPr="009B25B2">
        <w:rPr>
          <w:rFonts w:asciiTheme="minorHAnsi" w:hAnsiTheme="minorHAnsi" w:cstheme="minorHAnsi"/>
          <w:color w:val="000000"/>
          <w:sz w:val="22"/>
          <w:szCs w:val="22"/>
          <w:lang w:val="es-ES"/>
        </w:rPr>
        <w:t>Partes Contratantes</w:t>
      </w:r>
      <w:r w:rsidR="00676F51" w:rsidRPr="009B25B2">
        <w:rPr>
          <w:rFonts w:asciiTheme="minorHAnsi" w:hAnsiTheme="minorHAnsi" w:cstheme="minorHAnsi"/>
          <w:color w:val="000000"/>
          <w:sz w:val="22"/>
          <w:szCs w:val="22"/>
          <w:lang w:val="es-ES"/>
        </w:rPr>
        <w:t>.</w:t>
      </w:r>
      <w:r w:rsidR="00291EC1" w:rsidRPr="009B25B2">
        <w:rPr>
          <w:rFonts w:asciiTheme="minorHAnsi" w:hAnsiTheme="minorHAnsi" w:cstheme="minorHAnsi"/>
          <w:color w:val="000000"/>
          <w:sz w:val="22"/>
          <w:szCs w:val="22"/>
          <w:lang w:val="es-ES"/>
        </w:rPr>
        <w:t xml:space="preserve"> </w:t>
      </w:r>
      <w:r w:rsidR="0079554F" w:rsidRPr="009B25B2">
        <w:rPr>
          <w:rFonts w:asciiTheme="minorHAnsi" w:hAnsiTheme="minorHAnsi" w:cstheme="minorHAnsi"/>
          <w:color w:val="000000"/>
          <w:sz w:val="22"/>
          <w:szCs w:val="22"/>
          <w:lang w:val="es-ES"/>
        </w:rPr>
        <w:t xml:space="preserve">Han realizado contribuciones a la labor de la Secretaría en apoyo de la elaboración de los INH el Ministerio de Justicia y Observancia, Medio Ambiente y Desarrollo Espacial, Energía y Turismo de Flandes, con la intención de ayudar a las Partes Contratantes africanas, </w:t>
      </w:r>
      <w:r w:rsidR="00062817">
        <w:rPr>
          <w:rFonts w:asciiTheme="minorHAnsi" w:hAnsiTheme="minorHAnsi" w:cstheme="minorHAnsi"/>
          <w:color w:val="000000"/>
          <w:sz w:val="22"/>
          <w:szCs w:val="22"/>
          <w:lang w:val="es-ES"/>
        </w:rPr>
        <w:t xml:space="preserve">y el </w:t>
      </w:r>
      <w:r w:rsidR="0079554F" w:rsidRPr="009B25B2">
        <w:rPr>
          <w:rFonts w:asciiTheme="minorHAnsi" w:hAnsiTheme="minorHAnsi" w:cstheme="minorHAnsi"/>
          <w:color w:val="000000"/>
          <w:sz w:val="22"/>
          <w:szCs w:val="22"/>
          <w:lang w:val="es-ES"/>
        </w:rPr>
        <w:t>Ministerio de Clima y Medio Ambiente de Noruega</w:t>
      </w:r>
      <w:r w:rsidR="00A5547A" w:rsidRPr="009B25B2">
        <w:rPr>
          <w:rFonts w:asciiTheme="minorHAnsi" w:hAnsiTheme="minorHAnsi" w:cstheme="minorHAnsi"/>
          <w:sz w:val="22"/>
          <w:szCs w:val="22"/>
          <w:lang w:val="es-ES"/>
        </w:rPr>
        <w:t>.</w:t>
      </w:r>
    </w:p>
    <w:p w14:paraId="662E7F89" w14:textId="77777777" w:rsidR="00086FA1" w:rsidRPr="009B25B2" w:rsidRDefault="00086FA1" w:rsidP="001B47EA">
      <w:pPr>
        <w:ind w:left="426" w:hanging="427"/>
        <w:jc w:val="left"/>
        <w:rPr>
          <w:rFonts w:asciiTheme="minorHAnsi" w:hAnsiTheme="minorHAnsi" w:cstheme="minorHAnsi"/>
          <w:color w:val="000000"/>
          <w:sz w:val="22"/>
          <w:szCs w:val="22"/>
          <w:lang w:val="es-ES"/>
        </w:rPr>
      </w:pPr>
    </w:p>
    <w:p w14:paraId="7A2FA701" w14:textId="06C3F814" w:rsidR="0043285E" w:rsidRPr="009B25B2" w:rsidRDefault="005C0150" w:rsidP="001B47EA">
      <w:pPr>
        <w:ind w:left="426" w:hanging="427"/>
        <w:jc w:val="left"/>
        <w:rPr>
          <w:rFonts w:asciiTheme="minorHAnsi" w:hAnsiTheme="minorHAnsi" w:cstheme="minorHAnsi"/>
          <w:color w:val="000000"/>
          <w:sz w:val="22"/>
          <w:szCs w:val="22"/>
          <w:lang w:val="es-ES"/>
        </w:rPr>
      </w:pPr>
      <w:r w:rsidRPr="009B25B2">
        <w:rPr>
          <w:rFonts w:asciiTheme="minorHAnsi" w:hAnsiTheme="minorHAnsi" w:cstheme="minorHAnsi"/>
          <w:color w:val="000000"/>
          <w:sz w:val="22"/>
          <w:szCs w:val="22"/>
          <w:lang w:val="es-ES"/>
        </w:rPr>
        <w:t>1</w:t>
      </w:r>
      <w:r w:rsidR="004279D0" w:rsidRPr="009B25B2">
        <w:rPr>
          <w:rFonts w:asciiTheme="minorHAnsi" w:hAnsiTheme="minorHAnsi" w:cstheme="minorHAnsi"/>
          <w:color w:val="000000"/>
          <w:sz w:val="22"/>
          <w:szCs w:val="22"/>
          <w:lang w:val="es-ES"/>
        </w:rPr>
        <w:t>5</w:t>
      </w:r>
      <w:r w:rsidR="00415458" w:rsidRPr="009B25B2">
        <w:rPr>
          <w:rFonts w:asciiTheme="minorHAnsi" w:hAnsiTheme="minorHAnsi" w:cstheme="minorHAnsi"/>
          <w:color w:val="000000"/>
          <w:sz w:val="22"/>
          <w:szCs w:val="22"/>
          <w:lang w:val="es-ES"/>
        </w:rPr>
        <w:t>.</w:t>
      </w:r>
      <w:r w:rsidR="00A612FC" w:rsidRPr="009B25B2">
        <w:rPr>
          <w:rFonts w:asciiTheme="minorHAnsi" w:hAnsiTheme="minorHAnsi" w:cstheme="minorHAnsi"/>
          <w:color w:val="000000"/>
          <w:sz w:val="22"/>
          <w:szCs w:val="22"/>
          <w:lang w:val="es-ES"/>
        </w:rPr>
        <w:tab/>
      </w:r>
      <w:r w:rsidR="0079554F" w:rsidRPr="009B25B2">
        <w:rPr>
          <w:rFonts w:asciiTheme="minorHAnsi" w:hAnsiTheme="minorHAnsi" w:cstheme="minorHAnsi"/>
          <w:color w:val="000000"/>
          <w:sz w:val="22"/>
          <w:szCs w:val="22"/>
          <w:lang w:val="es-ES"/>
        </w:rPr>
        <w:t xml:space="preserve">Además de esto, teniendo en cuenta el estado actual de la elaboración de los INH, la </w:t>
      </w:r>
      <w:r w:rsidR="00845C8D" w:rsidRPr="009B25B2">
        <w:rPr>
          <w:rFonts w:asciiTheme="minorHAnsi" w:hAnsiTheme="minorHAnsi" w:cstheme="minorHAnsi"/>
          <w:color w:val="000000"/>
          <w:sz w:val="22"/>
          <w:szCs w:val="22"/>
          <w:lang w:val="es-ES"/>
        </w:rPr>
        <w:t>Secretaría</w:t>
      </w:r>
      <w:r w:rsidR="00215506" w:rsidRPr="009B25B2">
        <w:rPr>
          <w:rFonts w:asciiTheme="minorHAnsi" w:hAnsiTheme="minorHAnsi" w:cstheme="minorHAnsi"/>
          <w:color w:val="000000"/>
          <w:sz w:val="22"/>
          <w:szCs w:val="22"/>
          <w:lang w:val="es-ES"/>
        </w:rPr>
        <w:t xml:space="preserve"> recom</w:t>
      </w:r>
      <w:r w:rsidR="0079554F" w:rsidRPr="009B25B2">
        <w:rPr>
          <w:rFonts w:asciiTheme="minorHAnsi" w:hAnsiTheme="minorHAnsi" w:cstheme="minorHAnsi"/>
          <w:color w:val="000000"/>
          <w:sz w:val="22"/>
          <w:szCs w:val="22"/>
          <w:lang w:val="es-ES"/>
        </w:rPr>
        <w:t>ienda adoptar un enfoque más estructurado para apoyar los inventarios de humedale</w:t>
      </w:r>
      <w:r w:rsidR="00062817">
        <w:rPr>
          <w:rFonts w:asciiTheme="minorHAnsi" w:hAnsiTheme="minorHAnsi" w:cstheme="minorHAnsi"/>
          <w:color w:val="000000"/>
          <w:sz w:val="22"/>
          <w:szCs w:val="22"/>
          <w:lang w:val="es-ES"/>
        </w:rPr>
        <w:t xml:space="preserve">s basado en </w:t>
      </w:r>
      <w:r w:rsidR="0079554F" w:rsidRPr="009B25B2">
        <w:rPr>
          <w:rFonts w:asciiTheme="minorHAnsi" w:hAnsiTheme="minorHAnsi" w:cstheme="minorHAnsi"/>
          <w:color w:val="000000"/>
          <w:sz w:val="22"/>
          <w:szCs w:val="22"/>
          <w:lang w:val="es-ES"/>
        </w:rPr>
        <w:t>lo siguiente</w:t>
      </w:r>
      <w:r w:rsidR="00D8534B" w:rsidRPr="009B25B2">
        <w:rPr>
          <w:rFonts w:asciiTheme="minorHAnsi" w:eastAsia="Calibri" w:hAnsiTheme="minorHAnsi" w:cstheme="minorHAnsi"/>
          <w:sz w:val="22"/>
          <w:szCs w:val="22"/>
          <w:lang w:val="es-ES"/>
        </w:rPr>
        <w:t>:</w:t>
      </w:r>
    </w:p>
    <w:p w14:paraId="3060E9BD" w14:textId="77777777" w:rsidR="0043285E" w:rsidRPr="009B25B2" w:rsidRDefault="0043285E" w:rsidP="00A612FC">
      <w:pPr>
        <w:ind w:left="425" w:hanging="425"/>
        <w:jc w:val="left"/>
        <w:rPr>
          <w:rFonts w:asciiTheme="minorHAnsi" w:hAnsiTheme="minorHAnsi" w:cstheme="minorHAnsi"/>
          <w:color w:val="000000"/>
          <w:sz w:val="22"/>
          <w:szCs w:val="22"/>
          <w:lang w:val="es-ES"/>
        </w:rPr>
      </w:pPr>
    </w:p>
    <w:p w14:paraId="3D8189B8" w14:textId="6F8B64BB" w:rsidR="0043640A" w:rsidRPr="009B25B2" w:rsidRDefault="00B51578" w:rsidP="00B51578">
      <w:pPr>
        <w:pStyle w:val="pf0"/>
        <w:spacing w:before="0" w:beforeAutospacing="0" w:after="0" w:afterAutospacing="0"/>
        <w:ind w:left="851" w:hanging="425"/>
        <w:rPr>
          <w:rStyle w:val="cf01"/>
          <w:rFonts w:asciiTheme="minorHAnsi" w:hAnsiTheme="minorHAnsi" w:cstheme="minorHAnsi"/>
          <w:sz w:val="22"/>
          <w:szCs w:val="22"/>
          <w:lang w:val="es-ES"/>
        </w:rPr>
      </w:pPr>
      <w:r w:rsidRPr="009B25B2">
        <w:rPr>
          <w:rStyle w:val="cf01"/>
          <w:rFonts w:asciiTheme="minorHAnsi" w:hAnsiTheme="minorHAnsi" w:cstheme="minorHAnsi"/>
          <w:sz w:val="22"/>
          <w:szCs w:val="22"/>
          <w:lang w:val="es-ES"/>
        </w:rPr>
        <w:t>a.</w:t>
      </w:r>
      <w:r w:rsidRPr="009B25B2">
        <w:rPr>
          <w:rStyle w:val="cf01"/>
          <w:rFonts w:asciiTheme="minorHAnsi" w:hAnsiTheme="minorHAnsi" w:cstheme="minorHAnsi"/>
          <w:sz w:val="22"/>
          <w:szCs w:val="22"/>
          <w:lang w:val="es-ES"/>
        </w:rPr>
        <w:tab/>
      </w:r>
      <w:r w:rsidR="00062817">
        <w:rPr>
          <w:rStyle w:val="cf01"/>
          <w:rFonts w:asciiTheme="minorHAnsi" w:hAnsiTheme="minorHAnsi" w:cstheme="minorHAnsi"/>
          <w:sz w:val="22"/>
          <w:szCs w:val="22"/>
          <w:lang w:val="es-ES"/>
        </w:rPr>
        <w:t>Una mejor definición de</w:t>
      </w:r>
      <w:r w:rsidR="0079554F" w:rsidRPr="009B25B2">
        <w:rPr>
          <w:rStyle w:val="cf01"/>
          <w:rFonts w:asciiTheme="minorHAnsi" w:hAnsiTheme="minorHAnsi" w:cstheme="minorHAnsi"/>
          <w:sz w:val="22"/>
          <w:szCs w:val="22"/>
          <w:lang w:val="es-ES"/>
        </w:rPr>
        <w:t xml:space="preserve"> las necesidades específicas o los principales obstáculos de las </w:t>
      </w:r>
      <w:r w:rsidR="00845C8D" w:rsidRPr="009B25B2">
        <w:rPr>
          <w:rStyle w:val="cf01"/>
          <w:rFonts w:asciiTheme="minorHAnsi" w:hAnsiTheme="minorHAnsi" w:cstheme="minorHAnsi"/>
          <w:sz w:val="22"/>
          <w:szCs w:val="22"/>
          <w:lang w:val="es-ES"/>
        </w:rPr>
        <w:t>Partes Contratantes</w:t>
      </w:r>
      <w:r w:rsidR="00487293" w:rsidRPr="009B25B2">
        <w:rPr>
          <w:rStyle w:val="cf01"/>
          <w:rFonts w:asciiTheme="minorHAnsi" w:hAnsiTheme="minorHAnsi" w:cstheme="minorHAnsi"/>
          <w:sz w:val="22"/>
          <w:szCs w:val="22"/>
          <w:lang w:val="es-ES"/>
        </w:rPr>
        <w:t xml:space="preserve"> </w:t>
      </w:r>
      <w:r w:rsidR="0079554F" w:rsidRPr="009B25B2">
        <w:rPr>
          <w:rStyle w:val="cf01"/>
          <w:rFonts w:asciiTheme="minorHAnsi" w:hAnsiTheme="minorHAnsi" w:cstheme="minorHAnsi"/>
          <w:sz w:val="22"/>
          <w:szCs w:val="22"/>
          <w:lang w:val="es-ES"/>
        </w:rPr>
        <w:t xml:space="preserve">en los inventarios de humedales, basándose en la evaluación efectuada en </w:t>
      </w:r>
      <w:r w:rsidR="0043640A" w:rsidRPr="009B25B2">
        <w:rPr>
          <w:rStyle w:val="cf01"/>
          <w:rFonts w:asciiTheme="minorHAnsi" w:hAnsiTheme="minorHAnsi" w:cstheme="minorHAnsi"/>
          <w:sz w:val="22"/>
          <w:szCs w:val="22"/>
          <w:lang w:val="es-ES"/>
        </w:rPr>
        <w:t>2019</w:t>
      </w:r>
      <w:r w:rsidR="00A12216" w:rsidRPr="009B25B2">
        <w:rPr>
          <w:rStyle w:val="cf01"/>
          <w:rFonts w:asciiTheme="minorHAnsi" w:hAnsiTheme="minorHAnsi" w:cstheme="minorHAnsi"/>
          <w:sz w:val="22"/>
          <w:szCs w:val="22"/>
          <w:lang w:val="es-ES"/>
        </w:rPr>
        <w:t xml:space="preserve"> </w:t>
      </w:r>
      <w:r w:rsidR="0079554F" w:rsidRPr="009B25B2">
        <w:rPr>
          <w:rStyle w:val="cf01"/>
          <w:rFonts w:asciiTheme="minorHAnsi" w:hAnsiTheme="minorHAnsi" w:cstheme="minorHAnsi"/>
          <w:sz w:val="22"/>
          <w:szCs w:val="22"/>
          <w:lang w:val="es-ES"/>
        </w:rPr>
        <w:t xml:space="preserve">y en </w:t>
      </w:r>
      <w:r w:rsidR="009B25B2" w:rsidRPr="009B25B2">
        <w:rPr>
          <w:rStyle w:val="cf01"/>
          <w:rFonts w:asciiTheme="minorHAnsi" w:hAnsiTheme="minorHAnsi" w:cstheme="minorHAnsi"/>
          <w:sz w:val="22"/>
          <w:szCs w:val="22"/>
          <w:lang w:val="es-ES"/>
        </w:rPr>
        <w:t>consulta</w:t>
      </w:r>
      <w:r w:rsidR="0079554F" w:rsidRPr="009B25B2">
        <w:rPr>
          <w:rStyle w:val="cf01"/>
          <w:rFonts w:asciiTheme="minorHAnsi" w:hAnsiTheme="minorHAnsi" w:cstheme="minorHAnsi"/>
          <w:sz w:val="22"/>
          <w:szCs w:val="22"/>
          <w:lang w:val="es-ES"/>
        </w:rPr>
        <w:t xml:space="preserve"> con las Partes</w:t>
      </w:r>
      <w:r w:rsidR="00A12216" w:rsidRPr="009B25B2">
        <w:rPr>
          <w:rStyle w:val="cf01"/>
          <w:rFonts w:asciiTheme="minorHAnsi" w:hAnsiTheme="minorHAnsi" w:cstheme="minorHAnsi"/>
          <w:sz w:val="22"/>
          <w:szCs w:val="22"/>
          <w:lang w:val="es-ES"/>
        </w:rPr>
        <w:t xml:space="preserve">. </w:t>
      </w:r>
    </w:p>
    <w:p w14:paraId="11FF1CEA" w14:textId="77777777" w:rsidR="00B51578" w:rsidRPr="009B25B2" w:rsidRDefault="00B51578" w:rsidP="00B51578">
      <w:pPr>
        <w:pStyle w:val="pf0"/>
        <w:spacing w:before="0" w:beforeAutospacing="0" w:after="0" w:afterAutospacing="0"/>
        <w:ind w:left="851" w:hanging="425"/>
        <w:rPr>
          <w:rStyle w:val="cf01"/>
          <w:rFonts w:asciiTheme="minorHAnsi" w:hAnsiTheme="minorHAnsi" w:cstheme="minorHAnsi"/>
          <w:sz w:val="22"/>
          <w:szCs w:val="22"/>
          <w:lang w:val="es-ES"/>
        </w:rPr>
      </w:pPr>
    </w:p>
    <w:p w14:paraId="138E7E61" w14:textId="0DBB791A" w:rsidR="00487293" w:rsidRPr="009B25B2" w:rsidRDefault="00B51578" w:rsidP="00B51578">
      <w:pPr>
        <w:pStyle w:val="pf0"/>
        <w:spacing w:before="0" w:beforeAutospacing="0" w:after="0" w:afterAutospacing="0"/>
        <w:ind w:left="851" w:hanging="425"/>
        <w:rPr>
          <w:rStyle w:val="cf01"/>
          <w:rFonts w:asciiTheme="minorHAnsi" w:hAnsiTheme="minorHAnsi" w:cstheme="minorHAnsi"/>
          <w:sz w:val="22"/>
          <w:szCs w:val="22"/>
          <w:lang w:val="es-ES"/>
        </w:rPr>
      </w:pPr>
      <w:r w:rsidRPr="009B25B2">
        <w:rPr>
          <w:rStyle w:val="cf01"/>
          <w:rFonts w:asciiTheme="minorHAnsi" w:hAnsiTheme="minorHAnsi" w:cstheme="minorHAnsi"/>
          <w:sz w:val="22"/>
          <w:szCs w:val="22"/>
          <w:lang w:val="es-ES"/>
        </w:rPr>
        <w:lastRenderedPageBreak/>
        <w:t>b.</w:t>
      </w:r>
      <w:r w:rsidRPr="009B25B2">
        <w:rPr>
          <w:rStyle w:val="cf01"/>
          <w:rFonts w:asciiTheme="minorHAnsi" w:hAnsiTheme="minorHAnsi" w:cstheme="minorHAnsi"/>
          <w:sz w:val="22"/>
          <w:szCs w:val="22"/>
          <w:lang w:val="es-ES"/>
        </w:rPr>
        <w:tab/>
      </w:r>
      <w:r w:rsidR="00062817">
        <w:rPr>
          <w:rStyle w:val="cf01"/>
          <w:rFonts w:asciiTheme="minorHAnsi" w:hAnsiTheme="minorHAnsi" w:cstheme="minorHAnsi"/>
          <w:sz w:val="22"/>
          <w:szCs w:val="22"/>
          <w:lang w:val="es-ES"/>
        </w:rPr>
        <w:t xml:space="preserve">La elaboración de </w:t>
      </w:r>
      <w:r w:rsidR="0079554F" w:rsidRPr="009B25B2">
        <w:rPr>
          <w:rStyle w:val="cf01"/>
          <w:rFonts w:asciiTheme="minorHAnsi" w:hAnsiTheme="minorHAnsi" w:cstheme="minorHAnsi"/>
          <w:sz w:val="22"/>
          <w:szCs w:val="22"/>
          <w:lang w:val="es-ES"/>
        </w:rPr>
        <w:t xml:space="preserve">orientaciones adicionales sobre aspectos que no se hayan tratado lo suficiente en los materiales orientativos actuales (p. ej., los </w:t>
      </w:r>
      <w:r w:rsidR="009B25B2" w:rsidRPr="009B25B2">
        <w:rPr>
          <w:rStyle w:val="cf01"/>
          <w:rFonts w:asciiTheme="minorHAnsi" w:hAnsiTheme="minorHAnsi" w:cstheme="minorHAnsi"/>
          <w:sz w:val="22"/>
          <w:szCs w:val="22"/>
          <w:lang w:val="es-ES"/>
        </w:rPr>
        <w:t>relacionados</w:t>
      </w:r>
      <w:r w:rsidR="0079554F" w:rsidRPr="009B25B2">
        <w:rPr>
          <w:rStyle w:val="cf01"/>
          <w:rFonts w:asciiTheme="minorHAnsi" w:hAnsiTheme="minorHAnsi" w:cstheme="minorHAnsi"/>
          <w:sz w:val="22"/>
          <w:szCs w:val="22"/>
          <w:lang w:val="es-ES"/>
        </w:rPr>
        <w:t xml:space="preserve"> con acuerdos </w:t>
      </w:r>
      <w:r w:rsidR="009B25B2" w:rsidRPr="009B25B2">
        <w:rPr>
          <w:rStyle w:val="cf01"/>
          <w:rFonts w:asciiTheme="minorHAnsi" w:hAnsiTheme="minorHAnsi" w:cstheme="minorHAnsi"/>
          <w:sz w:val="22"/>
          <w:szCs w:val="22"/>
          <w:lang w:val="es-ES"/>
        </w:rPr>
        <w:t>institucionales</w:t>
      </w:r>
      <w:r w:rsidR="0079554F" w:rsidRPr="009B25B2">
        <w:rPr>
          <w:rStyle w:val="cf01"/>
          <w:rFonts w:asciiTheme="minorHAnsi" w:hAnsiTheme="minorHAnsi" w:cstheme="minorHAnsi"/>
          <w:sz w:val="22"/>
          <w:szCs w:val="22"/>
          <w:lang w:val="es-ES"/>
        </w:rPr>
        <w:t xml:space="preserve"> y la base normativa para la elaboración de los inventarios), cuando proceda con el GECT y en el contexto de su plan de trabajo</w:t>
      </w:r>
      <w:r w:rsidR="00BD6EDF" w:rsidRPr="009B25B2">
        <w:rPr>
          <w:rFonts w:asciiTheme="minorHAnsi" w:hAnsiTheme="minorHAnsi" w:cstheme="minorHAnsi"/>
          <w:sz w:val="22"/>
          <w:szCs w:val="22"/>
          <w:lang w:val="es-ES"/>
        </w:rPr>
        <w:t>.</w:t>
      </w:r>
      <w:r w:rsidR="00487293" w:rsidRPr="009B25B2">
        <w:rPr>
          <w:rStyle w:val="cf01"/>
          <w:rFonts w:asciiTheme="minorHAnsi" w:hAnsiTheme="minorHAnsi" w:cstheme="minorHAnsi"/>
          <w:sz w:val="22"/>
          <w:szCs w:val="22"/>
          <w:lang w:val="es-ES"/>
        </w:rPr>
        <w:t xml:space="preserve"> </w:t>
      </w:r>
    </w:p>
    <w:p w14:paraId="1B0B3FBD" w14:textId="77777777" w:rsidR="00B51578" w:rsidRPr="009B25B2" w:rsidRDefault="00B51578" w:rsidP="00B51578">
      <w:pPr>
        <w:pStyle w:val="pf0"/>
        <w:spacing w:before="0" w:beforeAutospacing="0" w:after="0" w:afterAutospacing="0"/>
        <w:ind w:left="851" w:hanging="425"/>
        <w:rPr>
          <w:rFonts w:asciiTheme="minorHAnsi" w:hAnsiTheme="minorHAnsi" w:cstheme="minorHAnsi"/>
          <w:sz w:val="22"/>
          <w:szCs w:val="22"/>
          <w:lang w:val="es-ES"/>
        </w:rPr>
      </w:pPr>
    </w:p>
    <w:p w14:paraId="5C9312F9" w14:textId="1EC16B12" w:rsidR="00487293" w:rsidRPr="009B25B2" w:rsidRDefault="00B51578" w:rsidP="00B51578">
      <w:pPr>
        <w:ind w:left="851" w:hanging="425"/>
        <w:jc w:val="left"/>
        <w:rPr>
          <w:rStyle w:val="cf01"/>
          <w:rFonts w:asciiTheme="minorHAnsi" w:hAnsiTheme="minorHAnsi" w:cstheme="minorHAnsi"/>
          <w:sz w:val="22"/>
          <w:szCs w:val="22"/>
          <w:lang w:val="es-ES"/>
        </w:rPr>
      </w:pPr>
      <w:r w:rsidRPr="009B25B2">
        <w:rPr>
          <w:rStyle w:val="cf01"/>
          <w:rFonts w:asciiTheme="minorHAnsi" w:hAnsiTheme="minorHAnsi" w:cstheme="minorHAnsi"/>
          <w:sz w:val="22"/>
          <w:szCs w:val="22"/>
          <w:lang w:val="es-ES"/>
        </w:rPr>
        <w:t>c.</w:t>
      </w:r>
      <w:r w:rsidRPr="009B25B2">
        <w:rPr>
          <w:rStyle w:val="cf01"/>
          <w:rFonts w:asciiTheme="minorHAnsi" w:hAnsiTheme="minorHAnsi" w:cstheme="minorHAnsi"/>
          <w:sz w:val="22"/>
          <w:szCs w:val="22"/>
          <w:lang w:val="es-ES"/>
        </w:rPr>
        <w:tab/>
      </w:r>
      <w:r w:rsidR="00062817">
        <w:rPr>
          <w:rStyle w:val="cf01"/>
          <w:rFonts w:asciiTheme="minorHAnsi" w:hAnsiTheme="minorHAnsi" w:cstheme="minorHAnsi"/>
          <w:sz w:val="22"/>
          <w:szCs w:val="22"/>
          <w:lang w:val="es-ES"/>
        </w:rPr>
        <w:t>La creación de</w:t>
      </w:r>
      <w:r w:rsidR="0079554F" w:rsidRPr="009B25B2">
        <w:rPr>
          <w:rStyle w:val="cf01"/>
          <w:rFonts w:asciiTheme="minorHAnsi" w:hAnsiTheme="minorHAnsi" w:cstheme="minorHAnsi"/>
          <w:sz w:val="22"/>
          <w:szCs w:val="22"/>
          <w:lang w:val="es-ES"/>
        </w:rPr>
        <w:t xml:space="preserve"> capacidad, por ejemplo, </w:t>
      </w:r>
      <w:r w:rsidR="00062817">
        <w:rPr>
          <w:rStyle w:val="cf01"/>
          <w:rFonts w:asciiTheme="minorHAnsi" w:hAnsiTheme="minorHAnsi" w:cstheme="minorHAnsi"/>
          <w:sz w:val="22"/>
          <w:szCs w:val="22"/>
          <w:lang w:val="es-ES"/>
        </w:rPr>
        <w:t>la preparación de</w:t>
      </w:r>
      <w:r w:rsidR="0079554F" w:rsidRPr="009B25B2">
        <w:rPr>
          <w:rStyle w:val="cf01"/>
          <w:rFonts w:asciiTheme="minorHAnsi" w:hAnsiTheme="minorHAnsi" w:cstheme="minorHAnsi"/>
          <w:sz w:val="22"/>
          <w:szCs w:val="22"/>
          <w:lang w:val="es-ES"/>
        </w:rPr>
        <w:t xml:space="preserve"> cursos de formación y materiales de formación sobre el inventario de humedales, centrándose también en temas concretos (p. ej., la integración de los datos de </w:t>
      </w:r>
      <w:r w:rsidR="00037126">
        <w:rPr>
          <w:rStyle w:val="cf01"/>
          <w:rFonts w:asciiTheme="minorHAnsi" w:hAnsiTheme="minorHAnsi" w:cstheme="minorHAnsi"/>
          <w:sz w:val="22"/>
          <w:szCs w:val="22"/>
          <w:lang w:val="es-ES"/>
        </w:rPr>
        <w:t>o</w:t>
      </w:r>
      <w:r w:rsidR="0079554F" w:rsidRPr="009B25B2">
        <w:rPr>
          <w:rStyle w:val="cf01"/>
          <w:rFonts w:asciiTheme="minorHAnsi" w:hAnsiTheme="minorHAnsi" w:cstheme="minorHAnsi"/>
          <w:sz w:val="22"/>
          <w:szCs w:val="22"/>
          <w:lang w:val="es-ES"/>
        </w:rPr>
        <w:t xml:space="preserve">bservación de la Tierra en los INH) y las aplicaciones específicas de los INH que se piden en resoluciones de la COP (p. ej., la utilización de los INH para acciones a favor de los humedales en planes sobre el cambio climático), así como proyectos de demostración </w:t>
      </w:r>
      <w:r w:rsidR="0079554F" w:rsidRPr="00062817">
        <w:rPr>
          <w:rStyle w:val="cf01"/>
          <w:rFonts w:asciiTheme="minorHAnsi" w:hAnsiTheme="minorHAnsi" w:cstheme="minorHAnsi"/>
          <w:i/>
          <w:iCs/>
          <w:sz w:val="22"/>
          <w:szCs w:val="22"/>
          <w:lang w:val="es-ES"/>
        </w:rPr>
        <w:t>in situ</w:t>
      </w:r>
      <w:r w:rsidR="00E2568B" w:rsidRPr="009B25B2">
        <w:rPr>
          <w:rFonts w:asciiTheme="minorHAnsi" w:hAnsiTheme="minorHAnsi" w:cstheme="minorHAnsi"/>
          <w:sz w:val="22"/>
          <w:szCs w:val="22"/>
          <w:lang w:val="es-ES"/>
        </w:rPr>
        <w:t>.</w:t>
      </w:r>
      <w:r w:rsidR="00487293" w:rsidRPr="009B25B2">
        <w:rPr>
          <w:rStyle w:val="cf01"/>
          <w:rFonts w:asciiTheme="minorHAnsi" w:hAnsiTheme="minorHAnsi" w:cstheme="minorHAnsi"/>
          <w:sz w:val="22"/>
          <w:szCs w:val="22"/>
          <w:lang w:val="es-ES"/>
        </w:rPr>
        <w:t xml:space="preserve"> </w:t>
      </w:r>
    </w:p>
    <w:p w14:paraId="201F62AC" w14:textId="77777777" w:rsidR="00B51578" w:rsidRPr="009B25B2" w:rsidRDefault="00B51578" w:rsidP="00B51578">
      <w:pPr>
        <w:ind w:left="851" w:hanging="425"/>
        <w:jc w:val="left"/>
        <w:rPr>
          <w:rFonts w:asciiTheme="minorHAnsi" w:hAnsiTheme="minorHAnsi" w:cstheme="minorHAnsi"/>
          <w:sz w:val="22"/>
          <w:szCs w:val="22"/>
          <w:lang w:val="es-ES"/>
        </w:rPr>
      </w:pPr>
    </w:p>
    <w:p w14:paraId="114BBC17" w14:textId="5DAC7DBC" w:rsidR="00487293" w:rsidRPr="009B25B2" w:rsidRDefault="00B51578" w:rsidP="00B51578">
      <w:pPr>
        <w:pStyle w:val="pf0"/>
        <w:spacing w:before="0" w:beforeAutospacing="0" w:after="0" w:afterAutospacing="0"/>
        <w:ind w:left="851" w:hanging="425"/>
        <w:rPr>
          <w:rFonts w:asciiTheme="minorHAnsi" w:hAnsiTheme="minorHAnsi" w:cstheme="minorHAnsi"/>
          <w:sz w:val="22"/>
          <w:szCs w:val="22"/>
          <w:lang w:val="es-ES"/>
        </w:rPr>
      </w:pPr>
      <w:r w:rsidRPr="009B25B2">
        <w:rPr>
          <w:rStyle w:val="cf01"/>
          <w:rFonts w:asciiTheme="minorHAnsi" w:hAnsiTheme="minorHAnsi" w:cstheme="minorHAnsi"/>
          <w:sz w:val="22"/>
          <w:szCs w:val="22"/>
          <w:lang w:val="es-ES"/>
        </w:rPr>
        <w:t>d.</w:t>
      </w:r>
      <w:r w:rsidRPr="009B25B2">
        <w:rPr>
          <w:rStyle w:val="cf01"/>
          <w:rFonts w:asciiTheme="minorHAnsi" w:hAnsiTheme="minorHAnsi" w:cstheme="minorHAnsi"/>
          <w:sz w:val="22"/>
          <w:szCs w:val="22"/>
          <w:lang w:val="es-ES"/>
        </w:rPr>
        <w:tab/>
      </w:r>
      <w:r w:rsidR="00062817">
        <w:rPr>
          <w:rStyle w:val="cf01"/>
          <w:rFonts w:asciiTheme="minorHAnsi" w:hAnsiTheme="minorHAnsi" w:cstheme="minorHAnsi"/>
          <w:sz w:val="22"/>
          <w:szCs w:val="22"/>
          <w:lang w:val="es-ES"/>
        </w:rPr>
        <w:t xml:space="preserve">El </w:t>
      </w:r>
      <w:r w:rsidR="00062817" w:rsidRPr="00062817">
        <w:rPr>
          <w:rStyle w:val="cf01"/>
          <w:rFonts w:asciiTheme="minorHAnsi" w:hAnsiTheme="minorHAnsi" w:cstheme="minorHAnsi"/>
          <w:sz w:val="22"/>
          <w:szCs w:val="22"/>
          <w:lang w:val="es-ES"/>
        </w:rPr>
        <w:t>ap</w:t>
      </w:r>
      <w:r w:rsidR="0079554F" w:rsidRPr="00062817">
        <w:rPr>
          <w:rStyle w:val="cf01"/>
          <w:rFonts w:asciiTheme="minorHAnsi" w:hAnsiTheme="minorHAnsi" w:cstheme="minorHAnsi"/>
          <w:sz w:val="22"/>
          <w:szCs w:val="22"/>
          <w:lang w:val="es-ES"/>
        </w:rPr>
        <w:t>oyo</w:t>
      </w:r>
      <w:r w:rsidR="0079554F" w:rsidRPr="009B25B2">
        <w:rPr>
          <w:rStyle w:val="cf01"/>
          <w:rFonts w:asciiTheme="minorHAnsi" w:hAnsiTheme="minorHAnsi" w:cstheme="minorHAnsi"/>
          <w:sz w:val="22"/>
          <w:szCs w:val="22"/>
          <w:lang w:val="es-ES"/>
        </w:rPr>
        <w:t xml:space="preserve"> a la aplicación, por ejemplo, </w:t>
      </w:r>
      <w:r w:rsidR="00062817">
        <w:rPr>
          <w:rStyle w:val="cf01"/>
          <w:rFonts w:asciiTheme="minorHAnsi" w:hAnsiTheme="minorHAnsi" w:cstheme="minorHAnsi"/>
          <w:sz w:val="22"/>
          <w:szCs w:val="22"/>
          <w:lang w:val="es-ES"/>
        </w:rPr>
        <w:t xml:space="preserve">mediante la cooperación institucional </w:t>
      </w:r>
      <w:r w:rsidR="0079554F" w:rsidRPr="009B25B2">
        <w:rPr>
          <w:rStyle w:val="cf01"/>
          <w:rFonts w:asciiTheme="minorHAnsi" w:hAnsiTheme="minorHAnsi" w:cstheme="minorHAnsi"/>
          <w:sz w:val="22"/>
          <w:szCs w:val="22"/>
          <w:lang w:val="es-ES"/>
        </w:rPr>
        <w:t xml:space="preserve">(p. ej., en relación con la preparación de </w:t>
      </w:r>
      <w:r w:rsidR="009B25B2" w:rsidRPr="009B25B2">
        <w:rPr>
          <w:rStyle w:val="cf01"/>
          <w:rFonts w:asciiTheme="minorHAnsi" w:hAnsiTheme="minorHAnsi" w:cstheme="minorHAnsi"/>
          <w:sz w:val="22"/>
          <w:szCs w:val="22"/>
          <w:lang w:val="es-ES"/>
        </w:rPr>
        <w:t>orientaciones</w:t>
      </w:r>
      <w:r w:rsidR="0079554F" w:rsidRPr="009B25B2">
        <w:rPr>
          <w:rStyle w:val="cf01"/>
          <w:rFonts w:asciiTheme="minorHAnsi" w:hAnsiTheme="minorHAnsi" w:cstheme="minorHAnsi"/>
          <w:sz w:val="22"/>
          <w:szCs w:val="22"/>
          <w:lang w:val="es-ES"/>
        </w:rPr>
        <w:t xml:space="preserve"> y capacitación, así como alianzas </w:t>
      </w:r>
      <w:r w:rsidR="009B25B2" w:rsidRPr="009B25B2">
        <w:rPr>
          <w:rStyle w:val="cf01"/>
          <w:rFonts w:asciiTheme="minorHAnsi" w:hAnsiTheme="minorHAnsi" w:cstheme="minorHAnsi"/>
          <w:sz w:val="22"/>
          <w:szCs w:val="22"/>
          <w:lang w:val="es-ES"/>
        </w:rPr>
        <w:t>con</w:t>
      </w:r>
      <w:r w:rsidR="0079554F" w:rsidRPr="009B25B2">
        <w:rPr>
          <w:rStyle w:val="cf01"/>
          <w:rFonts w:asciiTheme="minorHAnsi" w:hAnsiTheme="minorHAnsi" w:cstheme="minorHAnsi"/>
          <w:sz w:val="22"/>
          <w:szCs w:val="22"/>
          <w:lang w:val="es-ES"/>
        </w:rPr>
        <w:t xml:space="preserve"> la comunidad de </w:t>
      </w:r>
      <w:r w:rsidR="00062817">
        <w:rPr>
          <w:rStyle w:val="cf01"/>
          <w:rFonts w:asciiTheme="minorHAnsi" w:hAnsiTheme="minorHAnsi" w:cstheme="minorHAnsi"/>
          <w:sz w:val="22"/>
          <w:szCs w:val="22"/>
          <w:lang w:val="es-ES"/>
        </w:rPr>
        <w:t xml:space="preserve">observación mundial de la Tierra </w:t>
      </w:r>
      <w:r w:rsidR="00486D7F" w:rsidRPr="009B25B2">
        <w:rPr>
          <w:rFonts w:asciiTheme="minorHAnsi" w:hAnsiTheme="minorHAnsi" w:cstheme="minorHAnsi"/>
          <w:sz w:val="22"/>
          <w:szCs w:val="22"/>
          <w:lang w:val="es-ES"/>
        </w:rPr>
        <w:t>(GEO</w:t>
      </w:r>
      <w:r w:rsidR="00062817">
        <w:rPr>
          <w:rFonts w:asciiTheme="minorHAnsi" w:hAnsiTheme="minorHAnsi" w:cstheme="minorHAnsi"/>
          <w:sz w:val="22"/>
          <w:szCs w:val="22"/>
          <w:lang w:val="es-ES"/>
        </w:rPr>
        <w:t>, por sus siglas en inglés</w:t>
      </w:r>
      <w:r w:rsidR="00486D7F" w:rsidRPr="009B25B2">
        <w:rPr>
          <w:rFonts w:asciiTheme="minorHAnsi" w:hAnsiTheme="minorHAnsi" w:cstheme="minorHAnsi"/>
          <w:sz w:val="22"/>
          <w:szCs w:val="22"/>
          <w:lang w:val="es-ES"/>
        </w:rPr>
        <w:t>)</w:t>
      </w:r>
      <w:r w:rsidR="002845A7" w:rsidRPr="009B25B2">
        <w:rPr>
          <w:rFonts w:asciiTheme="minorHAnsi" w:hAnsiTheme="minorHAnsi" w:cstheme="minorHAnsi"/>
          <w:sz w:val="22"/>
          <w:szCs w:val="22"/>
          <w:lang w:val="es-ES"/>
        </w:rPr>
        <w:t xml:space="preserve"> </w:t>
      </w:r>
      <w:r w:rsidR="0079554F" w:rsidRPr="009B25B2">
        <w:rPr>
          <w:rFonts w:asciiTheme="minorHAnsi" w:hAnsiTheme="minorHAnsi" w:cstheme="minorHAnsi"/>
          <w:sz w:val="22"/>
          <w:szCs w:val="22"/>
          <w:lang w:val="es-ES"/>
        </w:rPr>
        <w:t>para el inventario mundial de humedales).</w:t>
      </w:r>
    </w:p>
    <w:p w14:paraId="7AB528C5" w14:textId="77777777" w:rsidR="00B51578" w:rsidRPr="009B25B2" w:rsidRDefault="00B51578" w:rsidP="00B51578">
      <w:pPr>
        <w:pStyle w:val="pf0"/>
        <w:spacing w:before="0" w:beforeAutospacing="0" w:after="0" w:afterAutospacing="0"/>
        <w:ind w:left="851" w:hanging="425"/>
        <w:rPr>
          <w:rFonts w:asciiTheme="minorHAnsi" w:hAnsiTheme="minorHAnsi" w:cstheme="minorHAnsi"/>
          <w:sz w:val="22"/>
          <w:szCs w:val="22"/>
          <w:lang w:val="es-ES"/>
        </w:rPr>
      </w:pPr>
    </w:p>
    <w:p w14:paraId="71F88473" w14:textId="7B0F534B" w:rsidR="0006558A" w:rsidRPr="009B25B2" w:rsidRDefault="00B51578" w:rsidP="00B51578">
      <w:pPr>
        <w:pStyle w:val="pf0"/>
        <w:spacing w:before="0" w:beforeAutospacing="0" w:after="0" w:afterAutospacing="0"/>
        <w:ind w:left="851" w:hanging="425"/>
        <w:rPr>
          <w:rFonts w:asciiTheme="minorHAnsi" w:hAnsiTheme="minorHAnsi" w:cstheme="minorHAnsi"/>
          <w:sz w:val="22"/>
          <w:szCs w:val="22"/>
          <w:lang w:val="es-ES"/>
        </w:rPr>
      </w:pPr>
      <w:r w:rsidRPr="009B25B2">
        <w:rPr>
          <w:rStyle w:val="cf01"/>
          <w:rFonts w:asciiTheme="minorHAnsi" w:hAnsiTheme="minorHAnsi" w:cstheme="minorHAnsi"/>
          <w:sz w:val="22"/>
          <w:szCs w:val="22"/>
          <w:lang w:val="es-ES"/>
        </w:rPr>
        <w:t>e.</w:t>
      </w:r>
      <w:r w:rsidRPr="009B25B2">
        <w:rPr>
          <w:rStyle w:val="cf01"/>
          <w:rFonts w:asciiTheme="minorHAnsi" w:hAnsiTheme="minorHAnsi" w:cstheme="minorHAnsi"/>
          <w:sz w:val="22"/>
          <w:szCs w:val="22"/>
          <w:lang w:val="es-ES"/>
        </w:rPr>
        <w:tab/>
      </w:r>
      <w:r w:rsidR="00062817">
        <w:rPr>
          <w:rStyle w:val="cf01"/>
          <w:rFonts w:asciiTheme="minorHAnsi" w:hAnsiTheme="minorHAnsi" w:cstheme="minorHAnsi"/>
          <w:sz w:val="22"/>
          <w:szCs w:val="22"/>
          <w:lang w:val="es-ES"/>
        </w:rPr>
        <w:t>La m</w:t>
      </w:r>
      <w:r w:rsidR="0079554F" w:rsidRPr="009B25B2">
        <w:rPr>
          <w:rStyle w:val="cf01"/>
          <w:rFonts w:asciiTheme="minorHAnsi" w:hAnsiTheme="minorHAnsi" w:cstheme="minorHAnsi"/>
          <w:sz w:val="22"/>
          <w:szCs w:val="22"/>
          <w:lang w:val="es-ES"/>
        </w:rPr>
        <w:t xml:space="preserve">ovilización de recursos para permitir un </w:t>
      </w:r>
      <w:r w:rsidR="00062817">
        <w:rPr>
          <w:rStyle w:val="cf01"/>
          <w:rFonts w:asciiTheme="minorHAnsi" w:hAnsiTheme="minorHAnsi" w:cstheme="minorHAnsi"/>
          <w:sz w:val="22"/>
          <w:szCs w:val="22"/>
          <w:lang w:val="es-ES"/>
        </w:rPr>
        <w:t xml:space="preserve">mayor </w:t>
      </w:r>
      <w:r w:rsidR="0079554F" w:rsidRPr="009B25B2">
        <w:rPr>
          <w:rStyle w:val="cf01"/>
          <w:rFonts w:asciiTheme="minorHAnsi" w:hAnsiTheme="minorHAnsi" w:cstheme="minorHAnsi"/>
          <w:sz w:val="22"/>
          <w:szCs w:val="22"/>
          <w:lang w:val="es-ES"/>
        </w:rPr>
        <w:t xml:space="preserve">apoyo encaminado a mejorar la capacidad de las Partes de iniciar, completar o actualizar los INH. Esto puede comprender apoyo financiero para trabajar en los INH en general y también financiación dirigida a los elementos </w:t>
      </w:r>
      <w:r w:rsidR="009B25B2" w:rsidRPr="009B25B2">
        <w:rPr>
          <w:rStyle w:val="cf01"/>
          <w:rFonts w:asciiTheme="minorHAnsi" w:hAnsiTheme="minorHAnsi" w:cstheme="minorHAnsi"/>
          <w:sz w:val="22"/>
          <w:szCs w:val="22"/>
          <w:lang w:val="es-ES"/>
        </w:rPr>
        <w:t>específicos</w:t>
      </w:r>
      <w:r w:rsidR="0079554F" w:rsidRPr="009B25B2">
        <w:rPr>
          <w:rStyle w:val="cf01"/>
          <w:rFonts w:asciiTheme="minorHAnsi" w:hAnsiTheme="minorHAnsi" w:cstheme="minorHAnsi"/>
          <w:sz w:val="22"/>
          <w:szCs w:val="22"/>
          <w:lang w:val="es-ES"/>
        </w:rPr>
        <w:t xml:space="preserve"> mencionados </w:t>
      </w:r>
      <w:r w:rsidR="00062817">
        <w:rPr>
          <w:rStyle w:val="cf01"/>
          <w:rFonts w:asciiTheme="minorHAnsi" w:hAnsiTheme="minorHAnsi" w:cstheme="minorHAnsi"/>
          <w:sz w:val="22"/>
          <w:szCs w:val="22"/>
          <w:lang w:val="es-ES"/>
        </w:rPr>
        <w:t>en los párrafos anteriores</w:t>
      </w:r>
      <w:r w:rsidR="0079554F" w:rsidRPr="009B25B2">
        <w:rPr>
          <w:rStyle w:val="cf01"/>
          <w:rFonts w:asciiTheme="minorHAnsi" w:hAnsiTheme="minorHAnsi" w:cstheme="minorHAnsi"/>
          <w:sz w:val="22"/>
          <w:szCs w:val="22"/>
          <w:lang w:val="es-ES"/>
        </w:rPr>
        <w:t>.</w:t>
      </w:r>
    </w:p>
    <w:p w14:paraId="00B943EA" w14:textId="77777777" w:rsidR="00A612FC" w:rsidRPr="009B25B2" w:rsidRDefault="00A612FC" w:rsidP="00A612FC">
      <w:pPr>
        <w:ind w:left="426" w:hanging="426"/>
        <w:jc w:val="left"/>
        <w:rPr>
          <w:rFonts w:asciiTheme="minorHAnsi" w:hAnsiTheme="minorHAnsi" w:cstheme="minorHAnsi"/>
          <w:sz w:val="22"/>
          <w:szCs w:val="22"/>
          <w:lang w:val="es-ES"/>
        </w:rPr>
      </w:pPr>
    </w:p>
    <w:p w14:paraId="638FC85B" w14:textId="7EB7A472" w:rsidR="00835503" w:rsidRPr="009B25B2" w:rsidRDefault="00F6456B" w:rsidP="00A612FC">
      <w:pPr>
        <w:ind w:left="426" w:hanging="426"/>
        <w:jc w:val="left"/>
        <w:rPr>
          <w:rFonts w:asciiTheme="minorHAnsi" w:hAnsiTheme="minorHAnsi" w:cstheme="minorHAnsi"/>
          <w:sz w:val="22"/>
          <w:szCs w:val="22"/>
          <w:lang w:val="es-ES"/>
        </w:rPr>
      </w:pPr>
      <w:r w:rsidRPr="009B25B2">
        <w:rPr>
          <w:rFonts w:asciiTheme="minorHAnsi" w:hAnsiTheme="minorHAnsi" w:cstheme="minorHAnsi"/>
          <w:sz w:val="22"/>
          <w:szCs w:val="22"/>
          <w:lang w:val="es-ES"/>
        </w:rPr>
        <w:t>1</w:t>
      </w:r>
      <w:r w:rsidR="00F62DE7" w:rsidRPr="009B25B2">
        <w:rPr>
          <w:rFonts w:asciiTheme="minorHAnsi" w:hAnsiTheme="minorHAnsi" w:cstheme="minorHAnsi"/>
          <w:sz w:val="22"/>
          <w:szCs w:val="22"/>
          <w:lang w:val="es-ES"/>
        </w:rPr>
        <w:t>6</w:t>
      </w:r>
      <w:r w:rsidRPr="009B25B2">
        <w:rPr>
          <w:rFonts w:asciiTheme="minorHAnsi" w:hAnsiTheme="minorHAnsi" w:cstheme="minorHAnsi"/>
          <w:sz w:val="22"/>
          <w:szCs w:val="22"/>
          <w:lang w:val="es-ES"/>
        </w:rPr>
        <w:t>.</w:t>
      </w:r>
      <w:r w:rsidR="00A612FC" w:rsidRPr="009B25B2">
        <w:rPr>
          <w:rFonts w:asciiTheme="minorHAnsi" w:hAnsiTheme="minorHAnsi" w:cstheme="minorHAnsi"/>
          <w:sz w:val="22"/>
          <w:szCs w:val="22"/>
          <w:lang w:val="es-ES"/>
        </w:rPr>
        <w:tab/>
      </w:r>
      <w:r w:rsidR="0079554F" w:rsidRPr="009B25B2">
        <w:rPr>
          <w:rFonts w:asciiTheme="minorHAnsi" w:hAnsiTheme="minorHAnsi" w:cstheme="minorHAnsi"/>
          <w:sz w:val="22"/>
          <w:szCs w:val="22"/>
          <w:lang w:val="es-ES"/>
        </w:rPr>
        <w:t xml:space="preserve">La </w:t>
      </w:r>
      <w:r w:rsidR="00845C8D" w:rsidRPr="009B25B2">
        <w:rPr>
          <w:rFonts w:asciiTheme="minorHAnsi" w:hAnsiTheme="minorHAnsi" w:cstheme="minorHAnsi"/>
          <w:sz w:val="22"/>
          <w:szCs w:val="22"/>
          <w:lang w:val="es-ES"/>
        </w:rPr>
        <w:t>Secretaría</w:t>
      </w:r>
      <w:r w:rsidRPr="009B25B2">
        <w:rPr>
          <w:rFonts w:asciiTheme="minorHAnsi" w:hAnsiTheme="minorHAnsi" w:cstheme="minorHAnsi"/>
          <w:sz w:val="22"/>
          <w:szCs w:val="22"/>
          <w:lang w:val="es-ES"/>
        </w:rPr>
        <w:t xml:space="preserve"> </w:t>
      </w:r>
      <w:r w:rsidR="0079554F" w:rsidRPr="009B25B2">
        <w:rPr>
          <w:rFonts w:asciiTheme="minorHAnsi" w:hAnsiTheme="minorHAnsi" w:cstheme="minorHAnsi"/>
          <w:sz w:val="22"/>
          <w:szCs w:val="22"/>
          <w:lang w:val="es-ES"/>
        </w:rPr>
        <w:t xml:space="preserve">presentará una </w:t>
      </w:r>
      <w:r w:rsidR="009B25B2" w:rsidRPr="009B25B2">
        <w:rPr>
          <w:rFonts w:asciiTheme="minorHAnsi" w:hAnsiTheme="minorHAnsi" w:cstheme="minorHAnsi"/>
          <w:sz w:val="22"/>
          <w:szCs w:val="22"/>
          <w:lang w:val="es-ES"/>
        </w:rPr>
        <w:t>actualización</w:t>
      </w:r>
      <w:r w:rsidR="0079554F" w:rsidRPr="009B25B2">
        <w:rPr>
          <w:rFonts w:asciiTheme="minorHAnsi" w:hAnsiTheme="minorHAnsi" w:cstheme="minorHAnsi"/>
          <w:sz w:val="22"/>
          <w:szCs w:val="22"/>
          <w:lang w:val="es-ES"/>
        </w:rPr>
        <w:t xml:space="preserve"> al Comité P</w:t>
      </w:r>
      <w:r w:rsidR="00845C8D" w:rsidRPr="009B25B2">
        <w:rPr>
          <w:rFonts w:asciiTheme="minorHAnsi" w:hAnsiTheme="minorHAnsi" w:cstheme="minorHAnsi"/>
          <w:sz w:val="22"/>
          <w:szCs w:val="22"/>
          <w:lang w:val="es-ES"/>
        </w:rPr>
        <w:t>ermanente</w:t>
      </w:r>
      <w:r w:rsidR="00FC2184" w:rsidRPr="009B25B2">
        <w:rPr>
          <w:rFonts w:asciiTheme="minorHAnsi" w:hAnsiTheme="minorHAnsi" w:cstheme="minorHAnsi"/>
          <w:sz w:val="22"/>
          <w:szCs w:val="22"/>
          <w:lang w:val="es-ES"/>
        </w:rPr>
        <w:t xml:space="preserve"> </w:t>
      </w:r>
      <w:r w:rsidR="0079554F" w:rsidRPr="009B25B2">
        <w:rPr>
          <w:rFonts w:asciiTheme="minorHAnsi" w:hAnsiTheme="minorHAnsi" w:cstheme="minorHAnsi"/>
          <w:sz w:val="22"/>
          <w:szCs w:val="22"/>
          <w:lang w:val="es-ES"/>
        </w:rPr>
        <w:t>en las reuniones</w:t>
      </w:r>
      <w:r w:rsidR="00237435" w:rsidRPr="009B25B2">
        <w:rPr>
          <w:rFonts w:asciiTheme="minorHAnsi" w:hAnsiTheme="minorHAnsi" w:cstheme="minorHAnsi"/>
          <w:sz w:val="22"/>
          <w:szCs w:val="22"/>
          <w:lang w:val="es-ES"/>
        </w:rPr>
        <w:t xml:space="preserve"> </w:t>
      </w:r>
      <w:r w:rsidR="65E49FAD" w:rsidRPr="009B25B2">
        <w:rPr>
          <w:rFonts w:asciiTheme="minorHAnsi" w:hAnsiTheme="minorHAnsi" w:cstheme="minorHAnsi"/>
          <w:sz w:val="22"/>
          <w:szCs w:val="22"/>
          <w:lang w:val="es-ES"/>
        </w:rPr>
        <w:t>SC63</w:t>
      </w:r>
      <w:r w:rsidR="0079554F" w:rsidRPr="009B25B2">
        <w:rPr>
          <w:rFonts w:asciiTheme="minorHAnsi" w:hAnsiTheme="minorHAnsi" w:cstheme="minorHAnsi"/>
          <w:sz w:val="22"/>
          <w:szCs w:val="22"/>
          <w:lang w:val="es-ES"/>
        </w:rPr>
        <w:t xml:space="preserve"> y</w:t>
      </w:r>
      <w:r w:rsidR="65E49FAD" w:rsidRPr="009B25B2">
        <w:rPr>
          <w:rFonts w:asciiTheme="minorHAnsi" w:hAnsiTheme="minorHAnsi" w:cstheme="minorHAnsi"/>
          <w:sz w:val="22"/>
          <w:szCs w:val="22"/>
          <w:lang w:val="es-ES"/>
        </w:rPr>
        <w:t xml:space="preserve"> SC64</w:t>
      </w:r>
      <w:r w:rsidR="00237435" w:rsidRPr="009B25B2">
        <w:rPr>
          <w:rFonts w:asciiTheme="minorHAnsi" w:hAnsiTheme="minorHAnsi" w:cstheme="minorHAnsi"/>
          <w:sz w:val="22"/>
          <w:szCs w:val="22"/>
          <w:lang w:val="es-ES"/>
        </w:rPr>
        <w:t xml:space="preserve"> </w:t>
      </w:r>
      <w:r w:rsidR="0079554F" w:rsidRPr="009B25B2">
        <w:rPr>
          <w:rFonts w:asciiTheme="minorHAnsi" w:hAnsiTheme="minorHAnsi" w:cstheme="minorHAnsi"/>
          <w:sz w:val="22"/>
          <w:szCs w:val="22"/>
          <w:lang w:val="es-ES"/>
        </w:rPr>
        <w:t>sobre los progresos realizados durante el trienio.</w:t>
      </w:r>
    </w:p>
    <w:sectPr w:rsidR="00835503" w:rsidRPr="009B25B2" w:rsidSect="00085362">
      <w:headerReference w:type="default" r:id="rId11"/>
      <w:footerReference w:type="default" r:id="rId12"/>
      <w:endnotePr>
        <w:numFmt w:val="decimal"/>
        <w:numStart w:val="3"/>
      </w:endnotePr>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B3342" w14:textId="77777777" w:rsidR="00F91A23" w:rsidRDefault="00F91A23" w:rsidP="001B1517">
      <w:r>
        <w:separator/>
      </w:r>
    </w:p>
  </w:endnote>
  <w:endnote w:type="continuationSeparator" w:id="0">
    <w:p w14:paraId="0B39CC0D" w14:textId="77777777" w:rsidR="00F91A23" w:rsidRDefault="00F91A23" w:rsidP="001B1517">
      <w:r>
        <w:continuationSeparator/>
      </w:r>
    </w:p>
  </w:endnote>
  <w:endnote w:type="continuationNotice" w:id="1">
    <w:p w14:paraId="4CCE4746" w14:textId="77777777" w:rsidR="00F91A23" w:rsidRDefault="00F91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2A73" w14:textId="7BD67DDD" w:rsidR="00885474" w:rsidRPr="00085362" w:rsidRDefault="00085362" w:rsidP="00085362">
    <w:pPr>
      <w:pStyle w:val="Footer"/>
      <w:rPr>
        <w:rFonts w:asciiTheme="minorHAnsi" w:hAnsiTheme="minorHAnsi" w:cstheme="minorHAnsi"/>
        <w:sz w:val="20"/>
        <w:szCs w:val="20"/>
      </w:rPr>
    </w:pPr>
    <w:r w:rsidRPr="00085362">
      <w:rPr>
        <w:rFonts w:asciiTheme="minorHAnsi" w:hAnsiTheme="minorHAnsi" w:cstheme="minorHAnsi"/>
        <w:sz w:val="20"/>
        <w:szCs w:val="20"/>
      </w:rPr>
      <w:t>S</w:t>
    </w:r>
    <w:r>
      <w:rPr>
        <w:rFonts w:asciiTheme="minorHAnsi" w:hAnsiTheme="minorHAnsi" w:cstheme="minorHAnsi"/>
        <w:sz w:val="20"/>
        <w:szCs w:val="20"/>
      </w:rPr>
      <w:t>C</w:t>
    </w:r>
    <w:r w:rsidR="00F4553E">
      <w:rPr>
        <w:rFonts w:asciiTheme="minorHAnsi" w:hAnsiTheme="minorHAnsi" w:cstheme="minorHAnsi"/>
        <w:sz w:val="20"/>
        <w:szCs w:val="20"/>
      </w:rPr>
      <w:t>62</w:t>
    </w:r>
    <w:r w:rsidRPr="00085362">
      <w:rPr>
        <w:rFonts w:asciiTheme="minorHAnsi" w:hAnsiTheme="minorHAnsi" w:cstheme="minorHAnsi"/>
        <w:sz w:val="20"/>
        <w:szCs w:val="20"/>
      </w:rPr>
      <w:t xml:space="preserve"> Doc.</w:t>
    </w:r>
    <w:r w:rsidR="00D05379">
      <w:rPr>
        <w:rFonts w:asciiTheme="minorHAnsi" w:hAnsiTheme="minorHAnsi" w:cstheme="minorHAnsi"/>
        <w:sz w:val="20"/>
        <w:szCs w:val="20"/>
      </w:rPr>
      <w:t>9</w:t>
    </w:r>
    <w:r w:rsidRPr="00085362">
      <w:rPr>
        <w:rFonts w:asciiTheme="minorHAnsi" w:hAnsiTheme="minorHAnsi" w:cstheme="minorHAnsi"/>
        <w:sz w:val="20"/>
        <w:szCs w:val="20"/>
      </w:rPr>
      <w:tab/>
    </w:r>
    <w:r w:rsidRPr="00085362">
      <w:rPr>
        <w:rFonts w:asciiTheme="minorHAnsi" w:hAnsiTheme="minorHAnsi" w:cstheme="minorHAnsi"/>
        <w:sz w:val="20"/>
        <w:szCs w:val="20"/>
      </w:rPr>
      <w:tab/>
    </w:r>
    <w:sdt>
      <w:sdtPr>
        <w:rPr>
          <w:rFonts w:asciiTheme="minorHAnsi" w:hAnsiTheme="minorHAnsi" w:cstheme="minorHAnsi"/>
          <w:sz w:val="20"/>
          <w:szCs w:val="20"/>
        </w:rPr>
        <w:id w:val="929010537"/>
        <w:docPartObj>
          <w:docPartGallery w:val="Page Numbers (Bottom of Page)"/>
          <w:docPartUnique/>
        </w:docPartObj>
      </w:sdtPr>
      <w:sdtEndPr>
        <w:rPr>
          <w:noProof/>
        </w:rPr>
      </w:sdtEndPr>
      <w:sdtContent>
        <w:r w:rsidR="00885474" w:rsidRPr="00085362">
          <w:rPr>
            <w:rFonts w:asciiTheme="minorHAnsi" w:hAnsiTheme="minorHAnsi" w:cstheme="minorHAnsi"/>
            <w:sz w:val="20"/>
            <w:szCs w:val="20"/>
          </w:rPr>
          <w:fldChar w:fldCharType="begin"/>
        </w:r>
        <w:r w:rsidR="00885474" w:rsidRPr="00085362">
          <w:rPr>
            <w:rFonts w:asciiTheme="minorHAnsi" w:hAnsiTheme="minorHAnsi" w:cstheme="minorHAnsi"/>
            <w:sz w:val="20"/>
            <w:szCs w:val="20"/>
          </w:rPr>
          <w:instrText xml:space="preserve"> PAGE   \* MERGEFORMAT </w:instrText>
        </w:r>
        <w:r w:rsidR="00885474" w:rsidRPr="00085362">
          <w:rPr>
            <w:rFonts w:asciiTheme="minorHAnsi" w:hAnsiTheme="minorHAnsi" w:cstheme="minorHAnsi"/>
            <w:sz w:val="20"/>
            <w:szCs w:val="20"/>
          </w:rPr>
          <w:fldChar w:fldCharType="separate"/>
        </w:r>
        <w:r w:rsidR="00E023BD">
          <w:rPr>
            <w:rFonts w:asciiTheme="minorHAnsi" w:hAnsiTheme="minorHAnsi" w:cstheme="minorHAnsi"/>
            <w:noProof/>
            <w:sz w:val="20"/>
            <w:szCs w:val="20"/>
          </w:rPr>
          <w:t>4</w:t>
        </w:r>
        <w:r w:rsidR="00885474" w:rsidRPr="00085362">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5A4A" w14:textId="77777777" w:rsidR="00F91A23" w:rsidRDefault="00F91A23" w:rsidP="001B1517">
      <w:r>
        <w:separator/>
      </w:r>
    </w:p>
  </w:footnote>
  <w:footnote w:type="continuationSeparator" w:id="0">
    <w:p w14:paraId="58B2F628" w14:textId="77777777" w:rsidR="00F91A23" w:rsidRDefault="00F91A23" w:rsidP="001B1517">
      <w:r>
        <w:continuationSeparator/>
      </w:r>
    </w:p>
  </w:footnote>
  <w:footnote w:type="continuationNotice" w:id="1">
    <w:p w14:paraId="0B21CC51" w14:textId="77777777" w:rsidR="00F91A23" w:rsidRDefault="00F91A23"/>
  </w:footnote>
  <w:footnote w:id="2">
    <w:p w14:paraId="5F227EAB" w14:textId="4911EB3A" w:rsidR="0079554F" w:rsidRPr="00E023BD" w:rsidRDefault="0079554F" w:rsidP="0079554F">
      <w:pPr>
        <w:pStyle w:val="FootnoteText"/>
        <w:spacing w:after="0"/>
        <w:ind w:left="0" w:firstLine="0"/>
        <w:jc w:val="left"/>
        <w:rPr>
          <w:rFonts w:asciiTheme="minorHAnsi" w:hAnsiTheme="minorHAnsi" w:cstheme="minorHAnsi"/>
          <w:lang w:val="fr-FR"/>
        </w:rPr>
      </w:pPr>
      <w:r w:rsidRPr="00E023BD">
        <w:rPr>
          <w:rStyle w:val="FootnoteReference"/>
          <w:rFonts w:asciiTheme="minorHAnsi" w:hAnsiTheme="minorHAnsi" w:cstheme="minorHAnsi"/>
        </w:rPr>
        <w:footnoteRef/>
      </w:r>
      <w:r w:rsidRPr="00E023BD">
        <w:rPr>
          <w:rFonts w:asciiTheme="minorHAnsi" w:hAnsiTheme="minorHAnsi" w:cstheme="minorHAnsi"/>
          <w:lang w:val="fr-FR"/>
        </w:rPr>
        <w:t xml:space="preserve"> </w:t>
      </w:r>
      <w:r w:rsidR="00062817" w:rsidRPr="00E023BD">
        <w:rPr>
          <w:rFonts w:asciiTheme="minorHAnsi" w:hAnsiTheme="minorHAnsi" w:cstheme="minorHAnsi"/>
          <w:lang w:val="fr-FR"/>
        </w:rPr>
        <w:t>Véase</w:t>
      </w:r>
      <w:r w:rsidRPr="00E023BD">
        <w:rPr>
          <w:rFonts w:asciiTheme="minorHAnsi" w:hAnsiTheme="minorHAnsi" w:cstheme="minorHAnsi"/>
          <w:lang w:val="fr-FR"/>
        </w:rPr>
        <w:t xml:space="preserve"> </w:t>
      </w:r>
      <w:hyperlink r:id="rId1" w:history="1">
        <w:r w:rsidR="00E023BD" w:rsidRPr="00E023BD">
          <w:rPr>
            <w:rStyle w:val="Hyperlink"/>
            <w:rFonts w:asciiTheme="minorHAnsi" w:hAnsiTheme="minorHAnsi" w:cstheme="minorHAnsi"/>
            <w:lang w:val="fr-FR"/>
          </w:rPr>
          <w:t>https://www.ramsar.org/es/document/sc62-doc19-informe-de-la-presidencia-del-grupo-de-examen-cientifico-y-tecnico-incluido-el</w:t>
        </w:r>
      </w:hyperlink>
      <w:r w:rsidRPr="00E023BD">
        <w:rPr>
          <w:rFonts w:asciiTheme="minorHAnsi" w:hAnsiTheme="minorHAnsi" w:cstheme="minorHAnsi"/>
          <w:lang w:val="fr-FR"/>
        </w:rPr>
        <w:t>.</w:t>
      </w:r>
    </w:p>
  </w:footnote>
  <w:footnote w:id="3">
    <w:p w14:paraId="100A38BE" w14:textId="2B3997EF" w:rsidR="0095447C" w:rsidRPr="00E023BD" w:rsidRDefault="0095447C" w:rsidP="0095447C">
      <w:pPr>
        <w:pStyle w:val="FootnoteText"/>
        <w:spacing w:after="0"/>
        <w:ind w:left="0" w:firstLine="0"/>
        <w:jc w:val="left"/>
        <w:rPr>
          <w:rFonts w:asciiTheme="minorHAnsi" w:hAnsiTheme="minorHAnsi" w:cstheme="minorHAnsi"/>
          <w:spacing w:val="-4"/>
          <w:lang w:val="fr-FR"/>
        </w:rPr>
      </w:pPr>
      <w:bookmarkStart w:id="0" w:name="_GoBack"/>
      <w:r w:rsidRPr="00E023BD">
        <w:rPr>
          <w:rStyle w:val="FootnoteReference"/>
          <w:rFonts w:asciiTheme="minorHAnsi" w:hAnsiTheme="minorHAnsi" w:cstheme="minorHAnsi"/>
          <w:spacing w:val="-4"/>
        </w:rPr>
        <w:footnoteRef/>
      </w:r>
      <w:r w:rsidRPr="00E023BD">
        <w:rPr>
          <w:rFonts w:asciiTheme="minorHAnsi" w:hAnsiTheme="minorHAnsi" w:cstheme="minorHAnsi"/>
          <w:spacing w:val="-4"/>
          <w:lang w:val="fr-FR"/>
        </w:rPr>
        <w:t xml:space="preserve"> </w:t>
      </w:r>
      <w:r w:rsidR="0079554F" w:rsidRPr="00E023BD">
        <w:rPr>
          <w:rFonts w:asciiTheme="minorHAnsi" w:hAnsiTheme="minorHAnsi" w:cstheme="minorHAnsi"/>
          <w:spacing w:val="-4"/>
          <w:lang w:val="fr-FR"/>
        </w:rPr>
        <w:t xml:space="preserve">Véase </w:t>
      </w:r>
      <w:hyperlink r:id="rId2" w:history="1">
        <w:r w:rsidR="0079554F" w:rsidRPr="00E023BD">
          <w:rPr>
            <w:rStyle w:val="Hyperlink"/>
            <w:rFonts w:asciiTheme="minorHAnsi" w:hAnsiTheme="minorHAnsi" w:cstheme="minorHAnsi"/>
            <w:spacing w:val="-4"/>
            <w:lang w:val="fr-FR"/>
          </w:rPr>
          <w:t>https://www.ra</w:t>
        </w:r>
        <w:r w:rsidR="0079554F" w:rsidRPr="00E023BD">
          <w:rPr>
            <w:rStyle w:val="Hyperlink"/>
            <w:rFonts w:asciiTheme="minorHAnsi" w:hAnsiTheme="minorHAnsi" w:cstheme="minorHAnsi"/>
            <w:spacing w:val="-4"/>
            <w:lang w:val="fr-FR"/>
          </w:rPr>
          <w:t>m</w:t>
        </w:r>
        <w:r w:rsidR="0079554F" w:rsidRPr="00E023BD">
          <w:rPr>
            <w:rStyle w:val="Hyperlink"/>
            <w:rFonts w:asciiTheme="minorHAnsi" w:hAnsiTheme="minorHAnsi" w:cstheme="minorHAnsi"/>
            <w:spacing w:val="-4"/>
            <w:lang w:val="fr-FR"/>
          </w:rPr>
          <w:t>sar.org/sites/default/files/documents/library/inventories_gap_analysis_summary_s.pdf</w:t>
        </w:r>
      </w:hyperlink>
      <w:r w:rsidRPr="00E023BD">
        <w:rPr>
          <w:rFonts w:asciiTheme="minorHAnsi" w:hAnsiTheme="minorHAnsi" w:cstheme="minorHAnsi"/>
          <w:spacing w:val="-4"/>
          <w:lang w:val="fr-FR"/>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A2EF" w14:textId="77777777" w:rsidR="00531503" w:rsidRDefault="00531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751F"/>
    <w:multiLevelType w:val="hybridMultilevel"/>
    <w:tmpl w:val="40685176"/>
    <w:lvl w:ilvl="0" w:tplc="7E4A6B52">
      <w:start w:val="1"/>
      <w:numFmt w:val="decimal"/>
      <w:lvlText w:val="%1."/>
      <w:lvlJc w:val="left"/>
      <w:pPr>
        <w:ind w:left="1215" w:hanging="360"/>
      </w:pPr>
      <w:rPr>
        <w:sz w:val="18"/>
        <w:szCs w:val="18"/>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0D9A05AB"/>
    <w:multiLevelType w:val="hybridMultilevel"/>
    <w:tmpl w:val="11EE2D5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3" w15:restartNumberingAfterBreak="0">
    <w:nsid w:val="0E0D4BD4"/>
    <w:multiLevelType w:val="hybridMultilevel"/>
    <w:tmpl w:val="69AC7730"/>
    <w:lvl w:ilvl="0" w:tplc="E3B41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4AA"/>
    <w:multiLevelType w:val="hybridMultilevel"/>
    <w:tmpl w:val="5CC6A638"/>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6CEA"/>
    <w:multiLevelType w:val="hybridMultilevel"/>
    <w:tmpl w:val="413AAFE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6" w15:restartNumberingAfterBreak="0">
    <w:nsid w:val="150A4F32"/>
    <w:multiLevelType w:val="multilevel"/>
    <w:tmpl w:val="EBD8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92638"/>
    <w:multiLevelType w:val="hybridMultilevel"/>
    <w:tmpl w:val="D162131E"/>
    <w:lvl w:ilvl="0" w:tplc="399A4C10">
      <w:start w:val="1"/>
      <w:numFmt w:val="decimal"/>
      <w:lvlText w:val="%1."/>
      <w:lvlJc w:val="left"/>
      <w:pPr>
        <w:ind w:left="695" w:hanging="360"/>
      </w:pPr>
      <w:rPr>
        <w:b w:val="0"/>
        <w:i w:val="0"/>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8" w15:restartNumberingAfterBreak="0">
    <w:nsid w:val="17EB4898"/>
    <w:multiLevelType w:val="hybridMultilevel"/>
    <w:tmpl w:val="EE7EE618"/>
    <w:lvl w:ilvl="0" w:tplc="142AFD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82E654D"/>
    <w:multiLevelType w:val="hybridMultilevel"/>
    <w:tmpl w:val="D2361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F34FE"/>
    <w:multiLevelType w:val="hybridMultilevel"/>
    <w:tmpl w:val="181A0D9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00F7573"/>
    <w:multiLevelType w:val="hybridMultilevel"/>
    <w:tmpl w:val="E8B8933A"/>
    <w:lvl w:ilvl="0" w:tplc="A4CE230A">
      <w:start w:val="1"/>
      <w:numFmt w:val="decimal"/>
      <w:lvlText w:val="%1."/>
      <w:lvlJc w:val="left"/>
      <w:pPr>
        <w:ind w:left="3196" w:hanging="360"/>
      </w:pPr>
      <w:rPr>
        <w:rFonts w:hint="default"/>
        <w:b w:val="0"/>
        <w:bCs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3A6F7C0C"/>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7A65D9"/>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077752"/>
    <w:multiLevelType w:val="hybridMultilevel"/>
    <w:tmpl w:val="AC06D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B1987"/>
    <w:multiLevelType w:val="hybridMultilevel"/>
    <w:tmpl w:val="C59E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8076B"/>
    <w:multiLevelType w:val="hybridMultilevel"/>
    <w:tmpl w:val="ADE84134"/>
    <w:lvl w:ilvl="0" w:tplc="08090017">
      <w:start w:val="1"/>
      <w:numFmt w:val="lowerLetter"/>
      <w:lvlText w:val="%1)"/>
      <w:lvlJc w:val="left"/>
      <w:pPr>
        <w:ind w:left="36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96359"/>
    <w:multiLevelType w:val="hybridMultilevel"/>
    <w:tmpl w:val="4D808B8E"/>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15:restartNumberingAfterBreak="0">
    <w:nsid w:val="48FD54C1"/>
    <w:multiLevelType w:val="hybridMultilevel"/>
    <w:tmpl w:val="EE1074C6"/>
    <w:lvl w:ilvl="0" w:tplc="689CA4A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73AA2"/>
    <w:multiLevelType w:val="hybridMultilevel"/>
    <w:tmpl w:val="D272D87A"/>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1" w15:restartNumberingAfterBreak="0">
    <w:nsid w:val="52171070"/>
    <w:multiLevelType w:val="hybridMultilevel"/>
    <w:tmpl w:val="FEE8B882"/>
    <w:lvl w:ilvl="0" w:tplc="063A20A4">
      <w:start w:val="1"/>
      <w:numFmt w:val="lowerLetter"/>
      <w:lvlText w:val="%1)"/>
      <w:lvlJc w:val="left"/>
      <w:pPr>
        <w:ind w:left="2497" w:hanging="360"/>
      </w:pPr>
      <w:rPr>
        <w:rFonts w:hint="default"/>
        <w:b w:val="0"/>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22" w15:restartNumberingAfterBreak="0">
    <w:nsid w:val="5314711D"/>
    <w:multiLevelType w:val="hybridMultilevel"/>
    <w:tmpl w:val="316C59AA"/>
    <w:lvl w:ilvl="0" w:tplc="399A4C10">
      <w:start w:val="1"/>
      <w:numFmt w:val="decimal"/>
      <w:lvlText w:val="%1."/>
      <w:lvlJc w:val="left"/>
      <w:pPr>
        <w:ind w:left="1008" w:hanging="360"/>
      </w:pPr>
      <w:rPr>
        <w:b w:val="0"/>
        <w:i w:val="0"/>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3" w15:restartNumberingAfterBreak="0">
    <w:nsid w:val="57D0035E"/>
    <w:multiLevelType w:val="hybridMultilevel"/>
    <w:tmpl w:val="A14EB0E8"/>
    <w:lvl w:ilvl="0" w:tplc="4C26C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707F18"/>
    <w:multiLevelType w:val="hybridMultilevel"/>
    <w:tmpl w:val="29669AA6"/>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31786B"/>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496F22"/>
    <w:multiLevelType w:val="hybridMultilevel"/>
    <w:tmpl w:val="C84EE874"/>
    <w:lvl w:ilvl="0" w:tplc="4A8EBA12">
      <w:start w:val="1"/>
      <w:numFmt w:val="lowerRoman"/>
      <w:lvlText w:val="%1."/>
      <w:lvlJc w:val="left"/>
      <w:pPr>
        <w:ind w:left="692" w:hanging="720"/>
      </w:pPr>
      <w:rPr>
        <w:rFonts w:asciiTheme="minorHAnsi" w:hAnsiTheme="minorHAnsi" w:cstheme="minorHAnsi" w:hint="default"/>
        <w:b w:val="0"/>
        <w:i/>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27" w15:restartNumberingAfterBreak="0">
    <w:nsid w:val="65F37741"/>
    <w:multiLevelType w:val="hybridMultilevel"/>
    <w:tmpl w:val="2E18A05E"/>
    <w:lvl w:ilvl="0" w:tplc="D14ABEBA">
      <w:start w:val="1"/>
      <w:numFmt w:val="decimal"/>
      <w:lvlText w:val="%1."/>
      <w:lvlJc w:val="left"/>
      <w:pPr>
        <w:ind w:left="36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A32B1"/>
    <w:multiLevelType w:val="hybridMultilevel"/>
    <w:tmpl w:val="CBE47D6C"/>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9"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87CE0"/>
    <w:multiLevelType w:val="hybridMultilevel"/>
    <w:tmpl w:val="B0E48E5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F10C2"/>
    <w:multiLevelType w:val="hybridMultilevel"/>
    <w:tmpl w:val="30941F72"/>
    <w:lvl w:ilvl="0" w:tplc="992CC70C">
      <w:start w:val="1"/>
      <w:numFmt w:val="decimal"/>
      <w:lvlText w:val="%1."/>
      <w:lvlJc w:val="left"/>
      <w:pPr>
        <w:ind w:left="72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4095A"/>
    <w:multiLevelType w:val="hybridMultilevel"/>
    <w:tmpl w:val="47AE4A62"/>
    <w:lvl w:ilvl="0" w:tplc="1D689D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FC25C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0D623A"/>
    <w:multiLevelType w:val="hybridMultilevel"/>
    <w:tmpl w:val="068203E6"/>
    <w:lvl w:ilvl="0" w:tplc="7A4049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C21D7"/>
    <w:multiLevelType w:val="hybridMultilevel"/>
    <w:tmpl w:val="F47CDC3E"/>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36" w15:restartNumberingAfterBreak="0">
    <w:nsid w:val="7FD42DEE"/>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25"/>
  </w:num>
  <w:num w:numId="3">
    <w:abstractNumId w:val="13"/>
  </w:num>
  <w:num w:numId="4">
    <w:abstractNumId w:val="23"/>
  </w:num>
  <w:num w:numId="5">
    <w:abstractNumId w:val="21"/>
  </w:num>
  <w:num w:numId="6">
    <w:abstractNumId w:val="9"/>
  </w:num>
  <w:num w:numId="7">
    <w:abstractNumId w:val="11"/>
  </w:num>
  <w:num w:numId="8">
    <w:abstractNumId w:val="27"/>
  </w:num>
  <w:num w:numId="9">
    <w:abstractNumId w:val="31"/>
  </w:num>
  <w:num w:numId="10">
    <w:abstractNumId w:val="16"/>
  </w:num>
  <w:num w:numId="11">
    <w:abstractNumId w:val="29"/>
  </w:num>
  <w:num w:numId="12">
    <w:abstractNumId w:val="26"/>
  </w:num>
  <w:num w:numId="13">
    <w:abstractNumId w:val="1"/>
  </w:num>
  <w:num w:numId="14">
    <w:abstractNumId w:val="14"/>
  </w:num>
  <w:num w:numId="15">
    <w:abstractNumId w:val="17"/>
  </w:num>
  <w:num w:numId="16">
    <w:abstractNumId w:val="30"/>
  </w:num>
  <w:num w:numId="17">
    <w:abstractNumId w:val="15"/>
  </w:num>
  <w:num w:numId="18">
    <w:abstractNumId w:val="10"/>
  </w:num>
  <w:num w:numId="19">
    <w:abstractNumId w:val="0"/>
  </w:num>
  <w:num w:numId="20">
    <w:abstractNumId w:val="5"/>
  </w:num>
  <w:num w:numId="21">
    <w:abstractNumId w:val="18"/>
  </w:num>
  <w:num w:numId="22">
    <w:abstractNumId w:val="35"/>
  </w:num>
  <w:num w:numId="23">
    <w:abstractNumId w:val="2"/>
  </w:num>
  <w:num w:numId="24">
    <w:abstractNumId w:val="22"/>
  </w:num>
  <w:num w:numId="25">
    <w:abstractNumId w:val="28"/>
  </w:num>
  <w:num w:numId="26">
    <w:abstractNumId w:val="24"/>
  </w:num>
  <w:num w:numId="27">
    <w:abstractNumId w:val="4"/>
  </w:num>
  <w:num w:numId="28">
    <w:abstractNumId w:val="7"/>
  </w:num>
  <w:num w:numId="29">
    <w:abstractNumId w:val="34"/>
  </w:num>
  <w:num w:numId="30">
    <w:abstractNumId w:val="33"/>
  </w:num>
  <w:num w:numId="31">
    <w:abstractNumId w:val="12"/>
  </w:num>
  <w:num w:numId="32">
    <w:abstractNumId w:val="3"/>
  </w:num>
  <w:num w:numId="33">
    <w:abstractNumId w:val="8"/>
  </w:num>
  <w:num w:numId="34">
    <w:abstractNumId w:val="19"/>
  </w:num>
  <w:num w:numId="35">
    <w:abstractNumId w:val="6"/>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 w:id="1"/>
  </w:footnotePr>
  <w:endnotePr>
    <w:numFmt w:val="decimal"/>
    <w:numStart w:val="3"/>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B6"/>
    <w:rsid w:val="00003D5B"/>
    <w:rsid w:val="000053B9"/>
    <w:rsid w:val="000104C8"/>
    <w:rsid w:val="0001329A"/>
    <w:rsid w:val="00014B2E"/>
    <w:rsid w:val="00016DD5"/>
    <w:rsid w:val="00021308"/>
    <w:rsid w:val="00021780"/>
    <w:rsid w:val="000236EC"/>
    <w:rsid w:val="00025529"/>
    <w:rsid w:val="00025995"/>
    <w:rsid w:val="00025FAA"/>
    <w:rsid w:val="00026F69"/>
    <w:rsid w:val="00027E42"/>
    <w:rsid w:val="000311F4"/>
    <w:rsid w:val="00033755"/>
    <w:rsid w:val="00033BAE"/>
    <w:rsid w:val="0003413D"/>
    <w:rsid w:val="00035D27"/>
    <w:rsid w:val="00037126"/>
    <w:rsid w:val="00037FC1"/>
    <w:rsid w:val="00040357"/>
    <w:rsid w:val="000440C1"/>
    <w:rsid w:val="00044A61"/>
    <w:rsid w:val="00047C63"/>
    <w:rsid w:val="0005051A"/>
    <w:rsid w:val="000525CC"/>
    <w:rsid w:val="000551C5"/>
    <w:rsid w:val="00061FBC"/>
    <w:rsid w:val="00062817"/>
    <w:rsid w:val="000628F9"/>
    <w:rsid w:val="00063B4F"/>
    <w:rsid w:val="00065098"/>
    <w:rsid w:val="0006558A"/>
    <w:rsid w:val="000655E1"/>
    <w:rsid w:val="000702F4"/>
    <w:rsid w:val="00070A38"/>
    <w:rsid w:val="00071D43"/>
    <w:rsid w:val="000733D9"/>
    <w:rsid w:val="00073BE2"/>
    <w:rsid w:val="0007660D"/>
    <w:rsid w:val="0008115E"/>
    <w:rsid w:val="0008160A"/>
    <w:rsid w:val="00081A1D"/>
    <w:rsid w:val="00083042"/>
    <w:rsid w:val="000831E2"/>
    <w:rsid w:val="00084518"/>
    <w:rsid w:val="0008456E"/>
    <w:rsid w:val="00085362"/>
    <w:rsid w:val="00086FA1"/>
    <w:rsid w:val="00086FA8"/>
    <w:rsid w:val="00094CA9"/>
    <w:rsid w:val="000977A6"/>
    <w:rsid w:val="00097909"/>
    <w:rsid w:val="000A0E83"/>
    <w:rsid w:val="000A10D2"/>
    <w:rsid w:val="000A3723"/>
    <w:rsid w:val="000A4448"/>
    <w:rsid w:val="000A46A9"/>
    <w:rsid w:val="000A4EAA"/>
    <w:rsid w:val="000A500C"/>
    <w:rsid w:val="000A7433"/>
    <w:rsid w:val="000A7659"/>
    <w:rsid w:val="000B0160"/>
    <w:rsid w:val="000B4029"/>
    <w:rsid w:val="000B5B0A"/>
    <w:rsid w:val="000B6085"/>
    <w:rsid w:val="000C66FC"/>
    <w:rsid w:val="000C7CC5"/>
    <w:rsid w:val="000D11E5"/>
    <w:rsid w:val="000D1633"/>
    <w:rsid w:val="000D171B"/>
    <w:rsid w:val="000D2A3F"/>
    <w:rsid w:val="000D337E"/>
    <w:rsid w:val="000D575A"/>
    <w:rsid w:val="000D7BC6"/>
    <w:rsid w:val="000D7F52"/>
    <w:rsid w:val="000E1697"/>
    <w:rsid w:val="000E1D5D"/>
    <w:rsid w:val="000E1DE3"/>
    <w:rsid w:val="000E32D9"/>
    <w:rsid w:val="000E365E"/>
    <w:rsid w:val="000E400A"/>
    <w:rsid w:val="000E64DD"/>
    <w:rsid w:val="000E66F1"/>
    <w:rsid w:val="000E7646"/>
    <w:rsid w:val="000F3A97"/>
    <w:rsid w:val="000F41A4"/>
    <w:rsid w:val="00100637"/>
    <w:rsid w:val="00101603"/>
    <w:rsid w:val="00101EF6"/>
    <w:rsid w:val="001047D1"/>
    <w:rsid w:val="00111DA0"/>
    <w:rsid w:val="00113745"/>
    <w:rsid w:val="001169BD"/>
    <w:rsid w:val="001176E0"/>
    <w:rsid w:val="00120A0E"/>
    <w:rsid w:val="00122A36"/>
    <w:rsid w:val="00123CA5"/>
    <w:rsid w:val="0012533E"/>
    <w:rsid w:val="0012695C"/>
    <w:rsid w:val="00131A01"/>
    <w:rsid w:val="00134F38"/>
    <w:rsid w:val="00135238"/>
    <w:rsid w:val="00135E99"/>
    <w:rsid w:val="00136944"/>
    <w:rsid w:val="0014532E"/>
    <w:rsid w:val="00146F6A"/>
    <w:rsid w:val="001503DF"/>
    <w:rsid w:val="001534F3"/>
    <w:rsid w:val="001537A0"/>
    <w:rsid w:val="001626A6"/>
    <w:rsid w:val="001707D2"/>
    <w:rsid w:val="001718D5"/>
    <w:rsid w:val="00173131"/>
    <w:rsid w:val="00173FBB"/>
    <w:rsid w:val="00174EA8"/>
    <w:rsid w:val="001765D1"/>
    <w:rsid w:val="00180983"/>
    <w:rsid w:val="00181F84"/>
    <w:rsid w:val="0018208C"/>
    <w:rsid w:val="0018396E"/>
    <w:rsid w:val="001857F9"/>
    <w:rsid w:val="00193866"/>
    <w:rsid w:val="001951C0"/>
    <w:rsid w:val="00195DE1"/>
    <w:rsid w:val="001A12F4"/>
    <w:rsid w:val="001A2805"/>
    <w:rsid w:val="001A2907"/>
    <w:rsid w:val="001A3837"/>
    <w:rsid w:val="001A3C4C"/>
    <w:rsid w:val="001A6D2B"/>
    <w:rsid w:val="001B0993"/>
    <w:rsid w:val="001B1517"/>
    <w:rsid w:val="001B27ED"/>
    <w:rsid w:val="001B2C7A"/>
    <w:rsid w:val="001B47EA"/>
    <w:rsid w:val="001B55AE"/>
    <w:rsid w:val="001B73D0"/>
    <w:rsid w:val="001C0BF6"/>
    <w:rsid w:val="001C5AED"/>
    <w:rsid w:val="001C688F"/>
    <w:rsid w:val="001C6A72"/>
    <w:rsid w:val="001D21AF"/>
    <w:rsid w:val="001D67E5"/>
    <w:rsid w:val="001E05AC"/>
    <w:rsid w:val="001E505A"/>
    <w:rsid w:val="001E5EAD"/>
    <w:rsid w:val="001E7BCA"/>
    <w:rsid w:val="001F140D"/>
    <w:rsid w:val="001F54FD"/>
    <w:rsid w:val="00201013"/>
    <w:rsid w:val="00203E9B"/>
    <w:rsid w:val="002048EC"/>
    <w:rsid w:val="002058DF"/>
    <w:rsid w:val="00206500"/>
    <w:rsid w:val="002136D1"/>
    <w:rsid w:val="00215506"/>
    <w:rsid w:val="0021666E"/>
    <w:rsid w:val="0021713A"/>
    <w:rsid w:val="00217D7B"/>
    <w:rsid w:val="00220DA5"/>
    <w:rsid w:val="00226303"/>
    <w:rsid w:val="00230BAC"/>
    <w:rsid w:val="00231EFB"/>
    <w:rsid w:val="0023344F"/>
    <w:rsid w:val="002343EA"/>
    <w:rsid w:val="00234B24"/>
    <w:rsid w:val="00236202"/>
    <w:rsid w:val="00236AE9"/>
    <w:rsid w:val="00236E1D"/>
    <w:rsid w:val="002371B3"/>
    <w:rsid w:val="00237435"/>
    <w:rsid w:val="002379C9"/>
    <w:rsid w:val="00241E76"/>
    <w:rsid w:val="00241F72"/>
    <w:rsid w:val="002437B2"/>
    <w:rsid w:val="00246DF2"/>
    <w:rsid w:val="00247CD9"/>
    <w:rsid w:val="00250E8E"/>
    <w:rsid w:val="00253596"/>
    <w:rsid w:val="0025434B"/>
    <w:rsid w:val="002606E9"/>
    <w:rsid w:val="00262337"/>
    <w:rsid w:val="00263378"/>
    <w:rsid w:val="002636DB"/>
    <w:rsid w:val="002649B6"/>
    <w:rsid w:val="0026685A"/>
    <w:rsid w:val="00266A88"/>
    <w:rsid w:val="00267479"/>
    <w:rsid w:val="00271F2F"/>
    <w:rsid w:val="00277646"/>
    <w:rsid w:val="00277B43"/>
    <w:rsid w:val="00283906"/>
    <w:rsid w:val="002845A7"/>
    <w:rsid w:val="00287021"/>
    <w:rsid w:val="002873A7"/>
    <w:rsid w:val="0029098E"/>
    <w:rsid w:val="00290A41"/>
    <w:rsid w:val="002915F4"/>
    <w:rsid w:val="00291EC1"/>
    <w:rsid w:val="00292517"/>
    <w:rsid w:val="002932C4"/>
    <w:rsid w:val="00297654"/>
    <w:rsid w:val="002A07B8"/>
    <w:rsid w:val="002A1F64"/>
    <w:rsid w:val="002A3239"/>
    <w:rsid w:val="002A3689"/>
    <w:rsid w:val="002A58F8"/>
    <w:rsid w:val="002A5A30"/>
    <w:rsid w:val="002A68F3"/>
    <w:rsid w:val="002A6D98"/>
    <w:rsid w:val="002B047D"/>
    <w:rsid w:val="002B080F"/>
    <w:rsid w:val="002B0C9E"/>
    <w:rsid w:val="002B7436"/>
    <w:rsid w:val="002D3E5F"/>
    <w:rsid w:val="002D702B"/>
    <w:rsid w:val="002E1339"/>
    <w:rsid w:val="002E178E"/>
    <w:rsid w:val="002E1934"/>
    <w:rsid w:val="002E1AA8"/>
    <w:rsid w:val="002E48C4"/>
    <w:rsid w:val="002E4A01"/>
    <w:rsid w:val="002E5DB3"/>
    <w:rsid w:val="002F0154"/>
    <w:rsid w:val="002F32D2"/>
    <w:rsid w:val="002F4116"/>
    <w:rsid w:val="002F4BB8"/>
    <w:rsid w:val="002F7A66"/>
    <w:rsid w:val="00302740"/>
    <w:rsid w:val="003043C1"/>
    <w:rsid w:val="00304D38"/>
    <w:rsid w:val="00306EBA"/>
    <w:rsid w:val="00307B7E"/>
    <w:rsid w:val="003125C1"/>
    <w:rsid w:val="00315007"/>
    <w:rsid w:val="00315180"/>
    <w:rsid w:val="003164F8"/>
    <w:rsid w:val="00320F7D"/>
    <w:rsid w:val="00323314"/>
    <w:rsid w:val="00325744"/>
    <w:rsid w:val="0032629F"/>
    <w:rsid w:val="003342DC"/>
    <w:rsid w:val="003345A3"/>
    <w:rsid w:val="0033461C"/>
    <w:rsid w:val="00334755"/>
    <w:rsid w:val="00340276"/>
    <w:rsid w:val="00340D94"/>
    <w:rsid w:val="0034190D"/>
    <w:rsid w:val="0034252E"/>
    <w:rsid w:val="003443B2"/>
    <w:rsid w:val="00345575"/>
    <w:rsid w:val="003505FF"/>
    <w:rsid w:val="00350DC9"/>
    <w:rsid w:val="00351421"/>
    <w:rsid w:val="00351588"/>
    <w:rsid w:val="00351C24"/>
    <w:rsid w:val="00354B3E"/>
    <w:rsid w:val="003575C2"/>
    <w:rsid w:val="00357957"/>
    <w:rsid w:val="0036082E"/>
    <w:rsid w:val="00361A67"/>
    <w:rsid w:val="0036503F"/>
    <w:rsid w:val="00365A98"/>
    <w:rsid w:val="00366D5E"/>
    <w:rsid w:val="00366EE3"/>
    <w:rsid w:val="00367863"/>
    <w:rsid w:val="00370CD6"/>
    <w:rsid w:val="0037460D"/>
    <w:rsid w:val="003800E7"/>
    <w:rsid w:val="00383801"/>
    <w:rsid w:val="0038473A"/>
    <w:rsid w:val="0038631F"/>
    <w:rsid w:val="00387111"/>
    <w:rsid w:val="00387917"/>
    <w:rsid w:val="00394C32"/>
    <w:rsid w:val="00395131"/>
    <w:rsid w:val="003979DC"/>
    <w:rsid w:val="003A0C04"/>
    <w:rsid w:val="003A3847"/>
    <w:rsid w:val="003A43D4"/>
    <w:rsid w:val="003A4ADC"/>
    <w:rsid w:val="003A571C"/>
    <w:rsid w:val="003A7976"/>
    <w:rsid w:val="003B3579"/>
    <w:rsid w:val="003C0584"/>
    <w:rsid w:val="003C11E6"/>
    <w:rsid w:val="003C25A1"/>
    <w:rsid w:val="003C36CF"/>
    <w:rsid w:val="003C3EAE"/>
    <w:rsid w:val="003C4BC6"/>
    <w:rsid w:val="003C7F7D"/>
    <w:rsid w:val="003D20AE"/>
    <w:rsid w:val="003D2F3B"/>
    <w:rsid w:val="003D327F"/>
    <w:rsid w:val="003D4B4B"/>
    <w:rsid w:val="003D7E20"/>
    <w:rsid w:val="003E0463"/>
    <w:rsid w:val="003E212F"/>
    <w:rsid w:val="003F0029"/>
    <w:rsid w:val="003F12F9"/>
    <w:rsid w:val="003F1A45"/>
    <w:rsid w:val="003F1DF3"/>
    <w:rsid w:val="003F2218"/>
    <w:rsid w:val="003F709F"/>
    <w:rsid w:val="004003C1"/>
    <w:rsid w:val="004016BE"/>
    <w:rsid w:val="0040598D"/>
    <w:rsid w:val="00411F45"/>
    <w:rsid w:val="00412281"/>
    <w:rsid w:val="004130E1"/>
    <w:rsid w:val="00415458"/>
    <w:rsid w:val="00415C22"/>
    <w:rsid w:val="004167DB"/>
    <w:rsid w:val="00416EC7"/>
    <w:rsid w:val="0042097F"/>
    <w:rsid w:val="004209A8"/>
    <w:rsid w:val="004252D3"/>
    <w:rsid w:val="004253BA"/>
    <w:rsid w:val="00425AC4"/>
    <w:rsid w:val="004279D0"/>
    <w:rsid w:val="0043047A"/>
    <w:rsid w:val="00430798"/>
    <w:rsid w:val="00430AE1"/>
    <w:rsid w:val="0043285E"/>
    <w:rsid w:val="00432B7F"/>
    <w:rsid w:val="00432EAB"/>
    <w:rsid w:val="004349D3"/>
    <w:rsid w:val="00434C45"/>
    <w:rsid w:val="0043640A"/>
    <w:rsid w:val="00440CEC"/>
    <w:rsid w:val="00442653"/>
    <w:rsid w:val="004429C2"/>
    <w:rsid w:val="004438ED"/>
    <w:rsid w:val="00445C7B"/>
    <w:rsid w:val="0044689A"/>
    <w:rsid w:val="00450949"/>
    <w:rsid w:val="00453FEC"/>
    <w:rsid w:val="00454F38"/>
    <w:rsid w:val="0045502F"/>
    <w:rsid w:val="00456280"/>
    <w:rsid w:val="004603CC"/>
    <w:rsid w:val="004608B5"/>
    <w:rsid w:val="00462A1D"/>
    <w:rsid w:val="004643E8"/>
    <w:rsid w:val="0046665E"/>
    <w:rsid w:val="004700A1"/>
    <w:rsid w:val="00473D02"/>
    <w:rsid w:val="00474279"/>
    <w:rsid w:val="00475560"/>
    <w:rsid w:val="0047680B"/>
    <w:rsid w:val="00477344"/>
    <w:rsid w:val="004806F0"/>
    <w:rsid w:val="00480DA1"/>
    <w:rsid w:val="00481B1A"/>
    <w:rsid w:val="00486A03"/>
    <w:rsid w:val="00486D7F"/>
    <w:rsid w:val="00487293"/>
    <w:rsid w:val="004902C5"/>
    <w:rsid w:val="004948C4"/>
    <w:rsid w:val="00494AE4"/>
    <w:rsid w:val="00496803"/>
    <w:rsid w:val="00497546"/>
    <w:rsid w:val="00497B9C"/>
    <w:rsid w:val="004A0346"/>
    <w:rsid w:val="004A48BF"/>
    <w:rsid w:val="004B3DC7"/>
    <w:rsid w:val="004B42F3"/>
    <w:rsid w:val="004B5F8A"/>
    <w:rsid w:val="004C2B02"/>
    <w:rsid w:val="004C2B80"/>
    <w:rsid w:val="004C4278"/>
    <w:rsid w:val="004C4BA1"/>
    <w:rsid w:val="004C4DB3"/>
    <w:rsid w:val="004C5756"/>
    <w:rsid w:val="004C66F7"/>
    <w:rsid w:val="004D45CE"/>
    <w:rsid w:val="004D5A9A"/>
    <w:rsid w:val="004D6E24"/>
    <w:rsid w:val="004E15BF"/>
    <w:rsid w:val="004E3303"/>
    <w:rsid w:val="004E3496"/>
    <w:rsid w:val="004E515D"/>
    <w:rsid w:val="004E566D"/>
    <w:rsid w:val="004E68D8"/>
    <w:rsid w:val="004E6FBE"/>
    <w:rsid w:val="004F220F"/>
    <w:rsid w:val="004F4299"/>
    <w:rsid w:val="004F6EE6"/>
    <w:rsid w:val="00502819"/>
    <w:rsid w:val="0050292D"/>
    <w:rsid w:val="0050384A"/>
    <w:rsid w:val="005045DC"/>
    <w:rsid w:val="00505FB1"/>
    <w:rsid w:val="00506A4B"/>
    <w:rsid w:val="00513385"/>
    <w:rsid w:val="00513C27"/>
    <w:rsid w:val="00513C77"/>
    <w:rsid w:val="005143D0"/>
    <w:rsid w:val="00516206"/>
    <w:rsid w:val="00517E51"/>
    <w:rsid w:val="00520088"/>
    <w:rsid w:val="00521C30"/>
    <w:rsid w:val="00521FB9"/>
    <w:rsid w:val="00525AF0"/>
    <w:rsid w:val="005263D9"/>
    <w:rsid w:val="00526B29"/>
    <w:rsid w:val="00526EBE"/>
    <w:rsid w:val="00527B49"/>
    <w:rsid w:val="00530464"/>
    <w:rsid w:val="00531503"/>
    <w:rsid w:val="00531CEC"/>
    <w:rsid w:val="00536607"/>
    <w:rsid w:val="005379F9"/>
    <w:rsid w:val="00540463"/>
    <w:rsid w:val="00541803"/>
    <w:rsid w:val="005429E5"/>
    <w:rsid w:val="00542EFB"/>
    <w:rsid w:val="005468BF"/>
    <w:rsid w:val="00547067"/>
    <w:rsid w:val="00547639"/>
    <w:rsid w:val="0055099F"/>
    <w:rsid w:val="00552404"/>
    <w:rsid w:val="00552AD8"/>
    <w:rsid w:val="00554FF4"/>
    <w:rsid w:val="005557FB"/>
    <w:rsid w:val="0056060E"/>
    <w:rsid w:val="005629FB"/>
    <w:rsid w:val="00564F11"/>
    <w:rsid w:val="005673D5"/>
    <w:rsid w:val="00567CAF"/>
    <w:rsid w:val="00570737"/>
    <w:rsid w:val="0057164D"/>
    <w:rsid w:val="005735AC"/>
    <w:rsid w:val="00574496"/>
    <w:rsid w:val="0057584E"/>
    <w:rsid w:val="005759B1"/>
    <w:rsid w:val="00582169"/>
    <w:rsid w:val="00582C99"/>
    <w:rsid w:val="00584CAA"/>
    <w:rsid w:val="00584CCC"/>
    <w:rsid w:val="00590EED"/>
    <w:rsid w:val="00592639"/>
    <w:rsid w:val="00592965"/>
    <w:rsid w:val="00594A46"/>
    <w:rsid w:val="00597AA7"/>
    <w:rsid w:val="005A1517"/>
    <w:rsid w:val="005A1C15"/>
    <w:rsid w:val="005A7936"/>
    <w:rsid w:val="005B0454"/>
    <w:rsid w:val="005B0E10"/>
    <w:rsid w:val="005B0FC2"/>
    <w:rsid w:val="005B1F13"/>
    <w:rsid w:val="005B25FF"/>
    <w:rsid w:val="005B431A"/>
    <w:rsid w:val="005B4721"/>
    <w:rsid w:val="005B69A8"/>
    <w:rsid w:val="005B7E14"/>
    <w:rsid w:val="005C0150"/>
    <w:rsid w:val="005C2BFD"/>
    <w:rsid w:val="005C3513"/>
    <w:rsid w:val="005C37FB"/>
    <w:rsid w:val="005C7E42"/>
    <w:rsid w:val="005D1FBA"/>
    <w:rsid w:val="005D30D5"/>
    <w:rsid w:val="005D35DB"/>
    <w:rsid w:val="005D3C27"/>
    <w:rsid w:val="005D3CE2"/>
    <w:rsid w:val="005D424B"/>
    <w:rsid w:val="005D4E29"/>
    <w:rsid w:val="005D5353"/>
    <w:rsid w:val="005D7A35"/>
    <w:rsid w:val="005E0208"/>
    <w:rsid w:val="005E0586"/>
    <w:rsid w:val="005E17BB"/>
    <w:rsid w:val="005E1BA3"/>
    <w:rsid w:val="005E70BF"/>
    <w:rsid w:val="005F1091"/>
    <w:rsid w:val="005F17B4"/>
    <w:rsid w:val="005F1F9C"/>
    <w:rsid w:val="005F2A92"/>
    <w:rsid w:val="005F300B"/>
    <w:rsid w:val="005F47A0"/>
    <w:rsid w:val="005F4EEB"/>
    <w:rsid w:val="005F6F90"/>
    <w:rsid w:val="00603647"/>
    <w:rsid w:val="006051B2"/>
    <w:rsid w:val="00607EA7"/>
    <w:rsid w:val="00610B10"/>
    <w:rsid w:val="00612ECA"/>
    <w:rsid w:val="00613127"/>
    <w:rsid w:val="00616D50"/>
    <w:rsid w:val="00621DDC"/>
    <w:rsid w:val="00627CE7"/>
    <w:rsid w:val="00630CB8"/>
    <w:rsid w:val="006315BC"/>
    <w:rsid w:val="00631769"/>
    <w:rsid w:val="006334A6"/>
    <w:rsid w:val="00633615"/>
    <w:rsid w:val="0063444B"/>
    <w:rsid w:val="00636136"/>
    <w:rsid w:val="006374A8"/>
    <w:rsid w:val="00637B3C"/>
    <w:rsid w:val="00641221"/>
    <w:rsid w:val="0064287F"/>
    <w:rsid w:val="006439B4"/>
    <w:rsid w:val="00643D23"/>
    <w:rsid w:val="006445D4"/>
    <w:rsid w:val="006451FE"/>
    <w:rsid w:val="0064673C"/>
    <w:rsid w:val="00650BDE"/>
    <w:rsid w:val="00652B67"/>
    <w:rsid w:val="006541EB"/>
    <w:rsid w:val="00655C26"/>
    <w:rsid w:val="006606AF"/>
    <w:rsid w:val="006629D4"/>
    <w:rsid w:val="00663133"/>
    <w:rsid w:val="00663B44"/>
    <w:rsid w:val="00667912"/>
    <w:rsid w:val="00667C5D"/>
    <w:rsid w:val="00670B98"/>
    <w:rsid w:val="006711FA"/>
    <w:rsid w:val="0067129C"/>
    <w:rsid w:val="00674BD3"/>
    <w:rsid w:val="006750EC"/>
    <w:rsid w:val="006765B0"/>
    <w:rsid w:val="00676C27"/>
    <w:rsid w:val="00676F51"/>
    <w:rsid w:val="00684398"/>
    <w:rsid w:val="006873AF"/>
    <w:rsid w:val="006873C4"/>
    <w:rsid w:val="006874C8"/>
    <w:rsid w:val="00690C91"/>
    <w:rsid w:val="00691B67"/>
    <w:rsid w:val="006934FF"/>
    <w:rsid w:val="00695C65"/>
    <w:rsid w:val="006A0043"/>
    <w:rsid w:val="006A22F0"/>
    <w:rsid w:val="006A2A1F"/>
    <w:rsid w:val="006A759A"/>
    <w:rsid w:val="006B2FEF"/>
    <w:rsid w:val="006B5027"/>
    <w:rsid w:val="006B51B1"/>
    <w:rsid w:val="006B58A8"/>
    <w:rsid w:val="006B5987"/>
    <w:rsid w:val="006B59C1"/>
    <w:rsid w:val="006B6748"/>
    <w:rsid w:val="006B6B0E"/>
    <w:rsid w:val="006B6BC7"/>
    <w:rsid w:val="006B72EF"/>
    <w:rsid w:val="006C317F"/>
    <w:rsid w:val="006C7CE1"/>
    <w:rsid w:val="006C7F97"/>
    <w:rsid w:val="006D329E"/>
    <w:rsid w:val="006D39DB"/>
    <w:rsid w:val="006E1125"/>
    <w:rsid w:val="006E174A"/>
    <w:rsid w:val="006E1CA0"/>
    <w:rsid w:val="006E3E4C"/>
    <w:rsid w:val="006E3FDE"/>
    <w:rsid w:val="006E4000"/>
    <w:rsid w:val="006E61AC"/>
    <w:rsid w:val="006E7F38"/>
    <w:rsid w:val="006F06C0"/>
    <w:rsid w:val="006F1557"/>
    <w:rsid w:val="006F2577"/>
    <w:rsid w:val="00702724"/>
    <w:rsid w:val="00702729"/>
    <w:rsid w:val="00702FD5"/>
    <w:rsid w:val="007037AF"/>
    <w:rsid w:val="007046D5"/>
    <w:rsid w:val="00704BAA"/>
    <w:rsid w:val="00711C79"/>
    <w:rsid w:val="00712823"/>
    <w:rsid w:val="00713861"/>
    <w:rsid w:val="00713BC2"/>
    <w:rsid w:val="00714571"/>
    <w:rsid w:val="00716FCE"/>
    <w:rsid w:val="00717F95"/>
    <w:rsid w:val="0072378E"/>
    <w:rsid w:val="00723967"/>
    <w:rsid w:val="00723ED2"/>
    <w:rsid w:val="00727DA7"/>
    <w:rsid w:val="007301CC"/>
    <w:rsid w:val="0073348D"/>
    <w:rsid w:val="00733667"/>
    <w:rsid w:val="007344CB"/>
    <w:rsid w:val="00736DED"/>
    <w:rsid w:val="00737124"/>
    <w:rsid w:val="00737B6E"/>
    <w:rsid w:val="00740127"/>
    <w:rsid w:val="0074068C"/>
    <w:rsid w:val="00740868"/>
    <w:rsid w:val="00741FFD"/>
    <w:rsid w:val="0074372D"/>
    <w:rsid w:val="0074397C"/>
    <w:rsid w:val="00744D10"/>
    <w:rsid w:val="00745F21"/>
    <w:rsid w:val="00747040"/>
    <w:rsid w:val="00747D8D"/>
    <w:rsid w:val="007511C8"/>
    <w:rsid w:val="00752D77"/>
    <w:rsid w:val="00753CCB"/>
    <w:rsid w:val="007541AD"/>
    <w:rsid w:val="007549F6"/>
    <w:rsid w:val="00755E00"/>
    <w:rsid w:val="007606FF"/>
    <w:rsid w:val="00762B66"/>
    <w:rsid w:val="0076372B"/>
    <w:rsid w:val="007656BE"/>
    <w:rsid w:val="00766ECB"/>
    <w:rsid w:val="0077524E"/>
    <w:rsid w:val="00780E1B"/>
    <w:rsid w:val="007822CE"/>
    <w:rsid w:val="007828F4"/>
    <w:rsid w:val="007845FA"/>
    <w:rsid w:val="007863D6"/>
    <w:rsid w:val="00787C53"/>
    <w:rsid w:val="00791AB8"/>
    <w:rsid w:val="00792D96"/>
    <w:rsid w:val="00794E0F"/>
    <w:rsid w:val="0079554F"/>
    <w:rsid w:val="007A0145"/>
    <w:rsid w:val="007A0806"/>
    <w:rsid w:val="007A0FE4"/>
    <w:rsid w:val="007A184F"/>
    <w:rsid w:val="007A1DCA"/>
    <w:rsid w:val="007A22E9"/>
    <w:rsid w:val="007A296B"/>
    <w:rsid w:val="007A5454"/>
    <w:rsid w:val="007A74AA"/>
    <w:rsid w:val="007A75ED"/>
    <w:rsid w:val="007B145B"/>
    <w:rsid w:val="007B1BA9"/>
    <w:rsid w:val="007B2509"/>
    <w:rsid w:val="007B315E"/>
    <w:rsid w:val="007B3257"/>
    <w:rsid w:val="007B6034"/>
    <w:rsid w:val="007C02A4"/>
    <w:rsid w:val="007C2645"/>
    <w:rsid w:val="007C2CC6"/>
    <w:rsid w:val="007C3C42"/>
    <w:rsid w:val="007C3DCD"/>
    <w:rsid w:val="007C4148"/>
    <w:rsid w:val="007C432D"/>
    <w:rsid w:val="007C46A3"/>
    <w:rsid w:val="007C5320"/>
    <w:rsid w:val="007C6AB6"/>
    <w:rsid w:val="007C7070"/>
    <w:rsid w:val="007C79D3"/>
    <w:rsid w:val="007D4224"/>
    <w:rsid w:val="007D5DE7"/>
    <w:rsid w:val="007D7ABA"/>
    <w:rsid w:val="007D7B93"/>
    <w:rsid w:val="007E3494"/>
    <w:rsid w:val="007E60BE"/>
    <w:rsid w:val="007E73DA"/>
    <w:rsid w:val="007F0954"/>
    <w:rsid w:val="007F55FF"/>
    <w:rsid w:val="007F5FF2"/>
    <w:rsid w:val="007F6EAD"/>
    <w:rsid w:val="00800082"/>
    <w:rsid w:val="00801346"/>
    <w:rsid w:val="008020C0"/>
    <w:rsid w:val="008021D9"/>
    <w:rsid w:val="00805071"/>
    <w:rsid w:val="008054BC"/>
    <w:rsid w:val="00805CAF"/>
    <w:rsid w:val="00807D57"/>
    <w:rsid w:val="008155F5"/>
    <w:rsid w:val="00816C4A"/>
    <w:rsid w:val="008178E7"/>
    <w:rsid w:val="008206F2"/>
    <w:rsid w:val="00827572"/>
    <w:rsid w:val="00827D54"/>
    <w:rsid w:val="00831ECE"/>
    <w:rsid w:val="008329DA"/>
    <w:rsid w:val="00833228"/>
    <w:rsid w:val="00833B5B"/>
    <w:rsid w:val="00833B80"/>
    <w:rsid w:val="008341E3"/>
    <w:rsid w:val="00835503"/>
    <w:rsid w:val="00836EB2"/>
    <w:rsid w:val="008413F2"/>
    <w:rsid w:val="00843D8D"/>
    <w:rsid w:val="00844532"/>
    <w:rsid w:val="00845C8D"/>
    <w:rsid w:val="00846306"/>
    <w:rsid w:val="008521C9"/>
    <w:rsid w:val="00852BC0"/>
    <w:rsid w:val="008538E9"/>
    <w:rsid w:val="008550A7"/>
    <w:rsid w:val="008555B0"/>
    <w:rsid w:val="00855ED2"/>
    <w:rsid w:val="00856672"/>
    <w:rsid w:val="00860291"/>
    <w:rsid w:val="00860A11"/>
    <w:rsid w:val="00862C8B"/>
    <w:rsid w:val="008637A1"/>
    <w:rsid w:val="00870950"/>
    <w:rsid w:val="00870DB8"/>
    <w:rsid w:val="00871089"/>
    <w:rsid w:val="0087487F"/>
    <w:rsid w:val="00875C98"/>
    <w:rsid w:val="008807D0"/>
    <w:rsid w:val="008819AB"/>
    <w:rsid w:val="00881FA5"/>
    <w:rsid w:val="008847A5"/>
    <w:rsid w:val="00885474"/>
    <w:rsid w:val="00890CE9"/>
    <w:rsid w:val="0089537D"/>
    <w:rsid w:val="00896772"/>
    <w:rsid w:val="00897090"/>
    <w:rsid w:val="008A3FF4"/>
    <w:rsid w:val="008B13ED"/>
    <w:rsid w:val="008B7020"/>
    <w:rsid w:val="008C0B4A"/>
    <w:rsid w:val="008C266A"/>
    <w:rsid w:val="008C2C46"/>
    <w:rsid w:val="008C34F6"/>
    <w:rsid w:val="008D1D3A"/>
    <w:rsid w:val="008D3287"/>
    <w:rsid w:val="008D363F"/>
    <w:rsid w:val="008D6574"/>
    <w:rsid w:val="008E22C7"/>
    <w:rsid w:val="008E3AE2"/>
    <w:rsid w:val="008F043F"/>
    <w:rsid w:val="008F12EA"/>
    <w:rsid w:val="008F4C93"/>
    <w:rsid w:val="008F556B"/>
    <w:rsid w:val="008F5DDB"/>
    <w:rsid w:val="008F5E7B"/>
    <w:rsid w:val="00900865"/>
    <w:rsid w:val="00900E56"/>
    <w:rsid w:val="009048E6"/>
    <w:rsid w:val="00904FB7"/>
    <w:rsid w:val="009061A9"/>
    <w:rsid w:val="00907AA1"/>
    <w:rsid w:val="00914932"/>
    <w:rsid w:val="009165CB"/>
    <w:rsid w:val="00916A69"/>
    <w:rsid w:val="0092052B"/>
    <w:rsid w:val="00923DA1"/>
    <w:rsid w:val="009250E0"/>
    <w:rsid w:val="00925B3D"/>
    <w:rsid w:val="00925BF1"/>
    <w:rsid w:val="00926927"/>
    <w:rsid w:val="00926DAD"/>
    <w:rsid w:val="00930605"/>
    <w:rsid w:val="00931C94"/>
    <w:rsid w:val="00936332"/>
    <w:rsid w:val="0093705B"/>
    <w:rsid w:val="009455A4"/>
    <w:rsid w:val="00945EAE"/>
    <w:rsid w:val="00946DF1"/>
    <w:rsid w:val="00950333"/>
    <w:rsid w:val="00950D83"/>
    <w:rsid w:val="009514A2"/>
    <w:rsid w:val="00951EE7"/>
    <w:rsid w:val="0095447C"/>
    <w:rsid w:val="0095456D"/>
    <w:rsid w:val="0095528C"/>
    <w:rsid w:val="009568B6"/>
    <w:rsid w:val="00957A2C"/>
    <w:rsid w:val="00961D40"/>
    <w:rsid w:val="009642DA"/>
    <w:rsid w:val="009720E4"/>
    <w:rsid w:val="009730E2"/>
    <w:rsid w:val="009740D6"/>
    <w:rsid w:val="00977088"/>
    <w:rsid w:val="00977927"/>
    <w:rsid w:val="0098037D"/>
    <w:rsid w:val="009854C9"/>
    <w:rsid w:val="009860DD"/>
    <w:rsid w:val="0099180C"/>
    <w:rsid w:val="0099345B"/>
    <w:rsid w:val="0099373E"/>
    <w:rsid w:val="009A01B2"/>
    <w:rsid w:val="009A092E"/>
    <w:rsid w:val="009A2418"/>
    <w:rsid w:val="009A2BC1"/>
    <w:rsid w:val="009A40C0"/>
    <w:rsid w:val="009B0233"/>
    <w:rsid w:val="009B25B2"/>
    <w:rsid w:val="009B2A87"/>
    <w:rsid w:val="009B2F8C"/>
    <w:rsid w:val="009B4557"/>
    <w:rsid w:val="009B5112"/>
    <w:rsid w:val="009B5561"/>
    <w:rsid w:val="009C1488"/>
    <w:rsid w:val="009C2790"/>
    <w:rsid w:val="009C27C7"/>
    <w:rsid w:val="009C2DDF"/>
    <w:rsid w:val="009C3EAB"/>
    <w:rsid w:val="009C4433"/>
    <w:rsid w:val="009C72A2"/>
    <w:rsid w:val="009C7760"/>
    <w:rsid w:val="009D1513"/>
    <w:rsid w:val="009D3CD8"/>
    <w:rsid w:val="009D5769"/>
    <w:rsid w:val="009D5C5E"/>
    <w:rsid w:val="009D6C82"/>
    <w:rsid w:val="009D7BAE"/>
    <w:rsid w:val="009E0774"/>
    <w:rsid w:val="009E1B85"/>
    <w:rsid w:val="009E48C7"/>
    <w:rsid w:val="009E49C3"/>
    <w:rsid w:val="009F03B3"/>
    <w:rsid w:val="009F057C"/>
    <w:rsid w:val="009F179A"/>
    <w:rsid w:val="009F4572"/>
    <w:rsid w:val="009F4EF1"/>
    <w:rsid w:val="009F5005"/>
    <w:rsid w:val="009F64F9"/>
    <w:rsid w:val="00A00239"/>
    <w:rsid w:val="00A01051"/>
    <w:rsid w:val="00A02B79"/>
    <w:rsid w:val="00A02B80"/>
    <w:rsid w:val="00A02F39"/>
    <w:rsid w:val="00A03ADE"/>
    <w:rsid w:val="00A05884"/>
    <w:rsid w:val="00A120AC"/>
    <w:rsid w:val="00A12216"/>
    <w:rsid w:val="00A125DC"/>
    <w:rsid w:val="00A1323C"/>
    <w:rsid w:val="00A1643A"/>
    <w:rsid w:val="00A16877"/>
    <w:rsid w:val="00A168E6"/>
    <w:rsid w:val="00A20BFA"/>
    <w:rsid w:val="00A21F07"/>
    <w:rsid w:val="00A234E7"/>
    <w:rsid w:val="00A2416B"/>
    <w:rsid w:val="00A25071"/>
    <w:rsid w:val="00A27A5D"/>
    <w:rsid w:val="00A30B5B"/>
    <w:rsid w:val="00A31F94"/>
    <w:rsid w:val="00A321B6"/>
    <w:rsid w:val="00A3755B"/>
    <w:rsid w:val="00A37F46"/>
    <w:rsid w:val="00A40399"/>
    <w:rsid w:val="00A40FF0"/>
    <w:rsid w:val="00A4316B"/>
    <w:rsid w:val="00A43CFE"/>
    <w:rsid w:val="00A44784"/>
    <w:rsid w:val="00A45FBA"/>
    <w:rsid w:val="00A47CFD"/>
    <w:rsid w:val="00A518ED"/>
    <w:rsid w:val="00A5207B"/>
    <w:rsid w:val="00A5273B"/>
    <w:rsid w:val="00A53241"/>
    <w:rsid w:val="00A53321"/>
    <w:rsid w:val="00A53C00"/>
    <w:rsid w:val="00A55338"/>
    <w:rsid w:val="00A5547A"/>
    <w:rsid w:val="00A56D3C"/>
    <w:rsid w:val="00A572C1"/>
    <w:rsid w:val="00A60B12"/>
    <w:rsid w:val="00A60CE0"/>
    <w:rsid w:val="00A612FC"/>
    <w:rsid w:val="00A62B84"/>
    <w:rsid w:val="00A6511B"/>
    <w:rsid w:val="00A67E98"/>
    <w:rsid w:val="00A7120D"/>
    <w:rsid w:val="00A7134D"/>
    <w:rsid w:val="00A71CD3"/>
    <w:rsid w:val="00A742E1"/>
    <w:rsid w:val="00A7536D"/>
    <w:rsid w:val="00A804E7"/>
    <w:rsid w:val="00A81B76"/>
    <w:rsid w:val="00A81E95"/>
    <w:rsid w:val="00A82A6E"/>
    <w:rsid w:val="00A84158"/>
    <w:rsid w:val="00A8741D"/>
    <w:rsid w:val="00A9412F"/>
    <w:rsid w:val="00A95135"/>
    <w:rsid w:val="00A9621A"/>
    <w:rsid w:val="00AA0D94"/>
    <w:rsid w:val="00AA2815"/>
    <w:rsid w:val="00AA551A"/>
    <w:rsid w:val="00AA659A"/>
    <w:rsid w:val="00AB38DC"/>
    <w:rsid w:val="00AB6BC3"/>
    <w:rsid w:val="00AC1D16"/>
    <w:rsid w:val="00AC30AC"/>
    <w:rsid w:val="00AC5130"/>
    <w:rsid w:val="00AC63C9"/>
    <w:rsid w:val="00AC7AFB"/>
    <w:rsid w:val="00AC7D8A"/>
    <w:rsid w:val="00AD0139"/>
    <w:rsid w:val="00AD028E"/>
    <w:rsid w:val="00AD20D5"/>
    <w:rsid w:val="00AD53B1"/>
    <w:rsid w:val="00AE0EDE"/>
    <w:rsid w:val="00AE10D4"/>
    <w:rsid w:val="00AE2592"/>
    <w:rsid w:val="00AE3816"/>
    <w:rsid w:val="00AE4CE9"/>
    <w:rsid w:val="00AF0446"/>
    <w:rsid w:val="00AF0E82"/>
    <w:rsid w:val="00AF1701"/>
    <w:rsid w:val="00AF1DE5"/>
    <w:rsid w:val="00AF414C"/>
    <w:rsid w:val="00AF4A5C"/>
    <w:rsid w:val="00AF79F7"/>
    <w:rsid w:val="00AF7F50"/>
    <w:rsid w:val="00AF7F61"/>
    <w:rsid w:val="00B03616"/>
    <w:rsid w:val="00B050BC"/>
    <w:rsid w:val="00B05694"/>
    <w:rsid w:val="00B0639B"/>
    <w:rsid w:val="00B06930"/>
    <w:rsid w:val="00B06F08"/>
    <w:rsid w:val="00B10437"/>
    <w:rsid w:val="00B109B4"/>
    <w:rsid w:val="00B11595"/>
    <w:rsid w:val="00B20C94"/>
    <w:rsid w:val="00B21715"/>
    <w:rsid w:val="00B2213B"/>
    <w:rsid w:val="00B221FB"/>
    <w:rsid w:val="00B22D83"/>
    <w:rsid w:val="00B232A0"/>
    <w:rsid w:val="00B31C60"/>
    <w:rsid w:val="00B32942"/>
    <w:rsid w:val="00B33B15"/>
    <w:rsid w:val="00B33D34"/>
    <w:rsid w:val="00B36200"/>
    <w:rsid w:val="00B36282"/>
    <w:rsid w:val="00B36912"/>
    <w:rsid w:val="00B41E5A"/>
    <w:rsid w:val="00B41FB4"/>
    <w:rsid w:val="00B42BF0"/>
    <w:rsid w:val="00B44154"/>
    <w:rsid w:val="00B478DD"/>
    <w:rsid w:val="00B51493"/>
    <w:rsid w:val="00B51578"/>
    <w:rsid w:val="00B5252A"/>
    <w:rsid w:val="00B557B2"/>
    <w:rsid w:val="00B55F96"/>
    <w:rsid w:val="00B56077"/>
    <w:rsid w:val="00B56100"/>
    <w:rsid w:val="00B56201"/>
    <w:rsid w:val="00B62A46"/>
    <w:rsid w:val="00B65688"/>
    <w:rsid w:val="00B674AE"/>
    <w:rsid w:val="00B67A5E"/>
    <w:rsid w:val="00B67D33"/>
    <w:rsid w:val="00B70BEA"/>
    <w:rsid w:val="00B72643"/>
    <w:rsid w:val="00B77F57"/>
    <w:rsid w:val="00B800D8"/>
    <w:rsid w:val="00B80887"/>
    <w:rsid w:val="00B81116"/>
    <w:rsid w:val="00B826DA"/>
    <w:rsid w:val="00B8298B"/>
    <w:rsid w:val="00B84679"/>
    <w:rsid w:val="00B85B2B"/>
    <w:rsid w:val="00B85C30"/>
    <w:rsid w:val="00B862C9"/>
    <w:rsid w:val="00B86E4E"/>
    <w:rsid w:val="00B87B44"/>
    <w:rsid w:val="00B9084F"/>
    <w:rsid w:val="00B923C3"/>
    <w:rsid w:val="00B948C4"/>
    <w:rsid w:val="00B960ED"/>
    <w:rsid w:val="00B970D2"/>
    <w:rsid w:val="00BA2399"/>
    <w:rsid w:val="00BA5B5B"/>
    <w:rsid w:val="00BA5CBC"/>
    <w:rsid w:val="00BA64AC"/>
    <w:rsid w:val="00BB0543"/>
    <w:rsid w:val="00BC0342"/>
    <w:rsid w:val="00BC0D1B"/>
    <w:rsid w:val="00BC1263"/>
    <w:rsid w:val="00BC3A1B"/>
    <w:rsid w:val="00BC3CB8"/>
    <w:rsid w:val="00BC5435"/>
    <w:rsid w:val="00BC56B3"/>
    <w:rsid w:val="00BC6FF2"/>
    <w:rsid w:val="00BC7A9C"/>
    <w:rsid w:val="00BD0E33"/>
    <w:rsid w:val="00BD165E"/>
    <w:rsid w:val="00BD18C4"/>
    <w:rsid w:val="00BD23E1"/>
    <w:rsid w:val="00BD36AA"/>
    <w:rsid w:val="00BD3C53"/>
    <w:rsid w:val="00BD68F7"/>
    <w:rsid w:val="00BD6D61"/>
    <w:rsid w:val="00BD6EDF"/>
    <w:rsid w:val="00BD7235"/>
    <w:rsid w:val="00BE0D48"/>
    <w:rsid w:val="00BE1A90"/>
    <w:rsid w:val="00BE4DD2"/>
    <w:rsid w:val="00BE6D45"/>
    <w:rsid w:val="00BE7036"/>
    <w:rsid w:val="00BE74E5"/>
    <w:rsid w:val="00BF0576"/>
    <w:rsid w:val="00BF084F"/>
    <w:rsid w:val="00BF299D"/>
    <w:rsid w:val="00BF4096"/>
    <w:rsid w:val="00BF4D38"/>
    <w:rsid w:val="00BF5CF7"/>
    <w:rsid w:val="00BF62C4"/>
    <w:rsid w:val="00BF64EF"/>
    <w:rsid w:val="00C02496"/>
    <w:rsid w:val="00C079A9"/>
    <w:rsid w:val="00C12053"/>
    <w:rsid w:val="00C169B6"/>
    <w:rsid w:val="00C21181"/>
    <w:rsid w:val="00C25579"/>
    <w:rsid w:val="00C25BE1"/>
    <w:rsid w:val="00C27D6D"/>
    <w:rsid w:val="00C3047D"/>
    <w:rsid w:val="00C30DC7"/>
    <w:rsid w:val="00C32576"/>
    <w:rsid w:val="00C333B0"/>
    <w:rsid w:val="00C369C2"/>
    <w:rsid w:val="00C409B4"/>
    <w:rsid w:val="00C41B0F"/>
    <w:rsid w:val="00C444E9"/>
    <w:rsid w:val="00C4531B"/>
    <w:rsid w:val="00C46683"/>
    <w:rsid w:val="00C4678E"/>
    <w:rsid w:val="00C46AE4"/>
    <w:rsid w:val="00C50BCF"/>
    <w:rsid w:val="00C51718"/>
    <w:rsid w:val="00C53566"/>
    <w:rsid w:val="00C53D50"/>
    <w:rsid w:val="00C55FCA"/>
    <w:rsid w:val="00C56FC3"/>
    <w:rsid w:val="00C616E7"/>
    <w:rsid w:val="00C61A30"/>
    <w:rsid w:val="00C63212"/>
    <w:rsid w:val="00C66140"/>
    <w:rsid w:val="00C66BE6"/>
    <w:rsid w:val="00C67FC5"/>
    <w:rsid w:val="00C700DC"/>
    <w:rsid w:val="00C72E54"/>
    <w:rsid w:val="00C73A3E"/>
    <w:rsid w:val="00C750CB"/>
    <w:rsid w:val="00C7739F"/>
    <w:rsid w:val="00C81419"/>
    <w:rsid w:val="00C86618"/>
    <w:rsid w:val="00C90397"/>
    <w:rsid w:val="00C917DD"/>
    <w:rsid w:val="00C9188D"/>
    <w:rsid w:val="00C92EF3"/>
    <w:rsid w:val="00C95351"/>
    <w:rsid w:val="00C955EA"/>
    <w:rsid w:val="00CA0714"/>
    <w:rsid w:val="00CA3F33"/>
    <w:rsid w:val="00CA5711"/>
    <w:rsid w:val="00CB0730"/>
    <w:rsid w:val="00CB27D3"/>
    <w:rsid w:val="00CB28E5"/>
    <w:rsid w:val="00CB322A"/>
    <w:rsid w:val="00CB5171"/>
    <w:rsid w:val="00CC01FF"/>
    <w:rsid w:val="00CC31C8"/>
    <w:rsid w:val="00CC3C77"/>
    <w:rsid w:val="00CC5D90"/>
    <w:rsid w:val="00CC7026"/>
    <w:rsid w:val="00CD33B1"/>
    <w:rsid w:val="00CE2385"/>
    <w:rsid w:val="00CE348C"/>
    <w:rsid w:val="00CE4634"/>
    <w:rsid w:val="00CE49A1"/>
    <w:rsid w:val="00CE575F"/>
    <w:rsid w:val="00CE66FC"/>
    <w:rsid w:val="00CE6CF1"/>
    <w:rsid w:val="00CF0B23"/>
    <w:rsid w:val="00CF1D46"/>
    <w:rsid w:val="00CF3C3E"/>
    <w:rsid w:val="00CF4F97"/>
    <w:rsid w:val="00CF5762"/>
    <w:rsid w:val="00CF587D"/>
    <w:rsid w:val="00D01001"/>
    <w:rsid w:val="00D05379"/>
    <w:rsid w:val="00D1353E"/>
    <w:rsid w:val="00D13A50"/>
    <w:rsid w:val="00D15505"/>
    <w:rsid w:val="00D1561B"/>
    <w:rsid w:val="00D220F2"/>
    <w:rsid w:val="00D258B6"/>
    <w:rsid w:val="00D25AAD"/>
    <w:rsid w:val="00D26617"/>
    <w:rsid w:val="00D26D85"/>
    <w:rsid w:val="00D27B31"/>
    <w:rsid w:val="00D30090"/>
    <w:rsid w:val="00D30289"/>
    <w:rsid w:val="00D30683"/>
    <w:rsid w:val="00D317AD"/>
    <w:rsid w:val="00D3464B"/>
    <w:rsid w:val="00D363F2"/>
    <w:rsid w:val="00D36BF8"/>
    <w:rsid w:val="00D4059F"/>
    <w:rsid w:val="00D45FCE"/>
    <w:rsid w:val="00D46B60"/>
    <w:rsid w:val="00D51FE0"/>
    <w:rsid w:val="00D52299"/>
    <w:rsid w:val="00D53E50"/>
    <w:rsid w:val="00D55472"/>
    <w:rsid w:val="00D56A37"/>
    <w:rsid w:val="00D56BA2"/>
    <w:rsid w:val="00D5738B"/>
    <w:rsid w:val="00D61B13"/>
    <w:rsid w:val="00D6293B"/>
    <w:rsid w:val="00D66C2A"/>
    <w:rsid w:val="00D72290"/>
    <w:rsid w:val="00D7286C"/>
    <w:rsid w:val="00D73721"/>
    <w:rsid w:val="00D74053"/>
    <w:rsid w:val="00D76292"/>
    <w:rsid w:val="00D80E5F"/>
    <w:rsid w:val="00D8109F"/>
    <w:rsid w:val="00D8534B"/>
    <w:rsid w:val="00D85922"/>
    <w:rsid w:val="00D8657A"/>
    <w:rsid w:val="00D871C4"/>
    <w:rsid w:val="00D907EC"/>
    <w:rsid w:val="00D90BBA"/>
    <w:rsid w:val="00D91F5A"/>
    <w:rsid w:val="00D928FD"/>
    <w:rsid w:val="00D93761"/>
    <w:rsid w:val="00D949AA"/>
    <w:rsid w:val="00DA220C"/>
    <w:rsid w:val="00DA26F8"/>
    <w:rsid w:val="00DA2B3C"/>
    <w:rsid w:val="00DA59E3"/>
    <w:rsid w:val="00DA75CF"/>
    <w:rsid w:val="00DB4D7C"/>
    <w:rsid w:val="00DB5941"/>
    <w:rsid w:val="00DB7434"/>
    <w:rsid w:val="00DC52A2"/>
    <w:rsid w:val="00DC6F5D"/>
    <w:rsid w:val="00DD08B4"/>
    <w:rsid w:val="00DD09B8"/>
    <w:rsid w:val="00DD0A3E"/>
    <w:rsid w:val="00DD43BB"/>
    <w:rsid w:val="00DD4F42"/>
    <w:rsid w:val="00DD4FA5"/>
    <w:rsid w:val="00DD5482"/>
    <w:rsid w:val="00DE0AA9"/>
    <w:rsid w:val="00DE1CE7"/>
    <w:rsid w:val="00DE4243"/>
    <w:rsid w:val="00DE60DC"/>
    <w:rsid w:val="00DE7EFE"/>
    <w:rsid w:val="00DF0574"/>
    <w:rsid w:val="00DF4EEE"/>
    <w:rsid w:val="00DF5DF0"/>
    <w:rsid w:val="00DF723D"/>
    <w:rsid w:val="00DF7242"/>
    <w:rsid w:val="00E023BD"/>
    <w:rsid w:val="00E07DCB"/>
    <w:rsid w:val="00E11B56"/>
    <w:rsid w:val="00E15118"/>
    <w:rsid w:val="00E16382"/>
    <w:rsid w:val="00E17877"/>
    <w:rsid w:val="00E22556"/>
    <w:rsid w:val="00E23572"/>
    <w:rsid w:val="00E23FD2"/>
    <w:rsid w:val="00E2568B"/>
    <w:rsid w:val="00E25D05"/>
    <w:rsid w:val="00E26626"/>
    <w:rsid w:val="00E26802"/>
    <w:rsid w:val="00E30738"/>
    <w:rsid w:val="00E32134"/>
    <w:rsid w:val="00E330BB"/>
    <w:rsid w:val="00E344E3"/>
    <w:rsid w:val="00E34B2A"/>
    <w:rsid w:val="00E37CEE"/>
    <w:rsid w:val="00E414F9"/>
    <w:rsid w:val="00E43180"/>
    <w:rsid w:val="00E44070"/>
    <w:rsid w:val="00E44529"/>
    <w:rsid w:val="00E46DFA"/>
    <w:rsid w:val="00E514FD"/>
    <w:rsid w:val="00E53F78"/>
    <w:rsid w:val="00E556AC"/>
    <w:rsid w:val="00E578F0"/>
    <w:rsid w:val="00E63299"/>
    <w:rsid w:val="00E63769"/>
    <w:rsid w:val="00E639EE"/>
    <w:rsid w:val="00E67EE6"/>
    <w:rsid w:val="00E73795"/>
    <w:rsid w:val="00E759D7"/>
    <w:rsid w:val="00E76CE9"/>
    <w:rsid w:val="00E77A43"/>
    <w:rsid w:val="00E85F0A"/>
    <w:rsid w:val="00E9176B"/>
    <w:rsid w:val="00E92CDA"/>
    <w:rsid w:val="00E93E15"/>
    <w:rsid w:val="00EA0049"/>
    <w:rsid w:val="00EA4913"/>
    <w:rsid w:val="00EA623F"/>
    <w:rsid w:val="00EB0637"/>
    <w:rsid w:val="00EB400C"/>
    <w:rsid w:val="00EB5C96"/>
    <w:rsid w:val="00EB6D2F"/>
    <w:rsid w:val="00EB763B"/>
    <w:rsid w:val="00EB7D62"/>
    <w:rsid w:val="00EC0818"/>
    <w:rsid w:val="00EC1A74"/>
    <w:rsid w:val="00EC303F"/>
    <w:rsid w:val="00EC3881"/>
    <w:rsid w:val="00EC4F90"/>
    <w:rsid w:val="00EC5CFD"/>
    <w:rsid w:val="00ED05FF"/>
    <w:rsid w:val="00ED123E"/>
    <w:rsid w:val="00ED2E6A"/>
    <w:rsid w:val="00ED3CA8"/>
    <w:rsid w:val="00ED42E2"/>
    <w:rsid w:val="00EE03A1"/>
    <w:rsid w:val="00EE09E6"/>
    <w:rsid w:val="00EE1EB4"/>
    <w:rsid w:val="00EE30C2"/>
    <w:rsid w:val="00EE3B80"/>
    <w:rsid w:val="00EE43D7"/>
    <w:rsid w:val="00EE4C53"/>
    <w:rsid w:val="00EF1B5D"/>
    <w:rsid w:val="00EF1C8A"/>
    <w:rsid w:val="00EF2570"/>
    <w:rsid w:val="00EF2C70"/>
    <w:rsid w:val="00EF4B71"/>
    <w:rsid w:val="00EF4D91"/>
    <w:rsid w:val="00EF6AF4"/>
    <w:rsid w:val="00EF7A9F"/>
    <w:rsid w:val="00F0707E"/>
    <w:rsid w:val="00F12408"/>
    <w:rsid w:val="00F146E4"/>
    <w:rsid w:val="00F1631C"/>
    <w:rsid w:val="00F16748"/>
    <w:rsid w:val="00F16FA3"/>
    <w:rsid w:val="00F174DB"/>
    <w:rsid w:val="00F26247"/>
    <w:rsid w:val="00F31759"/>
    <w:rsid w:val="00F31931"/>
    <w:rsid w:val="00F31B04"/>
    <w:rsid w:val="00F33747"/>
    <w:rsid w:val="00F352B2"/>
    <w:rsid w:val="00F3546B"/>
    <w:rsid w:val="00F35D86"/>
    <w:rsid w:val="00F40C7D"/>
    <w:rsid w:val="00F426ED"/>
    <w:rsid w:val="00F4553E"/>
    <w:rsid w:val="00F46E49"/>
    <w:rsid w:val="00F5135E"/>
    <w:rsid w:val="00F5193C"/>
    <w:rsid w:val="00F52709"/>
    <w:rsid w:val="00F5590F"/>
    <w:rsid w:val="00F56C49"/>
    <w:rsid w:val="00F57AE3"/>
    <w:rsid w:val="00F603DF"/>
    <w:rsid w:val="00F616E3"/>
    <w:rsid w:val="00F623CD"/>
    <w:rsid w:val="00F62C8D"/>
    <w:rsid w:val="00F62DE7"/>
    <w:rsid w:val="00F6456B"/>
    <w:rsid w:val="00F64DB2"/>
    <w:rsid w:val="00F6561A"/>
    <w:rsid w:val="00F714E1"/>
    <w:rsid w:val="00F75116"/>
    <w:rsid w:val="00F75CF8"/>
    <w:rsid w:val="00F75D3E"/>
    <w:rsid w:val="00F76B93"/>
    <w:rsid w:val="00F7790D"/>
    <w:rsid w:val="00F77FE7"/>
    <w:rsid w:val="00F80F54"/>
    <w:rsid w:val="00F824C2"/>
    <w:rsid w:val="00F83DC7"/>
    <w:rsid w:val="00F847B6"/>
    <w:rsid w:val="00F852B0"/>
    <w:rsid w:val="00F8633B"/>
    <w:rsid w:val="00F86E0E"/>
    <w:rsid w:val="00F90E63"/>
    <w:rsid w:val="00F90FA5"/>
    <w:rsid w:val="00F91742"/>
    <w:rsid w:val="00F91A23"/>
    <w:rsid w:val="00F92D8D"/>
    <w:rsid w:val="00F94332"/>
    <w:rsid w:val="00F94CB2"/>
    <w:rsid w:val="00F9785A"/>
    <w:rsid w:val="00F97AFA"/>
    <w:rsid w:val="00FA02E9"/>
    <w:rsid w:val="00FA2ECB"/>
    <w:rsid w:val="00FA343C"/>
    <w:rsid w:val="00FB1538"/>
    <w:rsid w:val="00FB20B2"/>
    <w:rsid w:val="00FB278C"/>
    <w:rsid w:val="00FB3A84"/>
    <w:rsid w:val="00FB69C9"/>
    <w:rsid w:val="00FC2184"/>
    <w:rsid w:val="00FC29B1"/>
    <w:rsid w:val="00FC5498"/>
    <w:rsid w:val="00FD0CBD"/>
    <w:rsid w:val="00FD0F0A"/>
    <w:rsid w:val="00FD17F7"/>
    <w:rsid w:val="00FD61B3"/>
    <w:rsid w:val="00FD6C82"/>
    <w:rsid w:val="00FD71DD"/>
    <w:rsid w:val="00FE0093"/>
    <w:rsid w:val="00FE1023"/>
    <w:rsid w:val="00FE1DFA"/>
    <w:rsid w:val="00FE5F2F"/>
    <w:rsid w:val="00FE7B72"/>
    <w:rsid w:val="00FE7E17"/>
    <w:rsid w:val="00FF1A1B"/>
    <w:rsid w:val="00FF3BE2"/>
    <w:rsid w:val="00FF5D65"/>
    <w:rsid w:val="00FF6949"/>
    <w:rsid w:val="00FF6D7D"/>
    <w:rsid w:val="00FF7393"/>
    <w:rsid w:val="00FF7F9B"/>
    <w:rsid w:val="091A9643"/>
    <w:rsid w:val="0C6D889B"/>
    <w:rsid w:val="0F530837"/>
    <w:rsid w:val="14653670"/>
    <w:rsid w:val="1FA7E917"/>
    <w:rsid w:val="20D92418"/>
    <w:rsid w:val="20F0EBC5"/>
    <w:rsid w:val="2555F4D0"/>
    <w:rsid w:val="28393CEF"/>
    <w:rsid w:val="2DBAAA61"/>
    <w:rsid w:val="33C0B3B4"/>
    <w:rsid w:val="34AAE2CF"/>
    <w:rsid w:val="3B201B1B"/>
    <w:rsid w:val="41288D22"/>
    <w:rsid w:val="480094E1"/>
    <w:rsid w:val="4CD40604"/>
    <w:rsid w:val="4E6FD665"/>
    <w:rsid w:val="500BA6C6"/>
    <w:rsid w:val="56D6A13E"/>
    <w:rsid w:val="57BDCC81"/>
    <w:rsid w:val="5E83DE1F"/>
    <w:rsid w:val="65E49FAD"/>
    <w:rsid w:val="67BCC558"/>
    <w:rsid w:val="6813B418"/>
    <w:rsid w:val="6AE70F6B"/>
    <w:rsid w:val="6E82F59C"/>
    <w:rsid w:val="70D39909"/>
    <w:rsid w:val="712C666D"/>
    <w:rsid w:val="74DCC734"/>
    <w:rsid w:val="7616556E"/>
    <w:rsid w:val="7C3C133A"/>
    <w:rsid w:val="7C7B35E9"/>
    <w:rsid w:val="7DD7E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FB70"/>
  <w15:chartTrackingRefBased/>
  <w15:docId w15:val="{08DFB156-6866-4F22-8F29-9779AEE8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E3"/>
    <w:rPr>
      <w:rFonts w:ascii="Times New Roman" w:eastAsia="Times New Roman" w:hAnsi="Times New Roman" w:cs="Times New Roman"/>
      <w:sz w:val="24"/>
      <w:szCs w:val="24"/>
      <w:lang w:eastAsia="en-GB"/>
    </w:rPr>
  </w:style>
  <w:style w:type="paragraph" w:styleId="Heading1">
    <w:name w:val="heading 1"/>
    <w:aliases w:val="Section Heading,LetHead1,MisHead1,Normalhead1,l1,Normal Heading 1,h1,1"/>
    <w:basedOn w:val="Normal"/>
    <w:next w:val="Normal"/>
    <w:link w:val="Heading1Char"/>
    <w:uiPriority w:val="9"/>
    <w:qFormat/>
    <w:rsid w:val="00833228"/>
    <w:pPr>
      <w:keepNext/>
      <w:keepLines/>
      <w:numPr>
        <w:numId w:val="7"/>
      </w:numPr>
      <w:spacing w:before="240" w:after="240" w:line="276" w:lineRule="auto"/>
      <w:outlineLvl w:val="0"/>
    </w:pPr>
    <w:rPr>
      <w:rFonts w:asciiTheme="majorHAnsi" w:eastAsiaTheme="majorEastAsia" w:hAnsiTheme="majorHAnsi" w:cstheme="majorBidi"/>
      <w:bCs/>
      <w:caps/>
      <w:color w:val="5B9BD5" w:themeColor="accent1"/>
      <w:sz w:val="28"/>
      <w:szCs w:val="28"/>
    </w:rPr>
  </w:style>
  <w:style w:type="paragraph" w:styleId="Heading2">
    <w:name w:val="heading 2"/>
    <w:aliases w:val="Subchapter 1.1"/>
    <w:basedOn w:val="Normal"/>
    <w:next w:val="Normal"/>
    <w:link w:val="Heading2Char"/>
    <w:unhideWhenUsed/>
    <w:qFormat/>
    <w:rsid w:val="00833228"/>
    <w:pPr>
      <w:keepNext/>
      <w:keepLines/>
      <w:numPr>
        <w:ilvl w:val="1"/>
        <w:numId w:val="7"/>
      </w:numPr>
      <w:spacing w:before="200" w:line="276" w:lineRule="auto"/>
      <w:outlineLvl w:val="1"/>
    </w:pPr>
    <w:rPr>
      <w:rFonts w:asciiTheme="majorHAnsi" w:eastAsiaTheme="majorEastAsia" w:hAnsiTheme="majorHAnsi" w:cstheme="majorBidi"/>
      <w:bCs/>
      <w:caps/>
      <w:color w:val="ED7D31" w:themeColor="accent2"/>
      <w:szCs w:val="26"/>
    </w:rPr>
  </w:style>
  <w:style w:type="paragraph" w:styleId="Heading3">
    <w:name w:val="heading 3"/>
    <w:basedOn w:val="Normal"/>
    <w:next w:val="Normal"/>
    <w:link w:val="Heading3Char"/>
    <w:unhideWhenUsed/>
    <w:qFormat/>
    <w:rsid w:val="00833228"/>
    <w:pPr>
      <w:keepNext/>
      <w:keepLines/>
      <w:numPr>
        <w:ilvl w:val="2"/>
        <w:numId w:val="7"/>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833228"/>
    <w:pPr>
      <w:keepNext/>
      <w:keepLines/>
      <w:numPr>
        <w:ilvl w:val="3"/>
        <w:numId w:val="7"/>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833228"/>
    <w:pPr>
      <w:keepNext/>
      <w:keepLines/>
      <w:numPr>
        <w:ilvl w:val="4"/>
        <w:numId w:val="7"/>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833228"/>
    <w:pPr>
      <w:keepNext/>
      <w:keepLines/>
      <w:numPr>
        <w:ilvl w:val="5"/>
        <w:numId w:val="7"/>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833228"/>
    <w:pPr>
      <w:keepNext/>
      <w:keepLines/>
      <w:numPr>
        <w:ilvl w:val="6"/>
        <w:numId w:val="7"/>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833228"/>
    <w:pPr>
      <w:keepNext/>
      <w:keepLines/>
      <w:numPr>
        <w:ilvl w:val="7"/>
        <w:numId w:val="7"/>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3228"/>
    <w:pPr>
      <w:keepNext/>
      <w:keepLines/>
      <w:numPr>
        <w:ilvl w:val="8"/>
        <w:numId w:val="7"/>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4CB"/>
    <w:pPr>
      <w:autoSpaceDE w:val="0"/>
      <w:autoSpaceDN w:val="0"/>
      <w:adjustRightInd w:val="0"/>
    </w:pPr>
    <w:rPr>
      <w:rFonts w:ascii="Palatino Linotype" w:hAnsi="Palatino Linotype" w:cs="Palatino Linotype"/>
      <w:color w:val="000000"/>
      <w:sz w:val="24"/>
      <w:szCs w:val="24"/>
    </w:rPr>
  </w:style>
  <w:style w:type="paragraph" w:customStyle="1" w:styleId="Text">
    <w:name w:val="Text"/>
    <w:qFormat/>
    <w:rsid w:val="007828F4"/>
    <w:pPr>
      <w:spacing w:after="180" w:line="264" w:lineRule="auto"/>
    </w:pPr>
    <w:rPr>
      <w:rFonts w:eastAsiaTheme="minorEastAsia"/>
      <w:sz w:val="20"/>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1B1517"/>
    <w:pPr>
      <w:spacing w:after="240"/>
    </w:pPr>
    <w:rPr>
      <w:rFonts w:ascii="Arial" w:hAnsi="Arial"/>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B1517"/>
    <w:rPr>
      <w:rFonts w:ascii="Arial" w:eastAsia="Times New Roman" w:hAnsi="Arial"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1B1517"/>
    <w:rPr>
      <w:vertAlign w:val="superscript"/>
    </w:rPr>
  </w:style>
  <w:style w:type="paragraph" w:styleId="ListParagraph">
    <w:name w:val="List Paragraph"/>
    <w:basedOn w:val="Normal"/>
    <w:uiPriority w:val="34"/>
    <w:qFormat/>
    <w:rsid w:val="001B1517"/>
    <w:pPr>
      <w:ind w:left="720"/>
      <w:contextualSpacing/>
    </w:pPr>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833228"/>
    <w:rPr>
      <w:rFonts w:asciiTheme="majorHAnsi" w:eastAsiaTheme="majorEastAsia" w:hAnsiTheme="majorHAnsi" w:cstheme="majorBidi"/>
      <w:bCs/>
      <w:caps/>
      <w:color w:val="5B9BD5" w:themeColor="accent1"/>
      <w:sz w:val="28"/>
      <w:szCs w:val="28"/>
      <w:lang w:eastAsia="en-GB"/>
    </w:rPr>
  </w:style>
  <w:style w:type="character" w:customStyle="1" w:styleId="Heading2Char">
    <w:name w:val="Heading 2 Char"/>
    <w:aliases w:val="Subchapter 1.1 Char"/>
    <w:basedOn w:val="DefaultParagraphFont"/>
    <w:link w:val="Heading2"/>
    <w:rsid w:val="00833228"/>
    <w:rPr>
      <w:rFonts w:asciiTheme="majorHAnsi" w:eastAsiaTheme="majorEastAsia" w:hAnsiTheme="majorHAnsi" w:cstheme="majorBidi"/>
      <w:bCs/>
      <w:caps/>
      <w:color w:val="ED7D31" w:themeColor="accent2"/>
      <w:sz w:val="24"/>
      <w:szCs w:val="26"/>
      <w:lang w:eastAsia="en-GB"/>
    </w:rPr>
  </w:style>
  <w:style w:type="character" w:customStyle="1" w:styleId="Heading3Char">
    <w:name w:val="Heading 3 Char"/>
    <w:basedOn w:val="DefaultParagraphFont"/>
    <w:link w:val="Heading3"/>
    <w:rsid w:val="00833228"/>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833228"/>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833228"/>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83322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33228"/>
    <w:rPr>
      <w:rFonts w:asciiTheme="majorHAnsi" w:eastAsiaTheme="majorEastAsia" w:hAnsiTheme="majorHAnsi" w:cstheme="majorBidi"/>
      <w:i/>
      <w:iCs/>
      <w:color w:val="272727" w:themeColor="text1" w:themeTint="D8"/>
      <w:sz w:val="21"/>
      <w:szCs w:val="21"/>
      <w:lang w:eastAsia="en-GB"/>
    </w:rPr>
  </w:style>
  <w:style w:type="paragraph" w:customStyle="1" w:styleId="Chapterlevel3">
    <w:name w:val="Chapter level 3"/>
    <w:qFormat/>
    <w:rsid w:val="00833228"/>
    <w:pPr>
      <w:spacing w:before="480"/>
    </w:pPr>
    <w:rPr>
      <w:rFonts w:asciiTheme="majorHAnsi" w:eastAsiaTheme="majorEastAsia" w:hAnsiTheme="majorHAnsi" w:cstheme="majorBidi"/>
      <w:b/>
      <w:bCs/>
      <w:color w:val="FFC000" w:themeColor="accent4"/>
      <w:szCs w:val="28"/>
      <w:lang w:eastAsia="en-GB"/>
    </w:rPr>
  </w:style>
  <w:style w:type="character" w:styleId="Strong">
    <w:name w:val="Strong"/>
    <w:basedOn w:val="DefaultParagraphFont"/>
    <w:uiPriority w:val="22"/>
    <w:qFormat/>
    <w:rsid w:val="00833228"/>
    <w:rPr>
      <w:b/>
      <w:bCs/>
    </w:rPr>
  </w:style>
  <w:style w:type="character" w:styleId="CommentReference">
    <w:name w:val="annotation reference"/>
    <w:basedOn w:val="DefaultParagraphFont"/>
    <w:uiPriority w:val="99"/>
    <w:semiHidden/>
    <w:unhideWhenUsed/>
    <w:rsid w:val="00DF0574"/>
    <w:rPr>
      <w:sz w:val="16"/>
      <w:szCs w:val="16"/>
    </w:rPr>
  </w:style>
  <w:style w:type="paragraph" w:styleId="CommentText">
    <w:name w:val="annotation text"/>
    <w:basedOn w:val="Normal"/>
    <w:link w:val="CommentTextChar"/>
    <w:uiPriority w:val="99"/>
    <w:unhideWhenUsed/>
    <w:rsid w:val="00DF0574"/>
    <w:rPr>
      <w:sz w:val="20"/>
      <w:szCs w:val="20"/>
    </w:rPr>
  </w:style>
  <w:style w:type="character" w:customStyle="1" w:styleId="CommentTextChar">
    <w:name w:val="Comment Text Char"/>
    <w:basedOn w:val="DefaultParagraphFont"/>
    <w:link w:val="CommentText"/>
    <w:uiPriority w:val="99"/>
    <w:rsid w:val="00DF0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0574"/>
    <w:rPr>
      <w:b/>
      <w:bCs/>
    </w:rPr>
  </w:style>
  <w:style w:type="character" w:customStyle="1" w:styleId="CommentSubjectChar">
    <w:name w:val="Comment Subject Char"/>
    <w:basedOn w:val="CommentTextChar"/>
    <w:link w:val="CommentSubject"/>
    <w:uiPriority w:val="99"/>
    <w:semiHidden/>
    <w:rsid w:val="00DF057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0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74"/>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C46AE4"/>
    <w:rPr>
      <w:sz w:val="20"/>
      <w:szCs w:val="20"/>
    </w:rPr>
  </w:style>
  <w:style w:type="character" w:customStyle="1" w:styleId="EndnoteTextChar">
    <w:name w:val="Endnote Text Char"/>
    <w:basedOn w:val="DefaultParagraphFont"/>
    <w:link w:val="EndnoteText"/>
    <w:uiPriority w:val="99"/>
    <w:semiHidden/>
    <w:rsid w:val="00C46AE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46AE4"/>
    <w:rPr>
      <w:vertAlign w:val="superscript"/>
    </w:rPr>
  </w:style>
  <w:style w:type="paragraph" w:styleId="Header">
    <w:name w:val="header"/>
    <w:basedOn w:val="Normal"/>
    <w:link w:val="HeaderChar"/>
    <w:uiPriority w:val="99"/>
    <w:unhideWhenUsed/>
    <w:rsid w:val="00885474"/>
    <w:pPr>
      <w:tabs>
        <w:tab w:val="center" w:pos="4513"/>
        <w:tab w:val="right" w:pos="9026"/>
      </w:tabs>
    </w:pPr>
  </w:style>
  <w:style w:type="character" w:customStyle="1" w:styleId="HeaderChar">
    <w:name w:val="Header Char"/>
    <w:basedOn w:val="DefaultParagraphFont"/>
    <w:link w:val="Header"/>
    <w:uiPriority w:val="99"/>
    <w:rsid w:val="008854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5474"/>
    <w:pPr>
      <w:tabs>
        <w:tab w:val="center" w:pos="4513"/>
        <w:tab w:val="right" w:pos="9026"/>
      </w:tabs>
    </w:pPr>
  </w:style>
  <w:style w:type="character" w:customStyle="1" w:styleId="FooterChar">
    <w:name w:val="Footer Char"/>
    <w:basedOn w:val="DefaultParagraphFont"/>
    <w:link w:val="Footer"/>
    <w:uiPriority w:val="99"/>
    <w:rsid w:val="00885474"/>
    <w:rPr>
      <w:rFonts w:ascii="Times New Roman" w:eastAsia="Times New Roman" w:hAnsi="Times New Roman" w:cs="Times New Roman"/>
      <w:sz w:val="24"/>
      <w:szCs w:val="24"/>
      <w:lang w:eastAsia="en-GB"/>
    </w:rPr>
  </w:style>
  <w:style w:type="paragraph" w:styleId="Revision">
    <w:name w:val="Revision"/>
    <w:hidden/>
    <w:uiPriority w:val="99"/>
    <w:semiHidden/>
    <w:rsid w:val="00957A2C"/>
    <w:pPr>
      <w:ind w:left="0" w:firstLine="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7659"/>
    <w:rPr>
      <w:color w:val="0000FF"/>
      <w:u w:val="single"/>
    </w:rPr>
  </w:style>
  <w:style w:type="character" w:styleId="FollowedHyperlink">
    <w:name w:val="FollowedHyperlink"/>
    <w:basedOn w:val="DefaultParagraphFont"/>
    <w:uiPriority w:val="99"/>
    <w:semiHidden/>
    <w:unhideWhenUsed/>
    <w:rsid w:val="006E7F38"/>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538E9"/>
    <w:pPr>
      <w:spacing w:after="160" w:line="240" w:lineRule="exact"/>
      <w:ind w:left="0" w:firstLine="0"/>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044A61"/>
    <w:pPr>
      <w:ind w:left="425" w:hanging="425"/>
      <w:jc w:val="left"/>
    </w:pPr>
    <w:rPr>
      <w:rFonts w:ascii="Calibri" w:eastAsia="Calibri" w:hAnsi="Calibri" w:cs="Times New Roman"/>
    </w:rPr>
  </w:style>
  <w:style w:type="paragraph" w:customStyle="1" w:styleId="pf0">
    <w:name w:val="pf0"/>
    <w:basedOn w:val="Normal"/>
    <w:rsid w:val="00044A61"/>
    <w:pPr>
      <w:spacing w:before="100" w:beforeAutospacing="1" w:after="100" w:afterAutospacing="1"/>
      <w:ind w:left="0" w:firstLine="0"/>
      <w:jc w:val="left"/>
    </w:pPr>
  </w:style>
  <w:style w:type="character" w:customStyle="1" w:styleId="cf01">
    <w:name w:val="cf01"/>
    <w:basedOn w:val="DefaultParagraphFont"/>
    <w:rsid w:val="00044A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325">
      <w:bodyDiv w:val="1"/>
      <w:marLeft w:val="0"/>
      <w:marRight w:val="0"/>
      <w:marTop w:val="0"/>
      <w:marBottom w:val="0"/>
      <w:divBdr>
        <w:top w:val="none" w:sz="0" w:space="0" w:color="auto"/>
        <w:left w:val="none" w:sz="0" w:space="0" w:color="auto"/>
        <w:bottom w:val="none" w:sz="0" w:space="0" w:color="auto"/>
        <w:right w:val="none" w:sz="0" w:space="0" w:color="auto"/>
      </w:divBdr>
    </w:div>
    <w:div w:id="1057971163">
      <w:bodyDiv w:val="1"/>
      <w:marLeft w:val="0"/>
      <w:marRight w:val="0"/>
      <w:marTop w:val="0"/>
      <w:marBottom w:val="0"/>
      <w:divBdr>
        <w:top w:val="none" w:sz="0" w:space="0" w:color="auto"/>
        <w:left w:val="none" w:sz="0" w:space="0" w:color="auto"/>
        <w:bottom w:val="none" w:sz="0" w:space="0" w:color="auto"/>
        <w:right w:val="none" w:sz="0" w:space="0" w:color="auto"/>
      </w:divBdr>
    </w:div>
    <w:div w:id="1199440387">
      <w:bodyDiv w:val="1"/>
      <w:marLeft w:val="0"/>
      <w:marRight w:val="0"/>
      <w:marTop w:val="0"/>
      <w:marBottom w:val="0"/>
      <w:divBdr>
        <w:top w:val="none" w:sz="0" w:space="0" w:color="auto"/>
        <w:left w:val="none" w:sz="0" w:space="0" w:color="auto"/>
        <w:bottom w:val="none" w:sz="0" w:space="0" w:color="auto"/>
        <w:right w:val="none" w:sz="0" w:space="0" w:color="auto"/>
      </w:divBdr>
    </w:div>
    <w:div w:id="1275986880">
      <w:bodyDiv w:val="1"/>
      <w:marLeft w:val="0"/>
      <w:marRight w:val="0"/>
      <w:marTop w:val="0"/>
      <w:marBottom w:val="0"/>
      <w:divBdr>
        <w:top w:val="none" w:sz="0" w:space="0" w:color="auto"/>
        <w:left w:val="none" w:sz="0" w:space="0" w:color="auto"/>
        <w:bottom w:val="none" w:sz="0" w:space="0" w:color="auto"/>
        <w:right w:val="none" w:sz="0" w:space="0" w:color="auto"/>
      </w:divBdr>
    </w:div>
    <w:div w:id="16364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sites/default/files/documents/library/inventories_gap_analysis_summary_s.pdf" TargetMode="External"/><Relationship Id="rId1" Type="http://schemas.openxmlformats.org/officeDocument/2006/relationships/hyperlink" Target="https://www.ramsar.org/es/document/sc62-doc19-informe-de-la-presidencia-del-grupo-de-examen-cientifico-y-tecnico-incluido-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AGGESTAM Filip</DisplayName>
        <AccountId>25</AccountId>
        <AccountType/>
      </UserInfo>
      <UserInfo>
        <DisplayName>ALDOUS Jay</DisplayName>
        <AccountId>14</AccountId>
        <AccountType/>
      </UserInfo>
      <UserInfo>
        <DisplayName>ROSENBLIEH Marie-Gabrielle</DisplayName>
        <AccountId>23</AccountId>
        <AccountType/>
      </UserInfo>
      <UserInfo>
        <DisplayName>GODOY RECASENS Robert</DisplayName>
        <AccountId>11</AccountId>
        <AccountType/>
      </UserInfo>
      <UserInfo>
        <DisplayName>IVASHCHENKO Ievgen</DisplayName>
        <AccountId>32</AccountId>
        <AccountType/>
      </UserInfo>
      <UserInfo>
        <DisplayName>IGA Ivan</DisplayName>
        <AccountId>27</AccountId>
        <AccountType/>
      </UserInfo>
      <UserInfo>
        <DisplayName>MUMBA Musonda</DisplayName>
        <AccountId>26</AccountId>
        <AccountType/>
      </UserInfo>
      <UserInfo>
        <DisplayName>BRACE Poppy</DisplayName>
        <AccountId>31</AccountId>
        <AccountType/>
      </UserInfo>
      <UserInfo>
        <DisplayName>ABONIYO Josiane</DisplayName>
        <AccountId>34</AccountId>
        <AccountType/>
      </UserInfo>
      <UserInfo>
        <DisplayName>NJISUH Zebedee</DisplayName>
        <AccountId>13</AccountId>
        <AccountType/>
      </UserInfo>
      <UserInfo>
        <DisplayName>KERN Manuel</DisplayName>
        <AccountId>10</AccountId>
        <AccountType/>
      </UserInfo>
      <UserInfo>
        <DisplayName>STANKOVIC Sladjana</DisplayName>
        <AccountId>17</AccountId>
        <AccountType/>
      </UserInfo>
      <UserInfo>
        <DisplayName>BRÉMOND Delphine</DisplayName>
        <AccountId>33</AccountId>
        <AccountType/>
      </UserInfo>
      <UserInfo>
        <DisplayName>JENNINGS Edmund</DisplayName>
        <AccountId>16</AccountId>
        <AccountType/>
      </UserInfo>
      <UserInfo>
        <DisplayName>YOO Beom-Sik</DisplayName>
        <AccountId>15</AccountId>
        <AccountType/>
      </UserInfo>
      <UserInfo>
        <DisplayName>AMERICAS</DisplayName>
        <AccountId>24</AccountId>
        <AccountType/>
      </UserInfo>
      <UserInfo>
        <DisplayName>OSEKU-FRAINIER Sharon</DisplayName>
        <AccountId>18</AccountId>
        <AccountType/>
      </UserInfo>
      <UserInfo>
        <DisplayName>ASIA OCEANIA</DisplayName>
        <AccountId>29</AccountId>
        <AccountType/>
      </UserInfo>
      <UserInfo>
        <DisplayName>RAMSAR EUROPE</DisplayName>
        <AccountId>30</AccountId>
        <AccountType/>
      </UserInfo>
      <UserInfo>
        <DisplayName>TUNNEY David</DisplayName>
        <AccountId>22</AccountId>
        <AccountType/>
      </UserInfo>
      <UserInfo>
        <DisplayName>AFRICA</DisplayName>
        <AccountId>28</AccountId>
        <AccountType/>
      </UserInfo>
      <UserInfo>
        <DisplayName>RIVERA Maria</DisplayName>
        <AccountId>6</AccountId>
        <AccountType/>
      </UserInfo>
    </SharedWithUsers>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Wor191</b:Tag>
    <b:SourceType>InternetSite</b:SourceType>
    <b:Guid>{4BD77C27-E05A-40B2-A2FE-37498583ED13}</b:Guid>
    <b:Author>
      <b:Author>
        <b:NameList>
          <b:Person>
            <b:Last>World Bank</b:Last>
          </b:Person>
        </b:NameList>
      </b:Author>
    </b:Author>
    <b:Title>New country classifications by income level: 2019-2020</b:Title>
    <b:InternetSiteTitle>World Bank</b:InternetSiteTitle>
    <b:Year>2019.a</b:Year>
    <b:URL>https://blogs.worldbank.org/opendata/new-country-classifications-income-level-2019-2020</b:URL>
    <b:RefOrder>2</b:RefOrder>
  </b:Source>
  <b:Source>
    <b:Tag>The19</b:Tag>
    <b:SourceType>InternetSite</b:SourceType>
    <b:Guid>{219436A6-0A34-416D-9144-2EA824090F26}</b:Guid>
    <b:Title>Fragile States Index -Methodology</b:Title>
    <b:Year>2019</b:Year>
    <b:Author>
      <b:Author>
        <b:NameList>
          <b:Person>
            <b:Last>Fund For Peace</b:Last>
          </b:Person>
        </b:NameList>
      </b:Author>
    </b:Author>
    <b:InternetSiteTitle>Fragile States Index</b:InternetSiteTitle>
    <b:URL>https://fragilestatesindex.org/methodology/</b:URL>
    <b:YearAccessed>2019</b:YearAccessed>
    <b:MonthAccessed>September</b:MonthAccessed>
    <b:DayAccessed>12</b:DayAccessed>
    <b:RefOrder>6</b:RefOrder>
  </b:Source>
  <b:Source>
    <b:Tag>Gra18</b:Tag>
    <b:SourceType>DocumentFromInternetSite</b:SourceType>
    <b:Guid>{C8AD5810-DB49-4F1E-938D-5F5EDA1760F5}</b:Guid>
    <b:Author>
      <b:Author>
        <b:NameList>
          <b:Person>
            <b:Last>Grantham Research Institute on Climate Change and Environment</b:Last>
          </b:Person>
        </b:NameList>
      </b:Author>
    </b:Author>
    <b:Title>Aligning national and international climate targets</b:Title>
    <b:Year>2018</b:Year>
    <b:URL>http://www.lse.ac.uk/GranthamInstitute/wp-content/uploads/2018/10/Aligning-national-and-international-climate-targets-1.pdf</b:URL>
    <b:RefOrder>4</b:RefOrder>
  </b:Source>
  <b:Source>
    <b:Tag>Ram181</b:Tag>
    <b:SourceType>Report</b:SourceType>
    <b:Guid>{090101E7-C960-4D0D-A0CD-26CE279CCE3A}</b:Guid>
    <b:Author>
      <b:Author>
        <b:NameList>
          <b:Person>
            <b:Last>Ramsar</b:Last>
          </b:Person>
        </b:NameList>
      </b:Author>
    </b:Author>
    <b:Title>Report of the Secretary General on the implementation of the Convention: Global implementation</b:Title>
    <b:Year>2018</b:Year>
    <b:Publisher>Ramsar</b:Publisher>
    <b:City>Dubai</b:City>
    <b:RefOrder>1</b:RefOrder>
  </b:Source>
  <b:Source>
    <b:Tag>Fun19</b:Tag>
    <b:SourceType>Report</b:SourceType>
    <b:Guid>{C676554A-69E1-4B25-9B53-693E8B499A61}</b:Guid>
    <b:Title>FRAGILE STATES INDEX, annual report</b:Title>
    <b:Year>2019</b:Year>
    <b:Author>
      <b:Author>
        <b:NameList>
          <b:Person>
            <b:Last>Fund For Peace</b:Last>
          </b:Person>
        </b:NameList>
      </b:Author>
    </b:Author>
    <b:RefOrder>3</b:RefOrder>
  </b:Source>
</b:Sources>
</file>

<file path=customXml/itemProps1.xml><?xml version="1.0" encoding="utf-8"?>
<ds:datastoreItem xmlns:ds="http://schemas.openxmlformats.org/officeDocument/2006/customXml" ds:itemID="{90941EDD-0D8C-4A5C-A577-C6C0BEB8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75B5F-449E-4FB9-9270-784F69E18090}">
  <ds:schemaRefs>
    <ds:schemaRef ds:uri="http://schemas.microsoft.com/sharepoint/v3/contenttype/forms"/>
  </ds:schemaRefs>
</ds:datastoreItem>
</file>

<file path=customXml/itemProps3.xml><?xml version="1.0" encoding="utf-8"?>
<ds:datastoreItem xmlns:ds="http://schemas.openxmlformats.org/officeDocument/2006/customXml" ds:itemID="{19D71DE3-83A9-4534-B98C-47AAF5367CB5}">
  <ds:schemaRefs>
    <ds:schemaRef ds:uri="aedd258d-19a7-41ba-8260-b0918f25313d"/>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c0b6b05-eb82-4bda-97e8-cd82d0d6b453"/>
  </ds:schemaRefs>
</ds:datastoreItem>
</file>

<file path=customXml/itemProps4.xml><?xml version="1.0" encoding="utf-8"?>
<ds:datastoreItem xmlns:ds="http://schemas.openxmlformats.org/officeDocument/2006/customXml" ds:itemID="{5371306D-223E-4229-BD83-BC2FCD98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2021-06-21T18:59:00Z</cp:lastPrinted>
  <dcterms:created xsi:type="dcterms:W3CDTF">2023-07-07T14:09:00Z</dcterms:created>
  <dcterms:modified xsi:type="dcterms:W3CDTF">2023-07-07T14:09:00Z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