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6BF2"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14e Session de la Conférence des Parties contractantes à la</w:t>
      </w:r>
    </w:p>
    <w:p w14:paraId="1FA2DB56"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 xml:space="preserve">Convention de </w:t>
      </w:r>
      <w:proofErr w:type="spellStart"/>
      <w:r w:rsidRPr="00E24F39">
        <w:rPr>
          <w:rFonts w:cstheme="majorHAnsi"/>
          <w:b/>
          <w:bCs/>
          <w:sz w:val="24"/>
          <w:szCs w:val="24"/>
        </w:rPr>
        <w:t>Ramsar</w:t>
      </w:r>
      <w:proofErr w:type="spellEnd"/>
      <w:r w:rsidRPr="00E24F39">
        <w:rPr>
          <w:rFonts w:cstheme="majorHAnsi"/>
          <w:b/>
          <w:bCs/>
          <w:sz w:val="24"/>
          <w:szCs w:val="24"/>
        </w:rPr>
        <w:t xml:space="preserve"> sur les zones humides</w:t>
      </w:r>
    </w:p>
    <w:p w14:paraId="45C54377" w14:textId="77777777" w:rsidR="008D68C6" w:rsidRPr="00E24F39" w:rsidRDefault="008D68C6" w:rsidP="008D68C6">
      <w:pPr>
        <w:ind w:right="17"/>
        <w:jc w:val="center"/>
        <w:outlineLvl w:val="0"/>
        <w:rPr>
          <w:rFonts w:cstheme="majorHAnsi"/>
          <w:b/>
          <w:bCs/>
          <w:sz w:val="24"/>
          <w:szCs w:val="24"/>
        </w:rPr>
      </w:pPr>
    </w:p>
    <w:p w14:paraId="3BBA022C"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 Agir pour les zones humides, c’est agir pour l’humanité et la nature »</w:t>
      </w:r>
    </w:p>
    <w:p w14:paraId="69F238EF"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Wuhan, Chine et Genève, Suisse, 5 au 13 novembre 2022</w:t>
      </w:r>
    </w:p>
    <w:p w14:paraId="0C7F18B2" w14:textId="77777777" w:rsidR="008D68C6" w:rsidRPr="00E24F39" w:rsidRDefault="008D68C6" w:rsidP="008D68C6">
      <w:pPr>
        <w:rPr>
          <w:rFonts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8D68C6" w:rsidRPr="000E67F8" w14:paraId="5E38C234" w14:textId="77777777" w:rsidTr="00B64167">
        <w:tc>
          <w:tcPr>
            <w:tcW w:w="9016" w:type="dxa"/>
          </w:tcPr>
          <w:p w14:paraId="02E31F69" w14:textId="05EFE31D" w:rsidR="008D68C6" w:rsidRPr="000E67F8" w:rsidRDefault="008D68C6" w:rsidP="00B64167">
            <w:pPr>
              <w:ind w:right="67"/>
              <w:jc w:val="right"/>
              <w:outlineLvl w:val="0"/>
              <w:rPr>
                <w:rFonts w:cstheme="majorHAnsi"/>
                <w:b/>
                <w:bCs/>
                <w:sz w:val="24"/>
                <w:szCs w:val="24"/>
              </w:rPr>
            </w:pPr>
            <w:proofErr w:type="spellStart"/>
            <w:r w:rsidRPr="000E67F8">
              <w:rPr>
                <w:rFonts w:cstheme="majorHAnsi"/>
                <w:b/>
                <w:bCs/>
                <w:sz w:val="24"/>
                <w:szCs w:val="24"/>
              </w:rPr>
              <w:t>Ramsar</w:t>
            </w:r>
            <w:proofErr w:type="spellEnd"/>
            <w:r w:rsidRPr="000E67F8">
              <w:rPr>
                <w:rFonts w:cstheme="majorHAnsi"/>
                <w:b/>
                <w:bCs/>
                <w:sz w:val="24"/>
                <w:szCs w:val="24"/>
              </w:rPr>
              <w:t xml:space="preserve"> COP1</w:t>
            </w:r>
            <w:r>
              <w:rPr>
                <w:rFonts w:cstheme="majorHAnsi"/>
                <w:b/>
                <w:bCs/>
                <w:sz w:val="24"/>
                <w:szCs w:val="24"/>
              </w:rPr>
              <w:t>4</w:t>
            </w:r>
            <w:r w:rsidRPr="000E67F8">
              <w:rPr>
                <w:rFonts w:cstheme="majorHAnsi"/>
                <w:b/>
                <w:bCs/>
                <w:sz w:val="24"/>
                <w:szCs w:val="24"/>
              </w:rPr>
              <w:t xml:space="preserve"> </w:t>
            </w:r>
            <w:r w:rsidRPr="009171B4">
              <w:rPr>
                <w:rFonts w:cstheme="majorHAnsi"/>
                <w:b/>
                <w:bCs/>
                <w:sz w:val="24"/>
                <w:szCs w:val="24"/>
              </w:rPr>
              <w:t>Doc</w:t>
            </w:r>
            <w:r>
              <w:rPr>
                <w:rFonts w:cstheme="majorHAnsi"/>
                <w:b/>
                <w:bCs/>
                <w:sz w:val="24"/>
                <w:szCs w:val="24"/>
              </w:rPr>
              <w:t>.</w:t>
            </w:r>
            <w:r w:rsidRPr="00AC37BA">
              <w:rPr>
                <w:rFonts w:cstheme="majorHAnsi"/>
                <w:b/>
                <w:bCs/>
                <w:sz w:val="24"/>
                <w:szCs w:val="24"/>
              </w:rPr>
              <w:t>18.1</w:t>
            </w:r>
            <w:r>
              <w:rPr>
                <w:rFonts w:cstheme="majorHAnsi"/>
                <w:b/>
                <w:bCs/>
                <w:sz w:val="24"/>
                <w:szCs w:val="24"/>
              </w:rPr>
              <w:t>9</w:t>
            </w:r>
            <w:r w:rsidR="00691C9F">
              <w:rPr>
                <w:rFonts w:cstheme="majorHAnsi"/>
                <w:b/>
                <w:bCs/>
                <w:sz w:val="24"/>
                <w:szCs w:val="24"/>
              </w:rPr>
              <w:t xml:space="preserve"> Rev.1</w:t>
            </w:r>
          </w:p>
        </w:tc>
      </w:tr>
    </w:tbl>
    <w:p w14:paraId="427F3489" w14:textId="77777777" w:rsidR="008D68C6" w:rsidRPr="00135387" w:rsidRDefault="008D68C6" w:rsidP="008D68C6">
      <w:pPr>
        <w:rPr>
          <w:rFonts w:cstheme="minorHAnsi"/>
        </w:rPr>
      </w:pPr>
    </w:p>
    <w:p w14:paraId="250F4EFA" w14:textId="77777777" w:rsidR="008D68C6" w:rsidRPr="00135387" w:rsidRDefault="008D68C6" w:rsidP="008D68C6">
      <w:pPr>
        <w:rPr>
          <w:rFonts w:cstheme="minorHAnsi"/>
        </w:rPr>
      </w:pPr>
    </w:p>
    <w:tbl>
      <w:tblPr>
        <w:tblStyle w:val="TableGrid"/>
        <w:tblW w:w="5000" w:type="pct"/>
        <w:tblCellMar>
          <w:top w:w="57" w:type="dxa"/>
          <w:bottom w:w="57" w:type="dxa"/>
        </w:tblCellMar>
        <w:tblLook w:val="04A0" w:firstRow="1" w:lastRow="0" w:firstColumn="1" w:lastColumn="0" w:noHBand="0" w:noVBand="1"/>
      </w:tblPr>
      <w:tblGrid>
        <w:gridCol w:w="9016"/>
      </w:tblGrid>
      <w:tr w:rsidR="008D68C6" w:rsidRPr="00AC37BA" w14:paraId="0B537698" w14:textId="77777777" w:rsidTr="00B64167">
        <w:tc>
          <w:tcPr>
            <w:tcW w:w="9016" w:type="dxa"/>
          </w:tcPr>
          <w:p w14:paraId="5755932D" w14:textId="77777777" w:rsidR="008D68C6" w:rsidRPr="00E24F39" w:rsidRDefault="008D68C6" w:rsidP="00B64167">
            <w:pPr>
              <w:ind w:left="0" w:firstLine="0"/>
              <w:rPr>
                <w:rFonts w:cstheme="majorHAnsi"/>
                <w:b/>
                <w:bCs/>
              </w:rPr>
            </w:pPr>
            <w:r w:rsidRPr="00E24F39">
              <w:rPr>
                <w:rFonts w:cstheme="majorHAnsi"/>
                <w:b/>
                <w:bCs/>
              </w:rPr>
              <w:t>Note du Secrétariat :</w:t>
            </w:r>
          </w:p>
          <w:p w14:paraId="08FC14B2" w14:textId="77777777" w:rsidR="008D68C6" w:rsidRPr="00135387" w:rsidRDefault="008D68C6" w:rsidP="00B64167">
            <w:pPr>
              <w:ind w:left="0" w:firstLine="0"/>
              <w:rPr>
                <w:rFonts w:cstheme="minorHAnsi"/>
              </w:rPr>
            </w:pPr>
          </w:p>
          <w:p w14:paraId="18A14538" w14:textId="77777777" w:rsidR="008D68C6" w:rsidRDefault="008D68C6" w:rsidP="008D68C6">
            <w:pPr>
              <w:ind w:left="0" w:firstLine="0"/>
            </w:pPr>
            <w:r w:rsidRPr="00135387">
              <w:rPr>
                <w:rFonts w:cstheme="minorHAnsi"/>
                <w:bCs/>
              </w:rPr>
              <w:t>À la reprise de séance de sa 59</w:t>
            </w:r>
            <w:r w:rsidRPr="00135387">
              <w:rPr>
                <w:rFonts w:cstheme="minorHAnsi"/>
                <w:bCs/>
                <w:vertAlign w:val="superscript"/>
              </w:rPr>
              <w:t>e</w:t>
            </w:r>
            <w:r w:rsidRPr="00135387">
              <w:rPr>
                <w:rFonts w:cstheme="minorHAnsi"/>
                <w:bCs/>
              </w:rPr>
              <w:t xml:space="preserve"> Réunion, dans sa Décision </w:t>
            </w:r>
            <w:r>
              <w:t xml:space="preserve">SC59/2022-25, le Comité permanent approuve le projet de résolution sur </w:t>
            </w:r>
            <w:r w:rsidRPr="008D68C6">
              <w:rPr>
                <w:i/>
              </w:rPr>
              <w:t>l’Intégration de la conservation et de la restauration des zones humides dans la stratégie nationale de développement durable</w:t>
            </w:r>
            <w:r>
              <w:t xml:space="preserve"> figurant dans le document SC59 Doc.24.5 Rev.1 avec les amendements aux paragraphes 2 et 3 décidés par le Comité et décide de le communiquer à la COP14, pour examen. </w:t>
            </w:r>
          </w:p>
          <w:p w14:paraId="460D67C9" w14:textId="0A23C09F" w:rsidR="008D68C6" w:rsidRPr="00E24F39" w:rsidRDefault="008D68C6" w:rsidP="008D68C6">
            <w:pPr>
              <w:ind w:left="0" w:firstLine="0"/>
              <w:rPr>
                <w:rFonts w:cstheme="minorHAnsi"/>
              </w:rPr>
            </w:pPr>
          </w:p>
        </w:tc>
      </w:tr>
    </w:tbl>
    <w:p w14:paraId="6E2257D6" w14:textId="77777777" w:rsidR="008D68C6" w:rsidRPr="008D68C6" w:rsidRDefault="008D68C6" w:rsidP="008D68C6">
      <w:pPr>
        <w:ind w:left="0" w:firstLine="0"/>
      </w:pPr>
    </w:p>
    <w:p w14:paraId="70B29159" w14:textId="77777777" w:rsidR="008D68C6" w:rsidRPr="008D68C6" w:rsidRDefault="008D68C6" w:rsidP="008D68C6">
      <w:pPr>
        <w:ind w:left="0" w:firstLine="0"/>
      </w:pPr>
    </w:p>
    <w:p w14:paraId="489B5B13" w14:textId="355F52B0" w:rsidR="00404B36" w:rsidRDefault="008D68C6" w:rsidP="008D68C6">
      <w:pPr>
        <w:ind w:left="0" w:firstLine="0"/>
        <w:jc w:val="center"/>
        <w:rPr>
          <w:b/>
          <w:sz w:val="28"/>
          <w:szCs w:val="28"/>
        </w:rPr>
      </w:pPr>
      <w:r w:rsidRPr="008D68C6">
        <w:rPr>
          <w:b/>
          <w:sz w:val="28"/>
        </w:rPr>
        <w:t xml:space="preserve">Projet de résolution </w:t>
      </w:r>
      <w:r w:rsidR="0041138A">
        <w:rPr>
          <w:b/>
          <w:sz w:val="28"/>
        </w:rPr>
        <w:t>sur l’intégration de la conservation et de la restauration</w:t>
      </w:r>
      <w:r w:rsidR="00691C9F">
        <w:rPr>
          <w:b/>
          <w:sz w:val="28"/>
          <w:u w:val="single"/>
        </w:rPr>
        <w:t>, de l’utilisation durable et de la gestion</w:t>
      </w:r>
      <w:r w:rsidR="0041138A">
        <w:rPr>
          <w:b/>
          <w:sz w:val="28"/>
        </w:rPr>
        <w:t xml:space="preserve"> des zones humides dans </w:t>
      </w:r>
      <w:r w:rsidR="0041138A" w:rsidRPr="009B69A0">
        <w:rPr>
          <w:b/>
          <w:sz w:val="28"/>
        </w:rPr>
        <w:t>l</w:t>
      </w:r>
      <w:r w:rsidR="002210D6" w:rsidRPr="009B69A0">
        <w:rPr>
          <w:b/>
          <w:sz w:val="28"/>
        </w:rPr>
        <w:t>es</w:t>
      </w:r>
      <w:r w:rsidR="0041138A" w:rsidRPr="009B69A0">
        <w:rPr>
          <w:b/>
          <w:sz w:val="28"/>
        </w:rPr>
        <w:t xml:space="preserve"> stratégie</w:t>
      </w:r>
      <w:r w:rsidR="002210D6" w:rsidRPr="009B69A0">
        <w:rPr>
          <w:b/>
          <w:sz w:val="28"/>
        </w:rPr>
        <w:t>s</w:t>
      </w:r>
      <w:r w:rsidR="0041138A" w:rsidRPr="009B69A0">
        <w:rPr>
          <w:b/>
          <w:sz w:val="28"/>
        </w:rPr>
        <w:t xml:space="preserve"> nationale</w:t>
      </w:r>
      <w:r w:rsidR="002210D6" w:rsidRPr="009B69A0">
        <w:rPr>
          <w:b/>
          <w:sz w:val="28"/>
        </w:rPr>
        <w:t>s</w:t>
      </w:r>
      <w:r w:rsidR="0041138A">
        <w:rPr>
          <w:b/>
          <w:sz w:val="28"/>
        </w:rPr>
        <w:t xml:space="preserve"> de développement durable</w:t>
      </w:r>
    </w:p>
    <w:p w14:paraId="0B01C484" w14:textId="77777777" w:rsidR="00404B36" w:rsidRDefault="00404B36" w:rsidP="008D68C6"/>
    <w:p w14:paraId="5DDCC2E9" w14:textId="5C9FA942" w:rsidR="00404B36" w:rsidRDefault="0041138A" w:rsidP="008D68C6">
      <w:pPr>
        <w:ind w:left="0" w:firstLine="0"/>
        <w:rPr>
          <w:i/>
        </w:rPr>
      </w:pPr>
      <w:r>
        <w:rPr>
          <w:i/>
        </w:rPr>
        <w:t>Présenté par la Chine</w:t>
      </w:r>
    </w:p>
    <w:p w14:paraId="11F3FCB5" w14:textId="2ED214F0" w:rsidR="00BC69E9" w:rsidRDefault="00BC69E9" w:rsidP="008D68C6">
      <w:pPr>
        <w:ind w:left="0" w:firstLine="0"/>
        <w:rPr>
          <w:i/>
        </w:rPr>
      </w:pPr>
    </w:p>
    <w:p w14:paraId="4C79FDCC" w14:textId="10996110" w:rsidR="00BC69E9" w:rsidRDefault="00BC69E9" w:rsidP="008D68C6">
      <w:pPr>
        <w:ind w:left="0" w:firstLine="0"/>
        <w:rPr>
          <w:i/>
        </w:rPr>
      </w:pPr>
    </w:p>
    <w:p w14:paraId="60F6F027" w14:textId="336C2434" w:rsidR="00404B36" w:rsidRDefault="0041138A" w:rsidP="000E2D24">
      <w:pPr>
        <w:ind w:left="425" w:hanging="425"/>
        <w:rPr>
          <w:rFonts w:eastAsia="FangSong"/>
        </w:rPr>
      </w:pPr>
      <w:r w:rsidRPr="00604AB5">
        <w:t>1.</w:t>
      </w:r>
      <w:r w:rsidRPr="00604AB5">
        <w:tab/>
        <w:t>RECONNAISSANT</w:t>
      </w:r>
      <w:r>
        <w:t xml:space="preserve"> les zones </w:t>
      </w:r>
      <w:r w:rsidRPr="00604AB5">
        <w:t>humides comme des écosystèmes essentiels</w:t>
      </w:r>
      <w:r w:rsidR="00691C9F" w:rsidRPr="00604AB5">
        <w:t xml:space="preserve"> au plan mondial des éléments </w:t>
      </w:r>
      <w:r w:rsidR="00691C9F" w:rsidRPr="00604AB5">
        <w:rPr>
          <w:u w:val="single"/>
        </w:rPr>
        <w:t>[courroies de transmission</w:t>
      </w:r>
      <w:r w:rsidR="009177B0" w:rsidRPr="00604AB5">
        <w:t>]</w:t>
      </w:r>
      <w:r w:rsidR="00691C9F" w:rsidRPr="00604AB5">
        <w:t xml:space="preserve"> </w:t>
      </w:r>
      <w:r w:rsidR="009177B0" w:rsidRPr="00604AB5">
        <w:t xml:space="preserve">du </w:t>
      </w:r>
      <w:r w:rsidRPr="00604AB5">
        <w:t>cycle de l’eau</w:t>
      </w:r>
      <w:r w:rsidR="003D1659" w:rsidRPr="00604AB5">
        <w:t xml:space="preserve"> et</w:t>
      </w:r>
      <w:r w:rsidRPr="00604AB5">
        <w:t xml:space="preserve"> des nutriments</w:t>
      </w:r>
      <w:r w:rsidR="003D1659" w:rsidRPr="00604AB5">
        <w:t>,</w:t>
      </w:r>
      <w:r w:rsidRPr="00604AB5">
        <w:t xml:space="preserve"> et </w:t>
      </w:r>
      <w:r w:rsidR="009177B0" w:rsidRPr="00604AB5">
        <w:t xml:space="preserve">des </w:t>
      </w:r>
      <w:r w:rsidRPr="00604AB5">
        <w:t>flux d’énergie</w:t>
      </w:r>
      <w:r w:rsidR="003D1659" w:rsidRPr="00604AB5">
        <w:t xml:space="preserve"> à l’échelle mondiale</w:t>
      </w:r>
      <w:r w:rsidRPr="00604AB5">
        <w:t xml:space="preserve">, </w:t>
      </w:r>
      <w:r w:rsidR="003D1659" w:rsidRPr="00604AB5">
        <w:t xml:space="preserve">qui </w:t>
      </w:r>
      <w:r w:rsidRPr="00604AB5">
        <w:t>remplissent des fonctions cruciales et offrent des services irremp</w:t>
      </w:r>
      <w:bookmarkStart w:id="0" w:name="_GoBack"/>
      <w:bookmarkEnd w:id="0"/>
      <w:r w:rsidRPr="00604AB5">
        <w:t>laçables, tels que l’approvisionnement en eau douce et en ressources alimentaires, la régulation</w:t>
      </w:r>
      <w:r>
        <w:t xml:space="preserve"> des régimes hydrologiques et climatiques, l’apport culturel et la protection de la santé (</w:t>
      </w:r>
      <w:r w:rsidRPr="00AB5A87">
        <w:rPr>
          <w:i/>
        </w:rPr>
        <w:t>Perspectives mondiales des zones humides</w:t>
      </w:r>
      <w:r>
        <w:t xml:space="preserve"> 2018). </w:t>
      </w:r>
      <w:r w:rsidR="009177B0">
        <w:rPr>
          <w:u w:val="single"/>
        </w:rPr>
        <w:t xml:space="preserve">RECONNAISSANT EN OUTRE que les </w:t>
      </w:r>
      <w:proofErr w:type="spellStart"/>
      <w:r w:rsidRPr="009177B0">
        <w:rPr>
          <w:strike/>
        </w:rPr>
        <w:t>Les</w:t>
      </w:r>
      <w:proofErr w:type="spellEnd"/>
      <w:r>
        <w:t xml:space="preserve"> zones humides occupent une place centrale dans la </w:t>
      </w:r>
      <w:r w:rsidRPr="009177B0">
        <w:rPr>
          <w:strike/>
        </w:rPr>
        <w:t>mise en œuvre</w:t>
      </w:r>
      <w:r>
        <w:t xml:space="preserve"> </w:t>
      </w:r>
      <w:r w:rsidR="009177B0" w:rsidRPr="009177B0">
        <w:rPr>
          <w:u w:val="single"/>
        </w:rPr>
        <w:t>promotion du</w:t>
      </w:r>
      <w:r w:rsidR="009177B0">
        <w:t xml:space="preserve"> </w:t>
      </w:r>
      <w:r w:rsidRPr="009177B0">
        <w:rPr>
          <w:strike/>
        </w:rPr>
        <w:t>d’un</w:t>
      </w:r>
      <w:r>
        <w:t xml:space="preserve"> développement durable à l’échelle mondiale, particulièrement dans la préservation de la biodiversité, l’atténuation </w:t>
      </w:r>
      <w:r w:rsidR="00F52FC1">
        <w:t xml:space="preserve">des </w:t>
      </w:r>
      <w:r>
        <w:t>changement climatique</w:t>
      </w:r>
      <w:r w:rsidR="00F52FC1" w:rsidRPr="00604AB5">
        <w:t>s</w:t>
      </w:r>
      <w:r w:rsidR="009177B0" w:rsidRPr="00F52FC1">
        <w:rPr>
          <w:u w:val="single"/>
        </w:rPr>
        <w:t xml:space="preserve"> </w:t>
      </w:r>
      <w:r w:rsidR="009177B0">
        <w:rPr>
          <w:u w:val="single"/>
        </w:rPr>
        <w:t>et l’a</w:t>
      </w:r>
      <w:r w:rsidR="003C60BD">
        <w:rPr>
          <w:u w:val="single"/>
        </w:rPr>
        <w:t>daptation à</w:t>
      </w:r>
      <w:r w:rsidR="009177B0">
        <w:rPr>
          <w:u w:val="single"/>
        </w:rPr>
        <w:t xml:space="preserve"> ses effets</w:t>
      </w:r>
      <w:r>
        <w:t>, l’éradication de la pauvreté et la réduction des risques de catastrophes</w:t>
      </w:r>
      <w:r w:rsidR="009B69A0">
        <w:t> ;</w:t>
      </w:r>
    </w:p>
    <w:p w14:paraId="7C6804B2" w14:textId="77777777" w:rsidR="00404B36" w:rsidRDefault="00404B36" w:rsidP="000E2D24">
      <w:pPr>
        <w:pStyle w:val="ListParagraph"/>
        <w:ind w:left="425" w:hanging="425"/>
        <w:rPr>
          <w:rFonts w:eastAsia="FangSong"/>
          <w:lang w:eastAsia="zh-CN"/>
        </w:rPr>
      </w:pPr>
    </w:p>
    <w:p w14:paraId="3D891C85" w14:textId="622DCE5B" w:rsidR="00404B36" w:rsidRDefault="0041138A" w:rsidP="000E2D24">
      <w:pPr>
        <w:ind w:left="425" w:hanging="425"/>
      </w:pPr>
      <w:r>
        <w:t>2.</w:t>
      </w:r>
      <w:r>
        <w:tab/>
      </w:r>
      <w:r w:rsidR="00F149A7" w:rsidRPr="00BF07A6">
        <w:t xml:space="preserve">APPELANT L’ATTENTION </w:t>
      </w:r>
      <w:r w:rsidR="00F515E3" w:rsidRPr="00BF07A6">
        <w:t xml:space="preserve">sur le fait </w:t>
      </w:r>
      <w:r w:rsidR="009B69A0" w:rsidRPr="00BF07A6">
        <w:rPr>
          <w:strike/>
        </w:rPr>
        <w:t>que</w:t>
      </w:r>
      <w:r w:rsidRPr="00BF07A6">
        <w:rPr>
          <w:strike/>
        </w:rPr>
        <w:t xml:space="preserve"> </w:t>
      </w:r>
      <w:r w:rsidR="00F52FC1" w:rsidRPr="00BF07A6">
        <w:rPr>
          <w:u w:val="single"/>
        </w:rPr>
        <w:t>qu’à l’échelle mondiale</w:t>
      </w:r>
      <w:r w:rsidR="00F52FC1">
        <w:rPr>
          <w:u w:val="single"/>
        </w:rPr>
        <w:t xml:space="preserve">, </w:t>
      </w:r>
      <w:r>
        <w:t xml:space="preserve">l’étendue </w:t>
      </w:r>
      <w:r w:rsidRPr="00F52FC1">
        <w:rPr>
          <w:strike/>
        </w:rPr>
        <w:t>mondiale</w:t>
      </w:r>
      <w:r>
        <w:t xml:space="preserve"> des zones humides a diminué de 35% depuis 1970, et que ce déclin n’a pas été endigué efficacement (</w:t>
      </w:r>
      <w:r w:rsidRPr="00AB5A87">
        <w:rPr>
          <w:i/>
        </w:rPr>
        <w:t>Perspectives mondiales des zones humides</w:t>
      </w:r>
      <w:r>
        <w:t xml:space="preserve"> 2018 ; IPBES 7, 2019). Ce déclin </w:t>
      </w:r>
      <w:r w:rsidR="00FD0AC9">
        <w:t xml:space="preserve">compromettra </w:t>
      </w:r>
      <w:r>
        <w:t>la réalisation des Objectifs de développement durable des Nations Unies à l’horizon 2030</w:t>
      </w:r>
      <w:r w:rsidRPr="008D68C6">
        <w:t xml:space="preserve">, </w:t>
      </w:r>
      <w:r w:rsidR="009B69A0" w:rsidRPr="008D68C6">
        <w:t xml:space="preserve">l’adaptation aux changements climatiques selon </w:t>
      </w:r>
      <w:r w:rsidRPr="008D68C6">
        <w:t xml:space="preserve">l’Accord de Paris </w:t>
      </w:r>
      <w:r w:rsidR="009B69A0" w:rsidRPr="008D68C6">
        <w:t xml:space="preserve">et </w:t>
      </w:r>
      <w:r w:rsidRPr="008D68C6">
        <w:t>la CCNUCC et la Vision</w:t>
      </w:r>
      <w:r>
        <w:t> 2050 pour la biodiversité</w:t>
      </w:r>
      <w:r w:rsidR="009B69A0">
        <w:t> ;</w:t>
      </w:r>
    </w:p>
    <w:p w14:paraId="4F276E1A" w14:textId="36B7C59F" w:rsidR="00F52FC1" w:rsidRDefault="00F52FC1" w:rsidP="000E2D24">
      <w:pPr>
        <w:ind w:left="425" w:hanging="425"/>
      </w:pPr>
    </w:p>
    <w:p w14:paraId="43252700" w14:textId="680DD1EA" w:rsidR="00F52FC1" w:rsidRDefault="00F52FC1" w:rsidP="000E2D24">
      <w:pPr>
        <w:ind w:left="425" w:hanging="425"/>
      </w:pPr>
      <w:r w:rsidRPr="006F12F1">
        <w:rPr>
          <w:u w:val="single"/>
        </w:rPr>
        <w:t xml:space="preserve">2bis. NOTANT avec une vive préoccupation que de nombreuses communautés </w:t>
      </w:r>
      <w:r w:rsidR="006F12F1">
        <w:rPr>
          <w:u w:val="single"/>
        </w:rPr>
        <w:t>tributaires</w:t>
      </w:r>
      <w:r w:rsidRPr="006F12F1">
        <w:rPr>
          <w:u w:val="single"/>
        </w:rPr>
        <w:t xml:space="preserve"> des zones humides sont confrontées à une pauvreté persistante, et même extrême, aux inégalités, au chômage et à l’insécurité alimentaire, et RECONNAISSANT qu’il importe de renforcer l’utilisation durable de la biodiversité pour soutenir des moyens d’existence durable</w:t>
      </w:r>
      <w:r w:rsidR="006F12F1">
        <w:rPr>
          <w:u w:val="single"/>
        </w:rPr>
        <w:t>s</w:t>
      </w:r>
      <w:r w:rsidRPr="006F12F1">
        <w:rPr>
          <w:u w:val="single"/>
        </w:rPr>
        <w:t xml:space="preserve"> et remédier aux </w:t>
      </w:r>
      <w:r w:rsidR="006F12F1" w:rsidRPr="006F12F1">
        <w:rPr>
          <w:u w:val="single"/>
        </w:rPr>
        <w:lastRenderedPageBreak/>
        <w:t>problèmes</w:t>
      </w:r>
      <w:r w:rsidRPr="006F12F1">
        <w:rPr>
          <w:u w:val="single"/>
        </w:rPr>
        <w:t xml:space="preserve"> économiques</w:t>
      </w:r>
      <w:r w:rsidR="006F12F1" w:rsidRPr="006F12F1">
        <w:rPr>
          <w:u w:val="single"/>
        </w:rPr>
        <w:t xml:space="preserve"> et sociaux qui sapent souvent </w:t>
      </w:r>
      <w:r w:rsidR="006F12F1">
        <w:rPr>
          <w:u w:val="single"/>
        </w:rPr>
        <w:t xml:space="preserve">la mise en œuvre </w:t>
      </w:r>
      <w:r w:rsidR="006F12F1" w:rsidRPr="006F12F1">
        <w:rPr>
          <w:u w:val="single"/>
        </w:rPr>
        <w:t>des activités de conservation, de restauration et de gestion</w:t>
      </w:r>
      <w:r w:rsidR="006F12F1">
        <w:t> ;</w:t>
      </w:r>
    </w:p>
    <w:p w14:paraId="7F6BE2AC" w14:textId="68E3CFAD" w:rsidR="009B69A0" w:rsidRPr="008D68C6" w:rsidRDefault="009B69A0" w:rsidP="000E2D24">
      <w:pPr>
        <w:ind w:left="425" w:hanging="425"/>
      </w:pPr>
    </w:p>
    <w:p w14:paraId="06A30EF8" w14:textId="24EC7258" w:rsidR="009B69A0" w:rsidRPr="008D68C6" w:rsidRDefault="009B69A0" w:rsidP="000E2D24">
      <w:pPr>
        <w:ind w:left="425" w:hanging="425"/>
        <w:rPr>
          <w:rFonts w:eastAsia="FangSong"/>
          <w:lang w:eastAsia="zh-CN"/>
        </w:rPr>
      </w:pPr>
      <w:r w:rsidRPr="008D68C6">
        <w:t>3.</w:t>
      </w:r>
      <w:r w:rsidRPr="008D68C6">
        <w:tab/>
      </w:r>
      <w:r w:rsidR="008D68C6" w:rsidRPr="008D68C6">
        <w:t>[</w:t>
      </w:r>
      <w:r w:rsidRPr="008D68C6">
        <w:t>SE FÉLICITANT</w:t>
      </w:r>
      <w:r w:rsidRPr="008D68C6">
        <w:rPr>
          <w:rFonts w:eastAsia="FangSong"/>
          <w:lang w:eastAsia="zh-CN"/>
        </w:rPr>
        <w:t xml:space="preserve"> de</w:t>
      </w:r>
      <w:r w:rsidR="006F12F1">
        <w:rPr>
          <w:rFonts w:eastAsia="FangSong"/>
          <w:lang w:eastAsia="zh-CN"/>
        </w:rPr>
        <w:t xml:space="preserve"> </w:t>
      </w:r>
      <w:r w:rsidRPr="008D68C6">
        <w:rPr>
          <w:rFonts w:eastAsia="FangSong"/>
          <w:lang w:eastAsia="zh-CN"/>
        </w:rPr>
        <w:t>la résolution PNUE/EA.5</w:t>
      </w:r>
      <w:r w:rsidR="001C105A" w:rsidRPr="008D68C6">
        <w:rPr>
          <w:rFonts w:eastAsia="FangSong"/>
          <w:lang w:eastAsia="zh-CN"/>
        </w:rPr>
        <w:t>/Res.5 qui reconnaît que les solutions fondées sur la nature</w:t>
      </w:r>
      <w:r w:rsidR="006F12F1">
        <w:rPr>
          <w:rFonts w:eastAsia="FangSong"/>
          <w:u w:val="single"/>
          <w:lang w:eastAsia="zh-CN"/>
        </w:rPr>
        <w:t>, avec leurs mesures de sauvegarde sociales et environnementales,</w:t>
      </w:r>
      <w:r w:rsidR="001C105A" w:rsidRPr="008D68C6">
        <w:rPr>
          <w:rFonts w:eastAsia="FangSong"/>
          <w:lang w:eastAsia="zh-CN"/>
        </w:rPr>
        <w:t xml:space="preserve"> jouent un rôle essentiel dans les efforts généraux déployés à l’échelle mondiale pour atteindre les </w:t>
      </w:r>
      <w:r w:rsidR="003C60BD">
        <w:rPr>
          <w:rFonts w:eastAsia="FangSong"/>
          <w:lang w:eastAsia="zh-CN"/>
        </w:rPr>
        <w:t>o</w:t>
      </w:r>
      <w:r w:rsidR="001C105A" w:rsidRPr="008D68C6">
        <w:rPr>
          <w:rFonts w:eastAsia="FangSong"/>
          <w:lang w:eastAsia="zh-CN"/>
        </w:rPr>
        <w:t>bjectifs de développement durable</w:t>
      </w:r>
      <w:r w:rsidR="006F12F1">
        <w:rPr>
          <w:rFonts w:eastAsia="FangSong"/>
          <w:lang w:eastAsia="zh-CN"/>
        </w:rPr>
        <w:t xml:space="preserve"> </w:t>
      </w:r>
      <w:r w:rsidR="006F12F1" w:rsidRPr="006F12F1">
        <w:rPr>
          <w:rFonts w:eastAsia="FangSong"/>
          <w:u w:val="single"/>
          <w:lang w:eastAsia="zh-CN"/>
        </w:rPr>
        <w:t>[restauration et conservation]</w:t>
      </w:r>
      <w:r w:rsidR="001C105A" w:rsidRPr="006F12F1">
        <w:rPr>
          <w:rFonts w:eastAsia="FangSong"/>
          <w:strike/>
          <w:lang w:eastAsia="zh-CN"/>
        </w:rPr>
        <w:t>,</w:t>
      </w:r>
      <w:r w:rsidR="001C105A" w:rsidRPr="008D68C6">
        <w:rPr>
          <w:rFonts w:eastAsia="FangSong"/>
          <w:lang w:eastAsia="zh-CN"/>
        </w:rPr>
        <w:t xml:space="preserve"> </w:t>
      </w:r>
      <w:r w:rsidR="001C105A" w:rsidRPr="006F12F1">
        <w:rPr>
          <w:rFonts w:eastAsia="FangSong"/>
          <w:strike/>
          <w:lang w:eastAsia="zh-CN"/>
        </w:rPr>
        <w:t>et NOTANT que les zones humides peuvent être des solutions efficaces fondées sur la nature</w:t>
      </w:r>
      <w:r w:rsidR="001C105A" w:rsidRPr="008D68C6">
        <w:rPr>
          <w:rFonts w:eastAsia="FangSong"/>
          <w:lang w:eastAsia="zh-CN"/>
        </w:rPr>
        <w:t> ;</w:t>
      </w:r>
      <w:r w:rsidR="008D68C6" w:rsidRPr="008D68C6">
        <w:rPr>
          <w:rFonts w:eastAsia="FangSong"/>
          <w:lang w:eastAsia="zh-CN"/>
        </w:rPr>
        <w:t>]</w:t>
      </w:r>
    </w:p>
    <w:p w14:paraId="5017FDE5" w14:textId="77777777" w:rsidR="00404B36" w:rsidRDefault="00404B36" w:rsidP="000E2D24">
      <w:pPr>
        <w:pStyle w:val="ListParagraph"/>
        <w:ind w:left="425" w:hanging="425"/>
        <w:rPr>
          <w:rFonts w:eastAsia="FangSong"/>
          <w:lang w:eastAsia="zh-CN"/>
        </w:rPr>
      </w:pPr>
    </w:p>
    <w:p w14:paraId="43742364" w14:textId="039349A3" w:rsidR="00404B36" w:rsidRPr="00867809" w:rsidRDefault="00387E2D" w:rsidP="000E2D24">
      <w:pPr>
        <w:ind w:left="425" w:hanging="425"/>
        <w:rPr>
          <w:rFonts w:eastAsia="FangSong"/>
        </w:rPr>
      </w:pPr>
      <w:r w:rsidRPr="00867809">
        <w:t>4</w:t>
      </w:r>
      <w:r w:rsidR="0041138A" w:rsidRPr="00867809">
        <w:t>.</w:t>
      </w:r>
      <w:r w:rsidR="0041138A" w:rsidRPr="00867809">
        <w:tab/>
        <w:t>NOTANT que le rapport</w:t>
      </w:r>
      <w:r w:rsidR="0041138A" w:rsidRPr="00867809">
        <w:rPr>
          <w:i/>
          <w:iCs/>
        </w:rPr>
        <w:t xml:space="preserve"> Perspectives mondiales des zones humides</w:t>
      </w:r>
      <w:r w:rsidR="0041138A" w:rsidRPr="00867809">
        <w:t xml:space="preserve"> (2018) recense comme moteurs directs </w:t>
      </w:r>
      <w:r w:rsidR="0041138A" w:rsidRPr="006F12F1">
        <w:t xml:space="preserve">de la perte et </w:t>
      </w:r>
      <w:r w:rsidR="00122A9C" w:rsidRPr="006F12F1">
        <w:t xml:space="preserve">de la </w:t>
      </w:r>
      <w:r w:rsidR="0041138A" w:rsidRPr="006F12F1">
        <w:t>dégradation</w:t>
      </w:r>
      <w:r w:rsidR="0041138A" w:rsidRPr="00867809">
        <w:t xml:space="preserve"> des zones humides, d’une part, les changements qui affectent les régimes biophysiques (hydrologie et sédimentation par exemple) et sont liés aux activités d’extraction (prélèvement de l’eau, pêche), à l’eutrophisation, à la pollution et à l’introduction d’espèces envahissantes et, d’autre part, les changements structurels engendrés par le drainage et la conversion des zones humides, entre autres. Les moteurs indirects de changement sont quant à eux associés à la production d’énergie hydraulique, d’aliments et de fibres, à la construction d’infrastructures, au tourisme et aux activités de loisir. Ces moteurs de changement sont interdépendants et sont fortement influencés </w:t>
      </w:r>
      <w:r w:rsidR="00136AB2">
        <w:rPr>
          <w:u w:val="single"/>
        </w:rPr>
        <w:t xml:space="preserve">à la fois par la gouvernance et </w:t>
      </w:r>
      <w:r w:rsidR="0041138A" w:rsidRPr="00867809">
        <w:t xml:space="preserve">par </w:t>
      </w:r>
      <w:r w:rsidRPr="00867809">
        <w:t xml:space="preserve">les effets adverses des </w:t>
      </w:r>
      <w:r w:rsidR="0041138A" w:rsidRPr="00867809">
        <w:t>changement</w:t>
      </w:r>
      <w:r w:rsidRPr="00867809">
        <w:t>s</w:t>
      </w:r>
      <w:r w:rsidR="0041138A" w:rsidRPr="00867809">
        <w:t xml:space="preserve"> climatique</w:t>
      </w:r>
      <w:r w:rsidRPr="00867809">
        <w:t>s</w:t>
      </w:r>
      <w:r w:rsidR="00E916D9" w:rsidRPr="00867809">
        <w:t> ;</w:t>
      </w:r>
    </w:p>
    <w:p w14:paraId="597E8E11" w14:textId="77777777" w:rsidR="00404B36" w:rsidRDefault="00404B36" w:rsidP="000E2D24">
      <w:pPr>
        <w:pStyle w:val="ListParagraph"/>
        <w:ind w:left="425" w:hanging="425"/>
        <w:rPr>
          <w:rFonts w:eastAsia="FangSong"/>
          <w:lang w:eastAsia="zh-CN"/>
        </w:rPr>
      </w:pPr>
    </w:p>
    <w:p w14:paraId="671CFABD" w14:textId="346EC397" w:rsidR="00404B36" w:rsidRDefault="00387E2D" w:rsidP="000E2D24">
      <w:pPr>
        <w:ind w:left="425" w:hanging="425"/>
        <w:rPr>
          <w:rFonts w:eastAsia="FangSong"/>
        </w:rPr>
      </w:pPr>
      <w:r w:rsidRPr="00867809">
        <w:t>5</w:t>
      </w:r>
      <w:r w:rsidR="0041138A" w:rsidRPr="00867809">
        <w:t>.</w:t>
      </w:r>
      <w:r w:rsidR="0041138A" w:rsidRPr="00867809">
        <w:tab/>
      </w:r>
      <w:r w:rsidRPr="00867809">
        <w:t>CONSCIENTE que</w:t>
      </w:r>
      <w:r w:rsidR="0041138A" w:rsidRPr="00867809">
        <w:t xml:space="preserve"> les interventions intersectorielles au</w:t>
      </w:r>
      <w:r w:rsidR="00031D29">
        <w:rPr>
          <w:u w:val="single"/>
        </w:rPr>
        <w:t>x</w:t>
      </w:r>
      <w:r w:rsidR="0041138A" w:rsidRPr="00867809">
        <w:t xml:space="preserve"> niveau</w:t>
      </w:r>
      <w:r w:rsidR="00031D29">
        <w:rPr>
          <w:u w:val="single"/>
        </w:rPr>
        <w:t>x</w:t>
      </w:r>
      <w:r w:rsidR="0041138A" w:rsidRPr="00867809">
        <w:t xml:space="preserve"> </w:t>
      </w:r>
      <w:r w:rsidR="00031D29">
        <w:rPr>
          <w:u w:val="single"/>
        </w:rPr>
        <w:t xml:space="preserve">régional, </w:t>
      </w:r>
      <w:r w:rsidR="0041138A" w:rsidRPr="00867809">
        <w:t>national</w:t>
      </w:r>
      <w:r w:rsidR="00031D29">
        <w:rPr>
          <w:u w:val="single"/>
        </w:rPr>
        <w:t xml:space="preserve"> et local</w:t>
      </w:r>
      <w:r w:rsidR="0041138A" w:rsidRPr="00867809">
        <w:t xml:space="preserve"> constituent un instrument</w:t>
      </w:r>
      <w:r w:rsidR="0041138A">
        <w:t xml:space="preserve"> clé pour agir sur ces moteurs de changement néfastes (IPBES 7, 2019)</w:t>
      </w:r>
      <w:r w:rsidR="00031D29">
        <w:t xml:space="preserve"> </w:t>
      </w:r>
      <w:r w:rsidR="00031D29" w:rsidRPr="007C2124">
        <w:t xml:space="preserve">et </w:t>
      </w:r>
      <w:r w:rsidR="00031D29" w:rsidRPr="00262A51">
        <w:t xml:space="preserve">que s’attaquer </w:t>
      </w:r>
      <w:r w:rsidR="0041138A" w:rsidRPr="00262A51">
        <w:t>aux</w:t>
      </w:r>
      <w:r w:rsidR="0041138A">
        <w:t xml:space="preserve"> moteurs directs et indirects responsables de la perte de la biodiversité requiert la mobilisation</w:t>
      </w:r>
      <w:r w:rsidR="00031D29">
        <w:t xml:space="preserve"> </w:t>
      </w:r>
      <w:r w:rsidR="00031D29" w:rsidRPr="00031D29">
        <w:rPr>
          <w:u w:val="single"/>
        </w:rPr>
        <w:t>du gouvernement, du secteur privé</w:t>
      </w:r>
      <w:r w:rsidR="0041138A">
        <w:t xml:space="preserve"> </w:t>
      </w:r>
      <w:r w:rsidR="0041138A" w:rsidRPr="00031D29">
        <w:rPr>
          <w:strike/>
        </w:rPr>
        <w:t xml:space="preserve">de tous les secteurs </w:t>
      </w:r>
      <w:r w:rsidR="00122A9C" w:rsidRPr="00031D29">
        <w:rPr>
          <w:strike/>
        </w:rPr>
        <w:t>des administrations publiques</w:t>
      </w:r>
      <w:r w:rsidR="0041138A">
        <w:t xml:space="preserve"> et de la société </w:t>
      </w:r>
      <w:r w:rsidR="00031D29">
        <w:rPr>
          <w:u w:val="single"/>
        </w:rPr>
        <w:t xml:space="preserve">toute entière, </w:t>
      </w:r>
      <w:r w:rsidR="0041138A">
        <w:t xml:space="preserve">au </w:t>
      </w:r>
      <w:r w:rsidR="00DA0F2C">
        <w:t xml:space="preserve">moyen </w:t>
      </w:r>
      <w:r w:rsidR="0041138A">
        <w:t xml:space="preserve">d’une planification et d’une mise en œuvre intégrées et holistiques (GBO 5, 2020). </w:t>
      </w:r>
      <w:r w:rsidR="00221FB3" w:rsidRPr="00221FB3">
        <w:rPr>
          <w:u w:val="single"/>
        </w:rPr>
        <w:t>NOTANT que pour mettre un terme</w:t>
      </w:r>
      <w:r w:rsidR="00221FB3">
        <w:t xml:space="preserve"> </w:t>
      </w:r>
      <w:r w:rsidR="0041138A" w:rsidRPr="00221FB3">
        <w:rPr>
          <w:strike/>
        </w:rPr>
        <w:t>Parallèlement,</w:t>
      </w:r>
      <w:r w:rsidR="0041138A">
        <w:t xml:space="preserve"> </w:t>
      </w:r>
      <w:r w:rsidR="00221FB3" w:rsidRPr="00221FB3">
        <w:rPr>
          <w:u w:val="single"/>
        </w:rPr>
        <w:t>aux</w:t>
      </w:r>
      <w:r w:rsidR="00221FB3">
        <w:t xml:space="preserve"> moteurs </w:t>
      </w:r>
      <w:r w:rsidR="00221FB3" w:rsidRPr="00221FB3">
        <w:rPr>
          <w:strike/>
        </w:rPr>
        <w:t>de changement</w:t>
      </w:r>
      <w:r w:rsidR="00221FB3">
        <w:t xml:space="preserve"> alimentant la disparition et la dégradation des zones humides </w:t>
      </w:r>
      <w:r w:rsidR="00221FB3" w:rsidRPr="00221FB3">
        <w:rPr>
          <w:u w:val="single"/>
        </w:rPr>
        <w:t xml:space="preserve">il faut mettre en </w:t>
      </w:r>
      <w:r w:rsidR="00221FB3" w:rsidRPr="001D49FE">
        <w:rPr>
          <w:u w:val="single"/>
        </w:rPr>
        <w:t xml:space="preserve">œuvre </w:t>
      </w:r>
      <w:proofErr w:type="spellStart"/>
      <w:r w:rsidR="00221FB3" w:rsidRPr="001D49FE">
        <w:rPr>
          <w:u w:val="single"/>
        </w:rPr>
        <w:t>des</w:t>
      </w:r>
      <w:proofErr w:type="spellEnd"/>
      <w:r w:rsidR="00221FB3">
        <w:t xml:space="preserve"> </w:t>
      </w:r>
      <w:r w:rsidR="0041138A" w:rsidRPr="00221FB3">
        <w:rPr>
          <w:strike/>
        </w:rPr>
        <w:t>les</w:t>
      </w:r>
      <w:r w:rsidR="0041138A" w:rsidRPr="00423301">
        <w:rPr>
          <w:strike/>
        </w:rPr>
        <w:t xml:space="preserve"> </w:t>
      </w:r>
      <w:r w:rsidR="0041138A">
        <w:t xml:space="preserve">politiques nationales relatives aux zones humides </w:t>
      </w:r>
      <w:r w:rsidR="00221FB3">
        <w:rPr>
          <w:u w:val="single"/>
        </w:rPr>
        <w:t xml:space="preserve">dans le cadre de </w:t>
      </w:r>
      <w:r w:rsidR="0041138A" w:rsidRPr="00221FB3">
        <w:rPr>
          <w:strike/>
        </w:rPr>
        <w:t>doivent être intégrées dans des</w:t>
      </w:r>
      <w:r w:rsidR="0041138A">
        <w:t xml:space="preserve"> stratégies </w:t>
      </w:r>
      <w:r w:rsidR="00221FB3">
        <w:t>[</w:t>
      </w:r>
      <w:r w:rsidR="0041138A" w:rsidRPr="00221FB3">
        <w:rPr>
          <w:strike/>
        </w:rPr>
        <w:t>nationales</w:t>
      </w:r>
      <w:r w:rsidR="00221FB3">
        <w:t>]</w:t>
      </w:r>
      <w:r w:rsidR="0041138A">
        <w:t xml:space="preserve"> </w:t>
      </w:r>
      <w:r w:rsidR="0041138A" w:rsidRPr="00221FB3">
        <w:rPr>
          <w:strike/>
        </w:rPr>
        <w:t>plus</w:t>
      </w:r>
      <w:r w:rsidR="0041138A">
        <w:t xml:space="preserve"> intégrées et systématiques </w:t>
      </w:r>
      <w:r w:rsidR="0041138A" w:rsidRPr="00221FB3">
        <w:rPr>
          <w:strike/>
        </w:rPr>
        <w:t>pour être en mesure d’agir sur les</w:t>
      </w:r>
      <w:r w:rsidR="00E916D9">
        <w:t> </w:t>
      </w:r>
      <w:r w:rsidR="00221FB3" w:rsidRPr="00221FB3">
        <w:rPr>
          <w:u w:val="single"/>
        </w:rPr>
        <w:t xml:space="preserve">contribuant à la mise en œuvre du </w:t>
      </w:r>
      <w:r w:rsidR="001D49FE">
        <w:rPr>
          <w:u w:val="single"/>
        </w:rPr>
        <w:t>P</w:t>
      </w:r>
      <w:r w:rsidR="00221FB3" w:rsidRPr="00221FB3">
        <w:rPr>
          <w:u w:val="single"/>
        </w:rPr>
        <w:t>rogramme de développement durable à l’horizon 2030</w:t>
      </w:r>
      <w:r w:rsidR="00221FB3">
        <w:t xml:space="preserve"> </w:t>
      </w:r>
      <w:r w:rsidR="00E916D9">
        <w:t>;</w:t>
      </w:r>
    </w:p>
    <w:p w14:paraId="5DCC1952" w14:textId="77777777" w:rsidR="00404B36" w:rsidRPr="00867809" w:rsidRDefault="00404B36" w:rsidP="000E2D24">
      <w:pPr>
        <w:ind w:left="425" w:hanging="425"/>
        <w:rPr>
          <w:rFonts w:eastAsia="FangSong"/>
          <w:lang w:eastAsia="zh-CN"/>
        </w:rPr>
      </w:pPr>
    </w:p>
    <w:p w14:paraId="79F457DF" w14:textId="6262FDAB" w:rsidR="00404B36" w:rsidRPr="00867809" w:rsidRDefault="00387E2D" w:rsidP="000E2D24">
      <w:pPr>
        <w:ind w:left="425" w:hanging="425"/>
        <w:rPr>
          <w:rFonts w:eastAsia="FangSong"/>
        </w:rPr>
      </w:pPr>
      <w:r w:rsidRPr="00867809">
        <w:t>6</w:t>
      </w:r>
      <w:r w:rsidR="0041138A" w:rsidRPr="00867809">
        <w:t>.</w:t>
      </w:r>
      <w:r w:rsidR="0041138A" w:rsidRPr="00867809">
        <w:tab/>
        <w:t xml:space="preserve">RAPPELANT l’Article 3.1 de la Convention, la Recommandation 6.9 et la Résolution VII.6, qui demandent aux Parties d’élaborer et de mettre en œuvre des politiques nationales pour la conservation et l’utilisation rationnelle des zones humides. </w:t>
      </w:r>
      <w:r w:rsidR="00867809" w:rsidRPr="00867809">
        <w:t xml:space="preserve">RAPPELANT </w:t>
      </w:r>
      <w:r w:rsidR="00320C66" w:rsidRPr="00320C66">
        <w:rPr>
          <w:u w:val="single"/>
        </w:rPr>
        <w:t>EN OUTRE</w:t>
      </w:r>
      <w:r w:rsidR="00320C66">
        <w:t xml:space="preserve"> </w:t>
      </w:r>
      <w:r w:rsidR="0041138A" w:rsidRPr="00867809">
        <w:t xml:space="preserve">la relation </w:t>
      </w:r>
      <w:r w:rsidR="005E067B" w:rsidRPr="00867809">
        <w:t xml:space="preserve">qui </w:t>
      </w:r>
      <w:r w:rsidR="0041138A" w:rsidRPr="00867809">
        <w:t>existe entre les zones humides et</w:t>
      </w:r>
      <w:r w:rsidR="00320C66">
        <w:rPr>
          <w:u w:val="single"/>
        </w:rPr>
        <w:t xml:space="preserve"> la réalisation des objectifs de développement durable, </w:t>
      </w:r>
      <w:r w:rsidR="0041138A" w:rsidRPr="00320C66">
        <w:rPr>
          <w:strike/>
        </w:rPr>
        <w:t>le développement durable</w:t>
      </w:r>
      <w:r w:rsidR="0041138A" w:rsidRPr="00867809">
        <w:t xml:space="preserve"> </w:t>
      </w:r>
      <w:r w:rsidR="0041138A" w:rsidRPr="00320C66">
        <w:rPr>
          <w:strike/>
        </w:rPr>
        <w:t>qui a été</w:t>
      </w:r>
      <w:r w:rsidR="0041138A" w:rsidRPr="00867809">
        <w:t xml:space="preserve"> sou</w:t>
      </w:r>
      <w:r w:rsidR="00867809" w:rsidRPr="00867809">
        <w:t>lignée dans la Résolution XI.21</w:t>
      </w:r>
      <w:r w:rsidR="0041138A" w:rsidRPr="00867809">
        <w:t xml:space="preserve">, </w:t>
      </w:r>
      <w:r w:rsidR="0041138A" w:rsidRPr="00867809">
        <w:rPr>
          <w:i/>
        </w:rPr>
        <w:t xml:space="preserve">Plan stratégique </w:t>
      </w:r>
      <w:proofErr w:type="spellStart"/>
      <w:r w:rsidR="0041138A" w:rsidRPr="00867809">
        <w:rPr>
          <w:i/>
        </w:rPr>
        <w:t>Ramsar</w:t>
      </w:r>
      <w:proofErr w:type="spellEnd"/>
      <w:r w:rsidR="0041138A" w:rsidRPr="00867809">
        <w:rPr>
          <w:i/>
        </w:rPr>
        <w:t> 2016-2024</w:t>
      </w:r>
      <w:r w:rsidR="0041138A" w:rsidRPr="00867809">
        <w:t xml:space="preserve"> </w:t>
      </w:r>
      <w:r w:rsidR="0041138A" w:rsidRPr="00320C66">
        <w:rPr>
          <w:strike/>
        </w:rPr>
        <w:t>contribue à la réalisation des Objectifs de développement durable. Les</w:t>
      </w:r>
      <w:r w:rsidR="0041138A" w:rsidRPr="00867809">
        <w:t xml:space="preserve"> </w:t>
      </w:r>
      <w:r w:rsidR="00320C66" w:rsidRPr="00320C66">
        <w:rPr>
          <w:u w:val="single"/>
        </w:rPr>
        <w:t>et les</w:t>
      </w:r>
      <w:r w:rsidR="00320C66">
        <w:t xml:space="preserve"> </w:t>
      </w:r>
      <w:r w:rsidR="0041138A" w:rsidRPr="00867809">
        <w:t>Résolutions </w:t>
      </w:r>
      <w:r w:rsidR="00320C66" w:rsidRPr="00320C66">
        <w:rPr>
          <w:u w:val="single"/>
        </w:rPr>
        <w:t>XIII.13,</w:t>
      </w:r>
      <w:r w:rsidR="00320C66">
        <w:t xml:space="preserve"> </w:t>
      </w:r>
      <w:r w:rsidR="0041138A" w:rsidRPr="00867809">
        <w:t>XIII.14, XIII.16, XIII.19, IX.4, et VIII.32</w:t>
      </w:r>
      <w:r w:rsidR="0041138A" w:rsidRPr="00423301">
        <w:rPr>
          <w:u w:val="single"/>
        </w:rPr>
        <w:t xml:space="preserve"> </w:t>
      </w:r>
      <w:r w:rsidR="00423301" w:rsidRPr="00423301">
        <w:rPr>
          <w:u w:val="single"/>
        </w:rPr>
        <w:t>[</w:t>
      </w:r>
      <w:r w:rsidR="0041138A" w:rsidRPr="00320C66">
        <w:rPr>
          <w:strike/>
        </w:rPr>
        <w:t xml:space="preserve">invitent les Parties à promouvoir la gestion durable et l’utilisation rationnelle des zones humides côtières, urbaines, agricoles et </w:t>
      </w:r>
      <w:r w:rsidR="00EF54A6" w:rsidRPr="00320C66">
        <w:rPr>
          <w:strike/>
        </w:rPr>
        <w:t xml:space="preserve">pour la </w:t>
      </w:r>
      <w:r w:rsidR="0041138A" w:rsidRPr="00320C66">
        <w:rPr>
          <w:strike/>
        </w:rPr>
        <w:t>pêche, ainsi que les mangroves</w:t>
      </w:r>
      <w:r w:rsidR="00423301" w:rsidRPr="00423301">
        <w:rPr>
          <w:u w:val="single"/>
        </w:rPr>
        <w:t>]</w:t>
      </w:r>
      <w:r w:rsidR="00E916D9" w:rsidRPr="00423301">
        <w:t> ;</w:t>
      </w:r>
    </w:p>
    <w:p w14:paraId="2DDBF43C" w14:textId="77777777" w:rsidR="00404B36" w:rsidRPr="00867809" w:rsidRDefault="00404B36" w:rsidP="000E2D24">
      <w:pPr>
        <w:ind w:left="425" w:hanging="425"/>
        <w:rPr>
          <w:rFonts w:eastAsia="FangSong"/>
          <w:lang w:eastAsia="zh-CN"/>
        </w:rPr>
      </w:pPr>
    </w:p>
    <w:p w14:paraId="6A355CC3" w14:textId="4928A1DB" w:rsidR="00404B36" w:rsidRPr="00867809" w:rsidRDefault="00387E2D" w:rsidP="000E2D24">
      <w:pPr>
        <w:ind w:left="425" w:hanging="425"/>
        <w:rPr>
          <w:rFonts w:eastAsia="FangSong"/>
        </w:rPr>
      </w:pPr>
      <w:r w:rsidRPr="00867809">
        <w:t>7</w:t>
      </w:r>
      <w:r w:rsidR="0041138A" w:rsidRPr="00867809">
        <w:t>.</w:t>
      </w:r>
      <w:r w:rsidR="0041138A" w:rsidRPr="00867809">
        <w:tab/>
        <w:t xml:space="preserve">RAPPELANT AUSSI les Résolutions IX.1 et l’Annexe C, et les Résolutions IX.3 et XII.12, qui appellent les Parties à renforcer la gestion intégrée des ressources hydriques. </w:t>
      </w:r>
      <w:r w:rsidR="008C7D04" w:rsidRPr="00867809">
        <w:t xml:space="preserve">La Résolution IX.1, </w:t>
      </w:r>
      <w:r w:rsidR="0041138A" w:rsidRPr="00867809">
        <w:t xml:space="preserve">Annexe Ci et la Résolution VII.18, qui invitent les Parties à renforcer la gestion intégrée des bassins versants, la Résolution VIII.4, qui cible la gestion intégrée </w:t>
      </w:r>
      <w:r w:rsidR="0041138A" w:rsidRPr="001952BE">
        <w:t>des</w:t>
      </w:r>
      <w:r w:rsidR="00490A36" w:rsidRPr="001952BE">
        <w:t xml:space="preserve"> </w:t>
      </w:r>
      <w:r w:rsidR="00490A36" w:rsidRPr="00FF5A81">
        <w:t>zones côtières</w:t>
      </w:r>
      <w:r w:rsidR="0041138A" w:rsidRPr="00FF5A81">
        <w:t>,</w:t>
      </w:r>
      <w:r w:rsidR="0041138A" w:rsidRPr="001952BE">
        <w:t xml:space="preserve"> </w:t>
      </w:r>
      <w:r w:rsidR="0041138A" w:rsidRPr="001952BE">
        <w:rPr>
          <w:strike/>
        </w:rPr>
        <w:t xml:space="preserve">et </w:t>
      </w:r>
      <w:r w:rsidR="0041138A" w:rsidRPr="001952BE">
        <w:t>la Résolution IX.20, qui s’intéresse à la gestion intégrée des zones</w:t>
      </w:r>
      <w:r w:rsidR="0041138A" w:rsidRPr="00867809">
        <w:t xml:space="preserve"> humides </w:t>
      </w:r>
      <w:r w:rsidR="0041138A" w:rsidRPr="00490A36">
        <w:rPr>
          <w:strike/>
        </w:rPr>
        <w:t>au sein</w:t>
      </w:r>
      <w:r w:rsidR="0041138A" w:rsidRPr="00867809">
        <w:t xml:space="preserve"> des petits États insulaires</w:t>
      </w:r>
      <w:r w:rsidR="00490A36">
        <w:rPr>
          <w:u w:val="single"/>
        </w:rPr>
        <w:t xml:space="preserve"> et la Résolution XIII.20 sur la promotion de la conservation et de l’utilisation rationnelle des zones humides intertidales et des habitats associés sur le plan écologique</w:t>
      </w:r>
      <w:r w:rsidR="00E916D9" w:rsidRPr="00867809">
        <w:t> ;</w:t>
      </w:r>
    </w:p>
    <w:p w14:paraId="1C34A32C" w14:textId="77777777" w:rsidR="00404B36" w:rsidRPr="00867809" w:rsidRDefault="00404B36" w:rsidP="000E2D24">
      <w:pPr>
        <w:pStyle w:val="ListParagraph"/>
        <w:ind w:left="425" w:hanging="425"/>
        <w:rPr>
          <w:rFonts w:eastAsia="FangSong"/>
          <w:lang w:eastAsia="zh-CN"/>
        </w:rPr>
      </w:pPr>
    </w:p>
    <w:p w14:paraId="2A648BE7" w14:textId="78C97BEE" w:rsidR="00404B36" w:rsidRDefault="00387E2D" w:rsidP="000E2D24">
      <w:pPr>
        <w:ind w:left="425" w:hanging="425"/>
        <w:rPr>
          <w:rFonts w:eastAsia="FangSong"/>
        </w:rPr>
      </w:pPr>
      <w:r w:rsidRPr="00867809">
        <w:lastRenderedPageBreak/>
        <w:t>8</w:t>
      </w:r>
      <w:r w:rsidR="0041138A" w:rsidRPr="00867809">
        <w:t>.</w:t>
      </w:r>
      <w:r w:rsidR="0041138A" w:rsidRPr="00867809">
        <w:tab/>
      </w:r>
      <w:r w:rsidR="00103837" w:rsidRPr="00867809">
        <w:t>PR</w:t>
      </w:r>
      <w:r w:rsidR="00103837" w:rsidRPr="00867809">
        <w:rPr>
          <w:rFonts w:cstheme="minorHAnsi"/>
        </w:rPr>
        <w:t>É</w:t>
      </w:r>
      <w:r w:rsidR="00103837" w:rsidRPr="00867809">
        <w:t>OCCUP</w:t>
      </w:r>
      <w:r w:rsidR="00103837" w:rsidRPr="00867809">
        <w:rPr>
          <w:rFonts w:cstheme="minorHAnsi"/>
        </w:rPr>
        <w:t>É</w:t>
      </w:r>
      <w:r w:rsidR="00810845" w:rsidRPr="00867809">
        <w:rPr>
          <w:rFonts w:cstheme="minorHAnsi"/>
        </w:rPr>
        <w:t>E</w:t>
      </w:r>
      <w:r w:rsidR="00103837" w:rsidRPr="00867809">
        <w:t xml:space="preserve"> </w:t>
      </w:r>
      <w:r w:rsidR="00810845" w:rsidRPr="00867809">
        <w:t>de constater</w:t>
      </w:r>
      <w:r w:rsidR="00103837" w:rsidRPr="00867809">
        <w:t xml:space="preserve"> </w:t>
      </w:r>
      <w:r w:rsidR="0041138A">
        <w:t xml:space="preserve">que la Convention </w:t>
      </w:r>
      <w:r w:rsidR="00490A36">
        <w:t xml:space="preserve">de </w:t>
      </w:r>
      <w:proofErr w:type="spellStart"/>
      <w:r w:rsidR="00490A36">
        <w:t>Ramsar</w:t>
      </w:r>
      <w:proofErr w:type="spellEnd"/>
      <w:r w:rsidR="0041138A">
        <w:t xml:space="preserve"> ne dispose toujours pas d’outils pour conserver et restaurer les zones humides au niveau national, qui </w:t>
      </w:r>
      <w:r w:rsidR="001A57BF">
        <w:t>aideraient</w:t>
      </w:r>
      <w:r w:rsidR="0041138A">
        <w:t xml:space="preserve"> les Parties à intégrer les zones humides aux </w:t>
      </w:r>
      <w:r w:rsidR="0041138A" w:rsidRPr="00490A36">
        <w:rPr>
          <w:strike/>
        </w:rPr>
        <w:t>problématiques</w:t>
      </w:r>
      <w:r w:rsidR="0041138A">
        <w:t xml:space="preserve"> </w:t>
      </w:r>
      <w:r w:rsidR="00490A36">
        <w:rPr>
          <w:u w:val="single"/>
        </w:rPr>
        <w:t xml:space="preserve">politiques [stratégies et outils] </w:t>
      </w:r>
      <w:r w:rsidR="00490A36" w:rsidRPr="00490A36">
        <w:rPr>
          <w:strike/>
        </w:rPr>
        <w:t>des</w:t>
      </w:r>
      <w:r w:rsidR="0041138A">
        <w:t xml:space="preserve"> </w:t>
      </w:r>
      <w:r w:rsidR="00490A36">
        <w:rPr>
          <w:u w:val="single"/>
        </w:rPr>
        <w:t xml:space="preserve">relatives aux </w:t>
      </w:r>
      <w:r w:rsidR="0041138A">
        <w:t>changement</w:t>
      </w:r>
      <w:r w:rsidR="00490A36">
        <w:t>s</w:t>
      </w:r>
      <w:r w:rsidR="0041138A">
        <w:t xml:space="preserve"> climatique</w:t>
      </w:r>
      <w:r w:rsidR="00490A36">
        <w:t>s</w:t>
      </w:r>
      <w:r w:rsidR="0041138A">
        <w:t xml:space="preserve">, </w:t>
      </w:r>
      <w:r w:rsidR="0041138A" w:rsidRPr="00490A36">
        <w:rPr>
          <w:strike/>
        </w:rPr>
        <w:t>de</w:t>
      </w:r>
      <w:r w:rsidR="0041138A">
        <w:t xml:space="preserve"> </w:t>
      </w:r>
      <w:r w:rsidR="00490A36" w:rsidRPr="00490A36">
        <w:rPr>
          <w:u w:val="single"/>
        </w:rPr>
        <w:t>à</w:t>
      </w:r>
      <w:r w:rsidR="00490A36">
        <w:t xml:space="preserve"> </w:t>
      </w:r>
      <w:r w:rsidR="0041138A">
        <w:t xml:space="preserve">l’eau, </w:t>
      </w:r>
      <w:r w:rsidR="0041138A" w:rsidRPr="00490A36">
        <w:rPr>
          <w:strike/>
        </w:rPr>
        <w:t>de</w:t>
      </w:r>
      <w:r w:rsidR="0041138A">
        <w:t xml:space="preserve"> </w:t>
      </w:r>
      <w:r w:rsidR="00490A36" w:rsidRPr="00490A36">
        <w:rPr>
          <w:u w:val="single"/>
        </w:rPr>
        <w:t>à</w:t>
      </w:r>
      <w:r w:rsidR="00490A36">
        <w:t xml:space="preserve"> </w:t>
      </w:r>
      <w:r w:rsidR="0041138A">
        <w:t xml:space="preserve">la biodiversité et </w:t>
      </w:r>
      <w:r w:rsidR="0041138A" w:rsidRPr="00490A36">
        <w:rPr>
          <w:strike/>
        </w:rPr>
        <w:t>du</w:t>
      </w:r>
      <w:r w:rsidR="0041138A">
        <w:t xml:space="preserve"> </w:t>
      </w:r>
      <w:r w:rsidR="00490A36">
        <w:rPr>
          <w:u w:val="single"/>
        </w:rPr>
        <w:t>au</w:t>
      </w:r>
      <w:r w:rsidR="00490A36">
        <w:t xml:space="preserve"> </w:t>
      </w:r>
      <w:r w:rsidR="0041138A">
        <w:t>développement durable</w:t>
      </w:r>
      <w:r w:rsidR="00E916D9">
        <w:t> ;</w:t>
      </w:r>
    </w:p>
    <w:p w14:paraId="6E57EA3E" w14:textId="77777777" w:rsidR="00404B36" w:rsidRPr="008A0C8E" w:rsidRDefault="00404B36" w:rsidP="000E2D24">
      <w:pPr>
        <w:ind w:left="425" w:hanging="425"/>
        <w:rPr>
          <w:rFonts w:eastAsia="FangSong"/>
          <w:lang w:eastAsia="zh-CN"/>
        </w:rPr>
      </w:pPr>
    </w:p>
    <w:p w14:paraId="60FD8A0B" w14:textId="487A8852" w:rsidR="00E916D9" w:rsidRPr="00490A36" w:rsidRDefault="00810845" w:rsidP="000E2D24">
      <w:pPr>
        <w:ind w:left="425" w:hanging="425"/>
        <w:rPr>
          <w:strike/>
        </w:rPr>
      </w:pPr>
      <w:r w:rsidRPr="008A0C8E">
        <w:t>9</w:t>
      </w:r>
      <w:r w:rsidR="0041138A" w:rsidRPr="008A0C8E">
        <w:t>.</w:t>
      </w:r>
      <w:r w:rsidR="0041138A" w:rsidRPr="008A0C8E">
        <w:tab/>
      </w:r>
      <w:r w:rsidRPr="008A0C8E">
        <w:t xml:space="preserve">NOTANT </w:t>
      </w:r>
      <w:r w:rsidR="0041138A" w:rsidRPr="008A0C8E">
        <w:t xml:space="preserve">que certaines Parties ont mis en place des cadres nationaux intégrés pour </w:t>
      </w:r>
      <w:r w:rsidRPr="008A0C8E">
        <w:t>la conservation et la restauration d</w:t>
      </w:r>
      <w:r w:rsidR="0041138A" w:rsidRPr="008A0C8E">
        <w:t>es zones humides</w:t>
      </w:r>
      <w:r w:rsidR="00490A36">
        <w:t> </w:t>
      </w:r>
      <w:r w:rsidR="00490A36" w:rsidRPr="00490A36">
        <w:rPr>
          <w:u w:val="single"/>
        </w:rPr>
        <w:t>;</w:t>
      </w:r>
      <w:r w:rsidRPr="008A0C8E">
        <w:t xml:space="preserve"> </w:t>
      </w:r>
      <w:r w:rsidRPr="00490A36">
        <w:rPr>
          <w:strike/>
        </w:rPr>
        <w:t>[</w:t>
      </w:r>
      <w:r w:rsidR="00F23449" w:rsidRPr="00490A36">
        <w:rPr>
          <w:strike/>
        </w:rPr>
        <w:t>traduisant une prise de mesures pour parvenir à l’utilisation rationnelle de toutes les zones humides et garantir leur gestion au bénéfice de la santé humaine et des moyens d’existence</w:t>
      </w:r>
      <w:r w:rsidR="008A0C8E" w:rsidRPr="00490A36">
        <w:rPr>
          <w:strike/>
        </w:rPr>
        <w:t>].</w:t>
      </w:r>
      <w:r w:rsidR="00423301" w:rsidRPr="00423301">
        <w:rPr>
          <w:u w:val="single"/>
        </w:rPr>
        <w:t xml:space="preserve"> [</w:t>
      </w:r>
      <w:r w:rsidR="0041138A" w:rsidRPr="00490A36">
        <w:rPr>
          <w:strike/>
        </w:rPr>
        <w:t xml:space="preserve">Dans le cas de la Chine, le cadre pour la conservation et la restauration des zones humides a fixé un objectif </w:t>
      </w:r>
      <w:r w:rsidR="005E067B" w:rsidRPr="00490A36">
        <w:rPr>
          <w:strike/>
        </w:rPr>
        <w:t>visant à réglementer</w:t>
      </w:r>
      <w:r w:rsidR="0041138A" w:rsidRPr="00490A36">
        <w:rPr>
          <w:strike/>
        </w:rPr>
        <w:t xml:space="preserve"> l’ensemble des zones humides, a inclus </w:t>
      </w:r>
      <w:r w:rsidR="005E067B" w:rsidRPr="00490A36">
        <w:rPr>
          <w:strike/>
        </w:rPr>
        <w:t>la réglementation</w:t>
      </w:r>
      <w:r w:rsidR="0041138A" w:rsidRPr="00490A36">
        <w:rPr>
          <w:strike/>
        </w:rPr>
        <w:t xml:space="preserve"> de l’utilisation des zones humides dans la planification foncière nationale intégrée</w:t>
      </w:r>
      <w:r w:rsidR="00CF5476" w:rsidRPr="00490A36">
        <w:rPr>
          <w:strike/>
        </w:rPr>
        <w:t>,</w:t>
      </w:r>
      <w:r w:rsidR="0041138A" w:rsidRPr="00490A36">
        <w:rPr>
          <w:strike/>
        </w:rPr>
        <w:t xml:space="preserve"> et a </w:t>
      </w:r>
      <w:r w:rsidR="00CF5476" w:rsidRPr="00490A36">
        <w:rPr>
          <w:strike/>
        </w:rPr>
        <w:t xml:space="preserve">intégré </w:t>
      </w:r>
      <w:r w:rsidR="0041138A" w:rsidRPr="00490A36">
        <w:rPr>
          <w:strike/>
        </w:rPr>
        <w:t>la conservation et la gestion des zones humides dans la Vision pour le développement national à l’horizon 2035.</w:t>
      </w:r>
      <w:r w:rsidR="00E916D9" w:rsidRPr="00490A36">
        <w:rPr>
          <w:strike/>
        </w:rPr>
        <w:t xml:space="preserve"> Autre exemple, l’inscription d’objectifs de restauration et de suivi du carbone bleu dans les zones humides côtières du Costa Rica, dans le cadre du Plan national de </w:t>
      </w:r>
      <w:proofErr w:type="spellStart"/>
      <w:r w:rsidR="00E916D9" w:rsidRPr="00490A36">
        <w:rPr>
          <w:strike/>
        </w:rPr>
        <w:t>décarbonisation</w:t>
      </w:r>
      <w:proofErr w:type="spellEnd"/>
      <w:r w:rsidR="00E916D9" w:rsidRPr="00490A36">
        <w:rPr>
          <w:strike/>
        </w:rPr>
        <w:t> ;</w:t>
      </w:r>
    </w:p>
    <w:p w14:paraId="3DC237BF" w14:textId="1FCC845D" w:rsidR="00404B36" w:rsidRDefault="008A0C8E" w:rsidP="008A0C8E">
      <w:pPr>
        <w:ind w:left="425" w:firstLine="0"/>
        <w:rPr>
          <w:rFonts w:eastAsia="FangSong"/>
        </w:rPr>
      </w:pPr>
      <w:r w:rsidRPr="00490A36">
        <w:rPr>
          <w:strike/>
        </w:rPr>
        <w:t>[</w:t>
      </w:r>
      <w:r w:rsidR="0041138A" w:rsidRPr="00490A36">
        <w:rPr>
          <w:strike/>
        </w:rPr>
        <w:t>(Les Parties sont invitées à partager des études de pays dans ce paragraphe)</w:t>
      </w:r>
      <w:r w:rsidR="00E916D9" w:rsidRPr="00490A36">
        <w:rPr>
          <w:strike/>
        </w:rPr>
        <w:t>]</w:t>
      </w:r>
      <w:r w:rsidR="0041138A" w:rsidRPr="00490A36">
        <w:rPr>
          <w:strike/>
        </w:rPr>
        <w:t>.</w:t>
      </w:r>
      <w:r w:rsidR="00423301" w:rsidRPr="00423301">
        <w:rPr>
          <w:u w:val="single"/>
        </w:rPr>
        <w:t>]</w:t>
      </w:r>
    </w:p>
    <w:p w14:paraId="5EE17187" w14:textId="77777777" w:rsidR="00404B36" w:rsidRDefault="00404B36" w:rsidP="000E2D24">
      <w:pPr>
        <w:ind w:left="425" w:hanging="425"/>
        <w:rPr>
          <w:rFonts w:eastAsia="FangSong"/>
          <w:lang w:eastAsia="zh-CN"/>
        </w:rPr>
      </w:pPr>
    </w:p>
    <w:p w14:paraId="09CD2B67" w14:textId="4B94BF3F" w:rsidR="00404B36" w:rsidRDefault="00810845" w:rsidP="000E2D24">
      <w:pPr>
        <w:ind w:left="425" w:hanging="425"/>
        <w:rPr>
          <w:rFonts w:eastAsia="FangSong"/>
        </w:rPr>
      </w:pPr>
      <w:r w:rsidRPr="008A0C8E">
        <w:t>10</w:t>
      </w:r>
      <w:r w:rsidR="0041138A" w:rsidRPr="008A0C8E">
        <w:t>.</w:t>
      </w:r>
      <w:r w:rsidR="0041138A" w:rsidRPr="008A0C8E">
        <w:tab/>
      </w:r>
      <w:r w:rsidR="00E916D9" w:rsidRPr="008A0C8E">
        <w:t xml:space="preserve">CONSCIENTE </w:t>
      </w:r>
      <w:r w:rsidR="00011DD6" w:rsidRPr="00011DD6">
        <w:rPr>
          <w:u w:val="single"/>
        </w:rPr>
        <w:t>du fait</w:t>
      </w:r>
      <w:r w:rsidR="00011DD6">
        <w:t xml:space="preserve"> qu’</w:t>
      </w:r>
      <w:r w:rsidR="00E916D9" w:rsidRPr="00011DD6">
        <w:rPr>
          <w:strike/>
        </w:rPr>
        <w:t xml:space="preserve">qu’il </w:t>
      </w:r>
      <w:r w:rsidR="0041138A" w:rsidRPr="00011DD6">
        <w:rPr>
          <w:strike/>
        </w:rPr>
        <w:t>est nécessaire d’</w:t>
      </w:r>
      <w:r w:rsidR="0041138A">
        <w:t>intégrer la conservation et la restauration des zones humides dans les stratégies nationales de développement durable</w:t>
      </w:r>
      <w:r w:rsidR="00011DD6">
        <w:rPr>
          <w:u w:val="single"/>
        </w:rPr>
        <w:t xml:space="preserve"> ou les stratégies infranationales, selon le cas, </w:t>
      </w:r>
      <w:r w:rsidR="00011DD6" w:rsidRPr="007C2124">
        <w:rPr>
          <w:highlight w:val="yellow"/>
          <w:u w:val="single"/>
        </w:rPr>
        <w:t>peut p</w:t>
      </w:r>
      <w:r w:rsidR="00011DD6" w:rsidRPr="001137D4">
        <w:rPr>
          <w:highlight w:val="yellow"/>
          <w:u w:val="single"/>
        </w:rPr>
        <w:t>romouvoir</w:t>
      </w:r>
      <w:r w:rsidR="0041138A" w:rsidRPr="001137D4">
        <w:rPr>
          <w:highlight w:val="yellow"/>
        </w:rPr>
        <w:t xml:space="preserve"> </w:t>
      </w:r>
      <w:r w:rsidR="0041138A" w:rsidRPr="001137D4">
        <w:rPr>
          <w:strike/>
          <w:highlight w:val="yellow"/>
        </w:rPr>
        <w:t>afin d’encourager</w:t>
      </w:r>
      <w:r w:rsidR="0041138A" w:rsidRPr="001137D4">
        <w:rPr>
          <w:highlight w:val="yellow"/>
        </w:rPr>
        <w:t xml:space="preserve"> </w:t>
      </w:r>
      <w:r w:rsidR="00011DD6" w:rsidRPr="001137D4">
        <w:rPr>
          <w:highlight w:val="yellow"/>
          <w:u w:val="single"/>
        </w:rPr>
        <w:t>la coordination et l’intégration</w:t>
      </w:r>
      <w:r w:rsidR="00011DD6" w:rsidRPr="001137D4">
        <w:rPr>
          <w:highlight w:val="yellow"/>
        </w:rPr>
        <w:t xml:space="preserve"> </w:t>
      </w:r>
      <w:r w:rsidR="0041138A" w:rsidRPr="001137D4">
        <w:rPr>
          <w:highlight w:val="yellow"/>
        </w:rPr>
        <w:t xml:space="preserve">des politiques et des </w:t>
      </w:r>
      <w:r w:rsidR="00CF5476" w:rsidRPr="001137D4">
        <w:rPr>
          <w:highlight w:val="yellow"/>
        </w:rPr>
        <w:t xml:space="preserve">mesures </w:t>
      </w:r>
      <w:r w:rsidR="0041138A" w:rsidRPr="001137D4">
        <w:rPr>
          <w:strike/>
          <w:highlight w:val="yellow"/>
        </w:rPr>
        <w:t>coordonnées et intégrées</w:t>
      </w:r>
      <w:r w:rsidR="0041138A" w:rsidRPr="001137D4">
        <w:rPr>
          <w:highlight w:val="yellow"/>
        </w:rPr>
        <w:t xml:space="preserve"> </w:t>
      </w:r>
      <w:r w:rsidR="0041138A" w:rsidRPr="001137D4">
        <w:rPr>
          <w:strike/>
          <w:highlight w:val="yellow"/>
        </w:rPr>
        <w:t>entre la</w:t>
      </w:r>
      <w:r w:rsidR="0041138A" w:rsidRPr="001137D4">
        <w:rPr>
          <w:highlight w:val="yellow"/>
        </w:rPr>
        <w:t xml:space="preserve"> </w:t>
      </w:r>
      <w:r w:rsidR="00E5050F" w:rsidRPr="001137D4">
        <w:rPr>
          <w:highlight w:val="yellow"/>
          <w:u w:val="single"/>
        </w:rPr>
        <w:t>de</w:t>
      </w:r>
      <w:r w:rsidR="00E5050F" w:rsidRPr="001137D4">
        <w:rPr>
          <w:highlight w:val="yellow"/>
        </w:rPr>
        <w:t xml:space="preserve"> </w:t>
      </w:r>
      <w:r w:rsidR="0041138A" w:rsidRPr="001137D4">
        <w:rPr>
          <w:highlight w:val="yellow"/>
        </w:rPr>
        <w:t xml:space="preserve">conservation et </w:t>
      </w:r>
      <w:r w:rsidR="0041138A" w:rsidRPr="001137D4">
        <w:rPr>
          <w:strike/>
          <w:highlight w:val="yellow"/>
        </w:rPr>
        <w:t>la</w:t>
      </w:r>
      <w:r w:rsidR="0041138A" w:rsidRPr="001137D4">
        <w:rPr>
          <w:highlight w:val="yellow"/>
        </w:rPr>
        <w:t xml:space="preserve"> </w:t>
      </w:r>
      <w:r w:rsidR="00E5050F" w:rsidRPr="001137D4">
        <w:rPr>
          <w:highlight w:val="yellow"/>
          <w:u w:val="single"/>
        </w:rPr>
        <w:t>de</w:t>
      </w:r>
      <w:r w:rsidR="00E5050F">
        <w:t xml:space="preserve"> </w:t>
      </w:r>
      <w:r w:rsidR="0041138A">
        <w:t xml:space="preserve">restauration des zones </w:t>
      </w:r>
      <w:r w:rsidR="0041138A" w:rsidRPr="001137D4">
        <w:t>humides</w:t>
      </w:r>
      <w:r w:rsidR="00CF5476" w:rsidRPr="001137D4">
        <w:rPr>
          <w:strike/>
        </w:rPr>
        <w:t>,</w:t>
      </w:r>
      <w:r w:rsidR="0041138A" w:rsidRPr="001137D4">
        <w:rPr>
          <w:strike/>
        </w:rPr>
        <w:t xml:space="preserve"> d’une part</w:t>
      </w:r>
      <w:r w:rsidR="00CF5476" w:rsidRPr="001137D4">
        <w:rPr>
          <w:strike/>
        </w:rPr>
        <w:t>,</w:t>
      </w:r>
      <w:r w:rsidR="0041138A" w:rsidRPr="001137D4">
        <w:t xml:space="preserve"> </w:t>
      </w:r>
      <w:r w:rsidR="0041138A" w:rsidRPr="001137D4">
        <w:rPr>
          <w:strike/>
        </w:rPr>
        <w:t>et</w:t>
      </w:r>
      <w:r w:rsidR="0041138A" w:rsidRPr="001137D4">
        <w:t xml:space="preserve"> </w:t>
      </w:r>
      <w:r w:rsidR="00E5050F" w:rsidRPr="001137D4">
        <w:rPr>
          <w:u w:val="single"/>
        </w:rPr>
        <w:t>avec</w:t>
      </w:r>
      <w:r w:rsidR="00E5050F" w:rsidRPr="00E5050F">
        <w:rPr>
          <w:u w:val="single"/>
        </w:rPr>
        <w:t xml:space="preserve"> les politiques relatives au</w:t>
      </w:r>
      <w:r w:rsidR="00E5050F">
        <w:rPr>
          <w:u w:val="single"/>
        </w:rPr>
        <w:t>x</w:t>
      </w:r>
      <w:r w:rsidR="00E5050F">
        <w:t xml:space="preserve"> </w:t>
      </w:r>
      <w:r w:rsidR="0041138A" w:rsidRPr="00E5050F">
        <w:rPr>
          <w:strike/>
        </w:rPr>
        <w:t>le</w:t>
      </w:r>
      <w:r w:rsidR="0041138A">
        <w:t xml:space="preserve"> changement</w:t>
      </w:r>
      <w:r w:rsidR="00E5050F">
        <w:t>s</w:t>
      </w:r>
      <w:r w:rsidR="0041138A">
        <w:t xml:space="preserve"> climatique</w:t>
      </w:r>
      <w:r w:rsidR="00E5050F">
        <w:t>s</w:t>
      </w:r>
      <w:r w:rsidR="0041138A">
        <w:t xml:space="preserve">, </w:t>
      </w:r>
      <w:r w:rsidR="00E5050F" w:rsidRPr="00E5050F">
        <w:rPr>
          <w:u w:val="single"/>
        </w:rPr>
        <w:t>à la qualité de</w:t>
      </w:r>
      <w:r w:rsidR="00E5050F">
        <w:t xml:space="preserve"> </w:t>
      </w:r>
      <w:r w:rsidR="0041138A">
        <w:t>l’eau</w:t>
      </w:r>
      <w:r w:rsidR="00E5050F">
        <w:t xml:space="preserve"> </w:t>
      </w:r>
      <w:r w:rsidR="00E5050F" w:rsidRPr="00E5050F">
        <w:rPr>
          <w:u w:val="single"/>
        </w:rPr>
        <w:t>et à la quantité d’eau</w:t>
      </w:r>
      <w:r w:rsidR="00E5050F" w:rsidRPr="00E5050F">
        <w:rPr>
          <w:strike/>
        </w:rPr>
        <w:t>,</w:t>
      </w:r>
      <w:r w:rsidR="0041138A">
        <w:t xml:space="preserve"> </w:t>
      </w:r>
      <w:r w:rsidR="0041138A" w:rsidRPr="00E5050F">
        <w:rPr>
          <w:strike/>
        </w:rPr>
        <w:t>et</w:t>
      </w:r>
      <w:r w:rsidR="00E5050F">
        <w:t xml:space="preserve"> </w:t>
      </w:r>
      <w:r w:rsidR="00E5050F" w:rsidRPr="00E5050F">
        <w:rPr>
          <w:u w:val="single"/>
        </w:rPr>
        <w:t>à la perte de</w:t>
      </w:r>
      <w:r w:rsidR="0041138A">
        <w:t xml:space="preserve"> biodiversité</w:t>
      </w:r>
      <w:r w:rsidR="00CF5476">
        <w:t>,</w:t>
      </w:r>
      <w:r w:rsidR="0041138A">
        <w:t xml:space="preserve"> </w:t>
      </w:r>
      <w:r w:rsidR="00CF5476" w:rsidRPr="00E5050F">
        <w:rPr>
          <w:strike/>
        </w:rPr>
        <w:t>de</w:t>
      </w:r>
      <w:r w:rsidR="00CF5476" w:rsidRPr="00E5050F">
        <w:t xml:space="preserve"> </w:t>
      </w:r>
      <w:r w:rsidR="00E5050F" w:rsidRPr="00E5050F">
        <w:rPr>
          <w:u w:val="single"/>
        </w:rPr>
        <w:t>à</w:t>
      </w:r>
      <w:r w:rsidR="00E5050F" w:rsidRPr="00E5050F">
        <w:rPr>
          <w:strike/>
          <w:u w:val="single"/>
        </w:rPr>
        <w:t xml:space="preserve"> </w:t>
      </w:r>
      <w:r w:rsidR="00E5050F" w:rsidRPr="00E5050F">
        <w:rPr>
          <w:u w:val="single"/>
        </w:rPr>
        <w:t>l’agriculture, à la santé, à la réduction des risques de catastrophe</w:t>
      </w:r>
      <w:r w:rsidR="00E5050F">
        <w:rPr>
          <w:u w:val="single"/>
        </w:rPr>
        <w:t xml:space="preserve">, au développement urbain et à l’élimination de la pauvreté, conformément aux circonstances et priorités </w:t>
      </w:r>
      <w:r w:rsidR="00E5050F" w:rsidRPr="001137D4">
        <w:rPr>
          <w:u w:val="single"/>
        </w:rPr>
        <w:t>nationales</w:t>
      </w:r>
      <w:r w:rsidR="00E5050F" w:rsidRPr="001137D4">
        <w:rPr>
          <w:strike/>
        </w:rPr>
        <w:t xml:space="preserve"> </w:t>
      </w:r>
      <w:r w:rsidR="00CF5476" w:rsidRPr="001137D4">
        <w:rPr>
          <w:strike/>
        </w:rPr>
        <w:t>l’autre</w:t>
      </w:r>
      <w:r w:rsidR="00E916D9" w:rsidRPr="001137D4">
        <w:t> ;</w:t>
      </w:r>
    </w:p>
    <w:p w14:paraId="1F06BC5A" w14:textId="77777777" w:rsidR="00404B36" w:rsidRPr="004C684C" w:rsidRDefault="00404B36" w:rsidP="008749B5">
      <w:pPr>
        <w:rPr>
          <w:rFonts w:eastAsia="FangSong"/>
          <w:lang w:eastAsia="zh-CN"/>
        </w:rPr>
      </w:pPr>
    </w:p>
    <w:p w14:paraId="6074896F" w14:textId="77777777" w:rsidR="00404B36" w:rsidRPr="004C684C" w:rsidRDefault="0041138A" w:rsidP="000E2D24">
      <w:pPr>
        <w:pStyle w:val="DRSubHeading"/>
        <w:spacing w:after="0" w:line="240" w:lineRule="auto"/>
        <w:ind w:left="0" w:hanging="432"/>
        <w:rPr>
          <w:rFonts w:ascii="Calibri" w:eastAsia="FangSong" w:hAnsi="Calibri"/>
          <w:sz w:val="22"/>
          <w:szCs w:val="22"/>
        </w:rPr>
      </w:pPr>
      <w:r w:rsidRPr="004C684C">
        <w:rPr>
          <w:rFonts w:ascii="Calibri" w:hAnsi="Calibri"/>
          <w:sz w:val="22"/>
        </w:rPr>
        <w:t>LA CONFÉRENCE DES PARTIES CONTRACTANTES</w:t>
      </w:r>
    </w:p>
    <w:p w14:paraId="71C93EC3" w14:textId="77777777" w:rsidR="00404B36" w:rsidRPr="004C684C" w:rsidRDefault="00404B36" w:rsidP="000E2D24">
      <w:pPr>
        <w:ind w:left="0" w:firstLine="0"/>
        <w:rPr>
          <w:rFonts w:eastAsia="FangSong"/>
          <w:lang w:eastAsia="zh-CN"/>
        </w:rPr>
      </w:pPr>
    </w:p>
    <w:p w14:paraId="5079BE11" w14:textId="35F1BF96" w:rsidR="00404B36" w:rsidRPr="004C684C" w:rsidRDefault="00E916D9" w:rsidP="000E2D24">
      <w:pPr>
        <w:ind w:left="426" w:hanging="426"/>
      </w:pPr>
      <w:r w:rsidRPr="004C684C">
        <w:t>11</w:t>
      </w:r>
      <w:r w:rsidR="0041138A" w:rsidRPr="004C684C">
        <w:t>.</w:t>
      </w:r>
      <w:r w:rsidR="0041138A" w:rsidRPr="004C684C">
        <w:tab/>
      </w:r>
      <w:r w:rsidR="0041138A" w:rsidRPr="00E5050F">
        <w:rPr>
          <w:strike/>
        </w:rPr>
        <w:t>INVITE</w:t>
      </w:r>
      <w:r w:rsidR="0041138A" w:rsidRPr="004C684C">
        <w:t xml:space="preserve"> </w:t>
      </w:r>
      <w:r w:rsidR="00E5050F" w:rsidRPr="00E5050F">
        <w:rPr>
          <w:u w:val="single"/>
        </w:rPr>
        <w:t>ENCOURAGE</w:t>
      </w:r>
      <w:r w:rsidR="00E5050F">
        <w:t xml:space="preserve"> </w:t>
      </w:r>
      <w:r w:rsidR="0041138A" w:rsidRPr="004C684C">
        <w:t xml:space="preserve">les Parties à </w:t>
      </w:r>
      <w:r w:rsidR="0041138A" w:rsidRPr="00975F25">
        <w:rPr>
          <w:strike/>
        </w:rPr>
        <w:t>évaluer si</w:t>
      </w:r>
      <w:r w:rsidR="0041138A" w:rsidRPr="004C684C">
        <w:t xml:space="preserve"> </w:t>
      </w:r>
      <w:r w:rsidR="00975F25" w:rsidRPr="00975F25">
        <w:rPr>
          <w:u w:val="single"/>
        </w:rPr>
        <w:t>intégrer</w:t>
      </w:r>
      <w:r w:rsidR="00975F25">
        <w:t xml:space="preserve"> </w:t>
      </w:r>
      <w:r w:rsidR="0041138A" w:rsidRPr="004C684C">
        <w:t xml:space="preserve">les politiques et les actions </w:t>
      </w:r>
      <w:r w:rsidR="0041138A" w:rsidRPr="00975F25">
        <w:rPr>
          <w:strike/>
        </w:rPr>
        <w:t>actuelles</w:t>
      </w:r>
      <w:r w:rsidR="0041138A" w:rsidRPr="004C684C">
        <w:t xml:space="preserve"> relatives à la conservation</w:t>
      </w:r>
      <w:r w:rsidR="006F3643" w:rsidRPr="004C684C">
        <w:t xml:space="preserve">, </w:t>
      </w:r>
      <w:r w:rsidR="0041138A" w:rsidRPr="004C684C">
        <w:t>la restauration</w:t>
      </w:r>
      <w:r w:rsidR="006F3643" w:rsidRPr="004C684C">
        <w:t>, la gestion durable et l’utilisation rationnelle</w:t>
      </w:r>
      <w:r w:rsidR="0041138A" w:rsidRPr="004C684C">
        <w:t xml:space="preserve"> des zones humides </w:t>
      </w:r>
      <w:r w:rsidR="0041138A" w:rsidRPr="00975F25">
        <w:rPr>
          <w:strike/>
        </w:rPr>
        <w:t>sont intégrées aux</w:t>
      </w:r>
      <w:r w:rsidR="0041138A" w:rsidRPr="004C684C">
        <w:t xml:space="preserve"> </w:t>
      </w:r>
      <w:r w:rsidR="00975F25" w:rsidRPr="00975F25">
        <w:rPr>
          <w:u w:val="single"/>
        </w:rPr>
        <w:t>dans les</w:t>
      </w:r>
      <w:r w:rsidR="00975F25">
        <w:t xml:space="preserve"> </w:t>
      </w:r>
      <w:r w:rsidR="0041138A" w:rsidRPr="004C684C">
        <w:t xml:space="preserve">stratégies nationales de développement durable, et à </w:t>
      </w:r>
      <w:r w:rsidR="00975F25" w:rsidRPr="007C2124">
        <w:t>évaluer</w:t>
      </w:r>
      <w:r w:rsidR="00975F25">
        <w:t xml:space="preserve"> </w:t>
      </w:r>
      <w:r w:rsidR="0041138A" w:rsidRPr="004C684C">
        <w:t xml:space="preserve">le rôle de la conservation et de la restauration </w:t>
      </w:r>
      <w:r w:rsidR="00975F25" w:rsidRPr="007C2124">
        <w:t>des zones humides</w:t>
      </w:r>
      <w:r w:rsidR="00975F25">
        <w:t xml:space="preserve"> </w:t>
      </w:r>
      <w:r w:rsidR="0041138A" w:rsidRPr="004C684C">
        <w:t xml:space="preserve">dans </w:t>
      </w:r>
      <w:r w:rsidR="0041138A" w:rsidRPr="00975F25">
        <w:rPr>
          <w:strike/>
        </w:rPr>
        <w:t>le</w:t>
      </w:r>
      <w:r w:rsidR="0041138A" w:rsidRPr="004C684C">
        <w:t xml:space="preserve"> </w:t>
      </w:r>
      <w:r w:rsidR="00975F25">
        <w:rPr>
          <w:u w:val="single"/>
        </w:rPr>
        <w:t xml:space="preserve">les stratégies de </w:t>
      </w:r>
      <w:r w:rsidR="0041138A" w:rsidRPr="004C684C">
        <w:t>développement durable aux niveaux national et mondial</w:t>
      </w:r>
      <w:r w:rsidR="006F3643" w:rsidRPr="004C684C">
        <w:t>, conformément au Programme de développement durable à l’horizon 2030</w:t>
      </w:r>
      <w:r w:rsidR="00975F25">
        <w:rPr>
          <w:u w:val="single"/>
        </w:rPr>
        <w:t xml:space="preserve">, les Stratégies et plans d’action </w:t>
      </w:r>
      <w:r w:rsidR="008F3656">
        <w:rPr>
          <w:u w:val="single"/>
        </w:rPr>
        <w:t xml:space="preserve">nationaux </w:t>
      </w:r>
      <w:r w:rsidR="00975F25">
        <w:rPr>
          <w:u w:val="single"/>
        </w:rPr>
        <w:t>pour la biodiversité</w:t>
      </w:r>
      <w:r w:rsidR="00981C94">
        <w:rPr>
          <w:u w:val="single"/>
        </w:rPr>
        <w:t xml:space="preserve"> </w:t>
      </w:r>
      <w:r w:rsidR="00975F25">
        <w:rPr>
          <w:u w:val="single"/>
        </w:rPr>
        <w:t>requis par la CDB ainsi que les CDN et plans d’adaptation relevant de la CCNUCC</w:t>
      </w:r>
      <w:r w:rsidR="0041138A" w:rsidRPr="004C684C">
        <w:t xml:space="preserve"> ; </w:t>
      </w:r>
      <w:r w:rsidR="004C684C" w:rsidRPr="004C684C">
        <w:t xml:space="preserve">et </w:t>
      </w:r>
      <w:r w:rsidR="006F3643" w:rsidRPr="004C684C">
        <w:t>ENCOURAGE</w:t>
      </w:r>
      <w:r w:rsidR="0041138A" w:rsidRPr="004C684C">
        <w:t xml:space="preserve"> les Parties à intégrer les politiques nationales actuelles sur les zones humides dans les stratégies nationales de développement durable</w:t>
      </w:r>
      <w:r w:rsidR="00975F25">
        <w:t xml:space="preserve"> </w:t>
      </w:r>
      <w:r w:rsidR="00975F25">
        <w:rPr>
          <w:u w:val="single"/>
        </w:rPr>
        <w:t xml:space="preserve">en vue de générer des </w:t>
      </w:r>
      <w:proofErr w:type="spellStart"/>
      <w:r w:rsidR="00975F25">
        <w:rPr>
          <w:u w:val="single"/>
        </w:rPr>
        <w:t>co</w:t>
      </w:r>
      <w:proofErr w:type="spellEnd"/>
      <w:r w:rsidR="00975F25">
        <w:rPr>
          <w:u w:val="single"/>
        </w:rPr>
        <w:t>-avantages issus des zones humides</w:t>
      </w:r>
      <w:r w:rsidR="006F3643" w:rsidRPr="007C2124">
        <w:rPr>
          <w:strike/>
        </w:rPr>
        <w:t xml:space="preserve"> </w:t>
      </w:r>
      <w:r w:rsidR="004C684C" w:rsidRPr="00981C94">
        <w:rPr>
          <w:strike/>
        </w:rPr>
        <w:t>[</w:t>
      </w:r>
      <w:r w:rsidR="006F3643" w:rsidRPr="00981C94">
        <w:rPr>
          <w:strike/>
        </w:rPr>
        <w:t xml:space="preserve">générant des </w:t>
      </w:r>
      <w:proofErr w:type="spellStart"/>
      <w:r w:rsidR="006F3643" w:rsidRPr="00981C94">
        <w:rPr>
          <w:strike/>
        </w:rPr>
        <w:t>co</w:t>
      </w:r>
      <w:proofErr w:type="spellEnd"/>
      <w:r w:rsidR="006F3643" w:rsidRPr="00981C94">
        <w:rPr>
          <w:strike/>
        </w:rPr>
        <w:t>-avantages</w:t>
      </w:r>
      <w:r w:rsidR="004C684C" w:rsidRPr="00981C94">
        <w:rPr>
          <w:strike/>
        </w:rPr>
        <w:t>]</w:t>
      </w:r>
      <w:r w:rsidR="00F2710C" w:rsidRPr="004C684C">
        <w:t>,</w:t>
      </w:r>
      <w:r w:rsidR="0041138A" w:rsidRPr="004C684C">
        <w:t xml:space="preserve"> </w:t>
      </w:r>
      <w:r w:rsidR="004C684C" w:rsidRPr="004C684C">
        <w:t>[</w:t>
      </w:r>
      <w:r w:rsidR="00981C94" w:rsidRPr="007C2124">
        <w:t>en tant que</w:t>
      </w:r>
      <w:r w:rsidR="00981C94">
        <w:t xml:space="preserve"> </w:t>
      </w:r>
      <w:r w:rsidR="0041138A" w:rsidRPr="004C684C">
        <w:t xml:space="preserve">solutions </w:t>
      </w:r>
      <w:r w:rsidR="00981C94" w:rsidRPr="007C2124">
        <w:t>fondées</w:t>
      </w:r>
      <w:r w:rsidR="00981C94">
        <w:t xml:space="preserve"> </w:t>
      </w:r>
      <w:r w:rsidR="0041138A" w:rsidRPr="004C684C">
        <w:t>sur la nature</w:t>
      </w:r>
      <w:r w:rsidR="00981C94">
        <w:t xml:space="preserve"> </w:t>
      </w:r>
      <w:r w:rsidR="00981C94">
        <w:rPr>
          <w:u w:val="single"/>
        </w:rPr>
        <w:t>ou approches par écosystème</w:t>
      </w:r>
      <w:r w:rsidR="004C684C" w:rsidRPr="004C684C">
        <w:t>]</w:t>
      </w:r>
      <w:r w:rsidR="00981C94">
        <w:t xml:space="preserve"> [</w:t>
      </w:r>
      <w:r w:rsidR="00981C94" w:rsidRPr="00981C94">
        <w:rPr>
          <w:u w:val="single"/>
        </w:rPr>
        <w:t>pour promouvoir des approches intégrées</w:t>
      </w:r>
      <w:r w:rsidR="00981C94">
        <w:t>]</w:t>
      </w:r>
      <w:r w:rsidR="0041138A" w:rsidRPr="004C684C">
        <w:t xml:space="preserve"> </w:t>
      </w:r>
      <w:r w:rsidR="00981C94">
        <w:t xml:space="preserve">pour l’adaptation aux </w:t>
      </w:r>
      <w:r w:rsidR="0041138A" w:rsidRPr="004C684C">
        <w:t>changement</w:t>
      </w:r>
      <w:r w:rsidR="00F2710C" w:rsidRPr="004C684C">
        <w:t>s</w:t>
      </w:r>
      <w:r w:rsidR="0041138A" w:rsidRPr="004C684C">
        <w:t xml:space="preserve"> climatique</w:t>
      </w:r>
      <w:r w:rsidR="00F2710C" w:rsidRPr="004C684C">
        <w:t>s</w:t>
      </w:r>
      <w:r w:rsidR="00981C94">
        <w:t xml:space="preserve"> </w:t>
      </w:r>
      <w:r w:rsidR="00981C94" w:rsidRPr="00981C94">
        <w:rPr>
          <w:u w:val="single"/>
        </w:rPr>
        <w:t>et l’atténuation de leurs effets</w:t>
      </w:r>
      <w:r w:rsidR="0041138A" w:rsidRPr="004C684C">
        <w:t xml:space="preserve">, </w:t>
      </w:r>
      <w:r w:rsidR="0041138A" w:rsidRPr="00981C94">
        <w:rPr>
          <w:strike/>
        </w:rPr>
        <w:t>de</w:t>
      </w:r>
      <w:r w:rsidR="0041138A" w:rsidRPr="004C684C">
        <w:t xml:space="preserve"> la </w:t>
      </w:r>
      <w:r w:rsidR="00F2710C" w:rsidRPr="004C684C">
        <w:t xml:space="preserve">conservation </w:t>
      </w:r>
      <w:r w:rsidR="00981C94" w:rsidRPr="007C2124">
        <w:t xml:space="preserve">et l’utilisation durable </w:t>
      </w:r>
      <w:r w:rsidR="0041138A" w:rsidRPr="007C2124">
        <w:t>de</w:t>
      </w:r>
      <w:r w:rsidR="0041138A" w:rsidRPr="004C684C">
        <w:t xml:space="preserve"> la biodiversité, </w:t>
      </w:r>
      <w:r w:rsidR="0041138A" w:rsidRPr="00981C94">
        <w:rPr>
          <w:strike/>
        </w:rPr>
        <w:t>de</w:t>
      </w:r>
      <w:r w:rsidR="0041138A" w:rsidRPr="004C684C">
        <w:t xml:space="preserve"> la réduction des risques de catastrophes et </w:t>
      </w:r>
      <w:r w:rsidR="0041138A" w:rsidRPr="00981C94">
        <w:rPr>
          <w:strike/>
        </w:rPr>
        <w:t xml:space="preserve">de </w:t>
      </w:r>
      <w:r w:rsidR="00F2710C" w:rsidRPr="004C684C">
        <w:t xml:space="preserve">l’allègement </w:t>
      </w:r>
      <w:r w:rsidR="0041138A" w:rsidRPr="004C684C">
        <w:t xml:space="preserve">de la pauvreté ; et </w:t>
      </w:r>
      <w:r w:rsidR="00F2710C" w:rsidRPr="004C684C">
        <w:t xml:space="preserve">pour promouvoir </w:t>
      </w:r>
      <w:r w:rsidR="00F2710C" w:rsidRPr="00981C94">
        <w:rPr>
          <w:strike/>
        </w:rPr>
        <w:t>l’harmonie</w:t>
      </w:r>
      <w:r w:rsidR="00F2710C" w:rsidRPr="004C684C">
        <w:t xml:space="preserve"> </w:t>
      </w:r>
      <w:r w:rsidR="0063134B" w:rsidRPr="0063134B">
        <w:rPr>
          <w:u w:val="single"/>
        </w:rPr>
        <w:t>des liens positifs</w:t>
      </w:r>
      <w:r w:rsidR="0063134B">
        <w:t xml:space="preserve"> </w:t>
      </w:r>
      <w:r w:rsidR="00F2710C" w:rsidRPr="004C684C">
        <w:t>entre les êtres humains et la nature</w:t>
      </w:r>
      <w:r w:rsidR="00AB5A87">
        <w:t>.</w:t>
      </w:r>
    </w:p>
    <w:p w14:paraId="70BD8DC6" w14:textId="32F4E475" w:rsidR="00067308" w:rsidRDefault="00067308" w:rsidP="000E2D24">
      <w:pPr>
        <w:ind w:left="426" w:hanging="426"/>
        <w:rPr>
          <w:u w:val="single"/>
        </w:rPr>
      </w:pPr>
    </w:p>
    <w:p w14:paraId="117BBE89" w14:textId="1D12777B" w:rsidR="0063134B" w:rsidRDefault="00067308" w:rsidP="000E2D24">
      <w:pPr>
        <w:ind w:left="426" w:hanging="426"/>
        <w:rPr>
          <w:strike/>
        </w:rPr>
      </w:pPr>
      <w:r w:rsidRPr="004C684C">
        <w:t>12.</w:t>
      </w:r>
      <w:r w:rsidRPr="004C684C">
        <w:tab/>
        <w:t>RECONNAÎT que l’intégration efficace des politiques et actions de conservation, restauration</w:t>
      </w:r>
      <w:r w:rsidRPr="0063134B">
        <w:rPr>
          <w:strike/>
        </w:rPr>
        <w:t>,</w:t>
      </w:r>
      <w:r w:rsidRPr="004C684C">
        <w:t xml:space="preserve"> </w:t>
      </w:r>
      <w:r w:rsidRPr="0063134B">
        <w:rPr>
          <w:strike/>
        </w:rPr>
        <w:t>gestion durable</w:t>
      </w:r>
      <w:r w:rsidRPr="004C684C">
        <w:t xml:space="preserve"> et utilisation rationnelle des zones humides dans les stratégies nationales de développement durable</w:t>
      </w:r>
      <w:r w:rsidR="0063134B">
        <w:t xml:space="preserve"> </w:t>
      </w:r>
      <w:r w:rsidR="0063134B" w:rsidRPr="0063134B">
        <w:rPr>
          <w:u w:val="single"/>
        </w:rPr>
        <w:t>dépend</w:t>
      </w:r>
      <w:r w:rsidR="0063134B" w:rsidRPr="00FF5A81">
        <w:rPr>
          <w:u w:val="single"/>
        </w:rPr>
        <w:t xml:space="preserve"> </w:t>
      </w:r>
      <w:r w:rsidR="0063134B" w:rsidRPr="0063134B">
        <w:rPr>
          <w:u w:val="single"/>
        </w:rPr>
        <w:t>de plaidoyers efficaces pour les zones humides et</w:t>
      </w:r>
      <w:r w:rsidRPr="004C684C">
        <w:t xml:space="preserve"> </w:t>
      </w:r>
      <w:r w:rsidRPr="0063134B">
        <w:rPr>
          <w:strike/>
        </w:rPr>
        <w:t>est étroitement tributaire</w:t>
      </w:r>
      <w:r w:rsidRPr="004C684C">
        <w:t xml:space="preserve"> de ressources adéquates, notamment</w:t>
      </w:r>
      <w:r w:rsidR="0063134B">
        <w:t xml:space="preserve"> </w:t>
      </w:r>
      <w:r w:rsidR="0063134B" w:rsidRPr="0063134B">
        <w:rPr>
          <w:u w:val="single"/>
        </w:rPr>
        <w:t>financières</w:t>
      </w:r>
      <w:r w:rsidR="001D49FE">
        <w:rPr>
          <w:u w:val="single"/>
        </w:rPr>
        <w:t>, ce qui peut nécessiter la mobilisation d’un surcroît de ressources financières,</w:t>
      </w:r>
      <w:r w:rsidRPr="004C684C">
        <w:t xml:space="preserve"> </w:t>
      </w:r>
      <w:r w:rsidRPr="0063134B">
        <w:rPr>
          <w:strike/>
        </w:rPr>
        <w:t xml:space="preserve">en matière de financement, de renforcement et </w:t>
      </w:r>
      <w:r w:rsidRPr="001D49FE">
        <w:rPr>
          <w:strike/>
        </w:rPr>
        <w:t>de</w:t>
      </w:r>
      <w:r w:rsidRPr="001D49FE">
        <w:t xml:space="preserve"> </w:t>
      </w:r>
      <w:r w:rsidR="001D49FE" w:rsidRPr="001D49FE">
        <w:rPr>
          <w:u w:val="single"/>
        </w:rPr>
        <w:t xml:space="preserve">le </w:t>
      </w:r>
      <w:r w:rsidRPr="001D49FE">
        <w:t>développement des capacités</w:t>
      </w:r>
      <w:r w:rsidR="001D49FE">
        <w:t xml:space="preserve"> </w:t>
      </w:r>
      <w:r w:rsidR="001D49FE">
        <w:rPr>
          <w:u w:val="single"/>
        </w:rPr>
        <w:t>et l’échange de connaissances.</w:t>
      </w:r>
      <w:r w:rsidRPr="0063134B">
        <w:rPr>
          <w:strike/>
        </w:rPr>
        <w:t xml:space="preserve">, et du transfert de technologies respectueuses </w:t>
      </w:r>
      <w:r w:rsidR="007E6377" w:rsidRPr="0063134B">
        <w:rPr>
          <w:strike/>
        </w:rPr>
        <w:t>de l’environnement</w:t>
      </w:r>
      <w:r w:rsidR="001736B5" w:rsidRPr="0063134B">
        <w:rPr>
          <w:strike/>
        </w:rPr>
        <w:t xml:space="preserve"> et,</w:t>
      </w:r>
      <w:r w:rsidR="001736B5" w:rsidRPr="00FF5A81">
        <w:rPr>
          <w:u w:val="single"/>
        </w:rPr>
        <w:t xml:space="preserve"> </w:t>
      </w:r>
      <w:r w:rsidR="00FF5A81" w:rsidRPr="00FF5A81">
        <w:rPr>
          <w:u w:val="single"/>
        </w:rPr>
        <w:t>[</w:t>
      </w:r>
      <w:r w:rsidR="001736B5" w:rsidRPr="0063134B">
        <w:rPr>
          <w:strike/>
        </w:rPr>
        <w:t>en particulier</w:t>
      </w:r>
      <w:r w:rsidR="00FF5A81" w:rsidRPr="00FF5A81">
        <w:rPr>
          <w:u w:val="single"/>
        </w:rPr>
        <w:t>]</w:t>
      </w:r>
      <w:r w:rsidR="001736B5" w:rsidRPr="0063134B">
        <w:rPr>
          <w:strike/>
        </w:rPr>
        <w:t xml:space="preserve">, de la </w:t>
      </w:r>
      <w:r w:rsidR="001736B5" w:rsidRPr="0063134B">
        <w:rPr>
          <w:strike/>
        </w:rPr>
        <w:lastRenderedPageBreak/>
        <w:t>mobilisation d</w:t>
      </w:r>
      <w:r w:rsidR="00AB2320" w:rsidRPr="0063134B">
        <w:rPr>
          <w:strike/>
        </w:rPr>
        <w:t>e</w:t>
      </w:r>
      <w:r w:rsidR="001736B5" w:rsidRPr="004C684C">
        <w:t xml:space="preserve"> </w:t>
      </w:r>
      <w:r w:rsidR="001736B5" w:rsidRPr="0063134B">
        <w:rPr>
          <w:strike/>
        </w:rPr>
        <w:t>ressources financières</w:t>
      </w:r>
      <w:r w:rsidR="00AB2320" w:rsidRPr="0063134B">
        <w:rPr>
          <w:strike/>
        </w:rPr>
        <w:t xml:space="preserve"> accrues</w:t>
      </w:r>
      <w:r w:rsidR="001736B5" w:rsidRPr="0063134B">
        <w:rPr>
          <w:strike/>
        </w:rPr>
        <w:t>, y compris de sources innovantes</w:t>
      </w:r>
      <w:r w:rsidR="00AB2320" w:rsidRPr="0063134B">
        <w:rPr>
          <w:strike/>
        </w:rPr>
        <w:t>,</w:t>
      </w:r>
      <w:r w:rsidR="001736B5" w:rsidRPr="00FF5A81">
        <w:rPr>
          <w:u w:val="single"/>
        </w:rPr>
        <w:t xml:space="preserve"> </w:t>
      </w:r>
      <w:r w:rsidR="00FF5A81" w:rsidRPr="00FF5A81">
        <w:rPr>
          <w:u w:val="single"/>
        </w:rPr>
        <w:t>[</w:t>
      </w:r>
      <w:r w:rsidR="001736B5" w:rsidRPr="0063134B">
        <w:rPr>
          <w:strike/>
        </w:rPr>
        <w:t>pour les Parties contractantes qui sont des pays en développement</w:t>
      </w:r>
      <w:r w:rsidR="00FF5A81" w:rsidRPr="00FF5A81">
        <w:rPr>
          <w:u w:val="single"/>
        </w:rPr>
        <w:t>]</w:t>
      </w:r>
      <w:r w:rsidR="001736B5" w:rsidRPr="00FF5A81">
        <w:t>.</w:t>
      </w:r>
    </w:p>
    <w:p w14:paraId="77ED3C56" w14:textId="7D2BB997" w:rsidR="00067308" w:rsidRDefault="00067308" w:rsidP="000E2D24">
      <w:pPr>
        <w:ind w:left="426" w:hanging="426"/>
      </w:pPr>
      <w:r w:rsidRPr="004C684C">
        <w:t xml:space="preserve"> </w:t>
      </w:r>
    </w:p>
    <w:p w14:paraId="62CBBF84" w14:textId="7244BFDD" w:rsidR="0063134B" w:rsidRPr="0066138F" w:rsidRDefault="0063134B" w:rsidP="000E2D24">
      <w:pPr>
        <w:ind w:left="426" w:hanging="426"/>
        <w:rPr>
          <w:rFonts w:eastAsia="FangSong"/>
          <w:u w:val="single"/>
        </w:rPr>
      </w:pPr>
      <w:r w:rsidRPr="0066138F">
        <w:rPr>
          <w:u w:val="single"/>
        </w:rPr>
        <w:t xml:space="preserve">12bis. RECONNAÎT que dans le contexte de la Convention sur les zones humides, le développement durable a le sens de ‘garantir la conservation et l’utilisation rationnelle des zones humides en préservant et renforçant leurs </w:t>
      </w:r>
      <w:r w:rsidR="0066138F" w:rsidRPr="0066138F">
        <w:rPr>
          <w:u w:val="single"/>
        </w:rPr>
        <w:t>caractéristiques écologiques’.</w:t>
      </w:r>
    </w:p>
    <w:p w14:paraId="697D7C7F" w14:textId="77777777" w:rsidR="00404B36" w:rsidRPr="009567ED" w:rsidRDefault="00404B36" w:rsidP="000E2D24">
      <w:pPr>
        <w:pStyle w:val="ListParagraph"/>
        <w:ind w:left="426" w:hanging="426"/>
        <w:rPr>
          <w:rFonts w:eastAsia="FangSong"/>
          <w:lang w:eastAsia="zh-CN"/>
        </w:rPr>
      </w:pPr>
    </w:p>
    <w:p w14:paraId="0E1E0AAD" w14:textId="24872DA2" w:rsidR="00404B36" w:rsidRPr="009567ED" w:rsidRDefault="00AB2320" w:rsidP="000E2D24">
      <w:pPr>
        <w:ind w:left="426" w:hanging="426"/>
        <w:rPr>
          <w:rFonts w:eastAsia="FangSong"/>
        </w:rPr>
      </w:pPr>
      <w:r w:rsidRPr="009567ED">
        <w:t>13</w:t>
      </w:r>
      <w:r w:rsidR="0041138A" w:rsidRPr="009567ED">
        <w:t>.</w:t>
      </w:r>
      <w:r w:rsidR="0041138A" w:rsidRPr="009567ED">
        <w:tab/>
        <w:t xml:space="preserve">RECOMMANDE que les Parties </w:t>
      </w:r>
      <w:r w:rsidR="00026E76" w:rsidRPr="009567ED">
        <w:t xml:space="preserve">dressent </w:t>
      </w:r>
      <w:r w:rsidR="0041138A" w:rsidRPr="009567ED">
        <w:t xml:space="preserve">des inventaires nationaux systématiques des zones humides, </w:t>
      </w:r>
      <w:r w:rsidRPr="009567ED">
        <w:t xml:space="preserve">en ayant recours à </w:t>
      </w:r>
      <w:r w:rsidR="009D6193" w:rsidRPr="009567ED">
        <w:t>l</w:t>
      </w:r>
      <w:r w:rsidRPr="009567ED">
        <w:t xml:space="preserve">a </w:t>
      </w:r>
      <w:r w:rsidR="009567ED" w:rsidRPr="009567ED">
        <w:rPr>
          <w:i/>
        </w:rPr>
        <w:t>Nouvelle t</w:t>
      </w:r>
      <w:r w:rsidRPr="009567ED">
        <w:rPr>
          <w:i/>
        </w:rPr>
        <w:t xml:space="preserve">rousse d’outils pour l’inventaire national des zones humides </w:t>
      </w:r>
      <w:r w:rsidRPr="009567ED">
        <w:t xml:space="preserve">de 2020, </w:t>
      </w:r>
      <w:r w:rsidRPr="0066138F">
        <w:rPr>
          <w:strike/>
        </w:rPr>
        <w:t>sur le site web de la Convention,</w:t>
      </w:r>
      <w:r w:rsidRPr="009567ED">
        <w:t xml:space="preserve"> </w:t>
      </w:r>
      <w:r w:rsidR="0041138A" w:rsidRPr="009567ED">
        <w:t>évaluent l’état et l’évolution de</w:t>
      </w:r>
      <w:r w:rsidR="0066138F">
        <w:t>s</w:t>
      </w:r>
      <w:r w:rsidR="0041138A" w:rsidRPr="009567ED">
        <w:t xml:space="preserve"> zones</w:t>
      </w:r>
      <w:r w:rsidR="0066138F">
        <w:t xml:space="preserve"> humides</w:t>
      </w:r>
      <w:r w:rsidR="0041138A" w:rsidRPr="009567ED">
        <w:t xml:space="preserve">, analysent les besoins </w:t>
      </w:r>
      <w:r w:rsidR="0066138F" w:rsidRPr="0066138F">
        <w:rPr>
          <w:u w:val="single"/>
        </w:rPr>
        <w:t>nationaux</w:t>
      </w:r>
      <w:r w:rsidR="0066138F">
        <w:t xml:space="preserve"> </w:t>
      </w:r>
      <w:r w:rsidR="0041138A" w:rsidRPr="009567ED">
        <w:t>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w:t>
      </w:r>
      <w:r w:rsidR="0066138F" w:rsidRPr="0066138F">
        <w:rPr>
          <w:u w:val="single"/>
        </w:rPr>
        <w:t>, selon qu’il convient</w:t>
      </w:r>
      <w:r w:rsidR="0041138A" w:rsidRPr="009567ED">
        <w:t>.</w:t>
      </w:r>
    </w:p>
    <w:p w14:paraId="318C4FF6" w14:textId="77777777" w:rsidR="00404B36" w:rsidRDefault="00404B36" w:rsidP="000E2D24">
      <w:pPr>
        <w:pStyle w:val="ListParagraph"/>
        <w:ind w:left="426" w:hanging="426"/>
        <w:rPr>
          <w:rFonts w:eastAsia="FangSong"/>
          <w:lang w:eastAsia="zh-CN"/>
        </w:rPr>
      </w:pPr>
    </w:p>
    <w:p w14:paraId="53EDB4F6" w14:textId="2550C2B7" w:rsidR="009D6193" w:rsidRPr="001E3750" w:rsidRDefault="009D6193" w:rsidP="000E2D24">
      <w:pPr>
        <w:ind w:left="426" w:hanging="426"/>
        <w:rPr>
          <w:rFonts w:eastAsia="FangSong"/>
        </w:rPr>
      </w:pPr>
      <w:r w:rsidRPr="001E3750">
        <w:t>14.</w:t>
      </w:r>
      <w:r w:rsidRPr="001E3750">
        <w:tab/>
        <w:t xml:space="preserve">ENCOURAGE les Parties à fixer des objectifs pour la gestion des zones humides </w:t>
      </w:r>
      <w:r w:rsidRPr="0066138F">
        <w:rPr>
          <w:strike/>
        </w:rPr>
        <w:t>nationales</w:t>
      </w:r>
      <w:r w:rsidRPr="001E3750">
        <w:t xml:space="preserve"> </w:t>
      </w:r>
      <w:r w:rsidRPr="0066138F">
        <w:rPr>
          <w:strike/>
        </w:rPr>
        <w:t>et</w:t>
      </w:r>
      <w:r w:rsidRPr="001E3750">
        <w:t>,</w:t>
      </w:r>
      <w:r w:rsidR="0066138F">
        <w:t xml:space="preserve"> </w:t>
      </w:r>
      <w:r w:rsidR="0066138F" w:rsidRPr="0066138F">
        <w:rPr>
          <w:u w:val="single"/>
        </w:rPr>
        <w:t>examiner</w:t>
      </w:r>
      <w:r w:rsidR="0066138F">
        <w:rPr>
          <w:u w:val="single"/>
        </w:rPr>
        <w:t xml:space="preserve"> les principes d’utilisation rationnelle</w:t>
      </w:r>
      <w:r w:rsidRPr="001E3750">
        <w:t xml:space="preserve"> dans le cadre</w:t>
      </w:r>
      <w:r w:rsidR="0066138F">
        <w:rPr>
          <w:u w:val="single"/>
        </w:rPr>
        <w:t xml:space="preserve"> des processus </w:t>
      </w:r>
      <w:r w:rsidRPr="00FF5A81">
        <w:t>d</w:t>
      </w:r>
      <w:r w:rsidRPr="0066138F">
        <w:rPr>
          <w:strike/>
        </w:rPr>
        <w:t>e l</w:t>
      </w:r>
      <w:r w:rsidRPr="001E3750">
        <w:t xml:space="preserve">’aménagement </w:t>
      </w:r>
      <w:r w:rsidR="0066138F">
        <w:rPr>
          <w:u w:val="single"/>
        </w:rPr>
        <w:t xml:space="preserve">spatial </w:t>
      </w:r>
      <w:r w:rsidRPr="001E3750">
        <w:t>du territoire</w:t>
      </w:r>
      <w:r w:rsidR="0066138F">
        <w:rPr>
          <w:u w:val="single"/>
        </w:rPr>
        <w:t xml:space="preserve"> et de gestion intégrée des zones côtière</w:t>
      </w:r>
      <w:r w:rsidR="006E20FA">
        <w:rPr>
          <w:u w:val="single"/>
        </w:rPr>
        <w:t>s</w:t>
      </w:r>
      <w:r w:rsidR="0066138F">
        <w:rPr>
          <w:u w:val="single"/>
        </w:rPr>
        <w:t>, pour éviter</w:t>
      </w:r>
      <w:r w:rsidRPr="001E3750">
        <w:t xml:space="preserve">, </w:t>
      </w:r>
      <w:r w:rsidR="00F515E3" w:rsidRPr="0066138F">
        <w:rPr>
          <w:strike/>
        </w:rPr>
        <w:t xml:space="preserve">à </w:t>
      </w:r>
      <w:r w:rsidR="00F515E3" w:rsidRPr="001E3750">
        <w:t>freiner</w:t>
      </w:r>
      <w:r w:rsidRPr="001E3750">
        <w:t xml:space="preserve"> le plus possible</w:t>
      </w:r>
      <w:r w:rsidR="00E61FFA">
        <w:t xml:space="preserve"> </w:t>
      </w:r>
      <w:r w:rsidR="00E61FFA" w:rsidRPr="00E61FFA">
        <w:rPr>
          <w:u w:val="single"/>
        </w:rPr>
        <w:t>ou si nécessaire compenser</w:t>
      </w:r>
      <w:r w:rsidRPr="001E3750">
        <w:t xml:space="preserve"> la transformation des zones humides et </w:t>
      </w:r>
      <w:r w:rsidR="00E61FFA">
        <w:rPr>
          <w:u w:val="single"/>
        </w:rPr>
        <w:t>veiller à l’exécution d’évaluations d’impact sur l’environnement et à la prise de mesures définies pour atténuer le plus possible les impacts des projets sur les écosystèmes de zones humides,</w:t>
      </w:r>
      <w:r w:rsidR="0066138F">
        <w:rPr>
          <w:u w:val="single"/>
        </w:rPr>
        <w:t xml:space="preserve"> </w:t>
      </w:r>
      <w:r w:rsidR="00FF5A81">
        <w:rPr>
          <w:u w:val="single"/>
        </w:rPr>
        <w:t>et</w:t>
      </w:r>
      <w:r w:rsidR="00FF5A81" w:rsidRPr="00FF5A81">
        <w:rPr>
          <w:strike/>
        </w:rPr>
        <w:t xml:space="preserve"> </w:t>
      </w:r>
      <w:r w:rsidR="00F515E3" w:rsidRPr="00E61FFA">
        <w:rPr>
          <w:strike/>
        </w:rPr>
        <w:t>à</w:t>
      </w:r>
      <w:r w:rsidR="00FF5A81">
        <w:t xml:space="preserve"> </w:t>
      </w:r>
      <w:r w:rsidRPr="001E3750">
        <w:t>prot</w:t>
      </w:r>
      <w:r w:rsidR="00F515E3" w:rsidRPr="001E3750">
        <w:t>éger</w:t>
      </w:r>
      <w:r w:rsidRPr="001E3750">
        <w:t xml:space="preserve"> et maint</w:t>
      </w:r>
      <w:r w:rsidR="00F515E3" w:rsidRPr="001E3750">
        <w:t>enir</w:t>
      </w:r>
      <w:r w:rsidRPr="001E3750">
        <w:t xml:space="preserve"> </w:t>
      </w:r>
      <w:r w:rsidRPr="00E61FFA">
        <w:rPr>
          <w:strike/>
        </w:rPr>
        <w:t>le</w:t>
      </w:r>
      <w:r w:rsidR="00C04D4D" w:rsidRPr="00E61FFA">
        <w:rPr>
          <w:strike/>
        </w:rPr>
        <w:t>ur</w:t>
      </w:r>
      <w:r w:rsidRPr="00E61FFA">
        <w:rPr>
          <w:strike/>
        </w:rPr>
        <w:t>s</w:t>
      </w:r>
      <w:r w:rsidRPr="001E3750">
        <w:t xml:space="preserve"> </w:t>
      </w:r>
      <w:r w:rsidR="00E61FFA" w:rsidRPr="00E61FFA">
        <w:rPr>
          <w:u w:val="single"/>
        </w:rPr>
        <w:t>les</w:t>
      </w:r>
      <w:r w:rsidR="00E61FFA">
        <w:t xml:space="preserve"> </w:t>
      </w:r>
      <w:r w:rsidRPr="001E3750">
        <w:t>caractéristiques écologiques</w:t>
      </w:r>
      <w:r w:rsidR="00E61FFA">
        <w:t xml:space="preserve"> </w:t>
      </w:r>
      <w:r w:rsidR="00E61FFA" w:rsidRPr="00E61FFA">
        <w:rPr>
          <w:u w:val="single"/>
        </w:rPr>
        <w:t>des zones humides</w:t>
      </w:r>
      <w:r w:rsidRPr="001E3750">
        <w:t>.</w:t>
      </w:r>
    </w:p>
    <w:p w14:paraId="4AE82F24" w14:textId="77777777" w:rsidR="00404B36" w:rsidRPr="001E3750" w:rsidRDefault="00404B36" w:rsidP="000E2D24">
      <w:pPr>
        <w:pStyle w:val="ListParagraph"/>
        <w:ind w:left="426" w:hanging="426"/>
        <w:rPr>
          <w:rFonts w:eastAsia="FangSong"/>
          <w:lang w:eastAsia="zh-CN"/>
        </w:rPr>
      </w:pPr>
    </w:p>
    <w:p w14:paraId="48656433" w14:textId="3DE822C3" w:rsidR="00404B36" w:rsidRDefault="00C04D4D" w:rsidP="000E2D24">
      <w:pPr>
        <w:ind w:left="426" w:hanging="426"/>
      </w:pPr>
      <w:r w:rsidRPr="001E3750">
        <w:t>15</w:t>
      </w:r>
      <w:r w:rsidR="0041138A" w:rsidRPr="001E3750">
        <w:t>.</w:t>
      </w:r>
      <w:r w:rsidR="0041138A" w:rsidRPr="001E3750">
        <w:tab/>
      </w:r>
      <w:r w:rsidRPr="001E3750">
        <w:t xml:space="preserve">ENCOURAGE ÉGALEMENT </w:t>
      </w:r>
      <w:r w:rsidR="0041138A" w:rsidRPr="001E3750">
        <w:t>les Parties</w:t>
      </w:r>
      <w:r w:rsidRPr="001E3750">
        <w:t xml:space="preserve"> contractantes</w:t>
      </w:r>
      <w:r w:rsidR="0041138A" w:rsidRPr="001E3750">
        <w:t xml:space="preserve"> </w:t>
      </w:r>
      <w:r w:rsidRPr="001E3750">
        <w:t xml:space="preserve">à analyser </w:t>
      </w:r>
      <w:r w:rsidR="0041138A" w:rsidRPr="001E3750">
        <w:t>l’état des zones humides dégradées</w:t>
      </w:r>
      <w:r w:rsidRPr="001E3750">
        <w:t>,</w:t>
      </w:r>
      <w:r w:rsidR="0041138A" w:rsidRPr="001E3750">
        <w:t xml:space="preserve"> aux niveaux local et national, </w:t>
      </w:r>
      <w:r w:rsidRPr="001E3750">
        <w:t xml:space="preserve">à fixer </w:t>
      </w:r>
      <w:r w:rsidR="0041138A" w:rsidRPr="001E3750">
        <w:t xml:space="preserve">des objectifs pour la restauration des zones humides, et </w:t>
      </w:r>
      <w:r w:rsidR="00F74CC5" w:rsidRPr="001E3750">
        <w:t xml:space="preserve">à prendre </w:t>
      </w:r>
      <w:r w:rsidR="0041138A" w:rsidRPr="001E3750">
        <w:t xml:space="preserve">des mesures visant à améliorer la </w:t>
      </w:r>
      <w:r w:rsidR="00F74CC5" w:rsidRPr="001E3750">
        <w:t>condition des écosystèmes de zones humides et à faire cesser leur disparition.</w:t>
      </w:r>
    </w:p>
    <w:p w14:paraId="48A82C64" w14:textId="76BBC221" w:rsidR="00E61FFA" w:rsidRDefault="00E61FFA" w:rsidP="000E2D24">
      <w:pPr>
        <w:ind w:left="426" w:hanging="426"/>
      </w:pPr>
    </w:p>
    <w:p w14:paraId="1C1368F9" w14:textId="2635FF56" w:rsidR="00E61FFA" w:rsidRPr="00A951DB" w:rsidRDefault="00E61FFA" w:rsidP="000E2D24">
      <w:pPr>
        <w:ind w:left="426" w:hanging="426"/>
        <w:rPr>
          <w:rFonts w:eastAsia="FangSong"/>
          <w:u w:val="single"/>
        </w:rPr>
      </w:pPr>
      <w:r w:rsidRPr="00A951DB">
        <w:rPr>
          <w:u w:val="single"/>
        </w:rPr>
        <w:t>15bis. ENCOURAGE AUSSI les Parties à exercer régulièrement un suivi des politiques et actions de conservation, restauration et gestion durable des zones humides ; et RECONNAÎT que</w:t>
      </w:r>
      <w:r w:rsidR="00A951DB">
        <w:rPr>
          <w:u w:val="single"/>
        </w:rPr>
        <w:t>,</w:t>
      </w:r>
      <w:r w:rsidRPr="00A951DB">
        <w:rPr>
          <w:u w:val="single"/>
        </w:rPr>
        <w:t xml:space="preserve"> pour </w:t>
      </w:r>
      <w:r w:rsidR="00A951DB" w:rsidRPr="00A951DB">
        <w:rPr>
          <w:u w:val="single"/>
        </w:rPr>
        <w:t xml:space="preserve">exercer </w:t>
      </w:r>
      <w:r w:rsidRPr="00A951DB">
        <w:rPr>
          <w:u w:val="single"/>
        </w:rPr>
        <w:t>un suivi efficace des progrès</w:t>
      </w:r>
      <w:r w:rsidR="00A951DB">
        <w:rPr>
          <w:u w:val="single"/>
        </w:rPr>
        <w:t>,</w:t>
      </w:r>
      <w:r w:rsidRPr="00A951DB">
        <w:rPr>
          <w:u w:val="single"/>
        </w:rPr>
        <w:t xml:space="preserve"> </w:t>
      </w:r>
      <w:r w:rsidR="00A951DB" w:rsidRPr="00A951DB">
        <w:rPr>
          <w:u w:val="single"/>
        </w:rPr>
        <w:t>il faut fixer des objectifs mesurables et assortis de délais, en harmonie avec le Programme de développement durable à l’horizon 2030, en appliquant des indicateurs de performance appropriés et en veillant à faire régulièrement rapport sur les progrès.</w:t>
      </w:r>
    </w:p>
    <w:p w14:paraId="74C1D67C" w14:textId="77777777" w:rsidR="00404B36" w:rsidRPr="001E3750" w:rsidRDefault="00404B36" w:rsidP="000E2D24">
      <w:pPr>
        <w:pStyle w:val="ListParagraph"/>
        <w:ind w:left="426" w:hanging="426"/>
        <w:rPr>
          <w:rFonts w:eastAsia="FangSong"/>
          <w:lang w:eastAsia="zh-CN"/>
        </w:rPr>
      </w:pPr>
    </w:p>
    <w:p w14:paraId="4B4E4AB5" w14:textId="32BB4AED" w:rsidR="00404B36" w:rsidRPr="001E3750" w:rsidRDefault="00F74CC5" w:rsidP="000E2D24">
      <w:pPr>
        <w:ind w:left="426" w:hanging="426"/>
        <w:rPr>
          <w:rFonts w:eastAsia="FangSong"/>
        </w:rPr>
      </w:pPr>
      <w:r w:rsidRPr="001E3750">
        <w:t>16</w:t>
      </w:r>
      <w:r w:rsidR="0041138A" w:rsidRPr="001E3750">
        <w:t>.</w:t>
      </w:r>
      <w:r w:rsidR="0041138A" w:rsidRPr="001E3750">
        <w:tab/>
        <w:t>ENCOURAGE les Parties</w:t>
      </w:r>
      <w:r w:rsidR="00A951DB">
        <w:rPr>
          <w:u w:val="single"/>
        </w:rPr>
        <w:t xml:space="preserve">, le cas </w:t>
      </w:r>
      <w:r w:rsidR="00A951DB" w:rsidRPr="00604AB5">
        <w:rPr>
          <w:u w:val="single"/>
        </w:rPr>
        <w:t>échéant,</w:t>
      </w:r>
      <w:r w:rsidR="0041138A" w:rsidRPr="00604AB5">
        <w:t xml:space="preserve"> à </w:t>
      </w:r>
      <w:r w:rsidR="0041138A" w:rsidRPr="00604AB5">
        <w:rPr>
          <w:strike/>
        </w:rPr>
        <w:t>élaborer des stratégies transfrontalières</w:t>
      </w:r>
      <w:r w:rsidR="0041138A" w:rsidRPr="00604AB5">
        <w:t xml:space="preserve"> </w:t>
      </w:r>
      <w:r w:rsidR="00A951DB" w:rsidRPr="00604AB5">
        <w:rPr>
          <w:u w:val="single"/>
        </w:rPr>
        <w:t xml:space="preserve">nouer des partenariats internationaux en matière </w:t>
      </w:r>
      <w:r w:rsidR="0041138A" w:rsidRPr="00604AB5">
        <w:t>de conservation et de restauration</w:t>
      </w:r>
      <w:r w:rsidR="00A951DB" w:rsidRPr="00604AB5">
        <w:rPr>
          <w:u w:val="single"/>
        </w:rPr>
        <w:t>, d’utilisation durable et de gestion</w:t>
      </w:r>
      <w:r w:rsidR="0041138A" w:rsidRPr="00604AB5">
        <w:rPr>
          <w:u w:val="single"/>
        </w:rPr>
        <w:t xml:space="preserve"> </w:t>
      </w:r>
      <w:r w:rsidR="0041138A" w:rsidRPr="00604AB5">
        <w:t>des zones humides conjointement</w:t>
      </w:r>
      <w:r w:rsidR="0041138A" w:rsidRPr="001E3750">
        <w:t xml:space="preserve"> avec les pays voisins, dans</w:t>
      </w:r>
      <w:r w:rsidRPr="001E3750">
        <w:t xml:space="preserve"> les cadres pertinents</w:t>
      </w:r>
      <w:r w:rsidR="00A951DB">
        <w:rPr>
          <w:u w:val="single"/>
        </w:rPr>
        <w:t>, comme la Convention sur l’eau de la CEE-ONU</w:t>
      </w:r>
      <w:r w:rsidR="0041138A" w:rsidRPr="001E3750">
        <w:t>.</w:t>
      </w:r>
    </w:p>
    <w:p w14:paraId="1594DEBE" w14:textId="77777777" w:rsidR="00404B36" w:rsidRDefault="00404B36" w:rsidP="000E2D24">
      <w:pPr>
        <w:ind w:left="426" w:hanging="426"/>
        <w:rPr>
          <w:rFonts w:eastAsia="FangSong"/>
          <w:lang w:eastAsia="zh-CN"/>
        </w:rPr>
      </w:pPr>
    </w:p>
    <w:p w14:paraId="0B31E276" w14:textId="297E060D" w:rsidR="00404B36" w:rsidRPr="001E3750" w:rsidRDefault="00F74CC5" w:rsidP="000E2D24">
      <w:pPr>
        <w:ind w:left="426" w:hanging="426"/>
        <w:rPr>
          <w:rFonts w:eastAsia="FangSong"/>
        </w:rPr>
      </w:pPr>
      <w:r w:rsidRPr="001E3750">
        <w:t>17</w:t>
      </w:r>
      <w:r w:rsidR="0041138A" w:rsidRPr="001E3750">
        <w:t>.</w:t>
      </w:r>
      <w:r w:rsidR="0041138A" w:rsidRPr="001E3750">
        <w:tab/>
        <w:t xml:space="preserve">DEMANDE au Groupe d’évaluation scientifique et technique (GEST) </w:t>
      </w:r>
      <w:r w:rsidR="00FE1B23" w:rsidRPr="001E3750">
        <w:t>d’étoffer</w:t>
      </w:r>
      <w:r w:rsidR="0041138A" w:rsidRPr="001E3750">
        <w:t xml:space="preserve"> les études de cas et les outils de développement en vue d’intégrer la conservation et la restauration des zones humides nationales dans les stratégies nationales de développement durable, et d’élaborer des lignes directrices techniques ; </w:t>
      </w:r>
      <w:r w:rsidR="003C0D34" w:rsidRPr="003C0D34">
        <w:rPr>
          <w:u w:val="single"/>
        </w:rPr>
        <w:t>et</w:t>
      </w:r>
      <w:r w:rsidR="003C0D34">
        <w:t xml:space="preserve"> </w:t>
      </w:r>
      <w:r w:rsidR="00FD60E5" w:rsidRPr="001E3750">
        <w:t xml:space="preserve">DEMANDE </w:t>
      </w:r>
      <w:r w:rsidR="0041138A" w:rsidRPr="001E3750">
        <w:t>au Groupe de surveillance des activités de</w:t>
      </w:r>
      <w:r w:rsidRPr="001E3750">
        <w:t xml:space="preserve"> CESP</w:t>
      </w:r>
      <w:r w:rsidR="0041138A" w:rsidRPr="001E3750">
        <w:t xml:space="preserve"> d’insister davantage sur le rôle crucial que remplissent les zones humides </w:t>
      </w:r>
      <w:r w:rsidR="00FE1B23" w:rsidRPr="001E3750">
        <w:t>dans le</w:t>
      </w:r>
      <w:r w:rsidR="0041138A" w:rsidRPr="001E3750">
        <w:t xml:space="preserve"> </w:t>
      </w:r>
      <w:r w:rsidR="00FE1B23" w:rsidRPr="001E3750">
        <w:t xml:space="preserve">programme </w:t>
      </w:r>
      <w:r w:rsidR="0041138A" w:rsidRPr="001E3750">
        <w:t>de développement durable aux niveaux national et mondial</w:t>
      </w:r>
      <w:r w:rsidR="003C0D34">
        <w:rPr>
          <w:u w:val="single"/>
        </w:rPr>
        <w:t xml:space="preserve">, notamment dans le cadre des Stratégies et plans d’action </w:t>
      </w:r>
      <w:r w:rsidR="008F3656">
        <w:rPr>
          <w:u w:val="single"/>
        </w:rPr>
        <w:t>nationaux po</w:t>
      </w:r>
      <w:r w:rsidR="003C0D34">
        <w:rPr>
          <w:u w:val="single"/>
        </w:rPr>
        <w:t>ur la biodiversité relevant de la Convention sur la diversité biologique</w:t>
      </w:r>
      <w:r w:rsidR="0041138A" w:rsidRPr="001E3750">
        <w:t>.</w:t>
      </w:r>
    </w:p>
    <w:p w14:paraId="13C98EA1" w14:textId="77777777" w:rsidR="00404B36" w:rsidRPr="00FD60E5" w:rsidRDefault="00404B36" w:rsidP="000E2D24">
      <w:pPr>
        <w:ind w:left="426" w:hanging="426"/>
        <w:rPr>
          <w:rFonts w:eastAsia="FangSong"/>
          <w:lang w:eastAsia="zh-CN"/>
        </w:rPr>
      </w:pPr>
    </w:p>
    <w:p w14:paraId="36716E16" w14:textId="71F70224" w:rsidR="00404B36" w:rsidRPr="00FD60E5" w:rsidRDefault="00B41FD3" w:rsidP="000E2D24">
      <w:pPr>
        <w:ind w:left="426" w:hanging="426"/>
        <w:rPr>
          <w:rFonts w:eastAsia="FangSong"/>
        </w:rPr>
      </w:pPr>
      <w:r w:rsidRPr="00FD60E5">
        <w:t>18</w:t>
      </w:r>
      <w:r w:rsidR="0041138A" w:rsidRPr="00FD60E5">
        <w:t>.</w:t>
      </w:r>
      <w:r w:rsidR="0041138A" w:rsidRPr="00FD60E5">
        <w:tab/>
        <w:t xml:space="preserve">INVITE les Organisations internationales partenaires (OIP) de </w:t>
      </w:r>
      <w:r w:rsidR="00FE1B23" w:rsidRPr="00FD60E5">
        <w:t xml:space="preserve">la Convention </w:t>
      </w:r>
      <w:r w:rsidR="0041138A" w:rsidRPr="00FD60E5">
        <w:t xml:space="preserve">à travailler avec </w:t>
      </w:r>
      <w:r w:rsidRPr="00FD60E5">
        <w:t xml:space="preserve">les parties prenantes concernées </w:t>
      </w:r>
      <w:r w:rsidR="0041138A" w:rsidRPr="00FD60E5">
        <w:t>afin</w:t>
      </w:r>
      <w:r w:rsidR="00B53E80" w:rsidRPr="00FD60E5">
        <w:t xml:space="preserve"> </w:t>
      </w:r>
      <w:r w:rsidR="0041138A" w:rsidRPr="00FD60E5">
        <w:t xml:space="preserve">de </w:t>
      </w:r>
      <w:r w:rsidR="00905E89" w:rsidRPr="00FD60E5">
        <w:t xml:space="preserve">fournir un appui à </w:t>
      </w:r>
      <w:r w:rsidR="0041138A" w:rsidRPr="008F3656">
        <w:rPr>
          <w:strike/>
        </w:rPr>
        <w:t xml:space="preserve">l’élaboration de politiques nationales </w:t>
      </w:r>
      <w:r w:rsidR="0041138A" w:rsidRPr="008F3656">
        <w:rPr>
          <w:strike/>
        </w:rPr>
        <w:lastRenderedPageBreak/>
        <w:t>sur les zones humides</w:t>
      </w:r>
      <w:r w:rsidR="0041138A" w:rsidRPr="00FD60E5">
        <w:t xml:space="preserve"> </w:t>
      </w:r>
      <w:r w:rsidR="0041138A" w:rsidRPr="008F3656">
        <w:rPr>
          <w:strike/>
        </w:rPr>
        <w:t>intégrant</w:t>
      </w:r>
      <w:r w:rsidR="0041138A" w:rsidRPr="00604AB5">
        <w:rPr>
          <w:strike/>
        </w:rPr>
        <w:t xml:space="preserve"> </w:t>
      </w:r>
      <w:r w:rsidR="008F3656" w:rsidRPr="008F3656">
        <w:rPr>
          <w:u w:val="single"/>
        </w:rPr>
        <w:t>l’intégration de</w:t>
      </w:r>
      <w:r w:rsidR="008F3656">
        <w:t xml:space="preserve"> </w:t>
      </w:r>
      <w:r w:rsidR="0041138A" w:rsidRPr="00FD60E5">
        <w:t xml:space="preserve">la conservation et la restauration des zones humides </w:t>
      </w:r>
      <w:r w:rsidR="0041138A" w:rsidRPr="008F3656">
        <w:rPr>
          <w:strike/>
        </w:rPr>
        <w:t>au</w:t>
      </w:r>
      <w:r w:rsidR="0041138A" w:rsidRPr="00604AB5">
        <w:rPr>
          <w:strike/>
        </w:rPr>
        <w:t xml:space="preserve"> </w:t>
      </w:r>
      <w:r w:rsidR="008F3656" w:rsidRPr="008F3656">
        <w:rPr>
          <w:u w:val="single"/>
        </w:rPr>
        <w:t>dans les plans et programmes de</w:t>
      </w:r>
      <w:r w:rsidR="008F3656">
        <w:t xml:space="preserve"> </w:t>
      </w:r>
      <w:r w:rsidR="0041138A" w:rsidRPr="00FD60E5">
        <w:t>développement durable</w:t>
      </w:r>
      <w:r w:rsidR="0041138A" w:rsidRPr="008F3656">
        <w:rPr>
          <w:strike/>
        </w:rPr>
        <w:t xml:space="preserve">, </w:t>
      </w:r>
      <w:r w:rsidR="00B53E80" w:rsidRPr="008F3656">
        <w:rPr>
          <w:strike/>
        </w:rPr>
        <w:t>en apportant notamment</w:t>
      </w:r>
      <w:r w:rsidR="0041138A" w:rsidRPr="008F3656">
        <w:rPr>
          <w:strike/>
        </w:rPr>
        <w:t xml:space="preserve"> des ressources financières</w:t>
      </w:r>
      <w:r w:rsidR="00B53E80" w:rsidRPr="008F3656">
        <w:rPr>
          <w:strike/>
        </w:rPr>
        <w:t xml:space="preserve"> et </w:t>
      </w:r>
      <w:r w:rsidR="0041138A" w:rsidRPr="008F3656">
        <w:rPr>
          <w:strike/>
        </w:rPr>
        <w:t xml:space="preserve">techniques et </w:t>
      </w:r>
      <w:r w:rsidR="00B53E80" w:rsidRPr="008F3656">
        <w:rPr>
          <w:strike/>
        </w:rPr>
        <w:t>en particulier</w:t>
      </w:r>
      <w:r w:rsidR="0041138A" w:rsidRPr="008F3656">
        <w:rPr>
          <w:strike/>
        </w:rPr>
        <w:t xml:space="preserve"> en matière de CESP, et </w:t>
      </w:r>
      <w:r w:rsidR="00B53E80" w:rsidRPr="008F3656">
        <w:rPr>
          <w:strike/>
        </w:rPr>
        <w:t>en présentant brièvement</w:t>
      </w:r>
      <w:r w:rsidR="0041138A" w:rsidRPr="008F3656">
        <w:rPr>
          <w:strike/>
        </w:rPr>
        <w:t xml:space="preserve"> des modèles </w:t>
      </w:r>
      <w:r w:rsidR="00B14830" w:rsidRPr="008F3656">
        <w:rPr>
          <w:strike/>
        </w:rPr>
        <w:t>tirés</w:t>
      </w:r>
      <w:r w:rsidR="0041138A" w:rsidRPr="008F3656">
        <w:rPr>
          <w:strike/>
        </w:rPr>
        <w:t xml:space="preserve"> des</w:t>
      </w:r>
      <w:r w:rsidR="00B14830" w:rsidRPr="008F3656">
        <w:rPr>
          <w:strike/>
        </w:rPr>
        <w:t xml:space="preserve"> différentes</w:t>
      </w:r>
      <w:r w:rsidR="0041138A" w:rsidRPr="008F3656">
        <w:rPr>
          <w:strike/>
        </w:rPr>
        <w:t xml:space="preserve"> expériences</w:t>
      </w:r>
      <w:r w:rsidR="0041138A" w:rsidRPr="00FD60E5">
        <w:t>.</w:t>
      </w:r>
    </w:p>
    <w:p w14:paraId="3899134A" w14:textId="77777777" w:rsidR="00404B36" w:rsidRPr="00FD60E5" w:rsidRDefault="00404B36" w:rsidP="000E2D24">
      <w:pPr>
        <w:pStyle w:val="ListParagraph"/>
        <w:ind w:left="426" w:hanging="426"/>
        <w:rPr>
          <w:rFonts w:eastAsia="FangSong"/>
          <w:lang w:eastAsia="zh-CN"/>
        </w:rPr>
      </w:pPr>
    </w:p>
    <w:p w14:paraId="6385DACB" w14:textId="4F073DB2" w:rsidR="00404B36" w:rsidRPr="00FD60E5" w:rsidRDefault="00B41FD3" w:rsidP="000E2D24">
      <w:pPr>
        <w:suppressLineNumbers/>
        <w:suppressAutoHyphens/>
        <w:ind w:left="426" w:hanging="426"/>
      </w:pPr>
      <w:r w:rsidRPr="00FD60E5">
        <w:t>19</w:t>
      </w:r>
      <w:r w:rsidR="0041138A" w:rsidRPr="00FD60E5">
        <w:t>.</w:t>
      </w:r>
      <w:r w:rsidR="0041138A" w:rsidRPr="00FD60E5">
        <w:tab/>
      </w:r>
      <w:r w:rsidR="008F3656" w:rsidRPr="008F3656">
        <w:rPr>
          <w:u w:val="single"/>
        </w:rPr>
        <w:t>[</w:t>
      </w:r>
      <w:r w:rsidR="0041138A" w:rsidRPr="00FD60E5">
        <w:t xml:space="preserve">DEMANDE </w:t>
      </w:r>
      <w:r w:rsidRPr="00FD60E5">
        <w:t xml:space="preserve">au </w:t>
      </w:r>
      <w:r w:rsidR="0041138A" w:rsidRPr="00FD60E5">
        <w:t xml:space="preserve">Secrétariat </w:t>
      </w:r>
      <w:r w:rsidRPr="00FD60E5">
        <w:t xml:space="preserve">de </w:t>
      </w:r>
      <w:r w:rsidR="00B14830" w:rsidRPr="00FD60E5">
        <w:t>renforce</w:t>
      </w:r>
      <w:r w:rsidRPr="00FD60E5">
        <w:t>r</w:t>
      </w:r>
      <w:r w:rsidR="00B14830" w:rsidRPr="00FD60E5">
        <w:t xml:space="preserve"> </w:t>
      </w:r>
      <w:r w:rsidRPr="00FD60E5">
        <w:t xml:space="preserve">sa </w:t>
      </w:r>
      <w:r w:rsidR="0041138A" w:rsidRPr="00FD60E5">
        <w:t xml:space="preserve">coopération avec </w:t>
      </w:r>
      <w:r w:rsidR="0041138A" w:rsidRPr="008F3656">
        <w:rPr>
          <w:strike/>
        </w:rPr>
        <w:t>la Commission du développement durable (CDD) des Nations Unies,</w:t>
      </w:r>
      <w:r w:rsidR="0041138A" w:rsidRPr="00FD60E5">
        <w:t xml:space="preserve"> la Convention-cadre des Nations Unies sur les changements climatiques (CCNUCC)</w:t>
      </w:r>
      <w:r w:rsidR="008F3656">
        <w:rPr>
          <w:u w:val="single"/>
        </w:rPr>
        <w:t>, la Convention des Nations Unies sur la lutte contre la désertification,</w:t>
      </w:r>
      <w:r w:rsidR="0041138A" w:rsidRPr="00604AB5">
        <w:rPr>
          <w:strike/>
        </w:rPr>
        <w:t xml:space="preserve"> </w:t>
      </w:r>
      <w:r w:rsidR="0041138A" w:rsidRPr="008F3656">
        <w:rPr>
          <w:strike/>
        </w:rPr>
        <w:t>et</w:t>
      </w:r>
      <w:r w:rsidR="0041138A" w:rsidRPr="00FD60E5">
        <w:t xml:space="preserve"> la Convention sur la diversité biologique (CDB)</w:t>
      </w:r>
      <w:r w:rsidR="0041138A" w:rsidRPr="008F3656">
        <w:rPr>
          <w:u w:val="single"/>
        </w:rPr>
        <w:t>,</w:t>
      </w:r>
      <w:r w:rsidR="0041138A" w:rsidRPr="00FD60E5">
        <w:t xml:space="preserve"> </w:t>
      </w:r>
      <w:r w:rsidR="008F3656" w:rsidRPr="008F3656">
        <w:rPr>
          <w:u w:val="single"/>
        </w:rPr>
        <w:t xml:space="preserve">d’autres accords multilatéraux sur l’environnement </w:t>
      </w:r>
      <w:r w:rsidR="0041138A" w:rsidRPr="00FD60E5">
        <w:t xml:space="preserve">ainsi que </w:t>
      </w:r>
      <w:r w:rsidRPr="00FD60E5">
        <w:t>d’</w:t>
      </w:r>
      <w:r w:rsidR="0041138A" w:rsidRPr="00FD60E5">
        <w:t>autres</w:t>
      </w:r>
      <w:r w:rsidRPr="00FD60E5">
        <w:t xml:space="preserve"> organisations pertinentes</w:t>
      </w:r>
      <w:r w:rsidR="0041138A" w:rsidRPr="00FD60E5">
        <w:t>, afin de favoriser l’intégration transversale de la conservation</w:t>
      </w:r>
      <w:r w:rsidR="008F3656" w:rsidRPr="008F3656">
        <w:rPr>
          <w:u w:val="single"/>
        </w:rPr>
        <w:t>,</w:t>
      </w:r>
      <w:r w:rsidR="0041138A" w:rsidRPr="00FD60E5">
        <w:t xml:space="preserve"> </w:t>
      </w:r>
      <w:r w:rsidR="0041138A" w:rsidRPr="008F3656">
        <w:rPr>
          <w:strike/>
        </w:rPr>
        <w:t>et</w:t>
      </w:r>
      <w:r w:rsidR="0041138A" w:rsidRPr="00604AB5">
        <w:rPr>
          <w:strike/>
        </w:rPr>
        <w:t xml:space="preserve"> </w:t>
      </w:r>
      <w:r w:rsidR="0041138A" w:rsidRPr="00FD60E5">
        <w:t>de la restauration</w:t>
      </w:r>
      <w:r w:rsidR="008F3656">
        <w:rPr>
          <w:u w:val="single"/>
        </w:rPr>
        <w:t>, de l’utilisation durable et de la gestion</w:t>
      </w:r>
      <w:r w:rsidR="0041138A" w:rsidRPr="00FD60E5">
        <w:t xml:space="preserve"> des zones humides à l’échelle mondiale</w:t>
      </w:r>
      <w:r w:rsidR="008F3656">
        <w:t>.</w:t>
      </w:r>
      <w:r w:rsidR="008F3656" w:rsidRPr="00AD1E65">
        <w:rPr>
          <w:u w:val="single"/>
        </w:rPr>
        <w:t>]</w:t>
      </w:r>
      <w:r w:rsidR="00AD1E65">
        <w:rPr>
          <w:u w:val="single"/>
        </w:rPr>
        <w:t xml:space="preserve"> </w:t>
      </w:r>
      <w:r w:rsidR="00AD1E65" w:rsidRPr="00AD1E65">
        <w:rPr>
          <w:i/>
          <w:iCs/>
          <w:highlight w:val="yellow"/>
          <w:u w:val="single"/>
        </w:rPr>
        <w:t>ou supprimer tout le paragraphe</w:t>
      </w:r>
    </w:p>
    <w:sectPr w:rsidR="00404B36" w:rsidRPr="00FD60E5">
      <w:footerReference w:type="default" r:id="rId8"/>
      <w:pgSz w:w="11906" w:h="16838"/>
      <w:pgMar w:top="1440" w:right="1440" w:bottom="1440" w:left="144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4FD2" w14:textId="77777777" w:rsidR="00666CD8" w:rsidRDefault="00666CD8">
      <w:r>
        <w:separator/>
      </w:r>
    </w:p>
  </w:endnote>
  <w:endnote w:type="continuationSeparator" w:id="0">
    <w:p w14:paraId="4D1EE56A" w14:textId="77777777" w:rsidR="00666CD8" w:rsidRDefault="0066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angSong">
    <w:altName w:val="Microsoft YaHei Light"/>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04D1" w14:textId="0C1C1C2C" w:rsidR="00404B36" w:rsidRPr="008D68C6" w:rsidRDefault="008D68C6" w:rsidP="008D68C6">
    <w:pPr>
      <w:pStyle w:val="Footer"/>
      <w:tabs>
        <w:tab w:val="clear" w:pos="9026"/>
        <w:tab w:val="right" w:pos="9214"/>
      </w:tabs>
      <w:rPr>
        <w:sz w:val="20"/>
        <w:szCs w:val="20"/>
      </w:rPr>
    </w:pPr>
    <w:r w:rsidRPr="00D176CD">
      <w:rPr>
        <w:sz w:val="20"/>
        <w:szCs w:val="20"/>
      </w:rPr>
      <w:t>COP14 Doc.</w:t>
    </w:r>
    <w:r>
      <w:rPr>
        <w:sz w:val="20"/>
        <w:szCs w:val="20"/>
      </w:rPr>
      <w:t>18.19</w:t>
    </w:r>
    <w:r w:rsidR="00490A36">
      <w:rPr>
        <w:sz w:val="20"/>
        <w:szCs w:val="20"/>
      </w:rPr>
      <w:t xml:space="preserve"> Rev.1</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5D7DE2">
      <w:rPr>
        <w:noProof/>
        <w:sz w:val="20"/>
        <w:szCs w:val="20"/>
      </w:rPr>
      <w:t>4</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8BAD" w14:textId="77777777" w:rsidR="00666CD8" w:rsidRDefault="00666CD8">
      <w:r>
        <w:separator/>
      </w:r>
    </w:p>
  </w:footnote>
  <w:footnote w:type="continuationSeparator" w:id="0">
    <w:p w14:paraId="764D9EEA" w14:textId="77777777" w:rsidR="00666CD8" w:rsidRDefault="00666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9249C"/>
    <w:multiLevelType w:val="multilevel"/>
    <w:tmpl w:val="454A83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A57450"/>
    <w:multiLevelType w:val="multilevel"/>
    <w:tmpl w:val="CF5A32FE"/>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36"/>
    <w:rsid w:val="00011DD6"/>
    <w:rsid w:val="00026E76"/>
    <w:rsid w:val="00031D29"/>
    <w:rsid w:val="00067308"/>
    <w:rsid w:val="00087004"/>
    <w:rsid w:val="000E2D24"/>
    <w:rsid w:val="000F70AE"/>
    <w:rsid w:val="00103837"/>
    <w:rsid w:val="001137D4"/>
    <w:rsid w:val="00122A9C"/>
    <w:rsid w:val="00136AB2"/>
    <w:rsid w:val="00142065"/>
    <w:rsid w:val="001736B5"/>
    <w:rsid w:val="00185DFE"/>
    <w:rsid w:val="001952BE"/>
    <w:rsid w:val="001A1B77"/>
    <w:rsid w:val="001A57BF"/>
    <w:rsid w:val="001C105A"/>
    <w:rsid w:val="001D49FE"/>
    <w:rsid w:val="001E3750"/>
    <w:rsid w:val="002210D6"/>
    <w:rsid w:val="00221FB3"/>
    <w:rsid w:val="00262A51"/>
    <w:rsid w:val="002C7F10"/>
    <w:rsid w:val="00320C66"/>
    <w:rsid w:val="00360731"/>
    <w:rsid w:val="00370749"/>
    <w:rsid w:val="00387E2D"/>
    <w:rsid w:val="003C0D34"/>
    <w:rsid w:val="003C60BD"/>
    <w:rsid w:val="003D1659"/>
    <w:rsid w:val="003D5D92"/>
    <w:rsid w:val="003E7709"/>
    <w:rsid w:val="00404B36"/>
    <w:rsid w:val="0041138A"/>
    <w:rsid w:val="00423301"/>
    <w:rsid w:val="00490A36"/>
    <w:rsid w:val="004C684C"/>
    <w:rsid w:val="005125D4"/>
    <w:rsid w:val="005D7DE2"/>
    <w:rsid w:val="005E067B"/>
    <w:rsid w:val="00604AB5"/>
    <w:rsid w:val="0063134B"/>
    <w:rsid w:val="0066138F"/>
    <w:rsid w:val="0066341D"/>
    <w:rsid w:val="00665E06"/>
    <w:rsid w:val="00666CD8"/>
    <w:rsid w:val="00691C9F"/>
    <w:rsid w:val="006A1ABE"/>
    <w:rsid w:val="006B38CA"/>
    <w:rsid w:val="006B6DC0"/>
    <w:rsid w:val="006E20FA"/>
    <w:rsid w:val="006E5DA3"/>
    <w:rsid w:val="006F12F1"/>
    <w:rsid w:val="006F3643"/>
    <w:rsid w:val="0079752B"/>
    <w:rsid w:val="007C2124"/>
    <w:rsid w:val="007C2819"/>
    <w:rsid w:val="007C513A"/>
    <w:rsid w:val="007D77ED"/>
    <w:rsid w:val="007E6377"/>
    <w:rsid w:val="00810845"/>
    <w:rsid w:val="008231B7"/>
    <w:rsid w:val="00842E94"/>
    <w:rsid w:val="00852ECA"/>
    <w:rsid w:val="00867809"/>
    <w:rsid w:val="008749B5"/>
    <w:rsid w:val="008A0C8E"/>
    <w:rsid w:val="008C0A89"/>
    <w:rsid w:val="008C7D04"/>
    <w:rsid w:val="008D68C6"/>
    <w:rsid w:val="008F3656"/>
    <w:rsid w:val="00905E89"/>
    <w:rsid w:val="009177B0"/>
    <w:rsid w:val="009567ED"/>
    <w:rsid w:val="00975F25"/>
    <w:rsid w:val="00981C94"/>
    <w:rsid w:val="009B69A0"/>
    <w:rsid w:val="009D6193"/>
    <w:rsid w:val="009F496B"/>
    <w:rsid w:val="00A94BFD"/>
    <w:rsid w:val="00A951DB"/>
    <w:rsid w:val="00AB2320"/>
    <w:rsid w:val="00AB5A87"/>
    <w:rsid w:val="00AC2B02"/>
    <w:rsid w:val="00AD1E65"/>
    <w:rsid w:val="00B074CA"/>
    <w:rsid w:val="00B14830"/>
    <w:rsid w:val="00B41FD3"/>
    <w:rsid w:val="00B53E80"/>
    <w:rsid w:val="00BC69E9"/>
    <w:rsid w:val="00BF07A6"/>
    <w:rsid w:val="00BF4864"/>
    <w:rsid w:val="00C04D4D"/>
    <w:rsid w:val="00C51E0F"/>
    <w:rsid w:val="00CF5476"/>
    <w:rsid w:val="00CF6209"/>
    <w:rsid w:val="00D5143C"/>
    <w:rsid w:val="00D84C2C"/>
    <w:rsid w:val="00DA0F2C"/>
    <w:rsid w:val="00E44F6B"/>
    <w:rsid w:val="00E5050F"/>
    <w:rsid w:val="00E61FFA"/>
    <w:rsid w:val="00E916D9"/>
    <w:rsid w:val="00EF54A6"/>
    <w:rsid w:val="00F149A7"/>
    <w:rsid w:val="00F216EA"/>
    <w:rsid w:val="00F23449"/>
    <w:rsid w:val="00F2710C"/>
    <w:rsid w:val="00F515E3"/>
    <w:rsid w:val="00F52FC1"/>
    <w:rsid w:val="00F74CC5"/>
    <w:rsid w:val="00FD0AC9"/>
    <w:rsid w:val="00FD60E5"/>
    <w:rsid w:val="00FE1B23"/>
    <w:rsid w:val="00FF5A8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3044"/>
  <w15:docId w15:val="{00C43422-5698-439F-A60B-EDFCF67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pPr>
      <w:ind w:left="432" w:hanging="43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sid w:val="0062234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C2609"/>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sid w:val="00BC2609"/>
    <w:rPr>
      <w:rFonts w:ascii="Tahoma" w:eastAsia="Calibri" w:hAnsi="Tahoma" w:cs="Tahoma"/>
      <w:sz w:val="16"/>
      <w:szCs w:val="16"/>
    </w:rPr>
  </w:style>
  <w:style w:type="character" w:customStyle="1" w:styleId="En-tteCar">
    <w:name w:val="En-tête Car"/>
    <w:basedOn w:val="DefaultParagraphFont"/>
    <w:uiPriority w:val="99"/>
    <w:qFormat/>
    <w:rsid w:val="00D245A1"/>
    <w:rPr>
      <w:rFonts w:ascii="Calibri" w:eastAsia="Calibri" w:hAnsi="Calibri" w:cs="Times New Roman"/>
    </w:rPr>
  </w:style>
  <w:style w:type="character" w:customStyle="1" w:styleId="FooterChar">
    <w:name w:val="Footer Char"/>
    <w:basedOn w:val="DefaultParagraphFont"/>
    <w:link w:val="Footer"/>
    <w:uiPriority w:val="99"/>
    <w:qFormat/>
    <w:rsid w:val="00D245A1"/>
    <w:rPr>
      <w:rFonts w:ascii="Calibri" w:eastAsia="Calibri" w:hAnsi="Calibri" w:cs="Times New Roman"/>
    </w:rPr>
  </w:style>
  <w:style w:type="character" w:customStyle="1" w:styleId="InternetLink">
    <w:name w:val="Internet Link"/>
    <w:basedOn w:val="DefaultParagraphFont"/>
    <w:uiPriority w:val="99"/>
    <w:unhideWhenUsed/>
    <w:rsid w:val="00026E09"/>
    <w:rPr>
      <w:color w:val="0000FF" w:themeColor="hyperlink"/>
      <w:u w:val="single"/>
    </w:rPr>
  </w:style>
  <w:style w:type="character" w:customStyle="1" w:styleId="apple-converted-space">
    <w:name w:val="apple-converted-space"/>
    <w:basedOn w:val="DefaultParagraphFont"/>
    <w:qFormat/>
    <w:rsid w:val="00341D30"/>
  </w:style>
  <w:style w:type="character" w:customStyle="1" w:styleId="UnresolvedMention1">
    <w:name w:val="Unresolved Mention1"/>
    <w:basedOn w:val="DefaultParagraphFont"/>
    <w:uiPriority w:val="99"/>
    <w:semiHidden/>
    <w:unhideWhenUsed/>
    <w:qFormat/>
    <w:rsid w:val="00574960"/>
    <w:rPr>
      <w:color w:val="605E5C"/>
      <w:shd w:val="clear" w:color="auto" w:fill="E1DFDD"/>
    </w:rPr>
  </w:style>
  <w:style w:type="character" w:styleId="FollowedHyperlink">
    <w:name w:val="FollowedHyperlink"/>
    <w:basedOn w:val="DefaultParagraphFont"/>
    <w:uiPriority w:val="99"/>
    <w:semiHidden/>
    <w:unhideWhenUsed/>
    <w:qFormat/>
    <w:rsid w:val="009357F2"/>
    <w:rPr>
      <w:color w:val="800080" w:themeColor="followedHyperlink"/>
      <w:u w:val="single"/>
    </w:rPr>
  </w:style>
  <w:style w:type="character" w:customStyle="1" w:styleId="UnresolvedMention2">
    <w:name w:val="Unresolved Mention2"/>
    <w:basedOn w:val="DefaultParagraphFont"/>
    <w:uiPriority w:val="99"/>
    <w:semiHidden/>
    <w:unhideWhenUsed/>
    <w:qFormat/>
    <w:rsid w:val="00D34900"/>
    <w:rPr>
      <w:color w:val="605E5C"/>
      <w:shd w:val="clear" w:color="auto" w:fill="E1DFDD"/>
    </w:rPr>
  </w:style>
  <w:style w:type="character" w:customStyle="1" w:styleId="DRSubHeadingChar">
    <w:name w:val="DR Sub Heading Char"/>
    <w:basedOn w:val="DefaultParagraphFont"/>
    <w:link w:val="DRSubHeading"/>
    <w:qFormat/>
    <w:rsid w:val="0054329B"/>
    <w:rPr>
      <w:rFonts w:ascii="Times New Roman" w:eastAsiaTheme="majorEastAsia" w:hAnsi="Times New Roman"/>
      <w:color w:val="000000" w:themeColor="text1"/>
      <w:sz w:val="24"/>
      <w:szCs w:val="24"/>
      <w:lang w:val="fr-FR" w:eastAsia="en-GB"/>
    </w:rPr>
  </w:style>
  <w:style w:type="character" w:customStyle="1" w:styleId="ListLabel1">
    <w:name w:val="ListLabel 1"/>
    <w:qFormat/>
    <w:rPr>
      <w:b w:val="0"/>
      <w:i w:val="0"/>
    </w:rPr>
  </w:style>
  <w:style w:type="character" w:customStyle="1" w:styleId="ListLabel2">
    <w:name w:val="ListLabel 2"/>
    <w:qFormat/>
    <w:rPr>
      <w:b w:val="0"/>
      <w:bCs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bCs w:val="0"/>
    </w:rPr>
  </w:style>
  <w:style w:type="character" w:customStyle="1" w:styleId="ListLabel7">
    <w:name w:val="ListLabel 7"/>
    <w:qFormat/>
    <w:rPr>
      <w:b w:val="0"/>
      <w:bCs w:val="0"/>
    </w:rPr>
  </w:style>
  <w:style w:type="character" w:customStyle="1" w:styleId="ListLabel8">
    <w:name w:val="ListLabel 8"/>
    <w:qFormat/>
    <w:rPr>
      <w:b w:val="0"/>
      <w:bCs w:val="0"/>
    </w:rPr>
  </w:style>
  <w:style w:type="character" w:customStyle="1" w:styleId="ListLabel9">
    <w:name w:val="ListLabel 9"/>
    <w:qFormat/>
    <w:rPr>
      <w:b w:val="0"/>
      <w:bCs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16"/>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Calibri"/>
      <w:i/>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i w:val="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qFormat/>
    <w:rsid w:val="00DF2386"/>
    <w:rPr>
      <w:sz w:val="20"/>
      <w:szCs w:val="20"/>
    </w:rPr>
  </w:style>
  <w:style w:type="paragraph" w:styleId="ListParagraph">
    <w:name w:val="List Paragraph"/>
    <w:basedOn w:val="Normal"/>
    <w:uiPriority w:val="34"/>
    <w:qFormat/>
    <w:rsid w:val="00DF2386"/>
    <w:pPr>
      <w:ind w:left="720"/>
      <w:contextualSpacing/>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link w:val="CommentSubjectChar"/>
    <w:uiPriority w:val="99"/>
    <w:semiHidden/>
    <w:unhideWhenUsed/>
    <w:qFormat/>
    <w:rsid w:val="00BC2609"/>
    <w:rPr>
      <w:b/>
      <w:bCs/>
    </w:rPr>
  </w:style>
  <w:style w:type="paragraph" w:styleId="BalloonText">
    <w:name w:val="Balloon Text"/>
    <w:basedOn w:val="Normal"/>
    <w:link w:val="BalloonTextChar"/>
    <w:uiPriority w:val="99"/>
    <w:semiHidden/>
    <w:unhideWhenUsed/>
    <w:qFormat/>
    <w:rsid w:val="00BC2609"/>
    <w:rPr>
      <w:rFonts w:ascii="Tahoma" w:hAnsi="Tahoma" w:cs="Tahoma"/>
      <w:sz w:val="16"/>
      <w:szCs w:val="16"/>
    </w:rPr>
  </w:style>
  <w:style w:type="paragraph" w:styleId="Revision">
    <w:name w:val="Revision"/>
    <w:uiPriority w:val="99"/>
    <w:semiHidden/>
    <w:qFormat/>
    <w:rsid w:val="003A52BE"/>
    <w:rPr>
      <w:rFonts w:cs="Times New Roman"/>
    </w:rPr>
  </w:style>
  <w:style w:type="paragraph" w:styleId="Header">
    <w:name w:val="header"/>
    <w:basedOn w:val="Normal"/>
    <w:link w:val="HeaderChar"/>
    <w:uiPriority w:val="99"/>
    <w:unhideWhenUsed/>
    <w:rsid w:val="00D245A1"/>
    <w:pPr>
      <w:tabs>
        <w:tab w:val="center" w:pos="4513"/>
        <w:tab w:val="right" w:pos="9026"/>
      </w:tabs>
    </w:pPr>
  </w:style>
  <w:style w:type="paragraph" w:styleId="Footer">
    <w:name w:val="footer"/>
    <w:basedOn w:val="Normal"/>
    <w:link w:val="FooterChar"/>
    <w:uiPriority w:val="99"/>
    <w:unhideWhenUsed/>
    <w:rsid w:val="00D245A1"/>
    <w:pPr>
      <w:tabs>
        <w:tab w:val="center" w:pos="4513"/>
        <w:tab w:val="right" w:pos="9026"/>
      </w:tabs>
    </w:pPr>
  </w:style>
  <w:style w:type="paragraph" w:customStyle="1" w:styleId="ColorfulList-Accent11">
    <w:name w:val="Colorful List - Accent 11"/>
    <w:basedOn w:val="Normal"/>
    <w:uiPriority w:val="34"/>
    <w:qFormat/>
    <w:rsid w:val="000C2489"/>
    <w:pPr>
      <w:ind w:left="720"/>
      <w:contextualSpacing/>
    </w:pPr>
  </w:style>
  <w:style w:type="paragraph" w:styleId="NoSpacing">
    <w:name w:val="No Spacing"/>
    <w:uiPriority w:val="1"/>
    <w:qFormat/>
    <w:rsid w:val="00275F13"/>
    <w:rPr>
      <w:rFonts w:cs="Times New Roman"/>
    </w:rPr>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sz w:val="24"/>
      <w:szCs w:val="24"/>
      <w:lang w:eastAsia="en-GB"/>
    </w:rPr>
  </w:style>
  <w:style w:type="paragraph" w:customStyle="1" w:styleId="FrameContents">
    <w:name w:val="Frame Contents"/>
    <w:basedOn w:val="Normal"/>
    <w:qFormat/>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E2D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0911-7782-1A4D-91FA-297C82FD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2284</Words>
  <Characters>13023</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dc:description/>
  <cp:lastModifiedBy>deborah.murith@outlook.com</cp:lastModifiedBy>
  <cp:revision>2</cp:revision>
  <cp:lastPrinted>2016-10-06T13:08:00Z</cp:lastPrinted>
  <dcterms:created xsi:type="dcterms:W3CDTF">2022-11-12T09:16:00Z</dcterms:created>
  <dcterms:modified xsi:type="dcterms:W3CDTF">2022-11-12T09:16:00Z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Ramsar Secretariat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65d9ee-429a-4d5f-97cc-cfb56e044a6e_ActionId">
    <vt:lpwstr>57ea741e-f343-42e9-92ac-91f7201631da</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Enabled">
    <vt:lpwstr>True</vt:lpwstr>
  </property>
  <property fmtid="{D5CDD505-2E9C-101B-9397-08002B2CF9AE}" pid="10" name="MSIP_Label_1665d9ee-429a-4d5f-97cc-cfb56e044a6e_Extended_MSFT_Method">
    <vt:lpwstr>Manual</vt:lpwstr>
  </property>
  <property fmtid="{D5CDD505-2E9C-101B-9397-08002B2CF9AE}" pid="11" name="MSIP_Label_1665d9ee-429a-4d5f-97cc-cfb56e044a6e_Name">
    <vt:lpwstr>Unclassified</vt:lpwstr>
  </property>
  <property fmtid="{D5CDD505-2E9C-101B-9397-08002B2CF9AE}" pid="12" name="MSIP_Label_1665d9ee-429a-4d5f-97cc-cfb56e044a6e_Owner">
    <vt:lpwstr>DeRosaBM@state.gov</vt:lpwstr>
  </property>
  <property fmtid="{D5CDD505-2E9C-101B-9397-08002B2CF9AE}" pid="13" name="MSIP_Label_1665d9ee-429a-4d5f-97cc-cfb56e044a6e_SetDate">
    <vt:lpwstr>2020-09-14T16:36:06.2446694Z</vt:lpwstr>
  </property>
  <property fmtid="{D5CDD505-2E9C-101B-9397-08002B2CF9AE}" pid="14" name="MSIP_Label_1665d9ee-429a-4d5f-97cc-cfb56e044a6e_SiteId">
    <vt:lpwstr>66cf5074-5afe-48d1-a691-a12b2121f44b</vt:lpwstr>
  </property>
  <property fmtid="{D5CDD505-2E9C-101B-9397-08002B2CF9AE}" pid="15" name="ScaleCrop">
    <vt:bool>false</vt:bool>
  </property>
  <property fmtid="{D5CDD505-2E9C-101B-9397-08002B2CF9AE}" pid="16" name="Sensitivity">
    <vt:lpwstr>Unclassified</vt:lpwstr>
  </property>
  <property fmtid="{D5CDD505-2E9C-101B-9397-08002B2CF9AE}" pid="17" name="ShareDoc">
    <vt:bool>false</vt:bool>
  </property>
</Properties>
</file>