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731BE" w14:textId="140C882D" w:rsidR="009C2848"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eastAsia="en-GB"/>
        </w:rPr>
      </w:pPr>
      <w:r w:rsidRPr="009C2848">
        <w:rPr>
          <w:rFonts w:eastAsia="Times New Roman" w:cstheme="minorHAnsi"/>
          <w:bCs/>
          <w:lang w:eastAsia="en-GB"/>
        </w:rPr>
        <w:t>THE CONVENTION ON WETLANDS</w:t>
      </w:r>
    </w:p>
    <w:p w14:paraId="3F1C0530" w14:textId="5E4872D6" w:rsidR="009C2848" w:rsidRPr="009C2848" w:rsidRDefault="007F09F7"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bCs/>
          <w:lang w:eastAsia="en-GB"/>
        </w:rPr>
      </w:pPr>
      <w:r>
        <w:rPr>
          <w:rFonts w:eastAsia="Times New Roman" w:cstheme="minorHAnsi"/>
          <w:bCs/>
          <w:lang w:eastAsia="en-GB"/>
        </w:rPr>
        <w:t>62nd</w:t>
      </w:r>
      <w:r w:rsidR="009C2848" w:rsidRPr="009C2848">
        <w:rPr>
          <w:rFonts w:eastAsia="Times New Roman" w:cstheme="minorHAnsi"/>
          <w:bCs/>
          <w:lang w:eastAsia="en-GB"/>
        </w:rPr>
        <w:t xml:space="preserve"> </w:t>
      </w:r>
      <w:r w:rsidR="00200A20">
        <w:rPr>
          <w:rFonts w:eastAsia="Times New Roman" w:cstheme="minorHAnsi"/>
          <w:bCs/>
          <w:lang w:eastAsia="en-GB"/>
        </w:rPr>
        <w:t>m</w:t>
      </w:r>
      <w:r w:rsidR="009C2848" w:rsidRPr="009C2848">
        <w:rPr>
          <w:rFonts w:eastAsia="Times New Roman" w:cstheme="minorHAnsi"/>
          <w:bCs/>
          <w:lang w:eastAsia="en-GB"/>
        </w:rPr>
        <w:t>eeting of the Standing Committee</w:t>
      </w:r>
    </w:p>
    <w:p w14:paraId="30FFE100" w14:textId="5EDCCD27" w:rsidR="009C2848" w:rsidRPr="009C2848" w:rsidRDefault="009C2848" w:rsidP="002E77BF">
      <w:pPr>
        <w:pBdr>
          <w:top w:val="single" w:sz="12" w:space="0" w:color="auto" w:shadow="1"/>
          <w:left w:val="single" w:sz="12" w:space="4" w:color="auto" w:shadow="1"/>
          <w:bottom w:val="single" w:sz="12" w:space="1" w:color="auto" w:shadow="1"/>
          <w:right w:val="single" w:sz="12" w:space="0" w:color="auto" w:shadow="1"/>
        </w:pBdr>
        <w:spacing w:after="0" w:line="240" w:lineRule="auto"/>
        <w:ind w:right="4490"/>
        <w:jc w:val="both"/>
        <w:rPr>
          <w:rFonts w:eastAsia="Times New Roman" w:cstheme="minorHAnsi"/>
          <w:lang w:val="de-CH" w:eastAsia="en-GB"/>
        </w:rPr>
      </w:pPr>
      <w:r w:rsidRPr="009C2848">
        <w:rPr>
          <w:rFonts w:eastAsia="Times New Roman" w:cstheme="minorHAnsi"/>
          <w:bCs/>
          <w:lang w:val="de-CH" w:eastAsia="en-GB"/>
        </w:rPr>
        <w:t xml:space="preserve">Gland, Switzerland, </w:t>
      </w:r>
      <w:r w:rsidR="007F09F7">
        <w:rPr>
          <w:rFonts w:eastAsia="Times New Roman" w:cstheme="minorHAnsi"/>
          <w:bCs/>
          <w:lang w:val="de-CH" w:eastAsia="en-GB"/>
        </w:rPr>
        <w:t>4</w:t>
      </w:r>
      <w:r w:rsidRPr="0039225B">
        <w:rPr>
          <w:rFonts w:eastAsia="Times New Roman" w:cstheme="minorHAnsi"/>
          <w:bCs/>
          <w:lang w:val="de-CH" w:eastAsia="en-GB"/>
        </w:rPr>
        <w:t>-</w:t>
      </w:r>
      <w:r w:rsidR="007F09F7">
        <w:rPr>
          <w:rFonts w:eastAsia="Times New Roman" w:cstheme="minorHAnsi"/>
          <w:bCs/>
          <w:lang w:val="de-CH" w:eastAsia="en-GB"/>
        </w:rPr>
        <w:t>8</w:t>
      </w:r>
      <w:r w:rsidRPr="0039225B">
        <w:rPr>
          <w:rFonts w:eastAsia="Times New Roman" w:cstheme="minorHAnsi"/>
          <w:bCs/>
          <w:lang w:val="de-CH" w:eastAsia="en-GB"/>
        </w:rPr>
        <w:t xml:space="preserve"> </w:t>
      </w:r>
      <w:r w:rsidR="007F09F7">
        <w:rPr>
          <w:rFonts w:eastAsia="Times New Roman" w:cstheme="minorHAnsi"/>
          <w:bCs/>
          <w:lang w:val="de-CH" w:eastAsia="en-GB"/>
        </w:rPr>
        <w:t>September</w:t>
      </w:r>
      <w:r w:rsidR="001E050F" w:rsidRPr="0039225B">
        <w:rPr>
          <w:rFonts w:eastAsia="Times New Roman" w:cstheme="minorHAnsi"/>
          <w:bCs/>
          <w:lang w:val="de-CH" w:eastAsia="en-GB"/>
        </w:rPr>
        <w:t xml:space="preserve"> </w:t>
      </w:r>
      <w:r w:rsidRPr="0039225B">
        <w:rPr>
          <w:rFonts w:eastAsia="Times New Roman" w:cstheme="minorHAnsi"/>
          <w:bCs/>
          <w:lang w:val="de-CH" w:eastAsia="en-GB"/>
        </w:rPr>
        <w:t>202</w:t>
      </w:r>
      <w:r w:rsidR="007F09F7">
        <w:rPr>
          <w:rFonts w:eastAsia="Times New Roman" w:cstheme="minorHAnsi"/>
          <w:bCs/>
          <w:lang w:val="de-CH" w:eastAsia="en-GB"/>
        </w:rPr>
        <w:t>3</w:t>
      </w:r>
    </w:p>
    <w:p w14:paraId="13A5FABC" w14:textId="77777777" w:rsidR="009C2848" w:rsidRPr="002E77BF" w:rsidRDefault="009C2848" w:rsidP="000A264B">
      <w:pPr>
        <w:spacing w:after="0" w:line="240" w:lineRule="auto"/>
        <w:jc w:val="both"/>
        <w:rPr>
          <w:sz w:val="28"/>
          <w:lang w:val="de-CH"/>
        </w:rPr>
      </w:pPr>
    </w:p>
    <w:p w14:paraId="6190BDC2" w14:textId="3DCA8129" w:rsidR="009C2848" w:rsidRPr="00A31E10" w:rsidRDefault="009C2848" w:rsidP="000A264B">
      <w:pPr>
        <w:spacing w:after="0" w:line="240" w:lineRule="auto"/>
        <w:jc w:val="right"/>
        <w:rPr>
          <w:rFonts w:eastAsia="Times New Roman" w:cstheme="minorHAnsi"/>
          <w:b/>
          <w:sz w:val="28"/>
          <w:szCs w:val="28"/>
          <w:lang w:val="de-CH" w:eastAsia="en-GB"/>
        </w:rPr>
      </w:pPr>
      <w:r w:rsidRPr="00A31E10">
        <w:rPr>
          <w:rFonts w:eastAsia="Times New Roman" w:cstheme="minorHAnsi"/>
          <w:b/>
          <w:sz w:val="28"/>
          <w:szCs w:val="28"/>
          <w:lang w:val="de-CH" w:eastAsia="en-GB"/>
        </w:rPr>
        <w:t>SC</w:t>
      </w:r>
      <w:r w:rsidR="007F09F7" w:rsidRPr="00A31E10">
        <w:rPr>
          <w:rFonts w:eastAsia="Times New Roman" w:cstheme="minorHAnsi"/>
          <w:b/>
          <w:sz w:val="28"/>
          <w:szCs w:val="28"/>
          <w:lang w:val="de-CH" w:eastAsia="en-GB"/>
        </w:rPr>
        <w:t>62</w:t>
      </w:r>
      <w:r w:rsidRPr="00A31E10">
        <w:rPr>
          <w:rFonts w:eastAsia="Times New Roman" w:cstheme="minorHAnsi"/>
          <w:b/>
          <w:sz w:val="28"/>
          <w:szCs w:val="28"/>
          <w:lang w:val="de-CH" w:eastAsia="en-GB"/>
        </w:rPr>
        <w:t xml:space="preserve"> Doc.</w:t>
      </w:r>
      <w:r w:rsidR="006D0E5D" w:rsidRPr="00A31E10">
        <w:rPr>
          <w:rFonts w:eastAsia="Times New Roman" w:cstheme="minorHAnsi"/>
          <w:b/>
          <w:sz w:val="28"/>
          <w:szCs w:val="28"/>
          <w:lang w:val="de-CH" w:eastAsia="en-GB"/>
        </w:rPr>
        <w:t>1</w:t>
      </w:r>
      <w:r w:rsidR="007F09F7" w:rsidRPr="00A31E10">
        <w:rPr>
          <w:rFonts w:eastAsia="Times New Roman" w:cstheme="minorHAnsi"/>
          <w:b/>
          <w:sz w:val="28"/>
          <w:szCs w:val="28"/>
          <w:lang w:val="de-CH" w:eastAsia="en-GB"/>
        </w:rPr>
        <w:t>4</w:t>
      </w:r>
    </w:p>
    <w:p w14:paraId="08CCB5EA" w14:textId="77777777" w:rsidR="009C2848" w:rsidRPr="00A31E10" w:rsidRDefault="009C2848" w:rsidP="000A264B">
      <w:pPr>
        <w:spacing w:after="0" w:line="240" w:lineRule="auto"/>
        <w:jc w:val="right"/>
        <w:rPr>
          <w:rFonts w:eastAsia="Times New Roman" w:cstheme="minorHAnsi"/>
          <w:b/>
          <w:sz w:val="28"/>
          <w:szCs w:val="28"/>
          <w:lang w:val="de-CH" w:eastAsia="en-GB"/>
        </w:rPr>
      </w:pPr>
    </w:p>
    <w:p w14:paraId="306B7DD8" w14:textId="183AF9A1" w:rsidR="009C2848" w:rsidRPr="00A31E10" w:rsidRDefault="009C2848" w:rsidP="000A264B">
      <w:pPr>
        <w:autoSpaceDE w:val="0"/>
        <w:autoSpaceDN w:val="0"/>
        <w:adjustRightInd w:val="0"/>
        <w:spacing w:after="0" w:line="240" w:lineRule="auto"/>
        <w:jc w:val="center"/>
        <w:rPr>
          <w:rFonts w:cstheme="minorHAnsi"/>
          <w:b/>
          <w:color w:val="000000"/>
          <w:sz w:val="28"/>
          <w:szCs w:val="28"/>
        </w:rPr>
      </w:pPr>
      <w:bookmarkStart w:id="0" w:name="_GoBack"/>
      <w:bookmarkEnd w:id="0"/>
      <w:r w:rsidRPr="00A31E10">
        <w:rPr>
          <w:rFonts w:cstheme="minorHAnsi"/>
          <w:b/>
          <w:bCs/>
          <w:color w:val="000000"/>
          <w:sz w:val="28"/>
          <w:szCs w:val="28"/>
        </w:rPr>
        <w:t>Enhancing the Convention</w:t>
      </w:r>
      <w:r w:rsidR="001E050F" w:rsidRPr="00A31E10">
        <w:rPr>
          <w:rFonts w:cstheme="minorHAnsi"/>
          <w:b/>
          <w:bCs/>
          <w:color w:val="000000"/>
          <w:sz w:val="28"/>
          <w:szCs w:val="28"/>
        </w:rPr>
        <w:t>’</w:t>
      </w:r>
      <w:r w:rsidRPr="00A31E10">
        <w:rPr>
          <w:rFonts w:cstheme="minorHAnsi"/>
          <w:b/>
          <w:bCs/>
          <w:color w:val="000000"/>
          <w:sz w:val="28"/>
          <w:szCs w:val="28"/>
        </w:rPr>
        <w:t>s visibility and synergies</w:t>
      </w:r>
      <w:r w:rsidR="00622A9E">
        <w:rPr>
          <w:rFonts w:cstheme="minorHAnsi"/>
          <w:b/>
          <w:bCs/>
          <w:color w:val="000000"/>
          <w:sz w:val="28"/>
          <w:szCs w:val="28"/>
        </w:rPr>
        <w:t xml:space="preserve"> </w:t>
      </w:r>
      <w:r w:rsidR="00622A9E">
        <w:rPr>
          <w:rFonts w:cstheme="minorHAnsi"/>
          <w:b/>
          <w:bCs/>
          <w:color w:val="000000"/>
          <w:sz w:val="28"/>
          <w:szCs w:val="28"/>
        </w:rPr>
        <w:br/>
        <w:t>in partnership</w:t>
      </w:r>
      <w:r w:rsidRPr="00A31E10">
        <w:rPr>
          <w:rFonts w:cstheme="minorHAnsi"/>
          <w:b/>
          <w:bCs/>
          <w:color w:val="000000"/>
          <w:sz w:val="28"/>
          <w:szCs w:val="28"/>
        </w:rPr>
        <w:t xml:space="preserve"> with multilateral environmental agreements </w:t>
      </w:r>
      <w:r w:rsidR="00622A9E">
        <w:rPr>
          <w:rFonts w:cstheme="minorHAnsi"/>
          <w:b/>
          <w:bCs/>
          <w:color w:val="000000"/>
          <w:sz w:val="28"/>
          <w:szCs w:val="28"/>
        </w:rPr>
        <w:br/>
      </w:r>
      <w:r w:rsidRPr="00A31E10">
        <w:rPr>
          <w:rFonts w:cstheme="minorHAnsi"/>
          <w:b/>
          <w:bCs/>
          <w:color w:val="000000"/>
          <w:sz w:val="28"/>
          <w:szCs w:val="28"/>
        </w:rPr>
        <w:t>and other international institutions</w:t>
      </w:r>
    </w:p>
    <w:p w14:paraId="26C784E9" w14:textId="77777777" w:rsidR="009C2848" w:rsidRPr="00A31E10" w:rsidRDefault="009C2848" w:rsidP="000A264B">
      <w:pPr>
        <w:spacing w:after="0" w:line="240" w:lineRule="auto"/>
        <w:jc w:val="both"/>
        <w:rPr>
          <w:rFonts w:eastAsia="Times New Roman" w:cstheme="minorHAnsi"/>
          <w:b/>
          <w:sz w:val="28"/>
          <w:szCs w:val="28"/>
          <w:lang w:eastAsia="en-GB"/>
        </w:rPr>
      </w:pPr>
    </w:p>
    <w:p w14:paraId="4F42B663" w14:textId="77777777" w:rsidR="009C2848" w:rsidRPr="009C2848" w:rsidRDefault="009C2848" w:rsidP="000A264B">
      <w:pPr>
        <w:autoSpaceDE w:val="0"/>
        <w:autoSpaceDN w:val="0"/>
        <w:adjustRightInd w:val="0"/>
        <w:spacing w:after="0" w:line="240" w:lineRule="auto"/>
        <w:ind w:left="357" w:hanging="357"/>
        <w:jc w:val="both"/>
        <w:rPr>
          <w:rFonts w:cstheme="minorHAnsi"/>
        </w:rPr>
      </w:pPr>
      <w:r w:rsidRPr="009C2848">
        <w:rPr>
          <w:rFonts w:eastAsia="Times New Roman" w:cstheme="minorHAnsi"/>
          <w:noProof/>
          <w:color w:val="2B579A"/>
          <w:shd w:val="clear" w:color="auto" w:fill="E6E6E6"/>
          <w:lang w:eastAsia="en-GB"/>
        </w:rPr>
        <mc:AlternateContent>
          <mc:Choice Requires="wps">
            <w:drawing>
              <wp:inline distT="0" distB="0" distL="0" distR="0" wp14:anchorId="0A4D4371" wp14:editId="6E52ABC1">
                <wp:extent cx="5854535" cy="1045029"/>
                <wp:effectExtent l="0" t="0" r="13335" b="222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1045029"/>
                        </a:xfrm>
                        <a:prstGeom prst="rect">
                          <a:avLst/>
                        </a:prstGeom>
                        <a:solidFill>
                          <a:srgbClr val="FFFFFF"/>
                        </a:solidFill>
                        <a:ln w="9525">
                          <a:solidFill>
                            <a:srgbClr val="000000"/>
                          </a:solidFill>
                          <a:miter lim="800000"/>
                          <a:headEnd/>
                          <a:tailEnd/>
                        </a:ln>
                      </wps:spPr>
                      <wps:txbx>
                        <w:txbxContent>
                          <w:p w14:paraId="410FD682" w14:textId="5C1902E3" w:rsidR="00000B89" w:rsidRDefault="00000B89" w:rsidP="009D2419">
                            <w:pPr>
                              <w:spacing w:after="0" w:line="240" w:lineRule="auto"/>
                              <w:rPr>
                                <w:rFonts w:ascii="Calibri" w:hAnsi="Calibri"/>
                                <w:b/>
                                <w:bCs/>
                              </w:rPr>
                            </w:pPr>
                            <w:r w:rsidRPr="00863119">
                              <w:rPr>
                                <w:rFonts w:ascii="Calibri" w:hAnsi="Calibri"/>
                                <w:b/>
                                <w:bCs/>
                              </w:rPr>
                              <w:t>Actions requested</w:t>
                            </w:r>
                          </w:p>
                          <w:p w14:paraId="4690A93D" w14:textId="77777777" w:rsidR="009D2419" w:rsidRPr="00863119" w:rsidRDefault="009D2419" w:rsidP="009D2419">
                            <w:pPr>
                              <w:spacing w:after="0" w:line="240" w:lineRule="auto"/>
                              <w:rPr>
                                <w:rFonts w:ascii="Calibri" w:hAnsi="Calibri"/>
                                <w:b/>
                                <w:bCs/>
                              </w:rPr>
                            </w:pPr>
                          </w:p>
                          <w:p w14:paraId="33719DFF" w14:textId="7AA6CD24" w:rsidR="00000B89" w:rsidRPr="00AC0464" w:rsidRDefault="00000B89" w:rsidP="009D2419">
                            <w:pPr>
                              <w:spacing w:after="0" w:line="240" w:lineRule="auto"/>
                              <w:rPr>
                                <w:rFonts w:cs="Garamond"/>
                                <w:i/>
                              </w:rPr>
                            </w:pPr>
                            <w:r w:rsidRPr="00863119">
                              <w:t>The Standing Committee is invited to</w:t>
                            </w:r>
                            <w:r>
                              <w:t xml:space="preserve"> </w:t>
                            </w:r>
                            <w:r w:rsidRPr="00AC0464">
                              <w:t>take note of the progress in implementing Resolution</w:t>
                            </w:r>
                            <w:r>
                              <w:t>s</w:t>
                            </w:r>
                            <w:r w:rsidRPr="00AC0464">
                              <w:t xml:space="preserve"> </w:t>
                            </w:r>
                            <w:r>
                              <w:t xml:space="preserve">XIV.6 and </w:t>
                            </w:r>
                            <w:r w:rsidRPr="00AC0464">
                              <w:t xml:space="preserve">XIII.7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Pr>
                                <w:rFonts w:cs="Garamond"/>
                              </w:rPr>
                              <w:t>.</w:t>
                            </w:r>
                          </w:p>
                          <w:p w14:paraId="28C6FE6E" w14:textId="77777777" w:rsidR="00000B89" w:rsidRPr="00192D1F" w:rsidRDefault="00000B89" w:rsidP="00AC0464">
                            <w:pPr>
                              <w:spacing w:after="0" w:line="240" w:lineRule="auto"/>
                              <w:ind w:left="425" w:hanging="425"/>
                              <w:rPr>
                                <w:rFonts w:cs="Garamond"/>
                                <w:i/>
                              </w:rPr>
                            </w:pPr>
                          </w:p>
                          <w:p w14:paraId="09907D18" w14:textId="472B4BEF" w:rsidR="00000B89" w:rsidRPr="002014B8" w:rsidRDefault="00000B89" w:rsidP="007F09F7">
                            <w:pPr>
                              <w:spacing w:after="0" w:line="240" w:lineRule="auto"/>
                              <w:ind w:left="425" w:hanging="425"/>
                              <w:rPr>
                                <w:rFonts w:ascii="Calibri" w:hAnsi="Calibri" w:cs="Calibri"/>
                                <w:color w:val="000000"/>
                              </w:rPr>
                            </w:pPr>
                            <w:r>
                              <w:rPr>
                                <w:rFonts w:cs="Garamond"/>
                              </w:rPr>
                              <w:t>.</w:t>
                            </w:r>
                            <w:r>
                              <w:rPr>
                                <w:rFonts w:cs="Garamond"/>
                              </w:rPr>
                              <w:tab/>
                            </w:r>
                          </w:p>
                        </w:txbxContent>
                      </wps:txbx>
                      <wps:bodyPr rot="0" vert="horz" wrap="square" lIns="91440" tIns="45720" rIns="91440" bIns="45720" anchor="t" anchorCtr="0" upright="1">
                        <a:noAutofit/>
                      </wps:bodyPr>
                    </wps:wsp>
                  </a:graphicData>
                </a:graphic>
              </wp:inline>
            </w:drawing>
          </mc:Choice>
          <mc:Fallback>
            <w:pict>
              <v:shapetype w14:anchorId="0A4D4371" id="_x0000_t202" coordsize="21600,21600" o:spt="202" path="m,l,21600r21600,l21600,xe">
                <v:stroke joinstyle="miter"/>
                <v:path gradientshapeok="t" o:connecttype="rect"/>
              </v:shapetype>
              <v:shape id="Text Box 1" o:spid="_x0000_s1026" type="#_x0000_t202" style="width:461pt;height:8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">
                <v:textbox>
                  <w:txbxContent>
                    <w:p w14:paraId="410FD682" w14:textId="5C1902E3" w:rsidR="00000B89" w:rsidRDefault="00000B89" w:rsidP="009D2419">
                      <w:pPr>
                        <w:spacing w:after="0" w:line="240" w:lineRule="auto"/>
                        <w:rPr>
                          <w:rFonts w:ascii="Calibri" w:hAnsi="Calibri"/>
                          <w:b/>
                          <w:bCs/>
                        </w:rPr>
                      </w:pPr>
                      <w:r w:rsidRPr="00863119">
                        <w:rPr>
                          <w:rFonts w:ascii="Calibri" w:hAnsi="Calibri"/>
                          <w:b/>
                          <w:bCs/>
                        </w:rPr>
                        <w:t>Actions requested</w:t>
                      </w:r>
                    </w:p>
                    <w:p w14:paraId="4690A93D" w14:textId="77777777" w:rsidR="009D2419" w:rsidRPr="00863119" w:rsidRDefault="009D2419" w:rsidP="009D2419">
                      <w:pPr>
                        <w:spacing w:after="0" w:line="240" w:lineRule="auto"/>
                        <w:rPr>
                          <w:rFonts w:ascii="Calibri" w:hAnsi="Calibri"/>
                          <w:b/>
                          <w:bCs/>
                        </w:rPr>
                      </w:pPr>
                    </w:p>
                    <w:p w14:paraId="33719DFF" w14:textId="7AA6CD24" w:rsidR="00000B89" w:rsidRPr="00AC0464" w:rsidRDefault="00000B89" w:rsidP="009D2419">
                      <w:pPr>
                        <w:spacing w:after="0" w:line="240" w:lineRule="auto"/>
                        <w:rPr>
                          <w:rFonts w:cs="Garamond"/>
                          <w:i/>
                        </w:rPr>
                      </w:pPr>
                      <w:r w:rsidRPr="00863119">
                        <w:t>The Standing Committee is invited to</w:t>
                      </w:r>
                      <w:r>
                        <w:t xml:space="preserve"> </w:t>
                      </w:r>
                      <w:r w:rsidRPr="00AC0464">
                        <w:t>take note of the progress in implementing Resolution</w:t>
                      </w:r>
                      <w:r>
                        <w:t>s</w:t>
                      </w:r>
                      <w:r w:rsidRPr="00AC0464">
                        <w:t xml:space="preserve"> </w:t>
                      </w:r>
                      <w:r>
                        <w:t xml:space="preserve">XIV.6 and </w:t>
                      </w:r>
                      <w:r w:rsidRPr="00AC0464">
                        <w:t xml:space="preserve">XIII.7 </w:t>
                      </w:r>
                      <w:r w:rsidRPr="00AC0464">
                        <w:rPr>
                          <w:rFonts w:cstheme="minorHAnsi"/>
                          <w:bCs/>
                        </w:rPr>
                        <w:t xml:space="preserve">on </w:t>
                      </w:r>
                      <w:r w:rsidRPr="00AC0464">
                        <w:rPr>
                          <w:rFonts w:cs="Garamond"/>
                          <w:i/>
                        </w:rPr>
                        <w:t>Enhancing the Convention´s visibility and synergies with other multilateral environmental agreements and other international institutions</w:t>
                      </w:r>
                      <w:r>
                        <w:rPr>
                          <w:rFonts w:cs="Garamond"/>
                        </w:rPr>
                        <w:t>.</w:t>
                      </w:r>
                    </w:p>
                    <w:p w14:paraId="28C6FE6E" w14:textId="77777777" w:rsidR="00000B89" w:rsidRPr="00192D1F" w:rsidRDefault="00000B89" w:rsidP="00AC0464">
                      <w:pPr>
                        <w:spacing w:after="0" w:line="240" w:lineRule="auto"/>
                        <w:ind w:left="425" w:hanging="425"/>
                        <w:rPr>
                          <w:rFonts w:cs="Garamond"/>
                          <w:i/>
                        </w:rPr>
                      </w:pPr>
                    </w:p>
                    <w:p w14:paraId="09907D18" w14:textId="472B4BEF" w:rsidR="00000B89" w:rsidRPr="002014B8" w:rsidRDefault="00000B89" w:rsidP="007F09F7">
                      <w:pPr>
                        <w:spacing w:after="0" w:line="240" w:lineRule="auto"/>
                        <w:ind w:left="425" w:hanging="425"/>
                        <w:rPr>
                          <w:rFonts w:ascii="Calibri" w:hAnsi="Calibri" w:cs="Calibri"/>
                          <w:color w:val="000000"/>
                        </w:rPr>
                      </w:pPr>
                      <w:r>
                        <w:rPr>
                          <w:rFonts w:cs="Garamond"/>
                        </w:rPr>
                        <w:t>.</w:t>
                      </w:r>
                      <w:r>
                        <w:rPr>
                          <w:rFonts w:cs="Garamond"/>
                        </w:rPr>
                        <w:tab/>
                      </w:r>
                    </w:p>
                  </w:txbxContent>
                </v:textbox>
                <w10:anchorlock/>
              </v:shape>
            </w:pict>
          </mc:Fallback>
        </mc:AlternateContent>
      </w:r>
    </w:p>
    <w:p w14:paraId="4D5BC257" w14:textId="77777777" w:rsidR="009C2848" w:rsidRPr="009C2848" w:rsidRDefault="009C2848" w:rsidP="000A264B">
      <w:pPr>
        <w:autoSpaceDE w:val="0"/>
        <w:autoSpaceDN w:val="0"/>
        <w:adjustRightInd w:val="0"/>
        <w:spacing w:after="0" w:line="240" w:lineRule="auto"/>
        <w:ind w:left="357" w:hanging="357"/>
        <w:jc w:val="both"/>
        <w:rPr>
          <w:rFonts w:cstheme="minorHAnsi"/>
          <w:b/>
          <w:bCs/>
        </w:rPr>
      </w:pPr>
    </w:p>
    <w:p w14:paraId="543B5D4B" w14:textId="77777777" w:rsidR="009C2848" w:rsidRPr="009C2848" w:rsidRDefault="009C2848" w:rsidP="000A264B">
      <w:pPr>
        <w:autoSpaceDE w:val="0"/>
        <w:autoSpaceDN w:val="0"/>
        <w:adjustRightInd w:val="0"/>
        <w:spacing w:after="0" w:line="240" w:lineRule="auto"/>
        <w:ind w:left="357" w:hanging="357"/>
        <w:jc w:val="both"/>
        <w:rPr>
          <w:rFonts w:cstheme="minorHAnsi"/>
          <w:b/>
          <w:bCs/>
        </w:rPr>
      </w:pPr>
    </w:p>
    <w:p w14:paraId="0476F059" w14:textId="418F0C9D" w:rsidR="009C2848" w:rsidRPr="00CA3A5E" w:rsidRDefault="009C2848" w:rsidP="000A264B">
      <w:pPr>
        <w:keepNext/>
        <w:spacing w:after="0" w:line="240" w:lineRule="auto"/>
        <w:ind w:left="357" w:hanging="357"/>
        <w:rPr>
          <w:rFonts w:cstheme="minorHAnsi"/>
          <w:b/>
          <w:bCs/>
        </w:rPr>
      </w:pPr>
      <w:r w:rsidRPr="00CA3A5E">
        <w:rPr>
          <w:rFonts w:cstheme="minorHAnsi"/>
          <w:b/>
          <w:bCs/>
        </w:rPr>
        <w:t xml:space="preserve">Background </w:t>
      </w:r>
    </w:p>
    <w:p w14:paraId="61EF4199" w14:textId="77777777" w:rsidR="009C2848" w:rsidRPr="00CA3A5E" w:rsidRDefault="009C2848" w:rsidP="000A264B">
      <w:pPr>
        <w:keepNext/>
        <w:spacing w:after="0" w:line="240" w:lineRule="auto"/>
        <w:ind w:left="426" w:hanging="426"/>
        <w:rPr>
          <w:rFonts w:eastAsia="Times New Roman" w:cstheme="minorHAnsi"/>
          <w:lang w:eastAsia="en-GB"/>
        </w:rPr>
      </w:pPr>
    </w:p>
    <w:p w14:paraId="32B47E6C" w14:textId="3E25981E" w:rsidR="009C2848" w:rsidRPr="00CA3A5E" w:rsidRDefault="009C2848" w:rsidP="000A264B">
      <w:pPr>
        <w:suppressAutoHyphens/>
        <w:spacing w:after="0" w:line="240" w:lineRule="auto"/>
        <w:ind w:left="425" w:hanging="425"/>
        <w:rPr>
          <w:rFonts w:eastAsia="Times New Roman"/>
          <w:lang w:eastAsia="en-GB"/>
        </w:rPr>
      </w:pPr>
      <w:r w:rsidRPr="26C9055A">
        <w:rPr>
          <w:rFonts w:eastAsia="Times New Roman"/>
          <w:lang w:eastAsia="en-GB"/>
        </w:rPr>
        <w:t>1.</w:t>
      </w:r>
      <w:r>
        <w:tab/>
      </w:r>
      <w:r w:rsidRPr="26C9055A">
        <w:rPr>
          <w:rFonts w:eastAsia="Times New Roman"/>
          <w:lang w:eastAsia="en-GB"/>
        </w:rPr>
        <w:t xml:space="preserve">Resolution XIII.7 on </w:t>
      </w:r>
      <w:r w:rsidRPr="26C9055A">
        <w:rPr>
          <w:i/>
          <w:iCs/>
          <w:lang w:eastAsia="en-GB"/>
        </w:rPr>
        <w:t xml:space="preserve">Enhancing the Convention´s visibility and synergies with other multilateral environmental agreements and other international institutions </w:t>
      </w:r>
      <w:r w:rsidRPr="26C9055A">
        <w:rPr>
          <w:rFonts w:eastAsia="Times New Roman"/>
          <w:lang w:eastAsia="en-GB"/>
        </w:rPr>
        <w:t>instruct</w:t>
      </w:r>
      <w:r w:rsidR="29E85E81" w:rsidRPr="26C9055A">
        <w:rPr>
          <w:rFonts w:eastAsia="Times New Roman"/>
          <w:lang w:eastAsia="en-GB"/>
        </w:rPr>
        <w:t>s</w:t>
      </w:r>
      <w:r w:rsidRPr="26C9055A">
        <w:rPr>
          <w:rFonts w:eastAsia="Times New Roman"/>
          <w:lang w:eastAsia="en-GB"/>
        </w:rPr>
        <w:t xml:space="preserve"> the Secretariat to report regularly to the Standing Committee on progress in implementing this Resolution and Resolution XI.6 on </w:t>
      </w:r>
      <w:r w:rsidRPr="26C9055A">
        <w:rPr>
          <w:rFonts w:eastAsia="Times New Roman"/>
          <w:i/>
          <w:iCs/>
          <w:lang w:eastAsia="en-GB"/>
        </w:rPr>
        <w:t>Partnership and synergies with Multilateral Environmental Agreements and other institutions</w:t>
      </w:r>
      <w:r w:rsidR="00A31E10">
        <w:rPr>
          <w:rFonts w:eastAsia="Times New Roman"/>
          <w:lang w:eastAsia="en-GB"/>
        </w:rPr>
        <w:t>.</w:t>
      </w:r>
    </w:p>
    <w:p w14:paraId="5162C808" w14:textId="77777777" w:rsidR="00B7760D" w:rsidRPr="00CA3A5E" w:rsidRDefault="00B7760D" w:rsidP="000A264B">
      <w:pPr>
        <w:suppressAutoHyphens/>
        <w:spacing w:after="0" w:line="240" w:lineRule="auto"/>
        <w:ind w:left="425" w:hanging="425"/>
        <w:rPr>
          <w:rFonts w:eastAsia="Times New Roman" w:cstheme="minorHAnsi"/>
          <w:bCs/>
          <w:lang w:eastAsia="en-GB"/>
        </w:rPr>
      </w:pPr>
    </w:p>
    <w:p w14:paraId="0A6392D1" w14:textId="4A4AE712" w:rsidR="009C2848" w:rsidRPr="00CA3A5E" w:rsidRDefault="0CEA7F5E" w:rsidP="000A264B">
      <w:pPr>
        <w:autoSpaceDE w:val="0"/>
        <w:autoSpaceDN w:val="0"/>
        <w:adjustRightInd w:val="0"/>
        <w:spacing w:after="0" w:line="240" w:lineRule="auto"/>
        <w:ind w:left="425" w:hanging="425"/>
        <w:rPr>
          <w:rFonts w:eastAsia="Times New Roman"/>
          <w:lang w:eastAsia="en-GB"/>
        </w:rPr>
      </w:pPr>
      <w:r w:rsidRPr="26C9055A">
        <w:rPr>
          <w:rFonts w:eastAsia="Times New Roman"/>
          <w:lang w:eastAsia="en-GB"/>
        </w:rPr>
        <w:t>2</w:t>
      </w:r>
      <w:r w:rsidR="009C2848" w:rsidRPr="26C9055A">
        <w:rPr>
          <w:color w:val="000000" w:themeColor="text1"/>
        </w:rPr>
        <w:t>.</w:t>
      </w:r>
      <w:r w:rsidR="004D1AF1">
        <w:tab/>
      </w:r>
      <w:r w:rsidR="409D2C31" w:rsidRPr="26C9055A">
        <w:rPr>
          <w:color w:val="000000" w:themeColor="text1"/>
        </w:rPr>
        <w:t>T</w:t>
      </w:r>
      <w:r w:rsidR="009C2848" w:rsidRPr="26C9055A">
        <w:rPr>
          <w:rFonts w:eastAsia="Times New Roman"/>
          <w:lang w:eastAsia="en-GB"/>
        </w:rPr>
        <w:t xml:space="preserve">his </w:t>
      </w:r>
      <w:r w:rsidR="7D8D554A" w:rsidRPr="26C9055A">
        <w:rPr>
          <w:rFonts w:eastAsia="Times New Roman"/>
          <w:lang w:eastAsia="en-GB"/>
        </w:rPr>
        <w:t>r</w:t>
      </w:r>
      <w:r w:rsidR="009C2848" w:rsidRPr="26C9055A">
        <w:rPr>
          <w:rFonts w:eastAsia="Times New Roman"/>
          <w:lang w:eastAsia="en-GB"/>
        </w:rPr>
        <w:t xml:space="preserve">eport covers the main activities undertaken since </w:t>
      </w:r>
      <w:r w:rsidR="00003D8B">
        <w:rPr>
          <w:rFonts w:eastAsia="Times New Roman"/>
          <w:lang w:eastAsia="en-GB"/>
        </w:rPr>
        <w:t>the resumed session of the 59th meeting of the Standing Committee in 2022 (</w:t>
      </w:r>
      <w:r w:rsidR="009C2848" w:rsidRPr="26C9055A">
        <w:rPr>
          <w:rFonts w:eastAsia="Times New Roman"/>
          <w:lang w:eastAsia="en-GB"/>
        </w:rPr>
        <w:t>SC5</w:t>
      </w:r>
      <w:r w:rsidR="409D2C31" w:rsidRPr="26C9055A">
        <w:rPr>
          <w:rFonts w:eastAsia="Times New Roman"/>
          <w:lang w:eastAsia="en-GB"/>
        </w:rPr>
        <w:t>9</w:t>
      </w:r>
      <w:r w:rsidR="00003D8B">
        <w:rPr>
          <w:rFonts w:eastAsia="Times New Roman"/>
          <w:lang w:eastAsia="en-GB"/>
        </w:rPr>
        <w:t>/</w:t>
      </w:r>
      <w:r w:rsidRPr="26C9055A">
        <w:rPr>
          <w:rFonts w:eastAsia="Times New Roman"/>
          <w:lang w:eastAsia="en-GB"/>
        </w:rPr>
        <w:t>2022</w:t>
      </w:r>
      <w:r w:rsidR="124EAA14" w:rsidRPr="26C9055A">
        <w:rPr>
          <w:rFonts w:eastAsia="Times New Roman"/>
          <w:lang w:eastAsia="en-GB"/>
        </w:rPr>
        <w:t>)</w:t>
      </w:r>
      <w:r w:rsidRPr="26C9055A">
        <w:rPr>
          <w:rFonts w:eastAsia="Times New Roman"/>
          <w:lang w:eastAsia="en-GB"/>
        </w:rPr>
        <w:t xml:space="preserve">, </w:t>
      </w:r>
      <w:r w:rsidR="59A7E21E" w:rsidRPr="26C9055A">
        <w:rPr>
          <w:rFonts w:eastAsia="Times New Roman"/>
          <w:lang w:eastAsia="en-GB"/>
        </w:rPr>
        <w:t xml:space="preserve">in </w:t>
      </w:r>
      <w:r w:rsidR="009C2848" w:rsidRPr="26C9055A">
        <w:rPr>
          <w:rFonts w:eastAsia="Times New Roman"/>
          <w:lang w:eastAsia="en-GB"/>
        </w:rPr>
        <w:t xml:space="preserve">accordance with Resolutions </w:t>
      </w:r>
      <w:r w:rsidR="2A4DE5FC" w:rsidRPr="26C9055A">
        <w:rPr>
          <w:rFonts w:eastAsia="Times New Roman"/>
          <w:lang w:eastAsia="en-GB"/>
        </w:rPr>
        <w:t>XIV.6</w:t>
      </w:r>
      <w:r w:rsidR="009D4AEE">
        <w:rPr>
          <w:rFonts w:eastAsia="Times New Roman"/>
          <w:lang w:eastAsia="en-GB"/>
        </w:rPr>
        <w:t xml:space="preserve"> (also on </w:t>
      </w:r>
      <w:r w:rsidR="009D4AEE" w:rsidRPr="009D4AEE">
        <w:rPr>
          <w:i/>
        </w:rPr>
        <w:t>Enhancing the Convention’s visibility and synergies with other multilateral environmental agreements and other international institutions</w:t>
      </w:r>
      <w:r w:rsidR="009D4AEE">
        <w:t>)</w:t>
      </w:r>
      <w:r w:rsidR="2A4DE5FC" w:rsidRPr="26C9055A">
        <w:rPr>
          <w:rFonts w:eastAsia="Times New Roman"/>
          <w:lang w:eastAsia="en-GB"/>
        </w:rPr>
        <w:t xml:space="preserve">, </w:t>
      </w:r>
      <w:r w:rsidR="009C2848" w:rsidRPr="26C9055A">
        <w:rPr>
          <w:rFonts w:eastAsia="Times New Roman"/>
          <w:lang w:eastAsia="en-GB"/>
        </w:rPr>
        <w:t xml:space="preserve">XIII.7 and XI.6, and specifically the activities related to the </w:t>
      </w:r>
      <w:r w:rsidR="00017673" w:rsidRPr="00017673">
        <w:rPr>
          <w:rFonts w:eastAsia="Times New Roman"/>
          <w:lang w:eastAsia="en-GB"/>
        </w:rPr>
        <w:t>Liaison Group of Biodiversity-related Conventions</w:t>
      </w:r>
      <w:r w:rsidR="00017673">
        <w:rPr>
          <w:rFonts w:eastAsia="Times New Roman"/>
          <w:lang w:eastAsia="en-GB"/>
        </w:rPr>
        <w:t xml:space="preserve"> </w:t>
      </w:r>
      <w:r w:rsidR="009C2848" w:rsidRPr="26C9055A">
        <w:rPr>
          <w:rFonts w:eastAsia="Times New Roman"/>
          <w:lang w:eastAsia="en-GB"/>
        </w:rPr>
        <w:t xml:space="preserve">(BLG), the Intergovernmental Science-Policy Platform on Biodiversity and Ecosystem Services (IPBES), and the progress made </w:t>
      </w:r>
      <w:r w:rsidR="142FC122" w:rsidRPr="26C9055A">
        <w:rPr>
          <w:rFonts w:eastAsia="Times New Roman"/>
          <w:lang w:eastAsia="en-GB"/>
        </w:rPr>
        <w:t xml:space="preserve">on the </w:t>
      </w:r>
      <w:r w:rsidR="0006113B" w:rsidRPr="26C9055A">
        <w:rPr>
          <w:rFonts w:eastAsia="Times New Roman"/>
          <w:lang w:eastAsia="en-GB"/>
        </w:rPr>
        <w:t>S</w:t>
      </w:r>
      <w:r w:rsidR="142FC122" w:rsidRPr="26C9055A">
        <w:rPr>
          <w:rFonts w:eastAsia="Times New Roman"/>
          <w:lang w:eastAsia="en-GB"/>
        </w:rPr>
        <w:t>ustainable Development Goals (</w:t>
      </w:r>
      <w:r w:rsidR="009C2848" w:rsidRPr="26C9055A">
        <w:rPr>
          <w:rFonts w:eastAsia="Times New Roman"/>
          <w:lang w:eastAsia="en-GB"/>
        </w:rPr>
        <w:t>SDGs</w:t>
      </w:r>
      <w:r w:rsidR="142FC122" w:rsidRPr="26C9055A">
        <w:rPr>
          <w:rFonts w:eastAsia="Times New Roman"/>
          <w:lang w:eastAsia="en-GB"/>
        </w:rPr>
        <w:t>)</w:t>
      </w:r>
      <w:r w:rsidR="009C2848" w:rsidRPr="26C9055A">
        <w:rPr>
          <w:rFonts w:eastAsia="Times New Roman"/>
          <w:lang w:eastAsia="en-GB"/>
        </w:rPr>
        <w:t xml:space="preserve">, </w:t>
      </w:r>
      <w:r w:rsidR="142FC122" w:rsidRPr="26C9055A">
        <w:rPr>
          <w:rFonts w:eastAsia="Times New Roman"/>
          <w:lang w:eastAsia="en-GB"/>
        </w:rPr>
        <w:t xml:space="preserve">and with </w:t>
      </w:r>
      <w:r w:rsidR="009C2848" w:rsidRPr="26C9055A">
        <w:rPr>
          <w:rFonts w:eastAsia="Times New Roman"/>
          <w:lang w:eastAsia="en-GB"/>
        </w:rPr>
        <w:t>MEA</w:t>
      </w:r>
      <w:r w:rsidR="00A31E10">
        <w:rPr>
          <w:rFonts w:eastAsia="Times New Roman"/>
          <w:lang w:eastAsia="en-GB"/>
        </w:rPr>
        <w:t xml:space="preserve">s, </w:t>
      </w:r>
      <w:r w:rsidR="009D4AEE">
        <w:rPr>
          <w:rFonts w:eastAsia="Times New Roman"/>
          <w:lang w:eastAsia="en-GB"/>
        </w:rPr>
        <w:t>the United Nations Environment Programme (</w:t>
      </w:r>
      <w:r w:rsidR="00A31E10">
        <w:rPr>
          <w:rFonts w:eastAsia="Times New Roman"/>
          <w:lang w:eastAsia="en-GB"/>
        </w:rPr>
        <w:t>UNEP</w:t>
      </w:r>
      <w:r w:rsidR="009D4AEE">
        <w:rPr>
          <w:rFonts w:eastAsia="Times New Roman"/>
          <w:lang w:eastAsia="en-GB"/>
        </w:rPr>
        <w:t>)</w:t>
      </w:r>
      <w:r w:rsidR="00A31E10">
        <w:rPr>
          <w:rFonts w:eastAsia="Times New Roman"/>
          <w:lang w:eastAsia="en-GB"/>
        </w:rPr>
        <w:t xml:space="preserve"> and other institutions.</w:t>
      </w:r>
    </w:p>
    <w:p w14:paraId="280813B8" w14:textId="77777777" w:rsidR="00017673" w:rsidRDefault="00017673" w:rsidP="009D2419">
      <w:pPr>
        <w:spacing w:after="0" w:line="240" w:lineRule="auto"/>
        <w:rPr>
          <w:rFonts w:eastAsia="Times New Roman" w:cstheme="minorHAnsi"/>
          <w:b/>
          <w:lang w:eastAsia="en-GB"/>
        </w:rPr>
      </w:pPr>
    </w:p>
    <w:p w14:paraId="351C3518" w14:textId="5FF729B6" w:rsidR="00017673" w:rsidRPr="00CA3A5E" w:rsidRDefault="00017673" w:rsidP="00017673">
      <w:pPr>
        <w:keepNext/>
        <w:spacing w:after="0" w:line="240" w:lineRule="auto"/>
        <w:rPr>
          <w:rFonts w:eastAsia="Times New Roman" w:cstheme="minorHAnsi"/>
          <w:b/>
          <w:lang w:eastAsia="en-GB"/>
        </w:rPr>
      </w:pPr>
      <w:r w:rsidRPr="002633ED">
        <w:rPr>
          <w:rFonts w:eastAsia="Times New Roman" w:cstheme="minorHAnsi"/>
          <w:b/>
          <w:lang w:eastAsia="en-GB"/>
        </w:rPr>
        <w:t xml:space="preserve">Intergovernmental Platform on Biodiversity and Ecosystem </w:t>
      </w:r>
      <w:r w:rsidRPr="002A1BDF">
        <w:rPr>
          <w:rFonts w:eastAsia="Times New Roman" w:cstheme="minorHAnsi"/>
          <w:b/>
          <w:lang w:eastAsia="en-GB"/>
        </w:rPr>
        <w:t>Services</w:t>
      </w:r>
      <w:r w:rsidRPr="00CA3A5E">
        <w:rPr>
          <w:rFonts w:eastAsia="Times New Roman" w:cstheme="minorHAnsi"/>
          <w:b/>
          <w:lang w:eastAsia="en-GB"/>
        </w:rPr>
        <w:t xml:space="preserve"> </w:t>
      </w:r>
    </w:p>
    <w:p w14:paraId="162DA8C5" w14:textId="77777777" w:rsidR="00017673" w:rsidRPr="00CA3A5E" w:rsidRDefault="00017673" w:rsidP="00017673">
      <w:pPr>
        <w:keepNext/>
        <w:spacing w:after="0" w:line="240" w:lineRule="auto"/>
        <w:ind w:left="357" w:hanging="357"/>
        <w:rPr>
          <w:rFonts w:eastAsia="Times New Roman" w:cstheme="minorHAnsi"/>
          <w:b/>
          <w:lang w:eastAsia="en-GB"/>
        </w:rPr>
      </w:pPr>
    </w:p>
    <w:p w14:paraId="70B0593E" w14:textId="3177491C" w:rsidR="00017673" w:rsidRDefault="00017673" w:rsidP="00017673">
      <w:pPr>
        <w:spacing w:after="0" w:line="240" w:lineRule="auto"/>
        <w:ind w:left="426" w:hanging="426"/>
        <w:rPr>
          <w:rStyle w:val="ui-provider"/>
        </w:rPr>
      </w:pPr>
      <w:r>
        <w:t>3</w:t>
      </w:r>
      <w:r w:rsidRPr="26C9055A">
        <w:t>.</w:t>
      </w:r>
      <w:r>
        <w:tab/>
      </w:r>
      <w:r w:rsidRPr="26C9055A">
        <w:rPr>
          <w:rStyle w:val="ui-provider"/>
        </w:rPr>
        <w:t xml:space="preserve">Cooperation with IPBES continues in the context of the existing Memorandum of Cooperation. The Secretariat participated virtually in the 9th </w:t>
      </w:r>
      <w:r>
        <w:rPr>
          <w:rStyle w:val="ui-provider"/>
        </w:rPr>
        <w:t xml:space="preserve">session </w:t>
      </w:r>
      <w:r w:rsidRPr="26C9055A">
        <w:rPr>
          <w:rStyle w:val="ui-provider"/>
        </w:rPr>
        <w:t xml:space="preserve">of </w:t>
      </w:r>
      <w:r>
        <w:rPr>
          <w:rStyle w:val="ui-provider"/>
        </w:rPr>
        <w:t xml:space="preserve">the Plenary of </w:t>
      </w:r>
      <w:r w:rsidRPr="26C9055A">
        <w:rPr>
          <w:rStyle w:val="ui-provider"/>
        </w:rPr>
        <w:t>IPBES</w:t>
      </w:r>
      <w:r>
        <w:rPr>
          <w:rStyle w:val="ui-provider"/>
        </w:rPr>
        <w:t xml:space="preserve"> (IPBES9)</w:t>
      </w:r>
      <w:r w:rsidRPr="26C9055A">
        <w:rPr>
          <w:rStyle w:val="ui-provider"/>
        </w:rPr>
        <w:t xml:space="preserve"> </w:t>
      </w:r>
      <w:r>
        <w:rPr>
          <w:rStyle w:val="ui-provider"/>
        </w:rPr>
        <w:t>in</w:t>
      </w:r>
      <w:r w:rsidRPr="26C9055A">
        <w:rPr>
          <w:rStyle w:val="ui-provider"/>
        </w:rPr>
        <w:t xml:space="preserve"> July 2022</w:t>
      </w:r>
      <w:r>
        <w:rPr>
          <w:rStyle w:val="ui-provider"/>
        </w:rPr>
        <w:t xml:space="preserve">, including </w:t>
      </w:r>
      <w:r w:rsidR="00481CDF">
        <w:rPr>
          <w:rStyle w:val="ui-provider"/>
        </w:rPr>
        <w:t>through</w:t>
      </w:r>
      <w:r>
        <w:rPr>
          <w:rStyle w:val="ui-provider"/>
        </w:rPr>
        <w:t xml:space="preserve"> a</w:t>
      </w:r>
      <w:r w:rsidRPr="26C9055A">
        <w:rPr>
          <w:rStyle w:val="ui-provider"/>
        </w:rPr>
        <w:t xml:space="preserve"> joint MEA statement, together with the </w:t>
      </w:r>
      <w:r>
        <w:t xml:space="preserve">the </w:t>
      </w:r>
      <w:r w:rsidRPr="002E77BF">
        <w:t>Convention on Biological Diversity</w:t>
      </w:r>
      <w:r>
        <w:t xml:space="preserve"> (CBD)</w:t>
      </w:r>
      <w:r w:rsidRPr="26C9055A">
        <w:rPr>
          <w:rStyle w:val="ui-provider"/>
        </w:rPr>
        <w:t>, the Convention on Migratory Species</w:t>
      </w:r>
      <w:r>
        <w:rPr>
          <w:rStyle w:val="ui-provider"/>
        </w:rPr>
        <w:t xml:space="preserve"> (CMS)</w:t>
      </w:r>
      <w:r w:rsidRPr="26C9055A">
        <w:rPr>
          <w:rStyle w:val="ui-provider"/>
        </w:rPr>
        <w:t>, the Convention on International Trade in Endangered Species of Wild Fauna and Flora</w:t>
      </w:r>
      <w:r>
        <w:rPr>
          <w:rStyle w:val="ui-provider"/>
        </w:rPr>
        <w:t xml:space="preserve"> (CITES)</w:t>
      </w:r>
      <w:r w:rsidRPr="26C9055A">
        <w:rPr>
          <w:rStyle w:val="ui-provider"/>
        </w:rPr>
        <w:t xml:space="preserve">, the International Treaty on Plant Genetic Resources for Food and Agriculture </w:t>
      </w:r>
      <w:r>
        <w:rPr>
          <w:rStyle w:val="ui-provider"/>
        </w:rPr>
        <w:t xml:space="preserve">(ITPGRFA) </w:t>
      </w:r>
      <w:r w:rsidRPr="26C9055A">
        <w:rPr>
          <w:rStyle w:val="ui-provider"/>
        </w:rPr>
        <w:t xml:space="preserve">and the International Whaling Commission. The statement stressed that the assessments discussed during </w:t>
      </w:r>
      <w:r>
        <w:rPr>
          <w:rStyle w:val="ui-provider"/>
        </w:rPr>
        <w:t>IPBES9</w:t>
      </w:r>
      <w:r w:rsidRPr="26C9055A">
        <w:rPr>
          <w:rStyle w:val="ui-provider"/>
        </w:rPr>
        <w:t xml:space="preserve"> –</w:t>
      </w:r>
      <w:r>
        <w:rPr>
          <w:rStyle w:val="ui-provider"/>
        </w:rPr>
        <w:t xml:space="preserve"> </w:t>
      </w:r>
      <w:r w:rsidRPr="26C9055A">
        <w:rPr>
          <w:rStyle w:val="ui-provider"/>
        </w:rPr>
        <w:t>the methodological assessment of the multiple values of nature and its benefits, and the assessment on the sustainable use of wild species –</w:t>
      </w:r>
      <w:r>
        <w:rPr>
          <w:rStyle w:val="ui-provider"/>
        </w:rPr>
        <w:t xml:space="preserve"> </w:t>
      </w:r>
      <w:r w:rsidRPr="26C9055A">
        <w:rPr>
          <w:rStyle w:val="ui-provider"/>
        </w:rPr>
        <w:t xml:space="preserve">are relevant to the work of each of the Conventions and will strengthen the scientific basis for decision-making by Contracting Parties, and would inform the development and implementation of the </w:t>
      </w:r>
      <w:r w:rsidRPr="26C9055A">
        <w:t>Post-</w:t>
      </w:r>
      <w:r w:rsidRPr="002E77BF">
        <w:t xml:space="preserve">2020 </w:t>
      </w:r>
      <w:r w:rsidRPr="26C9055A">
        <w:t>Global Biodiversity Framework</w:t>
      </w:r>
      <w:r>
        <w:t xml:space="preserve"> (GBF)</w:t>
      </w:r>
      <w:r w:rsidR="009D2419">
        <w:rPr>
          <w:rStyle w:val="ui-provider"/>
        </w:rPr>
        <w:t>.</w:t>
      </w:r>
    </w:p>
    <w:p w14:paraId="385C8AE5" w14:textId="77777777" w:rsidR="00017673" w:rsidRDefault="00017673" w:rsidP="00017673">
      <w:pPr>
        <w:spacing w:after="0" w:line="240" w:lineRule="auto"/>
        <w:ind w:left="426" w:hanging="426"/>
        <w:rPr>
          <w:rStyle w:val="ui-provider"/>
        </w:rPr>
      </w:pPr>
    </w:p>
    <w:p w14:paraId="51495845" w14:textId="1CF9AEA7" w:rsidR="00017673" w:rsidRDefault="00017673" w:rsidP="00017673">
      <w:pPr>
        <w:spacing w:after="0" w:line="240" w:lineRule="auto"/>
        <w:ind w:left="426" w:hanging="426"/>
        <w:rPr>
          <w:rFonts w:eastAsia="Times New Roman"/>
          <w:b/>
          <w:bCs/>
          <w:lang w:eastAsia="en-GB"/>
        </w:rPr>
      </w:pPr>
      <w:r>
        <w:rPr>
          <w:rStyle w:val="ui-provider"/>
        </w:rPr>
        <w:t>4.</w:t>
      </w:r>
      <w:r>
        <w:rPr>
          <w:rStyle w:val="ui-provider"/>
        </w:rPr>
        <w:tab/>
      </w:r>
      <w:r w:rsidRPr="26C9055A">
        <w:rPr>
          <w:rStyle w:val="ui-provider"/>
        </w:rPr>
        <w:t xml:space="preserve">The Chair of the </w:t>
      </w:r>
      <w:r>
        <w:rPr>
          <w:rStyle w:val="ui-provider"/>
        </w:rPr>
        <w:t xml:space="preserve">Convention’s </w:t>
      </w:r>
      <w:r w:rsidRPr="26C9055A">
        <w:rPr>
          <w:rStyle w:val="ui-provider"/>
        </w:rPr>
        <w:t xml:space="preserve">Scientific and Technical Review Panel (STRP) participated in the online meeting of the IPBES Bureau and Multidisciplinary Expert Panel, held virtually </w:t>
      </w:r>
      <w:r>
        <w:rPr>
          <w:rStyle w:val="ui-provider"/>
        </w:rPr>
        <w:t>in</w:t>
      </w:r>
      <w:r w:rsidRPr="26C9055A">
        <w:rPr>
          <w:rStyle w:val="ui-provider"/>
        </w:rPr>
        <w:t xml:space="preserve"> March 2023, and present</w:t>
      </w:r>
      <w:r>
        <w:rPr>
          <w:rStyle w:val="ui-provider"/>
        </w:rPr>
        <w:t xml:space="preserve">ed </w:t>
      </w:r>
      <w:r w:rsidRPr="26C9055A">
        <w:rPr>
          <w:rStyle w:val="ui-provider"/>
        </w:rPr>
        <w:t>the high</w:t>
      </w:r>
      <w:r>
        <w:rPr>
          <w:rStyle w:val="ui-provider"/>
        </w:rPr>
        <w:t>-</w:t>
      </w:r>
      <w:r w:rsidRPr="26C9055A">
        <w:rPr>
          <w:rStyle w:val="ui-provider"/>
        </w:rPr>
        <w:t xml:space="preserve">priority STRP tasks </w:t>
      </w:r>
      <w:r>
        <w:rPr>
          <w:rStyle w:val="ui-provider"/>
        </w:rPr>
        <w:t>(</w:t>
      </w:r>
      <w:r w:rsidRPr="26C9055A">
        <w:rPr>
          <w:rStyle w:val="ui-provider"/>
        </w:rPr>
        <w:t>5.1, 3.1, 1.1a, 1.1c and 1.2</w:t>
      </w:r>
      <w:r>
        <w:rPr>
          <w:rStyle w:val="ui-provider"/>
        </w:rPr>
        <w:t>)</w:t>
      </w:r>
      <w:r w:rsidRPr="26C9055A">
        <w:rPr>
          <w:rStyle w:val="ui-provider"/>
        </w:rPr>
        <w:t xml:space="preserve"> that align</w:t>
      </w:r>
      <w:r>
        <w:rPr>
          <w:rStyle w:val="ui-provider"/>
        </w:rPr>
        <w:t xml:space="preserve"> with the IPBES work programme.</w:t>
      </w:r>
    </w:p>
    <w:p w14:paraId="05CC2A2F" w14:textId="77777777" w:rsidR="00017673" w:rsidRDefault="00017673" w:rsidP="009D2419">
      <w:pPr>
        <w:spacing w:after="0" w:line="240" w:lineRule="auto"/>
        <w:rPr>
          <w:rFonts w:eastAsia="Times New Roman"/>
          <w:b/>
          <w:bCs/>
          <w:lang w:eastAsia="en-GB"/>
        </w:rPr>
      </w:pPr>
    </w:p>
    <w:p w14:paraId="047AFBC2" w14:textId="77777777" w:rsidR="00017673" w:rsidRDefault="00017673" w:rsidP="009D2419">
      <w:pPr>
        <w:keepNext/>
        <w:spacing w:after="0" w:line="240" w:lineRule="auto"/>
        <w:rPr>
          <w:rFonts w:eastAsia="Times New Roman"/>
          <w:b/>
          <w:bCs/>
          <w:lang w:eastAsia="en-GB"/>
        </w:rPr>
      </w:pPr>
      <w:r w:rsidRPr="26C9055A">
        <w:rPr>
          <w:rFonts w:eastAsia="Times New Roman"/>
          <w:b/>
          <w:bCs/>
          <w:lang w:eastAsia="en-GB"/>
        </w:rPr>
        <w:t>Intergovernmental Panel on Climate Change</w:t>
      </w:r>
    </w:p>
    <w:p w14:paraId="7D18FB2B" w14:textId="77777777" w:rsidR="00017673" w:rsidRDefault="00017673" w:rsidP="009D2419">
      <w:pPr>
        <w:keepNext/>
        <w:spacing w:after="0" w:line="240" w:lineRule="auto"/>
        <w:rPr>
          <w:rFonts w:cstheme="minorHAnsi"/>
        </w:rPr>
      </w:pPr>
    </w:p>
    <w:p w14:paraId="42689B94" w14:textId="1D7A393E" w:rsidR="00017673" w:rsidRDefault="00017673" w:rsidP="00017673">
      <w:pPr>
        <w:spacing w:after="0" w:line="240" w:lineRule="auto"/>
        <w:ind w:left="425" w:hanging="425"/>
        <w:rPr>
          <w:rFonts w:cstheme="minorHAnsi"/>
        </w:rPr>
      </w:pPr>
      <w:r>
        <w:rPr>
          <w:rFonts w:cstheme="minorHAnsi"/>
        </w:rPr>
        <w:t>5.</w:t>
      </w:r>
      <w:r>
        <w:rPr>
          <w:rFonts w:cstheme="minorHAnsi"/>
        </w:rPr>
        <w:tab/>
        <w:t xml:space="preserve">The Secretariat attended the </w:t>
      </w:r>
      <w:r w:rsidR="00481CDF">
        <w:rPr>
          <w:rFonts w:cstheme="minorHAnsi"/>
        </w:rPr>
        <w:t>58th</w:t>
      </w:r>
      <w:r w:rsidRPr="00E76959">
        <w:rPr>
          <w:rFonts w:cstheme="minorHAnsi"/>
        </w:rPr>
        <w:t xml:space="preserve"> session of the Intergovernmental Panel on Climate Change (IPCC-58) </w:t>
      </w:r>
      <w:r>
        <w:rPr>
          <w:rFonts w:cstheme="minorHAnsi"/>
        </w:rPr>
        <w:t>in</w:t>
      </w:r>
      <w:r w:rsidRPr="00E76959">
        <w:rPr>
          <w:rFonts w:cstheme="minorHAnsi"/>
        </w:rPr>
        <w:t xml:space="preserve"> March 2023</w:t>
      </w:r>
      <w:r>
        <w:rPr>
          <w:rFonts w:cstheme="minorHAnsi"/>
        </w:rPr>
        <w:t xml:space="preserve"> in </w:t>
      </w:r>
      <w:r w:rsidRPr="0046306A">
        <w:rPr>
          <w:rFonts w:cstheme="minorHAnsi"/>
        </w:rPr>
        <w:t>Interlaken</w:t>
      </w:r>
      <w:r w:rsidR="00773239">
        <w:rPr>
          <w:rFonts w:cstheme="minorHAnsi"/>
        </w:rPr>
        <w:t>, Switzerland</w:t>
      </w:r>
      <w:r>
        <w:rPr>
          <w:rFonts w:cstheme="minorHAnsi"/>
        </w:rPr>
        <w:t xml:space="preserve">. The Secretariat has shared information with the IPCC Secretariat and with co-chairs of IPCC Working Groups and the </w:t>
      </w:r>
      <w:r w:rsidRPr="00FF6D46">
        <w:rPr>
          <w:rFonts w:cstheme="minorHAnsi"/>
        </w:rPr>
        <w:t xml:space="preserve">Task Force on National Greenhouse Gas Inventories (TFI) </w:t>
      </w:r>
      <w:r>
        <w:rPr>
          <w:rFonts w:cstheme="minorHAnsi"/>
        </w:rPr>
        <w:t xml:space="preserve">on scientific and technical priorities identified in Resolution XIV.14 on </w:t>
      </w:r>
      <w:r w:rsidRPr="007A7BEC">
        <w:rPr>
          <w:rFonts w:cstheme="minorHAnsi"/>
          <w:i/>
        </w:rPr>
        <w:t xml:space="preserve">Future implementation of scientific </w:t>
      </w:r>
      <w:r w:rsidRPr="002E77BF">
        <w:rPr>
          <w:i/>
        </w:rPr>
        <w:t xml:space="preserve">and </w:t>
      </w:r>
      <w:r w:rsidRPr="007A7BEC">
        <w:rPr>
          <w:rFonts w:cstheme="minorHAnsi"/>
          <w:i/>
        </w:rPr>
        <w:t>technical aspects of the Convention for 2023-2025</w:t>
      </w:r>
      <w:r>
        <w:rPr>
          <w:rFonts w:cstheme="minorHAnsi"/>
        </w:rPr>
        <w:t xml:space="preserve"> </w:t>
      </w:r>
      <w:r w:rsidRPr="00FF6D46">
        <w:rPr>
          <w:rFonts w:cstheme="minorHAnsi"/>
        </w:rPr>
        <w:t xml:space="preserve">and </w:t>
      </w:r>
      <w:r>
        <w:rPr>
          <w:rFonts w:cstheme="minorHAnsi"/>
        </w:rPr>
        <w:t xml:space="preserve">the </w:t>
      </w:r>
      <w:r w:rsidRPr="00FF6D46">
        <w:rPr>
          <w:rFonts w:cstheme="minorHAnsi"/>
        </w:rPr>
        <w:t>work of the STRP in the 2023-</w:t>
      </w:r>
      <w:r>
        <w:rPr>
          <w:rFonts w:cstheme="minorHAnsi"/>
        </w:rPr>
        <w:t>2025 triennium.</w:t>
      </w:r>
    </w:p>
    <w:p w14:paraId="42255974" w14:textId="77777777" w:rsidR="00017673" w:rsidRPr="00CA3A5E" w:rsidRDefault="00017673" w:rsidP="00017673">
      <w:pPr>
        <w:spacing w:after="0" w:line="240" w:lineRule="auto"/>
        <w:ind w:left="425" w:hanging="425"/>
        <w:rPr>
          <w:rFonts w:cstheme="minorHAnsi"/>
        </w:rPr>
      </w:pPr>
    </w:p>
    <w:p w14:paraId="2DE58511" w14:textId="37141722" w:rsidR="00017673" w:rsidRDefault="00017673" w:rsidP="00017673">
      <w:pPr>
        <w:keepNext/>
        <w:spacing w:after="0" w:line="240" w:lineRule="auto"/>
        <w:ind w:left="357" w:hanging="357"/>
        <w:rPr>
          <w:rFonts w:eastAsia="Times New Roman"/>
          <w:b/>
          <w:bCs/>
          <w:lang w:eastAsia="en-GB"/>
        </w:rPr>
      </w:pPr>
      <w:r w:rsidRPr="26C9055A">
        <w:rPr>
          <w:rFonts w:eastAsia="Times New Roman"/>
          <w:b/>
          <w:bCs/>
          <w:lang w:eastAsia="en-GB"/>
        </w:rPr>
        <w:t>Cooperation with other multilateral environmental agreements</w:t>
      </w:r>
    </w:p>
    <w:p w14:paraId="592EB36B" w14:textId="77777777" w:rsidR="00017673" w:rsidRPr="002E77BF" w:rsidRDefault="00017673" w:rsidP="002E77BF">
      <w:pPr>
        <w:keepNext/>
        <w:spacing w:after="0" w:line="240" w:lineRule="auto"/>
        <w:ind w:left="357" w:hanging="357"/>
        <w:rPr>
          <w:b/>
        </w:rPr>
      </w:pPr>
    </w:p>
    <w:p w14:paraId="6FA5EC54" w14:textId="6258E635" w:rsidR="00017673" w:rsidRDefault="00017673" w:rsidP="00017673">
      <w:pPr>
        <w:suppressAutoHyphens/>
        <w:spacing w:after="0" w:line="240" w:lineRule="auto"/>
        <w:ind w:left="425" w:hanging="425"/>
        <w:rPr>
          <w:rFonts w:eastAsia="Times New Roman" w:cstheme="minorHAnsi"/>
          <w:bCs/>
          <w:lang w:eastAsia="en-GB"/>
        </w:rPr>
      </w:pPr>
      <w:r w:rsidRPr="00CA3A5E">
        <w:rPr>
          <w:rFonts w:eastAsia="Times New Roman" w:cstheme="minorHAnsi"/>
          <w:lang w:eastAsia="en-GB"/>
        </w:rPr>
        <w:t>6.</w:t>
      </w:r>
      <w:r w:rsidRPr="00CA3A5E">
        <w:rPr>
          <w:rFonts w:eastAsia="Times New Roman" w:cstheme="minorHAnsi"/>
          <w:lang w:eastAsia="en-GB"/>
        </w:rPr>
        <w:tab/>
        <w:t xml:space="preserve">The Secretariat continues to collaborate actively with other MEAs, concentrating its efforts in accordance with paragraph </w:t>
      </w:r>
      <w:r>
        <w:rPr>
          <w:rFonts w:eastAsia="Times New Roman" w:cstheme="minorHAnsi"/>
          <w:lang w:eastAsia="en-GB"/>
        </w:rPr>
        <w:t>36</w:t>
      </w:r>
      <w:r w:rsidRPr="00CA3A5E">
        <w:rPr>
          <w:rFonts w:eastAsia="Times New Roman" w:cstheme="minorHAnsi"/>
          <w:lang w:eastAsia="en-GB"/>
        </w:rPr>
        <w:t xml:space="preserve"> of Resolution X</w:t>
      </w:r>
      <w:r>
        <w:rPr>
          <w:rFonts w:eastAsia="Times New Roman" w:cstheme="minorHAnsi"/>
          <w:lang w:eastAsia="en-GB"/>
        </w:rPr>
        <w:t xml:space="preserve">IV.6 </w:t>
      </w:r>
      <w:r w:rsidRPr="00CA3A5E">
        <w:rPr>
          <w:rFonts w:eastAsia="Times New Roman" w:cstheme="minorHAnsi"/>
          <w:lang w:eastAsia="en-GB"/>
        </w:rPr>
        <w:t xml:space="preserve">on cooperation and synergies with the biodiversity-related Conventions. </w:t>
      </w:r>
      <w:r w:rsidRPr="00CA3A5E">
        <w:rPr>
          <w:rFonts w:eastAsia="Times New Roman" w:cstheme="minorHAnsi"/>
          <w:bCs/>
          <w:lang w:eastAsia="en-GB"/>
        </w:rPr>
        <w:t xml:space="preserve">More specific areas of cooperation continue to be implemented with these MEAs within the existing memoranda, in particular with the CBD, the CMS and the </w:t>
      </w:r>
      <w:r w:rsidR="002A4D8F" w:rsidRPr="00CA3A5E">
        <w:rPr>
          <w:rFonts w:eastAsia="Times New Roman" w:cstheme="minorHAnsi"/>
          <w:bCs/>
          <w:lang w:eastAsia="en-GB"/>
        </w:rPr>
        <w:t xml:space="preserve">Convention </w:t>
      </w:r>
      <w:r w:rsidR="002A4D8F" w:rsidRPr="002A4D8F">
        <w:rPr>
          <w:rFonts w:eastAsia="Times New Roman" w:cstheme="minorHAnsi"/>
          <w:bCs/>
          <w:lang w:eastAsia="en-GB"/>
        </w:rPr>
        <w:t>c</w:t>
      </w:r>
      <w:r w:rsidR="002A4D8F" w:rsidRPr="002A4D8F">
        <w:rPr>
          <w:rFonts w:eastAsia="Times New Roman" w:cstheme="minorHAnsi"/>
          <w:lang w:eastAsia="en-GB"/>
        </w:rPr>
        <w:t>oncerning the Protection of World Cultural and Natural Heritage</w:t>
      </w:r>
      <w:r w:rsidR="002A4D8F" w:rsidRPr="002A4D8F">
        <w:rPr>
          <w:rFonts w:eastAsia="Times New Roman" w:cstheme="minorHAnsi"/>
          <w:bCs/>
          <w:lang w:eastAsia="en-GB"/>
        </w:rPr>
        <w:t xml:space="preserve"> </w:t>
      </w:r>
      <w:r w:rsidRPr="002A4D8F">
        <w:rPr>
          <w:rFonts w:eastAsia="Times New Roman" w:cstheme="minorHAnsi"/>
          <w:bCs/>
          <w:lang w:eastAsia="en-GB"/>
        </w:rPr>
        <w:t>(</w:t>
      </w:r>
      <w:r w:rsidRPr="00CA3A5E">
        <w:rPr>
          <w:rFonts w:eastAsia="Times New Roman" w:cstheme="minorHAnsi"/>
          <w:bCs/>
          <w:lang w:eastAsia="en-GB"/>
        </w:rPr>
        <w:t>WHC) as well as with the UN to Combat Desertification (UNCCD).</w:t>
      </w:r>
    </w:p>
    <w:p w14:paraId="1BE6B30F" w14:textId="77777777" w:rsidR="009C2848" w:rsidRPr="00CA3A5E" w:rsidRDefault="009C2848" w:rsidP="000A264B">
      <w:pPr>
        <w:suppressAutoHyphens/>
        <w:spacing w:after="0" w:line="240" w:lineRule="auto"/>
        <w:ind w:left="425" w:hanging="425"/>
        <w:rPr>
          <w:rFonts w:eastAsia="Times New Roman" w:cstheme="minorHAnsi"/>
          <w:lang w:eastAsia="en-GB"/>
        </w:rPr>
      </w:pPr>
    </w:p>
    <w:p w14:paraId="7C6FFEDE" w14:textId="32CBDB75" w:rsidR="009C2848" w:rsidRPr="002E77BF" w:rsidRDefault="009C2848" w:rsidP="000A264B">
      <w:pPr>
        <w:keepNext/>
        <w:spacing w:after="0" w:line="240" w:lineRule="auto"/>
        <w:ind w:left="357" w:hanging="357"/>
        <w:rPr>
          <w:i/>
        </w:rPr>
      </w:pPr>
      <w:r w:rsidRPr="002E77BF">
        <w:rPr>
          <w:i/>
        </w:rPr>
        <w:t>Work under</w:t>
      </w:r>
      <w:r w:rsidR="009D2419">
        <w:rPr>
          <w:i/>
        </w:rPr>
        <w:t xml:space="preserve"> the Biodiversity Liaison Group</w:t>
      </w:r>
    </w:p>
    <w:p w14:paraId="6F91823B" w14:textId="7490BBDC" w:rsidR="009C2848" w:rsidRPr="00CA3A5E" w:rsidRDefault="009C2848" w:rsidP="000A264B">
      <w:pPr>
        <w:keepNext/>
        <w:spacing w:after="0" w:line="240" w:lineRule="auto"/>
        <w:ind w:left="357" w:hanging="357"/>
        <w:rPr>
          <w:rFonts w:eastAsia="Times New Roman" w:cstheme="minorHAnsi"/>
          <w:lang w:eastAsia="en-GB"/>
        </w:rPr>
      </w:pPr>
    </w:p>
    <w:p w14:paraId="35750BA1" w14:textId="778FAD90" w:rsidR="00B50680" w:rsidRDefault="00017673" w:rsidP="00F76544">
      <w:pPr>
        <w:suppressAutoHyphens/>
        <w:spacing w:after="0" w:line="240" w:lineRule="auto"/>
        <w:ind w:left="426" w:hanging="425"/>
        <w:rPr>
          <w:lang w:val="en-US"/>
        </w:rPr>
      </w:pPr>
      <w:r>
        <w:rPr>
          <w:rFonts w:eastAsia="Times New Roman"/>
          <w:lang w:eastAsia="en-GB"/>
        </w:rPr>
        <w:t>7</w:t>
      </w:r>
      <w:r w:rsidR="009C2848" w:rsidRPr="26C9055A">
        <w:rPr>
          <w:rFonts w:eastAsia="Times New Roman"/>
          <w:lang w:eastAsia="en-GB"/>
        </w:rPr>
        <w:t>.</w:t>
      </w:r>
      <w:r w:rsidR="0068263E">
        <w:tab/>
      </w:r>
      <w:r w:rsidR="009C2848" w:rsidRPr="26C9055A">
        <w:rPr>
          <w:rFonts w:eastAsia="Times New Roman"/>
          <w:lang w:eastAsia="en-GB"/>
        </w:rPr>
        <w:t xml:space="preserve">The Secretariat </w:t>
      </w:r>
      <w:r w:rsidR="35CBA418" w:rsidRPr="26C9055A">
        <w:rPr>
          <w:rFonts w:eastAsia="Times New Roman"/>
          <w:lang w:eastAsia="en-GB"/>
        </w:rPr>
        <w:t xml:space="preserve">participates </w:t>
      </w:r>
      <w:r w:rsidR="009C2848" w:rsidRPr="26C9055A">
        <w:rPr>
          <w:rFonts w:eastAsia="Times New Roman"/>
          <w:lang w:eastAsia="en-GB"/>
        </w:rPr>
        <w:t xml:space="preserve">in the meetings and joint actions of the </w:t>
      </w:r>
      <w:r>
        <w:rPr>
          <w:rFonts w:eastAsia="Times New Roman"/>
          <w:lang w:eastAsia="en-GB"/>
        </w:rPr>
        <w:t xml:space="preserve">BLG </w:t>
      </w:r>
      <w:r w:rsidR="0A56C10E" w:rsidRPr="26C9055A">
        <w:rPr>
          <w:rFonts w:eastAsia="Times New Roman"/>
          <w:lang w:eastAsia="en-GB"/>
        </w:rPr>
        <w:t xml:space="preserve">in accordance with </w:t>
      </w:r>
      <w:r w:rsidR="009C2848" w:rsidRPr="26C9055A">
        <w:rPr>
          <w:rFonts w:eastAsia="Times New Roman"/>
          <w:lang w:eastAsia="en-GB"/>
        </w:rPr>
        <w:t>the Group</w:t>
      </w:r>
      <w:r w:rsidR="3C18E64B" w:rsidRPr="26C9055A">
        <w:rPr>
          <w:rFonts w:eastAsia="Times New Roman"/>
          <w:lang w:eastAsia="en-GB"/>
        </w:rPr>
        <w:t>’</w:t>
      </w:r>
      <w:r w:rsidR="009C2848" w:rsidRPr="26C9055A">
        <w:rPr>
          <w:rFonts w:eastAsia="Times New Roman"/>
          <w:lang w:eastAsia="en-GB"/>
        </w:rPr>
        <w:t>s Plan for Joint Activities.</w:t>
      </w:r>
    </w:p>
    <w:p w14:paraId="6BA6A594" w14:textId="77777777" w:rsidR="00B50680" w:rsidRDefault="00B50680" w:rsidP="00F76544">
      <w:pPr>
        <w:suppressAutoHyphens/>
        <w:spacing w:after="0" w:line="240" w:lineRule="auto"/>
        <w:ind w:left="426" w:hanging="425"/>
        <w:rPr>
          <w:lang w:val="en-US"/>
        </w:rPr>
      </w:pPr>
    </w:p>
    <w:p w14:paraId="047F0E1B" w14:textId="71839464" w:rsidR="000B0585" w:rsidRDefault="00017673" w:rsidP="00F76544">
      <w:pPr>
        <w:suppressAutoHyphens/>
        <w:spacing w:after="0" w:line="240" w:lineRule="auto"/>
        <w:ind w:left="426" w:hanging="425"/>
      </w:pPr>
      <w:r>
        <w:rPr>
          <w:rFonts w:eastAsia="Times New Roman"/>
          <w:lang w:eastAsia="en-GB"/>
        </w:rPr>
        <w:t>8</w:t>
      </w:r>
      <w:r w:rsidR="00590CC1">
        <w:rPr>
          <w:rFonts w:eastAsia="Times New Roman"/>
          <w:lang w:eastAsia="en-GB"/>
        </w:rPr>
        <w:t>.</w:t>
      </w:r>
      <w:r w:rsidR="00590CC1">
        <w:rPr>
          <w:rFonts w:eastAsia="Times New Roman"/>
          <w:lang w:eastAsia="en-GB"/>
        </w:rPr>
        <w:tab/>
        <w:t>I</w:t>
      </w:r>
      <w:r w:rsidR="00590CC1" w:rsidRPr="26C9055A">
        <w:t>n March 2022</w:t>
      </w:r>
      <w:r w:rsidR="00590CC1">
        <w:t xml:space="preserve">, </w:t>
      </w:r>
      <w:r w:rsidR="00590CC1">
        <w:rPr>
          <w:rFonts w:eastAsia="Times New Roman"/>
          <w:lang w:eastAsia="en-GB"/>
        </w:rPr>
        <w:t>a</w:t>
      </w:r>
      <w:r w:rsidR="00590CC1" w:rsidRPr="26C9055A">
        <w:rPr>
          <w:rFonts w:eastAsia="Times New Roman"/>
          <w:lang w:eastAsia="en-GB"/>
        </w:rPr>
        <w:t xml:space="preserve">t </w:t>
      </w:r>
      <w:r w:rsidR="1F012AF0" w:rsidRPr="26C9055A">
        <w:rPr>
          <w:rFonts w:eastAsia="Times New Roman"/>
          <w:lang w:eastAsia="en-GB"/>
        </w:rPr>
        <w:t xml:space="preserve">the </w:t>
      </w:r>
      <w:r w:rsidR="1F012AF0" w:rsidRPr="26C9055A">
        <w:t>Resumed sessions of the Twenty-fourth meeting of the Subsidiary Body on Scientific, Technical and Technological Advice</w:t>
      </w:r>
      <w:r w:rsidR="756A921E" w:rsidRPr="26C9055A">
        <w:t xml:space="preserve"> (</w:t>
      </w:r>
      <w:r w:rsidR="77966822" w:rsidRPr="26C9055A">
        <w:t>SB</w:t>
      </w:r>
      <w:r w:rsidR="18A83E1E" w:rsidRPr="26C9055A">
        <w:t>S</w:t>
      </w:r>
      <w:r w:rsidR="2A33F897" w:rsidRPr="26C9055A">
        <w:t>TTA</w:t>
      </w:r>
      <w:r w:rsidR="3634E25B" w:rsidRPr="26C9055A">
        <w:t>24)</w:t>
      </w:r>
      <w:r w:rsidR="00590CC1">
        <w:t xml:space="preserve"> of</w:t>
      </w:r>
      <w:r>
        <w:t xml:space="preserve"> the CBD</w:t>
      </w:r>
      <w:r w:rsidR="1F012AF0" w:rsidRPr="26C9055A">
        <w:t xml:space="preserve">, the third meeting of </w:t>
      </w:r>
      <w:r w:rsidR="1F012AF0" w:rsidRPr="00773239">
        <w:t xml:space="preserve">the </w:t>
      </w:r>
      <w:r w:rsidR="00590CC1" w:rsidRPr="00773239">
        <w:t xml:space="preserve">CBD’s </w:t>
      </w:r>
      <w:r w:rsidR="1F012AF0" w:rsidRPr="00773239">
        <w:t xml:space="preserve">Subsidiary Body on Implementation </w:t>
      </w:r>
      <w:r w:rsidR="3A597212" w:rsidRPr="00773239">
        <w:t xml:space="preserve">(SBI3) </w:t>
      </w:r>
      <w:r w:rsidR="1F012AF0" w:rsidRPr="00773239">
        <w:t xml:space="preserve">and the third meeting of </w:t>
      </w:r>
      <w:r w:rsidR="00590CC1" w:rsidRPr="00773239">
        <w:t xml:space="preserve">its </w:t>
      </w:r>
      <w:r w:rsidR="1F012AF0" w:rsidRPr="00773239">
        <w:t xml:space="preserve">Open-ended Working Group on the </w:t>
      </w:r>
      <w:r w:rsidRPr="00773239">
        <w:t>GBF</w:t>
      </w:r>
      <w:r w:rsidR="1F012AF0" w:rsidRPr="00773239">
        <w:t xml:space="preserve"> </w:t>
      </w:r>
      <w:r w:rsidR="71266D52" w:rsidRPr="00773239">
        <w:t>(</w:t>
      </w:r>
      <w:r w:rsidR="08DA0127" w:rsidRPr="00773239">
        <w:t>OEWG</w:t>
      </w:r>
      <w:r w:rsidR="32190303" w:rsidRPr="00773239">
        <w:t>3)</w:t>
      </w:r>
      <w:r w:rsidR="00590CC1" w:rsidRPr="00773239">
        <w:t xml:space="preserve"> </w:t>
      </w:r>
      <w:r w:rsidR="67920FB0" w:rsidRPr="00773239">
        <w:t>in Geneva</w:t>
      </w:r>
      <w:r w:rsidR="00773239" w:rsidRPr="00773239">
        <w:rPr>
          <w:rFonts w:cstheme="minorHAnsi"/>
        </w:rPr>
        <w:t>, Switzerland</w:t>
      </w:r>
      <w:r w:rsidR="1F012AF0" w:rsidRPr="00773239">
        <w:t>, the</w:t>
      </w:r>
      <w:r w:rsidR="00B55CD2" w:rsidRPr="00773239">
        <w:t xml:space="preserve"> </w:t>
      </w:r>
      <w:r w:rsidR="009C2848" w:rsidRPr="00773239">
        <w:rPr>
          <w:rFonts w:eastAsia="Times New Roman"/>
          <w:lang w:eastAsia="en-GB"/>
        </w:rPr>
        <w:t>Secretariat</w:t>
      </w:r>
      <w:r w:rsidR="7D5DDE3F" w:rsidRPr="00773239">
        <w:rPr>
          <w:rFonts w:eastAsia="Times New Roman"/>
          <w:lang w:eastAsia="en-GB"/>
        </w:rPr>
        <w:t>s</w:t>
      </w:r>
      <w:r w:rsidR="009C2848" w:rsidRPr="00773239">
        <w:rPr>
          <w:rFonts w:eastAsia="Times New Roman"/>
          <w:lang w:eastAsia="en-GB"/>
        </w:rPr>
        <w:t xml:space="preserve"> </w:t>
      </w:r>
      <w:r w:rsidR="38DADF5D" w:rsidRPr="00773239">
        <w:rPr>
          <w:rFonts w:eastAsia="Times New Roman"/>
          <w:lang w:eastAsia="en-GB"/>
        </w:rPr>
        <w:t xml:space="preserve">of the </w:t>
      </w:r>
      <w:r w:rsidR="00590CC1" w:rsidRPr="00773239">
        <w:rPr>
          <w:rFonts w:eastAsia="Times New Roman"/>
          <w:lang w:eastAsia="en-GB"/>
        </w:rPr>
        <w:t>biodiversity-</w:t>
      </w:r>
      <w:r w:rsidR="38DADF5D" w:rsidRPr="00773239">
        <w:rPr>
          <w:rFonts w:eastAsia="Times New Roman"/>
          <w:lang w:eastAsia="en-GB"/>
        </w:rPr>
        <w:t xml:space="preserve">related </w:t>
      </w:r>
      <w:r w:rsidR="00590CC1" w:rsidRPr="00773239">
        <w:rPr>
          <w:rFonts w:eastAsia="Times New Roman"/>
          <w:lang w:eastAsia="en-GB"/>
        </w:rPr>
        <w:t>C</w:t>
      </w:r>
      <w:r w:rsidR="38DADF5D" w:rsidRPr="00773239">
        <w:rPr>
          <w:rFonts w:eastAsia="Times New Roman"/>
          <w:lang w:eastAsia="en-GB"/>
        </w:rPr>
        <w:t>onventions organized the side event “</w:t>
      </w:r>
      <w:r w:rsidR="38DADF5D" w:rsidRPr="00773239">
        <w:t>Strengthening the role of the biodiversity-related Conventions on the development of the Post-2020 Global Biodiversity Framework”</w:t>
      </w:r>
      <w:r w:rsidR="00590CC1" w:rsidRPr="00773239">
        <w:t xml:space="preserve">, and </w:t>
      </w:r>
      <w:r w:rsidR="38DADF5D" w:rsidRPr="00773239">
        <w:t xml:space="preserve">a joint statement </w:t>
      </w:r>
      <w:r w:rsidR="00F20CB7" w:rsidRPr="00773239">
        <w:t xml:space="preserve">was delivered </w:t>
      </w:r>
      <w:r w:rsidR="38DADF5D" w:rsidRPr="00773239">
        <w:t>on behalf of the BLG.</w:t>
      </w:r>
    </w:p>
    <w:p w14:paraId="6D032B3D" w14:textId="77777777" w:rsidR="000B0585" w:rsidRDefault="000B0585" w:rsidP="007678F1">
      <w:pPr>
        <w:suppressAutoHyphens/>
        <w:spacing w:after="0" w:line="240" w:lineRule="auto"/>
        <w:ind w:left="851" w:hanging="425"/>
      </w:pPr>
    </w:p>
    <w:p w14:paraId="09E993CA" w14:textId="772708B5" w:rsidR="000B0585" w:rsidRDefault="00017673" w:rsidP="000B0585">
      <w:pPr>
        <w:suppressAutoHyphens/>
        <w:spacing w:after="0" w:line="240" w:lineRule="auto"/>
        <w:ind w:left="426" w:hanging="425"/>
      </w:pPr>
      <w:r>
        <w:t>9</w:t>
      </w:r>
      <w:r w:rsidR="00F20CB7">
        <w:t>.</w:t>
      </w:r>
      <w:r w:rsidR="00F20CB7">
        <w:tab/>
      </w:r>
      <w:r w:rsidR="000B0585" w:rsidRPr="26C9055A">
        <w:t xml:space="preserve">At </w:t>
      </w:r>
      <w:r w:rsidR="000B0585">
        <w:t xml:space="preserve">OEWG4 </w:t>
      </w:r>
      <w:r w:rsidR="000B0585" w:rsidRPr="26C9055A">
        <w:t>in June 2022 in Nairobi,</w:t>
      </w:r>
      <w:r w:rsidR="00773239">
        <w:t xml:space="preserve"> Kenya,</w:t>
      </w:r>
      <w:r w:rsidR="000B0585" w:rsidRPr="26C9055A">
        <w:t xml:space="preserve"> a </w:t>
      </w:r>
      <w:r w:rsidR="000B0585">
        <w:t xml:space="preserve">further </w:t>
      </w:r>
      <w:r w:rsidR="000B0585" w:rsidRPr="26C9055A">
        <w:t>joint stat</w:t>
      </w:r>
      <w:r w:rsidR="009D2419">
        <w:t>ement of the BLG was delivered.</w:t>
      </w:r>
    </w:p>
    <w:p w14:paraId="20316812" w14:textId="77777777" w:rsidR="000B0585" w:rsidRDefault="000B0585" w:rsidP="000B0585">
      <w:pPr>
        <w:suppressAutoHyphens/>
        <w:spacing w:after="0" w:line="240" w:lineRule="auto"/>
        <w:ind w:left="426" w:hanging="425"/>
      </w:pPr>
    </w:p>
    <w:p w14:paraId="40A9EDA7" w14:textId="79F4E339" w:rsidR="007678F1" w:rsidRPr="00CA3A5E" w:rsidRDefault="00017673" w:rsidP="000B0585">
      <w:pPr>
        <w:suppressAutoHyphens/>
        <w:spacing w:after="0" w:line="240" w:lineRule="auto"/>
        <w:ind w:left="426" w:hanging="425"/>
        <w:rPr>
          <w:rFonts w:eastAsia="Times New Roman"/>
          <w:lang w:eastAsia="en-GB"/>
        </w:rPr>
      </w:pPr>
      <w:r>
        <w:t>10</w:t>
      </w:r>
      <w:r w:rsidR="00F20CB7">
        <w:t>.</w:t>
      </w:r>
      <w:r w:rsidR="00F20CB7">
        <w:tab/>
      </w:r>
      <w:r w:rsidR="39A74DF6" w:rsidRPr="26C9055A" w:rsidDel="00B50680">
        <w:t xml:space="preserve">The Secretariat </w:t>
      </w:r>
      <w:r w:rsidR="009C2848" w:rsidRPr="26C9055A" w:rsidDel="00B50680">
        <w:rPr>
          <w:rFonts w:eastAsia="Times New Roman"/>
          <w:lang w:eastAsia="en-GB"/>
        </w:rPr>
        <w:t xml:space="preserve">participated in </w:t>
      </w:r>
      <w:r w:rsidR="000B0585">
        <w:rPr>
          <w:rFonts w:eastAsia="Times New Roman"/>
          <w:lang w:eastAsia="en-GB"/>
        </w:rPr>
        <w:t>a</w:t>
      </w:r>
      <w:r w:rsidR="000B0585" w:rsidRPr="26C9055A" w:rsidDel="00B50680">
        <w:rPr>
          <w:rFonts w:eastAsia="Times New Roman"/>
          <w:lang w:eastAsia="en-GB"/>
        </w:rPr>
        <w:t xml:space="preserve"> </w:t>
      </w:r>
      <w:r w:rsidR="0A4372AC" w:rsidRPr="26C9055A" w:rsidDel="00B50680">
        <w:rPr>
          <w:rFonts w:eastAsia="Times New Roman"/>
          <w:lang w:eastAsia="en-GB"/>
        </w:rPr>
        <w:t xml:space="preserve">virtual </w:t>
      </w:r>
      <w:r w:rsidR="009C2848" w:rsidRPr="26C9055A" w:rsidDel="00B50680">
        <w:rPr>
          <w:rFonts w:eastAsia="Times New Roman"/>
          <w:lang w:eastAsia="en-GB"/>
        </w:rPr>
        <w:t xml:space="preserve">meeting of the BLG </w:t>
      </w:r>
      <w:r w:rsidR="00B00716">
        <w:rPr>
          <w:rFonts w:eastAsia="Times New Roman"/>
          <w:lang w:eastAsia="en-GB"/>
        </w:rPr>
        <w:t>in</w:t>
      </w:r>
      <w:r w:rsidR="43EB66C9" w:rsidRPr="26C9055A" w:rsidDel="00B50680">
        <w:rPr>
          <w:rFonts w:eastAsia="Times New Roman"/>
          <w:lang w:eastAsia="en-GB"/>
        </w:rPr>
        <w:t xml:space="preserve"> </w:t>
      </w:r>
      <w:r w:rsidR="4E94ED3C" w:rsidRPr="26C9055A" w:rsidDel="00B50680">
        <w:rPr>
          <w:rFonts w:eastAsia="Times New Roman"/>
          <w:lang w:eastAsia="en-GB"/>
        </w:rPr>
        <w:t xml:space="preserve">September </w:t>
      </w:r>
      <w:r w:rsidR="43EB66C9" w:rsidRPr="26C9055A" w:rsidDel="00B50680">
        <w:rPr>
          <w:rFonts w:eastAsia="Times New Roman"/>
          <w:lang w:eastAsia="en-GB"/>
        </w:rPr>
        <w:t>202</w:t>
      </w:r>
      <w:r w:rsidR="4E94ED3C" w:rsidRPr="26C9055A" w:rsidDel="00B50680">
        <w:rPr>
          <w:rFonts w:eastAsia="Times New Roman"/>
          <w:lang w:eastAsia="en-GB"/>
        </w:rPr>
        <w:t>2</w:t>
      </w:r>
      <w:r w:rsidR="43EB66C9" w:rsidRPr="26C9055A" w:rsidDel="00B50680">
        <w:rPr>
          <w:rFonts w:eastAsia="Times New Roman"/>
          <w:lang w:eastAsia="en-GB"/>
        </w:rPr>
        <w:t xml:space="preserve"> </w:t>
      </w:r>
      <w:r w:rsidR="43EB66C9" w:rsidRPr="26C9055A" w:rsidDel="00B50680">
        <w:rPr>
          <w:lang w:val="en-US"/>
        </w:rPr>
        <w:t xml:space="preserve">on </w:t>
      </w:r>
      <w:r w:rsidR="00F20CB7">
        <w:rPr>
          <w:lang w:val="en-US"/>
        </w:rPr>
        <w:t xml:space="preserve">its </w:t>
      </w:r>
      <w:r w:rsidR="43EB66C9" w:rsidRPr="26C9055A" w:rsidDel="00B50680">
        <w:rPr>
          <w:lang w:val="en-US"/>
        </w:rPr>
        <w:t xml:space="preserve">engagement </w:t>
      </w:r>
      <w:r w:rsidR="6EE1FAE2" w:rsidRPr="26C9055A" w:rsidDel="00B50680">
        <w:rPr>
          <w:lang w:val="en-US"/>
        </w:rPr>
        <w:t>at OEWG</w:t>
      </w:r>
      <w:r w:rsidR="000B0585">
        <w:rPr>
          <w:lang w:val="en-US"/>
        </w:rPr>
        <w:t>5</w:t>
      </w:r>
      <w:r w:rsidR="6EE1FAE2" w:rsidRPr="26C9055A" w:rsidDel="00B50680">
        <w:rPr>
          <w:lang w:val="en-US"/>
        </w:rPr>
        <w:t xml:space="preserve"> and </w:t>
      </w:r>
      <w:r w:rsidR="6BC2A487" w:rsidRPr="26C9055A" w:rsidDel="00B50680">
        <w:rPr>
          <w:lang w:val="en-US"/>
        </w:rPr>
        <w:t xml:space="preserve">at </w:t>
      </w:r>
      <w:r w:rsidR="260AE3BE" w:rsidRPr="26C9055A" w:rsidDel="00B50680">
        <w:t>the</w:t>
      </w:r>
      <w:r w:rsidR="260AE3BE" w:rsidRPr="26C9055A" w:rsidDel="00B50680">
        <w:rPr>
          <w:b/>
          <w:bCs/>
        </w:rPr>
        <w:t xml:space="preserve"> </w:t>
      </w:r>
      <w:r w:rsidR="00F20CB7" w:rsidRPr="00F20CB7">
        <w:rPr>
          <w:bCs/>
        </w:rPr>
        <w:t>second, face-to-face, part of</w:t>
      </w:r>
      <w:r w:rsidR="00F20CB7">
        <w:rPr>
          <w:b/>
          <w:bCs/>
        </w:rPr>
        <w:t xml:space="preserve"> </w:t>
      </w:r>
      <w:r w:rsidR="00F20CB7">
        <w:t xml:space="preserve">the </w:t>
      </w:r>
      <w:r w:rsidR="260AE3BE" w:rsidRPr="26C9055A" w:rsidDel="00B50680">
        <w:t xml:space="preserve">fifteenth meeting of the Conference of the Parties to the </w:t>
      </w:r>
      <w:r w:rsidR="000B0585">
        <w:rPr>
          <w:lang w:val="en-CA"/>
        </w:rPr>
        <w:t xml:space="preserve">CBD </w:t>
      </w:r>
      <w:r w:rsidR="260AE3BE" w:rsidRPr="26C9055A" w:rsidDel="00B50680">
        <w:rPr>
          <w:lang w:val="en-CA"/>
        </w:rPr>
        <w:t>(</w:t>
      </w:r>
      <w:r w:rsidR="260AE3BE" w:rsidRPr="26C9055A" w:rsidDel="00B50680">
        <w:rPr>
          <w:lang w:val="en-US"/>
        </w:rPr>
        <w:t xml:space="preserve">CBD COP15) </w:t>
      </w:r>
      <w:r w:rsidR="6EE1FAE2" w:rsidRPr="26C9055A" w:rsidDel="00B50680">
        <w:rPr>
          <w:lang w:val="en-US"/>
        </w:rPr>
        <w:t>in December 2022</w:t>
      </w:r>
      <w:r w:rsidR="00F20CB7">
        <w:rPr>
          <w:lang w:val="en-US"/>
        </w:rPr>
        <w:t xml:space="preserve"> in </w:t>
      </w:r>
      <w:r w:rsidR="00F20CB7" w:rsidRPr="00F20CB7">
        <w:rPr>
          <w:lang w:val="en-US"/>
        </w:rPr>
        <w:t>Montreal</w:t>
      </w:r>
      <w:r w:rsidR="00773239">
        <w:rPr>
          <w:lang w:val="en-US"/>
        </w:rPr>
        <w:t xml:space="preserve">, Canada, </w:t>
      </w:r>
      <w:r w:rsidR="00773239" w:rsidRPr="00773239">
        <w:rPr>
          <w:lang w:val="en-US"/>
        </w:rPr>
        <w:t>under the Presidency of China</w:t>
      </w:r>
      <w:r w:rsidR="53F140E7" w:rsidRPr="26C9055A" w:rsidDel="00B50680">
        <w:rPr>
          <w:lang w:val="en-US"/>
        </w:rPr>
        <w:t>.</w:t>
      </w:r>
      <w:r w:rsidR="00B55CD2" w:rsidDel="00B50680">
        <w:rPr>
          <w:lang w:val="en-US"/>
        </w:rPr>
        <w:t xml:space="preserve"> </w:t>
      </w:r>
      <w:r w:rsidR="1E942994" w:rsidRPr="26C9055A">
        <w:rPr>
          <w:lang w:val="en-US"/>
        </w:rPr>
        <w:t>Joint statements of the BLG were delivered at these meetings and at the High</w:t>
      </w:r>
      <w:r w:rsidR="0A8950C5" w:rsidRPr="26C9055A">
        <w:rPr>
          <w:lang w:val="en-US"/>
        </w:rPr>
        <w:t>-</w:t>
      </w:r>
      <w:r w:rsidR="1E942994" w:rsidRPr="26C9055A">
        <w:rPr>
          <w:lang w:val="en-US"/>
        </w:rPr>
        <w:t>Level Segment of CBD COP15</w:t>
      </w:r>
      <w:r w:rsidR="04EE50FA" w:rsidRPr="26C9055A">
        <w:rPr>
          <w:lang w:val="en-US"/>
        </w:rPr>
        <w:t>.</w:t>
      </w:r>
      <w:r w:rsidR="000B0585">
        <w:rPr>
          <w:lang w:val="en-US"/>
        </w:rPr>
        <w:t xml:space="preserve"> </w:t>
      </w:r>
      <w:r w:rsidR="007678F1">
        <w:t>A</w:t>
      </w:r>
      <w:r w:rsidR="000B0585">
        <w:t>dditionally, a</w:t>
      </w:r>
      <w:r w:rsidR="007678F1">
        <w:t>t CBD COP15</w:t>
      </w:r>
      <w:r w:rsidR="000B0585">
        <w:t>,</w:t>
      </w:r>
      <w:r w:rsidR="007678F1">
        <w:t xml:space="preserve"> </w:t>
      </w:r>
      <w:r w:rsidR="000B0585">
        <w:t>t</w:t>
      </w:r>
      <w:r w:rsidR="007678F1" w:rsidRPr="26C9055A">
        <w:t xml:space="preserve">he Deputy </w:t>
      </w:r>
      <w:r w:rsidR="007678F1" w:rsidRPr="26C9055A">
        <w:rPr>
          <w:lang w:val="en-CA"/>
        </w:rPr>
        <w:t xml:space="preserve">Secretary General participated in the BLG side </w:t>
      </w:r>
      <w:r w:rsidR="007678F1" w:rsidRPr="001D0E71">
        <w:rPr>
          <w:lang w:val="en-CA"/>
        </w:rPr>
        <w:t>event “</w:t>
      </w:r>
      <w:r w:rsidR="007678F1" w:rsidRPr="001D0E71">
        <w:rPr>
          <w:shd w:val="clear" w:color="auto" w:fill="FFFFFF"/>
        </w:rPr>
        <w:t>Mobilising the biodiversity-related Conventions on the implementation of the Post-2020 Global Biodiversity Framework”.</w:t>
      </w:r>
    </w:p>
    <w:p w14:paraId="7DF49233" w14:textId="77777777" w:rsidR="007678F1" w:rsidRPr="00CA3A5E" w:rsidRDefault="007678F1" w:rsidP="009D2419">
      <w:pPr>
        <w:spacing w:after="0" w:line="240" w:lineRule="auto"/>
        <w:rPr>
          <w:rFonts w:eastAsia="Times New Roman" w:cstheme="minorHAnsi"/>
          <w:lang w:eastAsia="en-GB"/>
        </w:rPr>
      </w:pPr>
    </w:p>
    <w:p w14:paraId="6ED7C618" w14:textId="06CAA500" w:rsidR="009C2848" w:rsidRPr="00CA3A5E" w:rsidRDefault="009C2848" w:rsidP="000A264B">
      <w:pPr>
        <w:keepNext/>
        <w:spacing w:after="0" w:line="240" w:lineRule="auto"/>
        <w:contextualSpacing/>
        <w:rPr>
          <w:rFonts w:eastAsia="Calibri"/>
          <w:i/>
          <w:iCs/>
        </w:rPr>
      </w:pPr>
      <w:r w:rsidRPr="26C9055A">
        <w:rPr>
          <w:i/>
          <w:iCs/>
        </w:rPr>
        <w:t>Convention on Biological Diversity</w:t>
      </w:r>
      <w:r w:rsidR="3EE363E6" w:rsidRPr="26C9055A">
        <w:rPr>
          <w:b/>
          <w:bCs/>
        </w:rPr>
        <w:t xml:space="preserve"> </w:t>
      </w:r>
    </w:p>
    <w:p w14:paraId="66D78891" w14:textId="77777777" w:rsidR="009C2848" w:rsidRPr="00CA3A5E" w:rsidRDefault="009C2848" w:rsidP="000A264B">
      <w:pPr>
        <w:keepNext/>
        <w:spacing w:after="0" w:line="240" w:lineRule="auto"/>
        <w:contextualSpacing/>
        <w:rPr>
          <w:rFonts w:eastAsia="Calibri" w:cstheme="minorHAnsi"/>
        </w:rPr>
      </w:pPr>
    </w:p>
    <w:p w14:paraId="229BA138" w14:textId="5128C2A3" w:rsidR="000246E1" w:rsidRDefault="00017673" w:rsidP="000A264B">
      <w:pPr>
        <w:suppressAutoHyphens/>
        <w:spacing w:after="0" w:line="240" w:lineRule="auto"/>
        <w:ind w:left="425" w:hanging="425"/>
        <w:rPr>
          <w:rFonts w:cstheme="minorHAnsi"/>
        </w:rPr>
      </w:pPr>
      <w:r>
        <w:rPr>
          <w:rFonts w:eastAsia="Times New Roman" w:cstheme="minorHAnsi"/>
          <w:lang w:eastAsia="en-GB"/>
        </w:rPr>
        <w:t>11</w:t>
      </w:r>
      <w:r w:rsidR="00EE3447" w:rsidRPr="00CA3A5E">
        <w:rPr>
          <w:rFonts w:eastAsia="Times New Roman" w:cstheme="minorHAnsi"/>
          <w:lang w:eastAsia="en-GB"/>
        </w:rPr>
        <w:t>.</w:t>
      </w:r>
      <w:r w:rsidR="009C2848" w:rsidRPr="00CA3A5E">
        <w:rPr>
          <w:rFonts w:eastAsia="Times New Roman" w:cstheme="minorHAnsi"/>
          <w:lang w:eastAsia="en-GB"/>
        </w:rPr>
        <w:tab/>
        <w:t>The Secretariat has continued to work to strengthen collaboration with the CBD, providing inputs to different processes</w:t>
      </w:r>
      <w:r w:rsidR="0052478C" w:rsidRPr="00CA3A5E">
        <w:rPr>
          <w:rFonts w:eastAsia="Times New Roman" w:cstheme="minorHAnsi"/>
          <w:lang w:eastAsia="en-GB"/>
        </w:rPr>
        <w:t>,</w:t>
      </w:r>
      <w:r w:rsidR="009C2848" w:rsidRPr="00CA3A5E">
        <w:rPr>
          <w:rFonts w:eastAsia="Times New Roman" w:cstheme="minorHAnsi"/>
          <w:lang w:eastAsia="en-GB"/>
        </w:rPr>
        <w:t xml:space="preserve"> mainly on the preparation of the </w:t>
      </w:r>
      <w:r>
        <w:rPr>
          <w:rFonts w:eastAsia="Times New Roman" w:cstheme="minorHAnsi"/>
          <w:lang w:eastAsia="en-GB"/>
        </w:rPr>
        <w:t>GBF</w:t>
      </w:r>
      <w:r w:rsidR="0072768A" w:rsidRPr="00CA3A5E">
        <w:rPr>
          <w:rFonts w:eastAsia="Times New Roman" w:cstheme="minorHAnsi"/>
          <w:lang w:eastAsia="en-GB"/>
        </w:rPr>
        <w:t xml:space="preserve">. </w:t>
      </w:r>
      <w:r w:rsidR="00575913">
        <w:rPr>
          <w:rFonts w:eastAsia="Times New Roman" w:cstheme="minorHAnsi"/>
          <w:lang w:eastAsia="en-GB"/>
        </w:rPr>
        <w:t>It</w:t>
      </w:r>
      <w:r w:rsidR="00735DD9" w:rsidRPr="00CA3A5E">
        <w:rPr>
          <w:rFonts w:cstheme="minorHAnsi"/>
        </w:rPr>
        <w:t xml:space="preserve"> shared </w:t>
      </w:r>
      <w:r w:rsidR="00B00716">
        <w:rPr>
          <w:rFonts w:cstheme="minorHAnsi"/>
        </w:rPr>
        <w:t xml:space="preserve">a </w:t>
      </w:r>
      <w:r w:rsidR="00B00716" w:rsidRPr="00CA3A5E">
        <w:rPr>
          <w:rFonts w:cstheme="minorHAnsi"/>
        </w:rPr>
        <w:t xml:space="preserve">document </w:t>
      </w:r>
      <w:r w:rsidR="00735DD9" w:rsidRPr="00CA3A5E">
        <w:rPr>
          <w:rFonts w:cstheme="minorHAnsi"/>
        </w:rPr>
        <w:t xml:space="preserve">with </w:t>
      </w:r>
      <w:r w:rsidR="00735DD9" w:rsidRPr="00CA3A5E">
        <w:rPr>
          <w:rFonts w:cstheme="minorHAnsi"/>
        </w:rPr>
        <w:lastRenderedPageBreak/>
        <w:t xml:space="preserve">all Contracting Parties </w:t>
      </w:r>
      <w:r w:rsidR="00575913">
        <w:rPr>
          <w:rFonts w:cstheme="minorHAnsi"/>
        </w:rPr>
        <w:t xml:space="preserve">in </w:t>
      </w:r>
      <w:r w:rsidR="005740DB">
        <w:rPr>
          <w:rFonts w:cstheme="minorHAnsi"/>
        </w:rPr>
        <w:t xml:space="preserve">March </w:t>
      </w:r>
      <w:r w:rsidR="001971F5">
        <w:rPr>
          <w:rFonts w:cstheme="minorHAnsi"/>
        </w:rPr>
        <w:t>2022</w:t>
      </w:r>
      <w:r w:rsidR="00575913">
        <w:rPr>
          <w:rFonts w:cstheme="minorHAnsi"/>
        </w:rPr>
        <w:t>,</w:t>
      </w:r>
      <w:r w:rsidR="00B55CD2">
        <w:rPr>
          <w:rFonts w:cstheme="minorHAnsi"/>
        </w:rPr>
        <w:t xml:space="preserve"> </w:t>
      </w:r>
      <w:r w:rsidR="00735DD9" w:rsidRPr="00CA3A5E">
        <w:rPr>
          <w:rFonts w:cstheme="minorHAnsi"/>
        </w:rPr>
        <w:t>highlighting the issues identified as most relevant to the Convention to ensure that Parties attending the</w:t>
      </w:r>
      <w:r w:rsidR="00323F9F">
        <w:rPr>
          <w:rFonts w:cstheme="minorHAnsi"/>
        </w:rPr>
        <w:t xml:space="preserve"> resumed</w:t>
      </w:r>
      <w:r w:rsidR="00B55CD2">
        <w:rPr>
          <w:rFonts w:cstheme="minorHAnsi"/>
        </w:rPr>
        <w:t xml:space="preserve"> </w:t>
      </w:r>
      <w:r w:rsidR="00EB5015">
        <w:rPr>
          <w:rFonts w:cstheme="minorHAnsi"/>
        </w:rPr>
        <w:t xml:space="preserve">meetings </w:t>
      </w:r>
      <w:r w:rsidR="00735DD9" w:rsidRPr="00CA3A5E">
        <w:rPr>
          <w:rFonts w:cstheme="minorHAnsi"/>
        </w:rPr>
        <w:t xml:space="preserve">of </w:t>
      </w:r>
      <w:r w:rsidR="00F51F0A" w:rsidRPr="008C791C">
        <w:rPr>
          <w:rFonts w:ascii="Calibri" w:hAnsi="Calibri" w:cs="Calibri"/>
        </w:rPr>
        <w:t>SBSTTA</w:t>
      </w:r>
      <w:r w:rsidR="00A172A0">
        <w:rPr>
          <w:rFonts w:ascii="Calibri" w:hAnsi="Calibri" w:cs="Calibri"/>
        </w:rPr>
        <w:t>24</w:t>
      </w:r>
      <w:r w:rsidR="00F51F0A" w:rsidRPr="008C791C">
        <w:rPr>
          <w:rFonts w:ascii="Calibri" w:hAnsi="Calibri" w:cs="Calibri"/>
        </w:rPr>
        <w:t>, SBI</w:t>
      </w:r>
      <w:r w:rsidR="00A172A0">
        <w:rPr>
          <w:rFonts w:ascii="Calibri" w:hAnsi="Calibri" w:cs="Calibri"/>
        </w:rPr>
        <w:t>3</w:t>
      </w:r>
      <w:r w:rsidR="00F51F0A" w:rsidRPr="00CA3A5E">
        <w:rPr>
          <w:rFonts w:cstheme="minorHAnsi"/>
        </w:rPr>
        <w:t xml:space="preserve"> </w:t>
      </w:r>
      <w:r w:rsidR="00F51F0A">
        <w:rPr>
          <w:rFonts w:cstheme="minorHAnsi"/>
        </w:rPr>
        <w:t xml:space="preserve">and </w:t>
      </w:r>
      <w:r w:rsidR="00A41ED7" w:rsidRPr="26C9055A">
        <w:t>OEWG3</w:t>
      </w:r>
      <w:r w:rsidR="00A41ED7">
        <w:rPr>
          <w:rFonts w:cstheme="minorHAnsi"/>
        </w:rPr>
        <w:t xml:space="preserve"> </w:t>
      </w:r>
      <w:r w:rsidR="00735DD9" w:rsidRPr="00CA3A5E">
        <w:rPr>
          <w:rFonts w:cstheme="minorHAnsi"/>
        </w:rPr>
        <w:t>could articul</w:t>
      </w:r>
      <w:r w:rsidR="009D2419">
        <w:rPr>
          <w:rFonts w:cstheme="minorHAnsi"/>
        </w:rPr>
        <w:t>ate the importance of wetlands.</w:t>
      </w:r>
    </w:p>
    <w:p w14:paraId="01804E25" w14:textId="77777777" w:rsidR="000246E1" w:rsidRDefault="000246E1" w:rsidP="000A264B">
      <w:pPr>
        <w:suppressAutoHyphens/>
        <w:spacing w:after="0" w:line="240" w:lineRule="auto"/>
        <w:ind w:left="425" w:hanging="425"/>
        <w:rPr>
          <w:rFonts w:cstheme="minorHAnsi"/>
        </w:rPr>
      </w:pPr>
    </w:p>
    <w:p w14:paraId="326CD931" w14:textId="50F8D522" w:rsidR="00F678E0" w:rsidRDefault="00017673" w:rsidP="000A264B">
      <w:pPr>
        <w:suppressAutoHyphens/>
        <w:spacing w:after="0" w:line="240" w:lineRule="auto"/>
        <w:ind w:left="425" w:hanging="425"/>
        <w:rPr>
          <w:rFonts w:cstheme="minorHAnsi"/>
        </w:rPr>
      </w:pPr>
      <w:r>
        <w:rPr>
          <w:rFonts w:cstheme="minorHAnsi"/>
        </w:rPr>
        <w:t>12.</w:t>
      </w:r>
      <w:r>
        <w:rPr>
          <w:rFonts w:cstheme="minorHAnsi"/>
        </w:rPr>
        <w:tab/>
      </w:r>
      <w:r w:rsidR="00735DD9" w:rsidRPr="00CA3A5E">
        <w:rPr>
          <w:rFonts w:cstheme="minorHAnsi"/>
        </w:rPr>
        <w:t>Th</w:t>
      </w:r>
      <w:r w:rsidR="00DC2D37" w:rsidRPr="00CA3A5E">
        <w:rPr>
          <w:rFonts w:cstheme="minorHAnsi"/>
        </w:rPr>
        <w:t xml:space="preserve">e Secretariat also </w:t>
      </w:r>
      <w:r w:rsidR="0052478C" w:rsidRPr="00CA3A5E">
        <w:rPr>
          <w:rFonts w:cstheme="minorHAnsi"/>
        </w:rPr>
        <w:t>reminde</w:t>
      </w:r>
      <w:r w:rsidR="0004232E">
        <w:rPr>
          <w:rFonts w:cstheme="minorHAnsi"/>
        </w:rPr>
        <w:t>d</w:t>
      </w:r>
      <w:r w:rsidR="0052478C" w:rsidRPr="00CA3A5E">
        <w:rPr>
          <w:rFonts w:cstheme="minorHAnsi"/>
        </w:rPr>
        <w:t xml:space="preserve"> </w:t>
      </w:r>
      <w:r w:rsidR="00DC2D37" w:rsidRPr="00CA3A5E">
        <w:rPr>
          <w:rFonts w:cstheme="minorHAnsi"/>
        </w:rPr>
        <w:t xml:space="preserve">Contracting Parties </w:t>
      </w:r>
      <w:r w:rsidR="000246E1">
        <w:rPr>
          <w:rFonts w:cstheme="minorHAnsi"/>
        </w:rPr>
        <w:t>of</w:t>
      </w:r>
      <w:r w:rsidR="000246E1" w:rsidRPr="00CA3A5E">
        <w:rPr>
          <w:rFonts w:cstheme="minorHAnsi"/>
        </w:rPr>
        <w:t xml:space="preserve"> </w:t>
      </w:r>
      <w:r w:rsidR="00DC2D37" w:rsidRPr="00CA3A5E">
        <w:rPr>
          <w:rFonts w:cstheme="minorHAnsi"/>
        </w:rPr>
        <w:t>the Standing Committee</w:t>
      </w:r>
      <w:r w:rsidR="000246E1">
        <w:rPr>
          <w:rFonts w:cstheme="minorHAnsi"/>
        </w:rPr>
        <w:t xml:space="preserve">’s </w:t>
      </w:r>
      <w:r w:rsidR="00DC2D37" w:rsidRPr="00CA3A5E">
        <w:rPr>
          <w:rFonts w:cstheme="minorHAnsi"/>
        </w:rPr>
        <w:t>Decision SC57-26</w:t>
      </w:r>
      <w:r w:rsidR="00B00716">
        <w:rPr>
          <w:rFonts w:cstheme="minorHAnsi"/>
        </w:rPr>
        <w:t xml:space="preserve"> e</w:t>
      </w:r>
      <w:r w:rsidR="00DC2D37" w:rsidRPr="00CA3A5E">
        <w:rPr>
          <w:rFonts w:cstheme="minorHAnsi"/>
        </w:rPr>
        <w:t xml:space="preserve">ncouraging Parties, through their Ramsar National Focal Points, to liaise and engage with their counterparts in the </w:t>
      </w:r>
      <w:r w:rsidR="0052478C" w:rsidRPr="00CA3A5E">
        <w:rPr>
          <w:rFonts w:cstheme="minorHAnsi"/>
        </w:rPr>
        <w:t>CBD</w:t>
      </w:r>
      <w:r w:rsidR="00DC2D37" w:rsidRPr="00CA3A5E">
        <w:rPr>
          <w:rFonts w:cstheme="minorHAnsi"/>
        </w:rPr>
        <w:t xml:space="preserve"> and to participate in the development of their national positions related to the CBD’s </w:t>
      </w:r>
      <w:r w:rsidR="00140078">
        <w:rPr>
          <w:rFonts w:cstheme="minorHAnsi"/>
        </w:rPr>
        <w:t>GBF</w:t>
      </w:r>
      <w:r w:rsidR="000626FC" w:rsidRPr="00CA3A5E">
        <w:rPr>
          <w:rFonts w:cstheme="minorHAnsi"/>
        </w:rPr>
        <w:t xml:space="preserve"> </w:t>
      </w:r>
      <w:r w:rsidR="00DC2D37" w:rsidRPr="00CA3A5E">
        <w:rPr>
          <w:rFonts w:cstheme="minorHAnsi"/>
        </w:rPr>
        <w:t xml:space="preserve">process, in order to seek to ensure that Ramsar-relevant elements are included within country positions and submissions </w:t>
      </w:r>
      <w:r w:rsidR="000626FC">
        <w:rPr>
          <w:rFonts w:cstheme="minorHAnsi"/>
        </w:rPr>
        <w:t>in its development</w:t>
      </w:r>
      <w:r w:rsidR="00DC2D37" w:rsidRPr="00CA3A5E">
        <w:rPr>
          <w:rFonts w:cstheme="minorHAnsi"/>
        </w:rPr>
        <w:t>.</w:t>
      </w:r>
      <w:r w:rsidR="004B3FC0" w:rsidRPr="00CA3A5E">
        <w:rPr>
          <w:rFonts w:cstheme="minorHAnsi"/>
        </w:rPr>
        <w:t xml:space="preserve"> </w:t>
      </w:r>
      <w:r w:rsidR="00042A06" w:rsidRPr="00CA3A5E">
        <w:rPr>
          <w:rFonts w:eastAsia="Times New Roman" w:cstheme="minorHAnsi"/>
          <w:lang w:eastAsia="en-GB"/>
        </w:rPr>
        <w:t xml:space="preserve">With </w:t>
      </w:r>
      <w:r w:rsidR="004B3FC0" w:rsidRPr="00CA3A5E">
        <w:rPr>
          <w:rFonts w:eastAsia="Times New Roman" w:cstheme="minorHAnsi"/>
          <w:lang w:eastAsia="en-GB"/>
        </w:rPr>
        <w:t xml:space="preserve">these </w:t>
      </w:r>
      <w:r w:rsidR="00042A06" w:rsidRPr="00CA3A5E">
        <w:rPr>
          <w:rFonts w:eastAsia="Times New Roman" w:cstheme="minorHAnsi"/>
          <w:lang w:eastAsia="en-GB"/>
        </w:rPr>
        <w:t>element</w:t>
      </w:r>
      <w:r w:rsidR="005F28BA" w:rsidRPr="00CA3A5E">
        <w:rPr>
          <w:rFonts w:eastAsia="Times New Roman" w:cstheme="minorHAnsi"/>
          <w:lang w:eastAsia="en-GB"/>
        </w:rPr>
        <w:t>s</w:t>
      </w:r>
      <w:r w:rsidR="00042A06" w:rsidRPr="00CA3A5E">
        <w:rPr>
          <w:rFonts w:eastAsia="Times New Roman" w:cstheme="minorHAnsi"/>
          <w:lang w:eastAsia="en-GB"/>
        </w:rPr>
        <w:t xml:space="preserve"> t</w:t>
      </w:r>
      <w:r w:rsidR="00F678E0" w:rsidRPr="00CA3A5E">
        <w:rPr>
          <w:rFonts w:eastAsia="Times New Roman" w:cstheme="minorHAnsi"/>
          <w:lang w:eastAsia="en-GB"/>
        </w:rPr>
        <w:t>he Secretariat provided inputs to the</w:t>
      </w:r>
      <w:r w:rsidR="006C3CA6">
        <w:rPr>
          <w:rFonts w:eastAsia="Times New Roman" w:cstheme="minorHAnsi"/>
          <w:lang w:eastAsia="en-GB"/>
        </w:rPr>
        <w:t xml:space="preserve"> meetings of CBD mentioned above</w:t>
      </w:r>
      <w:r w:rsidR="00871B42">
        <w:rPr>
          <w:rFonts w:cstheme="minorHAnsi"/>
        </w:rPr>
        <w:t>.</w:t>
      </w:r>
    </w:p>
    <w:p w14:paraId="1A9B4A39" w14:textId="77777777" w:rsidR="000B29EF" w:rsidRDefault="000B29EF" w:rsidP="000A264B">
      <w:pPr>
        <w:suppressAutoHyphens/>
        <w:spacing w:after="0" w:line="240" w:lineRule="auto"/>
        <w:ind w:left="425" w:hanging="425"/>
        <w:rPr>
          <w:rFonts w:cstheme="minorHAnsi"/>
        </w:rPr>
      </w:pPr>
    </w:p>
    <w:p w14:paraId="6B6893C8" w14:textId="08CDC75B" w:rsidR="000B29EF" w:rsidRPr="000023EE" w:rsidRDefault="00017673" w:rsidP="002E77BF">
      <w:pPr>
        <w:spacing w:after="0" w:line="240" w:lineRule="auto"/>
        <w:ind w:left="426" w:hanging="426"/>
      </w:pPr>
      <w:r>
        <w:rPr>
          <w:rFonts w:cstheme="minorHAnsi"/>
        </w:rPr>
        <w:t>13</w:t>
      </w:r>
      <w:r w:rsidR="00344BCB">
        <w:rPr>
          <w:rFonts w:cstheme="minorHAnsi"/>
        </w:rPr>
        <w:t>.</w:t>
      </w:r>
      <w:r w:rsidR="00A31E10">
        <w:rPr>
          <w:rFonts w:cstheme="minorHAnsi"/>
        </w:rPr>
        <w:tab/>
      </w:r>
      <w:r w:rsidR="000B29EF">
        <w:rPr>
          <w:rFonts w:cstheme="minorHAnsi"/>
        </w:rPr>
        <w:t xml:space="preserve">The Deputy Secretary General </w:t>
      </w:r>
      <w:r w:rsidR="000B29EF" w:rsidRPr="00CA3A5E">
        <w:rPr>
          <w:rFonts w:cstheme="minorHAnsi"/>
        </w:rPr>
        <w:t xml:space="preserve">participated in the Executive Briefing organized by the Geneva Network </w:t>
      </w:r>
      <w:r w:rsidR="00B201A5">
        <w:rPr>
          <w:rFonts w:cstheme="minorHAnsi"/>
        </w:rPr>
        <w:t>in</w:t>
      </w:r>
      <w:r w:rsidR="000B29EF">
        <w:rPr>
          <w:rFonts w:cstheme="minorHAnsi"/>
        </w:rPr>
        <w:t xml:space="preserve"> </w:t>
      </w:r>
      <w:r w:rsidR="000B29EF" w:rsidRPr="00CA3A5E">
        <w:rPr>
          <w:rFonts w:cstheme="minorHAnsi"/>
        </w:rPr>
        <w:t>November 202</w:t>
      </w:r>
      <w:r w:rsidR="000B29EF">
        <w:rPr>
          <w:rFonts w:cstheme="minorHAnsi"/>
        </w:rPr>
        <w:t>2</w:t>
      </w:r>
      <w:r w:rsidR="000B29EF" w:rsidRPr="00CA3A5E">
        <w:rPr>
          <w:rFonts w:cstheme="minorHAnsi"/>
        </w:rPr>
        <w:t xml:space="preserve"> </w:t>
      </w:r>
      <w:r w:rsidR="000B29EF">
        <w:t xml:space="preserve">on the preparations for </w:t>
      </w:r>
      <w:r w:rsidR="000626FC">
        <w:t>CBD COP15</w:t>
      </w:r>
      <w:r w:rsidR="000B29EF">
        <w:t xml:space="preserve"> and the outcomes of </w:t>
      </w:r>
      <w:r w:rsidR="00975DF2">
        <w:t>COP14 of the Convention on Wetlands</w:t>
      </w:r>
      <w:r w:rsidR="000B29EF" w:rsidRPr="00394BC8">
        <w:t>,</w:t>
      </w:r>
      <w:r w:rsidR="00B55CD2">
        <w:t xml:space="preserve"> </w:t>
      </w:r>
      <w:r w:rsidR="003E4A48" w:rsidRPr="005938A6">
        <w:t>COP27</w:t>
      </w:r>
      <w:r w:rsidR="00975DF2">
        <w:t xml:space="preserve"> of the</w:t>
      </w:r>
      <w:r w:rsidR="00B55CD2">
        <w:t xml:space="preserve"> </w:t>
      </w:r>
      <w:r w:rsidR="005938A6" w:rsidRPr="005938A6">
        <w:t xml:space="preserve">Conference of the Parties </w:t>
      </w:r>
      <w:r w:rsidR="00975DF2">
        <w:t xml:space="preserve">to </w:t>
      </w:r>
      <w:r w:rsidR="000B29EF" w:rsidRPr="00394BC8">
        <w:t xml:space="preserve">the </w:t>
      </w:r>
      <w:r w:rsidR="00975DF2">
        <w:t xml:space="preserve">UN Framework </w:t>
      </w:r>
      <w:r w:rsidR="000B29EF" w:rsidRPr="00394BC8">
        <w:t xml:space="preserve">Convention on Climate Change </w:t>
      </w:r>
      <w:r w:rsidR="00975DF2">
        <w:t xml:space="preserve">(UNFCCC) </w:t>
      </w:r>
      <w:r w:rsidR="000B29EF" w:rsidRPr="00394BC8">
        <w:t xml:space="preserve">and </w:t>
      </w:r>
      <w:r w:rsidR="00456700">
        <w:t>CITES</w:t>
      </w:r>
      <w:r w:rsidR="00975DF2">
        <w:t xml:space="preserve"> COP19</w:t>
      </w:r>
      <w:r w:rsidR="000B29EF" w:rsidRPr="000023EE">
        <w:t>.</w:t>
      </w:r>
    </w:p>
    <w:p w14:paraId="7C26DCD9" w14:textId="77777777" w:rsidR="00F678E0" w:rsidDel="000B29EF" w:rsidRDefault="00F678E0" w:rsidP="002E77BF">
      <w:pPr>
        <w:spacing w:after="0" w:line="240" w:lineRule="auto"/>
        <w:ind w:left="426" w:hanging="426"/>
      </w:pPr>
    </w:p>
    <w:p w14:paraId="354F499C" w14:textId="70E28315" w:rsidR="00A80A93" w:rsidRDefault="00017673" w:rsidP="002E77BF">
      <w:pPr>
        <w:spacing w:after="0" w:line="240" w:lineRule="auto"/>
        <w:ind w:left="426" w:hanging="426"/>
      </w:pPr>
      <w:r>
        <w:rPr>
          <w:lang w:val="en-CA"/>
        </w:rPr>
        <w:t>14</w:t>
      </w:r>
      <w:r w:rsidR="396190B6" w:rsidRPr="26C9055A">
        <w:rPr>
          <w:lang w:val="en-CA"/>
        </w:rPr>
        <w:t>.</w:t>
      </w:r>
      <w:r w:rsidR="00EE3447" w:rsidRPr="00CA3A5E">
        <w:rPr>
          <w:rFonts w:cstheme="minorHAnsi"/>
          <w:lang w:val="en-CA"/>
        </w:rPr>
        <w:tab/>
      </w:r>
      <w:r w:rsidR="4C276ADE" w:rsidRPr="26C9055A">
        <w:rPr>
          <w:lang w:val="en-CA"/>
        </w:rPr>
        <w:t xml:space="preserve">At </w:t>
      </w:r>
      <w:r w:rsidR="141F293D" w:rsidRPr="26C9055A">
        <w:rPr>
          <w:lang w:val="en-CA"/>
        </w:rPr>
        <w:t xml:space="preserve">CBD </w:t>
      </w:r>
      <w:r w:rsidR="4C276ADE" w:rsidRPr="26C9055A">
        <w:rPr>
          <w:lang w:val="en-CA"/>
        </w:rPr>
        <w:t xml:space="preserve">COP15 the Secretariat delivered </w:t>
      </w:r>
      <w:r w:rsidR="4C276ADE" w:rsidRPr="26C9055A">
        <w:t xml:space="preserve">an intervention on the outcomes of </w:t>
      </w:r>
      <w:r w:rsidR="009B05BF">
        <w:t>COP14</w:t>
      </w:r>
      <w:r w:rsidR="4C276ADE" w:rsidRPr="26C9055A">
        <w:t xml:space="preserve"> of the Convention </w:t>
      </w:r>
      <w:r w:rsidR="141F293D" w:rsidRPr="26C9055A">
        <w:t>on Wetlands</w:t>
      </w:r>
      <w:r w:rsidR="009B05BF">
        <w:t>,</w:t>
      </w:r>
      <w:r w:rsidR="141F293D" w:rsidRPr="26C9055A">
        <w:t xml:space="preserve"> </w:t>
      </w:r>
      <w:r w:rsidR="4C276ADE" w:rsidRPr="26C9055A">
        <w:t xml:space="preserve">which was also posted on the </w:t>
      </w:r>
      <w:r w:rsidR="009B05BF">
        <w:t xml:space="preserve">CBD </w:t>
      </w:r>
      <w:r w:rsidR="4C276ADE" w:rsidRPr="26C9055A">
        <w:t xml:space="preserve">COP15 website. The Deputy </w:t>
      </w:r>
      <w:r w:rsidR="4C276ADE" w:rsidRPr="26C9055A">
        <w:rPr>
          <w:lang w:val="en-CA"/>
        </w:rPr>
        <w:t>Secretary General participated</w:t>
      </w:r>
      <w:r w:rsidR="4C276ADE" w:rsidRPr="002E77BF">
        <w:rPr>
          <w:lang w:val="en-CA"/>
        </w:rPr>
        <w:t xml:space="preserve"> in </w:t>
      </w:r>
      <w:r w:rsidR="4C276ADE" w:rsidRPr="002E77BF">
        <w:rPr>
          <w:shd w:val="clear" w:color="auto" w:fill="FFFFFF"/>
        </w:rPr>
        <w:t xml:space="preserve">the </w:t>
      </w:r>
      <w:r w:rsidR="4C276ADE" w:rsidRPr="001D0E71">
        <w:t>High</w:t>
      </w:r>
      <w:r w:rsidR="604CEC8C" w:rsidRPr="001D0E71">
        <w:t>-</w:t>
      </w:r>
      <w:r w:rsidR="4C276ADE" w:rsidRPr="001D0E71">
        <w:t xml:space="preserve">Level panel “United Nations Heads Agencies Dialogue: Pledging Commitments to implement the Common Approach on Biodiversity and the Post 2020 Global Biodiversity </w:t>
      </w:r>
      <w:r w:rsidR="4C276ADE" w:rsidRPr="26C9055A">
        <w:t>Framework” and in the side event “</w:t>
      </w:r>
      <w:r w:rsidR="4C276ADE" w:rsidRPr="26C9055A">
        <w:rPr>
          <w:rFonts w:eastAsia="Roboto"/>
          <w:highlight w:val="white"/>
        </w:rPr>
        <w:t>Beyond boundaries: The role of cities and regions in taking local action for global wetlan</w:t>
      </w:r>
      <w:r w:rsidR="4C276ADE" w:rsidRPr="26C9055A">
        <w:rPr>
          <w:rFonts w:eastAsia="Roboto"/>
        </w:rPr>
        <w:t>ds”.</w:t>
      </w:r>
      <w:r w:rsidR="00B55CD2">
        <w:rPr>
          <w:rFonts w:eastAsia="Roboto"/>
        </w:rPr>
        <w:t xml:space="preserve"> </w:t>
      </w:r>
      <w:r w:rsidR="4C276ADE" w:rsidRPr="26C9055A">
        <w:t xml:space="preserve">A statement </w:t>
      </w:r>
      <w:r w:rsidR="6F7EC67E" w:rsidRPr="26C9055A">
        <w:t xml:space="preserve">to the plenary on </w:t>
      </w:r>
      <w:r w:rsidR="4C276ADE" w:rsidRPr="26C9055A">
        <w:t>the Convention´s contribution t</w:t>
      </w:r>
      <w:r w:rsidR="4C276ADE" w:rsidRPr="26C9055A">
        <w:rPr>
          <w:color w:val="000000"/>
        </w:rPr>
        <w:t>o u</w:t>
      </w:r>
      <w:r w:rsidR="4C276ADE" w:rsidRPr="26C9055A">
        <w:t>rgent action on Biodiversity for Sustainable Development was also posted on the High-Level Segment website.</w:t>
      </w:r>
      <w:r w:rsidR="00B55CD2">
        <w:t xml:space="preserve"> </w:t>
      </w:r>
      <w:r w:rsidR="4C276ADE" w:rsidRPr="26C9055A">
        <w:t>The Secretariat also participated as panellist in side events</w:t>
      </w:r>
      <w:r w:rsidR="00B55CD2">
        <w:t xml:space="preserve"> </w:t>
      </w:r>
      <w:r w:rsidR="00B201A5">
        <w:t xml:space="preserve">on </w:t>
      </w:r>
      <w:r w:rsidR="4C276ADE" w:rsidRPr="26C9055A">
        <w:t>“</w:t>
      </w:r>
      <w:r w:rsidR="4C276ADE" w:rsidRPr="26C9055A">
        <w:rPr>
          <w:kern w:val="22"/>
        </w:rPr>
        <w:t xml:space="preserve">Tools and solutions for the implementation of </w:t>
      </w:r>
      <w:r w:rsidR="16B6C312" w:rsidRPr="26C9055A">
        <w:rPr>
          <w:kern w:val="22"/>
        </w:rPr>
        <w:t xml:space="preserve">the </w:t>
      </w:r>
      <w:r w:rsidR="4C276ADE" w:rsidRPr="26C9055A">
        <w:rPr>
          <w:kern w:val="22"/>
        </w:rPr>
        <w:t>Post 2020 GBF: Enhancing Synergies and</w:t>
      </w:r>
      <w:r w:rsidR="00A2611F">
        <w:rPr>
          <w:kern w:val="22"/>
        </w:rPr>
        <w:t xml:space="preserve"> Cooperation” organized by UNEP;</w:t>
      </w:r>
      <w:r w:rsidR="4C276ADE" w:rsidRPr="26C9055A">
        <w:rPr>
          <w:kern w:val="22"/>
        </w:rPr>
        <w:t xml:space="preserve"> “</w:t>
      </w:r>
      <w:r w:rsidR="4C276ADE" w:rsidRPr="26C9055A">
        <w:t xml:space="preserve">Pathways for Inland Waters in the Post-2020 Global Biodiversity Framework: with a focus on Freshwater and Communities” organized by </w:t>
      </w:r>
      <w:r w:rsidR="00B201A5">
        <w:t xml:space="preserve">the </w:t>
      </w:r>
      <w:r w:rsidR="00B201A5" w:rsidRPr="00B201A5">
        <w:t>Nature Conservancy</w:t>
      </w:r>
      <w:r w:rsidR="00B201A5" w:rsidRPr="26C9055A">
        <w:t xml:space="preserve"> </w:t>
      </w:r>
      <w:r w:rsidR="4C276ADE" w:rsidRPr="26C9055A">
        <w:t>and WWF</w:t>
      </w:r>
      <w:r w:rsidR="00140078">
        <w:t>;</w:t>
      </w:r>
      <w:r w:rsidR="4C276ADE" w:rsidRPr="26C9055A">
        <w:t xml:space="preserve"> and in </w:t>
      </w:r>
      <w:r w:rsidR="00B201A5">
        <w:t xml:space="preserve">an </w:t>
      </w:r>
      <w:r w:rsidR="4C276ADE" w:rsidRPr="26C9055A">
        <w:t>event</w:t>
      </w:r>
      <w:r w:rsidR="00B55CD2">
        <w:t xml:space="preserve"> </w:t>
      </w:r>
      <w:r w:rsidR="00B201A5">
        <w:t>on</w:t>
      </w:r>
      <w:r w:rsidR="00B201A5" w:rsidRPr="002E77BF">
        <w:t xml:space="preserve"> </w:t>
      </w:r>
      <w:r w:rsidR="4C276ADE" w:rsidRPr="26C9055A">
        <w:rPr>
          <w:kern w:val="22"/>
        </w:rPr>
        <w:t xml:space="preserve">“Freshwater ecosystems and their role in achieving the </w:t>
      </w:r>
      <w:r w:rsidR="00B201A5" w:rsidRPr="26C9055A">
        <w:rPr>
          <w:kern w:val="22"/>
        </w:rPr>
        <w:t>Post</w:t>
      </w:r>
      <w:r w:rsidR="00B201A5">
        <w:rPr>
          <w:kern w:val="22"/>
        </w:rPr>
        <w:t>-</w:t>
      </w:r>
      <w:r w:rsidR="4C276ADE" w:rsidRPr="26C9055A">
        <w:rPr>
          <w:kern w:val="22"/>
        </w:rPr>
        <w:t>2020 Global Biodiversity Framework targets, call for action to strengthen the protection and restoration of inland waters” organized by the Ministry of Environment of Colombia and WWF.</w:t>
      </w:r>
    </w:p>
    <w:p w14:paraId="6C5212A1" w14:textId="77777777" w:rsidR="00F678E0" w:rsidRPr="00D06E11" w:rsidRDefault="00F678E0" w:rsidP="002E77BF">
      <w:pPr>
        <w:suppressAutoHyphens/>
        <w:spacing w:after="0" w:line="240" w:lineRule="auto"/>
        <w:ind w:left="426" w:hanging="426"/>
        <w:rPr>
          <w:rFonts w:eastAsia="Times New Roman" w:cstheme="minorHAnsi"/>
          <w:lang w:val="en-CA" w:eastAsia="en-GB"/>
        </w:rPr>
      </w:pPr>
    </w:p>
    <w:p w14:paraId="67C71ABE" w14:textId="5DFD7D43" w:rsidR="00D06E11" w:rsidRPr="00AD0457" w:rsidRDefault="00017673" w:rsidP="002E77BF">
      <w:pPr>
        <w:spacing w:after="0" w:line="240" w:lineRule="auto"/>
        <w:ind w:left="426" w:hanging="426"/>
      </w:pPr>
      <w:r w:rsidRPr="26C9055A">
        <w:rPr>
          <w:rFonts w:eastAsia="Times New Roman"/>
          <w:lang w:eastAsia="en-GB"/>
        </w:rPr>
        <w:t>1</w:t>
      </w:r>
      <w:r>
        <w:rPr>
          <w:rFonts w:eastAsia="Times New Roman"/>
          <w:lang w:eastAsia="en-GB"/>
        </w:rPr>
        <w:t>5</w:t>
      </w:r>
      <w:r w:rsidR="33EAF271" w:rsidRPr="26C9055A">
        <w:rPr>
          <w:rFonts w:eastAsia="Times New Roman"/>
          <w:lang w:eastAsia="en-GB"/>
        </w:rPr>
        <w:t>.</w:t>
      </w:r>
      <w:r w:rsidR="00A56F0D">
        <w:rPr>
          <w:rFonts w:eastAsia="Times New Roman"/>
          <w:lang w:eastAsia="en-GB"/>
        </w:rPr>
        <w:tab/>
      </w:r>
      <w:r w:rsidR="35513E6C" w:rsidRPr="26C9055A">
        <w:rPr>
          <w:rFonts w:eastAsia="Times New Roman"/>
          <w:lang w:eastAsia="en-GB"/>
        </w:rPr>
        <w:t xml:space="preserve">With </w:t>
      </w:r>
      <w:r w:rsidR="0326304F" w:rsidRPr="26C9055A">
        <w:rPr>
          <w:rFonts w:eastAsia="Times New Roman"/>
          <w:lang w:eastAsia="en-GB"/>
        </w:rPr>
        <w:t xml:space="preserve">the </w:t>
      </w:r>
      <w:r w:rsidR="0EE356BA" w:rsidRPr="26C9055A">
        <w:rPr>
          <w:rFonts w:eastAsia="Times New Roman"/>
          <w:lang w:eastAsia="en-GB"/>
        </w:rPr>
        <w:t xml:space="preserve">adoption of the GBF, the </w:t>
      </w:r>
      <w:r w:rsidR="000A2989" w:rsidRPr="26C9055A">
        <w:rPr>
          <w:rFonts w:eastAsia="Times New Roman"/>
          <w:lang w:eastAsia="en-GB"/>
        </w:rPr>
        <w:t xml:space="preserve">Secretariats </w:t>
      </w:r>
      <w:r w:rsidR="000A2989">
        <w:rPr>
          <w:rFonts w:eastAsia="Times New Roman"/>
          <w:lang w:eastAsia="en-GB"/>
        </w:rPr>
        <w:t xml:space="preserve">of the </w:t>
      </w:r>
      <w:r w:rsidR="48EC9B17" w:rsidRPr="26C9055A">
        <w:rPr>
          <w:rFonts w:eastAsia="Times New Roman"/>
          <w:lang w:eastAsia="en-GB"/>
        </w:rPr>
        <w:t xml:space="preserve">CBD and the Convention on Wetlands </w:t>
      </w:r>
      <w:r w:rsidR="009C2848" w:rsidRPr="26C9055A">
        <w:rPr>
          <w:rFonts w:eastAsia="Times New Roman"/>
          <w:lang w:eastAsia="en-GB"/>
        </w:rPr>
        <w:t>ha</w:t>
      </w:r>
      <w:r w:rsidR="48EC9B17" w:rsidRPr="26C9055A">
        <w:rPr>
          <w:rFonts w:eastAsia="Times New Roman"/>
          <w:lang w:eastAsia="en-GB"/>
        </w:rPr>
        <w:t>ve</w:t>
      </w:r>
      <w:r w:rsidR="009C2848" w:rsidRPr="26C9055A">
        <w:rPr>
          <w:rFonts w:eastAsia="Times New Roman"/>
          <w:lang w:eastAsia="en-GB"/>
        </w:rPr>
        <w:t xml:space="preserve"> continued </w:t>
      </w:r>
      <w:r w:rsidR="5FD3E89D" w:rsidRPr="26C9055A">
        <w:rPr>
          <w:rFonts w:eastAsia="Times New Roman"/>
          <w:lang w:eastAsia="en-GB"/>
        </w:rPr>
        <w:t xml:space="preserve">with the </w:t>
      </w:r>
      <w:r w:rsidR="53DC917A" w:rsidRPr="26C9055A">
        <w:rPr>
          <w:rFonts w:eastAsia="Times New Roman"/>
          <w:lang w:eastAsia="en-GB"/>
        </w:rPr>
        <w:t xml:space="preserve">preparation </w:t>
      </w:r>
      <w:r w:rsidR="58CE08E3" w:rsidRPr="26C9055A">
        <w:t xml:space="preserve">of the </w:t>
      </w:r>
      <w:r w:rsidR="000A2989">
        <w:t>Sixth</w:t>
      </w:r>
      <w:r w:rsidR="000A2989" w:rsidRPr="26C9055A">
        <w:t xml:space="preserve"> </w:t>
      </w:r>
      <w:r w:rsidR="58CE08E3" w:rsidRPr="26C9055A">
        <w:t>Join</w:t>
      </w:r>
      <w:r w:rsidR="7322BF51" w:rsidRPr="26C9055A">
        <w:t>t</w:t>
      </w:r>
      <w:r w:rsidR="58CE08E3" w:rsidRPr="26C9055A">
        <w:t xml:space="preserve"> Work Plan and </w:t>
      </w:r>
      <w:r w:rsidR="000A2989" w:rsidRPr="00CA3A5E">
        <w:rPr>
          <w:rFonts w:eastAsia="Times New Roman" w:cstheme="minorHAnsi"/>
          <w:color w:val="000000"/>
          <w:lang w:eastAsia="en-GB"/>
        </w:rPr>
        <w:t>Memorandum of Understanding</w:t>
      </w:r>
      <w:r w:rsidR="000A2989" w:rsidRPr="26C9055A" w:rsidDel="000A2989">
        <w:t xml:space="preserve"> </w:t>
      </w:r>
      <w:r w:rsidR="58CE08E3" w:rsidRPr="26C9055A">
        <w:t xml:space="preserve">in line with the governing processes of both </w:t>
      </w:r>
      <w:r w:rsidR="000A2989">
        <w:t>C</w:t>
      </w:r>
      <w:r w:rsidR="58CE08E3" w:rsidRPr="26C9055A">
        <w:t xml:space="preserve">onventions and the </w:t>
      </w:r>
      <w:r w:rsidR="00C11965">
        <w:t xml:space="preserve">2021 </w:t>
      </w:r>
      <w:r w:rsidR="58CE08E3" w:rsidRPr="26C9055A">
        <w:t xml:space="preserve">review carried out by both Secretariats of the </w:t>
      </w:r>
      <w:r w:rsidR="58CE08E3" w:rsidRPr="26C9055A">
        <w:rPr>
          <w:rFonts w:eastAsia="Times New Roman"/>
          <w:lang w:eastAsia="en-GB"/>
        </w:rPr>
        <w:t>Fifth Joint Work Plan</w:t>
      </w:r>
      <w:r w:rsidR="58CE08E3" w:rsidRPr="26C9055A">
        <w:t>.</w:t>
      </w:r>
      <w:r w:rsidR="1408EBAA" w:rsidRPr="26C9055A">
        <w:rPr>
          <w:rFonts w:eastAsia="MS Mincho"/>
          <w:lang w:eastAsia="ja-JP"/>
        </w:rPr>
        <w:t xml:space="preserve"> The review</w:t>
      </w:r>
      <w:r w:rsidR="000A2989">
        <w:rPr>
          <w:rFonts w:eastAsia="MS Mincho"/>
          <w:lang w:eastAsia="ja-JP"/>
        </w:rPr>
        <w:t>, which</w:t>
      </w:r>
      <w:r w:rsidR="1408EBAA" w:rsidRPr="26C9055A">
        <w:rPr>
          <w:rFonts w:eastAsia="MS Mincho"/>
          <w:lang w:eastAsia="ja-JP"/>
        </w:rPr>
        <w:t xml:space="preserve"> provides an overview of progress in its implementation, identifies lessons learned and informs the preparation of an updated joint work plan that will also take into consideration the </w:t>
      </w:r>
      <w:r w:rsidR="000A2989">
        <w:rPr>
          <w:rFonts w:eastAsia="MS Mincho"/>
          <w:lang w:eastAsia="ja-JP"/>
        </w:rPr>
        <w:t>GBF,</w:t>
      </w:r>
      <w:r w:rsidR="1408EBAA" w:rsidRPr="26C9055A">
        <w:rPr>
          <w:rFonts w:eastAsia="MS Mincho"/>
          <w:lang w:eastAsia="ja-JP"/>
        </w:rPr>
        <w:t xml:space="preserve"> is published as document SC59 Doc.16.1</w:t>
      </w:r>
      <w:r w:rsidR="001851B6" w:rsidRPr="26C9055A">
        <w:rPr>
          <w:rStyle w:val="FootnoteReference"/>
          <w:rFonts w:eastAsia="MS Mincho"/>
          <w:lang w:eastAsia="ja-JP"/>
        </w:rPr>
        <w:footnoteReference w:id="2"/>
      </w:r>
      <w:r w:rsidR="1408EBAA" w:rsidRPr="26C9055A">
        <w:rPr>
          <w:rFonts w:eastAsia="MS Mincho"/>
          <w:lang w:eastAsia="ja-JP"/>
        </w:rPr>
        <w:t>.</w:t>
      </w:r>
    </w:p>
    <w:p w14:paraId="18F11727" w14:textId="7D14278B" w:rsidR="000A264B" w:rsidRDefault="000A264B" w:rsidP="000A264B">
      <w:pPr>
        <w:spacing w:after="0" w:line="240" w:lineRule="auto"/>
        <w:ind w:left="426" w:hanging="426"/>
        <w:rPr>
          <w:rFonts w:eastAsia="Times New Roman" w:cstheme="minorHAnsi"/>
          <w:lang w:eastAsia="en-GB"/>
        </w:rPr>
      </w:pPr>
    </w:p>
    <w:p w14:paraId="513A30AE" w14:textId="669CF1C8" w:rsidR="00462A24" w:rsidRDefault="00017673" w:rsidP="002E77BF">
      <w:pPr>
        <w:spacing w:after="0" w:line="240" w:lineRule="auto"/>
        <w:ind w:left="426" w:hanging="426"/>
        <w:rPr>
          <w:rFonts w:cstheme="minorHAnsi"/>
        </w:rPr>
      </w:pPr>
      <w:r>
        <w:rPr>
          <w:rFonts w:eastAsia="Times New Roman" w:cstheme="minorHAnsi"/>
          <w:lang w:eastAsia="en-GB"/>
        </w:rPr>
        <w:t>16</w:t>
      </w:r>
      <w:r w:rsidR="00E32A20">
        <w:rPr>
          <w:rFonts w:eastAsia="Times New Roman" w:cstheme="minorHAnsi"/>
          <w:lang w:eastAsia="en-GB"/>
        </w:rPr>
        <w:t>.</w:t>
      </w:r>
      <w:r w:rsidR="00A56F0D">
        <w:rPr>
          <w:rFonts w:eastAsia="Times New Roman" w:cstheme="minorHAnsi"/>
          <w:lang w:eastAsia="en-GB"/>
        </w:rPr>
        <w:tab/>
      </w:r>
      <w:r w:rsidR="00462A24">
        <w:rPr>
          <w:rFonts w:cstheme="minorHAnsi"/>
        </w:rPr>
        <w:t>P</w:t>
      </w:r>
      <w:r w:rsidR="00462A24" w:rsidRPr="000E57B7">
        <w:rPr>
          <w:rFonts w:cstheme="minorHAnsi"/>
        </w:rPr>
        <w:t xml:space="preserve">ursuant to </w:t>
      </w:r>
      <w:r w:rsidR="000A2989">
        <w:rPr>
          <w:rFonts w:cstheme="minorHAnsi"/>
        </w:rPr>
        <w:t>CBD</w:t>
      </w:r>
      <w:r w:rsidR="00462A24" w:rsidRPr="000E57B7">
        <w:rPr>
          <w:rFonts w:cstheme="minorHAnsi"/>
        </w:rPr>
        <w:t xml:space="preserve"> Decision 15/5</w:t>
      </w:r>
      <w:r w:rsidR="006018D3">
        <w:rPr>
          <w:rFonts w:cstheme="minorHAnsi"/>
        </w:rPr>
        <w:t xml:space="preserve"> on</w:t>
      </w:r>
      <w:r w:rsidR="00462A24" w:rsidRPr="000E57B7">
        <w:rPr>
          <w:rFonts w:cstheme="minorHAnsi"/>
        </w:rPr>
        <w:t xml:space="preserve"> </w:t>
      </w:r>
      <w:r w:rsidR="00462A24" w:rsidRPr="000E57B7">
        <w:rPr>
          <w:rFonts w:cstheme="minorHAnsi"/>
          <w:i/>
        </w:rPr>
        <w:t>Monitoring framework for the Kunming-Montreal Global Biodiversity Framework</w:t>
      </w:r>
      <w:r w:rsidR="00462A24" w:rsidRPr="000E57B7">
        <w:rPr>
          <w:rFonts w:cstheme="minorHAnsi"/>
        </w:rPr>
        <w:t xml:space="preserve"> as well as paragraph 42 and 44 of </w:t>
      </w:r>
      <w:r w:rsidR="000A2989" w:rsidRPr="000A2989">
        <w:rPr>
          <w:rFonts w:cstheme="minorHAnsi"/>
        </w:rPr>
        <w:t>Resolution XIV.6</w:t>
      </w:r>
      <w:r w:rsidR="00462A24" w:rsidRPr="000E57B7">
        <w:rPr>
          <w:rFonts w:cstheme="minorHAnsi"/>
        </w:rPr>
        <w:t xml:space="preserve">, </w:t>
      </w:r>
      <w:r w:rsidR="00462A24">
        <w:rPr>
          <w:rFonts w:cstheme="minorHAnsi"/>
        </w:rPr>
        <w:t xml:space="preserve">the Secretariat </w:t>
      </w:r>
      <w:r w:rsidR="00462A24" w:rsidRPr="000E57B7">
        <w:rPr>
          <w:rFonts w:cstheme="minorHAnsi"/>
        </w:rPr>
        <w:t>nominate</w:t>
      </w:r>
      <w:r w:rsidR="00462A24">
        <w:rPr>
          <w:rFonts w:cstheme="minorHAnsi"/>
        </w:rPr>
        <w:t>d</w:t>
      </w:r>
      <w:r w:rsidR="00462A24" w:rsidRPr="000E57B7">
        <w:rPr>
          <w:rFonts w:cstheme="minorHAnsi"/>
        </w:rPr>
        <w:t xml:space="preserve"> </w:t>
      </w:r>
      <w:r w:rsidR="000A2989">
        <w:rPr>
          <w:rFonts w:cstheme="minorHAnsi"/>
        </w:rPr>
        <w:t xml:space="preserve">the </w:t>
      </w:r>
      <w:r w:rsidR="00462A24" w:rsidRPr="00D83618">
        <w:rPr>
          <w:lang w:val="en-US"/>
        </w:rPr>
        <w:t>Vice-Chair</w:t>
      </w:r>
      <w:r w:rsidR="000A2989">
        <w:rPr>
          <w:lang w:val="en-US"/>
        </w:rPr>
        <w:t xml:space="preserve"> of the</w:t>
      </w:r>
      <w:r w:rsidR="00462A24" w:rsidRPr="00D83618">
        <w:rPr>
          <w:lang w:val="en-US"/>
        </w:rPr>
        <w:t xml:space="preserve"> Scientific and Technical Review Panel (STRP) </w:t>
      </w:r>
      <w:r w:rsidR="00462A24">
        <w:rPr>
          <w:lang w:val="en-US"/>
        </w:rPr>
        <w:t xml:space="preserve">and </w:t>
      </w:r>
      <w:r w:rsidR="000E4548">
        <w:rPr>
          <w:lang w:val="en-US"/>
        </w:rPr>
        <w:t xml:space="preserve">the </w:t>
      </w:r>
      <w:r w:rsidR="00462A24" w:rsidRPr="000E5355">
        <w:rPr>
          <w:rFonts w:cstheme="minorHAnsi"/>
        </w:rPr>
        <w:t>Director, Science and Policy</w:t>
      </w:r>
      <w:r w:rsidR="000A2989">
        <w:rPr>
          <w:rFonts w:cstheme="minorHAnsi"/>
        </w:rPr>
        <w:t xml:space="preserve"> of the</w:t>
      </w:r>
      <w:r w:rsidR="00462A24">
        <w:rPr>
          <w:rFonts w:cstheme="minorHAnsi"/>
        </w:rPr>
        <w:t xml:space="preserve"> Secretariat </w:t>
      </w:r>
      <w:r w:rsidR="00462A24" w:rsidRPr="000E57B7">
        <w:rPr>
          <w:rFonts w:cstheme="minorHAnsi"/>
        </w:rPr>
        <w:t>to participate in the Ad Hoc Technical Expert Group on Indicators for the Kunming-Montreal Global Biodiversity Framework</w:t>
      </w:r>
      <w:r w:rsidR="00462A24">
        <w:rPr>
          <w:rFonts w:cstheme="minorHAnsi"/>
        </w:rPr>
        <w:t>.</w:t>
      </w:r>
      <w:r w:rsidR="000E4548">
        <w:rPr>
          <w:rFonts w:cstheme="minorHAnsi"/>
        </w:rPr>
        <w:t xml:space="preserve"> However, </w:t>
      </w:r>
      <w:r w:rsidR="00D9461E">
        <w:rPr>
          <w:rFonts w:cstheme="minorHAnsi"/>
        </w:rPr>
        <w:t>t</w:t>
      </w:r>
      <w:r w:rsidR="00A56F0D">
        <w:rPr>
          <w:rFonts w:cstheme="minorHAnsi"/>
        </w:rPr>
        <w:t>he</w:t>
      </w:r>
      <w:r w:rsidR="00140078">
        <w:rPr>
          <w:rFonts w:cstheme="minorHAnsi"/>
        </w:rPr>
        <w:t>y</w:t>
      </w:r>
      <w:r w:rsidR="00A56F0D">
        <w:rPr>
          <w:rFonts w:cstheme="minorHAnsi"/>
        </w:rPr>
        <w:t xml:space="preserve"> were not selected.</w:t>
      </w:r>
    </w:p>
    <w:p w14:paraId="30ACD6A8" w14:textId="77777777" w:rsidR="00462A24" w:rsidRPr="0072338A" w:rsidRDefault="00462A24" w:rsidP="000A264B">
      <w:pPr>
        <w:spacing w:after="0" w:line="240" w:lineRule="auto"/>
        <w:contextualSpacing/>
        <w:rPr>
          <w:rFonts w:eastAsia="Times New Roman" w:cstheme="minorHAnsi"/>
          <w:lang w:eastAsia="en-GB"/>
        </w:rPr>
      </w:pPr>
    </w:p>
    <w:p w14:paraId="660B51FA" w14:textId="09AF565D" w:rsidR="00842B23" w:rsidRPr="009C2848" w:rsidRDefault="009C2848" w:rsidP="000A264B">
      <w:pPr>
        <w:keepNext/>
        <w:spacing w:after="0" w:line="240" w:lineRule="auto"/>
        <w:rPr>
          <w:rFonts w:eastAsia="Times New Roman"/>
          <w:i/>
          <w:iCs/>
          <w:lang w:val="en" w:eastAsia="en-GB"/>
        </w:rPr>
      </w:pPr>
      <w:r w:rsidRPr="452274D7">
        <w:rPr>
          <w:rFonts w:eastAsia="Times New Roman"/>
          <w:i/>
          <w:iCs/>
          <w:lang w:val="en" w:eastAsia="en-GB"/>
        </w:rPr>
        <w:lastRenderedPageBreak/>
        <w:t>Convention on the Conservation of Migratory Species of Wild Animals</w:t>
      </w:r>
    </w:p>
    <w:p w14:paraId="4A492454" w14:textId="775CA0F6" w:rsidR="00B05B72" w:rsidRPr="002E77BF" w:rsidRDefault="00B05B72" w:rsidP="000A264B">
      <w:pPr>
        <w:keepNext/>
        <w:spacing w:after="0" w:line="240" w:lineRule="auto"/>
        <w:rPr>
          <w:lang w:val="en"/>
        </w:rPr>
      </w:pPr>
    </w:p>
    <w:p w14:paraId="48D88E14" w14:textId="4E096B68" w:rsidR="00604A5B" w:rsidRPr="00604A5B" w:rsidRDefault="00B30AE1" w:rsidP="002E77BF">
      <w:pPr>
        <w:spacing w:after="0" w:line="240" w:lineRule="auto"/>
        <w:ind w:left="426" w:hanging="426"/>
        <w:rPr>
          <w:rFonts w:eastAsia="Times New Roman"/>
          <w:lang w:val="en" w:eastAsia="en-GB"/>
        </w:rPr>
      </w:pPr>
      <w:r>
        <w:rPr>
          <w:rFonts w:eastAsia="Times New Roman"/>
          <w:lang w:val="en" w:eastAsia="en-GB"/>
        </w:rPr>
        <w:t>1</w:t>
      </w:r>
      <w:r w:rsidR="000A2989">
        <w:rPr>
          <w:rFonts w:eastAsia="Times New Roman"/>
          <w:lang w:val="en" w:eastAsia="en-GB"/>
        </w:rPr>
        <w:t>7</w:t>
      </w:r>
      <w:r>
        <w:rPr>
          <w:rFonts w:eastAsia="Times New Roman"/>
          <w:lang w:val="en" w:eastAsia="en-GB"/>
        </w:rPr>
        <w:t>.</w:t>
      </w:r>
      <w:r w:rsidR="00A56F0D">
        <w:rPr>
          <w:rFonts w:eastAsia="Times New Roman"/>
          <w:lang w:val="en" w:eastAsia="en-GB"/>
        </w:rPr>
        <w:tab/>
      </w:r>
      <w:r w:rsidR="00604A5B">
        <w:rPr>
          <w:rFonts w:eastAsia="Times New Roman"/>
          <w:lang w:val="en" w:eastAsia="en-GB"/>
        </w:rPr>
        <w:t xml:space="preserve">The Secretariat participates in the CMS Flyways Working Group, and attended a meeting of the working group held virtually </w:t>
      </w:r>
      <w:r w:rsidR="000A2989">
        <w:rPr>
          <w:rFonts w:eastAsia="Times New Roman"/>
          <w:lang w:val="en" w:eastAsia="en-GB"/>
        </w:rPr>
        <w:t>in</w:t>
      </w:r>
      <w:r w:rsidR="00FD360C">
        <w:rPr>
          <w:rFonts w:eastAsia="Times New Roman"/>
          <w:lang w:val="en" w:eastAsia="en-GB"/>
        </w:rPr>
        <w:t xml:space="preserve"> February 20</w:t>
      </w:r>
      <w:r w:rsidR="00A2611F">
        <w:rPr>
          <w:rFonts w:eastAsia="Times New Roman"/>
          <w:lang w:val="en" w:eastAsia="en-GB"/>
        </w:rPr>
        <w:t>2</w:t>
      </w:r>
      <w:r w:rsidR="00FD360C">
        <w:rPr>
          <w:rFonts w:eastAsia="Times New Roman"/>
          <w:lang w:val="en" w:eastAsia="en-GB"/>
        </w:rPr>
        <w:t>3</w:t>
      </w:r>
      <w:r w:rsidR="00C0560C">
        <w:rPr>
          <w:rFonts w:eastAsia="Times New Roman"/>
          <w:lang w:val="en" w:eastAsia="en-GB"/>
        </w:rPr>
        <w:t xml:space="preserve">, providing input </w:t>
      </w:r>
      <w:r w:rsidR="000A2989">
        <w:rPr>
          <w:rFonts w:eastAsia="Times New Roman"/>
          <w:lang w:val="en" w:eastAsia="en-GB"/>
        </w:rPr>
        <w:t xml:space="preserve">to </w:t>
      </w:r>
      <w:r w:rsidR="00194C2F">
        <w:rPr>
          <w:rFonts w:eastAsia="Times New Roman"/>
          <w:lang w:val="en" w:eastAsia="en-GB"/>
        </w:rPr>
        <w:t xml:space="preserve">an ongoing </w:t>
      </w:r>
      <w:r w:rsidR="00194C2F" w:rsidRPr="00C0560C">
        <w:rPr>
          <w:rFonts w:eastAsia="Times New Roman"/>
          <w:lang w:val="en-US" w:eastAsia="en-GB"/>
        </w:rPr>
        <w:t xml:space="preserve">strategic review </w:t>
      </w:r>
      <w:r w:rsidR="000A2989">
        <w:rPr>
          <w:rFonts w:eastAsia="Times New Roman"/>
          <w:lang w:val="en" w:eastAsia="en-GB"/>
        </w:rPr>
        <w:t xml:space="preserve">by the </w:t>
      </w:r>
      <w:r w:rsidR="000A2989" w:rsidRPr="00C0560C">
        <w:rPr>
          <w:rFonts w:eastAsia="Times New Roman"/>
          <w:lang w:val="en-US" w:eastAsia="en-GB"/>
        </w:rPr>
        <w:t xml:space="preserve">CMS Secretariat </w:t>
      </w:r>
      <w:r w:rsidR="00194C2F" w:rsidRPr="00C0560C">
        <w:rPr>
          <w:rFonts w:eastAsia="Times New Roman"/>
          <w:lang w:val="en-US" w:eastAsia="en-GB"/>
        </w:rPr>
        <w:t xml:space="preserve">of the </w:t>
      </w:r>
      <w:r w:rsidR="007A509F">
        <w:rPr>
          <w:rFonts w:eastAsia="Times New Roman"/>
          <w:lang w:val="en-US" w:eastAsia="en-GB"/>
        </w:rPr>
        <w:t>f</w:t>
      </w:r>
      <w:r w:rsidR="00194C2F" w:rsidRPr="00C0560C">
        <w:rPr>
          <w:rFonts w:eastAsia="Times New Roman"/>
          <w:lang w:val="en-US" w:eastAsia="en-GB"/>
        </w:rPr>
        <w:t>lyways mandates under CMS</w:t>
      </w:r>
      <w:r w:rsidR="00C0560C" w:rsidRPr="00C0560C">
        <w:rPr>
          <w:rFonts w:eastAsia="Times New Roman"/>
          <w:lang w:val="en-US" w:eastAsia="en-GB"/>
        </w:rPr>
        <w:t>.</w:t>
      </w:r>
    </w:p>
    <w:p w14:paraId="4DFB5C1B" w14:textId="77777777" w:rsidR="00B05B72" w:rsidRPr="002E77BF" w:rsidRDefault="00B05B72" w:rsidP="002E77BF">
      <w:pPr>
        <w:spacing w:after="0" w:line="240" w:lineRule="auto"/>
        <w:rPr>
          <w:lang w:val="en"/>
        </w:rPr>
      </w:pPr>
    </w:p>
    <w:p w14:paraId="65F335FD" w14:textId="1EDDF765" w:rsidR="00842B23" w:rsidRDefault="00842B23" w:rsidP="000A264B">
      <w:pPr>
        <w:keepNext/>
        <w:spacing w:after="0" w:line="240" w:lineRule="auto"/>
        <w:rPr>
          <w:rFonts w:eastAsia="Times New Roman"/>
          <w:i/>
          <w:iCs/>
          <w:lang w:val="en" w:eastAsia="en-GB"/>
        </w:rPr>
      </w:pPr>
      <w:r w:rsidRPr="452274D7">
        <w:rPr>
          <w:rFonts w:eastAsia="Times New Roman"/>
          <w:i/>
          <w:iCs/>
          <w:lang w:val="en" w:eastAsia="en-GB"/>
        </w:rPr>
        <w:t>Conservation of African-Eurasian Migratory Waterbirds</w:t>
      </w:r>
    </w:p>
    <w:p w14:paraId="255F5161" w14:textId="77777777" w:rsidR="00FE4127" w:rsidRPr="002E77BF" w:rsidRDefault="00FE4127" w:rsidP="000A264B">
      <w:pPr>
        <w:keepNext/>
        <w:spacing w:after="0" w:line="240" w:lineRule="auto"/>
        <w:rPr>
          <w:lang w:val="en"/>
        </w:rPr>
      </w:pPr>
    </w:p>
    <w:p w14:paraId="1A382496" w14:textId="5C348068" w:rsidR="00A82144" w:rsidRDefault="00A82144" w:rsidP="00A56F0D">
      <w:pPr>
        <w:spacing w:after="0" w:line="240" w:lineRule="auto"/>
        <w:ind w:left="425" w:hanging="425"/>
        <w:contextualSpacing/>
        <w:rPr>
          <w:rFonts w:ascii="Calibri" w:eastAsia="Calibri" w:hAnsi="Calibri" w:cs="Calibri"/>
          <w:lang w:val="en"/>
        </w:rPr>
      </w:pPr>
      <w:r>
        <w:rPr>
          <w:rFonts w:ascii="Calibri" w:eastAsia="Calibri" w:hAnsi="Calibri" w:cs="Calibri"/>
          <w:lang w:val="en"/>
        </w:rPr>
        <w:t>18</w:t>
      </w:r>
      <w:r w:rsidR="00E93BA4">
        <w:rPr>
          <w:rFonts w:ascii="Calibri" w:eastAsia="Calibri" w:hAnsi="Calibri" w:cs="Calibri"/>
          <w:lang w:val="en"/>
        </w:rPr>
        <w:t>.</w:t>
      </w:r>
      <w:r w:rsidR="00A56F0D">
        <w:rPr>
          <w:rFonts w:ascii="Calibri" w:eastAsia="Calibri" w:hAnsi="Calibri" w:cs="Calibri"/>
          <w:lang w:val="en"/>
        </w:rPr>
        <w:tab/>
      </w:r>
      <w:r w:rsidR="7A96DC6C" w:rsidRPr="452274D7">
        <w:rPr>
          <w:rFonts w:ascii="Calibri" w:eastAsia="Calibri" w:hAnsi="Calibri" w:cs="Calibri"/>
          <w:lang w:val="en"/>
        </w:rPr>
        <w:t xml:space="preserve">The </w:t>
      </w:r>
      <w:r w:rsidR="006F7ADD">
        <w:rPr>
          <w:rFonts w:ascii="Calibri" w:eastAsia="Calibri" w:hAnsi="Calibri" w:cs="Calibri"/>
          <w:lang w:val="en"/>
        </w:rPr>
        <w:t xml:space="preserve">Secretariat </w:t>
      </w:r>
      <w:r w:rsidR="7A96DC6C" w:rsidRPr="452274D7">
        <w:rPr>
          <w:rFonts w:ascii="Calibri" w:eastAsia="Calibri" w:hAnsi="Calibri" w:cs="Calibri"/>
          <w:lang w:val="en"/>
        </w:rPr>
        <w:t xml:space="preserve">actively participated in the 8th </w:t>
      </w:r>
      <w:r w:rsidR="00773239">
        <w:rPr>
          <w:rFonts w:ascii="Calibri" w:eastAsia="Calibri" w:hAnsi="Calibri" w:cs="Calibri"/>
          <w:lang w:val="en"/>
        </w:rPr>
        <w:t>m</w:t>
      </w:r>
      <w:r w:rsidR="00773239" w:rsidRPr="452274D7">
        <w:rPr>
          <w:rFonts w:ascii="Calibri" w:eastAsia="Calibri" w:hAnsi="Calibri" w:cs="Calibri"/>
          <w:lang w:val="en"/>
        </w:rPr>
        <w:t xml:space="preserve">eeting </w:t>
      </w:r>
      <w:r w:rsidR="7A96DC6C" w:rsidRPr="452274D7">
        <w:rPr>
          <w:rFonts w:ascii="Calibri" w:eastAsia="Calibri" w:hAnsi="Calibri" w:cs="Calibri"/>
          <w:lang w:val="en"/>
        </w:rPr>
        <w:t xml:space="preserve">of the Parties (MOP8) to the African-Eurasian Migratory Waterbird Agreement (AEWA) held </w:t>
      </w:r>
      <w:r w:rsidR="009C51BA">
        <w:rPr>
          <w:rFonts w:ascii="Calibri" w:eastAsia="Calibri" w:hAnsi="Calibri" w:cs="Calibri"/>
          <w:lang w:val="en"/>
        </w:rPr>
        <w:t>in</w:t>
      </w:r>
      <w:r w:rsidR="7A96DC6C" w:rsidRPr="452274D7">
        <w:rPr>
          <w:rFonts w:ascii="Calibri" w:eastAsia="Calibri" w:hAnsi="Calibri" w:cs="Calibri"/>
          <w:lang w:val="en"/>
        </w:rPr>
        <w:t xml:space="preserve"> September 2022 in Budapest, Hungary. The meeting highlighted the vital role </w:t>
      </w:r>
      <w:r w:rsidR="009C51BA">
        <w:rPr>
          <w:rFonts w:ascii="Calibri" w:eastAsia="Calibri" w:hAnsi="Calibri" w:cs="Calibri"/>
          <w:lang w:val="en"/>
        </w:rPr>
        <w:t xml:space="preserve">of </w:t>
      </w:r>
      <w:r w:rsidR="7A96DC6C" w:rsidRPr="452274D7">
        <w:rPr>
          <w:rFonts w:ascii="Calibri" w:eastAsia="Calibri" w:hAnsi="Calibri" w:cs="Calibri"/>
          <w:lang w:val="en"/>
        </w:rPr>
        <w:t>AEWA’s policy and technical contribut</w:t>
      </w:r>
      <w:r w:rsidR="001F3A19">
        <w:rPr>
          <w:rFonts w:ascii="Calibri" w:eastAsia="Calibri" w:hAnsi="Calibri" w:cs="Calibri"/>
          <w:lang w:val="en"/>
        </w:rPr>
        <w:t xml:space="preserve">ion </w:t>
      </w:r>
      <w:r w:rsidR="00773239">
        <w:rPr>
          <w:rFonts w:ascii="Calibri" w:eastAsia="Calibri" w:hAnsi="Calibri" w:cs="Calibri"/>
          <w:lang w:val="en"/>
        </w:rPr>
        <w:t>in</w:t>
      </w:r>
      <w:r w:rsidR="00773239" w:rsidRPr="452274D7">
        <w:rPr>
          <w:rFonts w:ascii="Calibri" w:eastAsia="Calibri" w:hAnsi="Calibri" w:cs="Calibri"/>
          <w:lang w:val="en"/>
        </w:rPr>
        <w:t xml:space="preserve"> </w:t>
      </w:r>
      <w:r w:rsidR="7A96DC6C" w:rsidRPr="452274D7">
        <w:rPr>
          <w:rFonts w:ascii="Calibri" w:eastAsia="Calibri" w:hAnsi="Calibri" w:cs="Calibri"/>
          <w:lang w:val="en"/>
        </w:rPr>
        <w:t>implement</w:t>
      </w:r>
      <w:r w:rsidR="00773239">
        <w:rPr>
          <w:rFonts w:ascii="Calibri" w:eastAsia="Calibri" w:hAnsi="Calibri" w:cs="Calibri"/>
          <w:lang w:val="en"/>
        </w:rPr>
        <w:t>ation of</w:t>
      </w:r>
      <w:r w:rsidR="7A96DC6C" w:rsidRPr="452274D7">
        <w:rPr>
          <w:rFonts w:ascii="Calibri" w:eastAsia="Calibri" w:hAnsi="Calibri" w:cs="Calibri"/>
          <w:lang w:val="en"/>
        </w:rPr>
        <w:t xml:space="preserve"> the CMS,</w:t>
      </w:r>
      <w:r w:rsidR="00B55CD2">
        <w:rPr>
          <w:rFonts w:ascii="Calibri" w:eastAsia="Calibri" w:hAnsi="Calibri" w:cs="Calibri"/>
          <w:lang w:val="en"/>
        </w:rPr>
        <w:t xml:space="preserve"> </w:t>
      </w:r>
      <w:r w:rsidR="7A96DC6C" w:rsidRPr="452274D7">
        <w:rPr>
          <w:rFonts w:ascii="Calibri" w:eastAsia="Calibri" w:hAnsi="Calibri" w:cs="Calibri"/>
          <w:lang w:val="en"/>
        </w:rPr>
        <w:t>the CBD and the Convention on Wetlands</w:t>
      </w:r>
      <w:r>
        <w:rPr>
          <w:rFonts w:ascii="Calibri" w:eastAsia="Calibri" w:hAnsi="Calibri" w:cs="Calibri"/>
          <w:lang w:val="en"/>
        </w:rPr>
        <w:t>,</w:t>
      </w:r>
      <w:r w:rsidR="7A96DC6C" w:rsidRPr="452274D7">
        <w:rPr>
          <w:rFonts w:ascii="Calibri" w:eastAsia="Calibri" w:hAnsi="Calibri" w:cs="Calibri"/>
          <w:lang w:val="en"/>
        </w:rPr>
        <w:t xml:space="preserve"> and invited its</w:t>
      </w:r>
      <w:r w:rsidR="00B55CD2">
        <w:rPr>
          <w:rFonts w:ascii="Calibri" w:eastAsia="Calibri" w:hAnsi="Calibri" w:cs="Calibri"/>
          <w:lang w:val="en"/>
        </w:rPr>
        <w:t xml:space="preserve"> </w:t>
      </w:r>
      <w:r w:rsidR="7A96DC6C" w:rsidRPr="452274D7">
        <w:rPr>
          <w:rFonts w:ascii="Calibri" w:eastAsia="Calibri" w:hAnsi="Calibri" w:cs="Calibri"/>
          <w:lang w:val="en"/>
        </w:rPr>
        <w:t xml:space="preserve">Executive Secretary to strengthen synergies with these </w:t>
      </w:r>
      <w:r>
        <w:rPr>
          <w:rFonts w:ascii="Calibri" w:eastAsia="Calibri" w:hAnsi="Calibri" w:cs="Calibri"/>
          <w:lang w:val="en"/>
        </w:rPr>
        <w:t>MEAs</w:t>
      </w:r>
      <w:r w:rsidR="7A96DC6C" w:rsidRPr="452274D7">
        <w:rPr>
          <w:rFonts w:ascii="Calibri" w:eastAsia="Calibri" w:hAnsi="Calibri" w:cs="Calibri"/>
          <w:lang w:val="en"/>
        </w:rPr>
        <w:t>.</w:t>
      </w:r>
      <w:r w:rsidR="00C502AA">
        <w:rPr>
          <w:rFonts w:ascii="Calibri" w:eastAsia="Calibri" w:hAnsi="Calibri" w:cs="Calibri"/>
          <w:lang w:val="en"/>
        </w:rPr>
        <w:t xml:space="preserve"> </w:t>
      </w:r>
      <w:r w:rsidR="7A96DC6C" w:rsidRPr="452274D7">
        <w:rPr>
          <w:rFonts w:ascii="Calibri" w:eastAsia="Calibri" w:hAnsi="Calibri" w:cs="Calibri"/>
          <w:lang w:val="en"/>
        </w:rPr>
        <w:t xml:space="preserve">MOP8 reviewed and adopted 18 </w:t>
      </w:r>
      <w:r>
        <w:rPr>
          <w:rFonts w:ascii="Calibri" w:eastAsia="Calibri" w:hAnsi="Calibri" w:cs="Calibri"/>
          <w:lang w:val="en"/>
        </w:rPr>
        <w:t>R</w:t>
      </w:r>
      <w:r w:rsidR="7A96DC6C" w:rsidRPr="452274D7">
        <w:rPr>
          <w:rFonts w:ascii="Calibri" w:eastAsia="Calibri" w:hAnsi="Calibri" w:cs="Calibri"/>
          <w:lang w:val="en"/>
        </w:rPr>
        <w:t xml:space="preserve">esolutions, </w:t>
      </w:r>
      <w:r w:rsidR="00DA4E4F">
        <w:rPr>
          <w:rFonts w:ascii="Calibri" w:eastAsia="Calibri" w:hAnsi="Calibri" w:cs="Calibri"/>
          <w:lang w:val="en"/>
        </w:rPr>
        <w:t>six</w:t>
      </w:r>
      <w:r w:rsidR="7A96DC6C" w:rsidRPr="452274D7">
        <w:rPr>
          <w:rFonts w:ascii="Calibri" w:eastAsia="Calibri" w:hAnsi="Calibri" w:cs="Calibri"/>
          <w:lang w:val="en"/>
        </w:rPr>
        <w:t xml:space="preserve"> directly linked to the wise use of wetlands and synergies.</w:t>
      </w:r>
    </w:p>
    <w:p w14:paraId="7A399DD1" w14:textId="77777777" w:rsidR="00A82144" w:rsidRDefault="00A82144" w:rsidP="00A56F0D">
      <w:pPr>
        <w:spacing w:after="0" w:line="240" w:lineRule="auto"/>
        <w:ind w:left="425" w:hanging="425"/>
        <w:contextualSpacing/>
        <w:rPr>
          <w:rFonts w:ascii="Calibri" w:eastAsia="Calibri" w:hAnsi="Calibri" w:cs="Calibri"/>
          <w:lang w:val="en"/>
        </w:rPr>
      </w:pPr>
    </w:p>
    <w:p w14:paraId="4913ACE9" w14:textId="647CFE51" w:rsidR="00765608" w:rsidRDefault="00A82144" w:rsidP="002E77BF">
      <w:pPr>
        <w:spacing w:after="0" w:line="240" w:lineRule="auto"/>
        <w:ind w:left="425" w:hanging="425"/>
        <w:contextualSpacing/>
        <w:rPr>
          <w:rFonts w:ascii="Calibri" w:eastAsia="Calibri" w:hAnsi="Calibri" w:cs="Calibri"/>
          <w:color w:val="000000" w:themeColor="text1"/>
          <w:lang w:val="en"/>
        </w:rPr>
      </w:pPr>
      <w:r>
        <w:rPr>
          <w:rFonts w:ascii="Calibri" w:eastAsia="Calibri" w:hAnsi="Calibri" w:cs="Calibri"/>
          <w:lang w:val="en"/>
        </w:rPr>
        <w:t>19.</w:t>
      </w:r>
      <w:r>
        <w:rPr>
          <w:rFonts w:ascii="Calibri" w:eastAsia="Calibri" w:hAnsi="Calibri" w:cs="Calibri"/>
          <w:lang w:val="en"/>
        </w:rPr>
        <w:tab/>
      </w:r>
      <w:r w:rsidR="368EA7DB" w:rsidRPr="36D51BF0">
        <w:rPr>
          <w:rFonts w:ascii="Calibri" w:eastAsia="Calibri" w:hAnsi="Calibri" w:cs="Calibri"/>
          <w:lang w:val="en"/>
        </w:rPr>
        <w:t>The</w:t>
      </w:r>
      <w:r w:rsidR="7A96DC6C" w:rsidRPr="452274D7">
        <w:rPr>
          <w:rFonts w:ascii="Calibri" w:eastAsia="Calibri" w:hAnsi="Calibri" w:cs="Calibri"/>
          <w:lang w:val="en"/>
        </w:rPr>
        <w:t xml:space="preserve"> Secretariat </w:t>
      </w:r>
      <w:r w:rsidR="00A40BF1">
        <w:rPr>
          <w:rFonts w:ascii="Calibri" w:eastAsia="Calibri" w:hAnsi="Calibri" w:cs="Calibri"/>
          <w:lang w:val="en"/>
        </w:rPr>
        <w:t xml:space="preserve">also </w:t>
      </w:r>
      <w:r w:rsidR="7A96DC6C" w:rsidRPr="452274D7">
        <w:rPr>
          <w:rFonts w:ascii="Calibri" w:eastAsia="Calibri" w:hAnsi="Calibri" w:cs="Calibri"/>
          <w:lang w:val="en"/>
        </w:rPr>
        <w:t xml:space="preserve">participated in the 18th Technical Committee meeting of </w:t>
      </w:r>
      <w:r w:rsidR="00A40BF1">
        <w:rPr>
          <w:rFonts w:ascii="Calibri" w:eastAsia="Calibri" w:hAnsi="Calibri" w:cs="Calibri"/>
          <w:lang w:val="en"/>
        </w:rPr>
        <w:t>AEWA</w:t>
      </w:r>
      <w:r w:rsidR="7A96DC6C" w:rsidRPr="452274D7" w:rsidDel="00A40BF1">
        <w:rPr>
          <w:rFonts w:ascii="Calibri" w:eastAsia="Calibri" w:hAnsi="Calibri" w:cs="Calibri"/>
          <w:lang w:val="en"/>
        </w:rPr>
        <w:t xml:space="preserve"> </w:t>
      </w:r>
      <w:r>
        <w:rPr>
          <w:rFonts w:ascii="Calibri" w:eastAsia="Calibri" w:hAnsi="Calibri" w:cs="Calibri"/>
          <w:lang w:val="en"/>
        </w:rPr>
        <w:t>in</w:t>
      </w:r>
      <w:r w:rsidR="7A96DC6C" w:rsidRPr="452274D7">
        <w:rPr>
          <w:rFonts w:ascii="Calibri" w:eastAsia="Calibri" w:hAnsi="Calibri" w:cs="Calibri"/>
          <w:lang w:val="en"/>
        </w:rPr>
        <w:t xml:space="preserve"> March 2023 in Bonn, Germany. Participants reviewed and approved workplan tasks for the Technical Committee </w:t>
      </w:r>
      <w:r w:rsidR="004E007C">
        <w:rPr>
          <w:rFonts w:ascii="Calibri" w:eastAsia="Calibri" w:hAnsi="Calibri" w:cs="Calibri"/>
          <w:lang w:val="en"/>
        </w:rPr>
        <w:t xml:space="preserve">to </w:t>
      </w:r>
      <w:r w:rsidR="7A96DC6C" w:rsidRPr="452274D7">
        <w:rPr>
          <w:rFonts w:ascii="Calibri" w:eastAsia="Calibri" w:hAnsi="Calibri" w:cs="Calibri"/>
          <w:lang w:val="en"/>
        </w:rPr>
        <w:t>deliver for the 2023-2025 triennium</w:t>
      </w:r>
      <w:r w:rsidR="17DD9452" w:rsidDel="00412836">
        <w:rPr>
          <w:rFonts w:ascii="Calibri" w:eastAsia="Calibri" w:hAnsi="Calibri" w:cs="Calibri"/>
          <w:lang w:val="en"/>
        </w:rPr>
        <w:t>.</w:t>
      </w:r>
    </w:p>
    <w:p w14:paraId="500EEA9C" w14:textId="77777777" w:rsidR="00765608" w:rsidRDefault="00765608" w:rsidP="002E77BF">
      <w:pPr>
        <w:spacing w:after="0" w:line="240" w:lineRule="auto"/>
        <w:ind w:left="425" w:hanging="425"/>
        <w:contextualSpacing/>
        <w:rPr>
          <w:rFonts w:ascii="Calibri" w:eastAsia="Calibri" w:hAnsi="Calibri" w:cs="Calibri"/>
          <w:color w:val="000000" w:themeColor="text1"/>
          <w:lang w:val="en"/>
        </w:rPr>
      </w:pPr>
    </w:p>
    <w:p w14:paraId="7475EEE3" w14:textId="591F59D4" w:rsidR="00B677F9" w:rsidRPr="00B677F9" w:rsidRDefault="00B677F9" w:rsidP="009D2419">
      <w:pPr>
        <w:keepNext/>
        <w:spacing w:after="0" w:line="240" w:lineRule="auto"/>
        <w:contextualSpacing/>
        <w:rPr>
          <w:rFonts w:eastAsia="Times New Roman" w:cstheme="minorHAnsi"/>
          <w:i/>
          <w:lang w:val="en" w:eastAsia="en-GB"/>
        </w:rPr>
      </w:pPr>
      <w:r w:rsidRPr="00B677F9">
        <w:rPr>
          <w:rFonts w:eastAsia="Times New Roman" w:cstheme="minorHAnsi"/>
          <w:i/>
          <w:lang w:eastAsia="en-GB"/>
        </w:rPr>
        <w:t>World Coastal Forum</w:t>
      </w:r>
    </w:p>
    <w:p w14:paraId="29B92005" w14:textId="77777777" w:rsidR="00B677F9" w:rsidRPr="0072338A" w:rsidRDefault="00B677F9" w:rsidP="009D2419">
      <w:pPr>
        <w:keepNext/>
        <w:spacing w:after="0" w:line="240" w:lineRule="auto"/>
        <w:ind w:left="425" w:hanging="425"/>
        <w:contextualSpacing/>
        <w:rPr>
          <w:rFonts w:eastAsia="Times New Roman" w:cstheme="minorHAnsi"/>
          <w:lang w:val="en" w:eastAsia="en-GB"/>
        </w:rPr>
      </w:pPr>
    </w:p>
    <w:p w14:paraId="6DD4F5D5" w14:textId="0C9F7987" w:rsidR="00E45516" w:rsidRPr="00C01ECD" w:rsidRDefault="009D2419" w:rsidP="000A264B">
      <w:pPr>
        <w:tabs>
          <w:tab w:val="left" w:pos="142"/>
        </w:tabs>
        <w:suppressAutoHyphens/>
        <w:spacing w:after="0" w:line="240" w:lineRule="auto"/>
        <w:ind w:left="426" w:hanging="426"/>
        <w:rPr>
          <w:rFonts w:eastAsia="Times New Roman" w:cstheme="minorHAnsi"/>
          <w:lang w:eastAsia="en-GB"/>
        </w:rPr>
      </w:pPr>
      <w:r>
        <w:rPr>
          <w:rFonts w:eastAsia="Times New Roman" w:cstheme="minorHAnsi"/>
          <w:lang w:eastAsia="en-GB"/>
        </w:rPr>
        <w:t>20</w:t>
      </w:r>
      <w:r w:rsidR="009C2848" w:rsidRPr="00CA3A5E">
        <w:rPr>
          <w:rFonts w:eastAsia="Times New Roman" w:cstheme="minorHAnsi"/>
          <w:lang w:eastAsia="en-GB"/>
        </w:rPr>
        <w:t>.</w:t>
      </w:r>
      <w:bookmarkStart w:id="1" w:name="_Hlk52804242"/>
      <w:r w:rsidR="00A56F0D">
        <w:rPr>
          <w:rFonts w:eastAsia="Times New Roman" w:cstheme="minorHAnsi"/>
          <w:lang w:eastAsia="en-GB"/>
        </w:rPr>
        <w:tab/>
      </w:r>
      <w:r w:rsidR="00E45516" w:rsidRPr="00C01ECD">
        <w:rPr>
          <w:rFonts w:eastAsia="Times New Roman" w:cstheme="minorHAnsi"/>
          <w:lang w:val="en-US" w:eastAsia="en-GB"/>
        </w:rPr>
        <w:t>The Secretariat participated</w:t>
      </w:r>
      <w:r w:rsidR="001474E3" w:rsidRPr="00C01ECD">
        <w:rPr>
          <w:rFonts w:eastAsia="Times New Roman" w:cstheme="minorHAnsi"/>
          <w:lang w:val="en-US" w:eastAsia="en-GB"/>
        </w:rPr>
        <w:t xml:space="preserve"> as a panel</w:t>
      </w:r>
      <w:r w:rsidR="006018D3">
        <w:rPr>
          <w:rFonts w:eastAsia="Times New Roman" w:cstheme="minorHAnsi"/>
          <w:lang w:val="en-US" w:eastAsia="en-GB"/>
        </w:rPr>
        <w:t>l</w:t>
      </w:r>
      <w:r w:rsidR="001474E3" w:rsidRPr="00C01ECD">
        <w:rPr>
          <w:rFonts w:eastAsia="Times New Roman" w:cstheme="minorHAnsi"/>
          <w:lang w:val="en-US" w:eastAsia="en-GB"/>
        </w:rPr>
        <w:t>ist</w:t>
      </w:r>
      <w:r w:rsidR="00E45516" w:rsidRPr="00C01ECD">
        <w:rPr>
          <w:rFonts w:eastAsia="Times New Roman" w:cstheme="minorHAnsi"/>
          <w:lang w:val="en-US" w:eastAsia="en-GB"/>
        </w:rPr>
        <w:t xml:space="preserve"> in </w:t>
      </w:r>
      <w:r w:rsidR="004116CD">
        <w:rPr>
          <w:rFonts w:eastAsia="Times New Roman" w:cstheme="minorHAnsi"/>
          <w:lang w:val="en-US" w:eastAsia="en-GB"/>
        </w:rPr>
        <w:t>t</w:t>
      </w:r>
      <w:r w:rsidR="00E45516" w:rsidRPr="00C01ECD">
        <w:rPr>
          <w:rFonts w:eastAsia="Times New Roman" w:cstheme="minorHAnsi"/>
          <w:lang w:eastAsia="en-GB"/>
        </w:rPr>
        <w:t xml:space="preserve">he World Coastal Forum (WCF) Symposium, a side event </w:t>
      </w:r>
      <w:r w:rsidR="007515A0" w:rsidRPr="00C01ECD">
        <w:rPr>
          <w:rFonts w:eastAsia="Times New Roman" w:cstheme="minorHAnsi"/>
          <w:lang w:val="en-US" w:eastAsia="en-GB"/>
        </w:rPr>
        <w:t xml:space="preserve">at </w:t>
      </w:r>
      <w:r w:rsidR="00E45516" w:rsidRPr="00C01ECD">
        <w:rPr>
          <w:rFonts w:eastAsia="Times New Roman" w:cstheme="minorHAnsi"/>
          <w:lang w:eastAsia="en-GB"/>
        </w:rPr>
        <w:t xml:space="preserve">COP14 </w:t>
      </w:r>
      <w:r w:rsidR="00424682">
        <w:rPr>
          <w:rFonts w:eastAsia="Times New Roman" w:cstheme="minorHAnsi"/>
          <w:lang w:eastAsia="en-GB"/>
        </w:rPr>
        <w:t xml:space="preserve">in </w:t>
      </w:r>
      <w:r w:rsidR="00E45516" w:rsidRPr="00C01ECD">
        <w:rPr>
          <w:rFonts w:eastAsia="Times New Roman" w:cstheme="minorHAnsi"/>
          <w:lang w:eastAsia="en-GB"/>
        </w:rPr>
        <w:t xml:space="preserve">November 2022. </w:t>
      </w:r>
      <w:r w:rsidR="00424682">
        <w:rPr>
          <w:rFonts w:eastAsia="Times New Roman" w:cstheme="minorHAnsi"/>
          <w:lang w:eastAsia="en-GB"/>
        </w:rPr>
        <w:t xml:space="preserve">The </w:t>
      </w:r>
      <w:r w:rsidR="00424682" w:rsidRPr="00424682">
        <w:rPr>
          <w:rFonts w:eastAsia="Times New Roman" w:cstheme="minorHAnsi"/>
          <w:lang w:eastAsia="en-GB"/>
        </w:rPr>
        <w:t>WCF has been developed by a consortium of international NGOs as a response to Resolution XIII.20</w:t>
      </w:r>
      <w:r w:rsidR="00424682">
        <w:rPr>
          <w:rFonts w:eastAsia="Times New Roman" w:cstheme="minorHAnsi"/>
          <w:lang w:eastAsia="en-GB"/>
        </w:rPr>
        <w:t xml:space="preserve"> </w:t>
      </w:r>
      <w:r w:rsidR="00424682">
        <w:rPr>
          <w:rFonts w:cstheme="minorHAnsi"/>
          <w:bCs/>
        </w:rPr>
        <w:t>on</w:t>
      </w:r>
      <w:r w:rsidR="00424682" w:rsidRPr="00CA3A5E">
        <w:rPr>
          <w:rFonts w:cstheme="minorHAnsi"/>
          <w:bCs/>
        </w:rPr>
        <w:t xml:space="preserve"> </w:t>
      </w:r>
      <w:r w:rsidR="00424682" w:rsidRPr="00C6182C">
        <w:rPr>
          <w:rFonts w:cstheme="minorHAnsi"/>
          <w:bCs/>
          <w:i/>
        </w:rPr>
        <w:t>Promoting the conservation and wise use of intertidal wetlands and ecologically-associated habitats</w:t>
      </w:r>
      <w:r w:rsidR="00424682" w:rsidRPr="00424682">
        <w:rPr>
          <w:rFonts w:eastAsia="Times New Roman" w:cstheme="minorHAnsi"/>
          <w:lang w:eastAsia="en-GB"/>
        </w:rPr>
        <w:t xml:space="preserve"> </w:t>
      </w:r>
      <w:r w:rsidR="00424682">
        <w:rPr>
          <w:rFonts w:eastAsia="Times New Roman" w:cstheme="minorHAnsi"/>
          <w:lang w:eastAsia="en-GB"/>
        </w:rPr>
        <w:t>as well as</w:t>
      </w:r>
      <w:r w:rsidR="00424682" w:rsidRPr="00424682">
        <w:rPr>
          <w:rFonts w:eastAsia="Times New Roman" w:cstheme="minorHAnsi"/>
          <w:lang w:eastAsia="en-GB"/>
        </w:rPr>
        <w:t xml:space="preserve"> </w:t>
      </w:r>
      <w:r w:rsidR="002A4D8F">
        <w:rPr>
          <w:rFonts w:eastAsia="Times New Roman" w:cstheme="minorHAnsi"/>
          <w:lang w:eastAsia="en-GB"/>
        </w:rPr>
        <w:t xml:space="preserve">to </w:t>
      </w:r>
      <w:r w:rsidR="00424682" w:rsidRPr="00CA3A5E">
        <w:rPr>
          <w:rFonts w:cstheme="minorHAnsi"/>
        </w:rPr>
        <w:t>CMS Resolution 12.25</w:t>
      </w:r>
      <w:r w:rsidR="00424682" w:rsidRPr="00C01ECD">
        <w:rPr>
          <w:rFonts w:cstheme="minorHAnsi"/>
        </w:rPr>
        <w:t>,</w:t>
      </w:r>
      <w:r w:rsidR="00424682" w:rsidRPr="00CA3A5E">
        <w:rPr>
          <w:rFonts w:cstheme="minorHAnsi"/>
        </w:rPr>
        <w:t xml:space="preserve"> CBD Decision 14/30</w:t>
      </w:r>
      <w:r w:rsidR="00424682">
        <w:rPr>
          <w:rFonts w:cstheme="minorHAnsi"/>
        </w:rPr>
        <w:t xml:space="preserve"> </w:t>
      </w:r>
      <w:r w:rsidR="00424682" w:rsidRPr="00CA3A5E">
        <w:rPr>
          <w:rFonts w:cstheme="minorHAnsi"/>
        </w:rPr>
        <w:t xml:space="preserve">and IUCN World Conservation Congress </w:t>
      </w:r>
      <w:r w:rsidR="00424682">
        <w:rPr>
          <w:rFonts w:cstheme="minorHAnsi"/>
        </w:rPr>
        <w:t xml:space="preserve">2020 </w:t>
      </w:r>
      <w:r w:rsidR="00424682" w:rsidRPr="00CA3A5E">
        <w:rPr>
          <w:rFonts w:cstheme="minorHAnsi"/>
        </w:rPr>
        <w:t>Resolution 030</w:t>
      </w:r>
      <w:r w:rsidR="00424682" w:rsidRPr="00424682">
        <w:rPr>
          <w:rFonts w:eastAsia="Times New Roman" w:cstheme="minorHAnsi"/>
          <w:lang w:eastAsia="en-GB"/>
        </w:rPr>
        <w:t>.</w:t>
      </w:r>
      <w:r w:rsidR="00424682">
        <w:rPr>
          <w:rFonts w:eastAsia="Times New Roman" w:cstheme="minorHAnsi"/>
          <w:lang w:eastAsia="en-GB"/>
        </w:rPr>
        <w:t xml:space="preserve"> </w:t>
      </w:r>
      <w:r w:rsidR="00424682" w:rsidRPr="00C01ECD">
        <w:rPr>
          <w:rFonts w:eastAsia="Times New Roman" w:cstheme="minorHAnsi"/>
          <w:lang w:eastAsia="en-GB"/>
        </w:rPr>
        <w:t>The symposium focused on</w:t>
      </w:r>
      <w:r w:rsidR="00424682" w:rsidRPr="00C01ECD">
        <w:rPr>
          <w:rFonts w:eastAsia="Times New Roman" w:cstheme="minorHAnsi"/>
          <w:lang w:val="en-US" w:eastAsia="en-GB"/>
        </w:rPr>
        <w:t xml:space="preserve">, </w:t>
      </w:r>
      <w:r w:rsidR="00424682" w:rsidRPr="002E77BF">
        <w:rPr>
          <w:i/>
          <w:lang w:val="en-US"/>
        </w:rPr>
        <w:t>inter alia</w:t>
      </w:r>
      <w:r w:rsidR="00424682" w:rsidRPr="00C01ECD">
        <w:rPr>
          <w:rFonts w:eastAsia="Times New Roman" w:cstheme="minorHAnsi"/>
          <w:lang w:val="en-US" w:eastAsia="en-GB"/>
        </w:rPr>
        <w:t xml:space="preserve">, </w:t>
      </w:r>
      <w:r w:rsidR="00424682" w:rsidRPr="00C01ECD">
        <w:rPr>
          <w:rFonts w:eastAsia="Times New Roman" w:cstheme="minorHAnsi"/>
          <w:lang w:eastAsia="en-GB"/>
        </w:rPr>
        <w:t>preparat</w:t>
      </w:r>
      <w:r w:rsidR="00424682">
        <w:rPr>
          <w:rFonts w:eastAsia="Times New Roman" w:cstheme="minorHAnsi"/>
          <w:lang w:eastAsia="en-GB"/>
        </w:rPr>
        <w:t>ion of the WCF 2023 Conference.</w:t>
      </w:r>
    </w:p>
    <w:p w14:paraId="6615F0CC" w14:textId="62C35031" w:rsidR="00BF6BED" w:rsidRDefault="00BF6BED" w:rsidP="000A264B">
      <w:pPr>
        <w:tabs>
          <w:tab w:val="left" w:pos="0"/>
        </w:tabs>
        <w:suppressAutoHyphens/>
        <w:spacing w:after="0" w:line="240" w:lineRule="auto"/>
        <w:ind w:left="426" w:hanging="426"/>
        <w:rPr>
          <w:rFonts w:cstheme="minorHAnsi"/>
        </w:rPr>
      </w:pPr>
    </w:p>
    <w:bookmarkEnd w:id="1"/>
    <w:p w14:paraId="3C836A43" w14:textId="77777777" w:rsidR="009C2848" w:rsidRPr="00CA3A5E" w:rsidRDefault="009C2848" w:rsidP="000A264B">
      <w:pPr>
        <w:keepNext/>
        <w:spacing w:after="0" w:line="240" w:lineRule="auto"/>
        <w:ind w:left="425" w:hanging="425"/>
        <w:rPr>
          <w:rFonts w:eastAsia="Times New Roman" w:cstheme="minorHAnsi"/>
          <w:i/>
          <w:lang w:eastAsia="en-GB"/>
        </w:rPr>
      </w:pPr>
      <w:r w:rsidRPr="00CA3A5E">
        <w:rPr>
          <w:rFonts w:eastAsia="Times New Roman" w:cstheme="minorHAnsi"/>
          <w:i/>
          <w:lang w:eastAsia="en-GB"/>
        </w:rPr>
        <w:t>Convention Concerning the Protection of World Cultural and Natural Heritage</w:t>
      </w:r>
    </w:p>
    <w:p w14:paraId="18905759" w14:textId="77777777" w:rsidR="009C2848" w:rsidRPr="00CA3A5E" w:rsidRDefault="009C2848" w:rsidP="000A264B">
      <w:pPr>
        <w:keepNext/>
        <w:spacing w:after="0" w:line="240" w:lineRule="auto"/>
        <w:ind w:left="425" w:hanging="425"/>
        <w:rPr>
          <w:rFonts w:eastAsia="Times New Roman" w:cstheme="minorHAnsi"/>
          <w:lang w:eastAsia="en-GB"/>
        </w:rPr>
      </w:pPr>
    </w:p>
    <w:p w14:paraId="21B608CE" w14:textId="57F4C993" w:rsidR="7869CBE8" w:rsidRDefault="009D2419" w:rsidP="000A264B">
      <w:pPr>
        <w:suppressAutoHyphens/>
        <w:spacing w:after="0" w:line="240" w:lineRule="auto"/>
        <w:ind w:left="425" w:hanging="425"/>
        <w:rPr>
          <w:rFonts w:eastAsia="Times New Roman"/>
          <w:lang w:eastAsia="en-GB"/>
        </w:rPr>
      </w:pPr>
      <w:r>
        <w:rPr>
          <w:rFonts w:eastAsia="Times New Roman"/>
          <w:lang w:eastAsia="en-GB"/>
        </w:rPr>
        <w:t>21</w:t>
      </w:r>
      <w:r w:rsidR="009C2848" w:rsidRPr="26C9055A">
        <w:rPr>
          <w:rFonts w:eastAsia="Times New Roman"/>
          <w:lang w:eastAsia="en-GB"/>
        </w:rPr>
        <w:t>.</w:t>
      </w:r>
      <w:r w:rsidR="00A56F0D">
        <w:rPr>
          <w:rFonts w:eastAsia="Times New Roman"/>
          <w:lang w:eastAsia="en-GB"/>
        </w:rPr>
        <w:tab/>
      </w:r>
      <w:r w:rsidR="1AB1894A" w:rsidRPr="26C9055A">
        <w:rPr>
          <w:rFonts w:eastAsia="Times New Roman"/>
          <w:lang w:eastAsia="en-GB"/>
        </w:rPr>
        <w:t>The Secretariat has</w:t>
      </w:r>
      <w:r w:rsidR="23815C80" w:rsidRPr="26C9055A">
        <w:rPr>
          <w:rFonts w:eastAsia="Times New Roman"/>
          <w:lang w:eastAsia="en-GB"/>
        </w:rPr>
        <w:t xml:space="preserve"> </w:t>
      </w:r>
      <w:r w:rsidR="00701468">
        <w:rPr>
          <w:rFonts w:eastAsia="Times New Roman"/>
          <w:lang w:eastAsia="en-GB"/>
        </w:rPr>
        <w:t>contributed to</w:t>
      </w:r>
      <w:r w:rsidR="00B677F9">
        <w:rPr>
          <w:rFonts w:eastAsia="Times New Roman"/>
          <w:lang w:eastAsia="en-GB"/>
        </w:rPr>
        <w:t xml:space="preserve"> the UNESCO </w:t>
      </w:r>
      <w:r w:rsidR="08B6A326" w:rsidRPr="26C9055A">
        <w:rPr>
          <w:rFonts w:eastAsia="Times New Roman"/>
          <w:lang w:eastAsia="en-GB"/>
        </w:rPr>
        <w:t>Multi-International Designated Areas (</w:t>
      </w:r>
      <w:r w:rsidR="00B677F9" w:rsidRPr="26C9055A">
        <w:rPr>
          <w:rFonts w:eastAsia="Times New Roman"/>
          <w:lang w:eastAsia="en-GB"/>
        </w:rPr>
        <w:t>MIDA</w:t>
      </w:r>
      <w:r w:rsidR="00B677F9">
        <w:rPr>
          <w:rFonts w:eastAsia="Times New Roman"/>
          <w:lang w:eastAsia="en-GB"/>
        </w:rPr>
        <w:t>S</w:t>
      </w:r>
      <w:r w:rsidR="08B6A326" w:rsidRPr="26C9055A">
        <w:rPr>
          <w:rFonts w:eastAsia="Times New Roman"/>
          <w:lang w:eastAsia="en-GB"/>
        </w:rPr>
        <w:t>)</w:t>
      </w:r>
      <w:r w:rsidR="6204FF40" w:rsidRPr="26C9055A">
        <w:rPr>
          <w:rFonts w:eastAsia="Times New Roman"/>
          <w:lang w:eastAsia="en-GB"/>
        </w:rPr>
        <w:t xml:space="preserve"> </w:t>
      </w:r>
      <w:r w:rsidR="00B677F9">
        <w:rPr>
          <w:rFonts w:eastAsia="Times New Roman"/>
          <w:lang w:eastAsia="en-GB"/>
        </w:rPr>
        <w:t xml:space="preserve">initiative, </w:t>
      </w:r>
      <w:r w:rsidR="014E265E" w:rsidRPr="26C9055A">
        <w:rPr>
          <w:rFonts w:eastAsia="Times New Roman"/>
          <w:lang w:eastAsia="en-GB"/>
        </w:rPr>
        <w:t>w</w:t>
      </w:r>
      <w:r w:rsidR="6204FF40" w:rsidRPr="26C9055A">
        <w:rPr>
          <w:rFonts w:eastAsia="Times New Roman"/>
          <w:lang w:eastAsia="en-GB"/>
        </w:rPr>
        <w:t xml:space="preserve">hich aims to </w:t>
      </w:r>
      <w:r w:rsidR="00B677F9" w:rsidRPr="26C9055A">
        <w:rPr>
          <w:rFonts w:eastAsia="Times New Roman"/>
          <w:lang w:eastAsia="en-GB"/>
        </w:rPr>
        <w:t>harmoni</w:t>
      </w:r>
      <w:r w:rsidR="00B677F9">
        <w:rPr>
          <w:rFonts w:eastAsia="Times New Roman"/>
          <w:lang w:eastAsia="en-GB"/>
        </w:rPr>
        <w:t>z</w:t>
      </w:r>
      <w:r w:rsidR="00B677F9" w:rsidRPr="26C9055A">
        <w:rPr>
          <w:rFonts w:eastAsia="Times New Roman"/>
          <w:lang w:eastAsia="en-GB"/>
        </w:rPr>
        <w:t xml:space="preserve">e </w:t>
      </w:r>
      <w:r w:rsidR="6204FF40" w:rsidRPr="26C9055A">
        <w:rPr>
          <w:rFonts w:eastAsia="Times New Roman"/>
          <w:lang w:eastAsia="en-GB"/>
        </w:rPr>
        <w:t xml:space="preserve">management in natural areas with multiple international designations, </w:t>
      </w:r>
      <w:r w:rsidR="5B2D0F52" w:rsidRPr="26C9055A">
        <w:rPr>
          <w:rFonts w:eastAsia="Times New Roman"/>
          <w:lang w:eastAsia="en-GB"/>
        </w:rPr>
        <w:t xml:space="preserve">including </w:t>
      </w:r>
      <w:r w:rsidR="6204FF40" w:rsidRPr="26C9055A">
        <w:rPr>
          <w:rFonts w:eastAsia="Times New Roman"/>
          <w:lang w:eastAsia="en-GB"/>
        </w:rPr>
        <w:t>Wetlands of Internationa</w:t>
      </w:r>
      <w:r w:rsidR="2DF49ED2" w:rsidRPr="26C9055A">
        <w:rPr>
          <w:rFonts w:eastAsia="Times New Roman"/>
          <w:lang w:eastAsia="en-GB"/>
        </w:rPr>
        <w:t>l</w:t>
      </w:r>
      <w:r w:rsidR="6204FF40" w:rsidRPr="26C9055A">
        <w:rPr>
          <w:rFonts w:eastAsia="Times New Roman"/>
          <w:lang w:eastAsia="en-GB"/>
        </w:rPr>
        <w:t xml:space="preserve"> Importance, </w:t>
      </w:r>
      <w:r w:rsidR="14F80B35" w:rsidRPr="26C9055A">
        <w:rPr>
          <w:rFonts w:eastAsia="Times New Roman"/>
          <w:lang w:eastAsia="en-GB"/>
        </w:rPr>
        <w:t>Wo</w:t>
      </w:r>
      <w:r w:rsidR="34CD46AD" w:rsidRPr="26C9055A">
        <w:rPr>
          <w:rFonts w:eastAsia="Times New Roman"/>
          <w:lang w:eastAsia="en-GB"/>
        </w:rPr>
        <w:t>r</w:t>
      </w:r>
      <w:r w:rsidR="14F80B35" w:rsidRPr="26C9055A">
        <w:rPr>
          <w:rFonts w:eastAsia="Times New Roman"/>
          <w:lang w:eastAsia="en-GB"/>
        </w:rPr>
        <w:t xml:space="preserve">ld Heritages Sites, Biospehere Reserves and Global </w:t>
      </w:r>
      <w:r w:rsidR="00B677F9">
        <w:rPr>
          <w:rFonts w:eastAsia="Times New Roman"/>
          <w:lang w:eastAsia="en-GB"/>
        </w:rPr>
        <w:t>G</w:t>
      </w:r>
      <w:r w:rsidR="14F80B35" w:rsidRPr="26C9055A">
        <w:rPr>
          <w:rFonts w:eastAsia="Times New Roman"/>
          <w:lang w:eastAsia="en-GB"/>
        </w:rPr>
        <w:t>eoparks</w:t>
      </w:r>
      <w:r w:rsidR="78CB0924" w:rsidRPr="26C9055A">
        <w:rPr>
          <w:rFonts w:eastAsia="Times New Roman"/>
          <w:lang w:eastAsia="en-GB"/>
        </w:rPr>
        <w:t xml:space="preserve">. The Secretariat </w:t>
      </w:r>
      <w:r w:rsidR="14F80B35" w:rsidRPr="26C9055A">
        <w:rPr>
          <w:rFonts w:eastAsia="Times New Roman"/>
          <w:lang w:eastAsia="en-GB"/>
        </w:rPr>
        <w:t>partici</w:t>
      </w:r>
      <w:r w:rsidR="5FCDDC54" w:rsidRPr="26C9055A">
        <w:rPr>
          <w:rFonts w:eastAsia="Times New Roman"/>
          <w:lang w:eastAsia="en-GB"/>
        </w:rPr>
        <w:t>pat</w:t>
      </w:r>
      <w:r w:rsidR="2C1C8F61" w:rsidRPr="26C9055A">
        <w:rPr>
          <w:rFonts w:eastAsia="Times New Roman"/>
          <w:lang w:eastAsia="en-GB"/>
        </w:rPr>
        <w:t>ed</w:t>
      </w:r>
      <w:r w:rsidR="5FCDDC54" w:rsidRPr="26C9055A">
        <w:rPr>
          <w:rFonts w:eastAsia="Times New Roman"/>
          <w:lang w:eastAsia="en-GB"/>
        </w:rPr>
        <w:t xml:space="preserve"> in </w:t>
      </w:r>
      <w:r w:rsidR="1A31A072" w:rsidRPr="26C9055A">
        <w:rPr>
          <w:rFonts w:eastAsia="Times New Roman"/>
          <w:lang w:eastAsia="en-GB"/>
        </w:rPr>
        <w:t xml:space="preserve">a </w:t>
      </w:r>
      <w:r w:rsidR="256B9157" w:rsidRPr="26C9055A">
        <w:rPr>
          <w:rFonts w:eastAsia="Times New Roman"/>
          <w:lang w:eastAsia="en-GB"/>
        </w:rPr>
        <w:t xml:space="preserve">UNESCO </w:t>
      </w:r>
      <w:r w:rsidR="5FCDDC54" w:rsidRPr="26C9055A">
        <w:rPr>
          <w:rFonts w:eastAsia="Times New Roman"/>
          <w:lang w:eastAsia="en-GB"/>
        </w:rPr>
        <w:t>meeting</w:t>
      </w:r>
      <w:r w:rsidR="6DDFB3EE" w:rsidRPr="26C9055A">
        <w:rPr>
          <w:rFonts w:eastAsia="Times New Roman"/>
          <w:lang w:eastAsia="en-GB"/>
        </w:rPr>
        <w:t xml:space="preserve"> </w:t>
      </w:r>
      <w:r w:rsidR="00B677F9">
        <w:rPr>
          <w:rFonts w:eastAsia="Times New Roman"/>
          <w:lang w:eastAsia="en-GB"/>
        </w:rPr>
        <w:t>in</w:t>
      </w:r>
      <w:r w:rsidR="2DC6E5C7" w:rsidRPr="26C9055A">
        <w:rPr>
          <w:rFonts w:eastAsia="Times New Roman"/>
          <w:lang w:eastAsia="en-GB"/>
        </w:rPr>
        <w:t xml:space="preserve"> D</w:t>
      </w:r>
      <w:r w:rsidR="38D9B406" w:rsidRPr="26C9055A">
        <w:rPr>
          <w:rFonts w:eastAsia="Times New Roman"/>
          <w:lang w:eastAsia="en-GB"/>
        </w:rPr>
        <w:t>ec</w:t>
      </w:r>
      <w:r w:rsidR="44E5FB0A" w:rsidRPr="26C9055A">
        <w:rPr>
          <w:rFonts w:eastAsia="Times New Roman"/>
          <w:lang w:eastAsia="en-GB"/>
        </w:rPr>
        <w:t>ember</w:t>
      </w:r>
      <w:r w:rsidR="38D9B406" w:rsidRPr="26C9055A">
        <w:rPr>
          <w:rFonts w:eastAsia="Times New Roman"/>
          <w:lang w:eastAsia="en-GB"/>
        </w:rPr>
        <w:t xml:space="preserve"> 2022</w:t>
      </w:r>
      <w:r w:rsidR="1D4FF93C" w:rsidRPr="26C9055A">
        <w:rPr>
          <w:rFonts w:eastAsia="Times New Roman"/>
          <w:lang w:eastAsia="en-GB"/>
        </w:rPr>
        <w:t xml:space="preserve">, </w:t>
      </w:r>
      <w:r w:rsidR="6DDFB3EE" w:rsidRPr="26C9055A">
        <w:rPr>
          <w:rFonts w:eastAsia="Times New Roman"/>
          <w:lang w:eastAsia="en-GB"/>
        </w:rPr>
        <w:t>provid</w:t>
      </w:r>
      <w:r w:rsidR="64107688" w:rsidRPr="26C9055A">
        <w:rPr>
          <w:rFonts w:eastAsia="Times New Roman"/>
          <w:lang w:eastAsia="en-GB"/>
        </w:rPr>
        <w:t>ing</w:t>
      </w:r>
      <w:r w:rsidR="6DDFB3EE" w:rsidRPr="26C9055A">
        <w:rPr>
          <w:rFonts w:eastAsia="Times New Roman"/>
          <w:lang w:eastAsia="en-GB"/>
        </w:rPr>
        <w:t xml:space="preserve"> </w:t>
      </w:r>
      <w:r w:rsidR="32CCA7B6" w:rsidRPr="26C9055A">
        <w:rPr>
          <w:rFonts w:eastAsia="Times New Roman"/>
          <w:lang w:eastAsia="en-GB"/>
        </w:rPr>
        <w:t xml:space="preserve">input for </w:t>
      </w:r>
      <w:r w:rsidR="6DDFB3EE" w:rsidRPr="26C9055A">
        <w:rPr>
          <w:rFonts w:eastAsia="Times New Roman"/>
          <w:lang w:eastAsia="en-GB"/>
        </w:rPr>
        <w:t xml:space="preserve">the development of </w:t>
      </w:r>
      <w:r w:rsidR="00B677F9">
        <w:rPr>
          <w:rFonts w:eastAsia="Times New Roman"/>
          <w:lang w:eastAsia="en-GB"/>
        </w:rPr>
        <w:t xml:space="preserve">a </w:t>
      </w:r>
      <w:r w:rsidR="00B677F9" w:rsidRPr="26C9055A">
        <w:rPr>
          <w:rFonts w:eastAsia="Times New Roman"/>
          <w:lang w:eastAsia="en-GB"/>
        </w:rPr>
        <w:t>MIDA</w:t>
      </w:r>
      <w:r w:rsidR="00B677F9">
        <w:rPr>
          <w:rFonts w:eastAsia="Times New Roman"/>
          <w:lang w:eastAsia="en-GB"/>
        </w:rPr>
        <w:t>S</w:t>
      </w:r>
      <w:r w:rsidR="00B677F9" w:rsidRPr="26C9055A">
        <w:rPr>
          <w:rFonts w:eastAsia="Times New Roman"/>
          <w:lang w:eastAsia="en-GB"/>
        </w:rPr>
        <w:t xml:space="preserve"> </w:t>
      </w:r>
      <w:r w:rsidR="52164C18" w:rsidRPr="26C9055A">
        <w:rPr>
          <w:rFonts w:eastAsia="Times New Roman"/>
          <w:lang w:eastAsia="en-GB"/>
        </w:rPr>
        <w:t>guidebook</w:t>
      </w:r>
      <w:r w:rsidR="17609C47" w:rsidRPr="26C9055A">
        <w:rPr>
          <w:rFonts w:eastAsia="Times New Roman"/>
          <w:lang w:eastAsia="en-GB"/>
        </w:rPr>
        <w:t>.</w:t>
      </w:r>
    </w:p>
    <w:p w14:paraId="652C60E6" w14:textId="77777777" w:rsidR="00DA5E4B" w:rsidRPr="00CA3A5E" w:rsidRDefault="00DA5E4B" w:rsidP="000A264B">
      <w:pPr>
        <w:suppressAutoHyphens/>
        <w:spacing w:after="0" w:line="240" w:lineRule="auto"/>
        <w:ind w:left="425" w:hanging="425"/>
        <w:rPr>
          <w:rFonts w:eastAsia="Times New Roman" w:cstheme="minorHAnsi"/>
          <w:lang w:eastAsia="en-GB"/>
        </w:rPr>
      </w:pPr>
    </w:p>
    <w:p w14:paraId="4634FEC5" w14:textId="6E594EF7" w:rsidR="009C2848" w:rsidRPr="0098275E" w:rsidRDefault="009C2848" w:rsidP="002E77BF">
      <w:pPr>
        <w:keepNext/>
        <w:autoSpaceDE w:val="0"/>
        <w:autoSpaceDN w:val="0"/>
        <w:adjustRightInd w:val="0"/>
        <w:spacing w:after="0" w:line="240" w:lineRule="auto"/>
        <w:rPr>
          <w:rFonts w:eastAsia="Times New Roman" w:cstheme="minorHAnsi"/>
          <w:bCs/>
          <w:i/>
          <w:lang w:eastAsia="en-GB"/>
        </w:rPr>
      </w:pPr>
      <w:r w:rsidRPr="0098275E">
        <w:rPr>
          <w:rFonts w:eastAsia="Times New Roman" w:cstheme="minorHAnsi"/>
          <w:i/>
          <w:lang w:val="en" w:eastAsia="en-GB"/>
        </w:rPr>
        <w:t>United Nations Framewo</w:t>
      </w:r>
      <w:r w:rsidR="009D2419">
        <w:rPr>
          <w:rFonts w:eastAsia="Times New Roman" w:cstheme="minorHAnsi"/>
          <w:i/>
          <w:lang w:val="en" w:eastAsia="en-GB"/>
        </w:rPr>
        <w:t>rk Convention on Climate Change</w:t>
      </w:r>
    </w:p>
    <w:p w14:paraId="7A1EB1C4" w14:textId="77777777" w:rsidR="009C2848" w:rsidRPr="0098275E" w:rsidRDefault="009C2848" w:rsidP="0098275E">
      <w:pPr>
        <w:keepNext/>
        <w:autoSpaceDE w:val="0"/>
        <w:autoSpaceDN w:val="0"/>
        <w:adjustRightInd w:val="0"/>
        <w:spacing w:after="0" w:line="240" w:lineRule="auto"/>
        <w:ind w:left="357" w:hanging="357"/>
        <w:rPr>
          <w:rFonts w:eastAsia="Times New Roman" w:cstheme="minorHAnsi"/>
          <w:bCs/>
          <w:lang w:val="en" w:eastAsia="en-GB"/>
        </w:rPr>
      </w:pPr>
    </w:p>
    <w:p w14:paraId="4FD81A6E" w14:textId="1DDE3080" w:rsidR="0098275E" w:rsidRPr="0098275E" w:rsidRDefault="009D2419" w:rsidP="0098275E">
      <w:pPr>
        <w:spacing w:after="0" w:line="240" w:lineRule="auto"/>
        <w:ind w:left="426" w:hanging="426"/>
        <w:rPr>
          <w:rFonts w:cstheme="minorHAnsi"/>
        </w:rPr>
      </w:pPr>
      <w:r>
        <w:rPr>
          <w:rFonts w:eastAsia="Times New Roman" w:cstheme="minorHAnsi"/>
          <w:lang w:eastAsia="en-GB"/>
        </w:rPr>
        <w:t>22</w:t>
      </w:r>
      <w:r w:rsidR="009C2848" w:rsidRPr="0098275E">
        <w:rPr>
          <w:rFonts w:eastAsia="Times New Roman" w:cstheme="minorHAnsi"/>
          <w:lang w:eastAsia="en-GB"/>
        </w:rPr>
        <w:t>.</w:t>
      </w:r>
      <w:r w:rsidR="0006611C" w:rsidRPr="0098275E">
        <w:rPr>
          <w:rFonts w:cstheme="minorHAnsi"/>
        </w:rPr>
        <w:tab/>
      </w:r>
      <w:r w:rsidR="394B9BDF" w:rsidRPr="0098275E">
        <w:rPr>
          <w:rFonts w:eastAsia="Times New Roman" w:cstheme="minorHAnsi"/>
          <w:lang w:eastAsia="en-GB"/>
        </w:rPr>
        <w:t xml:space="preserve">The Secretariat participated in </w:t>
      </w:r>
      <w:r w:rsidR="637777D3" w:rsidRPr="0098275E">
        <w:rPr>
          <w:rFonts w:cstheme="minorHAnsi"/>
        </w:rPr>
        <w:t>UNFCCC</w:t>
      </w:r>
      <w:r w:rsidR="5E143A14" w:rsidRPr="0098275E">
        <w:rPr>
          <w:rFonts w:cstheme="minorHAnsi"/>
        </w:rPr>
        <w:t xml:space="preserve"> COP2</w:t>
      </w:r>
      <w:r w:rsidR="394B9BDF" w:rsidRPr="0098275E">
        <w:rPr>
          <w:rFonts w:cstheme="minorHAnsi"/>
        </w:rPr>
        <w:t xml:space="preserve">7 </w:t>
      </w:r>
      <w:r w:rsidR="00701468" w:rsidRPr="0098275E">
        <w:rPr>
          <w:rFonts w:cstheme="minorHAnsi"/>
        </w:rPr>
        <w:t>in</w:t>
      </w:r>
      <w:r w:rsidR="2460A08B" w:rsidRPr="0098275E">
        <w:rPr>
          <w:rFonts w:cstheme="minorHAnsi"/>
        </w:rPr>
        <w:t xml:space="preserve"> November 2022</w:t>
      </w:r>
      <w:r w:rsidR="00701468" w:rsidRPr="0098275E">
        <w:rPr>
          <w:rFonts w:cstheme="minorHAnsi"/>
        </w:rPr>
        <w:t xml:space="preserve"> </w:t>
      </w:r>
      <w:r w:rsidR="394B9BDF" w:rsidRPr="0098275E">
        <w:rPr>
          <w:rFonts w:cstheme="minorHAnsi"/>
        </w:rPr>
        <w:t>in Sharm El Sheikh, Egypt</w:t>
      </w:r>
      <w:r w:rsidR="00701468" w:rsidRPr="0098275E">
        <w:rPr>
          <w:rFonts w:cstheme="minorHAnsi"/>
        </w:rPr>
        <w:t>,</w:t>
      </w:r>
      <w:r w:rsidR="0276EC8E" w:rsidRPr="0098275E">
        <w:rPr>
          <w:rFonts w:cstheme="minorHAnsi"/>
        </w:rPr>
        <w:t xml:space="preserve"> </w:t>
      </w:r>
      <w:r w:rsidR="37874285" w:rsidRPr="0098275E">
        <w:rPr>
          <w:rFonts w:cstheme="minorHAnsi"/>
        </w:rPr>
        <w:t xml:space="preserve">as a speaker in </w:t>
      </w:r>
      <w:r w:rsidR="79A81EB5" w:rsidRPr="0098275E">
        <w:rPr>
          <w:rFonts w:cstheme="minorHAnsi"/>
        </w:rPr>
        <w:t xml:space="preserve">official side </w:t>
      </w:r>
      <w:r w:rsidR="04FE925A" w:rsidRPr="0098275E">
        <w:rPr>
          <w:rFonts w:cstheme="minorHAnsi"/>
        </w:rPr>
        <w:t>events including</w:t>
      </w:r>
      <w:r w:rsidR="00701468" w:rsidRPr="0098275E">
        <w:rPr>
          <w:rFonts w:cstheme="minorHAnsi"/>
        </w:rPr>
        <w:t>:</w:t>
      </w:r>
    </w:p>
    <w:p w14:paraId="044BA5BF" w14:textId="0593EE52" w:rsidR="0098275E" w:rsidRPr="0098275E" w:rsidRDefault="06ECE39B" w:rsidP="0098275E">
      <w:pPr>
        <w:pStyle w:val="ListParagraph"/>
        <w:numPr>
          <w:ilvl w:val="0"/>
          <w:numId w:val="28"/>
        </w:numPr>
        <w:ind w:left="851" w:hanging="425"/>
        <w:jc w:val="left"/>
        <w:rPr>
          <w:rFonts w:asciiTheme="minorHAnsi" w:hAnsiTheme="minorHAnsi" w:cstheme="minorHAnsi"/>
        </w:rPr>
      </w:pPr>
      <w:r w:rsidRPr="002E77BF">
        <w:rPr>
          <w:rFonts w:asciiTheme="minorHAnsi" w:hAnsiTheme="minorHAnsi"/>
        </w:rPr>
        <w:t>the official launch of the Global Peatlands Assessment</w:t>
      </w:r>
      <w:r w:rsidR="75546714" w:rsidRPr="002E77BF">
        <w:rPr>
          <w:rFonts w:asciiTheme="minorHAnsi" w:hAnsiTheme="minorHAnsi"/>
        </w:rPr>
        <w:t xml:space="preserve"> organized by UNEP</w:t>
      </w:r>
      <w:r w:rsidR="0DE14721" w:rsidRPr="002E77BF">
        <w:rPr>
          <w:rFonts w:asciiTheme="minorHAnsi" w:hAnsiTheme="minorHAnsi"/>
        </w:rPr>
        <w:t xml:space="preserve"> and other partners in the Global Peatlands Initiative (GPI</w:t>
      </w:r>
      <w:r w:rsidR="0DE14721" w:rsidRPr="0098275E">
        <w:rPr>
          <w:rFonts w:asciiTheme="minorHAnsi" w:hAnsiTheme="minorHAnsi" w:cstheme="minorHAnsi"/>
        </w:rPr>
        <w:t>)</w:t>
      </w:r>
      <w:r w:rsidR="0098275E" w:rsidRPr="0098275E">
        <w:rPr>
          <w:rFonts w:asciiTheme="minorHAnsi" w:hAnsiTheme="minorHAnsi" w:cstheme="minorHAnsi"/>
        </w:rPr>
        <w:t>, which</w:t>
      </w:r>
      <w:r w:rsidR="0098275E" w:rsidRPr="002E77BF">
        <w:rPr>
          <w:rFonts w:asciiTheme="minorHAnsi" w:hAnsiTheme="minorHAnsi"/>
        </w:rPr>
        <w:t xml:space="preserve"> </w:t>
      </w:r>
      <w:r w:rsidR="04FE925A" w:rsidRPr="002E77BF">
        <w:rPr>
          <w:rFonts w:asciiTheme="minorHAnsi" w:hAnsiTheme="minorHAnsi"/>
        </w:rPr>
        <w:t xml:space="preserve">also </w:t>
      </w:r>
      <w:r w:rsidR="0098275E" w:rsidRPr="0098275E">
        <w:rPr>
          <w:rFonts w:asciiTheme="minorHAnsi" w:hAnsiTheme="minorHAnsi" w:cstheme="minorHAnsi"/>
        </w:rPr>
        <w:t>featured</w:t>
      </w:r>
      <w:r w:rsidR="0098275E" w:rsidRPr="002E77BF">
        <w:rPr>
          <w:rFonts w:asciiTheme="minorHAnsi" w:hAnsiTheme="minorHAnsi"/>
        </w:rPr>
        <w:t xml:space="preserve"> </w:t>
      </w:r>
      <w:r w:rsidR="192D3D95" w:rsidRPr="002E77BF">
        <w:rPr>
          <w:rFonts w:asciiTheme="minorHAnsi" w:hAnsiTheme="minorHAnsi"/>
        </w:rPr>
        <w:t xml:space="preserve">a video message </w:t>
      </w:r>
      <w:r w:rsidR="315B0185" w:rsidRPr="002E77BF">
        <w:rPr>
          <w:rFonts w:asciiTheme="minorHAnsi" w:hAnsiTheme="minorHAnsi"/>
        </w:rPr>
        <w:t>by the Secretary General</w:t>
      </w:r>
      <w:r w:rsidR="009D2419">
        <w:rPr>
          <w:rFonts w:asciiTheme="minorHAnsi" w:hAnsiTheme="minorHAnsi" w:cstheme="minorHAnsi"/>
        </w:rPr>
        <w:t>;</w:t>
      </w:r>
    </w:p>
    <w:p w14:paraId="79488D9D" w14:textId="0B05033A" w:rsidR="0098275E" w:rsidRPr="0098275E" w:rsidRDefault="192D3D95" w:rsidP="0098275E">
      <w:pPr>
        <w:pStyle w:val="ListParagraph"/>
        <w:numPr>
          <w:ilvl w:val="0"/>
          <w:numId w:val="28"/>
        </w:numPr>
        <w:ind w:left="851" w:hanging="425"/>
        <w:jc w:val="left"/>
        <w:rPr>
          <w:rFonts w:asciiTheme="minorHAnsi" w:hAnsiTheme="minorHAnsi" w:cstheme="minorHAnsi"/>
          <w:lang w:val="en-US"/>
        </w:rPr>
      </w:pPr>
      <w:r w:rsidRPr="002E77BF">
        <w:rPr>
          <w:rFonts w:asciiTheme="minorHAnsi" w:hAnsiTheme="minorHAnsi"/>
        </w:rPr>
        <w:t>a</w:t>
      </w:r>
      <w:r w:rsidR="3AF8EEE5" w:rsidRPr="002E77BF">
        <w:rPr>
          <w:rFonts w:asciiTheme="minorHAnsi" w:hAnsiTheme="minorHAnsi"/>
        </w:rPr>
        <w:t xml:space="preserve"> side event on peatlands in </w:t>
      </w:r>
      <w:r w:rsidR="0098275E" w:rsidRPr="0098275E">
        <w:rPr>
          <w:rFonts w:asciiTheme="minorHAnsi" w:hAnsiTheme="minorHAnsi" w:cstheme="minorHAnsi"/>
        </w:rPr>
        <w:t>nationally determined contributions (</w:t>
      </w:r>
      <w:r w:rsidR="3AF8EEE5" w:rsidRPr="002E77BF">
        <w:rPr>
          <w:rFonts w:asciiTheme="minorHAnsi" w:hAnsiTheme="minorHAnsi"/>
        </w:rPr>
        <w:t>NDCs</w:t>
      </w:r>
      <w:r w:rsidR="0098275E" w:rsidRPr="0098275E">
        <w:rPr>
          <w:rFonts w:asciiTheme="minorHAnsi" w:hAnsiTheme="minorHAnsi" w:cstheme="minorHAnsi"/>
        </w:rPr>
        <w:t>)</w:t>
      </w:r>
      <w:r w:rsidR="3AF8EEE5" w:rsidRPr="002E77BF">
        <w:rPr>
          <w:rFonts w:asciiTheme="minorHAnsi" w:hAnsiTheme="minorHAnsi"/>
        </w:rPr>
        <w:t xml:space="preserve"> organized by </w:t>
      </w:r>
      <w:r w:rsidR="75546714" w:rsidRPr="002E77BF">
        <w:rPr>
          <w:rFonts w:asciiTheme="minorHAnsi" w:hAnsiTheme="minorHAnsi"/>
        </w:rPr>
        <w:t>the Global Environment Centre</w:t>
      </w:r>
      <w:r w:rsidR="0098275E" w:rsidRPr="0098275E">
        <w:rPr>
          <w:rFonts w:asciiTheme="minorHAnsi" w:hAnsiTheme="minorHAnsi" w:cstheme="minorHAnsi"/>
          <w:lang w:val="en-US"/>
        </w:rPr>
        <w:t xml:space="preserve"> and</w:t>
      </w:r>
      <w:r w:rsidR="75546714" w:rsidRPr="002E77BF">
        <w:rPr>
          <w:rFonts w:asciiTheme="minorHAnsi" w:hAnsiTheme="minorHAnsi"/>
          <w:lang w:val="en-US"/>
        </w:rPr>
        <w:t xml:space="preserve"> </w:t>
      </w:r>
      <w:r w:rsidR="3AF8EEE5" w:rsidRPr="002E77BF">
        <w:rPr>
          <w:rFonts w:asciiTheme="minorHAnsi" w:hAnsiTheme="minorHAnsi"/>
        </w:rPr>
        <w:t>Wetlands International</w:t>
      </w:r>
      <w:r w:rsidR="75546714" w:rsidRPr="002E77BF">
        <w:rPr>
          <w:rFonts w:asciiTheme="minorHAnsi" w:hAnsiTheme="minorHAnsi"/>
          <w:lang w:val="en-US"/>
        </w:rPr>
        <w:t xml:space="preserve"> in collaboration with </w:t>
      </w:r>
      <w:r w:rsidR="0098275E" w:rsidRPr="0098275E">
        <w:rPr>
          <w:rFonts w:asciiTheme="minorHAnsi" w:hAnsiTheme="minorHAnsi" w:cstheme="minorHAnsi"/>
          <w:lang w:val="en-US"/>
        </w:rPr>
        <w:t>the UN Food and Agriculture Organization (</w:t>
      </w:r>
      <w:r w:rsidR="75546714" w:rsidRPr="002E77BF">
        <w:rPr>
          <w:rFonts w:asciiTheme="minorHAnsi" w:hAnsiTheme="minorHAnsi"/>
          <w:lang w:val="en-US"/>
        </w:rPr>
        <w:t>FAO</w:t>
      </w:r>
      <w:r w:rsidR="0098275E" w:rsidRPr="0098275E">
        <w:rPr>
          <w:rFonts w:asciiTheme="minorHAnsi" w:hAnsiTheme="minorHAnsi" w:cstheme="minorHAnsi"/>
          <w:lang w:val="en-US"/>
        </w:rPr>
        <w:t>)</w:t>
      </w:r>
      <w:r w:rsidR="75546714" w:rsidRPr="002E77BF">
        <w:rPr>
          <w:rFonts w:asciiTheme="minorHAnsi" w:hAnsiTheme="minorHAnsi"/>
          <w:lang w:val="en-US"/>
        </w:rPr>
        <w:t xml:space="preserve"> and other </w:t>
      </w:r>
      <w:r w:rsidR="3AF8EEE5" w:rsidRPr="002E77BF">
        <w:rPr>
          <w:rFonts w:asciiTheme="minorHAnsi" w:hAnsiTheme="minorHAnsi"/>
        </w:rPr>
        <w:t>GPI Partners</w:t>
      </w:r>
      <w:r w:rsidR="75546714" w:rsidRPr="002E77BF">
        <w:rPr>
          <w:rFonts w:asciiTheme="minorHAnsi" w:hAnsiTheme="minorHAnsi"/>
          <w:lang w:val="en-US"/>
        </w:rPr>
        <w:t xml:space="preserve">; </w:t>
      </w:r>
      <w:r w:rsidR="0098275E" w:rsidRPr="002E77BF">
        <w:rPr>
          <w:rFonts w:asciiTheme="minorHAnsi" w:hAnsiTheme="minorHAnsi"/>
          <w:lang w:val="en-US"/>
        </w:rPr>
        <w:t>and</w:t>
      </w:r>
    </w:p>
    <w:p w14:paraId="3A73F80A" w14:textId="362E5496" w:rsidR="0098275E" w:rsidRPr="0098275E" w:rsidRDefault="192D3D95" w:rsidP="0098275E">
      <w:pPr>
        <w:pStyle w:val="ListParagraph"/>
        <w:numPr>
          <w:ilvl w:val="0"/>
          <w:numId w:val="28"/>
        </w:numPr>
        <w:ind w:left="851" w:hanging="425"/>
        <w:jc w:val="left"/>
        <w:rPr>
          <w:rFonts w:asciiTheme="minorHAnsi" w:hAnsiTheme="minorHAnsi" w:cstheme="minorHAnsi"/>
          <w:lang w:val="en-US"/>
        </w:rPr>
      </w:pPr>
      <w:r w:rsidRPr="002E77BF">
        <w:rPr>
          <w:rFonts w:asciiTheme="minorHAnsi" w:hAnsiTheme="minorHAnsi"/>
        </w:rPr>
        <w:t xml:space="preserve">a side event entitled </w:t>
      </w:r>
      <w:r w:rsidR="10089FC9" w:rsidRPr="002E77BF">
        <w:rPr>
          <w:rFonts w:asciiTheme="minorHAnsi" w:hAnsiTheme="minorHAnsi"/>
        </w:rPr>
        <w:t>“</w:t>
      </w:r>
      <w:r w:rsidR="79A81EB5" w:rsidRPr="002E77BF">
        <w:rPr>
          <w:rFonts w:asciiTheme="minorHAnsi" w:hAnsiTheme="minorHAnsi"/>
        </w:rPr>
        <w:t>Partnerships to accelerate action to protect blue carbon ecosystems for mitigation and adaptation</w:t>
      </w:r>
      <w:r w:rsidR="10089FC9" w:rsidRPr="002E77BF">
        <w:rPr>
          <w:rFonts w:asciiTheme="minorHAnsi" w:hAnsiTheme="minorHAnsi"/>
        </w:rPr>
        <w:t>”</w:t>
      </w:r>
      <w:r w:rsidR="79A81EB5" w:rsidRPr="002E77BF">
        <w:rPr>
          <w:rFonts w:asciiTheme="minorHAnsi" w:hAnsiTheme="minorHAnsi"/>
          <w:lang w:val="en-US"/>
        </w:rPr>
        <w:t>, organized by t</w:t>
      </w:r>
      <w:r w:rsidR="79A81EB5" w:rsidRPr="002E77BF">
        <w:rPr>
          <w:rFonts w:asciiTheme="minorHAnsi" w:hAnsiTheme="minorHAnsi"/>
        </w:rPr>
        <w:t xml:space="preserve">he International Partnership for Blue Carbon and </w:t>
      </w:r>
      <w:r w:rsidR="79A81EB5" w:rsidRPr="002E77BF">
        <w:rPr>
          <w:rFonts w:asciiTheme="minorHAnsi" w:hAnsiTheme="minorHAnsi"/>
          <w:lang w:val="en-US"/>
        </w:rPr>
        <w:t>t</w:t>
      </w:r>
      <w:r w:rsidR="79A81EB5" w:rsidRPr="002E77BF">
        <w:rPr>
          <w:rFonts w:asciiTheme="minorHAnsi" w:hAnsiTheme="minorHAnsi"/>
        </w:rPr>
        <w:t>he Pew Charitable Trus</w:t>
      </w:r>
      <w:r w:rsidRPr="002E77BF">
        <w:rPr>
          <w:rFonts w:asciiTheme="minorHAnsi" w:hAnsiTheme="minorHAnsi"/>
          <w:lang w:val="en-US"/>
        </w:rPr>
        <w:t>t</w:t>
      </w:r>
      <w:r w:rsidR="009D2419">
        <w:rPr>
          <w:rFonts w:asciiTheme="minorHAnsi" w:hAnsiTheme="minorHAnsi"/>
          <w:lang w:val="en-US"/>
        </w:rPr>
        <w:t>.</w:t>
      </w:r>
    </w:p>
    <w:p w14:paraId="2A94DA09" w14:textId="77777777" w:rsidR="0098275E" w:rsidRDefault="0098275E" w:rsidP="0098275E">
      <w:pPr>
        <w:spacing w:after="0" w:line="240" w:lineRule="auto"/>
        <w:ind w:left="851" w:hanging="426"/>
        <w:rPr>
          <w:lang w:val="en-US"/>
        </w:rPr>
      </w:pPr>
    </w:p>
    <w:p w14:paraId="3CBBA45E" w14:textId="423EE431" w:rsidR="00FE7A27" w:rsidRPr="00894426" w:rsidRDefault="009D2419" w:rsidP="002E77BF">
      <w:pPr>
        <w:spacing w:after="0" w:line="240" w:lineRule="auto"/>
        <w:ind w:left="426" w:hanging="426"/>
        <w:rPr>
          <w:lang w:val="en-US"/>
        </w:rPr>
      </w:pPr>
      <w:r>
        <w:rPr>
          <w:lang w:val="en-US"/>
        </w:rPr>
        <w:lastRenderedPageBreak/>
        <w:t>23</w:t>
      </w:r>
      <w:r w:rsidR="0098275E">
        <w:rPr>
          <w:lang w:val="en-US"/>
        </w:rPr>
        <w:t>.</w:t>
      </w:r>
      <w:r w:rsidR="0098275E">
        <w:rPr>
          <w:lang w:val="en-US"/>
        </w:rPr>
        <w:tab/>
      </w:r>
      <w:r w:rsidR="192D3D95" w:rsidRPr="26C9055A">
        <w:rPr>
          <w:lang w:val="en-US"/>
        </w:rPr>
        <w:t>The Secretariat participated as a pane</w:t>
      </w:r>
      <w:r w:rsidR="0098275E">
        <w:rPr>
          <w:lang w:val="en-US"/>
        </w:rPr>
        <w:t>l</w:t>
      </w:r>
      <w:r w:rsidR="192D3D95" w:rsidRPr="26C9055A">
        <w:rPr>
          <w:lang w:val="en-US"/>
        </w:rPr>
        <w:t xml:space="preserve">list in the </w:t>
      </w:r>
      <w:r w:rsidR="10089FC9" w:rsidRPr="26C9055A">
        <w:rPr>
          <w:lang w:val="en-US"/>
        </w:rPr>
        <w:t>“</w:t>
      </w:r>
      <w:r w:rsidR="2034DA43" w:rsidRPr="26C9055A">
        <w:rPr>
          <w:lang w:val="en-US"/>
        </w:rPr>
        <w:t>Blue Carbon Implementation Lab</w:t>
      </w:r>
      <w:r w:rsidR="10089FC9" w:rsidRPr="26C9055A">
        <w:rPr>
          <w:lang w:val="en-US"/>
        </w:rPr>
        <w:t>”</w:t>
      </w:r>
      <w:r w:rsidR="020D13AC" w:rsidRPr="26C9055A">
        <w:rPr>
          <w:lang w:val="en-US"/>
        </w:rPr>
        <w:t xml:space="preserve"> side event</w:t>
      </w:r>
      <w:r w:rsidR="2034DA43" w:rsidRPr="26C9055A">
        <w:rPr>
          <w:lang w:val="en-US"/>
        </w:rPr>
        <w:t xml:space="preserve"> organized in the context of the Ocean Action Day convened under the Marrakesh Partnership</w:t>
      </w:r>
      <w:r w:rsidR="1C2DF363" w:rsidRPr="26C9055A">
        <w:rPr>
          <w:lang w:val="en-US"/>
        </w:rPr>
        <w:t xml:space="preserve">, and attended the </w:t>
      </w:r>
      <w:r w:rsidR="0F75E13B" w:rsidRPr="26C9055A">
        <w:rPr>
          <w:lang w:val="en-US"/>
        </w:rPr>
        <w:t xml:space="preserve">Water Action Event organized by the Marrakesh Partnership. </w:t>
      </w:r>
      <w:r w:rsidR="0F75E13B" w:rsidRPr="26C9055A">
        <w:t>In the lead</w:t>
      </w:r>
      <w:r w:rsidR="0072272A">
        <w:t>-</w:t>
      </w:r>
      <w:r w:rsidR="0F75E13B" w:rsidRPr="26C9055A">
        <w:t>up to COP27</w:t>
      </w:r>
      <w:r w:rsidR="0098275E">
        <w:t>,</w:t>
      </w:r>
      <w:r w:rsidR="0F75E13B" w:rsidRPr="26C9055A">
        <w:t xml:space="preserve"> t</w:t>
      </w:r>
      <w:r w:rsidR="5552E8D3" w:rsidRPr="26C9055A">
        <w:t>he Secretariat provided input</w:t>
      </w:r>
      <w:r w:rsidR="006C431C">
        <w:t xml:space="preserve">s to </w:t>
      </w:r>
      <w:r w:rsidR="5552E8D3" w:rsidRPr="26C9055A">
        <w:t>two presidency initiatives</w:t>
      </w:r>
      <w:r w:rsidR="5E6DF79D" w:rsidRPr="26C9055A">
        <w:t xml:space="preserve"> launched </w:t>
      </w:r>
      <w:r w:rsidR="0F75E13B" w:rsidRPr="26C9055A">
        <w:t xml:space="preserve">during </w:t>
      </w:r>
      <w:r w:rsidR="0098275E">
        <w:t>the meeting</w:t>
      </w:r>
      <w:r w:rsidR="006C431C">
        <w:t>, on</w:t>
      </w:r>
      <w:r w:rsidR="006C431C" w:rsidRPr="26C9055A">
        <w:t xml:space="preserve"> </w:t>
      </w:r>
      <w:r w:rsidR="006C431C">
        <w:t>“</w:t>
      </w:r>
      <w:r w:rsidR="37BF9D08" w:rsidRPr="26C9055A">
        <w:t>Action on Water Adaptation and Resilience</w:t>
      </w:r>
      <w:r w:rsidR="006C431C">
        <w:t>”</w:t>
      </w:r>
      <w:r w:rsidR="37BF9D08" w:rsidRPr="26C9055A">
        <w:t xml:space="preserve"> (AWARe</w:t>
      </w:r>
      <w:r w:rsidR="71C1149D" w:rsidRPr="26C9055A">
        <w:t>) and</w:t>
      </w:r>
      <w:r w:rsidR="37BF9D08" w:rsidRPr="26C9055A">
        <w:t xml:space="preserve"> </w:t>
      </w:r>
      <w:r w:rsidR="006C431C">
        <w:t>“</w:t>
      </w:r>
      <w:r w:rsidR="783D74B0" w:rsidRPr="26C9055A">
        <w:t xml:space="preserve">Enhancing Nature-based Solutions for an Accelerated </w:t>
      </w:r>
      <w:r w:rsidR="00A56F0D">
        <w:t>Climate Transformation</w:t>
      </w:r>
      <w:r w:rsidR="006C431C">
        <w:t>”</w:t>
      </w:r>
      <w:r w:rsidR="00A56F0D">
        <w:t xml:space="preserve"> (ENACT).</w:t>
      </w:r>
    </w:p>
    <w:p w14:paraId="59B136F0" w14:textId="77777777" w:rsidR="00FE7A27" w:rsidRDefault="00FE7A27" w:rsidP="002E77BF">
      <w:pPr>
        <w:tabs>
          <w:tab w:val="left" w:pos="426"/>
        </w:tabs>
        <w:spacing w:after="0" w:line="240" w:lineRule="auto"/>
        <w:ind w:left="426" w:hanging="426"/>
        <w:rPr>
          <w:rFonts w:cstheme="minorHAnsi"/>
        </w:rPr>
      </w:pPr>
    </w:p>
    <w:p w14:paraId="3CEF43A3" w14:textId="77777777" w:rsidR="009C2848" w:rsidRPr="00CA3A5E" w:rsidRDefault="009C2848" w:rsidP="000A264B">
      <w:pPr>
        <w:keepNext/>
        <w:spacing w:after="0" w:line="240" w:lineRule="auto"/>
        <w:ind w:left="425" w:hanging="425"/>
        <w:rPr>
          <w:rFonts w:eastAsia="Times New Roman" w:cstheme="minorHAnsi"/>
          <w:i/>
          <w:lang w:eastAsia="en-GB"/>
        </w:rPr>
      </w:pPr>
      <w:r w:rsidRPr="00F04E34">
        <w:rPr>
          <w:rFonts w:eastAsia="Times New Roman" w:cstheme="minorHAnsi"/>
          <w:i/>
          <w:lang w:eastAsia="en-GB"/>
        </w:rPr>
        <w:t>United Nations Convention to Combat</w:t>
      </w:r>
      <w:r w:rsidRPr="00CA3A5E">
        <w:rPr>
          <w:rFonts w:eastAsia="Times New Roman" w:cstheme="minorHAnsi"/>
          <w:i/>
          <w:lang w:eastAsia="en-GB"/>
        </w:rPr>
        <w:t xml:space="preserve"> Desertification</w:t>
      </w:r>
    </w:p>
    <w:p w14:paraId="42029C08" w14:textId="77777777" w:rsidR="009C2848" w:rsidRPr="00CA3A5E" w:rsidRDefault="009C2848" w:rsidP="000A264B">
      <w:pPr>
        <w:keepNext/>
        <w:spacing w:after="0" w:line="240" w:lineRule="auto"/>
        <w:ind w:left="425" w:hanging="425"/>
        <w:rPr>
          <w:rFonts w:eastAsia="Times New Roman" w:cstheme="minorHAnsi"/>
          <w:lang w:eastAsia="en-GB"/>
        </w:rPr>
      </w:pPr>
    </w:p>
    <w:p w14:paraId="42AB3BC7" w14:textId="69BB185E" w:rsidR="006C431C" w:rsidRDefault="009D2419" w:rsidP="000A264B">
      <w:pPr>
        <w:spacing w:after="0" w:line="240" w:lineRule="auto"/>
        <w:ind w:left="426" w:hanging="426"/>
        <w:rPr>
          <w:rFonts w:eastAsia="Times New Roman" w:cstheme="minorHAnsi"/>
          <w:lang w:eastAsia="en-GB"/>
        </w:rPr>
      </w:pPr>
      <w:r>
        <w:rPr>
          <w:rFonts w:eastAsia="Times New Roman" w:cstheme="minorHAnsi"/>
          <w:lang w:eastAsia="en-GB"/>
        </w:rPr>
        <w:t>24</w:t>
      </w:r>
      <w:r w:rsidR="009C2848" w:rsidRPr="00CA3A5E">
        <w:rPr>
          <w:rFonts w:eastAsia="Times New Roman" w:cstheme="minorHAnsi"/>
          <w:lang w:eastAsia="en-GB"/>
        </w:rPr>
        <w:t>.</w:t>
      </w:r>
      <w:r w:rsidR="0006113B">
        <w:rPr>
          <w:rFonts w:eastAsia="Times New Roman" w:cstheme="minorHAnsi"/>
          <w:lang w:eastAsia="en-GB"/>
        </w:rPr>
        <w:tab/>
      </w:r>
      <w:r w:rsidR="00871FF0" w:rsidRPr="00787794">
        <w:rPr>
          <w:rFonts w:eastAsia="Times New Roman" w:cstheme="minorHAnsi"/>
          <w:lang w:eastAsia="en-GB"/>
        </w:rPr>
        <w:t xml:space="preserve">Liaison with the Secretariat of </w:t>
      </w:r>
      <w:r w:rsidR="00871FF0" w:rsidRPr="00787794">
        <w:rPr>
          <w:rFonts w:cstheme="minorHAnsi"/>
        </w:rPr>
        <w:t>UNCCD</w:t>
      </w:r>
      <w:r w:rsidR="000B3FAB" w:rsidRPr="00787794">
        <w:rPr>
          <w:rFonts w:cstheme="minorHAnsi"/>
        </w:rPr>
        <w:t xml:space="preserve"> has focused on outcomes of </w:t>
      </w:r>
      <w:r w:rsidR="000B3FAB" w:rsidRPr="00787794">
        <w:rPr>
          <w:rFonts w:eastAsia="Times New Roman" w:cstheme="minorHAnsi"/>
        </w:rPr>
        <w:t xml:space="preserve">UNCCD </w:t>
      </w:r>
      <w:r w:rsidR="000B3FAB" w:rsidRPr="00787794">
        <w:rPr>
          <w:rFonts w:cstheme="minorHAnsi"/>
        </w:rPr>
        <w:t>COP15</w:t>
      </w:r>
      <w:r w:rsidR="00787794">
        <w:rPr>
          <w:rFonts w:cstheme="minorHAnsi"/>
        </w:rPr>
        <w:t xml:space="preserve"> </w:t>
      </w:r>
      <w:r w:rsidR="00D12B79" w:rsidRPr="00F70C6B">
        <w:rPr>
          <w:rFonts w:cstheme="minorHAnsi"/>
          <w:color w:val="000000"/>
          <w:shd w:val="clear" w:color="auto" w:fill="FFFFFF"/>
        </w:rPr>
        <w:t xml:space="preserve">held </w:t>
      </w:r>
      <w:r w:rsidR="006C431C">
        <w:rPr>
          <w:rFonts w:cstheme="minorHAnsi"/>
          <w:color w:val="000000"/>
          <w:shd w:val="clear" w:color="auto" w:fill="FFFFFF"/>
        </w:rPr>
        <w:t>in</w:t>
      </w:r>
      <w:r w:rsidR="00D12B79" w:rsidRPr="00F70C6B">
        <w:rPr>
          <w:rFonts w:cstheme="minorHAnsi"/>
          <w:color w:val="000000"/>
          <w:shd w:val="clear" w:color="auto" w:fill="FFFFFF"/>
        </w:rPr>
        <w:t xml:space="preserve"> May 2022 in Abidjan, C</w:t>
      </w:r>
      <w:r w:rsidR="006C431C">
        <w:rPr>
          <w:rFonts w:cstheme="minorHAnsi"/>
          <w:color w:val="000000"/>
          <w:shd w:val="clear" w:color="auto" w:fill="FFFFFF"/>
        </w:rPr>
        <w:t>ô</w:t>
      </w:r>
      <w:r w:rsidR="00D12B79" w:rsidRPr="00F70C6B">
        <w:rPr>
          <w:rFonts w:cstheme="minorHAnsi"/>
          <w:color w:val="000000"/>
          <w:shd w:val="clear" w:color="auto" w:fill="FFFFFF"/>
        </w:rPr>
        <w:t>te d’Ivoire</w:t>
      </w:r>
      <w:r w:rsidR="000B3FAB" w:rsidRPr="00787794">
        <w:rPr>
          <w:rFonts w:cstheme="minorHAnsi"/>
        </w:rPr>
        <w:t>, including Decision 20</w:t>
      </w:r>
      <w:r w:rsidR="00E524B6">
        <w:rPr>
          <w:rFonts w:cstheme="minorHAnsi"/>
        </w:rPr>
        <w:t>/</w:t>
      </w:r>
      <w:r w:rsidR="00436582">
        <w:rPr>
          <w:rFonts w:cstheme="minorHAnsi"/>
        </w:rPr>
        <w:t>COP15</w:t>
      </w:r>
      <w:r w:rsidR="00B55CD2">
        <w:rPr>
          <w:rFonts w:cstheme="minorHAnsi"/>
        </w:rPr>
        <w:t xml:space="preserve"> </w:t>
      </w:r>
      <w:r w:rsidR="006C431C">
        <w:rPr>
          <w:rFonts w:cstheme="minorHAnsi"/>
        </w:rPr>
        <w:t>on</w:t>
      </w:r>
      <w:r w:rsidR="006C431C" w:rsidRPr="002E77BF">
        <w:t xml:space="preserve"> </w:t>
      </w:r>
      <w:r w:rsidR="00E524B6" w:rsidRPr="0012660F">
        <w:rPr>
          <w:rFonts w:cstheme="minorHAnsi"/>
          <w:i/>
          <w:iCs/>
          <w:color w:val="000000"/>
          <w:shd w:val="clear" w:color="auto" w:fill="FFFFFF"/>
        </w:rPr>
        <w:t>Policy-oriented recommendations resulting from the cooperation with other intergovernmental scientific panels and bodies</w:t>
      </w:r>
      <w:r w:rsidR="000B3FAB" w:rsidRPr="00787794">
        <w:rPr>
          <w:rFonts w:cstheme="minorHAnsi"/>
        </w:rPr>
        <w:t>, which calls for development of a “technical guide series on integrated land management response options for ecosystems in drylands, taking into account national contexts and the interaction among land degradation, biodiversity loss and climate change</w:t>
      </w:r>
      <w:r w:rsidR="006C431C">
        <w:rPr>
          <w:rFonts w:cstheme="minorHAnsi"/>
        </w:rPr>
        <w:t>”</w:t>
      </w:r>
      <w:r w:rsidR="000B3FAB" w:rsidRPr="00787794">
        <w:rPr>
          <w:rFonts w:cstheme="minorHAnsi"/>
        </w:rPr>
        <w:t xml:space="preserve">, and the possibility for collaboration </w:t>
      </w:r>
      <w:r w:rsidR="00092A0B" w:rsidRPr="00787794">
        <w:rPr>
          <w:rFonts w:cstheme="minorHAnsi"/>
        </w:rPr>
        <w:t xml:space="preserve">through the STRP. </w:t>
      </w:r>
      <w:r w:rsidR="00FF43F4" w:rsidRPr="00787794">
        <w:rPr>
          <w:rFonts w:cstheme="minorHAnsi"/>
        </w:rPr>
        <w:t xml:space="preserve">There has </w:t>
      </w:r>
      <w:r w:rsidR="006C431C">
        <w:rPr>
          <w:rFonts w:cstheme="minorHAnsi"/>
        </w:rPr>
        <w:t xml:space="preserve">also </w:t>
      </w:r>
      <w:r w:rsidR="00FF43F4" w:rsidRPr="00787794">
        <w:rPr>
          <w:rFonts w:cstheme="minorHAnsi"/>
        </w:rPr>
        <w:t>been e</w:t>
      </w:r>
      <w:r w:rsidR="00CD72E2" w:rsidRPr="00787794">
        <w:rPr>
          <w:rFonts w:cstheme="minorHAnsi"/>
        </w:rPr>
        <w:t xml:space="preserve">xtensive exchange </w:t>
      </w:r>
      <w:r w:rsidR="00CD72E2" w:rsidRPr="00787794">
        <w:rPr>
          <w:rFonts w:eastAsia="Times New Roman" w:cstheme="minorHAnsi"/>
          <w:lang w:eastAsia="en-GB"/>
        </w:rPr>
        <w:t>on outreach, including in relation to World Wetlands Day 2023</w:t>
      </w:r>
      <w:r w:rsidR="00073466" w:rsidRPr="00787794">
        <w:rPr>
          <w:rFonts w:eastAsia="Times New Roman" w:cstheme="minorHAnsi"/>
          <w:lang w:eastAsia="en-GB"/>
        </w:rPr>
        <w:t xml:space="preserve">. </w:t>
      </w:r>
      <w:r w:rsidR="006C431C">
        <w:rPr>
          <w:rFonts w:eastAsia="Times New Roman" w:cstheme="minorHAnsi"/>
          <w:lang w:eastAsia="en-GB"/>
        </w:rPr>
        <w:t>The</w:t>
      </w:r>
      <w:r w:rsidR="00073466" w:rsidRPr="00787794">
        <w:rPr>
          <w:rFonts w:eastAsia="Times New Roman" w:cstheme="minorHAnsi"/>
          <w:lang w:eastAsia="en-GB"/>
        </w:rPr>
        <w:t xml:space="preserve"> Secretary General </w:t>
      </w:r>
      <w:r w:rsidR="006C431C">
        <w:rPr>
          <w:rFonts w:eastAsia="Times New Roman" w:cstheme="minorHAnsi"/>
          <w:lang w:eastAsia="en-GB"/>
        </w:rPr>
        <w:t xml:space="preserve">met </w:t>
      </w:r>
      <w:r w:rsidR="00073466" w:rsidRPr="00787794">
        <w:rPr>
          <w:rFonts w:eastAsia="Times New Roman" w:cstheme="minorHAnsi"/>
          <w:lang w:eastAsia="en-GB"/>
        </w:rPr>
        <w:t xml:space="preserve">the Executive Secretary of UNCCD </w:t>
      </w:r>
      <w:r w:rsidR="006C431C">
        <w:rPr>
          <w:rFonts w:eastAsia="Times New Roman" w:cstheme="minorHAnsi"/>
          <w:lang w:eastAsia="en-GB"/>
        </w:rPr>
        <w:t xml:space="preserve">in </w:t>
      </w:r>
      <w:r w:rsidR="00073466" w:rsidRPr="00787794">
        <w:rPr>
          <w:rFonts w:eastAsia="Times New Roman" w:cstheme="minorHAnsi"/>
          <w:lang w:eastAsia="en-GB"/>
        </w:rPr>
        <w:t>May 2023</w:t>
      </w:r>
      <w:r>
        <w:rPr>
          <w:rFonts w:eastAsia="Times New Roman" w:cstheme="minorHAnsi"/>
          <w:lang w:eastAsia="en-GB"/>
        </w:rPr>
        <w:t>.</w:t>
      </w:r>
    </w:p>
    <w:p w14:paraId="20D2AEB4" w14:textId="77777777" w:rsidR="006C431C" w:rsidRDefault="006C431C" w:rsidP="000A264B">
      <w:pPr>
        <w:spacing w:after="0" w:line="240" w:lineRule="auto"/>
        <w:ind w:left="426" w:hanging="426"/>
        <w:rPr>
          <w:rFonts w:eastAsia="Times New Roman" w:cstheme="minorHAnsi"/>
          <w:lang w:eastAsia="en-GB"/>
        </w:rPr>
      </w:pPr>
    </w:p>
    <w:p w14:paraId="0C15522C" w14:textId="7F502B9A" w:rsidR="0076054E" w:rsidRPr="00787794" w:rsidRDefault="006C431C" w:rsidP="000A264B">
      <w:pPr>
        <w:spacing w:after="0" w:line="240" w:lineRule="auto"/>
        <w:ind w:left="426" w:hanging="426"/>
        <w:rPr>
          <w:rFonts w:eastAsia="Times New Roman" w:cstheme="minorHAnsi"/>
          <w:lang w:eastAsia="en-GB"/>
        </w:rPr>
      </w:pPr>
      <w:r>
        <w:rPr>
          <w:rFonts w:cstheme="minorHAnsi"/>
          <w:color w:val="212121"/>
        </w:rPr>
        <w:t>2</w:t>
      </w:r>
      <w:r w:rsidR="00BB6EA8">
        <w:rPr>
          <w:rFonts w:cstheme="minorHAnsi"/>
          <w:color w:val="212121"/>
        </w:rPr>
        <w:t>5</w:t>
      </w:r>
      <w:r>
        <w:rPr>
          <w:rFonts w:cstheme="minorHAnsi"/>
          <w:color w:val="212121"/>
        </w:rPr>
        <w:t>.</w:t>
      </w:r>
      <w:r>
        <w:rPr>
          <w:rFonts w:cstheme="minorHAnsi"/>
          <w:color w:val="212121"/>
        </w:rPr>
        <w:tab/>
      </w:r>
      <w:r w:rsidR="004B0254" w:rsidRPr="00787794">
        <w:rPr>
          <w:rFonts w:cstheme="minorHAnsi"/>
          <w:color w:val="212121"/>
        </w:rPr>
        <w:t xml:space="preserve">UNCCD hosts the Secretariat of the </w:t>
      </w:r>
      <w:r w:rsidRPr="006C431C">
        <w:rPr>
          <w:rFonts w:cstheme="minorHAnsi"/>
        </w:rPr>
        <w:t>G20 Global Initiative</w:t>
      </w:r>
      <w:r w:rsidR="004B0254" w:rsidRPr="00787794">
        <w:rPr>
          <w:rFonts w:cstheme="minorHAnsi"/>
          <w:color w:val="212121"/>
        </w:rPr>
        <w:t> on Reducing Land Degradation and Enhancing Conservation of Terrestrial Habitats</w:t>
      </w:r>
      <w:r w:rsidR="0072272A">
        <w:rPr>
          <w:rStyle w:val="FootnoteReference"/>
          <w:rFonts w:cstheme="minorHAnsi"/>
        </w:rPr>
        <w:footnoteReference w:id="3"/>
      </w:r>
      <w:r w:rsidR="004B0254" w:rsidRPr="00787794">
        <w:rPr>
          <w:rFonts w:cstheme="minorHAnsi"/>
          <w:color w:val="212121"/>
        </w:rPr>
        <w:t xml:space="preserve">, which aims to </w:t>
      </w:r>
      <w:r w:rsidR="0072272A" w:rsidRPr="0072272A">
        <w:rPr>
          <w:rFonts w:cstheme="minorHAnsi"/>
          <w:color w:val="212121"/>
        </w:rPr>
        <w:t>reduce degraded land by 50 per cent by 2040</w:t>
      </w:r>
      <w:r w:rsidR="004B0254" w:rsidRPr="00787794">
        <w:rPr>
          <w:rFonts w:cstheme="minorHAnsi"/>
          <w:color w:val="212121"/>
        </w:rPr>
        <w:t>, building on existing initiatives and on a voluntary basis</w:t>
      </w:r>
      <w:r w:rsidR="001D55EC" w:rsidRPr="00787794">
        <w:rPr>
          <w:rFonts w:cstheme="minorHAnsi"/>
          <w:color w:val="212121"/>
        </w:rPr>
        <w:t xml:space="preserve">. The Secretariat </w:t>
      </w:r>
      <w:r w:rsidR="00FA0126">
        <w:rPr>
          <w:rFonts w:cstheme="minorHAnsi"/>
          <w:color w:val="212121"/>
        </w:rPr>
        <w:t>met the</w:t>
      </w:r>
      <w:r w:rsidR="003567DB" w:rsidRPr="00787794">
        <w:rPr>
          <w:rFonts w:cstheme="minorHAnsi"/>
          <w:color w:val="212121"/>
        </w:rPr>
        <w:t xml:space="preserve"> </w:t>
      </w:r>
      <w:r w:rsidR="00D407FB" w:rsidRPr="00787794">
        <w:rPr>
          <w:rFonts w:cstheme="minorHAnsi"/>
          <w:color w:val="212121"/>
        </w:rPr>
        <w:t xml:space="preserve">Director of the </w:t>
      </w:r>
      <w:r w:rsidR="00FA0126">
        <w:rPr>
          <w:rFonts w:cstheme="minorHAnsi"/>
          <w:color w:val="212121"/>
        </w:rPr>
        <w:t>I</w:t>
      </w:r>
      <w:r w:rsidR="00FA0126" w:rsidRPr="00787794">
        <w:rPr>
          <w:rFonts w:cstheme="minorHAnsi"/>
          <w:color w:val="212121"/>
        </w:rPr>
        <w:t xml:space="preserve">nitiative </w:t>
      </w:r>
      <w:r w:rsidR="00FC53C0">
        <w:rPr>
          <w:rFonts w:cstheme="minorHAnsi"/>
          <w:color w:val="212121"/>
        </w:rPr>
        <w:t>in</w:t>
      </w:r>
      <w:r w:rsidR="003567DB" w:rsidRPr="00787794">
        <w:rPr>
          <w:rFonts w:cstheme="minorHAnsi"/>
          <w:color w:val="212121"/>
        </w:rPr>
        <w:t xml:space="preserve"> July </w:t>
      </w:r>
      <w:r w:rsidR="00085DA3" w:rsidRPr="00787794">
        <w:rPr>
          <w:rFonts w:cstheme="minorHAnsi"/>
          <w:color w:val="212121"/>
        </w:rPr>
        <w:t xml:space="preserve">2022, </w:t>
      </w:r>
      <w:r w:rsidR="00796ED8" w:rsidRPr="00787794">
        <w:rPr>
          <w:rFonts w:cstheme="minorHAnsi"/>
          <w:color w:val="212121"/>
        </w:rPr>
        <w:t xml:space="preserve">to discuss </w:t>
      </w:r>
      <w:r w:rsidR="001E3AE0" w:rsidRPr="00787794">
        <w:rPr>
          <w:rFonts w:cstheme="minorHAnsi"/>
          <w:color w:val="212121"/>
        </w:rPr>
        <w:t xml:space="preserve">consideration of wetlands in the context of the </w:t>
      </w:r>
      <w:r w:rsidR="00FA0126">
        <w:rPr>
          <w:rFonts w:cstheme="minorHAnsi"/>
          <w:color w:val="212121"/>
        </w:rPr>
        <w:t>I</w:t>
      </w:r>
      <w:r w:rsidR="001E3AE0" w:rsidRPr="00787794">
        <w:rPr>
          <w:rFonts w:cstheme="minorHAnsi"/>
          <w:color w:val="212121"/>
        </w:rPr>
        <w:t xml:space="preserve">nitiative, as well as the </w:t>
      </w:r>
      <w:r w:rsidR="00FA0126" w:rsidRPr="00787794">
        <w:rPr>
          <w:rFonts w:cstheme="minorHAnsi"/>
          <w:color w:val="212121"/>
          <w:lang w:val="en-US"/>
        </w:rPr>
        <w:t>2022</w:t>
      </w:r>
      <w:r w:rsidR="0072272A">
        <w:rPr>
          <w:rFonts w:cstheme="minorHAnsi"/>
          <w:color w:val="212121"/>
          <w:lang w:val="en-US"/>
        </w:rPr>
        <w:t xml:space="preserve"> </w:t>
      </w:r>
      <w:r w:rsidR="001E3AE0" w:rsidRPr="00787794">
        <w:rPr>
          <w:rFonts w:cstheme="minorHAnsi"/>
          <w:color w:val="212121"/>
        </w:rPr>
        <w:t xml:space="preserve">meeting of the G20 </w:t>
      </w:r>
      <w:r w:rsidR="00085DA3" w:rsidRPr="00787794">
        <w:rPr>
          <w:rFonts w:cstheme="minorHAnsi"/>
          <w:color w:val="212121"/>
        </w:rPr>
        <w:t>Environment Working Group</w:t>
      </w:r>
      <w:r w:rsidR="001E3AE0" w:rsidRPr="00787794">
        <w:rPr>
          <w:rFonts w:cstheme="minorHAnsi"/>
          <w:color w:val="212121"/>
          <w:lang w:val="en-US"/>
        </w:rPr>
        <w:t xml:space="preserve">. </w:t>
      </w:r>
      <w:r w:rsidR="0076054E" w:rsidRPr="00787794">
        <w:rPr>
          <w:rFonts w:cstheme="minorHAnsi"/>
          <w:color w:val="212121"/>
        </w:rPr>
        <w:t xml:space="preserve">The Secretariat participated as a speaker in </w:t>
      </w:r>
      <w:r w:rsidR="0095721C" w:rsidRPr="00787794">
        <w:rPr>
          <w:rFonts w:cstheme="minorHAnsi"/>
          <w:color w:val="212121"/>
        </w:rPr>
        <w:t xml:space="preserve">an event at the </w:t>
      </w:r>
      <w:r w:rsidR="00691BD9" w:rsidRPr="00787794">
        <w:rPr>
          <w:rFonts w:cstheme="minorHAnsi"/>
          <w:color w:val="212121"/>
        </w:rPr>
        <w:t>G20 Environment Deputies Meeting on Reducing Land Degradation</w:t>
      </w:r>
      <w:r w:rsidR="0095721C" w:rsidRPr="00787794">
        <w:rPr>
          <w:rFonts w:cstheme="minorHAnsi"/>
          <w:color w:val="212121"/>
          <w:lang w:val="en-US"/>
        </w:rPr>
        <w:t xml:space="preserve"> </w:t>
      </w:r>
      <w:r w:rsidR="00691BD9" w:rsidRPr="00787794">
        <w:rPr>
          <w:rFonts w:cstheme="minorHAnsi"/>
          <w:color w:val="212121"/>
        </w:rPr>
        <w:t xml:space="preserve">and Restoring Mangrove Ecosystem, </w:t>
      </w:r>
      <w:r w:rsidR="006E3940">
        <w:rPr>
          <w:rFonts w:cstheme="minorHAnsi"/>
          <w:color w:val="212121"/>
        </w:rPr>
        <w:t xml:space="preserve">organized under the </w:t>
      </w:r>
      <w:r w:rsidR="00691BD9" w:rsidRPr="00787794">
        <w:rPr>
          <w:rFonts w:cstheme="minorHAnsi"/>
          <w:color w:val="212121"/>
        </w:rPr>
        <w:t xml:space="preserve">Indonesia G20 Presidency </w:t>
      </w:r>
      <w:r w:rsidR="00FC53C0">
        <w:rPr>
          <w:rFonts w:cstheme="minorHAnsi"/>
          <w:color w:val="212121"/>
        </w:rPr>
        <w:t>in</w:t>
      </w:r>
      <w:r w:rsidR="00922BB0" w:rsidRPr="00787794">
        <w:rPr>
          <w:rFonts w:cstheme="minorHAnsi"/>
          <w:color w:val="212121"/>
        </w:rPr>
        <w:t xml:space="preserve"> August 2022</w:t>
      </w:r>
      <w:r w:rsidR="00A56F0D">
        <w:rPr>
          <w:rFonts w:cstheme="minorHAnsi"/>
          <w:color w:val="212121"/>
        </w:rPr>
        <w:t>.</w:t>
      </w:r>
    </w:p>
    <w:p w14:paraId="3AA660C9" w14:textId="77777777" w:rsidR="004B0254" w:rsidRPr="00787794" w:rsidRDefault="004B0254" w:rsidP="000A264B">
      <w:pPr>
        <w:spacing w:after="0" w:line="240" w:lineRule="auto"/>
        <w:ind w:left="426" w:hanging="426"/>
        <w:rPr>
          <w:rFonts w:eastAsia="Times New Roman" w:cstheme="minorHAnsi"/>
          <w:lang w:eastAsia="en-GB"/>
        </w:rPr>
      </w:pPr>
    </w:p>
    <w:p w14:paraId="4032CC8D" w14:textId="77777777" w:rsidR="009C2848" w:rsidRPr="00CA3A5E" w:rsidRDefault="009C2848" w:rsidP="000A264B">
      <w:pPr>
        <w:keepNext/>
        <w:spacing w:after="0" w:line="240" w:lineRule="auto"/>
        <w:ind w:left="425" w:hanging="425"/>
        <w:rPr>
          <w:rFonts w:eastAsia="Times New Roman" w:cstheme="minorHAnsi"/>
          <w:i/>
          <w:spacing w:val="-4"/>
          <w:lang w:eastAsia="en-GB"/>
        </w:rPr>
      </w:pPr>
      <w:r w:rsidRPr="00CA3A5E">
        <w:rPr>
          <w:rFonts w:eastAsia="Times New Roman" w:cstheme="minorHAnsi"/>
          <w:i/>
          <w:lang w:eastAsia="en-GB"/>
        </w:rPr>
        <w:t>Convention on the Protection and Use of Transboundary Watercourses and International Lakes</w:t>
      </w:r>
    </w:p>
    <w:p w14:paraId="77DE02E7" w14:textId="77777777" w:rsidR="009C2848" w:rsidRPr="00CA3A5E" w:rsidRDefault="009C2848" w:rsidP="000A264B">
      <w:pPr>
        <w:keepNext/>
        <w:spacing w:after="0" w:line="240" w:lineRule="auto"/>
        <w:ind w:left="425" w:hanging="425"/>
        <w:rPr>
          <w:rFonts w:eastAsia="Times New Roman" w:cstheme="minorHAnsi"/>
          <w:spacing w:val="-4"/>
          <w:lang w:eastAsia="en-GB"/>
        </w:rPr>
      </w:pPr>
    </w:p>
    <w:p w14:paraId="75034EEA" w14:textId="67067821" w:rsidR="008F21C0" w:rsidRDefault="00403AEE" w:rsidP="002E77BF">
      <w:pPr>
        <w:spacing w:after="0" w:line="240" w:lineRule="auto"/>
        <w:ind w:left="425" w:hanging="425"/>
      </w:pPr>
      <w:r>
        <w:rPr>
          <w:rFonts w:eastAsia="Times New Roman" w:cstheme="minorHAnsi"/>
          <w:lang w:eastAsia="en-GB"/>
        </w:rPr>
        <w:t>2</w:t>
      </w:r>
      <w:r w:rsidR="00BB6EA8">
        <w:rPr>
          <w:rFonts w:eastAsia="Times New Roman" w:cstheme="minorHAnsi"/>
          <w:lang w:eastAsia="en-GB"/>
        </w:rPr>
        <w:t>6</w:t>
      </w:r>
      <w:r w:rsidR="0006611C" w:rsidRPr="00CA3A5E">
        <w:rPr>
          <w:rFonts w:eastAsia="Times New Roman" w:cstheme="minorHAnsi"/>
          <w:lang w:eastAsia="en-GB"/>
        </w:rPr>
        <w:t>.</w:t>
      </w:r>
      <w:r w:rsidR="009C2848" w:rsidRPr="00CA3A5E">
        <w:rPr>
          <w:rFonts w:eastAsia="Times New Roman" w:cstheme="minorHAnsi"/>
          <w:lang w:eastAsia="en-GB"/>
        </w:rPr>
        <w:tab/>
      </w:r>
      <w:r w:rsidR="00F65492" w:rsidRPr="636DA74F" w:rsidDel="00523301">
        <w:t xml:space="preserve">The Secretariat participated in the </w:t>
      </w:r>
      <w:r w:rsidR="00605783" w:rsidRPr="636DA74F">
        <w:t xml:space="preserve">Seventh meeting of the Task Force on the Water-Food-Energy-Ecosystems Nexus of the </w:t>
      </w:r>
      <w:r w:rsidR="0072272A">
        <w:t xml:space="preserve">UN Water </w:t>
      </w:r>
      <w:r w:rsidR="00605783" w:rsidRPr="636DA74F">
        <w:t>Convention, as well as the Global Workshop on Source-to-sea Management organized under the Conventio</w:t>
      </w:r>
      <w:r w:rsidR="00A56F0D">
        <w:t xml:space="preserve">n, </w:t>
      </w:r>
      <w:r w:rsidR="00FC53C0">
        <w:t>in</w:t>
      </w:r>
      <w:r w:rsidR="00FC53C0" w:rsidRPr="636DA74F">
        <w:t xml:space="preserve"> </w:t>
      </w:r>
      <w:r w:rsidR="00A56F0D">
        <w:t>December 2022.</w:t>
      </w:r>
    </w:p>
    <w:p w14:paraId="66817125" w14:textId="3E8F2E92" w:rsidR="008F21C0" w:rsidRDefault="008F21C0" w:rsidP="002E77BF">
      <w:pPr>
        <w:spacing w:after="0" w:line="240" w:lineRule="auto"/>
        <w:ind w:left="425" w:hanging="425"/>
      </w:pPr>
    </w:p>
    <w:p w14:paraId="1A21A609" w14:textId="16339D32" w:rsidR="008F21C0" w:rsidRDefault="00403AEE" w:rsidP="002E77BF">
      <w:pPr>
        <w:spacing w:after="0" w:line="240" w:lineRule="auto"/>
        <w:ind w:left="425" w:hanging="425"/>
      </w:pPr>
      <w:r>
        <w:t>2</w:t>
      </w:r>
      <w:r w:rsidR="00BB6EA8">
        <w:t>7</w:t>
      </w:r>
      <w:r w:rsidR="00DD0941">
        <w:t>.</w:t>
      </w:r>
      <w:r w:rsidR="00A56F0D">
        <w:tab/>
      </w:r>
      <w:r w:rsidR="00FC53C0">
        <w:t>T</w:t>
      </w:r>
      <w:r w:rsidR="00605783" w:rsidRPr="636DA74F">
        <w:t xml:space="preserve">he Secretary General </w:t>
      </w:r>
      <w:r w:rsidR="00FC53C0">
        <w:t xml:space="preserve">met </w:t>
      </w:r>
      <w:r w:rsidR="00605783" w:rsidRPr="636DA74F">
        <w:t xml:space="preserve">the Secretary of the Water Convention </w:t>
      </w:r>
      <w:r w:rsidR="00FC53C0">
        <w:t xml:space="preserve">in </w:t>
      </w:r>
      <w:r w:rsidR="00605783" w:rsidRPr="636DA74F">
        <w:t xml:space="preserve">February 2023 to discuss collaboration in relation to intergovernmental meetings of the </w:t>
      </w:r>
      <w:r w:rsidR="00FC53C0">
        <w:t>C</w:t>
      </w:r>
      <w:r w:rsidR="00605783" w:rsidRPr="636DA74F">
        <w:t xml:space="preserve">onventions, </w:t>
      </w:r>
      <w:r w:rsidR="008F21C0">
        <w:rPr>
          <w:lang w:val="en-US"/>
        </w:rPr>
        <w:t xml:space="preserve">global processes such as the UN </w:t>
      </w:r>
      <w:r w:rsidR="00605783">
        <w:rPr>
          <w:lang w:val="en-US"/>
        </w:rPr>
        <w:t xml:space="preserve">2023 </w:t>
      </w:r>
      <w:r w:rsidR="008F21C0">
        <w:rPr>
          <w:lang w:val="en-US"/>
        </w:rPr>
        <w:t xml:space="preserve">Water Conference, the SDG summit and </w:t>
      </w:r>
      <w:r w:rsidR="00605783">
        <w:rPr>
          <w:lang w:val="en-US"/>
        </w:rPr>
        <w:t xml:space="preserve">UNFCCC </w:t>
      </w:r>
      <w:r w:rsidR="008F21C0">
        <w:rPr>
          <w:lang w:val="en-US"/>
        </w:rPr>
        <w:t>COP28</w:t>
      </w:r>
      <w:r w:rsidR="00605783">
        <w:rPr>
          <w:lang w:val="en-US"/>
        </w:rPr>
        <w:t xml:space="preserve">, </w:t>
      </w:r>
      <w:r w:rsidR="008F21C0">
        <w:rPr>
          <w:lang w:val="en-US"/>
        </w:rPr>
        <w:t>and thematic areas</w:t>
      </w:r>
      <w:r w:rsidR="00605783">
        <w:rPr>
          <w:lang w:val="en-US"/>
        </w:rPr>
        <w:t xml:space="preserve"> including </w:t>
      </w:r>
      <w:r w:rsidR="008F21C0">
        <w:rPr>
          <w:lang w:val="en-US"/>
        </w:rPr>
        <w:t>climate change adaptation and the water-energy-food-ecosystem</w:t>
      </w:r>
      <w:r w:rsidR="00FC53C0">
        <w:rPr>
          <w:lang w:val="en-US"/>
        </w:rPr>
        <w:t>s</w:t>
      </w:r>
      <w:r w:rsidR="008F21C0">
        <w:rPr>
          <w:lang w:val="en-US"/>
        </w:rPr>
        <w:t xml:space="preserve"> nexus.</w:t>
      </w:r>
    </w:p>
    <w:p w14:paraId="704D6B26" w14:textId="77777777" w:rsidR="008F21C0" w:rsidRPr="00CA3A5E" w:rsidRDefault="008F21C0" w:rsidP="002E77BF">
      <w:pPr>
        <w:spacing w:after="0" w:line="240" w:lineRule="auto"/>
        <w:ind w:left="425" w:hanging="425"/>
        <w:rPr>
          <w:rFonts w:eastAsia="Times New Roman" w:cstheme="minorHAnsi"/>
          <w:lang w:eastAsia="en-GB"/>
        </w:rPr>
      </w:pPr>
    </w:p>
    <w:p w14:paraId="42E0FFDD" w14:textId="762E66A5" w:rsidR="00F65492" w:rsidRPr="00085B25" w:rsidRDefault="00403AEE" w:rsidP="002E77BF">
      <w:pPr>
        <w:spacing w:after="0" w:line="240" w:lineRule="auto"/>
        <w:ind w:left="425" w:hanging="426"/>
      </w:pPr>
      <w:r>
        <w:rPr>
          <w:rFonts w:eastAsia="Times New Roman"/>
          <w:lang w:eastAsia="en-GB"/>
        </w:rPr>
        <w:t>2</w:t>
      </w:r>
      <w:r w:rsidR="00BB6EA8">
        <w:rPr>
          <w:rFonts w:eastAsia="Times New Roman"/>
          <w:lang w:eastAsia="en-GB"/>
        </w:rPr>
        <w:t>8</w:t>
      </w:r>
      <w:r w:rsidR="00DD0941">
        <w:rPr>
          <w:rFonts w:eastAsia="Times New Roman"/>
          <w:lang w:eastAsia="en-GB"/>
        </w:rPr>
        <w:t>.</w:t>
      </w:r>
      <w:r w:rsidR="00A56F0D">
        <w:rPr>
          <w:rFonts w:eastAsia="Times New Roman"/>
          <w:lang w:eastAsia="en-GB"/>
        </w:rPr>
        <w:tab/>
      </w:r>
      <w:r w:rsidR="00FC53C0">
        <w:rPr>
          <w:rFonts w:eastAsia="Times New Roman"/>
          <w:lang w:eastAsia="en-GB"/>
        </w:rPr>
        <w:t>In March 2023</w:t>
      </w:r>
      <w:r w:rsidR="00FA0126">
        <w:rPr>
          <w:rFonts w:eastAsia="Times New Roman"/>
          <w:lang w:eastAsia="en-GB"/>
        </w:rPr>
        <w:t>,</w:t>
      </w:r>
      <w:r w:rsidR="294FDC56" w:rsidRPr="636DA74F">
        <w:rPr>
          <w:rFonts w:eastAsia="Times New Roman"/>
          <w:lang w:eastAsia="en-GB"/>
        </w:rPr>
        <w:t xml:space="preserve"> senior officers </w:t>
      </w:r>
      <w:r w:rsidR="00FC53C0">
        <w:rPr>
          <w:rFonts w:eastAsia="Times New Roman"/>
          <w:lang w:eastAsia="en-GB"/>
        </w:rPr>
        <w:t>of the two</w:t>
      </w:r>
      <w:r w:rsidR="294FDC56" w:rsidRPr="636DA74F">
        <w:rPr>
          <w:rFonts w:eastAsia="Times New Roman"/>
          <w:lang w:eastAsia="en-GB"/>
        </w:rPr>
        <w:t xml:space="preserve"> Secretariat</w:t>
      </w:r>
      <w:r w:rsidR="743DBC2D" w:rsidRPr="636DA74F">
        <w:rPr>
          <w:rFonts w:eastAsia="Times New Roman"/>
          <w:lang w:eastAsia="en-GB"/>
        </w:rPr>
        <w:t>s</w:t>
      </w:r>
      <w:r w:rsidR="4490FE83" w:rsidRPr="636DA74F">
        <w:rPr>
          <w:rFonts w:eastAsia="Times New Roman"/>
          <w:lang w:eastAsia="en-GB"/>
        </w:rPr>
        <w:t xml:space="preserve"> </w:t>
      </w:r>
      <w:r w:rsidR="294FDC56" w:rsidRPr="636DA74F">
        <w:rPr>
          <w:rFonts w:eastAsia="Times New Roman"/>
          <w:lang w:eastAsia="en-GB"/>
        </w:rPr>
        <w:t xml:space="preserve">held </w:t>
      </w:r>
      <w:r w:rsidR="00FC53C0">
        <w:rPr>
          <w:rFonts w:eastAsia="Times New Roman"/>
          <w:lang w:eastAsia="en-GB"/>
        </w:rPr>
        <w:t xml:space="preserve">a follow-up meeting </w:t>
      </w:r>
      <w:r w:rsidR="5D1BC371" w:rsidRPr="636DA74F">
        <w:rPr>
          <w:rFonts w:eastAsia="Times New Roman"/>
          <w:lang w:eastAsia="en-GB"/>
        </w:rPr>
        <w:t xml:space="preserve">to discuss </w:t>
      </w:r>
      <w:r w:rsidR="3321E8D4" w:rsidRPr="636DA74F">
        <w:rPr>
          <w:rFonts w:eastAsia="Times New Roman"/>
          <w:lang w:eastAsia="en-GB"/>
        </w:rPr>
        <w:t xml:space="preserve">concrete areas of </w:t>
      </w:r>
      <w:r w:rsidR="5D1BC371" w:rsidRPr="636DA74F">
        <w:rPr>
          <w:rFonts w:eastAsia="Times New Roman"/>
          <w:lang w:eastAsia="en-GB"/>
        </w:rPr>
        <w:t>potential collaboration</w:t>
      </w:r>
      <w:r w:rsidR="6E5B57EB" w:rsidRPr="636DA74F">
        <w:rPr>
          <w:rFonts w:eastAsia="Times New Roman"/>
          <w:lang w:eastAsia="en-GB"/>
        </w:rPr>
        <w:t>, including through the Ramsar Regional Initiatives.</w:t>
      </w:r>
      <w:r w:rsidR="2D003D1D" w:rsidRPr="636DA74F">
        <w:rPr>
          <w:rFonts w:eastAsia="Times New Roman"/>
          <w:lang w:eastAsia="en-GB"/>
        </w:rPr>
        <w:t xml:space="preserve"> </w:t>
      </w:r>
      <w:r w:rsidR="00FC53C0">
        <w:rPr>
          <w:rFonts w:eastAsia="Times New Roman"/>
          <w:lang w:eastAsia="en-GB"/>
        </w:rPr>
        <w:t>T</w:t>
      </w:r>
      <w:r w:rsidR="6E5B57EB" w:rsidRPr="636DA74F">
        <w:rPr>
          <w:rFonts w:eastAsia="Times New Roman"/>
          <w:lang w:eastAsia="en-GB"/>
        </w:rPr>
        <w:t xml:space="preserve">he Secretariat and </w:t>
      </w:r>
      <w:r w:rsidR="58F59144" w:rsidRPr="636DA74F">
        <w:rPr>
          <w:rFonts w:eastAsia="Times New Roman"/>
          <w:lang w:eastAsia="en-GB"/>
        </w:rPr>
        <w:t>a representative o</w:t>
      </w:r>
      <w:r w:rsidR="6E5B57EB" w:rsidRPr="636DA74F">
        <w:rPr>
          <w:rFonts w:eastAsia="Times New Roman"/>
          <w:lang w:eastAsia="en-GB"/>
        </w:rPr>
        <w:t xml:space="preserve">f the Indo-Burma </w:t>
      </w:r>
      <w:r w:rsidR="2699A6B9" w:rsidRPr="636DA74F">
        <w:rPr>
          <w:rFonts w:eastAsia="Times New Roman"/>
          <w:lang w:eastAsia="en-GB"/>
        </w:rPr>
        <w:t xml:space="preserve">Ramsar Regional Initiative </w:t>
      </w:r>
      <w:r w:rsidR="00FC53C0">
        <w:rPr>
          <w:rFonts w:eastAsia="Times New Roman"/>
          <w:lang w:eastAsia="en-GB"/>
        </w:rPr>
        <w:t xml:space="preserve">were scheduled to </w:t>
      </w:r>
      <w:r w:rsidR="0046F67E" w:rsidRPr="636DA74F">
        <w:rPr>
          <w:rFonts w:eastAsia="Times New Roman"/>
          <w:lang w:eastAsia="en-GB"/>
        </w:rPr>
        <w:t xml:space="preserve">participate </w:t>
      </w:r>
      <w:r w:rsidR="0046F67E" w:rsidRPr="00085B25">
        <w:t>in the 7th</w:t>
      </w:r>
      <w:r w:rsidR="0046F67E" w:rsidRPr="636DA74F">
        <w:rPr>
          <w:rFonts w:ascii="Calibri" w:eastAsia="Calibri" w:hAnsi="Calibri" w:cs="Calibri"/>
        </w:rPr>
        <w:t xml:space="preserve"> meeting of the </w:t>
      </w:r>
      <w:r w:rsidR="00FC53C0">
        <w:rPr>
          <w:rFonts w:ascii="Calibri" w:eastAsia="Calibri" w:hAnsi="Calibri" w:cs="Calibri"/>
        </w:rPr>
        <w:t>G</w:t>
      </w:r>
      <w:r w:rsidR="0046F67E" w:rsidRPr="636DA74F">
        <w:rPr>
          <w:rFonts w:ascii="Calibri" w:eastAsia="Calibri" w:hAnsi="Calibri" w:cs="Calibri"/>
        </w:rPr>
        <w:t>lobal network of basins working on climate change adaptation</w:t>
      </w:r>
      <w:r w:rsidR="00FC53C0" w:rsidRPr="002E77BF">
        <w:rPr>
          <w:rFonts w:ascii="Calibri" w:hAnsi="Calibri"/>
        </w:rPr>
        <w:t xml:space="preserve"> </w:t>
      </w:r>
      <w:r w:rsidR="0046F67E" w:rsidRPr="00085B25">
        <w:t xml:space="preserve">for the </w:t>
      </w:r>
      <w:r w:rsidR="0046F67E" w:rsidRPr="636DA74F">
        <w:rPr>
          <w:rFonts w:ascii="Calibri" w:eastAsia="Calibri" w:hAnsi="Calibri" w:cs="Calibri"/>
        </w:rPr>
        <w:t>Second Session on transboundary cooperation</w:t>
      </w:r>
      <w:r w:rsidR="0046F67E" w:rsidRPr="002E77BF">
        <w:t>,</w:t>
      </w:r>
      <w:r w:rsidR="0046F67E" w:rsidRPr="00085B25">
        <w:t xml:space="preserve"> org</w:t>
      </w:r>
      <w:r w:rsidR="00A56F0D">
        <w:t>ani</w:t>
      </w:r>
      <w:r w:rsidR="00FC53C0">
        <w:t>z</w:t>
      </w:r>
      <w:r w:rsidR="00A56F0D">
        <w:t>ed by the Water Convention</w:t>
      </w:r>
      <w:r w:rsidR="00FC53C0">
        <w:t xml:space="preserve"> in May 2023</w:t>
      </w:r>
      <w:r w:rsidR="00A56F0D">
        <w:t>.</w:t>
      </w:r>
    </w:p>
    <w:p w14:paraId="0CDEAA01" w14:textId="77777777" w:rsidR="00605783" w:rsidRPr="00CA3A5E" w:rsidRDefault="00605783" w:rsidP="000A264B">
      <w:pPr>
        <w:tabs>
          <w:tab w:val="left" w:pos="426"/>
        </w:tabs>
        <w:spacing w:after="0" w:line="240" w:lineRule="auto"/>
        <w:ind w:left="425" w:hanging="425"/>
        <w:rPr>
          <w:rFonts w:eastAsia="Times New Roman" w:cstheme="minorHAnsi"/>
          <w:lang w:eastAsia="en-GB"/>
        </w:rPr>
      </w:pPr>
    </w:p>
    <w:p w14:paraId="49056F28" w14:textId="3CC7FF44" w:rsidR="00F04E34" w:rsidRPr="00CA3A5E" w:rsidRDefault="002E2FD5" w:rsidP="000A264B">
      <w:pPr>
        <w:keepNext/>
        <w:spacing w:after="0" w:line="240" w:lineRule="auto"/>
        <w:contextualSpacing/>
        <w:rPr>
          <w:rFonts w:eastAsia="Calibri"/>
          <w:i/>
          <w:iCs/>
        </w:rPr>
      </w:pPr>
      <w:r w:rsidRPr="26C9055A">
        <w:rPr>
          <w:i/>
          <w:iCs/>
          <w:lang w:val="en-US"/>
        </w:rPr>
        <w:t xml:space="preserve">Inter-American Convention for the Protection </w:t>
      </w:r>
      <w:r w:rsidR="0072272A">
        <w:rPr>
          <w:i/>
          <w:iCs/>
          <w:lang w:val="en-US"/>
        </w:rPr>
        <w:t>and Conservation of Sea Turtles</w:t>
      </w:r>
    </w:p>
    <w:p w14:paraId="4BC97EF6" w14:textId="3E26C9F3" w:rsidR="00FB5F08" w:rsidRPr="00F04E34" w:rsidRDefault="00FB5F08" w:rsidP="000A264B">
      <w:pPr>
        <w:keepNext/>
        <w:tabs>
          <w:tab w:val="left" w:pos="426"/>
        </w:tabs>
        <w:spacing w:after="0" w:line="240" w:lineRule="auto"/>
        <w:ind w:left="425" w:hanging="425"/>
        <w:rPr>
          <w:rFonts w:cstheme="minorHAnsi"/>
          <w:bCs/>
          <w:i/>
        </w:rPr>
      </w:pPr>
    </w:p>
    <w:p w14:paraId="74557A07" w14:textId="63C321B3" w:rsidR="007E1F19" w:rsidRPr="00CA3A5E" w:rsidRDefault="00BB6EA8" w:rsidP="002E77BF">
      <w:pPr>
        <w:spacing w:after="0" w:line="240" w:lineRule="auto"/>
        <w:ind w:left="426" w:hanging="426"/>
        <w:rPr>
          <w:lang w:val="en-US"/>
        </w:rPr>
      </w:pPr>
      <w:r>
        <w:rPr>
          <w:lang w:val="en-US"/>
        </w:rPr>
        <w:t>29</w:t>
      </w:r>
      <w:r w:rsidR="00981D9A" w:rsidRPr="26C9055A">
        <w:rPr>
          <w:lang w:val="en-US"/>
        </w:rPr>
        <w:t>.</w:t>
      </w:r>
      <w:r w:rsidR="00981D9A" w:rsidRPr="00CA3A5E">
        <w:rPr>
          <w:rFonts w:cstheme="minorHAnsi"/>
          <w:lang w:val="en-US"/>
        </w:rPr>
        <w:tab/>
      </w:r>
      <w:r w:rsidR="00E06383" w:rsidRPr="26C9055A">
        <w:rPr>
          <w:lang w:val="en-US"/>
        </w:rPr>
        <w:t xml:space="preserve">Under the MOU signed in </w:t>
      </w:r>
      <w:r w:rsidR="007B0336" w:rsidRPr="26C9055A">
        <w:rPr>
          <w:lang w:val="en-US"/>
        </w:rPr>
        <w:t>2020</w:t>
      </w:r>
      <w:r w:rsidR="0006113B" w:rsidRPr="26C9055A">
        <w:rPr>
          <w:lang w:val="en-US"/>
        </w:rPr>
        <w:t>,</w:t>
      </w:r>
      <w:r w:rsidR="007B0336" w:rsidRPr="26C9055A">
        <w:rPr>
          <w:lang w:val="en-US"/>
        </w:rPr>
        <w:t xml:space="preserve"> </w:t>
      </w:r>
      <w:r w:rsidR="00E06383" w:rsidRPr="26C9055A">
        <w:rPr>
          <w:lang w:val="en-US"/>
        </w:rPr>
        <w:t>t</w:t>
      </w:r>
      <w:r w:rsidR="002E2FD5" w:rsidRPr="26C9055A">
        <w:rPr>
          <w:lang w:val="en-US"/>
        </w:rPr>
        <w:t>he Secretar</w:t>
      </w:r>
      <w:r w:rsidR="00E06383" w:rsidRPr="26C9055A">
        <w:rPr>
          <w:lang w:val="en-US"/>
        </w:rPr>
        <w:t xml:space="preserve">iat </w:t>
      </w:r>
      <w:r w:rsidR="002E2FD5" w:rsidRPr="26C9055A">
        <w:rPr>
          <w:lang w:val="en-US"/>
        </w:rPr>
        <w:t xml:space="preserve">of the Convention on Wetlands and the Secretary </w:t>
      </w:r>
      <w:r w:rsidR="002E2FD5" w:rsidRPr="26C9055A">
        <w:rPr>
          <w:i/>
          <w:iCs/>
          <w:lang w:val="en-US"/>
        </w:rPr>
        <w:t>pro tempore</w:t>
      </w:r>
      <w:r w:rsidR="002E2FD5" w:rsidRPr="26C9055A">
        <w:rPr>
          <w:lang w:val="en-US"/>
        </w:rPr>
        <w:t xml:space="preserve"> of the Inter-American Convention for the Protection and Conservation of </w:t>
      </w:r>
      <w:r w:rsidR="002E2FD5" w:rsidRPr="26C9055A">
        <w:rPr>
          <w:lang w:val="en-US"/>
        </w:rPr>
        <w:lastRenderedPageBreak/>
        <w:t>Sea Turtles</w:t>
      </w:r>
      <w:r w:rsidR="0072272A">
        <w:rPr>
          <w:lang w:val="en-US"/>
        </w:rPr>
        <w:t xml:space="preserve"> </w:t>
      </w:r>
      <w:r w:rsidR="0072272A" w:rsidRPr="0072272A">
        <w:rPr>
          <w:iCs/>
          <w:lang w:val="en-US"/>
        </w:rPr>
        <w:t>(IAC)</w:t>
      </w:r>
      <w:r w:rsidR="002E2FD5" w:rsidRPr="26C9055A">
        <w:rPr>
          <w:lang w:val="en-US"/>
        </w:rPr>
        <w:t xml:space="preserve"> </w:t>
      </w:r>
      <w:r w:rsidR="007B0336" w:rsidRPr="26C9055A">
        <w:rPr>
          <w:lang w:val="en-US"/>
        </w:rPr>
        <w:t xml:space="preserve">continue </w:t>
      </w:r>
      <w:r w:rsidR="513252E7" w:rsidRPr="26C9055A">
        <w:rPr>
          <w:lang w:val="en-US"/>
        </w:rPr>
        <w:t>to exchange</w:t>
      </w:r>
      <w:r w:rsidR="007B0336" w:rsidRPr="26C9055A">
        <w:rPr>
          <w:lang w:val="en-US"/>
        </w:rPr>
        <w:t xml:space="preserve"> information on relevant activities and materials to enable the listing of Wetlands of International Importance that are important for sea turtles. </w:t>
      </w:r>
      <w:r w:rsidR="0072272A">
        <w:rPr>
          <w:lang w:val="en-US"/>
        </w:rPr>
        <w:t>The two</w:t>
      </w:r>
      <w:r w:rsidR="009A62A4" w:rsidRPr="26C9055A">
        <w:rPr>
          <w:lang w:val="en-US"/>
        </w:rPr>
        <w:t xml:space="preserve"> Secretariats pa</w:t>
      </w:r>
      <w:r w:rsidR="00266014" w:rsidRPr="26C9055A">
        <w:rPr>
          <w:lang w:val="en-US"/>
        </w:rPr>
        <w:t xml:space="preserve">rticipated </w:t>
      </w:r>
      <w:r w:rsidR="00AD083A" w:rsidRPr="26C9055A">
        <w:rPr>
          <w:lang w:val="en-US"/>
        </w:rPr>
        <w:t xml:space="preserve">in the side event </w:t>
      </w:r>
      <w:r w:rsidR="007E1F19" w:rsidRPr="26C9055A">
        <w:rPr>
          <w:lang w:val="en-US"/>
        </w:rPr>
        <w:t xml:space="preserve">“Application of Ramsar Resolution XIII.24 on sea turtle </w:t>
      </w:r>
      <w:r w:rsidR="005A507F" w:rsidRPr="26C9055A">
        <w:rPr>
          <w:lang w:val="en-US"/>
        </w:rPr>
        <w:t>habitats</w:t>
      </w:r>
      <w:r w:rsidR="007E1F19" w:rsidRPr="26C9055A">
        <w:rPr>
          <w:lang w:val="en-US"/>
        </w:rPr>
        <w:t xml:space="preserve"> in the Americas, and perspectives of collaboration </w:t>
      </w:r>
      <w:r w:rsidR="00096CB5" w:rsidRPr="26C9055A">
        <w:rPr>
          <w:lang w:val="en-US"/>
        </w:rPr>
        <w:t xml:space="preserve">of </w:t>
      </w:r>
      <w:r w:rsidR="007E1F19" w:rsidRPr="26C9055A">
        <w:rPr>
          <w:lang w:val="en-US"/>
        </w:rPr>
        <w:t xml:space="preserve">IAC and </w:t>
      </w:r>
      <w:r w:rsidR="00096CB5" w:rsidRPr="26C9055A">
        <w:rPr>
          <w:lang w:val="en-US"/>
        </w:rPr>
        <w:t>the Convention on Wetlands</w:t>
      </w:r>
      <w:r w:rsidR="00A64A7B" w:rsidRPr="26C9055A">
        <w:rPr>
          <w:lang w:val="en-US"/>
        </w:rPr>
        <w:t xml:space="preserve">” </w:t>
      </w:r>
      <w:r w:rsidR="00766A68" w:rsidRPr="26C9055A">
        <w:rPr>
          <w:lang w:val="en-US"/>
        </w:rPr>
        <w:t xml:space="preserve">organized </w:t>
      </w:r>
      <w:r w:rsidR="006339E6" w:rsidRPr="26C9055A">
        <w:rPr>
          <w:lang w:val="en-US"/>
        </w:rPr>
        <w:t xml:space="preserve">by the </w:t>
      </w:r>
      <w:r w:rsidR="00A879B5" w:rsidRPr="26C9055A">
        <w:rPr>
          <w:color w:val="202122"/>
          <w:shd w:val="clear" w:color="auto" w:fill="FFFFFF"/>
        </w:rPr>
        <w:t>Ministry of Ecological</w:t>
      </w:r>
      <w:r w:rsidR="005063C0" w:rsidRPr="26C9055A">
        <w:rPr>
          <w:color w:val="202122"/>
          <w:shd w:val="clear" w:color="auto" w:fill="FFFFFF"/>
        </w:rPr>
        <w:t xml:space="preserve"> Transition</w:t>
      </w:r>
      <w:r w:rsidR="005063C0" w:rsidRPr="26C9055A">
        <w:t xml:space="preserve"> </w:t>
      </w:r>
      <w:r w:rsidR="00807194" w:rsidRPr="26C9055A">
        <w:t xml:space="preserve">of France </w:t>
      </w:r>
      <w:r w:rsidR="007E2E51" w:rsidRPr="26C9055A">
        <w:t xml:space="preserve">and the </w:t>
      </w:r>
      <w:r w:rsidR="0072272A">
        <w:t>Association</w:t>
      </w:r>
      <w:r w:rsidR="005063C0" w:rsidRPr="26C9055A">
        <w:t xml:space="preserve"> Chélonée</w:t>
      </w:r>
      <w:r w:rsidR="00CD4BA8" w:rsidRPr="26C9055A">
        <w:t>. The</w:t>
      </w:r>
      <w:r w:rsidR="003B2EB6">
        <w:t>y</w:t>
      </w:r>
      <w:r w:rsidR="00CD4BA8" w:rsidRPr="26C9055A">
        <w:t xml:space="preserve"> </w:t>
      </w:r>
      <w:r w:rsidR="007F001F" w:rsidRPr="26C9055A">
        <w:t xml:space="preserve">presented the </w:t>
      </w:r>
      <w:r w:rsidR="00836810" w:rsidRPr="26C9055A">
        <w:t xml:space="preserve">results of </w:t>
      </w:r>
      <w:r w:rsidR="003B2EB6">
        <w:t>a</w:t>
      </w:r>
      <w:r w:rsidR="003B2EB6" w:rsidRPr="26C9055A">
        <w:t xml:space="preserve"> </w:t>
      </w:r>
      <w:r w:rsidR="00836810" w:rsidRPr="26C9055A">
        <w:t xml:space="preserve">joint </w:t>
      </w:r>
      <w:r w:rsidR="00025999" w:rsidRPr="26C9055A">
        <w:t>s</w:t>
      </w:r>
      <w:r w:rsidR="00836810" w:rsidRPr="26C9055A">
        <w:t>u</w:t>
      </w:r>
      <w:r w:rsidR="00025999" w:rsidRPr="26C9055A">
        <w:t xml:space="preserve">rvey </w:t>
      </w:r>
      <w:r w:rsidR="00031FEA" w:rsidRPr="26C9055A">
        <w:t xml:space="preserve">on the application of </w:t>
      </w:r>
      <w:r w:rsidR="006B613F" w:rsidRPr="26C9055A">
        <w:t>Resolution</w:t>
      </w:r>
      <w:r w:rsidR="00031FEA" w:rsidRPr="26C9055A">
        <w:t xml:space="preserve"> </w:t>
      </w:r>
      <w:r w:rsidR="00D22AC2" w:rsidRPr="26C9055A">
        <w:t>X</w:t>
      </w:r>
      <w:r w:rsidR="00A0056E" w:rsidRPr="26C9055A">
        <w:t xml:space="preserve">III.24 </w:t>
      </w:r>
      <w:r w:rsidR="000B610A" w:rsidRPr="26C9055A">
        <w:t xml:space="preserve">that will inform </w:t>
      </w:r>
      <w:r w:rsidR="00C821D6">
        <w:t>an</w:t>
      </w:r>
      <w:r w:rsidR="00C821D6" w:rsidRPr="26C9055A">
        <w:t xml:space="preserve"> </w:t>
      </w:r>
      <w:r w:rsidR="00453B5A" w:rsidRPr="26C9055A">
        <w:t xml:space="preserve">update of the </w:t>
      </w:r>
      <w:r w:rsidR="00FD30F6" w:rsidRPr="26C9055A">
        <w:t>2013 report on wetlands and se</w:t>
      </w:r>
      <w:r w:rsidR="00D002CE" w:rsidRPr="26C9055A">
        <w:t>a</w:t>
      </w:r>
      <w:r w:rsidR="00FD30F6" w:rsidRPr="26C9055A">
        <w:t xml:space="preserve"> </w:t>
      </w:r>
      <w:r w:rsidR="00D002CE" w:rsidRPr="26C9055A">
        <w:t>turtle conservation in the Americas.</w:t>
      </w:r>
    </w:p>
    <w:p w14:paraId="4FDE46C7" w14:textId="43C7FA9D" w:rsidR="008E4A4B" w:rsidRDefault="008E4A4B" w:rsidP="000A264B">
      <w:pPr>
        <w:spacing w:after="0" w:line="240" w:lineRule="auto"/>
        <w:rPr>
          <w:rFonts w:cstheme="minorHAnsi"/>
          <w:lang w:val="en-US"/>
        </w:rPr>
      </w:pPr>
    </w:p>
    <w:p w14:paraId="379DCF26" w14:textId="47E2D9FE" w:rsidR="00F04E34" w:rsidRPr="00CA3A5E" w:rsidRDefault="009C2848" w:rsidP="000A264B">
      <w:pPr>
        <w:keepNext/>
        <w:spacing w:after="0" w:line="240" w:lineRule="auto"/>
        <w:contextualSpacing/>
        <w:rPr>
          <w:rFonts w:eastAsia="Calibri" w:cstheme="minorHAnsi"/>
          <w:i/>
        </w:rPr>
      </w:pPr>
      <w:r w:rsidRPr="00CA3A5E">
        <w:rPr>
          <w:rFonts w:eastAsia="Times New Roman" w:cstheme="minorHAnsi"/>
          <w:b/>
          <w:bCs/>
          <w:lang w:eastAsia="en-GB"/>
        </w:rPr>
        <w:t>Sustainable Development Goals</w:t>
      </w:r>
      <w:r w:rsidR="00F04E34">
        <w:rPr>
          <w:rFonts w:eastAsia="Times New Roman" w:cstheme="minorHAnsi"/>
          <w:b/>
          <w:bCs/>
          <w:lang w:eastAsia="en-GB"/>
        </w:rPr>
        <w:t xml:space="preserve"> </w:t>
      </w:r>
    </w:p>
    <w:p w14:paraId="3930AE64" w14:textId="7431DAA5" w:rsidR="009C2848" w:rsidRPr="00CA3A5E" w:rsidRDefault="009C2848" w:rsidP="000A264B">
      <w:pPr>
        <w:keepNext/>
        <w:spacing w:after="0" w:line="240" w:lineRule="auto"/>
        <w:ind w:left="357" w:hanging="357"/>
        <w:rPr>
          <w:rFonts w:eastAsia="Times New Roman" w:cstheme="minorHAnsi"/>
          <w:b/>
          <w:bCs/>
          <w:lang w:eastAsia="en-GB"/>
        </w:rPr>
      </w:pPr>
    </w:p>
    <w:p w14:paraId="40661680" w14:textId="45FC9B13" w:rsidR="009C2848" w:rsidRPr="00CA3A5E" w:rsidRDefault="00BB6EA8" w:rsidP="000A264B">
      <w:pPr>
        <w:suppressAutoHyphens/>
        <w:spacing w:after="0" w:line="240" w:lineRule="auto"/>
        <w:ind w:left="425" w:hanging="425"/>
        <w:rPr>
          <w:rFonts w:eastAsia="Times New Roman" w:cstheme="minorHAnsi"/>
          <w:lang w:eastAsia="en-GB"/>
        </w:rPr>
      </w:pPr>
      <w:r>
        <w:rPr>
          <w:rFonts w:eastAsia="Times New Roman" w:cstheme="minorHAnsi"/>
          <w:lang w:eastAsia="en-GB"/>
        </w:rPr>
        <w:t>30</w:t>
      </w:r>
      <w:r w:rsidR="009C2848" w:rsidRPr="00CA3A5E">
        <w:rPr>
          <w:rFonts w:eastAsia="Times New Roman" w:cstheme="minorHAnsi"/>
          <w:lang w:eastAsia="en-GB"/>
        </w:rPr>
        <w:t>.</w:t>
      </w:r>
      <w:r w:rsidR="009C2848" w:rsidRPr="00CA3A5E">
        <w:rPr>
          <w:rFonts w:eastAsia="Times New Roman" w:cstheme="minorHAnsi"/>
          <w:lang w:eastAsia="en-GB"/>
        </w:rPr>
        <w:tab/>
        <w:t xml:space="preserve">In accordance with </w:t>
      </w:r>
      <w:r w:rsidR="008855FA">
        <w:rPr>
          <w:rFonts w:eastAsia="Times New Roman" w:cstheme="minorHAnsi"/>
          <w:lang w:eastAsia="en-GB"/>
        </w:rPr>
        <w:t xml:space="preserve">Standing Committee </w:t>
      </w:r>
      <w:r w:rsidR="009C2848" w:rsidRPr="00CA3A5E">
        <w:rPr>
          <w:rFonts w:eastAsia="Times New Roman" w:cstheme="minorHAnsi"/>
          <w:lang w:eastAsia="en-GB"/>
        </w:rPr>
        <w:t xml:space="preserve">Decision SC53-17 and Resolution XIII.7, the Secretariat continues </w:t>
      </w:r>
      <w:r w:rsidR="00142378" w:rsidRPr="00CA3A5E">
        <w:rPr>
          <w:rFonts w:eastAsia="Times New Roman" w:cstheme="minorHAnsi"/>
          <w:lang w:eastAsia="en-GB"/>
        </w:rPr>
        <w:t xml:space="preserve">to actively engage </w:t>
      </w:r>
      <w:r w:rsidR="009C2848" w:rsidRPr="00CA3A5E">
        <w:rPr>
          <w:rFonts w:eastAsia="Times New Roman" w:cstheme="minorHAnsi"/>
          <w:lang w:eastAsia="en-GB"/>
        </w:rPr>
        <w:t>in ongoing work on the SDGs, including in the meetings of the Inter-Agency and Expert Group on Sustainable Development Goal Indicators (IAEG-SDGs)</w:t>
      </w:r>
      <w:r w:rsidR="007B73E8" w:rsidRPr="00CA3A5E">
        <w:rPr>
          <w:rFonts w:eastAsia="Times New Roman" w:cstheme="minorHAnsi"/>
          <w:lang w:eastAsia="en-GB"/>
        </w:rPr>
        <w:t xml:space="preserve"> as co-custodian </w:t>
      </w:r>
      <w:r w:rsidR="007B73E8" w:rsidRPr="00CA3A5E">
        <w:rPr>
          <w:rFonts w:cstheme="minorHAnsi"/>
          <w:lang w:val="en-US"/>
        </w:rPr>
        <w:t xml:space="preserve">of SDG 6 </w:t>
      </w:r>
      <w:r w:rsidR="00877D5C">
        <w:rPr>
          <w:rFonts w:cstheme="minorHAnsi"/>
          <w:lang w:val="en-US"/>
        </w:rPr>
        <w:t>(on “</w:t>
      </w:r>
      <w:r w:rsidR="008275D1">
        <w:rPr>
          <w:rFonts w:eastAsia="Times New Roman" w:cstheme="minorHAnsi"/>
          <w:lang w:eastAsia="en-GB"/>
        </w:rPr>
        <w:t xml:space="preserve">water </w:t>
      </w:r>
      <w:r w:rsidR="00877D5C">
        <w:rPr>
          <w:rFonts w:eastAsia="Times New Roman" w:cstheme="minorHAnsi"/>
          <w:lang w:eastAsia="en-GB"/>
        </w:rPr>
        <w:t xml:space="preserve">and </w:t>
      </w:r>
      <w:r w:rsidR="008275D1">
        <w:rPr>
          <w:rFonts w:eastAsia="Times New Roman" w:cstheme="minorHAnsi"/>
          <w:lang w:eastAsia="en-GB"/>
        </w:rPr>
        <w:t>sanitation</w:t>
      </w:r>
      <w:r w:rsidR="00877D5C">
        <w:rPr>
          <w:rFonts w:eastAsia="Times New Roman" w:cstheme="minorHAnsi"/>
          <w:lang w:eastAsia="en-GB"/>
        </w:rPr>
        <w:t xml:space="preserve">”) </w:t>
      </w:r>
      <w:r w:rsidR="007B73E8" w:rsidRPr="00CA3A5E">
        <w:rPr>
          <w:rFonts w:cstheme="minorHAnsi"/>
          <w:lang w:val="en-US"/>
        </w:rPr>
        <w:t xml:space="preserve">Indicator 6.6.1 (on </w:t>
      </w:r>
      <w:r w:rsidR="00877D5C">
        <w:rPr>
          <w:rFonts w:cstheme="minorHAnsi"/>
          <w:lang w:val="en-US"/>
        </w:rPr>
        <w:t>“</w:t>
      </w:r>
      <w:r w:rsidR="007B73E8" w:rsidRPr="00CA3A5E">
        <w:rPr>
          <w:rFonts w:cstheme="minorHAnsi"/>
          <w:lang w:val="en-US"/>
        </w:rPr>
        <w:t>change in extent of water-related ecosystems</w:t>
      </w:r>
      <w:r w:rsidR="00877D5C">
        <w:rPr>
          <w:rFonts w:cstheme="minorHAnsi"/>
          <w:lang w:val="en-US"/>
        </w:rPr>
        <w:t xml:space="preserve"> over time”</w:t>
      </w:r>
      <w:r w:rsidR="007B73E8" w:rsidRPr="00CA3A5E">
        <w:rPr>
          <w:rFonts w:cstheme="minorHAnsi"/>
          <w:lang w:val="en-US"/>
        </w:rPr>
        <w:t>)</w:t>
      </w:r>
      <w:r w:rsidR="009C2848" w:rsidRPr="00CA3A5E">
        <w:rPr>
          <w:rFonts w:eastAsia="Times New Roman" w:cstheme="minorHAnsi"/>
          <w:lang w:eastAsia="en-GB"/>
        </w:rPr>
        <w:t>.</w:t>
      </w:r>
    </w:p>
    <w:p w14:paraId="2779FA34" w14:textId="77777777" w:rsidR="009C2848" w:rsidRPr="00CA3A5E" w:rsidRDefault="009C2848" w:rsidP="000A264B">
      <w:pPr>
        <w:spacing w:after="0" w:line="240" w:lineRule="auto"/>
        <w:ind w:left="425" w:hanging="425"/>
        <w:rPr>
          <w:rFonts w:eastAsia="Times New Roman" w:cstheme="minorHAnsi"/>
          <w:lang w:eastAsia="en-GB"/>
        </w:rPr>
      </w:pPr>
    </w:p>
    <w:p w14:paraId="26DC9D5C" w14:textId="5A7E3098" w:rsidR="00AC02AC" w:rsidRPr="003D15C5" w:rsidRDefault="00403AEE" w:rsidP="002E77BF">
      <w:pPr>
        <w:tabs>
          <w:tab w:val="left" w:pos="426"/>
        </w:tabs>
        <w:spacing w:after="0" w:line="240" w:lineRule="auto"/>
        <w:ind w:left="425" w:hanging="425"/>
      </w:pPr>
      <w:r>
        <w:rPr>
          <w:rFonts w:eastAsia="Times New Roman" w:cstheme="minorHAnsi"/>
          <w:lang w:eastAsia="en-GB"/>
        </w:rPr>
        <w:t>3</w:t>
      </w:r>
      <w:r w:rsidR="00BB6EA8">
        <w:rPr>
          <w:rFonts w:eastAsia="Times New Roman" w:cstheme="minorHAnsi"/>
          <w:lang w:eastAsia="en-GB"/>
        </w:rPr>
        <w:t>1</w:t>
      </w:r>
      <w:r w:rsidR="009C2848" w:rsidRPr="00CA3A5E">
        <w:rPr>
          <w:rFonts w:eastAsia="Times New Roman" w:cstheme="minorHAnsi"/>
          <w:lang w:eastAsia="en-GB"/>
        </w:rPr>
        <w:t>.</w:t>
      </w:r>
      <w:r w:rsidR="009C2848" w:rsidRPr="00CA3A5E">
        <w:rPr>
          <w:rFonts w:eastAsia="Times New Roman" w:cstheme="minorHAnsi"/>
          <w:lang w:eastAsia="en-GB"/>
        </w:rPr>
        <w:tab/>
      </w:r>
      <w:r w:rsidR="009C2848" w:rsidRPr="003D15C5">
        <w:rPr>
          <w:rFonts w:eastAsia="Times New Roman" w:cstheme="minorHAnsi"/>
          <w:lang w:eastAsia="en-GB"/>
        </w:rPr>
        <w:t xml:space="preserve">In this context, the Secretariat participated </w:t>
      </w:r>
      <w:r w:rsidR="00C9113E" w:rsidRPr="003D15C5">
        <w:rPr>
          <w:rFonts w:eastAsia="Times New Roman" w:cstheme="minorHAnsi"/>
          <w:lang w:eastAsia="en-GB"/>
        </w:rPr>
        <w:t xml:space="preserve">in the </w:t>
      </w:r>
      <w:r w:rsidR="00AC02AC" w:rsidRPr="003D15C5">
        <w:rPr>
          <w:rFonts w:eastAsia="Times New Roman" w:cstheme="minorHAnsi"/>
          <w:lang w:eastAsia="en-GB"/>
        </w:rPr>
        <w:t>meeting</w:t>
      </w:r>
      <w:r w:rsidR="008275D1">
        <w:rPr>
          <w:rFonts w:eastAsia="Times New Roman" w:cstheme="minorHAnsi"/>
          <w:lang w:eastAsia="en-GB"/>
        </w:rPr>
        <w:t>s</w:t>
      </w:r>
      <w:r w:rsidR="00AC02AC" w:rsidRPr="003D15C5">
        <w:rPr>
          <w:rFonts w:eastAsia="Times New Roman" w:cstheme="minorHAnsi"/>
          <w:lang w:eastAsia="en-GB"/>
        </w:rPr>
        <w:t xml:space="preserve"> </w:t>
      </w:r>
      <w:r w:rsidR="005349AE">
        <w:rPr>
          <w:rFonts w:eastAsia="Times New Roman" w:cstheme="minorHAnsi"/>
          <w:lang w:eastAsia="en-GB"/>
        </w:rPr>
        <w:t xml:space="preserve">of the UN Department of Economic and Social Affairs </w:t>
      </w:r>
      <w:r w:rsidR="00AC02AC" w:rsidRPr="003D15C5">
        <w:t>with agencies to discuss SDG data and metadata submissions</w:t>
      </w:r>
      <w:r w:rsidR="005F2AC6">
        <w:t xml:space="preserve"> </w:t>
      </w:r>
      <w:r w:rsidR="008275D1">
        <w:t xml:space="preserve">in </w:t>
      </w:r>
      <w:r w:rsidR="005F2AC6">
        <w:t xml:space="preserve">June </w:t>
      </w:r>
      <w:r w:rsidR="00A41676">
        <w:t xml:space="preserve">and November </w:t>
      </w:r>
      <w:r w:rsidR="00D67210">
        <w:t>2</w:t>
      </w:r>
      <w:r w:rsidR="005F2AC6">
        <w:t>022</w:t>
      </w:r>
      <w:r w:rsidR="007617AB">
        <w:t xml:space="preserve"> an</w:t>
      </w:r>
      <w:r w:rsidR="00F2487B">
        <w:t>d</w:t>
      </w:r>
      <w:r w:rsidR="00FA1B16">
        <w:t xml:space="preserve"> </w:t>
      </w:r>
      <w:r w:rsidR="002E7678">
        <w:t xml:space="preserve">in </w:t>
      </w:r>
      <w:r w:rsidR="005349AE">
        <w:t xml:space="preserve">the </w:t>
      </w:r>
      <w:r w:rsidR="002E2341">
        <w:t xml:space="preserve">virtual </w:t>
      </w:r>
      <w:r w:rsidR="00A253F5" w:rsidRPr="00A253F5">
        <w:t xml:space="preserve">IAEG-SDG </w:t>
      </w:r>
      <w:r w:rsidR="00F94CF4">
        <w:t>m</w:t>
      </w:r>
      <w:r w:rsidR="00A253F5" w:rsidRPr="00A253F5">
        <w:t>eeting</w:t>
      </w:r>
      <w:r w:rsidR="008275D1">
        <w:t xml:space="preserve"> on</w:t>
      </w:r>
      <w:r w:rsidR="00E46D56">
        <w:t xml:space="preserve"> </w:t>
      </w:r>
      <w:r w:rsidR="00AB6E0D">
        <w:t>“</w:t>
      </w:r>
      <w:r w:rsidR="00A253F5" w:rsidRPr="00A253F5">
        <w:t>Data, COVID-19 and the SDGs</w:t>
      </w:r>
      <w:r w:rsidR="00AB6E0D">
        <w:t>”</w:t>
      </w:r>
      <w:r w:rsidR="00A253F5" w:rsidRPr="00A253F5">
        <w:t xml:space="preserve"> </w:t>
      </w:r>
      <w:r w:rsidR="008275D1">
        <w:t>in</w:t>
      </w:r>
      <w:r w:rsidR="00A253F5" w:rsidRPr="00A253F5">
        <w:t xml:space="preserve"> June 2022</w:t>
      </w:r>
      <w:r w:rsidR="00F2487B">
        <w:t>.</w:t>
      </w:r>
    </w:p>
    <w:p w14:paraId="1C227BF0" w14:textId="788DA045" w:rsidR="00AC02AC" w:rsidRDefault="00AC02AC" w:rsidP="000A264B">
      <w:pPr>
        <w:spacing w:after="0" w:line="240" w:lineRule="auto"/>
        <w:ind w:left="425" w:hanging="425"/>
        <w:rPr>
          <w:rFonts w:eastAsia="Times New Roman" w:cstheme="minorHAnsi"/>
          <w:lang w:eastAsia="en-GB"/>
        </w:rPr>
      </w:pPr>
    </w:p>
    <w:p w14:paraId="3EAF7836" w14:textId="4471857C" w:rsidR="001052EE" w:rsidRPr="00CA3A5E" w:rsidRDefault="00403AEE" w:rsidP="002E77BF">
      <w:pPr>
        <w:spacing w:after="0" w:line="240" w:lineRule="auto"/>
        <w:ind w:left="425" w:hanging="425"/>
      </w:pPr>
      <w:r>
        <w:t>3</w:t>
      </w:r>
      <w:r w:rsidR="00BB6EA8">
        <w:t>2</w:t>
      </w:r>
      <w:r w:rsidR="0006611C" w:rsidRPr="7F74184C">
        <w:t>.</w:t>
      </w:r>
      <w:r w:rsidR="00EB5D3E">
        <w:tab/>
      </w:r>
      <w:r w:rsidR="00A65D5A" w:rsidRPr="7F74184C">
        <w:t>F</w:t>
      </w:r>
      <w:r w:rsidR="00CC352B" w:rsidRPr="7F74184C">
        <w:t xml:space="preserve">or the </w:t>
      </w:r>
      <w:r w:rsidR="000954B9" w:rsidRPr="7F74184C">
        <w:t>High-</w:t>
      </w:r>
      <w:r w:rsidR="00CC352B" w:rsidRPr="7F74184C">
        <w:t>Level Political Forum on Sustainable Development 202</w:t>
      </w:r>
      <w:r w:rsidR="00A65D5A" w:rsidRPr="7F74184C">
        <w:t>2</w:t>
      </w:r>
      <w:r w:rsidR="00CC352B" w:rsidRPr="7F74184C">
        <w:t xml:space="preserve">, the Secretariat </w:t>
      </w:r>
      <w:r w:rsidR="0048245D" w:rsidRPr="7F74184C">
        <w:t>has</w:t>
      </w:r>
      <w:r w:rsidR="00AB6E0D">
        <w:t xml:space="preserve"> </w:t>
      </w:r>
      <w:r w:rsidR="00CC352B" w:rsidRPr="7F74184C">
        <w:t>prepar</w:t>
      </w:r>
      <w:r w:rsidR="0048245D" w:rsidRPr="7F74184C">
        <w:t xml:space="preserve">ed </w:t>
      </w:r>
      <w:r w:rsidR="00CC352B" w:rsidRPr="7F74184C">
        <w:t>a joint storyline with UNEP for the UN Secretary General</w:t>
      </w:r>
      <w:r w:rsidR="00B37B81" w:rsidRPr="7F74184C">
        <w:t>’s</w:t>
      </w:r>
      <w:r w:rsidR="00CC352B" w:rsidRPr="7F74184C">
        <w:t xml:space="preserve"> Report to the </w:t>
      </w:r>
      <w:r w:rsidR="00B37B81" w:rsidRPr="7F74184C">
        <w:t>High-</w:t>
      </w:r>
      <w:r w:rsidR="00CC352B" w:rsidRPr="7F74184C">
        <w:t xml:space="preserve">Level Political Forum. The Secretariat also continues </w:t>
      </w:r>
      <w:r w:rsidR="00B37B81" w:rsidRPr="7F74184C">
        <w:t xml:space="preserve">to </w:t>
      </w:r>
      <w:r w:rsidR="00CC352B" w:rsidRPr="7F74184C">
        <w:t>engage with UN Water on the work programme for SDG 6</w:t>
      </w:r>
      <w:r w:rsidR="00A56F0D">
        <w:t>.</w:t>
      </w:r>
    </w:p>
    <w:p w14:paraId="0BA8EE24" w14:textId="77777777" w:rsidR="001052EE" w:rsidRPr="00CA3A5E" w:rsidRDefault="001052EE" w:rsidP="000A264B">
      <w:pPr>
        <w:spacing w:after="0" w:line="240" w:lineRule="auto"/>
        <w:rPr>
          <w:rFonts w:cstheme="minorHAnsi"/>
        </w:rPr>
      </w:pPr>
    </w:p>
    <w:p w14:paraId="27ED9274" w14:textId="5D0CB0DE" w:rsidR="00E33BA8" w:rsidRPr="00CA3A5E" w:rsidRDefault="00403AEE" w:rsidP="000A264B">
      <w:pPr>
        <w:spacing w:after="0" w:line="240" w:lineRule="auto"/>
        <w:ind w:left="425" w:hanging="425"/>
        <w:rPr>
          <w:rFonts w:eastAsia="Times New Roman"/>
          <w:lang w:eastAsia="en-GB"/>
        </w:rPr>
      </w:pPr>
      <w:r>
        <w:rPr>
          <w:lang w:val="en-US"/>
        </w:rPr>
        <w:t>3</w:t>
      </w:r>
      <w:r w:rsidR="00BB6EA8">
        <w:rPr>
          <w:lang w:val="en-US"/>
        </w:rPr>
        <w:t>3</w:t>
      </w:r>
      <w:r w:rsidR="0682B626" w:rsidRPr="26C9055A">
        <w:rPr>
          <w:lang w:val="en-US"/>
        </w:rPr>
        <w:t>.</w:t>
      </w:r>
      <w:r w:rsidR="0006611C">
        <w:tab/>
      </w:r>
      <w:r w:rsidR="570F2CE0" w:rsidRPr="26C9055A">
        <w:rPr>
          <w:lang w:val="en-US"/>
        </w:rPr>
        <w:t xml:space="preserve">In line with Resolution XIII.7 and Decision SC57-47 on wetland inventories, the Secretariat continues </w:t>
      </w:r>
      <w:r w:rsidR="2923D7F5" w:rsidRPr="26C9055A">
        <w:rPr>
          <w:lang w:val="en-US"/>
        </w:rPr>
        <w:t xml:space="preserve">to </w:t>
      </w:r>
      <w:r w:rsidR="570F2CE0" w:rsidRPr="26C9055A">
        <w:rPr>
          <w:lang w:val="en-US"/>
        </w:rPr>
        <w:t xml:space="preserve">work with Contracting Parties to complete and refine </w:t>
      </w:r>
      <w:r w:rsidR="008275D1">
        <w:rPr>
          <w:lang w:val="en-US"/>
        </w:rPr>
        <w:t xml:space="preserve">the </w:t>
      </w:r>
      <w:r w:rsidR="570F2CE0" w:rsidRPr="26C9055A">
        <w:rPr>
          <w:lang w:val="en-US"/>
        </w:rPr>
        <w:t>information on wetland extent that was submitted in National Reports</w:t>
      </w:r>
      <w:r w:rsidR="0F609D3C" w:rsidRPr="26C9055A">
        <w:rPr>
          <w:lang w:val="en-US"/>
        </w:rPr>
        <w:t xml:space="preserve"> to COP14</w:t>
      </w:r>
      <w:r w:rsidR="570F2CE0" w:rsidRPr="26C9055A">
        <w:rPr>
          <w:lang w:val="en-US"/>
        </w:rPr>
        <w:t xml:space="preserve">. </w:t>
      </w:r>
      <w:r w:rsidR="570F2CE0" w:rsidRPr="26C9055A">
        <w:t>Further efforts are ongoing to support Contracting Parties on the development of wetland inventories and collect</w:t>
      </w:r>
      <w:r w:rsidR="2923D7F5" w:rsidRPr="26C9055A">
        <w:t>ion of</w:t>
      </w:r>
      <w:r w:rsidR="570F2CE0" w:rsidRPr="26C9055A">
        <w:t xml:space="preserve"> missing data on wetland extent to report on SDG 6 Indicator 6.6.1.</w:t>
      </w:r>
      <w:r w:rsidR="14B2BA1E" w:rsidRPr="26C9055A">
        <w:t xml:space="preserve"> </w:t>
      </w:r>
      <w:r w:rsidR="570F2CE0" w:rsidRPr="26C9055A">
        <w:t>In this regard, a</w:t>
      </w:r>
      <w:r w:rsidR="7B6DF72A" w:rsidRPr="26C9055A">
        <w:t xml:space="preserve"> description of t</w:t>
      </w:r>
      <w:r w:rsidR="0A12D9A1" w:rsidRPr="26C9055A">
        <w:t xml:space="preserve">he progress on </w:t>
      </w:r>
      <w:r w:rsidR="009C2848" w:rsidRPr="26C9055A">
        <w:rPr>
          <w:rFonts w:eastAsia="Times New Roman"/>
          <w:lang w:eastAsia="en-GB"/>
        </w:rPr>
        <w:t>the Convention Acceleration Action</w:t>
      </w:r>
      <w:r w:rsidR="0A12D9A1" w:rsidRPr="26C9055A">
        <w:rPr>
          <w:rFonts w:eastAsia="Times New Roman"/>
          <w:lang w:eastAsia="en-GB"/>
        </w:rPr>
        <w:t xml:space="preserve"> on SDGs</w:t>
      </w:r>
      <w:r w:rsidR="009C2848" w:rsidRPr="26C9055A">
        <w:rPr>
          <w:rFonts w:eastAsia="Times New Roman"/>
          <w:lang w:eastAsia="en-GB"/>
        </w:rPr>
        <w:t xml:space="preserve"> “Wetland inventories to support Contracting Parties to achieve Indicator 6.6.1” under SDG 6 </w:t>
      </w:r>
      <w:r w:rsidR="0A12D9A1" w:rsidRPr="26C9055A">
        <w:rPr>
          <w:rFonts w:eastAsia="Times New Roman"/>
          <w:lang w:eastAsia="en-GB"/>
        </w:rPr>
        <w:t xml:space="preserve">is described in </w:t>
      </w:r>
      <w:r w:rsidR="64B70372" w:rsidRPr="26C9055A">
        <w:rPr>
          <w:rFonts w:eastAsia="Times New Roman"/>
          <w:lang w:eastAsia="en-GB"/>
        </w:rPr>
        <w:t>document</w:t>
      </w:r>
      <w:r w:rsidR="7B6DF72A" w:rsidRPr="26C9055A">
        <w:rPr>
          <w:rFonts w:eastAsia="Times New Roman"/>
          <w:lang w:eastAsia="en-GB"/>
        </w:rPr>
        <w:t>s</w:t>
      </w:r>
      <w:r w:rsidR="64B70372" w:rsidRPr="26C9055A">
        <w:rPr>
          <w:rFonts w:eastAsia="Times New Roman"/>
          <w:lang w:eastAsia="en-GB"/>
        </w:rPr>
        <w:t xml:space="preserve"> </w:t>
      </w:r>
      <w:r w:rsidR="0A12D9A1" w:rsidRPr="26C9055A">
        <w:rPr>
          <w:rFonts w:eastAsia="Times New Roman"/>
          <w:lang w:eastAsia="en-GB"/>
        </w:rPr>
        <w:t>SC5</w:t>
      </w:r>
      <w:r w:rsidR="7B6DF72A" w:rsidRPr="26C9055A">
        <w:rPr>
          <w:rFonts w:eastAsia="Times New Roman"/>
          <w:lang w:eastAsia="en-GB"/>
        </w:rPr>
        <w:t>8</w:t>
      </w:r>
      <w:r w:rsidR="2923D7F5" w:rsidRPr="26C9055A">
        <w:rPr>
          <w:rFonts w:eastAsia="Times New Roman"/>
          <w:lang w:eastAsia="en-GB"/>
        </w:rPr>
        <w:t xml:space="preserve"> Doc.</w:t>
      </w:r>
      <w:r w:rsidR="64B70372" w:rsidRPr="26C9055A">
        <w:rPr>
          <w:rFonts w:eastAsia="Times New Roman"/>
          <w:lang w:eastAsia="en-GB"/>
        </w:rPr>
        <w:t>9</w:t>
      </w:r>
      <w:r w:rsidR="78020E8B" w:rsidRPr="26C9055A">
        <w:rPr>
          <w:rFonts w:eastAsia="Times New Roman"/>
          <w:lang w:eastAsia="en-GB"/>
        </w:rPr>
        <w:t xml:space="preserve">, </w:t>
      </w:r>
      <w:r w:rsidR="7B6DF72A" w:rsidRPr="26C9055A">
        <w:rPr>
          <w:rFonts w:eastAsia="Times New Roman"/>
          <w:lang w:eastAsia="en-GB"/>
        </w:rPr>
        <w:t>SC59</w:t>
      </w:r>
      <w:r w:rsidR="2923D7F5" w:rsidRPr="26C9055A">
        <w:rPr>
          <w:rFonts w:eastAsia="Times New Roman"/>
          <w:lang w:eastAsia="en-GB"/>
        </w:rPr>
        <w:t xml:space="preserve"> Doc.</w:t>
      </w:r>
      <w:r w:rsidR="7B6DF72A" w:rsidRPr="26C9055A">
        <w:rPr>
          <w:rFonts w:eastAsia="Times New Roman"/>
          <w:lang w:eastAsia="en-GB"/>
        </w:rPr>
        <w:t xml:space="preserve">9 </w:t>
      </w:r>
      <w:r w:rsidR="350B057B" w:rsidRPr="26C9055A">
        <w:rPr>
          <w:rFonts w:eastAsia="Times New Roman"/>
          <w:lang w:eastAsia="en-GB"/>
        </w:rPr>
        <w:t xml:space="preserve">and SC62 </w:t>
      </w:r>
      <w:r w:rsidR="0040060A">
        <w:rPr>
          <w:rFonts w:eastAsia="Times New Roman"/>
          <w:lang w:eastAsia="en-GB"/>
        </w:rPr>
        <w:t>Doc.</w:t>
      </w:r>
      <w:r w:rsidR="3113A9FD" w:rsidRPr="26C9055A">
        <w:rPr>
          <w:rFonts w:eastAsia="Times New Roman"/>
          <w:lang w:eastAsia="en-GB"/>
        </w:rPr>
        <w:t>9.</w:t>
      </w:r>
    </w:p>
    <w:p w14:paraId="601832F2" w14:textId="77777777" w:rsidR="00AC19F6" w:rsidRPr="00CA3A5E" w:rsidRDefault="00AC19F6" w:rsidP="000A264B">
      <w:pPr>
        <w:spacing w:after="0" w:line="240" w:lineRule="auto"/>
        <w:ind w:left="425" w:hanging="425"/>
        <w:rPr>
          <w:rFonts w:eastAsia="Times New Roman" w:cstheme="minorHAnsi"/>
          <w:lang w:eastAsia="en-GB"/>
        </w:rPr>
      </w:pPr>
    </w:p>
    <w:p w14:paraId="2164C85B" w14:textId="3CBF7938" w:rsidR="00455E7C" w:rsidRDefault="00403AEE" w:rsidP="000A264B">
      <w:pPr>
        <w:suppressAutoHyphens/>
        <w:spacing w:after="0" w:line="240" w:lineRule="auto"/>
        <w:ind w:left="425" w:hanging="425"/>
        <w:rPr>
          <w:rFonts w:eastAsia="Times New Roman"/>
          <w:lang w:eastAsia="en-GB"/>
        </w:rPr>
      </w:pPr>
      <w:r>
        <w:rPr>
          <w:rFonts w:eastAsia="Times New Roman"/>
          <w:lang w:eastAsia="en-GB"/>
        </w:rPr>
        <w:t>3</w:t>
      </w:r>
      <w:r w:rsidR="00BB6EA8">
        <w:rPr>
          <w:rFonts w:eastAsia="Times New Roman"/>
          <w:lang w:eastAsia="en-GB"/>
        </w:rPr>
        <w:t>4</w:t>
      </w:r>
      <w:r w:rsidR="009C2848" w:rsidRPr="26C9055A">
        <w:rPr>
          <w:rFonts w:eastAsia="Times New Roman"/>
          <w:lang w:eastAsia="en-GB"/>
        </w:rPr>
        <w:t>.</w:t>
      </w:r>
      <w:r w:rsidR="009C2848">
        <w:tab/>
      </w:r>
      <w:r w:rsidR="009C2848" w:rsidRPr="26C9055A">
        <w:rPr>
          <w:rFonts w:eastAsia="Times New Roman"/>
          <w:lang w:eastAsia="en-GB"/>
        </w:rPr>
        <w:t>Regarding the achievement of SDG 14 “Conserve and sustainably use the oceans, seas and marine resources for sustainable development”</w:t>
      </w:r>
      <w:r w:rsidR="5815161F" w:rsidRPr="26C9055A">
        <w:rPr>
          <w:rFonts w:eastAsia="Times New Roman"/>
          <w:lang w:eastAsia="en-GB"/>
        </w:rPr>
        <w:t xml:space="preserve"> the Secretariat participated </w:t>
      </w:r>
      <w:r w:rsidR="008275D1">
        <w:rPr>
          <w:rFonts w:eastAsia="Times New Roman"/>
          <w:lang w:eastAsia="en-GB"/>
        </w:rPr>
        <w:t xml:space="preserve">in </w:t>
      </w:r>
      <w:r w:rsidR="36BEAC9C">
        <w:t xml:space="preserve">the second UN Ocean Conference to support the implementation of SDG 14 </w:t>
      </w:r>
      <w:r w:rsidR="008275D1">
        <w:t xml:space="preserve">in June and </w:t>
      </w:r>
      <w:r w:rsidR="2E840D0E">
        <w:t>July</w:t>
      </w:r>
      <w:r w:rsidR="00B55CD2">
        <w:t xml:space="preserve"> </w:t>
      </w:r>
      <w:r w:rsidR="36BEAC9C">
        <w:t xml:space="preserve">2022 in Lisbon, Portugal. The Secretary General participated in the interactive dialogue </w:t>
      </w:r>
      <w:r w:rsidR="75E7465F">
        <w:t>“M</w:t>
      </w:r>
      <w:r w:rsidR="36BEAC9C">
        <w:t xml:space="preserve">anaging, protecting and restoring marine </w:t>
      </w:r>
      <w:r w:rsidR="330DE8C0">
        <w:t xml:space="preserve">and coastal </w:t>
      </w:r>
      <w:r w:rsidR="36BEAC9C">
        <w:t>ecosystems</w:t>
      </w:r>
      <w:r w:rsidR="6B7ED475">
        <w:t>”</w:t>
      </w:r>
      <w:r w:rsidR="36BEAC9C">
        <w:t xml:space="preserve"> and in the </w:t>
      </w:r>
      <w:r w:rsidR="63762C99">
        <w:t>High</w:t>
      </w:r>
      <w:r w:rsidR="3BDB4E96">
        <w:t>-</w:t>
      </w:r>
      <w:r w:rsidR="63762C99">
        <w:t xml:space="preserve">Level </w:t>
      </w:r>
      <w:r w:rsidR="36BEAC9C">
        <w:t xml:space="preserve">Roundtable </w:t>
      </w:r>
      <w:r w:rsidR="007A16CD">
        <w:t xml:space="preserve">on synergies between SDG 6 and SDG 14 </w:t>
      </w:r>
      <w:r w:rsidR="36BEAC9C">
        <w:t xml:space="preserve">of the </w:t>
      </w:r>
      <w:r w:rsidR="6F8C8156">
        <w:t>High-Level</w:t>
      </w:r>
      <w:r w:rsidR="36BEAC9C">
        <w:t xml:space="preserve"> Symposium on Water. The Secretariat also </w:t>
      </w:r>
      <w:r w:rsidR="62858143">
        <w:t>participated in</w:t>
      </w:r>
      <w:r w:rsidR="36BEAC9C">
        <w:t xml:space="preserve"> several side events</w:t>
      </w:r>
      <w:r w:rsidR="0040060A">
        <w:t>,</w:t>
      </w:r>
      <w:r w:rsidR="36BEAC9C">
        <w:t xml:space="preserve"> including on the </w:t>
      </w:r>
      <w:r w:rsidR="007A16CD">
        <w:t>GBF</w:t>
      </w:r>
      <w:r w:rsidR="36BEAC9C">
        <w:t xml:space="preserve">, species conservation, blue </w:t>
      </w:r>
      <w:r w:rsidR="00A56F0D">
        <w:t xml:space="preserve">carbon, </w:t>
      </w:r>
      <w:r w:rsidR="00AB27CF">
        <w:t>and</w:t>
      </w:r>
      <w:r w:rsidR="00A56F0D">
        <w:t xml:space="preserve"> restoration.</w:t>
      </w:r>
    </w:p>
    <w:p w14:paraId="44F3CC19" w14:textId="3C20AB2A" w:rsidR="00947D80" w:rsidRDefault="00947D80" w:rsidP="000A264B">
      <w:pPr>
        <w:suppressAutoHyphens/>
        <w:spacing w:after="0" w:line="240" w:lineRule="auto"/>
        <w:ind w:left="426" w:hanging="426"/>
        <w:rPr>
          <w:rFonts w:eastAsia="Times New Roman" w:cstheme="minorHAnsi"/>
          <w:lang w:eastAsia="en-GB"/>
        </w:rPr>
      </w:pPr>
    </w:p>
    <w:p w14:paraId="4C53333D" w14:textId="606B35F7" w:rsidR="00F04E34" w:rsidRPr="00842B23" w:rsidRDefault="00F04E34" w:rsidP="009D2419">
      <w:pPr>
        <w:keepNext/>
        <w:suppressAutoHyphens/>
        <w:spacing w:after="0" w:line="240" w:lineRule="auto"/>
        <w:ind w:left="425" w:hanging="425"/>
        <w:rPr>
          <w:rFonts w:eastAsia="Times New Roman" w:cstheme="minorHAnsi"/>
          <w:b/>
          <w:lang w:eastAsia="en-GB"/>
        </w:rPr>
      </w:pPr>
      <w:r w:rsidRPr="00842B23">
        <w:rPr>
          <w:rFonts w:eastAsia="Times New Roman" w:cstheme="minorHAnsi"/>
          <w:b/>
          <w:lang w:eastAsia="en-GB"/>
        </w:rPr>
        <w:t xml:space="preserve">UN </w:t>
      </w:r>
      <w:r w:rsidR="00A547DF">
        <w:rPr>
          <w:rFonts w:eastAsia="Times New Roman" w:cstheme="minorHAnsi"/>
          <w:b/>
          <w:lang w:eastAsia="en-GB"/>
        </w:rPr>
        <w:t xml:space="preserve">2023 </w:t>
      </w:r>
      <w:r w:rsidRPr="00842B23">
        <w:rPr>
          <w:rFonts w:eastAsia="Times New Roman" w:cstheme="minorHAnsi"/>
          <w:b/>
          <w:lang w:eastAsia="en-GB"/>
        </w:rPr>
        <w:t>Water</w:t>
      </w:r>
      <w:r w:rsidR="00A547DF">
        <w:rPr>
          <w:rFonts w:eastAsia="Times New Roman" w:cstheme="minorHAnsi"/>
          <w:b/>
          <w:lang w:eastAsia="en-GB"/>
        </w:rPr>
        <w:t xml:space="preserve"> Conference</w:t>
      </w:r>
    </w:p>
    <w:p w14:paraId="1C3F681B" w14:textId="3C8D505E" w:rsidR="00F04E34" w:rsidRDefault="00F04E34" w:rsidP="009D2419">
      <w:pPr>
        <w:keepNext/>
        <w:suppressAutoHyphens/>
        <w:spacing w:after="0" w:line="240" w:lineRule="auto"/>
        <w:ind w:left="425" w:hanging="425"/>
        <w:rPr>
          <w:rFonts w:eastAsia="Times New Roman" w:cstheme="minorHAnsi"/>
          <w:lang w:eastAsia="en-GB"/>
        </w:rPr>
      </w:pPr>
    </w:p>
    <w:p w14:paraId="4479A1E0" w14:textId="7095C06B" w:rsidR="00BF3C4B" w:rsidRDefault="00403AEE" w:rsidP="002E77BF">
      <w:pPr>
        <w:suppressAutoHyphens/>
        <w:spacing w:after="0" w:line="240" w:lineRule="auto"/>
        <w:ind w:left="425" w:hanging="425"/>
        <w:rPr>
          <w:rFonts w:eastAsia="Times New Roman" w:cstheme="minorHAnsi"/>
          <w:lang w:eastAsia="en-GB"/>
        </w:rPr>
      </w:pPr>
      <w:r>
        <w:rPr>
          <w:rFonts w:eastAsia="Times New Roman" w:cstheme="minorHAnsi"/>
          <w:lang w:eastAsia="en-GB"/>
        </w:rPr>
        <w:t>3</w:t>
      </w:r>
      <w:r w:rsidR="00BB6EA8">
        <w:rPr>
          <w:rFonts w:eastAsia="Times New Roman" w:cstheme="minorHAnsi"/>
          <w:lang w:eastAsia="en-GB"/>
        </w:rPr>
        <w:t>5</w:t>
      </w:r>
      <w:r w:rsidR="00A56F0D">
        <w:rPr>
          <w:rFonts w:eastAsia="Times New Roman" w:cstheme="minorHAnsi"/>
          <w:lang w:eastAsia="en-GB"/>
        </w:rPr>
        <w:t>.</w:t>
      </w:r>
      <w:r w:rsidR="00A547DF">
        <w:rPr>
          <w:rFonts w:eastAsia="Times New Roman" w:cstheme="minorHAnsi"/>
          <w:lang w:eastAsia="en-GB"/>
        </w:rPr>
        <w:tab/>
      </w:r>
      <w:r w:rsidR="00BF3C4B">
        <w:rPr>
          <w:rFonts w:eastAsia="Times New Roman" w:cstheme="minorHAnsi"/>
          <w:lang w:eastAsia="en-GB"/>
        </w:rPr>
        <w:t xml:space="preserve">The Secretariat made extensive contributions to the </w:t>
      </w:r>
      <w:r w:rsidR="00BF3C4B">
        <w:t xml:space="preserve">United Nations Conference on the Midterm Comprehensive Review of the Implementation of the Objectives of the International Decade for Action, “Water for Sustainable Development” 2018–2028 (UN 2023 Water Conference), held in </w:t>
      </w:r>
      <w:r w:rsidR="00BF3C4B">
        <w:lastRenderedPageBreak/>
        <w:t xml:space="preserve">New York, USA, </w:t>
      </w:r>
      <w:r w:rsidR="00AB27CF">
        <w:t>in</w:t>
      </w:r>
      <w:r w:rsidR="00BF3C4B">
        <w:t xml:space="preserve"> March 2023</w:t>
      </w:r>
      <w:r w:rsidR="00221769">
        <w:t xml:space="preserve">, </w:t>
      </w:r>
      <w:r w:rsidR="00221769">
        <w:rPr>
          <w:rStyle w:val="normaltextrun"/>
          <w:rFonts w:ascii="Calibri" w:hAnsi="Calibri" w:cs="Calibri"/>
          <w:color w:val="000000"/>
          <w:shd w:val="clear" w:color="auto" w:fill="FFFFFF"/>
        </w:rPr>
        <w:t xml:space="preserve">highlighting how the </w:t>
      </w:r>
      <w:r w:rsidR="00AB27CF">
        <w:rPr>
          <w:rStyle w:val="normaltextrun"/>
          <w:rFonts w:ascii="Calibri" w:hAnsi="Calibri" w:cs="Calibri"/>
          <w:color w:val="000000"/>
          <w:shd w:val="clear" w:color="auto" w:fill="FFFFFF"/>
        </w:rPr>
        <w:t>C</w:t>
      </w:r>
      <w:r w:rsidR="00221769">
        <w:rPr>
          <w:rStyle w:val="normaltextrun"/>
          <w:rFonts w:ascii="Calibri" w:hAnsi="Calibri" w:cs="Calibri"/>
          <w:color w:val="000000"/>
          <w:shd w:val="clear" w:color="auto" w:fill="FFFFFF"/>
        </w:rPr>
        <w:t xml:space="preserve">onvention and </w:t>
      </w:r>
      <w:r w:rsidR="00AB27CF">
        <w:rPr>
          <w:rStyle w:val="normaltextrun"/>
          <w:rFonts w:ascii="Calibri" w:hAnsi="Calibri" w:cs="Calibri"/>
          <w:color w:val="000000"/>
          <w:shd w:val="clear" w:color="auto" w:fill="FFFFFF"/>
        </w:rPr>
        <w:t xml:space="preserve">its </w:t>
      </w:r>
      <w:r w:rsidR="00221769">
        <w:rPr>
          <w:rStyle w:val="normaltextrun"/>
          <w:rFonts w:ascii="Calibri" w:hAnsi="Calibri" w:cs="Calibri"/>
          <w:color w:val="000000"/>
          <w:shd w:val="clear" w:color="auto" w:fill="FFFFFF"/>
        </w:rPr>
        <w:t>materials and guidance can catalyse the achievement of the Water Action Agenda.</w:t>
      </w:r>
    </w:p>
    <w:p w14:paraId="0F807D04" w14:textId="77777777" w:rsidR="00BF3C4B" w:rsidRPr="002E77BF" w:rsidRDefault="00BF3C4B" w:rsidP="000A264B">
      <w:pPr>
        <w:suppressAutoHyphens/>
        <w:spacing w:after="0" w:line="240" w:lineRule="auto"/>
        <w:ind w:left="425" w:hanging="425"/>
        <w:rPr>
          <w:rStyle w:val="normaltextrun"/>
          <w:rFonts w:ascii="Calibri" w:hAnsi="Calibri"/>
          <w:color w:val="000000"/>
          <w:shd w:val="clear" w:color="auto" w:fill="FFFFFF"/>
        </w:rPr>
      </w:pPr>
    </w:p>
    <w:p w14:paraId="7CA184F8" w14:textId="1085DC34" w:rsidR="00A56F0D" w:rsidRPr="002E77BF" w:rsidRDefault="00403AEE" w:rsidP="002E77BF">
      <w:pPr>
        <w:suppressAutoHyphens/>
        <w:spacing w:after="0" w:line="240" w:lineRule="auto"/>
        <w:ind w:left="425" w:hanging="425"/>
        <w:rPr>
          <w:rStyle w:val="normaltextrun"/>
          <w:rFonts w:ascii="Calibri" w:hAnsi="Calibri"/>
          <w:color w:val="000000"/>
          <w:shd w:val="clear" w:color="auto" w:fill="FFFFFF"/>
        </w:rPr>
      </w:pPr>
      <w:r>
        <w:rPr>
          <w:rStyle w:val="normaltextrun"/>
          <w:rFonts w:ascii="Calibri" w:hAnsi="Calibri" w:cs="Calibri"/>
          <w:color w:val="000000"/>
          <w:shd w:val="clear" w:color="auto" w:fill="FFFFFF"/>
        </w:rPr>
        <w:t>3</w:t>
      </w:r>
      <w:r w:rsidR="00BB6EA8">
        <w:rPr>
          <w:rStyle w:val="normaltextrun"/>
          <w:rFonts w:ascii="Calibri" w:hAnsi="Calibri" w:cs="Calibri"/>
          <w:color w:val="000000"/>
          <w:shd w:val="clear" w:color="auto" w:fill="FFFFFF"/>
        </w:rPr>
        <w:t>6</w:t>
      </w:r>
      <w:r w:rsidR="0AA777C1">
        <w:rPr>
          <w:rStyle w:val="normaltextrun"/>
          <w:rFonts w:ascii="Calibri" w:hAnsi="Calibri" w:cs="Calibri"/>
          <w:color w:val="000000"/>
          <w:shd w:val="clear" w:color="auto" w:fill="FFFFFF"/>
        </w:rPr>
        <w:t>.</w:t>
      </w:r>
      <w:r w:rsidR="00A56F0D">
        <w:rPr>
          <w:rStyle w:val="normaltextrun"/>
          <w:rFonts w:ascii="Calibri" w:hAnsi="Calibri" w:cs="Calibri"/>
          <w:color w:val="000000"/>
          <w:shd w:val="clear" w:color="auto" w:fill="FFFFFF"/>
        </w:rPr>
        <w:tab/>
      </w:r>
      <w:r w:rsidR="7299B496">
        <w:rPr>
          <w:rStyle w:val="normaltextrun"/>
          <w:rFonts w:ascii="Calibri" w:hAnsi="Calibri" w:cs="Calibri"/>
          <w:color w:val="000000"/>
          <w:shd w:val="clear" w:color="auto" w:fill="FFFFFF"/>
        </w:rPr>
        <w:t xml:space="preserve">The Secretary General made a </w:t>
      </w:r>
      <w:r w:rsidR="00F6136C" w:rsidRPr="00F6136C">
        <w:rPr>
          <w:rStyle w:val="normaltextrun"/>
          <w:rFonts w:ascii="Calibri" w:hAnsi="Calibri" w:cs="Calibri"/>
          <w:color w:val="000000"/>
          <w:shd w:val="clear" w:color="auto" w:fill="FFFFFF"/>
        </w:rPr>
        <w:t xml:space="preserve">statement </w:t>
      </w:r>
      <w:r w:rsidR="00AB27CF" w:rsidRPr="00AB27CF">
        <w:rPr>
          <w:rStyle w:val="normaltextrun"/>
          <w:rFonts w:ascii="Calibri" w:hAnsi="Calibri" w:cs="Calibri"/>
          <w:color w:val="000000"/>
          <w:shd w:val="clear" w:color="auto" w:fill="FFFFFF"/>
        </w:rPr>
        <w:t>in the Plenary</w:t>
      </w:r>
      <w:r w:rsidR="7299B496">
        <w:rPr>
          <w:rStyle w:val="normaltextrun"/>
          <w:rFonts w:ascii="Calibri" w:hAnsi="Calibri" w:cs="Calibri"/>
          <w:color w:val="000000"/>
          <w:shd w:val="clear" w:color="auto" w:fill="FFFFFF"/>
        </w:rPr>
        <w:t xml:space="preserve"> session</w:t>
      </w:r>
      <w:r w:rsidR="00AB27CF" w:rsidRPr="0040060A">
        <w:rPr>
          <w:rStyle w:val="FootnoteReference"/>
          <w:rFonts w:ascii="Calibri" w:eastAsia="Calibri" w:hAnsi="Calibri" w:cs="Times New Roman"/>
        </w:rPr>
        <w:footnoteReference w:id="4"/>
      </w:r>
      <w:r w:rsidR="7299B496">
        <w:rPr>
          <w:rStyle w:val="normaltextrun"/>
          <w:rFonts w:ascii="Calibri" w:hAnsi="Calibri" w:cs="Calibri"/>
          <w:color w:val="000000"/>
          <w:shd w:val="clear" w:color="auto" w:fill="FFFFFF"/>
        </w:rPr>
        <w:t xml:space="preserve"> during the </w:t>
      </w:r>
      <w:r w:rsidR="7535124D">
        <w:rPr>
          <w:rStyle w:val="normaltextrun"/>
          <w:rFonts w:ascii="Calibri" w:hAnsi="Calibri" w:cs="Calibri"/>
          <w:color w:val="000000"/>
          <w:shd w:val="clear" w:color="auto" w:fill="FFFFFF"/>
        </w:rPr>
        <w:t>general</w:t>
      </w:r>
      <w:r w:rsidR="7299B496">
        <w:rPr>
          <w:rStyle w:val="normaltextrun"/>
          <w:rFonts w:ascii="Calibri" w:hAnsi="Calibri" w:cs="Calibri"/>
          <w:color w:val="000000"/>
          <w:shd w:val="clear" w:color="auto" w:fill="FFFFFF"/>
        </w:rPr>
        <w:t xml:space="preserve"> </w:t>
      </w:r>
      <w:r w:rsidR="2C692BFC">
        <w:rPr>
          <w:rStyle w:val="normaltextrun"/>
          <w:rFonts w:ascii="Calibri" w:hAnsi="Calibri" w:cs="Calibri"/>
          <w:color w:val="000000"/>
          <w:shd w:val="clear" w:color="auto" w:fill="FFFFFF"/>
        </w:rPr>
        <w:t>debate</w:t>
      </w:r>
      <w:r w:rsidR="7299B496">
        <w:rPr>
          <w:rStyle w:val="normaltextrun"/>
          <w:rFonts w:ascii="Calibri" w:hAnsi="Calibri" w:cs="Calibri"/>
          <w:color w:val="000000"/>
          <w:shd w:val="clear" w:color="auto" w:fill="FFFFFF"/>
        </w:rPr>
        <w:t xml:space="preserve">, emphasizing that our water and sustainable development needs cannot be addressed without wetlands. </w:t>
      </w:r>
      <w:r w:rsidR="2C461FB5">
        <w:rPr>
          <w:rStyle w:val="normaltextrun"/>
          <w:rFonts w:ascii="Calibri" w:hAnsi="Calibri" w:cs="Calibri"/>
          <w:color w:val="000000"/>
          <w:shd w:val="clear" w:color="auto" w:fill="FFFFFF"/>
        </w:rPr>
        <w:t>A statement was also submitted for</w:t>
      </w:r>
      <w:r w:rsidR="00F6136C" w:rsidRPr="00F6136C">
        <w:t xml:space="preserve"> </w:t>
      </w:r>
      <w:r w:rsidR="00AB27CF" w:rsidRPr="00AB27CF">
        <w:t>Interactive dialogue 3</w:t>
      </w:r>
      <w:r w:rsidR="00AB27CF">
        <w:t xml:space="preserve"> on</w:t>
      </w:r>
      <w:r w:rsidR="00AB27CF" w:rsidRPr="00AB27CF">
        <w:t xml:space="preserve"> </w:t>
      </w:r>
      <w:r w:rsidR="00AB27CF">
        <w:t>“</w:t>
      </w:r>
      <w:r w:rsidR="00AB27CF" w:rsidRPr="00AB27CF">
        <w:t>Water for climate, resilience and environment</w:t>
      </w:r>
      <w:r w:rsidR="00AB27CF">
        <w:t>”</w:t>
      </w:r>
      <w:r w:rsidR="00AB27CF">
        <w:rPr>
          <w:rStyle w:val="FootnoteReference"/>
        </w:rPr>
        <w:footnoteReference w:id="5"/>
      </w:r>
      <w:r w:rsidR="00A56F0D">
        <w:rPr>
          <w:rStyle w:val="normaltextrun"/>
          <w:rFonts w:ascii="Calibri" w:hAnsi="Calibri" w:cs="Calibri"/>
          <w:color w:val="000000"/>
          <w:shd w:val="clear" w:color="auto" w:fill="FFFFFF"/>
        </w:rPr>
        <w:t>.</w:t>
      </w:r>
    </w:p>
    <w:p w14:paraId="3EDCB6C6" w14:textId="77777777" w:rsidR="00A56F0D" w:rsidRDefault="00A56F0D" w:rsidP="002E77BF">
      <w:pPr>
        <w:suppressAutoHyphens/>
        <w:spacing w:after="0" w:line="240" w:lineRule="auto"/>
        <w:ind w:left="425" w:hanging="425"/>
        <w:rPr>
          <w:rStyle w:val="normaltextrun"/>
          <w:rFonts w:ascii="Calibri" w:hAnsi="Calibri" w:cs="Calibri"/>
          <w:color w:val="000000"/>
          <w:shd w:val="clear" w:color="auto" w:fill="FFFFFF"/>
        </w:rPr>
      </w:pPr>
    </w:p>
    <w:p w14:paraId="45751A0A" w14:textId="13884C12" w:rsidR="00221769" w:rsidRDefault="00403AEE" w:rsidP="002E77BF">
      <w:pPr>
        <w:suppressAutoHyphens/>
        <w:spacing w:after="0" w:line="240" w:lineRule="auto"/>
        <w:ind w:left="425" w:hanging="425"/>
        <w:rPr>
          <w:rFonts w:eastAsia="Times New Roman" w:cstheme="minorHAnsi"/>
          <w:lang w:eastAsia="en-GB"/>
        </w:rPr>
      </w:pPr>
      <w:r>
        <w:rPr>
          <w:rFonts w:eastAsia="Times New Roman" w:cstheme="minorHAnsi"/>
          <w:lang w:eastAsia="en-GB"/>
        </w:rPr>
        <w:t>3</w:t>
      </w:r>
      <w:r w:rsidR="00BB6EA8">
        <w:rPr>
          <w:rFonts w:eastAsia="Times New Roman" w:cstheme="minorHAnsi"/>
          <w:lang w:eastAsia="en-GB"/>
        </w:rPr>
        <w:t>7</w:t>
      </w:r>
      <w:r w:rsidR="002D0F0F">
        <w:rPr>
          <w:rFonts w:eastAsia="Times New Roman" w:cstheme="minorHAnsi"/>
          <w:lang w:eastAsia="en-GB"/>
        </w:rPr>
        <w:t>.</w:t>
      </w:r>
      <w:r w:rsidR="00A56F0D">
        <w:rPr>
          <w:rFonts w:eastAsia="Times New Roman" w:cstheme="minorHAnsi"/>
          <w:lang w:eastAsia="en-GB"/>
        </w:rPr>
        <w:tab/>
      </w:r>
      <w:r w:rsidR="00BF3C4B">
        <w:rPr>
          <w:rFonts w:eastAsia="Times New Roman" w:cstheme="minorHAnsi"/>
          <w:lang w:eastAsia="en-GB"/>
        </w:rPr>
        <w:t xml:space="preserve">The Secretary General participated as a speaker in the Special Event </w:t>
      </w:r>
      <w:r w:rsidR="00BF3C4B" w:rsidRPr="00404DA0">
        <w:rPr>
          <w:rFonts w:eastAsia="Times New Roman" w:cstheme="minorHAnsi"/>
          <w:lang w:eastAsia="en-GB"/>
        </w:rPr>
        <w:t>“Radical collaboration for water resilience: Action with our greatest allies in the climate crisis”</w:t>
      </w:r>
      <w:r w:rsidR="00BF3C4B">
        <w:rPr>
          <w:rFonts w:eastAsia="Times New Roman" w:cstheme="minorHAnsi"/>
          <w:lang w:eastAsia="en-GB"/>
        </w:rPr>
        <w:t xml:space="preserve">, as well as in </w:t>
      </w:r>
      <w:r w:rsidR="00221769">
        <w:rPr>
          <w:rFonts w:eastAsia="Times New Roman" w:cstheme="minorHAnsi"/>
          <w:lang w:eastAsia="en-GB"/>
        </w:rPr>
        <w:t xml:space="preserve">two </w:t>
      </w:r>
      <w:r w:rsidR="00221769">
        <w:rPr>
          <w:rStyle w:val="normaltextrun"/>
          <w:rFonts w:ascii="Calibri" w:hAnsi="Calibri" w:cs="Calibri"/>
          <w:color w:val="000000"/>
          <w:shd w:val="clear" w:color="auto" w:fill="FFFFFF"/>
        </w:rPr>
        <w:t>media events together with the Acting Executive Secretary of CBD</w:t>
      </w:r>
      <w:r w:rsidR="00A56F0D">
        <w:rPr>
          <w:rStyle w:val="normaltextrun"/>
          <w:rFonts w:ascii="Calibri" w:hAnsi="Calibri" w:cs="Calibri"/>
          <w:color w:val="000000"/>
          <w:shd w:val="clear" w:color="auto" w:fill="FFFFFF"/>
        </w:rPr>
        <w:t>.</w:t>
      </w:r>
    </w:p>
    <w:p w14:paraId="726CC11C" w14:textId="77777777" w:rsidR="00221769" w:rsidRDefault="00221769" w:rsidP="000A264B">
      <w:pPr>
        <w:suppressAutoHyphens/>
        <w:spacing w:after="0" w:line="240" w:lineRule="auto"/>
        <w:ind w:left="425" w:hanging="425"/>
        <w:rPr>
          <w:rFonts w:eastAsia="Times New Roman" w:cstheme="minorHAnsi"/>
          <w:lang w:eastAsia="en-GB"/>
        </w:rPr>
      </w:pPr>
    </w:p>
    <w:p w14:paraId="6911ACFD" w14:textId="2250BB9D" w:rsidR="0030031A" w:rsidRDefault="00403AEE" w:rsidP="000A264B">
      <w:pPr>
        <w:suppressAutoHyphens/>
        <w:spacing w:after="0" w:line="240" w:lineRule="auto"/>
        <w:ind w:left="425" w:hanging="425"/>
        <w:rPr>
          <w:rFonts w:eastAsia="Times New Roman" w:cstheme="minorHAnsi"/>
          <w:lang w:eastAsia="en-GB"/>
        </w:rPr>
      </w:pPr>
      <w:r>
        <w:rPr>
          <w:rFonts w:eastAsia="Times New Roman" w:cstheme="minorHAnsi"/>
          <w:lang w:eastAsia="en-GB"/>
        </w:rPr>
        <w:t>3</w:t>
      </w:r>
      <w:r w:rsidR="00BB6EA8">
        <w:rPr>
          <w:rFonts w:eastAsia="Times New Roman" w:cstheme="minorHAnsi"/>
          <w:lang w:eastAsia="en-GB"/>
        </w:rPr>
        <w:t>8</w:t>
      </w:r>
      <w:r w:rsidR="004157DF">
        <w:rPr>
          <w:rFonts w:eastAsia="Times New Roman" w:cstheme="minorHAnsi"/>
          <w:lang w:eastAsia="en-GB"/>
        </w:rPr>
        <w:t>.</w:t>
      </w:r>
      <w:r w:rsidR="00A56F0D">
        <w:rPr>
          <w:rFonts w:eastAsia="Times New Roman" w:cstheme="minorHAnsi"/>
          <w:lang w:eastAsia="en-GB"/>
        </w:rPr>
        <w:tab/>
      </w:r>
      <w:r w:rsidR="00221769">
        <w:rPr>
          <w:rFonts w:eastAsia="Times New Roman" w:cstheme="minorHAnsi"/>
          <w:lang w:eastAsia="en-GB"/>
        </w:rPr>
        <w:t xml:space="preserve">The Secretary General also made contributions as a speaker in several </w:t>
      </w:r>
      <w:r w:rsidR="00BF3C4B">
        <w:rPr>
          <w:rFonts w:eastAsia="Times New Roman" w:cstheme="minorHAnsi"/>
          <w:lang w:eastAsia="en-GB"/>
        </w:rPr>
        <w:t xml:space="preserve">side events </w:t>
      </w:r>
      <w:r w:rsidR="00221769">
        <w:rPr>
          <w:rFonts w:eastAsia="Times New Roman" w:cstheme="minorHAnsi"/>
          <w:lang w:eastAsia="en-GB"/>
        </w:rPr>
        <w:t>including</w:t>
      </w:r>
      <w:r w:rsidR="0030031A">
        <w:rPr>
          <w:rFonts w:eastAsia="Times New Roman" w:cstheme="minorHAnsi"/>
          <w:lang w:eastAsia="en-GB"/>
        </w:rPr>
        <w:t>:</w:t>
      </w:r>
    </w:p>
    <w:p w14:paraId="2A9AECA6" w14:textId="66CB49BB" w:rsidR="0030031A" w:rsidRDefault="00221769" w:rsidP="0030031A">
      <w:pPr>
        <w:pStyle w:val="ListParagraph"/>
        <w:numPr>
          <w:ilvl w:val="0"/>
          <w:numId w:val="29"/>
        </w:numPr>
        <w:suppressAutoHyphens/>
        <w:ind w:left="851" w:hanging="425"/>
        <w:jc w:val="left"/>
        <w:rPr>
          <w:rFonts w:asciiTheme="minorHAnsi" w:eastAsia="Times New Roman" w:hAnsiTheme="minorHAnsi" w:cstheme="minorHAnsi"/>
          <w:lang w:eastAsia="en-GB"/>
        </w:rPr>
      </w:pPr>
      <w:r w:rsidRPr="002E77BF">
        <w:rPr>
          <w:rFonts w:asciiTheme="minorHAnsi" w:hAnsiTheme="minorHAnsi"/>
        </w:rPr>
        <w:t>“The freshwater challenge – Mobilizing action to restore freshwater ecosystems</w:t>
      </w:r>
      <w:r w:rsidRPr="0030031A">
        <w:rPr>
          <w:rFonts w:asciiTheme="minorHAnsi" w:eastAsia="Times New Roman" w:hAnsiTheme="minorHAnsi" w:cstheme="minorHAnsi"/>
          <w:lang w:eastAsia="en-GB"/>
        </w:rPr>
        <w:t>”,</w:t>
      </w:r>
      <w:r w:rsidRPr="002E77BF">
        <w:rPr>
          <w:rFonts w:asciiTheme="minorHAnsi" w:hAnsiTheme="minorHAnsi"/>
        </w:rPr>
        <w:t xml:space="preserve"> </w:t>
      </w:r>
      <w:r w:rsidR="0040060A">
        <w:rPr>
          <w:rFonts w:asciiTheme="minorHAnsi" w:hAnsiTheme="minorHAnsi"/>
        </w:rPr>
        <w:t>at which</w:t>
      </w:r>
      <w:r w:rsidRPr="002E77BF">
        <w:rPr>
          <w:rFonts w:asciiTheme="minorHAnsi" w:hAnsiTheme="minorHAnsi"/>
        </w:rPr>
        <w:t xml:space="preserve"> the Freshwater Challenge was launched</w:t>
      </w:r>
      <w:r w:rsidR="0030031A">
        <w:rPr>
          <w:rFonts w:asciiTheme="minorHAnsi" w:eastAsia="Times New Roman" w:hAnsiTheme="minorHAnsi" w:cstheme="minorHAnsi"/>
          <w:lang w:eastAsia="en-GB"/>
        </w:rPr>
        <w:t>;</w:t>
      </w:r>
    </w:p>
    <w:p w14:paraId="165517D2" w14:textId="07F2A075" w:rsidR="0030031A" w:rsidRDefault="00221769" w:rsidP="0030031A">
      <w:pPr>
        <w:pStyle w:val="ListParagraph"/>
        <w:numPr>
          <w:ilvl w:val="0"/>
          <w:numId w:val="29"/>
        </w:numPr>
        <w:suppressAutoHyphens/>
        <w:ind w:left="851" w:hanging="425"/>
        <w:jc w:val="left"/>
        <w:rPr>
          <w:rFonts w:asciiTheme="minorHAnsi" w:eastAsia="Times New Roman" w:hAnsiTheme="minorHAnsi" w:cstheme="minorHAnsi"/>
          <w:lang w:eastAsia="en-GB"/>
        </w:rPr>
      </w:pPr>
      <w:r w:rsidRPr="002E77BF">
        <w:rPr>
          <w:rFonts w:asciiTheme="minorHAnsi" w:hAnsiTheme="minorHAnsi"/>
        </w:rPr>
        <w:t>“Local governments and municipal authorities (LGMA) constituency high level panel: The knowledge-policy-practice nexus between COP27, COP15, the Convention on Wetlands and its Wetland City Accreditation scheme and water</w:t>
      </w:r>
      <w:r w:rsidRPr="0030031A">
        <w:rPr>
          <w:rFonts w:asciiTheme="minorHAnsi" w:eastAsia="Times New Roman" w:hAnsiTheme="minorHAnsi" w:cstheme="minorHAnsi"/>
          <w:lang w:eastAsia="en-GB"/>
        </w:rPr>
        <w:t>”</w:t>
      </w:r>
      <w:r w:rsidR="0030031A">
        <w:rPr>
          <w:rFonts w:asciiTheme="minorHAnsi" w:eastAsia="Times New Roman" w:hAnsiTheme="minorHAnsi" w:cstheme="minorHAnsi"/>
          <w:lang w:eastAsia="en-GB"/>
        </w:rPr>
        <w:t>;</w:t>
      </w:r>
      <w:r w:rsidRPr="002E77BF">
        <w:rPr>
          <w:rFonts w:asciiTheme="minorHAnsi" w:hAnsiTheme="minorHAnsi"/>
        </w:rPr>
        <w:t xml:space="preserve"> and</w:t>
      </w:r>
    </w:p>
    <w:p w14:paraId="6C826317" w14:textId="33C47890" w:rsidR="00221769" w:rsidRPr="002E77BF" w:rsidRDefault="00221769" w:rsidP="002E77BF">
      <w:pPr>
        <w:pStyle w:val="ListParagraph"/>
        <w:numPr>
          <w:ilvl w:val="0"/>
          <w:numId w:val="29"/>
        </w:numPr>
        <w:suppressAutoHyphens/>
        <w:ind w:left="851" w:hanging="425"/>
        <w:jc w:val="left"/>
        <w:rPr>
          <w:rFonts w:asciiTheme="minorHAnsi" w:hAnsiTheme="minorHAnsi"/>
        </w:rPr>
      </w:pPr>
      <w:r w:rsidRPr="002E77BF">
        <w:rPr>
          <w:rFonts w:asciiTheme="minorHAnsi" w:hAnsiTheme="minorHAnsi"/>
        </w:rPr>
        <w:t>“From UNEA to General Assembly: Taking action for sustainable lake management – as a catalyst to accelerate global commitment in the Water Action Agenda</w:t>
      </w:r>
      <w:r w:rsidRPr="0030031A">
        <w:rPr>
          <w:rFonts w:asciiTheme="minorHAnsi" w:eastAsia="Times New Roman" w:hAnsiTheme="minorHAnsi" w:cstheme="minorHAnsi"/>
          <w:lang w:eastAsia="en-GB"/>
        </w:rPr>
        <w:t>”</w:t>
      </w:r>
      <w:r w:rsidR="00A56F0D" w:rsidRPr="0030031A">
        <w:rPr>
          <w:rFonts w:asciiTheme="minorHAnsi" w:eastAsia="Times New Roman" w:hAnsiTheme="minorHAnsi" w:cstheme="minorHAnsi"/>
          <w:lang w:eastAsia="en-GB"/>
        </w:rPr>
        <w:t>.</w:t>
      </w:r>
    </w:p>
    <w:p w14:paraId="6130600C" w14:textId="77777777" w:rsidR="00221769" w:rsidRDefault="00221769" w:rsidP="002E77BF">
      <w:pPr>
        <w:suppressAutoHyphens/>
        <w:spacing w:after="0" w:line="240" w:lineRule="auto"/>
        <w:ind w:left="425" w:hanging="425"/>
        <w:rPr>
          <w:rStyle w:val="normaltextrun"/>
          <w:rFonts w:ascii="Calibri" w:hAnsi="Calibri" w:cs="Calibri"/>
          <w:color w:val="000000"/>
          <w:shd w:val="clear" w:color="auto" w:fill="FFFFFF"/>
        </w:rPr>
      </w:pPr>
    </w:p>
    <w:p w14:paraId="65B0E313" w14:textId="29B94CAE" w:rsidR="00BF3C4B" w:rsidRPr="00404DA0" w:rsidRDefault="00BB6EA8" w:rsidP="000A264B">
      <w:pPr>
        <w:suppressAutoHyphens/>
        <w:spacing w:after="0" w:line="240" w:lineRule="auto"/>
        <w:ind w:left="425" w:hanging="425"/>
        <w:rPr>
          <w:rFonts w:eastAsia="Times New Roman"/>
          <w:lang w:eastAsia="en-GB"/>
        </w:rPr>
      </w:pPr>
      <w:r>
        <w:rPr>
          <w:rFonts w:eastAsia="Times New Roman"/>
          <w:lang w:eastAsia="en-GB"/>
        </w:rPr>
        <w:t>39</w:t>
      </w:r>
      <w:r w:rsidR="68F8B673" w:rsidRPr="26C9055A">
        <w:rPr>
          <w:rFonts w:eastAsia="Times New Roman"/>
          <w:lang w:eastAsia="en-GB"/>
        </w:rPr>
        <w:t>.</w:t>
      </w:r>
      <w:r w:rsidR="00A56F0D">
        <w:rPr>
          <w:rFonts w:eastAsia="Times New Roman"/>
          <w:lang w:eastAsia="en-GB"/>
        </w:rPr>
        <w:tab/>
      </w:r>
      <w:r w:rsidR="2C461FB5" w:rsidRPr="26C9055A">
        <w:rPr>
          <w:rFonts w:eastAsia="Times New Roman"/>
          <w:lang w:eastAsia="en-GB"/>
        </w:rPr>
        <w:t>The Secretariat</w:t>
      </w:r>
      <w:r w:rsidR="0AF3A45B" w:rsidRPr="26C9055A">
        <w:rPr>
          <w:rFonts w:eastAsia="Times New Roman"/>
          <w:lang w:eastAsia="en-GB"/>
        </w:rPr>
        <w:t xml:space="preserve"> </w:t>
      </w:r>
      <w:r w:rsidR="2C461FB5" w:rsidRPr="26C9055A">
        <w:rPr>
          <w:rFonts w:eastAsia="Times New Roman"/>
          <w:lang w:eastAsia="en-GB"/>
        </w:rPr>
        <w:t>made c</w:t>
      </w:r>
      <w:r w:rsidR="7299B496" w:rsidRPr="26C9055A">
        <w:rPr>
          <w:rFonts w:eastAsia="Times New Roman"/>
          <w:lang w:eastAsia="en-GB"/>
        </w:rPr>
        <w:t xml:space="preserve">ontributions </w:t>
      </w:r>
      <w:r w:rsidR="53CD44CE" w:rsidRPr="26C9055A">
        <w:rPr>
          <w:rFonts w:eastAsia="Times New Roman"/>
          <w:lang w:eastAsia="en-GB"/>
        </w:rPr>
        <w:t xml:space="preserve">as </w:t>
      </w:r>
      <w:r w:rsidR="51FDFE3F" w:rsidRPr="26C9055A">
        <w:rPr>
          <w:rFonts w:eastAsia="Times New Roman"/>
          <w:lang w:eastAsia="en-GB"/>
        </w:rPr>
        <w:t xml:space="preserve">a </w:t>
      </w:r>
      <w:r w:rsidR="53CD44CE" w:rsidRPr="26C9055A">
        <w:rPr>
          <w:rFonts w:eastAsia="Times New Roman"/>
          <w:lang w:eastAsia="en-GB"/>
        </w:rPr>
        <w:t xml:space="preserve">speaker </w:t>
      </w:r>
      <w:r w:rsidR="597F9E6B" w:rsidRPr="26C9055A">
        <w:rPr>
          <w:rFonts w:eastAsia="Times New Roman"/>
          <w:lang w:eastAsia="en-GB"/>
        </w:rPr>
        <w:t xml:space="preserve">in </w:t>
      </w:r>
      <w:r w:rsidR="2C461FB5" w:rsidRPr="26C9055A">
        <w:rPr>
          <w:rFonts w:eastAsia="Times New Roman"/>
          <w:lang w:eastAsia="en-GB"/>
        </w:rPr>
        <w:t>side events including</w:t>
      </w:r>
      <w:r w:rsidR="00AB27CF">
        <w:rPr>
          <w:rFonts w:eastAsia="Times New Roman"/>
          <w:lang w:eastAsia="en-GB"/>
        </w:rPr>
        <w:t xml:space="preserve"> on</w:t>
      </w:r>
      <w:r w:rsidR="2C461FB5" w:rsidRPr="26C9055A">
        <w:rPr>
          <w:rFonts w:eastAsia="Times New Roman"/>
          <w:lang w:eastAsia="en-GB"/>
        </w:rPr>
        <w:t xml:space="preserve"> </w:t>
      </w:r>
      <w:r w:rsidR="0AF3A45B" w:rsidRPr="26C9055A">
        <w:rPr>
          <w:rFonts w:eastAsia="Times New Roman"/>
          <w:lang w:eastAsia="en-GB"/>
        </w:rPr>
        <w:t>“Water for nature, nature for water: Policies, solutions and commitments for sustainable development”</w:t>
      </w:r>
      <w:r w:rsidR="14258C8B" w:rsidRPr="26C9055A">
        <w:rPr>
          <w:rFonts w:eastAsia="Times New Roman"/>
          <w:lang w:eastAsia="en-GB"/>
        </w:rPr>
        <w:t xml:space="preserve"> </w:t>
      </w:r>
      <w:r w:rsidR="2C461FB5" w:rsidRPr="26C9055A">
        <w:rPr>
          <w:rFonts w:eastAsia="Times New Roman"/>
          <w:lang w:eastAsia="en-GB"/>
        </w:rPr>
        <w:t xml:space="preserve">and </w:t>
      </w:r>
      <w:r w:rsidR="7299B496" w:rsidRPr="26C9055A">
        <w:rPr>
          <w:rFonts w:eastAsia="Times New Roman"/>
          <w:lang w:eastAsia="en-GB"/>
        </w:rPr>
        <w:t>“Turning the tide on the freshwater biodiversity crisis”</w:t>
      </w:r>
      <w:r w:rsidR="0DA94EA3" w:rsidRPr="26C9055A">
        <w:rPr>
          <w:rFonts w:eastAsia="Times New Roman"/>
          <w:lang w:eastAsia="en-GB"/>
        </w:rPr>
        <w:t>,</w:t>
      </w:r>
      <w:r w:rsidR="39BC5BC1" w:rsidRPr="26C9055A">
        <w:rPr>
          <w:rFonts w:eastAsia="Times New Roman"/>
          <w:lang w:eastAsia="en-GB"/>
        </w:rPr>
        <w:t xml:space="preserve"> and in </w:t>
      </w:r>
      <w:r w:rsidR="0DA94EA3" w:rsidRPr="26C9055A">
        <w:rPr>
          <w:rFonts w:eastAsia="Times New Roman"/>
          <w:lang w:eastAsia="en-GB"/>
        </w:rPr>
        <w:t>the virtual side event</w:t>
      </w:r>
      <w:r w:rsidR="00AB27CF">
        <w:rPr>
          <w:rFonts w:eastAsia="Times New Roman"/>
          <w:lang w:eastAsia="en-GB"/>
        </w:rPr>
        <w:t xml:space="preserve"> on</w:t>
      </w:r>
      <w:r w:rsidR="0DA94EA3" w:rsidRPr="26C9055A">
        <w:rPr>
          <w:rFonts w:eastAsia="Times New Roman"/>
          <w:lang w:eastAsia="en-GB"/>
        </w:rPr>
        <w:t xml:space="preserve"> “Earth observations in support of water action”</w:t>
      </w:r>
      <w:r w:rsidR="00A56F0D">
        <w:rPr>
          <w:rFonts w:eastAsia="Times New Roman"/>
          <w:lang w:eastAsia="en-GB"/>
        </w:rPr>
        <w:t>.</w:t>
      </w:r>
    </w:p>
    <w:p w14:paraId="56CC18FC" w14:textId="77777777" w:rsidR="00404DA0" w:rsidRDefault="00404DA0" w:rsidP="000A264B">
      <w:pPr>
        <w:suppressAutoHyphens/>
        <w:spacing w:after="0" w:line="240" w:lineRule="auto"/>
        <w:ind w:left="425" w:hanging="425"/>
        <w:rPr>
          <w:rFonts w:eastAsia="Times New Roman" w:cstheme="minorHAnsi"/>
          <w:lang w:eastAsia="en-GB"/>
        </w:rPr>
      </w:pPr>
    </w:p>
    <w:p w14:paraId="40A943BC" w14:textId="33E5DD44" w:rsidR="00BF3C4B" w:rsidRDefault="00403AEE" w:rsidP="000A264B">
      <w:pPr>
        <w:suppressAutoHyphens/>
        <w:spacing w:after="0" w:line="240" w:lineRule="auto"/>
        <w:ind w:left="425" w:hanging="425"/>
        <w:rPr>
          <w:rFonts w:eastAsia="Times New Roman"/>
          <w:lang w:eastAsia="en-GB"/>
        </w:rPr>
      </w:pPr>
      <w:r>
        <w:rPr>
          <w:rFonts w:eastAsia="Times New Roman"/>
          <w:lang w:eastAsia="en-GB"/>
        </w:rPr>
        <w:t>4</w:t>
      </w:r>
      <w:r w:rsidR="00BB6EA8">
        <w:rPr>
          <w:rFonts w:eastAsia="Times New Roman"/>
          <w:lang w:eastAsia="en-GB"/>
        </w:rPr>
        <w:t>0</w:t>
      </w:r>
      <w:r w:rsidR="75C5E33B" w:rsidRPr="26C9055A">
        <w:rPr>
          <w:rFonts w:eastAsia="Times New Roman"/>
          <w:lang w:eastAsia="en-GB"/>
        </w:rPr>
        <w:t>.</w:t>
      </w:r>
      <w:r w:rsidR="00A56F0D">
        <w:rPr>
          <w:rFonts w:eastAsia="Times New Roman"/>
          <w:lang w:eastAsia="en-GB"/>
        </w:rPr>
        <w:tab/>
      </w:r>
      <w:r w:rsidR="5C08A89F" w:rsidRPr="26C9055A">
        <w:rPr>
          <w:rFonts w:eastAsia="Times New Roman"/>
          <w:lang w:eastAsia="en-GB"/>
        </w:rPr>
        <w:t>Several</w:t>
      </w:r>
      <w:r w:rsidR="7299B496" w:rsidRPr="26C9055A">
        <w:rPr>
          <w:rFonts w:eastAsia="Times New Roman"/>
          <w:lang w:eastAsia="en-GB"/>
        </w:rPr>
        <w:t xml:space="preserve"> bilateral meetings </w:t>
      </w:r>
      <w:r w:rsidR="00AB27CF" w:rsidRPr="26C9055A">
        <w:rPr>
          <w:rFonts w:eastAsia="Times New Roman"/>
          <w:lang w:eastAsia="en-GB"/>
        </w:rPr>
        <w:t xml:space="preserve">were held </w:t>
      </w:r>
      <w:r w:rsidR="2C461FB5" w:rsidRPr="26C9055A">
        <w:rPr>
          <w:rFonts w:eastAsia="Times New Roman"/>
          <w:lang w:eastAsia="en-GB"/>
        </w:rPr>
        <w:t xml:space="preserve">with </w:t>
      </w:r>
      <w:r w:rsidR="0AF3A45B" w:rsidRPr="26C9055A">
        <w:rPr>
          <w:rFonts w:eastAsia="Times New Roman"/>
          <w:lang w:eastAsia="en-GB"/>
        </w:rPr>
        <w:t>delegates</w:t>
      </w:r>
      <w:r w:rsidR="003960C4">
        <w:rPr>
          <w:rFonts w:eastAsia="Times New Roman"/>
          <w:lang w:eastAsia="en-GB"/>
        </w:rPr>
        <w:t xml:space="preserve"> representing Parties</w:t>
      </w:r>
      <w:r w:rsidR="0AF3A45B" w:rsidRPr="26C9055A">
        <w:rPr>
          <w:rFonts w:eastAsia="Times New Roman"/>
          <w:lang w:eastAsia="en-GB"/>
        </w:rPr>
        <w:t xml:space="preserve"> </w:t>
      </w:r>
      <w:r w:rsidR="2C461FB5" w:rsidRPr="26C9055A">
        <w:rPr>
          <w:rFonts w:eastAsia="Times New Roman"/>
          <w:lang w:eastAsia="en-GB"/>
        </w:rPr>
        <w:t xml:space="preserve">including </w:t>
      </w:r>
      <w:r w:rsidR="68F8B673" w:rsidRPr="26C9055A">
        <w:rPr>
          <w:rFonts w:eastAsia="Times New Roman"/>
          <w:lang w:eastAsia="en-GB"/>
        </w:rPr>
        <w:t xml:space="preserve">Gabon, </w:t>
      </w:r>
      <w:r w:rsidR="00AB27CF">
        <w:rPr>
          <w:rFonts w:eastAsia="Times New Roman"/>
          <w:lang w:eastAsia="en-GB"/>
        </w:rPr>
        <w:t xml:space="preserve">the </w:t>
      </w:r>
      <w:r w:rsidR="2126169B" w:rsidRPr="26C9055A">
        <w:rPr>
          <w:rFonts w:eastAsia="Times New Roman"/>
          <w:lang w:eastAsia="en-GB"/>
        </w:rPr>
        <w:t>United States of America</w:t>
      </w:r>
      <w:r w:rsidR="00AB27CF" w:rsidRPr="26C9055A">
        <w:rPr>
          <w:rFonts w:eastAsia="Times New Roman"/>
          <w:lang w:eastAsia="en-GB"/>
        </w:rPr>
        <w:t xml:space="preserve"> </w:t>
      </w:r>
      <w:r w:rsidR="00AB27CF">
        <w:rPr>
          <w:rFonts w:eastAsia="Times New Roman"/>
          <w:lang w:eastAsia="en-GB"/>
        </w:rPr>
        <w:t>and</w:t>
      </w:r>
      <w:r w:rsidR="00AB27CF" w:rsidRPr="00AB27CF">
        <w:rPr>
          <w:rFonts w:eastAsia="Times New Roman"/>
          <w:lang w:eastAsia="en-GB"/>
        </w:rPr>
        <w:t xml:space="preserve"> </w:t>
      </w:r>
      <w:r w:rsidR="00AB27CF" w:rsidRPr="26C9055A">
        <w:rPr>
          <w:rFonts w:eastAsia="Times New Roman"/>
          <w:lang w:eastAsia="en-GB"/>
        </w:rPr>
        <w:t>Uruguay</w:t>
      </w:r>
      <w:r w:rsidR="00AB27CF">
        <w:rPr>
          <w:rFonts w:eastAsia="Times New Roman"/>
          <w:lang w:eastAsia="en-GB"/>
        </w:rPr>
        <w:t>,</w:t>
      </w:r>
      <w:r w:rsidR="2126169B" w:rsidRPr="26C9055A">
        <w:rPr>
          <w:rFonts w:eastAsia="Times New Roman"/>
          <w:lang w:eastAsia="en-GB"/>
        </w:rPr>
        <w:t xml:space="preserve"> and </w:t>
      </w:r>
      <w:r w:rsidR="0AF3A45B" w:rsidRPr="26C9055A">
        <w:rPr>
          <w:rFonts w:eastAsia="Times New Roman"/>
          <w:lang w:eastAsia="en-GB"/>
        </w:rPr>
        <w:t xml:space="preserve">with senior representatives of </w:t>
      </w:r>
      <w:r w:rsidR="2126169B" w:rsidRPr="26C9055A">
        <w:rPr>
          <w:rFonts w:eastAsia="Times New Roman"/>
          <w:lang w:eastAsia="en-GB"/>
        </w:rPr>
        <w:t xml:space="preserve">CBD, </w:t>
      </w:r>
      <w:r w:rsidR="06AE8868" w:rsidRPr="26C9055A">
        <w:rPr>
          <w:rFonts w:eastAsia="Times New Roman"/>
          <w:lang w:eastAsia="en-GB"/>
        </w:rPr>
        <w:t xml:space="preserve">TNC, </w:t>
      </w:r>
      <w:r w:rsidR="00AB27CF" w:rsidRPr="26C9055A">
        <w:rPr>
          <w:rFonts w:eastAsia="Times New Roman"/>
          <w:lang w:eastAsia="en-GB"/>
        </w:rPr>
        <w:t>UN</w:t>
      </w:r>
      <w:r w:rsidR="00AB27CF">
        <w:rPr>
          <w:rFonts w:eastAsia="Times New Roman"/>
          <w:lang w:eastAsia="en-GB"/>
        </w:rPr>
        <w:t>-</w:t>
      </w:r>
      <w:r w:rsidR="2C461FB5" w:rsidRPr="26C9055A">
        <w:rPr>
          <w:rFonts w:eastAsia="Times New Roman"/>
          <w:lang w:eastAsia="en-GB"/>
        </w:rPr>
        <w:t>Habitat</w:t>
      </w:r>
      <w:r w:rsidR="0AF3A45B" w:rsidRPr="26C9055A">
        <w:rPr>
          <w:rFonts w:eastAsia="Times New Roman"/>
          <w:lang w:eastAsia="en-GB"/>
        </w:rPr>
        <w:t xml:space="preserve">, </w:t>
      </w:r>
      <w:r w:rsidR="00AB27CF">
        <w:rPr>
          <w:rFonts w:eastAsia="Times New Roman"/>
          <w:lang w:eastAsia="en-GB"/>
        </w:rPr>
        <w:t xml:space="preserve">the </w:t>
      </w:r>
      <w:r w:rsidR="2C461FB5" w:rsidRPr="26C9055A">
        <w:rPr>
          <w:rFonts w:eastAsia="Times New Roman"/>
          <w:lang w:eastAsia="en-GB"/>
        </w:rPr>
        <w:t>UN</w:t>
      </w:r>
      <w:r>
        <w:rPr>
          <w:rFonts w:eastAsia="Times New Roman"/>
          <w:lang w:eastAsia="en-GB"/>
        </w:rPr>
        <w:t xml:space="preserve"> </w:t>
      </w:r>
      <w:r w:rsidR="2C461FB5" w:rsidRPr="26C9055A">
        <w:rPr>
          <w:rFonts w:eastAsia="Times New Roman"/>
          <w:lang w:eastAsia="en-GB"/>
        </w:rPr>
        <w:t>D</w:t>
      </w:r>
      <w:r>
        <w:rPr>
          <w:rFonts w:eastAsia="Times New Roman"/>
          <w:lang w:eastAsia="en-GB"/>
        </w:rPr>
        <w:t>evelopment Programme</w:t>
      </w:r>
      <w:r w:rsidR="00AB27CF">
        <w:rPr>
          <w:rFonts w:eastAsia="Times New Roman"/>
          <w:lang w:eastAsia="en-GB"/>
        </w:rPr>
        <w:t xml:space="preserve"> and</w:t>
      </w:r>
      <w:r w:rsidR="00AB27CF" w:rsidRPr="26C9055A">
        <w:rPr>
          <w:rFonts w:eastAsia="Times New Roman"/>
          <w:lang w:eastAsia="en-GB"/>
        </w:rPr>
        <w:t xml:space="preserve"> </w:t>
      </w:r>
      <w:r w:rsidR="2C461FB5" w:rsidRPr="26C9055A">
        <w:rPr>
          <w:rFonts w:eastAsia="Times New Roman"/>
          <w:lang w:eastAsia="en-GB"/>
        </w:rPr>
        <w:t>UNEP</w:t>
      </w:r>
      <w:r w:rsidR="00A56F0D">
        <w:rPr>
          <w:rFonts w:eastAsia="Times New Roman"/>
          <w:lang w:eastAsia="en-GB"/>
        </w:rPr>
        <w:t>.</w:t>
      </w:r>
    </w:p>
    <w:p w14:paraId="2B4C9056" w14:textId="36796932" w:rsidR="00404DA0" w:rsidRDefault="00404DA0" w:rsidP="000A264B">
      <w:pPr>
        <w:suppressAutoHyphens/>
        <w:spacing w:after="0" w:line="240" w:lineRule="auto"/>
        <w:ind w:left="425" w:hanging="425"/>
        <w:rPr>
          <w:rFonts w:eastAsia="Times New Roman" w:cstheme="minorHAnsi"/>
          <w:lang w:eastAsia="en-GB"/>
        </w:rPr>
      </w:pPr>
    </w:p>
    <w:p w14:paraId="43BB1055" w14:textId="77777777" w:rsidR="009C2848" w:rsidRPr="00CA3A5E" w:rsidRDefault="009C2848" w:rsidP="000A264B">
      <w:pPr>
        <w:keepNext/>
        <w:spacing w:after="0" w:line="240" w:lineRule="auto"/>
        <w:rPr>
          <w:rFonts w:eastAsia="Times New Roman" w:cstheme="minorHAnsi"/>
          <w:b/>
          <w:bCs/>
          <w:lang w:eastAsia="en-GB"/>
        </w:rPr>
      </w:pPr>
      <w:r w:rsidRPr="00CA3A5E">
        <w:rPr>
          <w:rFonts w:eastAsia="Times New Roman" w:cstheme="minorHAnsi"/>
          <w:b/>
          <w:bCs/>
          <w:lang w:eastAsia="en-GB"/>
        </w:rPr>
        <w:t xml:space="preserve">Actions to strengthen cooperation with the United Nations Environment Programme and other international institutions </w:t>
      </w:r>
    </w:p>
    <w:p w14:paraId="7A6E5675" w14:textId="77777777" w:rsidR="009C2848" w:rsidRPr="00CA3A5E" w:rsidRDefault="009C2848" w:rsidP="000A264B">
      <w:pPr>
        <w:keepNext/>
        <w:spacing w:after="0" w:line="240" w:lineRule="auto"/>
        <w:rPr>
          <w:rFonts w:eastAsia="Times New Roman" w:cstheme="minorHAnsi"/>
          <w:b/>
          <w:bCs/>
          <w:lang w:eastAsia="en-GB"/>
        </w:rPr>
      </w:pPr>
    </w:p>
    <w:p w14:paraId="75F7AE94" w14:textId="73AD6E78" w:rsidR="009C2848" w:rsidRPr="00CA3A5E" w:rsidRDefault="009510FB" w:rsidP="000A264B">
      <w:pPr>
        <w:suppressAutoHyphens/>
        <w:spacing w:after="0" w:line="240" w:lineRule="auto"/>
        <w:ind w:left="425" w:hanging="425"/>
        <w:rPr>
          <w:rFonts w:eastAsia="Times New Roman" w:cstheme="minorHAnsi"/>
          <w:lang w:eastAsia="en-GB"/>
        </w:rPr>
      </w:pPr>
      <w:r>
        <w:rPr>
          <w:rFonts w:eastAsia="Times New Roman" w:cstheme="minorHAnsi"/>
          <w:lang w:eastAsia="en-GB"/>
        </w:rPr>
        <w:t>4</w:t>
      </w:r>
      <w:r w:rsidR="00BB6EA8">
        <w:rPr>
          <w:rFonts w:eastAsia="Times New Roman" w:cstheme="minorHAnsi"/>
          <w:lang w:eastAsia="en-GB"/>
        </w:rPr>
        <w:t>1</w:t>
      </w:r>
      <w:r w:rsidR="009C2848" w:rsidRPr="00CA3A5E">
        <w:rPr>
          <w:rFonts w:eastAsia="Times New Roman" w:cstheme="minorHAnsi"/>
          <w:lang w:eastAsia="en-GB"/>
        </w:rPr>
        <w:t>.</w:t>
      </w:r>
      <w:r w:rsidR="009C2848" w:rsidRPr="00CA3A5E">
        <w:rPr>
          <w:rFonts w:eastAsia="Times New Roman" w:cstheme="minorHAnsi"/>
          <w:lang w:eastAsia="en-GB"/>
        </w:rPr>
        <w:tab/>
        <w:t>As noted in previous reports to the Standing Committee, the Secretariat is continuing to work to strengthen collaboration with the United Nations agencies and other international institutions.</w:t>
      </w:r>
    </w:p>
    <w:p w14:paraId="39F14925" w14:textId="77777777" w:rsidR="009C2848" w:rsidRPr="00CA3A5E" w:rsidRDefault="009C2848" w:rsidP="000A264B">
      <w:pPr>
        <w:autoSpaceDE w:val="0"/>
        <w:autoSpaceDN w:val="0"/>
        <w:adjustRightInd w:val="0"/>
        <w:spacing w:after="0" w:line="240" w:lineRule="auto"/>
        <w:ind w:left="426" w:hanging="426"/>
        <w:rPr>
          <w:rFonts w:cstheme="minorHAnsi"/>
        </w:rPr>
      </w:pPr>
    </w:p>
    <w:p w14:paraId="18550B77" w14:textId="0AF70CEB" w:rsidR="00F04E34" w:rsidRPr="00CA3A5E" w:rsidRDefault="009C2848" w:rsidP="000A264B">
      <w:pPr>
        <w:keepNext/>
        <w:spacing w:after="0" w:line="240" w:lineRule="auto"/>
        <w:contextualSpacing/>
        <w:rPr>
          <w:rFonts w:eastAsia="Calibri" w:cstheme="minorHAnsi"/>
          <w:i/>
        </w:rPr>
      </w:pPr>
      <w:r w:rsidRPr="00CA3A5E">
        <w:rPr>
          <w:rFonts w:eastAsia="Times New Roman" w:cstheme="minorHAnsi"/>
          <w:i/>
          <w:lang w:val="en-US" w:eastAsia="en-GB"/>
        </w:rPr>
        <w:t>Environment Management Group</w:t>
      </w:r>
      <w:r w:rsidR="00F04E34">
        <w:rPr>
          <w:rFonts w:eastAsia="Times New Roman" w:cstheme="minorHAnsi"/>
          <w:i/>
          <w:lang w:val="en-US" w:eastAsia="en-GB"/>
        </w:rPr>
        <w:t xml:space="preserve"> </w:t>
      </w:r>
    </w:p>
    <w:p w14:paraId="2277AB7D" w14:textId="3728F6A3" w:rsidR="009C2848" w:rsidRPr="002E77BF" w:rsidRDefault="009C2848" w:rsidP="000A264B">
      <w:pPr>
        <w:keepNext/>
        <w:spacing w:after="0" w:line="240" w:lineRule="auto"/>
        <w:ind w:left="425" w:hanging="425"/>
      </w:pPr>
    </w:p>
    <w:p w14:paraId="39832291" w14:textId="149E0914" w:rsidR="001F4FA6" w:rsidRPr="00CA3A5E" w:rsidRDefault="009510FB" w:rsidP="000A264B">
      <w:pPr>
        <w:autoSpaceDE w:val="0"/>
        <w:autoSpaceDN w:val="0"/>
        <w:adjustRightInd w:val="0"/>
        <w:spacing w:after="0" w:line="240" w:lineRule="auto"/>
        <w:ind w:left="426" w:hanging="426"/>
        <w:rPr>
          <w:rFonts w:cstheme="minorHAnsi"/>
        </w:rPr>
      </w:pPr>
      <w:r>
        <w:rPr>
          <w:rFonts w:eastAsia="Times New Roman" w:cstheme="minorHAnsi"/>
          <w:lang w:eastAsia="en-GB"/>
        </w:rPr>
        <w:t>4</w:t>
      </w:r>
      <w:r w:rsidR="00BB6EA8">
        <w:rPr>
          <w:rFonts w:eastAsia="Times New Roman" w:cstheme="minorHAnsi"/>
          <w:lang w:eastAsia="en-GB"/>
        </w:rPr>
        <w:t>2</w:t>
      </w:r>
      <w:r w:rsidR="009C2848" w:rsidRPr="00CA3A5E">
        <w:rPr>
          <w:rFonts w:eastAsia="Times New Roman" w:cstheme="minorHAnsi"/>
          <w:lang w:eastAsia="en-GB"/>
        </w:rPr>
        <w:t>.</w:t>
      </w:r>
      <w:r w:rsidR="009C2848" w:rsidRPr="00CA3A5E">
        <w:rPr>
          <w:rFonts w:eastAsia="Times New Roman" w:cstheme="minorHAnsi"/>
          <w:lang w:eastAsia="en-GB"/>
        </w:rPr>
        <w:tab/>
      </w:r>
      <w:r w:rsidR="000A6E89" w:rsidRPr="00CA3A5E">
        <w:rPr>
          <w:rFonts w:eastAsia="Times New Roman" w:cstheme="minorHAnsi"/>
          <w:lang w:eastAsia="en-GB"/>
        </w:rPr>
        <w:t xml:space="preserve">The Secretariat continues its engagement in ongoing work of the </w:t>
      </w:r>
      <w:r w:rsidR="009051CB" w:rsidRPr="00CA3A5E">
        <w:rPr>
          <w:rFonts w:cstheme="minorHAnsi"/>
        </w:rPr>
        <w:t xml:space="preserve">United Nations </w:t>
      </w:r>
      <w:r w:rsidR="000A6E89" w:rsidRPr="00CA3A5E">
        <w:rPr>
          <w:rFonts w:eastAsia="Times New Roman" w:cstheme="minorHAnsi"/>
          <w:lang w:eastAsia="en-GB"/>
        </w:rPr>
        <w:t>Environment Management Group</w:t>
      </w:r>
      <w:r w:rsidR="009051CB">
        <w:rPr>
          <w:rFonts w:eastAsia="Times New Roman" w:cstheme="minorHAnsi"/>
          <w:lang w:eastAsia="en-GB"/>
        </w:rPr>
        <w:t xml:space="preserve"> (EMG)</w:t>
      </w:r>
      <w:r w:rsidR="000A6E89" w:rsidRPr="00CA3A5E">
        <w:rPr>
          <w:rFonts w:eastAsia="Times New Roman" w:cstheme="minorHAnsi"/>
          <w:lang w:eastAsia="en-GB"/>
        </w:rPr>
        <w:t xml:space="preserve">. </w:t>
      </w:r>
      <w:r w:rsidR="00605CF9" w:rsidRPr="00CA3A5E">
        <w:rPr>
          <w:rFonts w:cstheme="minorHAnsi"/>
        </w:rPr>
        <w:t>The Secretary General participated in the 2</w:t>
      </w:r>
      <w:r w:rsidR="003C2230">
        <w:rPr>
          <w:rFonts w:cstheme="minorHAnsi"/>
        </w:rPr>
        <w:t>8</w:t>
      </w:r>
      <w:r w:rsidR="00640130">
        <w:rPr>
          <w:rFonts w:cstheme="minorHAnsi"/>
        </w:rPr>
        <w:t>t</w:t>
      </w:r>
      <w:r w:rsidR="00605CF9" w:rsidRPr="00CA3A5E">
        <w:rPr>
          <w:rFonts w:cstheme="minorHAnsi"/>
        </w:rPr>
        <w:t xml:space="preserve">h Senior Officials Meeting of the EMG held virtually </w:t>
      </w:r>
      <w:r w:rsidR="00106C2E">
        <w:rPr>
          <w:rFonts w:cstheme="minorHAnsi"/>
        </w:rPr>
        <w:t>in</w:t>
      </w:r>
      <w:r w:rsidR="0089337A">
        <w:rPr>
          <w:rFonts w:cstheme="minorHAnsi"/>
        </w:rPr>
        <w:t xml:space="preserve"> November </w:t>
      </w:r>
      <w:r w:rsidR="00605CF9" w:rsidRPr="00CA3A5E">
        <w:rPr>
          <w:rFonts w:cstheme="minorHAnsi"/>
        </w:rPr>
        <w:t>202</w:t>
      </w:r>
      <w:r w:rsidR="00EB1CF5">
        <w:rPr>
          <w:rFonts w:cstheme="minorHAnsi"/>
        </w:rPr>
        <w:t>2</w:t>
      </w:r>
      <w:r w:rsidR="00605CF9" w:rsidRPr="00CA3A5E">
        <w:rPr>
          <w:rFonts w:cstheme="minorHAnsi"/>
        </w:rPr>
        <w:t xml:space="preserve">, which </w:t>
      </w:r>
      <w:r w:rsidR="001F4FA6" w:rsidRPr="00CA3A5E">
        <w:rPr>
          <w:rFonts w:cstheme="minorHAnsi"/>
        </w:rPr>
        <w:t xml:space="preserve">established an EMG Issue Management Group on Biodiversity to facilitate and enable a streamlined approach and support the implementation of the </w:t>
      </w:r>
      <w:r w:rsidR="00376808">
        <w:rPr>
          <w:rFonts w:cstheme="minorHAnsi"/>
        </w:rPr>
        <w:t>GBF</w:t>
      </w:r>
      <w:r w:rsidR="00D22163">
        <w:rPr>
          <w:rFonts w:cstheme="minorHAnsi"/>
        </w:rPr>
        <w:t>, the UN Common Approach to B</w:t>
      </w:r>
      <w:r w:rsidR="001F4FA6" w:rsidRPr="00CA3A5E">
        <w:rPr>
          <w:rFonts w:cstheme="minorHAnsi"/>
        </w:rPr>
        <w:t>iodiversity</w:t>
      </w:r>
      <w:r w:rsidR="00B96F1C">
        <w:rPr>
          <w:rFonts w:cstheme="minorHAnsi"/>
        </w:rPr>
        <w:t>,</w:t>
      </w:r>
      <w:r w:rsidR="00B55CD2">
        <w:rPr>
          <w:rFonts w:cstheme="minorHAnsi"/>
        </w:rPr>
        <w:t xml:space="preserve"> </w:t>
      </w:r>
      <w:r w:rsidR="001F4FA6" w:rsidRPr="00CA3A5E">
        <w:rPr>
          <w:rFonts w:cstheme="minorHAnsi"/>
        </w:rPr>
        <w:t>the UN Decade on Ecosystem Restoration</w:t>
      </w:r>
      <w:r w:rsidR="00B96F1C">
        <w:rPr>
          <w:rFonts w:cstheme="minorHAnsi"/>
        </w:rPr>
        <w:t xml:space="preserve"> and </w:t>
      </w:r>
      <w:r w:rsidR="00D22163">
        <w:rPr>
          <w:rFonts w:cstheme="minorHAnsi"/>
        </w:rPr>
        <w:t xml:space="preserve">the </w:t>
      </w:r>
      <w:r w:rsidR="00B96F1C" w:rsidRPr="00B96F1C">
        <w:rPr>
          <w:rFonts w:cstheme="minorHAnsi"/>
        </w:rPr>
        <w:t>Consultative Process on a Pollution-Free Planet</w:t>
      </w:r>
      <w:r w:rsidR="00A56F0D">
        <w:rPr>
          <w:rFonts w:cstheme="minorHAnsi"/>
        </w:rPr>
        <w:t>.</w:t>
      </w:r>
    </w:p>
    <w:p w14:paraId="7BF57AA2" w14:textId="6BC5459F" w:rsidR="0094492C" w:rsidRPr="00CA3A5E" w:rsidRDefault="0094492C" w:rsidP="000A264B">
      <w:pPr>
        <w:autoSpaceDE w:val="0"/>
        <w:autoSpaceDN w:val="0"/>
        <w:adjustRightInd w:val="0"/>
        <w:spacing w:after="0" w:line="240" w:lineRule="auto"/>
        <w:ind w:left="426" w:hanging="426"/>
        <w:rPr>
          <w:rFonts w:cstheme="minorHAnsi"/>
        </w:rPr>
      </w:pPr>
    </w:p>
    <w:p w14:paraId="6CA8730B" w14:textId="1656707D" w:rsidR="0094492C" w:rsidRPr="00CA3A5E" w:rsidRDefault="009510FB" w:rsidP="000A264B">
      <w:pPr>
        <w:autoSpaceDE w:val="0"/>
        <w:autoSpaceDN w:val="0"/>
        <w:adjustRightInd w:val="0"/>
        <w:spacing w:after="0" w:line="240" w:lineRule="auto"/>
        <w:ind w:left="426" w:hanging="426"/>
        <w:rPr>
          <w:rFonts w:eastAsia="Times New Roman" w:cstheme="minorHAnsi"/>
          <w:lang w:eastAsia="en-GB"/>
        </w:rPr>
      </w:pPr>
      <w:r>
        <w:rPr>
          <w:rFonts w:eastAsia="Times New Roman" w:cstheme="minorHAnsi"/>
          <w:lang w:eastAsia="en-GB"/>
        </w:rPr>
        <w:t>4</w:t>
      </w:r>
      <w:r w:rsidR="00BB6EA8">
        <w:rPr>
          <w:rFonts w:eastAsia="Times New Roman" w:cstheme="minorHAnsi"/>
          <w:lang w:eastAsia="en-GB"/>
        </w:rPr>
        <w:t>3</w:t>
      </w:r>
      <w:r w:rsidR="00981447" w:rsidRPr="00D31600">
        <w:rPr>
          <w:rFonts w:eastAsia="Times New Roman" w:cstheme="minorHAnsi"/>
          <w:lang w:eastAsia="en-GB"/>
        </w:rPr>
        <w:t>.</w:t>
      </w:r>
      <w:r w:rsidR="00C6182C" w:rsidRPr="00D31600">
        <w:rPr>
          <w:rFonts w:eastAsia="Times New Roman" w:cstheme="minorHAnsi"/>
          <w:lang w:eastAsia="en-GB"/>
        </w:rPr>
        <w:tab/>
      </w:r>
      <w:r w:rsidR="0094492C" w:rsidRPr="00D31600">
        <w:rPr>
          <w:rFonts w:eastAsia="Times New Roman" w:cstheme="minorHAnsi"/>
          <w:lang w:eastAsia="en-GB"/>
        </w:rPr>
        <w:t xml:space="preserve">The Secretariat participated in the preparation of the report </w:t>
      </w:r>
      <w:r w:rsidR="000954B9" w:rsidRPr="00D31600">
        <w:rPr>
          <w:rFonts w:eastAsia="Times New Roman" w:cstheme="minorHAnsi"/>
          <w:i/>
          <w:lang w:eastAsia="en-GB"/>
        </w:rPr>
        <w:t xml:space="preserve">An overview </w:t>
      </w:r>
      <w:r w:rsidR="0094492C" w:rsidRPr="00D31600">
        <w:rPr>
          <w:rFonts w:eastAsia="Times New Roman" w:cstheme="minorHAnsi"/>
          <w:i/>
          <w:lang w:eastAsia="en-GB"/>
        </w:rPr>
        <w:t>of UN Activities and Initiatives related to Marine Litter and Microplastics</w:t>
      </w:r>
      <w:r w:rsidR="0094492C" w:rsidRPr="00D31600">
        <w:rPr>
          <w:rFonts w:eastAsia="Times New Roman" w:cstheme="minorHAnsi"/>
          <w:lang w:eastAsia="en-GB"/>
        </w:rPr>
        <w:t xml:space="preserve"> commissioned by the </w:t>
      </w:r>
      <w:r w:rsidR="009051CB" w:rsidRPr="00D31600">
        <w:rPr>
          <w:rFonts w:eastAsia="Times New Roman" w:cstheme="minorHAnsi"/>
          <w:lang w:eastAsia="en-GB"/>
        </w:rPr>
        <w:t>EMG</w:t>
      </w:r>
      <w:r w:rsidR="0094492C" w:rsidRPr="00D31600">
        <w:rPr>
          <w:rFonts w:eastAsia="Times New Roman" w:cstheme="minorHAnsi"/>
          <w:lang w:eastAsia="en-GB"/>
        </w:rPr>
        <w:t>, stressing that marine litter an</w:t>
      </w:r>
      <w:r w:rsidR="009051CB" w:rsidRPr="00D31600">
        <w:rPr>
          <w:rFonts w:eastAsia="Times New Roman" w:cstheme="minorHAnsi"/>
          <w:lang w:eastAsia="en-GB"/>
        </w:rPr>
        <w:t>d</w:t>
      </w:r>
      <w:r w:rsidR="0094492C" w:rsidRPr="00D31600">
        <w:rPr>
          <w:rFonts w:eastAsia="Times New Roman" w:cstheme="minorHAnsi"/>
          <w:lang w:eastAsia="en-GB"/>
        </w:rPr>
        <w:t xml:space="preserve"> microplastics are carried to the seas and oceans essentially through inland and </w:t>
      </w:r>
      <w:r w:rsidR="0094492C" w:rsidRPr="00D31600">
        <w:rPr>
          <w:rFonts w:eastAsia="Times New Roman" w:cstheme="minorHAnsi"/>
          <w:lang w:eastAsia="en-GB"/>
        </w:rPr>
        <w:lastRenderedPageBreak/>
        <w:t>coastal wetlands</w:t>
      </w:r>
      <w:r w:rsidR="00D721A2" w:rsidRPr="00D31600">
        <w:rPr>
          <w:rFonts w:eastAsia="Times New Roman" w:cstheme="minorHAnsi"/>
          <w:lang w:eastAsia="en-GB"/>
        </w:rPr>
        <w:t xml:space="preserve">, </w:t>
      </w:r>
      <w:r w:rsidR="00810D9C" w:rsidRPr="00D31600">
        <w:rPr>
          <w:rFonts w:eastAsia="Times New Roman" w:cstheme="minorHAnsi"/>
          <w:lang w:eastAsia="en-GB"/>
        </w:rPr>
        <w:t xml:space="preserve">that </w:t>
      </w:r>
      <w:r w:rsidR="00395BAD" w:rsidRPr="00D31600">
        <w:rPr>
          <w:rFonts w:eastAsia="Times New Roman" w:cstheme="minorHAnsi"/>
          <w:lang w:eastAsia="en-GB"/>
        </w:rPr>
        <w:t xml:space="preserve">plastic pollution can </w:t>
      </w:r>
      <w:r w:rsidR="005C6730" w:rsidRPr="00D31600">
        <w:rPr>
          <w:rFonts w:eastAsia="Times New Roman" w:cstheme="minorHAnsi"/>
          <w:lang w:eastAsia="en-GB"/>
        </w:rPr>
        <w:t xml:space="preserve">cause significant </w:t>
      </w:r>
      <w:r w:rsidR="00395BAD" w:rsidRPr="00D31600">
        <w:rPr>
          <w:rFonts w:eastAsia="Times New Roman" w:cstheme="minorHAnsi"/>
          <w:lang w:eastAsia="en-GB"/>
        </w:rPr>
        <w:t>degrad</w:t>
      </w:r>
      <w:r w:rsidR="005C6730" w:rsidRPr="00D31600">
        <w:rPr>
          <w:rFonts w:eastAsia="Times New Roman" w:cstheme="minorHAnsi"/>
          <w:lang w:eastAsia="en-GB"/>
        </w:rPr>
        <w:t xml:space="preserve">ation of </w:t>
      </w:r>
      <w:r w:rsidR="00395BAD" w:rsidRPr="00D31600">
        <w:rPr>
          <w:rFonts w:eastAsia="Times New Roman" w:cstheme="minorHAnsi"/>
          <w:lang w:eastAsia="en-GB"/>
        </w:rPr>
        <w:t>wetlands and their services</w:t>
      </w:r>
      <w:r w:rsidR="005C6730" w:rsidRPr="00D31600">
        <w:rPr>
          <w:rFonts w:eastAsia="Times New Roman" w:cstheme="minorHAnsi"/>
          <w:lang w:eastAsia="en-GB"/>
        </w:rPr>
        <w:t xml:space="preserve">, that some wetland-dependent species are </w:t>
      </w:r>
      <w:r w:rsidR="00375DD3" w:rsidRPr="00D31600">
        <w:rPr>
          <w:rFonts w:eastAsia="Times New Roman" w:cstheme="minorHAnsi"/>
          <w:lang w:eastAsia="en-GB"/>
        </w:rPr>
        <w:t>particularly vulnerable to plastic pollution due to their behavioural traits and ecology</w:t>
      </w:r>
      <w:r w:rsidR="00395BAD" w:rsidRPr="00D31600">
        <w:rPr>
          <w:rFonts w:eastAsia="Times New Roman" w:cstheme="minorHAnsi"/>
          <w:lang w:eastAsia="en-GB"/>
        </w:rPr>
        <w:t>,</w:t>
      </w:r>
      <w:r w:rsidR="00375DD3" w:rsidRPr="00D31600">
        <w:rPr>
          <w:rFonts w:eastAsia="Times New Roman" w:cstheme="minorHAnsi"/>
          <w:lang w:eastAsia="en-GB"/>
        </w:rPr>
        <w:t xml:space="preserve"> </w:t>
      </w:r>
      <w:r w:rsidR="00D721A2" w:rsidRPr="00D31600">
        <w:rPr>
          <w:rFonts w:eastAsia="Times New Roman" w:cstheme="minorHAnsi"/>
          <w:lang w:eastAsia="en-GB"/>
        </w:rPr>
        <w:t xml:space="preserve">and that this </w:t>
      </w:r>
      <w:r w:rsidR="0094492C" w:rsidRPr="00D31600">
        <w:rPr>
          <w:rFonts w:eastAsia="Times New Roman" w:cstheme="minorHAnsi"/>
          <w:lang w:eastAsia="en-GB"/>
        </w:rPr>
        <w:t>need</w:t>
      </w:r>
      <w:r w:rsidR="00D721A2" w:rsidRPr="00D31600">
        <w:rPr>
          <w:rFonts w:eastAsia="Times New Roman" w:cstheme="minorHAnsi"/>
          <w:lang w:eastAsia="en-GB"/>
        </w:rPr>
        <w:t xml:space="preserve">s </w:t>
      </w:r>
      <w:r w:rsidR="00810D9C" w:rsidRPr="00D31600">
        <w:rPr>
          <w:rFonts w:eastAsia="Times New Roman" w:cstheme="minorHAnsi"/>
          <w:lang w:eastAsia="en-GB"/>
        </w:rPr>
        <w:t>to be considered in</w:t>
      </w:r>
      <w:r w:rsidR="0094492C" w:rsidRPr="00D31600" w:rsidDel="00810D9C">
        <w:rPr>
          <w:rFonts w:eastAsia="Times New Roman" w:cstheme="minorHAnsi"/>
          <w:lang w:eastAsia="en-GB"/>
        </w:rPr>
        <w:t xml:space="preserve"> </w:t>
      </w:r>
      <w:r w:rsidR="0094492C" w:rsidRPr="00D31600">
        <w:rPr>
          <w:rFonts w:eastAsia="Times New Roman" w:cstheme="minorHAnsi"/>
          <w:lang w:eastAsia="en-GB"/>
        </w:rPr>
        <w:t>solutions to reduce such pollution.</w:t>
      </w:r>
    </w:p>
    <w:p w14:paraId="0A0CC38D" w14:textId="77777777" w:rsidR="0094492C" w:rsidRPr="00CA3A5E" w:rsidRDefault="0094492C" w:rsidP="000A264B">
      <w:pPr>
        <w:autoSpaceDE w:val="0"/>
        <w:autoSpaceDN w:val="0"/>
        <w:adjustRightInd w:val="0"/>
        <w:spacing w:after="0" w:line="240" w:lineRule="auto"/>
        <w:ind w:left="426" w:hanging="426"/>
        <w:rPr>
          <w:rFonts w:cstheme="minorHAnsi"/>
        </w:rPr>
      </w:pPr>
    </w:p>
    <w:p w14:paraId="6A04F0B6" w14:textId="77777777" w:rsidR="00FD2EFA" w:rsidRPr="00CA3A5E" w:rsidRDefault="00FD2EFA" w:rsidP="000A264B">
      <w:pPr>
        <w:keepNext/>
        <w:autoSpaceDE w:val="0"/>
        <w:autoSpaceDN w:val="0"/>
        <w:adjustRightInd w:val="0"/>
        <w:spacing w:after="0" w:line="240" w:lineRule="auto"/>
        <w:ind w:left="426" w:hanging="426"/>
        <w:rPr>
          <w:rFonts w:cstheme="minorHAnsi"/>
          <w:i/>
        </w:rPr>
      </w:pPr>
      <w:r w:rsidRPr="00CA3A5E">
        <w:rPr>
          <w:rFonts w:cstheme="minorHAnsi"/>
          <w:i/>
        </w:rPr>
        <w:t xml:space="preserve">Collaboration with UNEP </w:t>
      </w:r>
    </w:p>
    <w:p w14:paraId="2FB3160D" w14:textId="77777777" w:rsidR="009C2848" w:rsidRPr="00CA3A5E" w:rsidRDefault="009C2848" w:rsidP="000A264B">
      <w:pPr>
        <w:keepNext/>
        <w:spacing w:after="0" w:line="240" w:lineRule="auto"/>
        <w:ind w:left="425" w:hanging="425"/>
        <w:rPr>
          <w:rFonts w:eastAsia="Times New Roman" w:cstheme="minorHAnsi"/>
          <w:lang w:eastAsia="en-GB"/>
        </w:rPr>
      </w:pPr>
    </w:p>
    <w:p w14:paraId="64C34AFA" w14:textId="63E3AA4B" w:rsidR="009C2848" w:rsidRPr="00CA3A5E" w:rsidRDefault="009510FB" w:rsidP="000A264B">
      <w:pPr>
        <w:suppressAutoHyphens/>
        <w:spacing w:after="0" w:line="240" w:lineRule="auto"/>
        <w:ind w:left="425" w:hanging="425"/>
        <w:rPr>
          <w:rFonts w:eastAsia="Times New Roman" w:cstheme="minorHAnsi"/>
          <w:color w:val="000000"/>
          <w:lang w:eastAsia="en-GB"/>
        </w:rPr>
      </w:pPr>
      <w:r>
        <w:rPr>
          <w:rFonts w:eastAsia="Times New Roman" w:cstheme="minorHAnsi"/>
          <w:lang w:eastAsia="en-GB"/>
        </w:rPr>
        <w:t>4</w:t>
      </w:r>
      <w:r w:rsidR="00BB6EA8">
        <w:rPr>
          <w:rFonts w:eastAsia="Times New Roman" w:cstheme="minorHAnsi"/>
          <w:lang w:eastAsia="en-GB"/>
        </w:rPr>
        <w:t>4</w:t>
      </w:r>
      <w:r w:rsidR="009C2848" w:rsidRPr="00CA3A5E">
        <w:rPr>
          <w:rFonts w:eastAsia="Times New Roman" w:cstheme="minorHAnsi"/>
          <w:lang w:eastAsia="en-GB"/>
        </w:rPr>
        <w:t>.</w:t>
      </w:r>
      <w:r w:rsidR="009C2848" w:rsidRPr="00CA3A5E">
        <w:rPr>
          <w:rFonts w:eastAsia="Times New Roman" w:cstheme="minorHAnsi"/>
          <w:lang w:eastAsia="en-GB"/>
        </w:rPr>
        <w:tab/>
      </w:r>
      <w:r w:rsidR="009C2848" w:rsidRPr="00CA3A5E">
        <w:rPr>
          <w:rFonts w:eastAsia="Times New Roman" w:cstheme="minorHAnsi"/>
          <w:color w:val="000000"/>
          <w:lang w:eastAsia="en-GB"/>
        </w:rPr>
        <w:t xml:space="preserve">The Secretariat and UNEP </w:t>
      </w:r>
      <w:r w:rsidR="00F57B2D" w:rsidRPr="00CA3A5E">
        <w:rPr>
          <w:rFonts w:eastAsia="Times New Roman" w:cstheme="minorHAnsi"/>
          <w:color w:val="000000"/>
          <w:lang w:eastAsia="en-GB"/>
        </w:rPr>
        <w:t xml:space="preserve">continue </w:t>
      </w:r>
      <w:r w:rsidR="009051CB">
        <w:rPr>
          <w:rFonts w:eastAsia="Times New Roman" w:cstheme="minorHAnsi"/>
          <w:color w:val="000000"/>
          <w:lang w:eastAsia="en-GB"/>
        </w:rPr>
        <w:t xml:space="preserve">to </w:t>
      </w:r>
      <w:r w:rsidR="009C2848" w:rsidRPr="00CA3A5E">
        <w:rPr>
          <w:rFonts w:eastAsia="Times New Roman" w:cstheme="minorHAnsi"/>
          <w:color w:val="000000"/>
          <w:lang w:eastAsia="en-GB"/>
        </w:rPr>
        <w:t>develop cooperative activities to promote synergies and improve the implementation of the Convention</w:t>
      </w:r>
      <w:r w:rsidR="009051CB">
        <w:rPr>
          <w:rFonts w:eastAsia="Times New Roman" w:cstheme="minorHAnsi"/>
          <w:color w:val="000000"/>
          <w:lang w:eastAsia="en-GB"/>
        </w:rPr>
        <w:t>,</w:t>
      </w:r>
      <w:r w:rsidR="003B2120" w:rsidRPr="00CA3A5E">
        <w:rPr>
          <w:rFonts w:eastAsia="Times New Roman" w:cstheme="minorHAnsi"/>
          <w:color w:val="000000"/>
          <w:lang w:eastAsia="en-GB"/>
        </w:rPr>
        <w:t xml:space="preserve"> and actions are underway to renew the Memorandum of Understanding</w:t>
      </w:r>
      <w:r w:rsidR="00A56F0D">
        <w:rPr>
          <w:rFonts w:eastAsia="Times New Roman" w:cstheme="minorHAnsi"/>
          <w:color w:val="000000"/>
          <w:lang w:eastAsia="en-GB"/>
        </w:rPr>
        <w:t>.</w:t>
      </w:r>
    </w:p>
    <w:p w14:paraId="33203B94" w14:textId="77777777" w:rsidR="0062622F" w:rsidRPr="00CA3A5E" w:rsidRDefault="0062622F" w:rsidP="000A264B">
      <w:pPr>
        <w:suppressAutoHyphens/>
        <w:spacing w:after="0" w:line="240" w:lineRule="auto"/>
        <w:ind w:left="425" w:hanging="425"/>
        <w:rPr>
          <w:rFonts w:eastAsia="Times New Roman" w:cstheme="minorHAnsi"/>
          <w:color w:val="000000"/>
          <w:lang w:eastAsia="en-GB"/>
        </w:rPr>
      </w:pPr>
    </w:p>
    <w:p w14:paraId="56C61154" w14:textId="7C5A7FC4" w:rsidR="009C2848" w:rsidRPr="00CA3A5E" w:rsidRDefault="00BB6EA8" w:rsidP="002E77BF">
      <w:pPr>
        <w:tabs>
          <w:tab w:val="left" w:pos="426"/>
        </w:tabs>
        <w:autoSpaceDE w:val="0"/>
        <w:autoSpaceDN w:val="0"/>
        <w:adjustRightInd w:val="0"/>
        <w:spacing w:after="0" w:line="240" w:lineRule="auto"/>
        <w:ind w:left="425" w:hanging="425"/>
        <w:rPr>
          <w:rFonts w:eastAsia="Times New Roman" w:cstheme="minorHAnsi"/>
          <w:color w:val="000000"/>
          <w:lang w:eastAsia="en-GB"/>
        </w:rPr>
      </w:pPr>
      <w:r>
        <w:rPr>
          <w:rFonts w:eastAsia="Times New Roman" w:cstheme="minorHAnsi"/>
          <w:color w:val="000000"/>
          <w:lang w:eastAsia="en-GB"/>
        </w:rPr>
        <w:t>45</w:t>
      </w:r>
      <w:r w:rsidR="00FD2EFA" w:rsidRPr="00CA3A5E">
        <w:rPr>
          <w:rFonts w:eastAsia="Times New Roman" w:cstheme="minorHAnsi"/>
          <w:color w:val="000000"/>
          <w:lang w:eastAsia="en-GB"/>
        </w:rPr>
        <w:t>.</w:t>
      </w:r>
      <w:r w:rsidR="00FD2EFA" w:rsidRPr="00CA3A5E">
        <w:rPr>
          <w:rFonts w:eastAsia="Times New Roman" w:cstheme="minorHAnsi"/>
          <w:color w:val="000000"/>
          <w:lang w:eastAsia="en-GB"/>
        </w:rPr>
        <w:tab/>
      </w:r>
      <w:r w:rsidR="009510FB">
        <w:rPr>
          <w:rFonts w:eastAsia="Times New Roman" w:cstheme="minorHAnsi"/>
          <w:color w:val="000000"/>
          <w:lang w:eastAsia="en-GB"/>
        </w:rPr>
        <w:t>As noted at paragraph 33 above, t</w:t>
      </w:r>
      <w:r w:rsidR="009510FB" w:rsidRPr="00CA3A5E">
        <w:rPr>
          <w:rFonts w:eastAsia="Times New Roman" w:cstheme="minorHAnsi"/>
          <w:color w:val="000000"/>
          <w:lang w:eastAsia="en-GB"/>
        </w:rPr>
        <w:t xml:space="preserve">he </w:t>
      </w:r>
      <w:r w:rsidR="009C2848" w:rsidRPr="00CA3A5E">
        <w:rPr>
          <w:rFonts w:eastAsia="Times New Roman" w:cstheme="minorHAnsi"/>
          <w:color w:val="000000"/>
          <w:lang w:eastAsia="en-GB"/>
        </w:rPr>
        <w:t xml:space="preserve">Convention on Wetlands </w:t>
      </w:r>
      <w:r w:rsidR="003B2120" w:rsidRPr="00CA3A5E">
        <w:rPr>
          <w:rFonts w:eastAsia="Times New Roman" w:cstheme="minorHAnsi"/>
          <w:color w:val="000000"/>
          <w:lang w:eastAsia="en-GB"/>
        </w:rPr>
        <w:t xml:space="preserve">as </w:t>
      </w:r>
      <w:r w:rsidR="009C2848" w:rsidRPr="00CA3A5E">
        <w:rPr>
          <w:rFonts w:eastAsia="Times New Roman" w:cstheme="minorHAnsi"/>
          <w:color w:val="000000"/>
          <w:lang w:eastAsia="en-GB"/>
        </w:rPr>
        <w:t xml:space="preserve">co-custodian with UNEP of SDG Indicator 6.6.1 </w:t>
      </w:r>
      <w:r w:rsidR="003B2120" w:rsidRPr="00CA3A5E">
        <w:rPr>
          <w:rFonts w:cstheme="minorHAnsi"/>
        </w:rPr>
        <w:t>prepared a joint storyline with UNEP for the UN Secretary General</w:t>
      </w:r>
      <w:r w:rsidR="009051CB">
        <w:rPr>
          <w:rFonts w:cstheme="minorHAnsi"/>
        </w:rPr>
        <w:t>’s</w:t>
      </w:r>
      <w:r w:rsidR="003B2120" w:rsidRPr="00CA3A5E">
        <w:rPr>
          <w:rFonts w:cstheme="minorHAnsi"/>
        </w:rPr>
        <w:t xml:space="preserve"> Report on SDGs for the </w:t>
      </w:r>
      <w:r w:rsidR="009051CB" w:rsidRPr="00CA3A5E">
        <w:rPr>
          <w:rFonts w:cstheme="minorHAnsi"/>
        </w:rPr>
        <w:t>High</w:t>
      </w:r>
      <w:r w:rsidR="009051CB">
        <w:rPr>
          <w:rFonts w:cstheme="minorHAnsi"/>
        </w:rPr>
        <w:t>-</w:t>
      </w:r>
      <w:r w:rsidR="003B2120" w:rsidRPr="00CA3A5E">
        <w:rPr>
          <w:rFonts w:cstheme="minorHAnsi"/>
        </w:rPr>
        <w:t>Level Political Forum in July 202</w:t>
      </w:r>
      <w:r w:rsidR="00F57B2D" w:rsidRPr="00CA3A5E">
        <w:rPr>
          <w:rFonts w:cstheme="minorHAnsi"/>
        </w:rPr>
        <w:t>2</w:t>
      </w:r>
      <w:r w:rsidR="00A56F0D">
        <w:rPr>
          <w:rFonts w:cstheme="minorHAnsi"/>
        </w:rPr>
        <w:t>.</w:t>
      </w:r>
    </w:p>
    <w:p w14:paraId="07939D22" w14:textId="77777777" w:rsidR="009C2848" w:rsidRPr="00CA3A5E" w:rsidRDefault="009C2848" w:rsidP="000A264B">
      <w:pPr>
        <w:suppressAutoHyphens/>
        <w:spacing w:after="0" w:line="240" w:lineRule="auto"/>
        <w:ind w:left="425" w:hanging="425"/>
        <w:rPr>
          <w:rFonts w:eastAsia="Times New Roman" w:cstheme="minorHAnsi"/>
          <w:color w:val="000000"/>
          <w:lang w:eastAsia="en-GB"/>
        </w:rPr>
      </w:pPr>
    </w:p>
    <w:p w14:paraId="44FFDE1E" w14:textId="36F01106" w:rsidR="009C2848" w:rsidRPr="00CA3A5E" w:rsidRDefault="00BB6EA8" w:rsidP="000A264B">
      <w:pPr>
        <w:suppressAutoHyphens/>
        <w:spacing w:after="0" w:line="240" w:lineRule="auto"/>
        <w:ind w:left="425" w:hanging="425"/>
        <w:rPr>
          <w:rFonts w:eastAsia="Times New Roman" w:cstheme="minorHAnsi"/>
          <w:color w:val="000000"/>
          <w:lang w:eastAsia="en-GB"/>
        </w:rPr>
      </w:pPr>
      <w:r>
        <w:rPr>
          <w:rFonts w:eastAsia="Times New Roman" w:cstheme="minorHAnsi"/>
          <w:color w:val="000000"/>
          <w:lang w:eastAsia="en-GB"/>
        </w:rPr>
        <w:t>46.</w:t>
      </w:r>
      <w:r w:rsidR="009C2848" w:rsidRPr="00CA3A5E">
        <w:rPr>
          <w:rFonts w:eastAsia="Times New Roman" w:cstheme="minorHAnsi"/>
          <w:color w:val="000000"/>
          <w:lang w:eastAsia="en-GB"/>
        </w:rPr>
        <w:tab/>
        <w:t>The Secretariat continue</w:t>
      </w:r>
      <w:r w:rsidR="00590992" w:rsidRPr="00CA3A5E">
        <w:rPr>
          <w:rFonts w:eastAsia="Times New Roman" w:cstheme="minorHAnsi"/>
          <w:color w:val="000000"/>
          <w:lang w:eastAsia="en-GB"/>
        </w:rPr>
        <w:t>d</w:t>
      </w:r>
      <w:r w:rsidR="009C2848" w:rsidRPr="00CA3A5E">
        <w:rPr>
          <w:rFonts w:eastAsia="Times New Roman" w:cstheme="minorHAnsi"/>
          <w:color w:val="000000"/>
          <w:lang w:eastAsia="en-GB"/>
        </w:rPr>
        <w:t xml:space="preserve"> to participate in the synergies project “Realizing Synergies for Biodiversity” led by UNEP with the participation of the other biodiversity-related Conventions, </w:t>
      </w:r>
      <w:r w:rsidR="009051CB">
        <w:rPr>
          <w:rFonts w:eastAsia="Times New Roman" w:cstheme="minorHAnsi"/>
          <w:color w:val="000000"/>
          <w:lang w:eastAsia="en-GB"/>
        </w:rPr>
        <w:t>in response</w:t>
      </w:r>
      <w:r w:rsidR="00A56F0D">
        <w:rPr>
          <w:rFonts w:eastAsia="Times New Roman" w:cstheme="minorHAnsi"/>
          <w:color w:val="000000"/>
          <w:lang w:eastAsia="en-GB"/>
        </w:rPr>
        <w:t xml:space="preserve"> to UNEA Resolution 2/17.</w:t>
      </w:r>
    </w:p>
    <w:p w14:paraId="254EDFEE" w14:textId="0AD4C8BE" w:rsidR="00F57B2D" w:rsidRPr="00CA3A5E" w:rsidRDefault="00F57B2D" w:rsidP="000A264B">
      <w:pPr>
        <w:suppressAutoHyphens/>
        <w:spacing w:after="0" w:line="240" w:lineRule="auto"/>
        <w:ind w:left="425" w:hanging="425"/>
        <w:rPr>
          <w:rFonts w:eastAsia="Times New Roman" w:cstheme="minorHAnsi"/>
          <w:color w:val="000000"/>
          <w:lang w:eastAsia="en-GB"/>
        </w:rPr>
      </w:pPr>
    </w:p>
    <w:p w14:paraId="24C19745" w14:textId="2922E633" w:rsidR="0056447C" w:rsidRPr="00CA3A5E" w:rsidRDefault="002E389B" w:rsidP="002E77BF">
      <w:pPr>
        <w:spacing w:after="0" w:line="240" w:lineRule="auto"/>
        <w:ind w:left="425" w:hanging="425"/>
        <w:rPr>
          <w:rFonts w:cstheme="minorHAnsi"/>
        </w:rPr>
      </w:pPr>
      <w:r>
        <w:rPr>
          <w:rFonts w:eastAsia="Times New Roman" w:cstheme="minorHAnsi"/>
          <w:color w:val="000000"/>
          <w:lang w:eastAsia="en-GB"/>
        </w:rPr>
        <w:t>4</w:t>
      </w:r>
      <w:r w:rsidR="00BB6EA8">
        <w:rPr>
          <w:rFonts w:eastAsia="Times New Roman" w:cstheme="minorHAnsi"/>
          <w:color w:val="000000"/>
          <w:lang w:eastAsia="en-GB"/>
        </w:rPr>
        <w:t>7</w:t>
      </w:r>
      <w:r w:rsidR="00981447" w:rsidRPr="00CA3A5E">
        <w:rPr>
          <w:rFonts w:eastAsia="Times New Roman" w:cstheme="minorHAnsi"/>
          <w:color w:val="000000"/>
          <w:lang w:eastAsia="en-GB"/>
        </w:rPr>
        <w:t>.</w:t>
      </w:r>
      <w:r w:rsidR="00EB5D3E">
        <w:rPr>
          <w:rFonts w:eastAsia="Times New Roman" w:cstheme="minorHAnsi"/>
          <w:color w:val="000000"/>
          <w:lang w:eastAsia="en-GB"/>
        </w:rPr>
        <w:tab/>
      </w:r>
      <w:r w:rsidR="00F57B2D" w:rsidRPr="00CA3A5E">
        <w:rPr>
          <w:rFonts w:eastAsia="Times New Roman" w:cstheme="minorHAnsi"/>
          <w:color w:val="000000"/>
          <w:lang w:eastAsia="en-GB"/>
        </w:rPr>
        <w:t xml:space="preserve">The Secretariat participated as </w:t>
      </w:r>
      <w:r w:rsidR="009051CB">
        <w:rPr>
          <w:rFonts w:eastAsia="Times New Roman" w:cstheme="minorHAnsi"/>
          <w:color w:val="000000"/>
          <w:lang w:eastAsia="en-GB"/>
        </w:rPr>
        <w:t xml:space="preserve">a </w:t>
      </w:r>
      <w:r w:rsidR="00F57B2D" w:rsidRPr="00CA3A5E">
        <w:rPr>
          <w:rFonts w:eastAsia="Times New Roman" w:cstheme="minorHAnsi"/>
          <w:color w:val="000000"/>
          <w:lang w:eastAsia="en-GB"/>
        </w:rPr>
        <w:t xml:space="preserve">speaker in </w:t>
      </w:r>
      <w:r w:rsidR="009510FB">
        <w:rPr>
          <w:rFonts w:eastAsia="Times New Roman" w:cstheme="minorHAnsi"/>
          <w:color w:val="000000"/>
          <w:lang w:eastAsia="en-GB"/>
        </w:rPr>
        <w:t>an</w:t>
      </w:r>
      <w:r w:rsidR="009510FB" w:rsidRPr="00CA3A5E">
        <w:rPr>
          <w:rFonts w:eastAsia="Times New Roman" w:cstheme="minorHAnsi"/>
          <w:color w:val="000000"/>
          <w:lang w:eastAsia="en-GB"/>
        </w:rPr>
        <w:t xml:space="preserve"> </w:t>
      </w:r>
      <w:r w:rsidR="00935D19" w:rsidRPr="00CA3A5E">
        <w:rPr>
          <w:rFonts w:eastAsia="Times New Roman" w:cstheme="minorHAnsi"/>
          <w:color w:val="000000"/>
          <w:lang w:eastAsia="en-GB"/>
        </w:rPr>
        <w:t xml:space="preserve">interactive </w:t>
      </w:r>
      <w:r w:rsidR="00F57B2D" w:rsidRPr="00CA3A5E">
        <w:rPr>
          <w:rFonts w:eastAsia="Times New Roman" w:cstheme="minorHAnsi"/>
          <w:color w:val="000000"/>
          <w:lang w:eastAsia="en-GB"/>
        </w:rPr>
        <w:t>online course</w:t>
      </w:r>
      <w:r w:rsidR="00935D19" w:rsidRPr="00CA3A5E">
        <w:rPr>
          <w:rFonts w:eastAsia="Times New Roman" w:cstheme="minorHAnsi"/>
          <w:color w:val="000000"/>
          <w:lang w:eastAsia="en-GB"/>
        </w:rPr>
        <w:t xml:space="preserve"> </w:t>
      </w:r>
      <w:r w:rsidR="009510FB">
        <w:rPr>
          <w:rFonts w:eastAsia="Times New Roman" w:cstheme="minorHAnsi"/>
          <w:color w:val="000000"/>
          <w:lang w:eastAsia="en-GB"/>
        </w:rPr>
        <w:t xml:space="preserve">on </w:t>
      </w:r>
      <w:r w:rsidR="00935D19" w:rsidRPr="00CA3A5E">
        <w:rPr>
          <w:rFonts w:eastAsia="Times New Roman" w:cstheme="minorHAnsi"/>
          <w:color w:val="000000"/>
          <w:lang w:eastAsia="en-GB"/>
        </w:rPr>
        <w:t>“implementation of multilateral agreements</w:t>
      </w:r>
      <w:r w:rsidR="009051CB">
        <w:rPr>
          <w:rFonts w:eastAsia="Times New Roman" w:cstheme="minorHAnsi"/>
          <w:color w:val="000000"/>
          <w:lang w:eastAsia="en-GB"/>
        </w:rPr>
        <w:t>”</w:t>
      </w:r>
      <w:r w:rsidR="00935D19" w:rsidRPr="00CA3A5E">
        <w:rPr>
          <w:rFonts w:eastAsia="Times New Roman" w:cstheme="minorHAnsi"/>
          <w:color w:val="000000"/>
          <w:lang w:eastAsia="en-GB"/>
        </w:rPr>
        <w:t xml:space="preserve"> organized by UNEP and</w:t>
      </w:r>
      <w:r w:rsidR="009051CB">
        <w:rPr>
          <w:rFonts w:eastAsia="Times New Roman" w:cstheme="minorHAnsi"/>
          <w:color w:val="000000"/>
          <w:lang w:eastAsia="en-GB"/>
        </w:rPr>
        <w:t xml:space="preserve"> the</w:t>
      </w:r>
      <w:r w:rsidR="00935D19" w:rsidRPr="00CA3A5E">
        <w:rPr>
          <w:rFonts w:eastAsia="Times New Roman" w:cstheme="minorHAnsi"/>
          <w:color w:val="000000"/>
          <w:lang w:eastAsia="en-GB"/>
        </w:rPr>
        <w:t xml:space="preserve"> Center for Governance and Sustainability </w:t>
      </w:r>
      <w:r w:rsidR="009051CB">
        <w:rPr>
          <w:rFonts w:eastAsia="Times New Roman" w:cstheme="minorHAnsi"/>
          <w:color w:val="000000"/>
          <w:lang w:eastAsia="en-GB"/>
        </w:rPr>
        <w:t>of the</w:t>
      </w:r>
      <w:r w:rsidR="00072FD9" w:rsidRPr="00CA3A5E">
        <w:rPr>
          <w:rFonts w:eastAsia="Times New Roman" w:cstheme="minorHAnsi"/>
          <w:color w:val="000000"/>
          <w:lang w:eastAsia="en-GB"/>
        </w:rPr>
        <w:t xml:space="preserve"> </w:t>
      </w:r>
      <w:r w:rsidR="00F57B2D" w:rsidRPr="00CA3A5E">
        <w:rPr>
          <w:rFonts w:cstheme="minorHAnsi"/>
          <w:bCs/>
        </w:rPr>
        <w:t>University of Massachusetts Boston</w:t>
      </w:r>
      <w:r w:rsidR="00935D19" w:rsidRPr="00CA3A5E">
        <w:rPr>
          <w:rFonts w:cstheme="minorHAnsi"/>
          <w:bCs/>
        </w:rPr>
        <w:t xml:space="preserve"> </w:t>
      </w:r>
      <w:r w:rsidR="009510FB">
        <w:rPr>
          <w:rFonts w:cstheme="minorHAnsi"/>
          <w:bCs/>
        </w:rPr>
        <w:t>in</w:t>
      </w:r>
      <w:r w:rsidR="0056447C" w:rsidRPr="00CA3A5E">
        <w:rPr>
          <w:rFonts w:cstheme="minorHAnsi"/>
          <w:bCs/>
        </w:rPr>
        <w:t xml:space="preserve"> November</w:t>
      </w:r>
      <w:r w:rsidR="009051CB">
        <w:rPr>
          <w:rFonts w:cstheme="minorHAnsi"/>
          <w:bCs/>
        </w:rPr>
        <w:t xml:space="preserve"> </w:t>
      </w:r>
      <w:r w:rsidR="0056447C" w:rsidRPr="00CA3A5E">
        <w:rPr>
          <w:rFonts w:cstheme="minorHAnsi"/>
          <w:bCs/>
        </w:rPr>
        <w:t>2022</w:t>
      </w:r>
      <w:r w:rsidR="009051CB">
        <w:rPr>
          <w:rFonts w:cstheme="minorHAnsi"/>
          <w:bCs/>
        </w:rPr>
        <w:t>,</w:t>
      </w:r>
      <w:r w:rsidR="0056447C" w:rsidRPr="00CA3A5E">
        <w:rPr>
          <w:rFonts w:cstheme="minorHAnsi"/>
          <w:bCs/>
        </w:rPr>
        <w:t xml:space="preserve"> with </w:t>
      </w:r>
      <w:r w:rsidR="009051CB">
        <w:rPr>
          <w:rFonts w:cstheme="minorHAnsi"/>
          <w:bCs/>
        </w:rPr>
        <w:t xml:space="preserve">a </w:t>
      </w:r>
      <w:r w:rsidR="0056447C" w:rsidRPr="00CA3A5E">
        <w:rPr>
          <w:rFonts w:cstheme="minorHAnsi"/>
          <w:bCs/>
        </w:rPr>
        <w:t xml:space="preserve">focus on </w:t>
      </w:r>
      <w:r w:rsidR="0056447C" w:rsidRPr="00CA3A5E">
        <w:rPr>
          <w:rFonts w:cstheme="minorHAnsi"/>
        </w:rPr>
        <w:t xml:space="preserve">countries from the </w:t>
      </w:r>
      <w:r w:rsidR="00177668" w:rsidRPr="00177668">
        <w:t>Southern African Development Community</w:t>
      </w:r>
      <w:r w:rsidR="0056447C">
        <w:rPr>
          <w:rStyle w:val="ui-provider"/>
        </w:rPr>
        <w:t>.</w:t>
      </w:r>
    </w:p>
    <w:p w14:paraId="2A7F9F6D" w14:textId="5EA914FF" w:rsidR="0056447C" w:rsidRPr="00CA3A5E" w:rsidRDefault="0056447C" w:rsidP="000A264B">
      <w:pPr>
        <w:suppressAutoHyphens/>
        <w:spacing w:after="0" w:line="240" w:lineRule="auto"/>
        <w:ind w:left="425" w:hanging="425"/>
        <w:rPr>
          <w:rFonts w:eastAsia="Times New Roman" w:cstheme="minorHAnsi"/>
          <w:color w:val="000000"/>
          <w:lang w:eastAsia="en-GB"/>
        </w:rPr>
      </w:pPr>
    </w:p>
    <w:p w14:paraId="65EC2FA3" w14:textId="651C8AE7" w:rsidR="00127675" w:rsidRPr="002C49AA" w:rsidRDefault="002E389B" w:rsidP="000A264B">
      <w:pPr>
        <w:suppressAutoHyphens/>
        <w:spacing w:after="0" w:line="240" w:lineRule="auto"/>
        <w:ind w:left="425" w:hanging="425"/>
        <w:rPr>
          <w:rFonts w:cstheme="minorHAnsi"/>
        </w:rPr>
      </w:pPr>
      <w:r>
        <w:rPr>
          <w:rFonts w:eastAsia="Times New Roman" w:cstheme="minorHAnsi"/>
          <w:color w:val="000000"/>
          <w:lang w:eastAsia="en-GB"/>
        </w:rPr>
        <w:t>4</w:t>
      </w:r>
      <w:r w:rsidR="00BB6EA8">
        <w:rPr>
          <w:rFonts w:eastAsia="Times New Roman" w:cstheme="minorHAnsi"/>
          <w:color w:val="000000"/>
          <w:lang w:eastAsia="en-GB"/>
        </w:rPr>
        <w:t>8</w:t>
      </w:r>
      <w:r w:rsidR="009C2848" w:rsidRPr="00A72CBB">
        <w:rPr>
          <w:rFonts w:eastAsia="Times New Roman" w:cstheme="minorHAnsi"/>
          <w:color w:val="000000"/>
          <w:lang w:eastAsia="en-GB"/>
        </w:rPr>
        <w:t>.</w:t>
      </w:r>
      <w:r w:rsidR="009C2848" w:rsidRPr="00A72CBB">
        <w:rPr>
          <w:rFonts w:eastAsia="Times New Roman" w:cstheme="minorHAnsi"/>
          <w:color w:val="000000"/>
          <w:lang w:eastAsia="en-GB"/>
        </w:rPr>
        <w:tab/>
        <w:t>The Secretariat continued to contribute to the InforMEA initiative</w:t>
      </w:r>
      <w:r w:rsidR="00127675" w:rsidRPr="00A72CBB">
        <w:rPr>
          <w:rFonts w:eastAsia="Times New Roman" w:cstheme="minorHAnsi"/>
          <w:color w:val="000000"/>
          <w:lang w:eastAsia="en-GB"/>
        </w:rPr>
        <w:t xml:space="preserve"> and participated </w:t>
      </w:r>
      <w:r w:rsidR="00127675" w:rsidRPr="00A72CBB">
        <w:rPr>
          <w:rFonts w:cstheme="minorHAnsi"/>
        </w:rPr>
        <w:t xml:space="preserve">in the </w:t>
      </w:r>
      <w:r w:rsidR="009B5EE7" w:rsidRPr="00A72CBB">
        <w:rPr>
          <w:rFonts w:cstheme="minorHAnsi"/>
        </w:rPr>
        <w:t>1</w:t>
      </w:r>
      <w:r w:rsidR="001E680E">
        <w:rPr>
          <w:rFonts w:cstheme="minorHAnsi"/>
        </w:rPr>
        <w:t>3</w:t>
      </w:r>
      <w:r w:rsidR="009B5EE7" w:rsidRPr="00A72CBB">
        <w:rPr>
          <w:rFonts w:cstheme="minorHAnsi"/>
        </w:rPr>
        <w:t xml:space="preserve">th </w:t>
      </w:r>
      <w:r w:rsidR="00127675" w:rsidRPr="00A72CBB">
        <w:rPr>
          <w:rFonts w:cstheme="minorHAnsi"/>
        </w:rPr>
        <w:t xml:space="preserve">meeting of the InforMEA Steering Committee that took place </w:t>
      </w:r>
      <w:r w:rsidR="001E680E">
        <w:rPr>
          <w:rFonts w:cstheme="minorHAnsi"/>
        </w:rPr>
        <w:t>in Montreux</w:t>
      </w:r>
      <w:r w:rsidR="009510FB">
        <w:rPr>
          <w:rFonts w:cstheme="minorHAnsi"/>
        </w:rPr>
        <w:t>, Switzerland,</w:t>
      </w:r>
      <w:r w:rsidR="007564ED">
        <w:rPr>
          <w:rFonts w:cstheme="minorHAnsi"/>
        </w:rPr>
        <w:t xml:space="preserve"> </w:t>
      </w:r>
      <w:r w:rsidR="009510FB">
        <w:rPr>
          <w:rFonts w:cstheme="minorHAnsi"/>
        </w:rPr>
        <w:t>in</w:t>
      </w:r>
      <w:r w:rsidR="007564ED">
        <w:rPr>
          <w:rFonts w:cstheme="minorHAnsi"/>
        </w:rPr>
        <w:t xml:space="preserve"> October</w:t>
      </w:r>
      <w:r w:rsidR="009510FB">
        <w:rPr>
          <w:rFonts w:cstheme="minorHAnsi"/>
        </w:rPr>
        <w:t xml:space="preserve"> 2022</w:t>
      </w:r>
      <w:r w:rsidR="007564ED">
        <w:rPr>
          <w:rFonts w:cstheme="minorHAnsi"/>
        </w:rPr>
        <w:t>.</w:t>
      </w:r>
      <w:r w:rsidR="00127675" w:rsidRPr="00A72CBB">
        <w:rPr>
          <w:rFonts w:cstheme="minorHAnsi"/>
        </w:rPr>
        <w:t xml:space="preserve"> </w:t>
      </w:r>
      <w:r w:rsidR="002C49AA" w:rsidRPr="00A72CBB">
        <w:rPr>
          <w:rFonts w:cstheme="minorHAnsi"/>
        </w:rPr>
        <w:t>T</w:t>
      </w:r>
      <w:r w:rsidR="00127675" w:rsidRPr="00A72CBB">
        <w:rPr>
          <w:rFonts w:cstheme="minorHAnsi"/>
        </w:rPr>
        <w:t xml:space="preserve">he Secretariat </w:t>
      </w:r>
      <w:r w:rsidR="002C49AA" w:rsidRPr="00A72CBB">
        <w:rPr>
          <w:rFonts w:cstheme="minorHAnsi"/>
        </w:rPr>
        <w:t>contributed on issues including API implementation</w:t>
      </w:r>
      <w:r w:rsidR="009510FB">
        <w:rPr>
          <w:rFonts w:cstheme="minorHAnsi"/>
        </w:rPr>
        <w:t xml:space="preserve"> (website interoperability)</w:t>
      </w:r>
      <w:r w:rsidR="002C49AA" w:rsidRPr="00A72CBB">
        <w:rPr>
          <w:rFonts w:cstheme="minorHAnsi"/>
        </w:rPr>
        <w:t>, semantic indexing and e-learning</w:t>
      </w:r>
      <w:r w:rsidR="00127675" w:rsidRPr="00A72CBB">
        <w:rPr>
          <w:rFonts w:cstheme="minorHAnsi"/>
        </w:rPr>
        <w:t>.</w:t>
      </w:r>
    </w:p>
    <w:p w14:paraId="1E3F3633" w14:textId="5BB01D66" w:rsidR="00590992" w:rsidRPr="00CA3A5E" w:rsidRDefault="00590992" w:rsidP="002E77BF">
      <w:pPr>
        <w:spacing w:after="0" w:line="240" w:lineRule="auto"/>
        <w:ind w:left="425" w:hanging="425"/>
        <w:rPr>
          <w:rFonts w:eastAsia="Times New Roman" w:cstheme="minorHAnsi"/>
          <w:color w:val="000000"/>
          <w:highlight w:val="yellow"/>
          <w:lang w:eastAsia="en-GB"/>
        </w:rPr>
      </w:pPr>
    </w:p>
    <w:p w14:paraId="7889ACE0" w14:textId="27585735" w:rsidR="00222353" w:rsidRDefault="00655BD4" w:rsidP="002E77BF">
      <w:pPr>
        <w:spacing w:after="0" w:line="240" w:lineRule="auto"/>
        <w:ind w:left="425" w:hanging="425"/>
        <w:rPr>
          <w:rFonts w:cstheme="minorHAnsi"/>
          <w:lang w:val="en-US"/>
        </w:rPr>
      </w:pPr>
      <w:r>
        <w:rPr>
          <w:rFonts w:cstheme="minorHAnsi"/>
        </w:rPr>
        <w:t>4</w:t>
      </w:r>
      <w:r w:rsidR="00BB6EA8">
        <w:rPr>
          <w:rFonts w:cstheme="minorHAnsi"/>
        </w:rPr>
        <w:t>9</w:t>
      </w:r>
      <w:r w:rsidR="00D822C8" w:rsidRPr="00CA3A5E">
        <w:rPr>
          <w:rFonts w:cstheme="minorHAnsi"/>
        </w:rPr>
        <w:t>.</w:t>
      </w:r>
      <w:r w:rsidR="00D822C8" w:rsidRPr="00CA3A5E">
        <w:rPr>
          <w:rFonts w:cstheme="minorHAnsi"/>
        </w:rPr>
        <w:tab/>
      </w:r>
      <w:r w:rsidR="0014272D" w:rsidRPr="00CA3A5E">
        <w:rPr>
          <w:rFonts w:cstheme="minorHAnsi"/>
        </w:rPr>
        <w:t xml:space="preserve">An </w:t>
      </w:r>
      <w:r w:rsidR="0014272D" w:rsidRPr="00CA3A5E">
        <w:rPr>
          <w:rFonts w:cstheme="minorHAnsi"/>
          <w:lang w:val="en-US"/>
        </w:rPr>
        <w:t>i</w:t>
      </w:r>
      <w:r w:rsidR="00D822C8" w:rsidRPr="00CA3A5E">
        <w:rPr>
          <w:rFonts w:cstheme="minorHAnsi"/>
          <w:lang w:val="en-US"/>
        </w:rPr>
        <w:t>ntroductory</w:t>
      </w:r>
      <w:r w:rsidR="00222353" w:rsidRPr="00CA3A5E">
        <w:rPr>
          <w:rFonts w:cstheme="minorHAnsi"/>
          <w:lang w:val="en-US"/>
        </w:rPr>
        <w:t xml:space="preserve"> </w:t>
      </w:r>
      <w:r w:rsidR="002C49AA">
        <w:rPr>
          <w:rFonts w:cstheme="minorHAnsi"/>
          <w:lang w:val="en-US"/>
        </w:rPr>
        <w:t>c</w:t>
      </w:r>
      <w:r w:rsidR="002C49AA" w:rsidRPr="00CA3A5E">
        <w:rPr>
          <w:rFonts w:cstheme="minorHAnsi"/>
          <w:lang w:val="en-US"/>
        </w:rPr>
        <w:t xml:space="preserve">ourse </w:t>
      </w:r>
      <w:r w:rsidR="0014272D" w:rsidRPr="00CA3A5E">
        <w:rPr>
          <w:rFonts w:cstheme="minorHAnsi"/>
          <w:lang w:val="en-US"/>
        </w:rPr>
        <w:t xml:space="preserve">on the Convention </w:t>
      </w:r>
      <w:r w:rsidR="003C3DF5">
        <w:rPr>
          <w:rFonts w:cstheme="minorHAnsi"/>
          <w:lang w:val="en-US"/>
        </w:rPr>
        <w:t xml:space="preserve">has been developed and </w:t>
      </w:r>
      <w:r w:rsidR="00084256">
        <w:rPr>
          <w:rFonts w:cstheme="minorHAnsi"/>
          <w:lang w:val="en-US"/>
        </w:rPr>
        <w:t>a link</w:t>
      </w:r>
      <w:r w:rsidR="003C3DF5">
        <w:rPr>
          <w:rFonts w:cstheme="minorHAnsi"/>
          <w:lang w:val="en-US"/>
        </w:rPr>
        <w:t xml:space="preserve"> </w:t>
      </w:r>
      <w:r w:rsidR="008551E1">
        <w:rPr>
          <w:rFonts w:cstheme="minorHAnsi"/>
          <w:lang w:val="en-US"/>
        </w:rPr>
        <w:t>is</w:t>
      </w:r>
      <w:r w:rsidR="00B55CD2">
        <w:rPr>
          <w:rFonts w:cstheme="minorHAnsi"/>
          <w:lang w:val="en-US"/>
        </w:rPr>
        <w:t xml:space="preserve"> </w:t>
      </w:r>
      <w:r w:rsidR="00222353" w:rsidRPr="00CA3A5E">
        <w:rPr>
          <w:rFonts w:cstheme="minorHAnsi"/>
          <w:lang w:val="en-US"/>
        </w:rPr>
        <w:t xml:space="preserve">available on </w:t>
      </w:r>
      <w:r w:rsidR="00D822C8" w:rsidRPr="00CA3A5E">
        <w:rPr>
          <w:rFonts w:cstheme="minorHAnsi"/>
          <w:lang w:val="en-US"/>
        </w:rPr>
        <w:t xml:space="preserve">the </w:t>
      </w:r>
      <w:r w:rsidR="00222353" w:rsidRPr="00CA3A5E">
        <w:rPr>
          <w:rFonts w:cstheme="minorHAnsi"/>
          <w:lang w:val="en-US"/>
        </w:rPr>
        <w:t>Convention</w:t>
      </w:r>
      <w:r w:rsidR="002C49AA">
        <w:rPr>
          <w:rFonts w:cstheme="minorHAnsi"/>
          <w:lang w:val="en-US"/>
        </w:rPr>
        <w:t>’</w:t>
      </w:r>
      <w:r w:rsidR="00222353" w:rsidRPr="00CA3A5E">
        <w:rPr>
          <w:rFonts w:cstheme="minorHAnsi"/>
          <w:lang w:val="en-US"/>
        </w:rPr>
        <w:t xml:space="preserve">s website. The </w:t>
      </w:r>
      <w:r w:rsidR="002C49AA">
        <w:rPr>
          <w:rFonts w:cstheme="minorHAnsi"/>
          <w:lang w:val="en-US"/>
        </w:rPr>
        <w:t>c</w:t>
      </w:r>
      <w:r w:rsidR="00222353" w:rsidRPr="00CA3A5E">
        <w:rPr>
          <w:rFonts w:cstheme="minorHAnsi"/>
          <w:lang w:val="en-US"/>
        </w:rPr>
        <w:t xml:space="preserve">ourse </w:t>
      </w:r>
      <w:r w:rsidR="00084256">
        <w:rPr>
          <w:rFonts w:cstheme="minorHAnsi"/>
          <w:lang w:val="en-US"/>
        </w:rPr>
        <w:t xml:space="preserve">is hosted </w:t>
      </w:r>
      <w:r w:rsidR="00222353" w:rsidRPr="00CA3A5E">
        <w:rPr>
          <w:rFonts w:cstheme="minorHAnsi"/>
          <w:lang w:val="en-US"/>
        </w:rPr>
        <w:t xml:space="preserve">on the InforMEA learning and knowledge platform </w:t>
      </w:r>
      <w:r w:rsidR="00084256">
        <w:rPr>
          <w:rFonts w:cstheme="minorHAnsi"/>
          <w:lang w:val="en-US"/>
        </w:rPr>
        <w:t>in the thr</w:t>
      </w:r>
      <w:r w:rsidR="009D2419">
        <w:rPr>
          <w:rFonts w:cstheme="minorHAnsi"/>
          <w:lang w:val="en-US"/>
        </w:rPr>
        <w:t>ee languages of the Convention.</w:t>
      </w:r>
    </w:p>
    <w:p w14:paraId="57F6E9DA" w14:textId="77777777" w:rsidR="00EB5D3E" w:rsidRPr="00CA3A5E" w:rsidRDefault="00EB5D3E" w:rsidP="002E77BF">
      <w:pPr>
        <w:spacing w:after="0" w:line="240" w:lineRule="auto"/>
        <w:ind w:left="425" w:hanging="425"/>
        <w:rPr>
          <w:rFonts w:cstheme="minorHAnsi"/>
          <w:lang w:val="en-US"/>
        </w:rPr>
      </w:pPr>
    </w:p>
    <w:p w14:paraId="30EC7D59" w14:textId="172E1473" w:rsidR="0051310D" w:rsidRPr="00CA3A5E" w:rsidRDefault="00BB6EA8" w:rsidP="00A31E10">
      <w:pPr>
        <w:suppressAutoHyphens/>
        <w:spacing w:after="0" w:line="240" w:lineRule="auto"/>
        <w:ind w:left="425" w:hanging="425"/>
        <w:rPr>
          <w:highlight w:val="yellow"/>
        </w:rPr>
      </w:pPr>
      <w:r>
        <w:rPr>
          <w:rFonts w:eastAsia="Times New Roman"/>
          <w:color w:val="000000" w:themeColor="text1"/>
          <w:lang w:eastAsia="en-GB"/>
        </w:rPr>
        <w:t>50</w:t>
      </w:r>
      <w:r w:rsidR="2A049287" w:rsidRPr="26C9055A">
        <w:rPr>
          <w:rFonts w:eastAsia="Times New Roman"/>
          <w:color w:val="000000" w:themeColor="text1"/>
          <w:lang w:eastAsia="en-GB"/>
        </w:rPr>
        <w:t>.</w:t>
      </w:r>
      <w:r w:rsidR="00655BD4">
        <w:tab/>
      </w:r>
      <w:r w:rsidR="5F2816BD" w:rsidRPr="26C9055A">
        <w:rPr>
          <w:lang w:val="en-US"/>
        </w:rPr>
        <w:t xml:space="preserve">As a Global Partner of the UN Decade on Ecosystem Restoration, the Secretariat continues to actively engage in this agenda and the task force </w:t>
      </w:r>
      <w:r w:rsidR="60C6633A" w:rsidRPr="26C9055A">
        <w:rPr>
          <w:lang w:val="en-US"/>
        </w:rPr>
        <w:t xml:space="preserve">on monitoring </w:t>
      </w:r>
      <w:r w:rsidR="5F2816BD" w:rsidRPr="26C9055A">
        <w:rPr>
          <w:lang w:val="en-US"/>
        </w:rPr>
        <w:t>of aquatic and transitional ecosystems. These engagements informed the consideration of SDG 6 Indicator 6.6.1 for which the Convention is co-custodian</w:t>
      </w:r>
      <w:r w:rsidR="12D08925" w:rsidRPr="26C9055A">
        <w:rPr>
          <w:lang w:val="en-US"/>
        </w:rPr>
        <w:t>.</w:t>
      </w:r>
      <w:r w:rsidR="40022CF5" w:rsidRPr="26C9055A">
        <w:rPr>
          <w:lang w:val="en-US"/>
        </w:rPr>
        <w:t xml:space="preserve"> </w:t>
      </w:r>
      <w:r w:rsidR="772F9DAA" w:rsidRPr="26C9055A">
        <w:rPr>
          <w:rFonts w:eastAsia="Times New Roman"/>
          <w:color w:val="000000" w:themeColor="text1"/>
          <w:lang w:eastAsia="en-GB"/>
        </w:rPr>
        <w:t>The Secretariat</w:t>
      </w:r>
      <w:r w:rsidR="5AB3FE34" w:rsidRPr="26C9055A">
        <w:rPr>
          <w:rFonts w:eastAsia="Times New Roman"/>
          <w:color w:val="000000" w:themeColor="text1"/>
          <w:lang w:eastAsia="en-GB"/>
        </w:rPr>
        <w:t xml:space="preserve"> </w:t>
      </w:r>
      <w:r w:rsidR="772F9DAA" w:rsidRPr="26C9055A">
        <w:rPr>
          <w:rFonts w:eastAsia="Times New Roman"/>
          <w:color w:val="000000" w:themeColor="text1"/>
          <w:lang w:eastAsia="en-GB"/>
        </w:rPr>
        <w:t xml:space="preserve">participated in a meeting of the Working Group on Target 2 of the GBF under the Task Force on Monitoring, held virtually </w:t>
      </w:r>
      <w:r w:rsidR="00F6293F">
        <w:rPr>
          <w:rFonts w:eastAsia="Times New Roman"/>
          <w:color w:val="000000" w:themeColor="text1"/>
          <w:lang w:eastAsia="en-GB"/>
        </w:rPr>
        <w:t>in</w:t>
      </w:r>
      <w:r w:rsidR="772F9DAA" w:rsidRPr="26C9055A">
        <w:rPr>
          <w:rFonts w:eastAsia="Times New Roman"/>
          <w:color w:val="000000" w:themeColor="text1"/>
          <w:lang w:eastAsia="en-GB"/>
        </w:rPr>
        <w:t xml:space="preserve"> February 2023.</w:t>
      </w:r>
      <w:r w:rsidR="00B55CD2" w:rsidRPr="002E77BF">
        <w:rPr>
          <w:color w:val="000000" w:themeColor="text1"/>
        </w:rPr>
        <w:t xml:space="preserve"> </w:t>
      </w:r>
      <w:r w:rsidR="213F10C0" w:rsidRPr="26C9055A">
        <w:rPr>
          <w:lang w:val="en-US"/>
        </w:rPr>
        <w:t xml:space="preserve">The Action Plan for the UN Decade on Ecosystem Restoration, 2021-2030, names the Convention on Wetlands as a co-lead in the restoration challenges of “Cities nominated as World Restoration Flags and championing urban restoration” and </w:t>
      </w:r>
      <w:r w:rsidR="00A56F0D">
        <w:rPr>
          <w:lang w:val="en-US"/>
        </w:rPr>
        <w:t>in “Marine and Freshwater”.</w:t>
      </w:r>
    </w:p>
    <w:p w14:paraId="44582747" w14:textId="14B8BE2E" w:rsidR="00E75006" w:rsidRPr="00CA3A5E" w:rsidRDefault="00E75006" w:rsidP="00A31E10">
      <w:pPr>
        <w:suppressAutoHyphens/>
        <w:spacing w:after="0" w:line="240" w:lineRule="auto"/>
        <w:ind w:left="425" w:hanging="425"/>
        <w:rPr>
          <w:rFonts w:eastAsia="Times New Roman"/>
          <w:color w:val="000000"/>
          <w:lang w:eastAsia="en-GB"/>
        </w:rPr>
      </w:pPr>
    </w:p>
    <w:p w14:paraId="1ACFC759" w14:textId="6DF7B96D" w:rsidR="005B7F98" w:rsidRPr="009D764D" w:rsidRDefault="009E5708" w:rsidP="002E77BF">
      <w:pPr>
        <w:spacing w:after="0" w:line="240" w:lineRule="auto"/>
        <w:ind w:left="425" w:hanging="425"/>
        <w:rPr>
          <w:rFonts w:cstheme="minorHAnsi"/>
        </w:rPr>
      </w:pPr>
      <w:r>
        <w:rPr>
          <w:rFonts w:cstheme="minorHAnsi"/>
        </w:rPr>
        <w:t>51</w:t>
      </w:r>
      <w:r w:rsidR="00F3006D" w:rsidRPr="00EB5D3E">
        <w:rPr>
          <w:rFonts w:cstheme="minorHAnsi"/>
        </w:rPr>
        <w:t>.</w:t>
      </w:r>
      <w:r w:rsidR="00F60271" w:rsidRPr="00EB5D3E">
        <w:rPr>
          <w:rFonts w:cstheme="minorHAnsi"/>
        </w:rPr>
        <w:tab/>
      </w:r>
      <w:r w:rsidR="006D7748" w:rsidRPr="00EB5D3E">
        <w:rPr>
          <w:rFonts w:cstheme="minorHAnsi"/>
        </w:rPr>
        <w:t>The Secretariat</w:t>
      </w:r>
      <w:r w:rsidR="006D7748" w:rsidRPr="00EB5D3E" w:rsidDel="005B7F98">
        <w:rPr>
          <w:rFonts w:cstheme="minorHAnsi"/>
        </w:rPr>
        <w:t xml:space="preserve">, </w:t>
      </w:r>
      <w:r w:rsidR="0004433B">
        <w:rPr>
          <w:rFonts w:cstheme="minorHAnsi"/>
        </w:rPr>
        <w:t xml:space="preserve">together with </w:t>
      </w:r>
      <w:r w:rsidR="0004433B">
        <w:t xml:space="preserve">UNEP and FAO, </w:t>
      </w:r>
      <w:r w:rsidR="005B7F98">
        <w:rPr>
          <w:rFonts w:cstheme="minorHAnsi"/>
        </w:rPr>
        <w:t xml:space="preserve">participated in </w:t>
      </w:r>
      <w:r w:rsidR="00E44AFD" w:rsidRPr="00EB5D3E">
        <w:rPr>
          <w:rFonts w:cstheme="minorHAnsi"/>
        </w:rPr>
        <w:t>the development team of the Global Peatland Assessment</w:t>
      </w:r>
      <w:r w:rsidR="005B7F98">
        <w:rPr>
          <w:rFonts w:cstheme="minorHAnsi"/>
        </w:rPr>
        <w:t xml:space="preserve"> (GPA)</w:t>
      </w:r>
      <w:r w:rsidR="00E44AFD" w:rsidRPr="00EB5D3E">
        <w:rPr>
          <w:rFonts w:cstheme="minorHAnsi"/>
        </w:rPr>
        <w:t xml:space="preserve">, </w:t>
      </w:r>
      <w:r w:rsidR="0004433B">
        <w:rPr>
          <w:rFonts w:cstheme="minorHAnsi"/>
        </w:rPr>
        <w:t xml:space="preserve">an activity </w:t>
      </w:r>
      <w:r w:rsidR="005B7F98" w:rsidRPr="00EB5D3E">
        <w:rPr>
          <w:rFonts w:cstheme="minorHAnsi"/>
        </w:rPr>
        <w:t xml:space="preserve">of the </w:t>
      </w:r>
      <w:r w:rsidR="00F6293F">
        <w:rPr>
          <w:rFonts w:cstheme="minorHAnsi"/>
        </w:rPr>
        <w:t>GPI</w:t>
      </w:r>
      <w:r w:rsidR="0004433B">
        <w:rPr>
          <w:rFonts w:cstheme="minorHAnsi"/>
        </w:rPr>
        <w:t xml:space="preserve"> </w:t>
      </w:r>
      <w:r w:rsidR="0004433B" w:rsidRPr="00EB5D3E">
        <w:rPr>
          <w:rFonts w:cstheme="minorHAnsi"/>
        </w:rPr>
        <w:t>coordinated by UNEP</w:t>
      </w:r>
      <w:r w:rsidR="00F6293F">
        <w:rPr>
          <w:rFonts w:cstheme="minorHAnsi"/>
        </w:rPr>
        <w:t xml:space="preserve">’s World Conservation Monitoring Centre </w:t>
      </w:r>
      <w:r w:rsidR="00937D39">
        <w:rPr>
          <w:rFonts w:cstheme="minorHAnsi"/>
        </w:rPr>
        <w:t>(</w:t>
      </w:r>
      <w:r w:rsidR="0004433B" w:rsidRPr="00EB5D3E">
        <w:rPr>
          <w:rFonts w:cstheme="minorHAnsi"/>
        </w:rPr>
        <w:t>WCMC</w:t>
      </w:r>
      <w:r w:rsidR="00937D39">
        <w:rPr>
          <w:rFonts w:cstheme="minorHAnsi"/>
        </w:rPr>
        <w:t>)</w:t>
      </w:r>
      <w:r w:rsidR="00981447" w:rsidRPr="00EB5D3E">
        <w:rPr>
          <w:rFonts w:cstheme="minorHAnsi"/>
        </w:rPr>
        <w:t>.</w:t>
      </w:r>
      <w:r w:rsidR="0004433B">
        <w:rPr>
          <w:rFonts w:cstheme="minorHAnsi"/>
        </w:rPr>
        <w:t xml:space="preserve"> </w:t>
      </w:r>
      <w:r w:rsidR="00937D39">
        <w:rPr>
          <w:rFonts w:cstheme="minorHAnsi"/>
        </w:rPr>
        <w:t>The Secretariat sought i</w:t>
      </w:r>
      <w:r w:rsidR="00937D39" w:rsidRPr="009D764D">
        <w:rPr>
          <w:rFonts w:cstheme="minorHAnsi"/>
        </w:rPr>
        <w:t xml:space="preserve">nputs </w:t>
      </w:r>
      <w:r w:rsidR="00AF23F5" w:rsidRPr="009D764D">
        <w:rPr>
          <w:rFonts w:cstheme="minorHAnsi"/>
        </w:rPr>
        <w:t>in July and August 2022</w:t>
      </w:r>
      <w:r w:rsidR="00AF23F5">
        <w:rPr>
          <w:rFonts w:cstheme="minorHAnsi"/>
        </w:rPr>
        <w:t xml:space="preserve"> </w:t>
      </w:r>
      <w:r w:rsidR="00937D39">
        <w:rPr>
          <w:rFonts w:cstheme="minorHAnsi"/>
        </w:rPr>
        <w:t xml:space="preserve">from </w:t>
      </w:r>
      <w:r w:rsidR="00937D39" w:rsidRPr="009D764D">
        <w:rPr>
          <w:rFonts w:cstheme="minorHAnsi"/>
        </w:rPr>
        <w:t xml:space="preserve">Contracting Parties </w:t>
      </w:r>
      <w:r w:rsidR="00937D39">
        <w:rPr>
          <w:rFonts w:cstheme="minorHAnsi"/>
        </w:rPr>
        <w:t xml:space="preserve">regarding </w:t>
      </w:r>
      <w:r w:rsidR="00937D39" w:rsidRPr="009D764D">
        <w:rPr>
          <w:rFonts w:cstheme="minorHAnsi"/>
        </w:rPr>
        <w:t>the GPA</w:t>
      </w:r>
      <w:r w:rsidR="00937D39">
        <w:rPr>
          <w:rFonts w:cstheme="minorHAnsi"/>
        </w:rPr>
        <w:t>,</w:t>
      </w:r>
      <w:r w:rsidR="00937D39" w:rsidRPr="009D764D">
        <w:rPr>
          <w:rFonts w:cstheme="minorHAnsi"/>
        </w:rPr>
        <w:t xml:space="preserve"> </w:t>
      </w:r>
      <w:r w:rsidR="005B7F98" w:rsidRPr="009D764D">
        <w:rPr>
          <w:rFonts w:cstheme="minorHAnsi"/>
        </w:rPr>
        <w:t>including information on national policies</w:t>
      </w:r>
      <w:r w:rsidR="00937D39">
        <w:rPr>
          <w:rFonts w:cstheme="minorHAnsi"/>
        </w:rPr>
        <w:t>,</w:t>
      </w:r>
      <w:r w:rsidR="005B7F98" w:rsidRPr="009D764D">
        <w:rPr>
          <w:rFonts w:cstheme="minorHAnsi"/>
        </w:rPr>
        <w:t xml:space="preserve"> case studies and </w:t>
      </w:r>
      <w:r w:rsidR="00937D39">
        <w:rPr>
          <w:rFonts w:cstheme="minorHAnsi"/>
        </w:rPr>
        <w:t>offers</w:t>
      </w:r>
      <w:r w:rsidR="00937D39" w:rsidRPr="009D764D">
        <w:rPr>
          <w:rFonts w:cstheme="minorHAnsi"/>
        </w:rPr>
        <w:t xml:space="preserve"> </w:t>
      </w:r>
      <w:r w:rsidR="005B7F98" w:rsidRPr="009D764D">
        <w:rPr>
          <w:rFonts w:cstheme="minorHAnsi"/>
        </w:rPr>
        <w:t xml:space="preserve">to review the draft GPA. Secretariat staff served as review editors of parts of the GPA, including on </w:t>
      </w:r>
      <w:r w:rsidR="0004433B" w:rsidRPr="009D764D">
        <w:rPr>
          <w:rFonts w:cstheme="minorHAnsi"/>
        </w:rPr>
        <w:t xml:space="preserve">the </w:t>
      </w:r>
      <w:r w:rsidR="005B7F98" w:rsidRPr="009D764D">
        <w:rPr>
          <w:rFonts w:cstheme="minorHAnsi"/>
        </w:rPr>
        <w:t>international policy</w:t>
      </w:r>
      <w:r w:rsidR="0004433B" w:rsidRPr="009D764D">
        <w:rPr>
          <w:rFonts w:cstheme="minorHAnsi"/>
        </w:rPr>
        <w:t xml:space="preserve"> framework</w:t>
      </w:r>
      <w:r w:rsidR="005B7F98" w:rsidRPr="009D764D">
        <w:rPr>
          <w:rFonts w:cstheme="minorHAnsi"/>
        </w:rPr>
        <w:t>. The GPA was launched at a s</w:t>
      </w:r>
      <w:r w:rsidR="00A56F0D">
        <w:rPr>
          <w:rFonts w:cstheme="minorHAnsi"/>
        </w:rPr>
        <w:t>ide event during UNFCCC COP27.</w:t>
      </w:r>
    </w:p>
    <w:p w14:paraId="6876876B" w14:textId="50F59377" w:rsidR="2704313D" w:rsidRPr="0069194E" w:rsidRDefault="2704313D" w:rsidP="002E77BF">
      <w:pPr>
        <w:tabs>
          <w:tab w:val="left" w:pos="284"/>
        </w:tabs>
        <w:spacing w:after="0" w:line="240" w:lineRule="auto"/>
        <w:ind w:left="425" w:hanging="425"/>
      </w:pPr>
    </w:p>
    <w:p w14:paraId="2EF336E6" w14:textId="4FFF3139" w:rsidR="4854480C" w:rsidRPr="0069194E" w:rsidRDefault="009E5708" w:rsidP="002E77BF">
      <w:pPr>
        <w:spacing w:after="0" w:line="240" w:lineRule="auto"/>
        <w:ind w:left="425" w:hanging="425"/>
      </w:pPr>
      <w:r>
        <w:lastRenderedPageBreak/>
        <w:t>52</w:t>
      </w:r>
      <w:r w:rsidR="17B2A2EC">
        <w:t>.</w:t>
      </w:r>
      <w:r w:rsidR="00A56F0D">
        <w:tab/>
      </w:r>
      <w:r w:rsidR="17B2A2EC">
        <w:t>The Secretariat</w:t>
      </w:r>
      <w:r w:rsidR="00AF23F5">
        <w:t>, together</w:t>
      </w:r>
      <w:r w:rsidR="17B2A2EC">
        <w:t xml:space="preserve"> with </w:t>
      </w:r>
      <w:r w:rsidR="00AF23F5">
        <w:t xml:space="preserve">the </w:t>
      </w:r>
      <w:r w:rsidR="00AF23F5" w:rsidRPr="00AF23F5">
        <w:t xml:space="preserve">Ramsar Regional Center – East Asia </w:t>
      </w:r>
      <w:r w:rsidR="00AF23F5">
        <w:t>(</w:t>
      </w:r>
      <w:r w:rsidR="17B2A2EC">
        <w:t>RRC-EA</w:t>
      </w:r>
      <w:r w:rsidR="00AF23F5">
        <w:t>)</w:t>
      </w:r>
      <w:r w:rsidR="17B2A2EC">
        <w:t xml:space="preserve"> and Wetland</w:t>
      </w:r>
      <w:r w:rsidR="58D8237E">
        <w:t>s</w:t>
      </w:r>
      <w:r w:rsidR="17B2A2EC">
        <w:t xml:space="preserve"> International</w:t>
      </w:r>
      <w:r w:rsidR="16C0DD9C">
        <w:t>,</w:t>
      </w:r>
      <w:r w:rsidR="17B2A2EC">
        <w:t xml:space="preserve"> collaborated with </w:t>
      </w:r>
      <w:r w:rsidR="00AF23F5">
        <w:t xml:space="preserve">the </w:t>
      </w:r>
      <w:r w:rsidR="17B2A2EC">
        <w:t xml:space="preserve">UNEP Partnership </w:t>
      </w:r>
      <w:r w:rsidR="1ED67A25">
        <w:t xml:space="preserve">for Environment and Disaster Risk Reduction (PEDRR) </w:t>
      </w:r>
      <w:r w:rsidR="4613FE95">
        <w:t xml:space="preserve">to provide support for wetland managers </w:t>
      </w:r>
      <w:r w:rsidR="34B22217">
        <w:t xml:space="preserve">in </w:t>
      </w:r>
      <w:r w:rsidR="4613FE95">
        <w:t>integrat</w:t>
      </w:r>
      <w:r w:rsidR="06066343">
        <w:t>ing</w:t>
      </w:r>
      <w:r w:rsidR="4613FE95">
        <w:t xml:space="preserve"> disaster risk reduction </w:t>
      </w:r>
      <w:r w:rsidR="154665A5">
        <w:t xml:space="preserve">policies </w:t>
      </w:r>
      <w:r w:rsidR="3EF4E40D">
        <w:t xml:space="preserve">in wetlands management. A regional workshop </w:t>
      </w:r>
      <w:r w:rsidR="00AF23F5">
        <w:t xml:space="preserve">for wetland managers from Asia </w:t>
      </w:r>
      <w:r w:rsidR="3EF4E40D">
        <w:t xml:space="preserve">was held </w:t>
      </w:r>
      <w:r w:rsidR="00AF23F5">
        <w:t>in</w:t>
      </w:r>
      <w:r w:rsidR="4EB1B89D">
        <w:t xml:space="preserve"> </w:t>
      </w:r>
      <w:r w:rsidR="20CFDF2E">
        <w:t xml:space="preserve">June 2022. Based on their feedback, </w:t>
      </w:r>
      <w:r w:rsidR="00AF23F5">
        <w:t>“</w:t>
      </w:r>
      <w:r w:rsidR="20CFDF2E">
        <w:t xml:space="preserve">Wetlands and DRR: A Guide </w:t>
      </w:r>
      <w:r w:rsidR="00AF23F5">
        <w:t xml:space="preserve">for </w:t>
      </w:r>
      <w:r w:rsidR="20CFDF2E">
        <w:t>Wetland Managers</w:t>
      </w:r>
      <w:r w:rsidR="00AF23F5">
        <w:t>”</w:t>
      </w:r>
      <w:r w:rsidR="20CFDF2E">
        <w:t xml:space="preserve"> </w:t>
      </w:r>
      <w:r w:rsidR="00AF23F5">
        <w:t xml:space="preserve">was </w:t>
      </w:r>
      <w:r w:rsidR="20CFDF2E">
        <w:t xml:space="preserve">published </w:t>
      </w:r>
      <w:r w:rsidR="00AF23F5">
        <w:t xml:space="preserve">in </w:t>
      </w:r>
      <w:r w:rsidR="46182F21">
        <w:t>Dec</w:t>
      </w:r>
      <w:r w:rsidR="68B55F41">
        <w:t>ember</w:t>
      </w:r>
      <w:r w:rsidR="46182F21">
        <w:t xml:space="preserve"> 2022 with a global webinar to promote </w:t>
      </w:r>
      <w:r w:rsidR="00AF23F5">
        <w:t xml:space="preserve">the </w:t>
      </w:r>
      <w:r w:rsidR="46182F21">
        <w:t>publication.</w:t>
      </w:r>
    </w:p>
    <w:p w14:paraId="5132DF05" w14:textId="414C94E2" w:rsidR="2704313D" w:rsidRPr="002E77BF" w:rsidRDefault="2704313D" w:rsidP="000A264B">
      <w:pPr>
        <w:tabs>
          <w:tab w:val="left" w:pos="284"/>
          <w:tab w:val="left" w:pos="426"/>
        </w:tabs>
        <w:spacing w:after="0" w:line="240" w:lineRule="auto"/>
        <w:ind w:left="426" w:hanging="426"/>
      </w:pPr>
    </w:p>
    <w:p w14:paraId="6ACFD4F3" w14:textId="6CFB796A" w:rsidR="00842B23" w:rsidRDefault="00842B23" w:rsidP="000A264B">
      <w:pPr>
        <w:keepNext/>
        <w:tabs>
          <w:tab w:val="left" w:pos="0"/>
        </w:tabs>
        <w:autoSpaceDE w:val="0"/>
        <w:autoSpaceDN w:val="0"/>
        <w:adjustRightInd w:val="0"/>
        <w:spacing w:after="0" w:line="240" w:lineRule="auto"/>
        <w:rPr>
          <w:rFonts w:cstheme="minorHAnsi"/>
          <w:i/>
          <w:lang w:eastAsia="en-GB"/>
        </w:rPr>
      </w:pPr>
      <w:r>
        <w:rPr>
          <w:rFonts w:cstheme="minorHAnsi"/>
          <w:i/>
          <w:lang w:eastAsia="en-GB"/>
        </w:rPr>
        <w:t>Collaboration with FAO</w:t>
      </w:r>
    </w:p>
    <w:p w14:paraId="47417BE1" w14:textId="1FA665BA" w:rsidR="00842B23" w:rsidRPr="002E77BF" w:rsidRDefault="00842B23" w:rsidP="000A264B">
      <w:pPr>
        <w:keepNext/>
        <w:tabs>
          <w:tab w:val="left" w:pos="0"/>
        </w:tabs>
        <w:autoSpaceDE w:val="0"/>
        <w:autoSpaceDN w:val="0"/>
        <w:adjustRightInd w:val="0"/>
        <w:spacing w:after="0" w:line="240" w:lineRule="auto"/>
      </w:pPr>
    </w:p>
    <w:p w14:paraId="63261A7C" w14:textId="5E1BAA7D" w:rsidR="00067A04" w:rsidRPr="00164A4A" w:rsidRDefault="009E5708" w:rsidP="002E77BF">
      <w:pPr>
        <w:autoSpaceDE w:val="0"/>
        <w:autoSpaceDN w:val="0"/>
        <w:adjustRightInd w:val="0"/>
        <w:spacing w:after="0" w:line="240" w:lineRule="auto"/>
        <w:ind w:left="426" w:hanging="426"/>
        <w:rPr>
          <w:rFonts w:ascii="Calibri" w:hAnsi="Calibri" w:cs="Calibri"/>
          <w:color w:val="000000"/>
        </w:rPr>
      </w:pPr>
      <w:r>
        <w:rPr>
          <w:rFonts w:ascii="Calibri" w:hAnsi="Calibri" w:cs="Calibri"/>
          <w:color w:val="000000"/>
        </w:rPr>
        <w:t>53</w:t>
      </w:r>
      <w:r w:rsidR="00227DAA">
        <w:rPr>
          <w:rFonts w:ascii="Calibri" w:hAnsi="Calibri" w:cs="Calibri"/>
          <w:color w:val="000000"/>
        </w:rPr>
        <w:t>.</w:t>
      </w:r>
      <w:r w:rsidR="00A56F0D">
        <w:rPr>
          <w:rFonts w:ascii="Calibri" w:hAnsi="Calibri" w:cs="Calibri"/>
          <w:color w:val="000000"/>
        </w:rPr>
        <w:tab/>
      </w:r>
      <w:r w:rsidR="00067A04" w:rsidRPr="00164A4A">
        <w:rPr>
          <w:rFonts w:ascii="Calibri" w:hAnsi="Calibri" w:cs="Calibri"/>
          <w:color w:val="000000"/>
        </w:rPr>
        <w:t>The Secretariat contributed to a</w:t>
      </w:r>
      <w:r w:rsidR="00D22163">
        <w:rPr>
          <w:rFonts w:ascii="Calibri" w:hAnsi="Calibri" w:cs="Calibri"/>
          <w:color w:val="000000"/>
        </w:rPr>
        <w:t>n</w:t>
      </w:r>
      <w:r w:rsidR="00067A04" w:rsidRPr="00164A4A">
        <w:rPr>
          <w:rFonts w:ascii="Calibri" w:hAnsi="Calibri" w:cs="Calibri"/>
          <w:color w:val="000000"/>
        </w:rPr>
        <w:t xml:space="preserve"> FAO Technical Briefing on “Integrated Water Resources Management for Food Security and Climate Resilience” held in hybrid format </w:t>
      </w:r>
      <w:r w:rsidR="001F03C7">
        <w:rPr>
          <w:rFonts w:ascii="Calibri" w:hAnsi="Calibri" w:cs="Calibri"/>
          <w:color w:val="000000"/>
        </w:rPr>
        <w:t>in</w:t>
      </w:r>
      <w:r w:rsidR="00067A04" w:rsidRPr="00164A4A">
        <w:rPr>
          <w:rFonts w:ascii="Calibri" w:hAnsi="Calibri" w:cs="Calibri"/>
          <w:color w:val="000000"/>
        </w:rPr>
        <w:t xml:space="preserve"> October 2022. The Secretariat participated as a speaker</w:t>
      </w:r>
      <w:r w:rsidR="001F03C7">
        <w:rPr>
          <w:rFonts w:ascii="Calibri" w:hAnsi="Calibri" w:cs="Calibri"/>
          <w:color w:val="000000"/>
        </w:rPr>
        <w:t xml:space="preserve"> and </w:t>
      </w:r>
      <w:r w:rsidR="00067A04" w:rsidRPr="00164A4A">
        <w:rPr>
          <w:rFonts w:ascii="Calibri" w:hAnsi="Calibri" w:cs="Calibri"/>
          <w:color w:val="000000"/>
        </w:rPr>
        <w:t>panellist in a Technical Session on Water fo</w:t>
      </w:r>
      <w:r w:rsidR="00A56F0D">
        <w:rPr>
          <w:rFonts w:ascii="Calibri" w:hAnsi="Calibri" w:cs="Calibri"/>
          <w:color w:val="000000"/>
        </w:rPr>
        <w:t>r Environment and Biodiversity.</w:t>
      </w:r>
    </w:p>
    <w:p w14:paraId="476FC4A9" w14:textId="77777777" w:rsidR="00067A04" w:rsidRPr="002E77BF" w:rsidRDefault="00067A04" w:rsidP="002E77BF">
      <w:pPr>
        <w:tabs>
          <w:tab w:val="left" w:pos="0"/>
        </w:tabs>
        <w:autoSpaceDE w:val="0"/>
        <w:autoSpaceDN w:val="0"/>
        <w:adjustRightInd w:val="0"/>
        <w:spacing w:after="0" w:line="240" w:lineRule="auto"/>
        <w:ind w:left="426" w:hanging="426"/>
      </w:pPr>
    </w:p>
    <w:p w14:paraId="7AD1A585" w14:textId="26BF337C" w:rsidR="00857CD2" w:rsidRDefault="009E5708" w:rsidP="002E77BF">
      <w:pPr>
        <w:autoSpaceDE w:val="0"/>
        <w:autoSpaceDN w:val="0"/>
        <w:adjustRightInd w:val="0"/>
        <w:spacing w:after="0" w:line="240" w:lineRule="auto"/>
        <w:ind w:left="426" w:hanging="426"/>
        <w:rPr>
          <w:rFonts w:cstheme="minorHAnsi"/>
          <w:lang w:eastAsia="en-GB"/>
        </w:rPr>
      </w:pPr>
      <w:r>
        <w:rPr>
          <w:rFonts w:cstheme="minorHAnsi"/>
          <w:lang w:eastAsia="en-GB"/>
        </w:rPr>
        <w:t>54</w:t>
      </w:r>
      <w:r w:rsidR="00227DAA">
        <w:rPr>
          <w:rFonts w:cstheme="minorHAnsi"/>
          <w:lang w:eastAsia="en-GB"/>
        </w:rPr>
        <w:t>.</w:t>
      </w:r>
      <w:r w:rsidR="00A56F0D">
        <w:rPr>
          <w:rFonts w:cstheme="minorHAnsi"/>
          <w:lang w:eastAsia="en-GB"/>
        </w:rPr>
        <w:tab/>
      </w:r>
      <w:r w:rsidR="00322F1E">
        <w:rPr>
          <w:rFonts w:cstheme="minorHAnsi"/>
          <w:lang w:eastAsia="en-GB"/>
        </w:rPr>
        <w:t xml:space="preserve">The Secretariat </w:t>
      </w:r>
      <w:r w:rsidR="00461992">
        <w:rPr>
          <w:rFonts w:cstheme="minorHAnsi"/>
          <w:lang w:eastAsia="en-GB"/>
        </w:rPr>
        <w:t xml:space="preserve">made technical contributions </w:t>
      </w:r>
      <w:r w:rsidR="005B7F98" w:rsidRPr="005B7F98">
        <w:rPr>
          <w:rFonts w:cstheme="minorHAnsi"/>
          <w:lang w:eastAsia="en-GB"/>
        </w:rPr>
        <w:t xml:space="preserve">towards </w:t>
      </w:r>
      <w:r w:rsidR="005B7F98">
        <w:rPr>
          <w:rFonts w:cstheme="minorHAnsi"/>
          <w:lang w:eastAsia="en-GB"/>
        </w:rPr>
        <w:t xml:space="preserve">FAO </w:t>
      </w:r>
      <w:r w:rsidR="00322F1E">
        <w:rPr>
          <w:rFonts w:cstheme="minorHAnsi"/>
          <w:lang w:eastAsia="en-GB"/>
        </w:rPr>
        <w:t xml:space="preserve">publications on peatlands and climate commitments, </w:t>
      </w:r>
      <w:r w:rsidR="00857CD2">
        <w:rPr>
          <w:rFonts w:cstheme="minorHAnsi"/>
          <w:lang w:eastAsia="en-GB"/>
        </w:rPr>
        <w:t xml:space="preserve">including </w:t>
      </w:r>
      <w:r w:rsidR="00322F1E">
        <w:rPr>
          <w:rFonts w:cstheme="minorHAnsi"/>
          <w:lang w:eastAsia="en-GB"/>
        </w:rPr>
        <w:t>the report “</w:t>
      </w:r>
      <w:r w:rsidR="00857CD2">
        <w:t>Peatlands and climate planning</w:t>
      </w:r>
      <w:r w:rsidR="00322F1E">
        <w:t xml:space="preserve">” as well as </w:t>
      </w:r>
      <w:r w:rsidR="00103E6F">
        <w:rPr>
          <w:rFonts w:cstheme="minorHAnsi"/>
          <w:lang w:eastAsia="en-GB"/>
        </w:rPr>
        <w:t>“</w:t>
      </w:r>
      <w:r w:rsidR="00857CD2" w:rsidRPr="00857CD2">
        <w:rPr>
          <w:rFonts w:cstheme="minorHAnsi"/>
          <w:lang w:eastAsia="en-GB"/>
        </w:rPr>
        <w:t>Wetlands</w:t>
      </w:r>
      <w:r w:rsidR="00857CD2">
        <w:rPr>
          <w:rFonts w:cstheme="minorHAnsi"/>
          <w:lang w:eastAsia="en-GB"/>
        </w:rPr>
        <w:t xml:space="preserve"> </w:t>
      </w:r>
      <w:r w:rsidR="00857CD2" w:rsidRPr="00857CD2">
        <w:rPr>
          <w:rFonts w:cstheme="minorHAnsi"/>
          <w:lang w:eastAsia="en-GB"/>
        </w:rPr>
        <w:t>in climate</w:t>
      </w:r>
      <w:r w:rsidR="00857CD2">
        <w:rPr>
          <w:rFonts w:cstheme="minorHAnsi"/>
          <w:lang w:eastAsia="en-GB"/>
        </w:rPr>
        <w:t xml:space="preserve"> </w:t>
      </w:r>
      <w:r w:rsidR="00857CD2" w:rsidRPr="00857CD2">
        <w:rPr>
          <w:rFonts w:cstheme="minorHAnsi"/>
          <w:lang w:eastAsia="en-GB"/>
        </w:rPr>
        <w:t>commitments</w:t>
      </w:r>
      <w:r w:rsidR="00857CD2">
        <w:rPr>
          <w:rFonts w:cstheme="minorHAnsi"/>
          <w:lang w:eastAsia="en-GB"/>
        </w:rPr>
        <w:t xml:space="preserve">: </w:t>
      </w:r>
      <w:r w:rsidR="00857CD2" w:rsidRPr="00857CD2">
        <w:rPr>
          <w:rFonts w:cstheme="minorHAnsi"/>
          <w:lang w:eastAsia="en-GB"/>
        </w:rPr>
        <w:t>Preliminary results</w:t>
      </w:r>
      <w:r w:rsidR="00103E6F">
        <w:rPr>
          <w:rFonts w:cstheme="minorHAnsi"/>
          <w:lang w:eastAsia="en-GB"/>
        </w:rPr>
        <w:t xml:space="preserve">”, an analysis of the extent to which wetlands actions are included in NDCs, which was released at a </w:t>
      </w:r>
      <w:r w:rsidR="00F061BA">
        <w:rPr>
          <w:rFonts w:cstheme="minorHAnsi"/>
          <w:lang w:eastAsia="en-GB"/>
        </w:rPr>
        <w:t>s</w:t>
      </w:r>
      <w:r w:rsidR="00A56F0D">
        <w:rPr>
          <w:rFonts w:cstheme="minorHAnsi"/>
          <w:lang w:eastAsia="en-GB"/>
        </w:rPr>
        <w:t>ide event held during COP14.</w:t>
      </w:r>
    </w:p>
    <w:p w14:paraId="1244249C" w14:textId="77777777" w:rsidR="00103E6F" w:rsidRDefault="00103E6F" w:rsidP="002E77BF">
      <w:pPr>
        <w:tabs>
          <w:tab w:val="left" w:pos="0"/>
        </w:tabs>
        <w:autoSpaceDE w:val="0"/>
        <w:autoSpaceDN w:val="0"/>
        <w:adjustRightInd w:val="0"/>
        <w:spacing w:after="0" w:line="240" w:lineRule="auto"/>
        <w:ind w:left="426" w:hanging="426"/>
        <w:rPr>
          <w:rFonts w:cstheme="minorHAnsi"/>
          <w:lang w:eastAsia="en-GB"/>
        </w:rPr>
      </w:pPr>
    </w:p>
    <w:p w14:paraId="123FC40D" w14:textId="6A632653" w:rsidR="00635BB6" w:rsidRPr="00635BB6" w:rsidRDefault="009E5708" w:rsidP="002E77BF">
      <w:pPr>
        <w:tabs>
          <w:tab w:val="left" w:pos="426"/>
        </w:tabs>
        <w:autoSpaceDE w:val="0"/>
        <w:autoSpaceDN w:val="0"/>
        <w:adjustRightInd w:val="0"/>
        <w:spacing w:after="0" w:line="240" w:lineRule="auto"/>
        <w:ind w:left="426" w:hanging="426"/>
        <w:rPr>
          <w:rFonts w:cstheme="minorHAnsi"/>
          <w:lang w:eastAsia="en-GB"/>
        </w:rPr>
      </w:pPr>
      <w:r>
        <w:rPr>
          <w:rFonts w:cstheme="minorHAnsi"/>
          <w:lang w:eastAsia="en-GB"/>
        </w:rPr>
        <w:t>55</w:t>
      </w:r>
      <w:r w:rsidR="00227DAA">
        <w:rPr>
          <w:rFonts w:cstheme="minorHAnsi"/>
          <w:lang w:eastAsia="en-GB"/>
        </w:rPr>
        <w:t>.</w:t>
      </w:r>
      <w:r w:rsidR="00A56F0D">
        <w:rPr>
          <w:rFonts w:cstheme="minorHAnsi"/>
          <w:lang w:eastAsia="en-GB"/>
        </w:rPr>
        <w:tab/>
      </w:r>
      <w:r w:rsidR="00103E6F">
        <w:rPr>
          <w:rFonts w:cstheme="minorHAnsi"/>
          <w:lang w:eastAsia="en-GB"/>
        </w:rPr>
        <w:t xml:space="preserve">Together with FAO and Wetlands International, the Secretariat co-organized a </w:t>
      </w:r>
      <w:r w:rsidR="00635BB6">
        <w:rPr>
          <w:rFonts w:cstheme="minorHAnsi"/>
          <w:lang w:eastAsia="en-GB"/>
        </w:rPr>
        <w:t xml:space="preserve">series of </w:t>
      </w:r>
      <w:r w:rsidR="00103E6F">
        <w:rPr>
          <w:rFonts w:cstheme="minorHAnsi"/>
          <w:lang w:eastAsia="en-GB"/>
        </w:rPr>
        <w:t xml:space="preserve">virtual training and </w:t>
      </w:r>
      <w:r w:rsidR="00857CD2" w:rsidRPr="00857CD2">
        <w:rPr>
          <w:rFonts w:cstheme="minorHAnsi"/>
          <w:lang w:eastAsia="en-GB"/>
        </w:rPr>
        <w:t>consultation</w:t>
      </w:r>
      <w:r w:rsidR="00103E6F">
        <w:rPr>
          <w:rFonts w:cstheme="minorHAnsi"/>
          <w:lang w:eastAsia="en-GB"/>
        </w:rPr>
        <w:t xml:space="preserve"> event</w:t>
      </w:r>
      <w:r w:rsidR="00635BB6">
        <w:rPr>
          <w:rFonts w:cstheme="minorHAnsi"/>
          <w:lang w:eastAsia="en-GB"/>
        </w:rPr>
        <w:t>s</w:t>
      </w:r>
      <w:r w:rsidR="00103E6F">
        <w:rPr>
          <w:rFonts w:cstheme="minorHAnsi"/>
          <w:lang w:eastAsia="en-GB"/>
        </w:rPr>
        <w:t xml:space="preserve"> on </w:t>
      </w:r>
      <w:r w:rsidR="00635BB6">
        <w:rPr>
          <w:rFonts w:cstheme="minorHAnsi"/>
          <w:lang w:eastAsia="en-GB"/>
        </w:rPr>
        <w:t>p</w:t>
      </w:r>
      <w:r w:rsidR="00857CD2" w:rsidRPr="00857CD2">
        <w:rPr>
          <w:rFonts w:cstheme="minorHAnsi"/>
          <w:lang w:eastAsia="en-GB"/>
        </w:rPr>
        <w:t>eatlands and climate commitments</w:t>
      </w:r>
      <w:r w:rsidR="00857CD2">
        <w:rPr>
          <w:rFonts w:cstheme="minorHAnsi"/>
          <w:lang w:eastAsia="en-GB"/>
        </w:rPr>
        <w:t xml:space="preserve">, </w:t>
      </w:r>
      <w:r w:rsidR="00635BB6">
        <w:rPr>
          <w:rFonts w:cstheme="minorHAnsi"/>
          <w:lang w:eastAsia="en-GB"/>
        </w:rPr>
        <w:t xml:space="preserve">including </w:t>
      </w:r>
      <w:r w:rsidR="00322F1E">
        <w:rPr>
          <w:rFonts w:cstheme="minorHAnsi"/>
          <w:lang w:eastAsia="en-GB"/>
        </w:rPr>
        <w:t>two sessions focusing on climate change planning processes focusing on NDCs and</w:t>
      </w:r>
      <w:r w:rsidR="001F03C7">
        <w:rPr>
          <w:rFonts w:cstheme="minorHAnsi"/>
          <w:lang w:eastAsia="en-GB"/>
        </w:rPr>
        <w:t xml:space="preserve"> </w:t>
      </w:r>
      <w:r w:rsidR="00322F1E">
        <w:rPr>
          <w:rFonts w:cstheme="minorHAnsi"/>
          <w:lang w:eastAsia="en-GB"/>
        </w:rPr>
        <w:t xml:space="preserve">LTS </w:t>
      </w:r>
      <w:r w:rsidR="001F03C7">
        <w:rPr>
          <w:rFonts w:cstheme="minorHAnsi"/>
          <w:lang w:eastAsia="en-GB"/>
        </w:rPr>
        <w:t>(long-term strategies un</w:t>
      </w:r>
      <w:r w:rsidR="001F03C7" w:rsidRPr="001F03C7">
        <w:rPr>
          <w:rFonts w:cstheme="minorHAnsi"/>
          <w:lang w:eastAsia="en-GB"/>
        </w:rPr>
        <w:t>der the UNFCCC process</w:t>
      </w:r>
      <w:r w:rsidR="001F03C7">
        <w:rPr>
          <w:rFonts w:cstheme="minorHAnsi"/>
          <w:lang w:eastAsia="en-GB"/>
        </w:rPr>
        <w:t xml:space="preserve">) in </w:t>
      </w:r>
      <w:r w:rsidR="00857CD2">
        <w:rPr>
          <w:rFonts w:cstheme="minorHAnsi"/>
          <w:lang w:eastAsia="en-GB"/>
        </w:rPr>
        <w:t>June 2022</w:t>
      </w:r>
      <w:r w:rsidR="00322F1E">
        <w:rPr>
          <w:rFonts w:cstheme="minorHAnsi"/>
          <w:lang w:eastAsia="en-GB"/>
        </w:rPr>
        <w:t>, a session focused on i</w:t>
      </w:r>
      <w:r w:rsidR="00635BB6" w:rsidRPr="00635BB6">
        <w:rPr>
          <w:rFonts w:cstheme="minorHAnsi"/>
          <w:lang w:eastAsia="en-GB"/>
        </w:rPr>
        <w:t xml:space="preserve">mplementing </w:t>
      </w:r>
      <w:r w:rsidR="00322F1E">
        <w:rPr>
          <w:rFonts w:cstheme="minorHAnsi"/>
          <w:lang w:eastAsia="en-GB"/>
        </w:rPr>
        <w:t>c</w:t>
      </w:r>
      <w:r w:rsidR="00635BB6" w:rsidRPr="00635BB6">
        <w:rPr>
          <w:rFonts w:cstheme="minorHAnsi"/>
          <w:lang w:eastAsia="en-GB"/>
        </w:rPr>
        <w:t xml:space="preserve">limate </w:t>
      </w:r>
      <w:r w:rsidR="00322F1E">
        <w:rPr>
          <w:rFonts w:cstheme="minorHAnsi"/>
          <w:lang w:eastAsia="en-GB"/>
        </w:rPr>
        <w:t>a</w:t>
      </w:r>
      <w:r w:rsidR="00635BB6" w:rsidRPr="00635BB6">
        <w:rPr>
          <w:rFonts w:cstheme="minorHAnsi"/>
          <w:lang w:eastAsia="en-GB"/>
        </w:rPr>
        <w:t xml:space="preserve">ction through </w:t>
      </w:r>
      <w:r w:rsidR="00322F1E">
        <w:rPr>
          <w:rFonts w:cstheme="minorHAnsi"/>
          <w:lang w:eastAsia="en-GB"/>
        </w:rPr>
        <w:t>p</w:t>
      </w:r>
      <w:r w:rsidR="00635BB6" w:rsidRPr="00635BB6">
        <w:rPr>
          <w:rFonts w:cstheme="minorHAnsi"/>
          <w:lang w:eastAsia="en-GB"/>
        </w:rPr>
        <w:t>eatlands</w:t>
      </w:r>
      <w:r w:rsidR="00322F1E">
        <w:rPr>
          <w:rFonts w:cstheme="minorHAnsi"/>
          <w:lang w:eastAsia="en-GB"/>
        </w:rPr>
        <w:t xml:space="preserve"> </w:t>
      </w:r>
      <w:r w:rsidR="001F03C7">
        <w:rPr>
          <w:rFonts w:cstheme="minorHAnsi"/>
          <w:lang w:eastAsia="en-GB"/>
        </w:rPr>
        <w:t xml:space="preserve">in </w:t>
      </w:r>
      <w:r w:rsidR="00635BB6" w:rsidRPr="00635BB6">
        <w:rPr>
          <w:rFonts w:cstheme="minorHAnsi"/>
          <w:lang w:eastAsia="en-GB"/>
        </w:rPr>
        <w:t>December 2022</w:t>
      </w:r>
      <w:r w:rsidR="00322F1E">
        <w:rPr>
          <w:rFonts w:cstheme="minorHAnsi"/>
          <w:lang w:eastAsia="en-GB"/>
        </w:rPr>
        <w:t xml:space="preserve">, </w:t>
      </w:r>
      <w:r w:rsidR="001F03C7">
        <w:rPr>
          <w:rFonts w:cstheme="minorHAnsi"/>
          <w:lang w:eastAsia="en-GB"/>
        </w:rPr>
        <w:t>and</w:t>
      </w:r>
      <w:r w:rsidR="00322F1E">
        <w:rPr>
          <w:rFonts w:cstheme="minorHAnsi"/>
          <w:lang w:eastAsia="en-GB"/>
        </w:rPr>
        <w:t xml:space="preserve"> </w:t>
      </w:r>
      <w:r w:rsidR="00635BB6">
        <w:rPr>
          <w:rFonts w:cstheme="minorHAnsi"/>
          <w:lang w:eastAsia="en-GB"/>
        </w:rPr>
        <w:t xml:space="preserve">side events </w:t>
      </w:r>
      <w:r w:rsidR="00322F1E">
        <w:rPr>
          <w:rFonts w:cstheme="minorHAnsi"/>
          <w:lang w:eastAsia="en-GB"/>
        </w:rPr>
        <w:t xml:space="preserve">organized in hybrid format </w:t>
      </w:r>
      <w:r w:rsidR="00A56F0D">
        <w:rPr>
          <w:rFonts w:cstheme="minorHAnsi"/>
          <w:lang w:eastAsia="en-GB"/>
        </w:rPr>
        <w:t>at COP14 and at UNFCCC COP27.</w:t>
      </w:r>
    </w:p>
    <w:p w14:paraId="40750D27" w14:textId="4E6E7839" w:rsidR="00635BB6" w:rsidRPr="002E77BF" w:rsidRDefault="00635BB6" w:rsidP="002E77BF">
      <w:pPr>
        <w:tabs>
          <w:tab w:val="left" w:pos="0"/>
        </w:tabs>
        <w:autoSpaceDE w:val="0"/>
        <w:autoSpaceDN w:val="0"/>
        <w:adjustRightInd w:val="0"/>
        <w:spacing w:after="0" w:line="240" w:lineRule="auto"/>
        <w:ind w:left="426" w:hanging="426"/>
      </w:pPr>
    </w:p>
    <w:p w14:paraId="7F070D07" w14:textId="7073236E" w:rsidR="00067A04" w:rsidRPr="00067A04" w:rsidRDefault="009E5708" w:rsidP="002E77BF">
      <w:pPr>
        <w:tabs>
          <w:tab w:val="left" w:pos="142"/>
        </w:tabs>
        <w:autoSpaceDE w:val="0"/>
        <w:autoSpaceDN w:val="0"/>
        <w:adjustRightInd w:val="0"/>
        <w:spacing w:after="0" w:line="240" w:lineRule="auto"/>
        <w:ind w:left="426" w:hanging="426"/>
        <w:rPr>
          <w:lang w:eastAsia="en-GB"/>
        </w:rPr>
      </w:pPr>
      <w:r>
        <w:rPr>
          <w:lang w:eastAsia="en-GB"/>
        </w:rPr>
        <w:t>56</w:t>
      </w:r>
      <w:r w:rsidR="34ECDBB5" w:rsidRPr="26C9055A">
        <w:rPr>
          <w:lang w:eastAsia="en-GB"/>
        </w:rPr>
        <w:t>.</w:t>
      </w:r>
      <w:r w:rsidR="00A56F0D">
        <w:rPr>
          <w:lang w:eastAsia="en-GB"/>
        </w:rPr>
        <w:tab/>
      </w:r>
      <w:r w:rsidR="07F653A8" w:rsidRPr="26C9055A">
        <w:rPr>
          <w:lang w:eastAsia="en-GB"/>
        </w:rPr>
        <w:t xml:space="preserve">FAO contributed towards </w:t>
      </w:r>
      <w:r w:rsidR="001F03C7">
        <w:rPr>
          <w:lang w:eastAsia="en-GB"/>
        </w:rPr>
        <w:t>a</w:t>
      </w:r>
      <w:r w:rsidR="001F03C7" w:rsidRPr="26C9055A">
        <w:rPr>
          <w:lang w:eastAsia="en-GB"/>
        </w:rPr>
        <w:t xml:space="preserve"> </w:t>
      </w:r>
      <w:r w:rsidR="07F653A8" w:rsidRPr="26C9055A">
        <w:rPr>
          <w:lang w:eastAsia="en-GB"/>
        </w:rPr>
        <w:t xml:space="preserve">webinar organized by the Secretariat to launch </w:t>
      </w:r>
      <w:r w:rsidR="65B51444" w:rsidRPr="26C9055A">
        <w:rPr>
          <w:lang w:eastAsia="en-GB"/>
        </w:rPr>
        <w:t xml:space="preserve">a </w:t>
      </w:r>
      <w:r w:rsidR="049FEC33" w:rsidRPr="26C9055A">
        <w:rPr>
          <w:lang w:eastAsia="en-GB"/>
        </w:rPr>
        <w:t xml:space="preserve">new </w:t>
      </w:r>
      <w:r w:rsidR="07F653A8" w:rsidRPr="26C9055A">
        <w:rPr>
          <w:lang w:eastAsia="en-GB"/>
        </w:rPr>
        <w:t xml:space="preserve">STRP product </w:t>
      </w:r>
      <w:r w:rsidR="049FEC33" w:rsidRPr="26C9055A">
        <w:rPr>
          <w:lang w:eastAsia="en-GB"/>
        </w:rPr>
        <w:t>entitled “Wetlands and Agriculture: Transformative actions for sustainable agricultural practices and the wise use of wetland</w:t>
      </w:r>
      <w:r w:rsidR="4C1E6C3C" w:rsidRPr="26C9055A">
        <w:rPr>
          <w:lang w:eastAsia="en-GB"/>
        </w:rPr>
        <w:t>s</w:t>
      </w:r>
      <w:r w:rsidR="049FEC33" w:rsidRPr="26C9055A">
        <w:rPr>
          <w:lang w:eastAsia="en-GB"/>
        </w:rPr>
        <w:t xml:space="preserve">”, held virtually </w:t>
      </w:r>
      <w:r w:rsidR="001F03C7">
        <w:rPr>
          <w:lang w:eastAsia="en-GB"/>
        </w:rPr>
        <w:t>in</w:t>
      </w:r>
      <w:r w:rsidR="049FEC33" w:rsidRPr="26C9055A">
        <w:rPr>
          <w:lang w:eastAsia="en-GB"/>
        </w:rPr>
        <w:t xml:space="preserve"> July 2022.</w:t>
      </w:r>
      <w:r w:rsidR="4E3EDD5C" w:rsidRPr="26C9055A">
        <w:rPr>
          <w:lang w:eastAsia="en-GB"/>
        </w:rPr>
        <w:t xml:space="preserve"> </w:t>
      </w:r>
      <w:r w:rsidR="049FEC33" w:rsidRPr="26C9055A">
        <w:rPr>
          <w:lang w:eastAsia="en-GB"/>
        </w:rPr>
        <w:t>The Secretariat maintains active l</w:t>
      </w:r>
      <w:r w:rsidR="07F653A8" w:rsidRPr="26C9055A">
        <w:rPr>
          <w:lang w:eastAsia="en-GB"/>
        </w:rPr>
        <w:t>iaison with FAO</w:t>
      </w:r>
      <w:r w:rsidR="001F03C7">
        <w:rPr>
          <w:lang w:eastAsia="en-GB"/>
        </w:rPr>
        <w:t>, for example</w:t>
      </w:r>
      <w:r w:rsidR="049FEC33" w:rsidRPr="26C9055A">
        <w:rPr>
          <w:lang w:eastAsia="en-GB"/>
        </w:rPr>
        <w:t xml:space="preserve"> </w:t>
      </w:r>
      <w:r w:rsidR="001F03C7">
        <w:rPr>
          <w:lang w:eastAsia="en-GB"/>
        </w:rPr>
        <w:t xml:space="preserve">regarding </w:t>
      </w:r>
      <w:r w:rsidR="07F653A8" w:rsidRPr="26C9055A">
        <w:rPr>
          <w:lang w:eastAsia="en-GB"/>
        </w:rPr>
        <w:t>the UN Decade of Ecosystem Restoration</w:t>
      </w:r>
      <w:r w:rsidR="049FEC33" w:rsidRPr="26C9055A">
        <w:rPr>
          <w:lang w:eastAsia="en-GB"/>
        </w:rPr>
        <w:t xml:space="preserve"> </w:t>
      </w:r>
      <w:r w:rsidR="001F03C7">
        <w:rPr>
          <w:lang w:eastAsia="en-GB"/>
        </w:rPr>
        <w:t>and</w:t>
      </w:r>
      <w:r w:rsidR="049FEC33" w:rsidRPr="26C9055A">
        <w:rPr>
          <w:lang w:eastAsia="en-GB"/>
        </w:rPr>
        <w:t xml:space="preserve"> World Wetland</w:t>
      </w:r>
      <w:r w:rsidR="001F03C7">
        <w:rPr>
          <w:lang w:eastAsia="en-GB"/>
        </w:rPr>
        <w:t>s</w:t>
      </w:r>
      <w:r w:rsidR="049FEC33" w:rsidRPr="26C9055A">
        <w:rPr>
          <w:lang w:eastAsia="en-GB"/>
        </w:rPr>
        <w:t xml:space="preserve"> Day.</w:t>
      </w:r>
    </w:p>
    <w:p w14:paraId="5ABF9E69" w14:textId="641F160B" w:rsidR="00103E6F" w:rsidRPr="002E77BF" w:rsidRDefault="00103E6F" w:rsidP="002E77BF">
      <w:pPr>
        <w:tabs>
          <w:tab w:val="left" w:pos="0"/>
        </w:tabs>
        <w:autoSpaceDE w:val="0"/>
        <w:autoSpaceDN w:val="0"/>
        <w:adjustRightInd w:val="0"/>
        <w:spacing w:after="0" w:line="240" w:lineRule="auto"/>
        <w:ind w:left="426" w:hanging="426"/>
      </w:pPr>
    </w:p>
    <w:p w14:paraId="5108AAEB" w14:textId="363A4FCA" w:rsidR="009C2848" w:rsidRPr="00CA3A5E" w:rsidRDefault="009C2848" w:rsidP="000A264B">
      <w:pPr>
        <w:keepNext/>
        <w:tabs>
          <w:tab w:val="left" w:pos="0"/>
        </w:tabs>
        <w:autoSpaceDE w:val="0"/>
        <w:autoSpaceDN w:val="0"/>
        <w:adjustRightInd w:val="0"/>
        <w:spacing w:after="0" w:line="240" w:lineRule="auto"/>
        <w:rPr>
          <w:rFonts w:cstheme="minorHAnsi"/>
          <w:i/>
          <w:lang w:eastAsia="en-GB"/>
        </w:rPr>
      </w:pPr>
      <w:r w:rsidRPr="00CA3A5E">
        <w:rPr>
          <w:rFonts w:cstheme="minorHAnsi"/>
          <w:i/>
          <w:lang w:eastAsia="en-GB"/>
        </w:rPr>
        <w:t xml:space="preserve">Collaboration with International Organization Partners </w:t>
      </w:r>
    </w:p>
    <w:p w14:paraId="5491EBA3" w14:textId="77777777" w:rsidR="009C2848" w:rsidRPr="00CA3A5E" w:rsidRDefault="009C2848" w:rsidP="000A264B">
      <w:pPr>
        <w:keepNext/>
        <w:autoSpaceDE w:val="0"/>
        <w:autoSpaceDN w:val="0"/>
        <w:adjustRightInd w:val="0"/>
        <w:spacing w:after="0" w:line="240" w:lineRule="auto"/>
        <w:ind w:left="357" w:hanging="357"/>
        <w:rPr>
          <w:rFonts w:cstheme="minorHAnsi"/>
          <w:lang w:eastAsia="en-GB"/>
        </w:rPr>
      </w:pPr>
    </w:p>
    <w:p w14:paraId="7D09A620" w14:textId="23814EA2" w:rsidR="00F24BA2" w:rsidRPr="00CA3A5E" w:rsidRDefault="009E5708" w:rsidP="000A264B">
      <w:pPr>
        <w:suppressAutoHyphens/>
        <w:spacing w:after="0" w:line="240" w:lineRule="auto"/>
        <w:ind w:left="425" w:hanging="425"/>
        <w:rPr>
          <w:rFonts w:eastAsia="Times New Roman" w:cstheme="minorHAnsi"/>
          <w:lang w:eastAsia="en-GB"/>
        </w:rPr>
      </w:pPr>
      <w:r>
        <w:rPr>
          <w:rFonts w:eastAsia="Times New Roman" w:cstheme="minorHAnsi"/>
          <w:color w:val="000000"/>
          <w:lang w:eastAsia="en-GB"/>
        </w:rPr>
        <w:t>57</w:t>
      </w:r>
      <w:r w:rsidR="009C2848" w:rsidRPr="00CA3A5E">
        <w:rPr>
          <w:rFonts w:eastAsia="Times New Roman" w:cstheme="minorHAnsi"/>
          <w:color w:val="000000"/>
          <w:lang w:eastAsia="en-GB"/>
        </w:rPr>
        <w:t>.</w:t>
      </w:r>
      <w:r w:rsidR="009C2848" w:rsidRPr="00CA3A5E">
        <w:rPr>
          <w:rFonts w:eastAsia="Times New Roman" w:cstheme="minorHAnsi"/>
          <w:color w:val="000000"/>
          <w:lang w:eastAsia="en-GB"/>
        </w:rPr>
        <w:tab/>
      </w:r>
      <w:r w:rsidR="007F752F" w:rsidRPr="00CA3A5E">
        <w:rPr>
          <w:rFonts w:cstheme="minorHAnsi"/>
          <w:lang w:val="en-US"/>
        </w:rPr>
        <w:t xml:space="preserve">The Secretariat continues to strengthen its collaboration with the </w:t>
      </w:r>
      <w:r w:rsidR="009528EA" w:rsidRPr="00CA3A5E">
        <w:rPr>
          <w:rFonts w:cstheme="minorHAnsi"/>
          <w:lang w:val="en-US"/>
        </w:rPr>
        <w:t>International Organization Partners (IOPs) of the Convention</w:t>
      </w:r>
      <w:r w:rsidR="007F752F" w:rsidRPr="00CA3A5E">
        <w:rPr>
          <w:rFonts w:cstheme="minorHAnsi"/>
          <w:lang w:val="en-US"/>
        </w:rPr>
        <w:t xml:space="preserve">. </w:t>
      </w:r>
      <w:r w:rsidR="00E61332">
        <w:rPr>
          <w:rFonts w:cstheme="minorHAnsi"/>
          <w:lang w:val="en-US"/>
        </w:rPr>
        <w:t xml:space="preserve">Regular </w:t>
      </w:r>
      <w:r w:rsidR="007F752F" w:rsidRPr="00CA3A5E">
        <w:rPr>
          <w:rFonts w:cstheme="minorHAnsi"/>
          <w:lang w:val="en-US"/>
        </w:rPr>
        <w:t xml:space="preserve">teleconferences </w:t>
      </w:r>
      <w:r w:rsidR="00E61332">
        <w:rPr>
          <w:rFonts w:cstheme="minorHAnsi"/>
          <w:lang w:val="en-US"/>
        </w:rPr>
        <w:t>are held with IOPs to discuss j</w:t>
      </w:r>
      <w:r w:rsidR="007F752F" w:rsidRPr="00CA3A5E">
        <w:rPr>
          <w:rFonts w:cstheme="minorHAnsi"/>
          <w:lang w:val="en-US"/>
        </w:rPr>
        <w:t>oint</w:t>
      </w:r>
      <w:r w:rsidR="00B55CD2">
        <w:rPr>
          <w:rFonts w:cstheme="minorHAnsi"/>
          <w:lang w:val="en-US"/>
        </w:rPr>
        <w:t xml:space="preserve"> </w:t>
      </w:r>
      <w:r w:rsidR="00E61332">
        <w:rPr>
          <w:rFonts w:cstheme="minorHAnsi"/>
          <w:lang w:val="en-US"/>
        </w:rPr>
        <w:t>a</w:t>
      </w:r>
      <w:r w:rsidR="007F752F" w:rsidRPr="00CA3A5E">
        <w:rPr>
          <w:rFonts w:cstheme="minorHAnsi"/>
          <w:lang w:val="en-US"/>
        </w:rPr>
        <w:t>ctivities</w:t>
      </w:r>
      <w:r w:rsidR="007F752F" w:rsidRPr="00CA3A5E" w:rsidDel="00E61332">
        <w:rPr>
          <w:rFonts w:cstheme="minorHAnsi"/>
          <w:lang w:val="en-US"/>
        </w:rPr>
        <w:t xml:space="preserve"> </w:t>
      </w:r>
      <w:r w:rsidR="007F752F" w:rsidRPr="00CA3A5E">
        <w:rPr>
          <w:rFonts w:cstheme="minorHAnsi"/>
          <w:lang w:val="en-US"/>
        </w:rPr>
        <w:t xml:space="preserve">in the </w:t>
      </w:r>
      <w:r w:rsidR="00E61332">
        <w:rPr>
          <w:rFonts w:cstheme="minorHAnsi"/>
          <w:lang w:val="en-US"/>
        </w:rPr>
        <w:t xml:space="preserve">context of the </w:t>
      </w:r>
      <w:r w:rsidR="00A56F0D">
        <w:rPr>
          <w:rFonts w:cstheme="minorHAnsi"/>
          <w:lang w:val="en-US"/>
        </w:rPr>
        <w:t>Memorandum of Cooperation.</w:t>
      </w:r>
    </w:p>
    <w:p w14:paraId="47521470" w14:textId="147A267C" w:rsidR="006B31D7" w:rsidRDefault="006B31D7" w:rsidP="000A264B">
      <w:pPr>
        <w:suppressAutoHyphens/>
        <w:spacing w:after="0" w:line="240" w:lineRule="auto"/>
        <w:ind w:left="425" w:hanging="425"/>
        <w:rPr>
          <w:rFonts w:eastAsia="Times New Roman" w:cstheme="minorHAnsi"/>
          <w:highlight w:val="yellow"/>
          <w:lang w:eastAsia="en-GB"/>
        </w:rPr>
      </w:pPr>
    </w:p>
    <w:p w14:paraId="1CBCA8A0" w14:textId="7CC00B49" w:rsidR="00E61332" w:rsidRDefault="00676929" w:rsidP="000A264B">
      <w:pPr>
        <w:suppressAutoHyphens/>
        <w:spacing w:after="0" w:line="240" w:lineRule="auto"/>
        <w:ind w:left="425" w:hanging="425"/>
      </w:pPr>
      <w:r>
        <w:rPr>
          <w:rFonts w:eastAsia="Times New Roman" w:cstheme="minorHAnsi"/>
          <w:lang w:eastAsia="en-GB"/>
        </w:rPr>
        <w:t>5</w:t>
      </w:r>
      <w:r w:rsidR="009E5708">
        <w:rPr>
          <w:rFonts w:eastAsia="Times New Roman" w:cstheme="minorHAnsi"/>
          <w:lang w:eastAsia="en-GB"/>
        </w:rPr>
        <w:t>8</w:t>
      </w:r>
      <w:r>
        <w:rPr>
          <w:rFonts w:eastAsia="Times New Roman" w:cstheme="minorHAnsi"/>
          <w:lang w:eastAsia="en-GB"/>
        </w:rPr>
        <w:t>.</w:t>
      </w:r>
      <w:r w:rsidR="00A56F0D">
        <w:rPr>
          <w:rFonts w:eastAsia="Times New Roman" w:cstheme="minorHAnsi"/>
          <w:lang w:eastAsia="en-GB"/>
        </w:rPr>
        <w:tab/>
      </w:r>
      <w:r w:rsidR="00E61332" w:rsidRPr="004C6CBE">
        <w:rPr>
          <w:rFonts w:eastAsia="Times New Roman" w:cstheme="minorHAnsi"/>
          <w:lang w:eastAsia="en-GB"/>
        </w:rPr>
        <w:t xml:space="preserve">The Secretary General met IOP senior representatives in a virtual meeting </w:t>
      </w:r>
      <w:r w:rsidR="00687DE2">
        <w:rPr>
          <w:rFonts w:eastAsia="Times New Roman" w:cstheme="minorHAnsi"/>
          <w:lang w:eastAsia="en-GB"/>
        </w:rPr>
        <w:t>in</w:t>
      </w:r>
      <w:r w:rsidR="00E61332" w:rsidRPr="004C6CBE">
        <w:rPr>
          <w:rFonts w:eastAsia="Times New Roman" w:cstheme="minorHAnsi"/>
          <w:lang w:eastAsia="en-GB"/>
        </w:rPr>
        <w:t xml:space="preserve"> March 2023</w:t>
      </w:r>
      <w:r w:rsidR="00687DE2">
        <w:rPr>
          <w:rFonts w:eastAsia="Times New Roman" w:cstheme="minorHAnsi"/>
          <w:lang w:eastAsia="en-GB"/>
        </w:rPr>
        <w:t>,</w:t>
      </w:r>
      <w:r w:rsidR="00E61332" w:rsidRPr="004C6CBE">
        <w:rPr>
          <w:rFonts w:eastAsia="Times New Roman" w:cstheme="minorHAnsi"/>
          <w:lang w:eastAsia="en-GB"/>
        </w:rPr>
        <w:t xml:space="preserve"> to share her </w:t>
      </w:r>
      <w:r w:rsidR="00E61332">
        <w:t xml:space="preserve">vision </w:t>
      </w:r>
      <w:r w:rsidR="00687DE2">
        <w:t xml:space="preserve">for the </w:t>
      </w:r>
      <w:r w:rsidR="00E61332">
        <w:t xml:space="preserve">direction </w:t>
      </w:r>
      <w:r w:rsidR="00687DE2">
        <w:t xml:space="preserve">of </w:t>
      </w:r>
      <w:r w:rsidR="00E61332">
        <w:t xml:space="preserve">the </w:t>
      </w:r>
      <w:r w:rsidR="00687DE2">
        <w:t xml:space="preserve">Convention </w:t>
      </w:r>
      <w:r w:rsidR="00E61332">
        <w:t>and IOP collaboration</w:t>
      </w:r>
      <w:r w:rsidR="00687DE2">
        <w:t xml:space="preserve">, and to </w:t>
      </w:r>
      <w:r w:rsidR="00E61332">
        <w:t xml:space="preserve">discuss priorities for IOP collaboration including in supporting implementation </w:t>
      </w:r>
      <w:r w:rsidR="00687DE2">
        <w:t xml:space="preserve">and in </w:t>
      </w:r>
      <w:r w:rsidR="00E61332">
        <w:t xml:space="preserve">resource mobilization, and </w:t>
      </w:r>
      <w:r w:rsidR="00CA7AC9">
        <w:t xml:space="preserve">preparations for </w:t>
      </w:r>
      <w:r w:rsidR="00E61332">
        <w:t xml:space="preserve">the UN </w:t>
      </w:r>
      <w:r w:rsidR="00CA7AC9">
        <w:t xml:space="preserve">2023 </w:t>
      </w:r>
      <w:r w:rsidR="00E61332">
        <w:t>Water Conference</w:t>
      </w:r>
      <w:r w:rsidR="00A56F0D">
        <w:t>.</w:t>
      </w:r>
    </w:p>
    <w:p w14:paraId="4CA97752" w14:textId="77777777" w:rsidR="00E61332" w:rsidRDefault="00E61332" w:rsidP="000A264B">
      <w:pPr>
        <w:suppressAutoHyphens/>
        <w:spacing w:after="0" w:line="240" w:lineRule="auto"/>
        <w:ind w:left="425" w:hanging="425"/>
        <w:rPr>
          <w:rFonts w:eastAsia="Times New Roman" w:cstheme="minorHAnsi"/>
          <w:highlight w:val="yellow"/>
          <w:lang w:eastAsia="en-GB"/>
        </w:rPr>
      </w:pPr>
    </w:p>
    <w:p w14:paraId="48741A34" w14:textId="028384C9" w:rsidR="00E61332" w:rsidRPr="004C6CBE" w:rsidRDefault="00676929" w:rsidP="000A264B">
      <w:pPr>
        <w:suppressAutoHyphens/>
        <w:spacing w:after="0" w:line="240" w:lineRule="auto"/>
        <w:ind w:left="425" w:hanging="425"/>
        <w:rPr>
          <w:rFonts w:eastAsia="Times New Roman" w:cstheme="minorHAnsi"/>
          <w:lang w:eastAsia="en-GB"/>
        </w:rPr>
      </w:pPr>
      <w:r>
        <w:rPr>
          <w:rFonts w:eastAsia="Times New Roman" w:cstheme="minorHAnsi"/>
          <w:lang w:eastAsia="en-GB"/>
        </w:rPr>
        <w:t>5</w:t>
      </w:r>
      <w:r w:rsidR="009E5708">
        <w:rPr>
          <w:rFonts w:eastAsia="Times New Roman" w:cstheme="minorHAnsi"/>
          <w:lang w:eastAsia="en-GB"/>
        </w:rPr>
        <w:t>9</w:t>
      </w:r>
      <w:r>
        <w:rPr>
          <w:rFonts w:eastAsia="Times New Roman" w:cstheme="minorHAnsi"/>
          <w:lang w:eastAsia="en-GB"/>
        </w:rPr>
        <w:t>.</w:t>
      </w:r>
      <w:r w:rsidR="00A56F0D">
        <w:rPr>
          <w:rFonts w:eastAsia="Times New Roman" w:cstheme="minorHAnsi"/>
          <w:lang w:eastAsia="en-GB"/>
        </w:rPr>
        <w:tab/>
      </w:r>
      <w:r w:rsidR="00E61332" w:rsidRPr="004C6CBE">
        <w:rPr>
          <w:rFonts w:eastAsia="Times New Roman" w:cstheme="minorHAnsi"/>
          <w:lang w:eastAsia="en-GB"/>
        </w:rPr>
        <w:t>The Secretariat worked closely with IOPs</w:t>
      </w:r>
      <w:r w:rsidR="00687DE2">
        <w:rPr>
          <w:rFonts w:eastAsia="Times New Roman" w:cstheme="minorHAnsi"/>
          <w:lang w:eastAsia="en-GB"/>
        </w:rPr>
        <w:t>, for example</w:t>
      </w:r>
      <w:r w:rsidR="00E61332" w:rsidRPr="004C6CBE">
        <w:rPr>
          <w:rFonts w:eastAsia="Times New Roman" w:cstheme="minorHAnsi"/>
          <w:lang w:eastAsia="en-GB"/>
        </w:rPr>
        <w:t xml:space="preserve"> in relation to </w:t>
      </w:r>
      <w:r w:rsidR="00CA7AC9" w:rsidRPr="004C6CBE">
        <w:rPr>
          <w:rFonts w:eastAsia="Times New Roman" w:cstheme="minorHAnsi"/>
          <w:lang w:eastAsia="en-GB"/>
        </w:rPr>
        <w:t>side events at COP14, UNFCCC COP27 and the UN 2023 Water Conference</w:t>
      </w:r>
      <w:r w:rsidR="003A094F" w:rsidRPr="004C6CBE">
        <w:rPr>
          <w:rFonts w:eastAsia="Times New Roman" w:cstheme="minorHAnsi"/>
          <w:lang w:eastAsia="en-GB"/>
        </w:rPr>
        <w:t>, including on the Freshwater Challenge launched during a side event at the UN 2023 Water Conference</w:t>
      </w:r>
      <w:r w:rsidR="00A56F0D">
        <w:rPr>
          <w:rFonts w:eastAsia="Times New Roman" w:cstheme="minorHAnsi"/>
          <w:lang w:eastAsia="en-GB"/>
        </w:rPr>
        <w:t>.</w:t>
      </w:r>
    </w:p>
    <w:p w14:paraId="0329CC4C" w14:textId="7D7CF510" w:rsidR="00E61332" w:rsidRDefault="00E61332" w:rsidP="000A264B">
      <w:pPr>
        <w:suppressAutoHyphens/>
        <w:spacing w:after="0" w:line="240" w:lineRule="auto"/>
        <w:ind w:left="425" w:hanging="425"/>
        <w:rPr>
          <w:rFonts w:eastAsia="Times New Roman" w:cstheme="minorHAnsi"/>
          <w:highlight w:val="yellow"/>
          <w:lang w:eastAsia="en-GB"/>
        </w:rPr>
      </w:pPr>
    </w:p>
    <w:p w14:paraId="3DD253FC" w14:textId="6D01664A" w:rsidR="00E61332" w:rsidRDefault="009E5708" w:rsidP="000A264B">
      <w:pPr>
        <w:suppressAutoHyphens/>
        <w:spacing w:after="0" w:line="240" w:lineRule="auto"/>
        <w:ind w:left="425" w:hanging="425"/>
        <w:rPr>
          <w:rFonts w:eastAsia="Times New Roman"/>
          <w:highlight w:val="yellow"/>
          <w:lang w:eastAsia="en-GB"/>
        </w:rPr>
      </w:pPr>
      <w:r>
        <w:rPr>
          <w:rFonts w:eastAsia="Times New Roman"/>
          <w:lang w:eastAsia="en-GB"/>
        </w:rPr>
        <w:t>60</w:t>
      </w:r>
      <w:r w:rsidR="4C7D9D1B" w:rsidRPr="26C9055A">
        <w:rPr>
          <w:rFonts w:eastAsia="Times New Roman"/>
          <w:lang w:eastAsia="en-GB"/>
        </w:rPr>
        <w:t>.</w:t>
      </w:r>
      <w:r w:rsidR="00A56F0D">
        <w:rPr>
          <w:rFonts w:eastAsia="Times New Roman"/>
          <w:lang w:eastAsia="en-GB"/>
        </w:rPr>
        <w:tab/>
      </w:r>
      <w:r w:rsidR="343F68DC" w:rsidRPr="26C9055A">
        <w:rPr>
          <w:rFonts w:eastAsia="Times New Roman"/>
          <w:lang w:eastAsia="en-GB"/>
        </w:rPr>
        <w:t xml:space="preserve">The IOPs made inputs towards </w:t>
      </w:r>
      <w:r w:rsidR="00687DE2">
        <w:rPr>
          <w:rFonts w:eastAsia="Times New Roman"/>
          <w:lang w:eastAsia="en-GB"/>
        </w:rPr>
        <w:t>World Wetlands Day</w:t>
      </w:r>
      <w:r w:rsidR="00687DE2" w:rsidRPr="26C9055A">
        <w:rPr>
          <w:rFonts w:eastAsia="Times New Roman"/>
          <w:lang w:eastAsia="en-GB"/>
        </w:rPr>
        <w:t xml:space="preserve"> </w:t>
      </w:r>
      <w:r w:rsidR="343F68DC" w:rsidRPr="26C9055A">
        <w:rPr>
          <w:rFonts w:eastAsia="Times New Roman"/>
          <w:lang w:eastAsia="en-GB"/>
        </w:rPr>
        <w:t xml:space="preserve">2023, including identifying </w:t>
      </w:r>
      <w:r w:rsidR="00687DE2">
        <w:rPr>
          <w:rFonts w:eastAsia="Times New Roman"/>
          <w:lang w:eastAsia="en-GB"/>
        </w:rPr>
        <w:t>seven</w:t>
      </w:r>
      <w:r w:rsidR="343F68DC" w:rsidRPr="26C9055A">
        <w:rPr>
          <w:rFonts w:eastAsia="Times New Roman"/>
          <w:lang w:eastAsia="en-GB"/>
        </w:rPr>
        <w:t xml:space="preserve"> priority actions to accelerate and scale up wetland restoration that were presented in the onl</w:t>
      </w:r>
      <w:r w:rsidR="00587B2F">
        <w:rPr>
          <w:rFonts w:eastAsia="Times New Roman"/>
          <w:lang w:eastAsia="en-GB"/>
        </w:rPr>
        <w:t>ine event held on 1</w:t>
      </w:r>
      <w:r w:rsidR="00A56F0D">
        <w:rPr>
          <w:rFonts w:eastAsia="Times New Roman"/>
          <w:lang w:eastAsia="en-GB"/>
        </w:rPr>
        <w:t xml:space="preserve"> February 2023.</w:t>
      </w:r>
    </w:p>
    <w:p w14:paraId="10FDE631" w14:textId="29B16D28" w:rsidR="00F601DD" w:rsidRPr="00CA3A5E" w:rsidRDefault="00F601DD" w:rsidP="000A264B">
      <w:pPr>
        <w:tabs>
          <w:tab w:val="left" w:pos="426"/>
        </w:tabs>
        <w:spacing w:after="0" w:line="240" w:lineRule="auto"/>
        <w:ind w:left="426" w:hanging="426"/>
        <w:rPr>
          <w:rFonts w:cstheme="minorHAnsi"/>
          <w:lang w:val="en-US"/>
        </w:rPr>
      </w:pPr>
    </w:p>
    <w:p w14:paraId="750FE5C0" w14:textId="6EC97653" w:rsidR="006C4DEE" w:rsidRPr="00CA3A5E" w:rsidRDefault="7B069A0F" w:rsidP="000A264B">
      <w:pPr>
        <w:keepNext/>
        <w:spacing w:after="0" w:line="240" w:lineRule="auto"/>
        <w:ind w:left="357" w:hanging="357"/>
        <w:rPr>
          <w:rFonts w:eastAsia="Times New Roman"/>
          <w:i/>
          <w:iCs/>
          <w:lang w:eastAsia="en-GB"/>
        </w:rPr>
      </w:pPr>
      <w:r w:rsidRPr="26C9055A">
        <w:rPr>
          <w:rFonts w:eastAsia="Times New Roman"/>
          <w:i/>
          <w:iCs/>
          <w:lang w:eastAsia="en-GB"/>
        </w:rPr>
        <w:lastRenderedPageBreak/>
        <w:t xml:space="preserve">Collaboration with the </w:t>
      </w:r>
      <w:r w:rsidRPr="26C9055A">
        <w:rPr>
          <w:i/>
          <w:iCs/>
          <w:shd w:val="clear" w:color="auto" w:fill="FFFFFF"/>
        </w:rPr>
        <w:t>International Partnership for Blue Carbon</w:t>
      </w:r>
    </w:p>
    <w:p w14:paraId="7DEDEC16" w14:textId="77777777" w:rsidR="006C4DEE" w:rsidRPr="00EB5D3E" w:rsidRDefault="006C4DEE" w:rsidP="000A264B">
      <w:pPr>
        <w:keepNext/>
        <w:spacing w:after="0" w:line="240" w:lineRule="auto"/>
        <w:ind w:left="357" w:hanging="357"/>
        <w:rPr>
          <w:rFonts w:eastAsia="Times New Roman" w:cstheme="minorHAnsi"/>
          <w:color w:val="000000"/>
          <w:lang w:eastAsia="en-GB"/>
        </w:rPr>
      </w:pPr>
    </w:p>
    <w:p w14:paraId="4DEC7C19" w14:textId="267FF521" w:rsidR="26C9055A" w:rsidRPr="002E77BF" w:rsidRDefault="009E5708" w:rsidP="000A264B">
      <w:pPr>
        <w:spacing w:after="0" w:line="240" w:lineRule="auto"/>
        <w:ind w:left="426" w:hanging="426"/>
        <w:rPr>
          <w:rFonts w:ascii="Calibri" w:hAnsi="Calibri"/>
        </w:rPr>
      </w:pPr>
      <w:r>
        <w:t>61</w:t>
      </w:r>
      <w:r w:rsidR="38BB17FB" w:rsidRPr="452274D7">
        <w:t>.</w:t>
      </w:r>
      <w:r w:rsidR="00A56F0D">
        <w:tab/>
      </w:r>
      <w:r w:rsidR="7B069A0F" w:rsidRPr="452274D7">
        <w:t xml:space="preserve">The Secretariat </w:t>
      </w:r>
      <w:r w:rsidR="5C761F30" w:rsidRPr="452274D7">
        <w:t>continue</w:t>
      </w:r>
      <w:r w:rsidR="4525F232" w:rsidRPr="452274D7">
        <w:t>s to be</w:t>
      </w:r>
      <w:r w:rsidR="5C761F30" w:rsidRPr="452274D7">
        <w:t xml:space="preserve"> engaged in </w:t>
      </w:r>
      <w:r w:rsidR="7B069A0F" w:rsidRPr="452274D7">
        <w:t xml:space="preserve">the </w:t>
      </w:r>
      <w:r w:rsidR="4525F232" w:rsidRPr="452274D7">
        <w:rPr>
          <w:shd w:val="clear" w:color="auto" w:fill="FFFFFF"/>
        </w:rPr>
        <w:t>International Partnership for Blue Carbon (IPBC)</w:t>
      </w:r>
      <w:r w:rsidR="5C761F30" w:rsidRPr="452274D7">
        <w:t xml:space="preserve">. </w:t>
      </w:r>
      <w:r w:rsidR="60875BCE" w:rsidRPr="452274D7">
        <w:rPr>
          <w:rFonts w:ascii="Calibri" w:eastAsia="Calibri" w:hAnsi="Calibri" w:cs="Calibri"/>
        </w:rPr>
        <w:t xml:space="preserve">It participated in the Partnership’s third </w:t>
      </w:r>
      <w:r w:rsidR="00587B2F">
        <w:rPr>
          <w:rFonts w:ascii="Calibri" w:eastAsia="Calibri" w:hAnsi="Calibri" w:cs="Calibri"/>
        </w:rPr>
        <w:t>d</w:t>
      </w:r>
      <w:r w:rsidR="60875BCE" w:rsidRPr="452274D7">
        <w:rPr>
          <w:rFonts w:ascii="Calibri" w:eastAsia="Calibri" w:hAnsi="Calibri" w:cs="Calibri"/>
        </w:rPr>
        <w:t xml:space="preserve">ialogue </w:t>
      </w:r>
      <w:r w:rsidR="7C0248ED">
        <w:rPr>
          <w:rFonts w:ascii="Calibri" w:eastAsia="Calibri" w:hAnsi="Calibri" w:cs="Calibri"/>
        </w:rPr>
        <w:t xml:space="preserve">meeting </w:t>
      </w:r>
      <w:r w:rsidR="60875BCE" w:rsidRPr="452274D7">
        <w:rPr>
          <w:rFonts w:ascii="Calibri" w:eastAsia="Calibri" w:hAnsi="Calibri" w:cs="Calibri"/>
        </w:rPr>
        <w:t>and contributed to the review of its activity plan for 2023</w:t>
      </w:r>
      <w:r w:rsidR="00687DE2">
        <w:rPr>
          <w:rFonts w:ascii="Calibri" w:eastAsia="Calibri" w:hAnsi="Calibri" w:cs="Calibri"/>
        </w:rPr>
        <w:t>,</w:t>
      </w:r>
      <w:r w:rsidR="60875BCE" w:rsidRPr="452274D7">
        <w:rPr>
          <w:rFonts w:ascii="Calibri" w:eastAsia="Calibri" w:hAnsi="Calibri" w:cs="Calibri"/>
        </w:rPr>
        <w:t xml:space="preserve"> in line with Resolutions XIII.14 </w:t>
      </w:r>
      <w:r w:rsidR="00687DE2">
        <w:rPr>
          <w:rFonts w:ascii="Calibri" w:eastAsia="Calibri" w:hAnsi="Calibri" w:cs="Calibri"/>
        </w:rPr>
        <w:t xml:space="preserve">on </w:t>
      </w:r>
      <w:r w:rsidR="7F6A95A9" w:rsidRPr="002E77BF">
        <w:rPr>
          <w:rFonts w:ascii="Calibri" w:hAnsi="Calibri"/>
          <w:i/>
        </w:rPr>
        <w:t>Promoting conservation</w:t>
      </w:r>
      <w:r w:rsidR="4AABC1C0" w:rsidRPr="002E77BF">
        <w:rPr>
          <w:rFonts w:ascii="Calibri" w:hAnsi="Calibri"/>
          <w:i/>
        </w:rPr>
        <w:t>, restoration and sustainable management of coastal blue carbon ecosystems</w:t>
      </w:r>
      <w:r w:rsidR="00587B2F">
        <w:rPr>
          <w:rFonts w:ascii="Calibri" w:hAnsi="Calibri"/>
          <w:i/>
        </w:rPr>
        <w:t xml:space="preserve"> </w:t>
      </w:r>
      <w:r w:rsidR="00587B2F" w:rsidRPr="00587B2F">
        <w:rPr>
          <w:rFonts w:ascii="Calibri" w:hAnsi="Calibri"/>
        </w:rPr>
        <w:t>and</w:t>
      </w:r>
      <w:r w:rsidR="4AABC1C0">
        <w:rPr>
          <w:rFonts w:ascii="Calibri" w:eastAsia="Calibri" w:hAnsi="Calibri" w:cs="Calibri"/>
        </w:rPr>
        <w:t xml:space="preserve"> </w:t>
      </w:r>
      <w:r w:rsidR="60875BCE" w:rsidRPr="452274D7">
        <w:rPr>
          <w:rFonts w:ascii="Calibri" w:eastAsia="Calibri" w:hAnsi="Calibri" w:cs="Calibri"/>
        </w:rPr>
        <w:t xml:space="preserve">XIV.17 </w:t>
      </w:r>
      <w:r w:rsidR="00687DE2">
        <w:rPr>
          <w:rFonts w:ascii="Calibri" w:eastAsia="Calibri" w:hAnsi="Calibri" w:cs="Calibri"/>
        </w:rPr>
        <w:t xml:space="preserve">on </w:t>
      </w:r>
      <w:r w:rsidR="14F27640" w:rsidRPr="002E77BF">
        <w:rPr>
          <w:rFonts w:ascii="Calibri" w:hAnsi="Calibri"/>
          <w:i/>
        </w:rPr>
        <w:t xml:space="preserve">The </w:t>
      </w:r>
      <w:r w:rsidR="60875BCE" w:rsidRPr="002E77BF">
        <w:rPr>
          <w:rFonts w:ascii="Calibri" w:hAnsi="Calibri"/>
          <w:i/>
        </w:rPr>
        <w:t xml:space="preserve">protection, conservation, </w:t>
      </w:r>
      <w:r w:rsidR="47FB1C43" w:rsidRPr="002E77BF">
        <w:rPr>
          <w:rFonts w:ascii="Calibri" w:hAnsi="Calibri"/>
          <w:i/>
        </w:rPr>
        <w:t>restoration, sustainable</w:t>
      </w:r>
      <w:r w:rsidR="60875BCE" w:rsidRPr="002E77BF">
        <w:rPr>
          <w:rFonts w:ascii="Calibri" w:hAnsi="Calibri"/>
          <w:i/>
        </w:rPr>
        <w:t xml:space="preserve"> use and management of wetland ecosystems</w:t>
      </w:r>
      <w:r w:rsidR="5618D2E9" w:rsidRPr="002E77BF">
        <w:rPr>
          <w:rFonts w:ascii="Calibri" w:hAnsi="Calibri"/>
          <w:i/>
        </w:rPr>
        <w:t xml:space="preserve"> </w:t>
      </w:r>
      <w:r w:rsidR="60875BCE" w:rsidRPr="002E77BF">
        <w:rPr>
          <w:rFonts w:ascii="Calibri" w:hAnsi="Calibri"/>
          <w:i/>
        </w:rPr>
        <w:t>in addressing climate change</w:t>
      </w:r>
      <w:r w:rsidR="00587B2F" w:rsidRPr="00587B2F">
        <w:rPr>
          <w:rFonts w:ascii="Calibri" w:hAnsi="Calibri"/>
        </w:rPr>
        <w:t>,</w:t>
      </w:r>
      <w:r w:rsidR="60875BCE" w:rsidRPr="452274D7">
        <w:rPr>
          <w:rFonts w:ascii="Calibri" w:eastAsia="Calibri" w:hAnsi="Calibri" w:cs="Calibri"/>
        </w:rPr>
        <w:t xml:space="preserve"> and tasks 1,2 and 3 of the STRP on blue carbon</w:t>
      </w:r>
      <w:r w:rsidR="49A8CEA8">
        <w:rPr>
          <w:rFonts w:ascii="Calibri" w:eastAsia="Calibri" w:hAnsi="Calibri" w:cs="Calibri"/>
        </w:rPr>
        <w:t>.</w:t>
      </w:r>
    </w:p>
    <w:p w14:paraId="457B7156" w14:textId="77777777" w:rsidR="00A56F0D" w:rsidRDefault="00A56F0D" w:rsidP="000A264B">
      <w:pPr>
        <w:spacing w:after="0" w:line="240" w:lineRule="auto"/>
        <w:ind w:left="426" w:hanging="426"/>
        <w:rPr>
          <w:rFonts w:ascii="Calibri" w:eastAsia="Calibri" w:hAnsi="Calibri" w:cs="Calibri"/>
        </w:rPr>
      </w:pPr>
    </w:p>
    <w:p w14:paraId="5D887AB9" w14:textId="64CE2D45" w:rsidR="51A09E50" w:rsidRDefault="51A09E50" w:rsidP="000A264B">
      <w:pPr>
        <w:keepNext/>
        <w:spacing w:after="0" w:line="240" w:lineRule="auto"/>
        <w:ind w:left="357" w:hanging="357"/>
        <w:rPr>
          <w:rFonts w:eastAsia="Times New Roman"/>
          <w:i/>
          <w:iCs/>
          <w:lang w:val="en-US" w:eastAsia="en-GB"/>
        </w:rPr>
      </w:pPr>
      <w:r w:rsidRPr="26C9055A">
        <w:rPr>
          <w:rFonts w:eastAsia="Times New Roman"/>
          <w:i/>
          <w:iCs/>
          <w:lang w:val="en-US" w:eastAsia="en-GB"/>
        </w:rPr>
        <w:t>Collaboration with the International Union for Conservation of Nature</w:t>
      </w:r>
    </w:p>
    <w:p w14:paraId="2CA0F318" w14:textId="77777777" w:rsidR="26C9055A" w:rsidRDefault="26C9055A" w:rsidP="000A264B">
      <w:pPr>
        <w:keepNext/>
        <w:spacing w:after="0" w:line="240" w:lineRule="auto"/>
        <w:ind w:left="357" w:hanging="357"/>
        <w:rPr>
          <w:rFonts w:eastAsia="Times New Roman"/>
          <w:u w:val="single"/>
          <w:lang w:val="en-US" w:eastAsia="en-GB"/>
        </w:rPr>
      </w:pPr>
    </w:p>
    <w:p w14:paraId="0A60AEA2" w14:textId="4C3ADB1C" w:rsidR="26C9055A" w:rsidRPr="002E77BF" w:rsidRDefault="00854A7F" w:rsidP="002E77BF">
      <w:pPr>
        <w:spacing w:after="0" w:line="240" w:lineRule="auto"/>
        <w:ind w:left="425" w:hanging="425"/>
        <w:rPr>
          <w:color w:val="000000" w:themeColor="text1"/>
        </w:rPr>
      </w:pPr>
      <w:r>
        <w:rPr>
          <w:rFonts w:eastAsia="Times New Roman"/>
          <w:color w:val="000000" w:themeColor="text1"/>
          <w:lang w:eastAsia="en-GB"/>
        </w:rPr>
        <w:t>62</w:t>
      </w:r>
      <w:r w:rsidR="51A09E50" w:rsidRPr="26C9055A">
        <w:rPr>
          <w:rFonts w:eastAsia="Times New Roman"/>
          <w:color w:val="000000" w:themeColor="text1"/>
          <w:lang w:eastAsia="en-GB"/>
        </w:rPr>
        <w:t>.</w:t>
      </w:r>
      <w:r w:rsidR="4C7D9D1B">
        <w:tab/>
      </w:r>
      <w:r w:rsidR="51A09E50" w:rsidRPr="26C9055A">
        <w:rPr>
          <w:rFonts w:eastAsia="Times New Roman"/>
          <w:color w:val="000000" w:themeColor="text1"/>
          <w:lang w:eastAsia="en-GB"/>
        </w:rPr>
        <w:t xml:space="preserve">The Secretariat continues to collaborate closely with IUCN to support the operations of the Secretariat under the service agreement between the Convention and IUCN. Regular meetings and alignment of processes and policies continue in the different areas under the service agreement, such as finance and accounting, information technology, facility </w:t>
      </w:r>
      <w:r w:rsidR="00A56F0D">
        <w:rPr>
          <w:rFonts w:eastAsia="Times New Roman"/>
          <w:color w:val="000000" w:themeColor="text1"/>
          <w:lang w:eastAsia="en-GB"/>
        </w:rPr>
        <w:t>management and human resources.</w:t>
      </w:r>
    </w:p>
    <w:sectPr w:rsidR="26C9055A" w:rsidRPr="002E77BF" w:rsidSect="002F62DC">
      <w:footerReference w:type="default" r:id="rId11"/>
      <w:type w:val="continuous"/>
      <w:pgSz w:w="11906" w:h="16838"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D06C5E" w16cid:durableId="283FFEAC"/>
  <w16cid:commentId w16cid:paraId="6842C6F2" w16cid:durableId="283FFEE3"/>
  <w16cid:commentId w16cid:paraId="5A403511" w16cid:durableId="283FFEAD"/>
  <w16cid:commentId w16cid:paraId="79D65223" w16cid:durableId="283FFF3C"/>
  <w16cid:commentId w16cid:paraId="5020A412" w16cid:durableId="283FFEAE"/>
  <w16cid:commentId w16cid:paraId="1002C31E" w16cid:durableId="283FFF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9214" w14:textId="77777777" w:rsidR="00000B89" w:rsidRDefault="00000B89" w:rsidP="009C2848">
      <w:pPr>
        <w:spacing w:after="0" w:line="240" w:lineRule="auto"/>
      </w:pPr>
      <w:r>
        <w:separator/>
      </w:r>
    </w:p>
  </w:endnote>
  <w:endnote w:type="continuationSeparator" w:id="0">
    <w:p w14:paraId="7AD6386E" w14:textId="77777777" w:rsidR="00000B89" w:rsidRDefault="00000B89" w:rsidP="009C2848">
      <w:pPr>
        <w:spacing w:after="0" w:line="240" w:lineRule="auto"/>
      </w:pPr>
      <w:r>
        <w:continuationSeparator/>
      </w:r>
    </w:p>
  </w:endnote>
  <w:endnote w:type="continuationNotice" w:id="1">
    <w:p w14:paraId="35E0AAD6" w14:textId="77777777" w:rsidR="00000B89" w:rsidRDefault="00000B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E9D3" w14:textId="0AC923EC" w:rsidR="00000B89" w:rsidRPr="00ED605C" w:rsidRDefault="00000B89">
    <w:pPr>
      <w:pStyle w:val="Footer"/>
      <w:rPr>
        <w:rFonts w:asciiTheme="minorHAnsi" w:hAnsiTheme="minorHAnsi" w:cstheme="minorHAnsi"/>
        <w:sz w:val="20"/>
        <w:szCs w:val="20"/>
      </w:rPr>
    </w:pPr>
    <w:r w:rsidRPr="00ED605C">
      <w:rPr>
        <w:rFonts w:asciiTheme="minorHAnsi" w:hAnsiTheme="minorHAnsi" w:cstheme="minorHAnsi"/>
        <w:sz w:val="20"/>
        <w:szCs w:val="20"/>
      </w:rPr>
      <w:t>SC</w:t>
    </w:r>
    <w:r>
      <w:rPr>
        <w:rFonts w:asciiTheme="minorHAnsi" w:hAnsiTheme="minorHAnsi" w:cstheme="minorHAnsi"/>
        <w:sz w:val="20"/>
        <w:szCs w:val="20"/>
      </w:rPr>
      <w:t>62</w:t>
    </w:r>
    <w:r w:rsidRPr="00ED605C">
      <w:rPr>
        <w:rFonts w:asciiTheme="minorHAnsi" w:hAnsiTheme="minorHAnsi" w:cstheme="minorHAnsi"/>
        <w:sz w:val="20"/>
        <w:szCs w:val="20"/>
      </w:rPr>
      <w:t xml:space="preserve"> Doc.1</w:t>
    </w:r>
    <w:r>
      <w:rPr>
        <w:rFonts w:asciiTheme="minorHAnsi" w:hAnsiTheme="minorHAnsi" w:cstheme="minorHAnsi"/>
        <w:sz w:val="20"/>
        <w:szCs w:val="20"/>
      </w:rPr>
      <w:t>4</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color w:val="2B579A"/>
        <w:sz w:val="20"/>
        <w:szCs w:val="20"/>
        <w:shd w:val="clear" w:color="auto" w:fill="E6E6E6"/>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color w:val="2B579A"/>
        <w:sz w:val="20"/>
        <w:szCs w:val="20"/>
        <w:shd w:val="clear" w:color="auto" w:fill="E6E6E6"/>
      </w:rPr>
      <w:fldChar w:fldCharType="separate"/>
    </w:r>
    <w:r w:rsidR="00995D02">
      <w:rPr>
        <w:rFonts w:asciiTheme="minorHAnsi" w:hAnsiTheme="minorHAnsi" w:cstheme="minorHAnsi"/>
        <w:noProof/>
        <w:sz w:val="20"/>
        <w:szCs w:val="20"/>
      </w:rPr>
      <w:t>10</w:t>
    </w:r>
    <w:r w:rsidRPr="00ED605C">
      <w:rPr>
        <w:rFonts w:asciiTheme="minorHAnsi" w:hAnsiTheme="minorHAnsi" w:cstheme="minorHAnsi"/>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8AAFB" w14:textId="77777777" w:rsidR="00000B89" w:rsidRDefault="00000B89" w:rsidP="009C2848">
      <w:pPr>
        <w:spacing w:after="0" w:line="240" w:lineRule="auto"/>
      </w:pPr>
      <w:r>
        <w:separator/>
      </w:r>
    </w:p>
  </w:footnote>
  <w:footnote w:type="continuationSeparator" w:id="0">
    <w:p w14:paraId="7360FDEB" w14:textId="77777777" w:rsidR="00000B89" w:rsidRDefault="00000B89" w:rsidP="009C2848">
      <w:pPr>
        <w:spacing w:after="0" w:line="240" w:lineRule="auto"/>
      </w:pPr>
      <w:r>
        <w:continuationSeparator/>
      </w:r>
    </w:p>
  </w:footnote>
  <w:footnote w:type="continuationNotice" w:id="1">
    <w:p w14:paraId="19BD6DC5" w14:textId="77777777" w:rsidR="00000B89" w:rsidRDefault="00000B89">
      <w:pPr>
        <w:spacing w:after="0" w:line="240" w:lineRule="auto"/>
      </w:pPr>
    </w:p>
  </w:footnote>
  <w:footnote w:id="2">
    <w:p w14:paraId="07B3091A" w14:textId="77777777" w:rsidR="00000B89" w:rsidRPr="007521EC" w:rsidRDefault="00000B89" w:rsidP="001851B6">
      <w:pPr>
        <w:pStyle w:val="FootnoteText"/>
        <w:ind w:left="0" w:firstLine="0"/>
        <w:jc w:val="left"/>
        <w:rPr>
          <w:rFonts w:asciiTheme="minorHAnsi" w:hAnsiTheme="minorHAnsi" w:cstheme="minorHAnsi"/>
        </w:rPr>
      </w:pPr>
      <w:r w:rsidRPr="007521EC">
        <w:rPr>
          <w:rStyle w:val="FootnoteReference"/>
          <w:rFonts w:asciiTheme="minorHAnsi" w:hAnsiTheme="minorHAnsi" w:cstheme="minorHAnsi"/>
        </w:rPr>
        <w:footnoteRef/>
      </w:r>
      <w:r>
        <w:rPr>
          <w:rFonts w:asciiTheme="minorHAnsi" w:hAnsiTheme="minorHAnsi" w:cstheme="minorHAnsi"/>
        </w:rPr>
        <w:t xml:space="preserve"> </w:t>
      </w:r>
      <w:hyperlink r:id="rId1" w:history="1">
        <w:r w:rsidRPr="00F130C9">
          <w:rPr>
            <w:rStyle w:val="Hyperlink"/>
            <w:rFonts w:asciiTheme="minorHAnsi" w:hAnsiTheme="minorHAnsi" w:cstheme="minorHAnsi"/>
          </w:rPr>
          <w:t>https://www.ramsar.org/document/sc59-doc161-review-of-the-fifth-joint-work-plan-between-the-convention-on-biological</w:t>
        </w:r>
      </w:hyperlink>
      <w:r>
        <w:rPr>
          <w:rFonts w:asciiTheme="minorHAnsi" w:hAnsiTheme="minorHAnsi" w:cstheme="minorHAnsi"/>
        </w:rPr>
        <w:t xml:space="preserve"> </w:t>
      </w:r>
    </w:p>
  </w:footnote>
  <w:footnote w:id="3">
    <w:p w14:paraId="69F509FD" w14:textId="3DCF2668" w:rsidR="0072272A" w:rsidRPr="006C431C" w:rsidRDefault="0072272A" w:rsidP="0072272A">
      <w:pPr>
        <w:pStyle w:val="FootnoteText"/>
        <w:rPr>
          <w:rFonts w:asciiTheme="minorHAnsi" w:hAnsiTheme="minorHAnsi" w:cstheme="minorHAnsi"/>
        </w:rPr>
      </w:pPr>
      <w:r w:rsidRPr="006C431C">
        <w:rPr>
          <w:rStyle w:val="FootnoteReference"/>
          <w:rFonts w:asciiTheme="minorHAnsi" w:hAnsiTheme="minorHAnsi" w:cstheme="minorHAnsi"/>
        </w:rPr>
        <w:footnoteRef/>
      </w:r>
      <w:r w:rsidRPr="006C431C">
        <w:rPr>
          <w:rFonts w:asciiTheme="minorHAnsi" w:hAnsiTheme="minorHAnsi" w:cstheme="minorHAnsi"/>
        </w:rPr>
        <w:t xml:space="preserve"> See </w:t>
      </w:r>
      <w:hyperlink r:id="rId2" w:history="1">
        <w:r w:rsidRPr="006C431C">
          <w:rPr>
            <w:rStyle w:val="Hyperlink"/>
            <w:rFonts w:asciiTheme="minorHAnsi" w:hAnsiTheme="minorHAnsi" w:cstheme="minorHAnsi"/>
          </w:rPr>
          <w:t>https://www.unccd.int/our-work/flagship-initiatives/G20-Initiative</w:t>
        </w:r>
      </w:hyperlink>
      <w:r w:rsidRPr="006C431C">
        <w:rPr>
          <w:rFonts w:asciiTheme="minorHAnsi" w:hAnsiTheme="minorHAnsi" w:cstheme="minorHAnsi"/>
        </w:rPr>
        <w:t>.</w:t>
      </w:r>
    </w:p>
  </w:footnote>
  <w:footnote w:id="4">
    <w:p w14:paraId="70681849" w14:textId="0730AB8F" w:rsidR="00000B89" w:rsidRPr="00AB27CF" w:rsidRDefault="00000B89" w:rsidP="00AB27CF">
      <w:pPr>
        <w:pStyle w:val="FootnoteText"/>
        <w:ind w:left="0" w:firstLine="0"/>
        <w:jc w:val="left"/>
        <w:rPr>
          <w:rFonts w:asciiTheme="minorHAnsi" w:hAnsiTheme="minorHAnsi" w:cstheme="minorHAnsi"/>
        </w:rPr>
      </w:pPr>
      <w:r w:rsidRPr="00AB27CF">
        <w:rPr>
          <w:rStyle w:val="FootnoteReference"/>
          <w:rFonts w:asciiTheme="minorHAnsi" w:hAnsiTheme="minorHAnsi" w:cstheme="minorHAnsi"/>
        </w:rPr>
        <w:footnoteRef/>
      </w:r>
      <w:r w:rsidRPr="00AB27CF">
        <w:rPr>
          <w:rFonts w:asciiTheme="minorHAnsi" w:hAnsiTheme="minorHAnsi" w:cstheme="minorHAnsi"/>
        </w:rPr>
        <w:t xml:space="preserve"> See </w:t>
      </w:r>
      <w:hyperlink r:id="rId3" w:history="1">
        <w:r w:rsidRPr="00AB27CF">
          <w:rPr>
            <w:rStyle w:val="Hyperlink"/>
            <w:rFonts w:asciiTheme="minorHAnsi" w:hAnsiTheme="minorHAnsi" w:cstheme="minorHAnsi"/>
            <w:shd w:val="clear" w:color="auto" w:fill="FFFFFF"/>
          </w:rPr>
          <w:t>https://www.ramsar.org/news/un-water-conference-an-opportunity-for-change-dr-musonda-mumba</w:t>
        </w:r>
      </w:hyperlink>
      <w:r w:rsidRPr="00AB27CF">
        <w:rPr>
          <w:rStyle w:val="normaltextrun"/>
          <w:rFonts w:asciiTheme="minorHAnsi" w:hAnsiTheme="minorHAnsi" w:cstheme="minorHAnsi"/>
          <w:color w:val="000000"/>
          <w:shd w:val="clear" w:color="auto" w:fill="FFFFFF"/>
        </w:rPr>
        <w:t xml:space="preserve">. </w:t>
      </w:r>
    </w:p>
  </w:footnote>
  <w:footnote w:id="5">
    <w:p w14:paraId="1C470FD4" w14:textId="03C2315A" w:rsidR="00000B89" w:rsidRDefault="00000B89" w:rsidP="00AB27CF">
      <w:pPr>
        <w:pStyle w:val="FootnoteText"/>
        <w:ind w:left="0" w:firstLine="0"/>
        <w:jc w:val="left"/>
      </w:pPr>
      <w:r w:rsidRPr="00AB27CF">
        <w:rPr>
          <w:rStyle w:val="FootnoteReference"/>
          <w:rFonts w:asciiTheme="minorHAnsi" w:hAnsiTheme="minorHAnsi" w:cstheme="minorHAnsi"/>
        </w:rPr>
        <w:footnoteRef/>
      </w:r>
      <w:r w:rsidRPr="00AB27CF">
        <w:rPr>
          <w:rFonts w:asciiTheme="minorHAnsi" w:hAnsiTheme="minorHAnsi" w:cstheme="minorHAnsi"/>
        </w:rPr>
        <w:t xml:space="preserve"> See </w:t>
      </w:r>
      <w:hyperlink r:id="rId4" w:history="1">
        <w:r w:rsidRPr="00AB27CF">
          <w:rPr>
            <w:rStyle w:val="Hyperlink"/>
            <w:rFonts w:asciiTheme="minorHAnsi" w:hAnsiTheme="minorHAnsi" w:cstheme="minorHAnsi"/>
          </w:rPr>
          <w:t>https://www.ramsar.org/un-2023-water-conference-statement-by-dr-musonda-mumba-to-interactive-dialogue-3-water-for-climate</w:t>
        </w:r>
      </w:hyperlink>
      <w:r w:rsidRPr="00AB27CF">
        <w:rPr>
          <w:rFonts w:asciiTheme="minorHAnsi" w:hAnsiTheme="minorHAnsi" w:cstheme="minorHAnsi"/>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DEC"/>
    <w:multiLevelType w:val="hybridMultilevel"/>
    <w:tmpl w:val="DCB2161E"/>
    <w:lvl w:ilvl="0" w:tplc="E3D4CBD0">
      <w:start w:val="1"/>
      <w:numFmt w:val="lowerRoman"/>
      <w:lvlText w:val="%1)"/>
      <w:lvlJc w:val="left"/>
      <w:pPr>
        <w:ind w:left="720" w:hanging="72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5076A"/>
    <w:multiLevelType w:val="hybridMultilevel"/>
    <w:tmpl w:val="877033B4"/>
    <w:lvl w:ilvl="0" w:tplc="399A4C10">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436F8"/>
    <w:multiLevelType w:val="hybridMultilevel"/>
    <w:tmpl w:val="B6A8DEBC"/>
    <w:lvl w:ilvl="0" w:tplc="D5F4A86C">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554162"/>
    <w:multiLevelType w:val="hybridMultilevel"/>
    <w:tmpl w:val="656EC1BE"/>
    <w:lvl w:ilvl="0" w:tplc="AC7A609A">
      <w:start w:val="2022"/>
      <w:numFmt w:val="bullet"/>
      <w:lvlText w:val="-"/>
      <w:lvlJc w:val="left"/>
      <w:pPr>
        <w:ind w:left="360" w:hanging="360"/>
      </w:pPr>
      <w:rPr>
        <w:rFonts w:ascii="Calibri" w:eastAsia="Times New Roman" w:hAnsi="Calibri"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B34627"/>
    <w:multiLevelType w:val="hybridMultilevel"/>
    <w:tmpl w:val="FA2AB5AC"/>
    <w:lvl w:ilvl="0" w:tplc="D18A1BAC">
      <w:start w:val="202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F2639"/>
    <w:multiLevelType w:val="hybridMultilevel"/>
    <w:tmpl w:val="E7BC9AE8"/>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15F56"/>
    <w:multiLevelType w:val="hybridMultilevel"/>
    <w:tmpl w:val="A878ABF0"/>
    <w:lvl w:ilvl="0" w:tplc="07CC90C0">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542E6D"/>
    <w:multiLevelType w:val="hybridMultilevel"/>
    <w:tmpl w:val="A5B24D50"/>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E84744"/>
    <w:multiLevelType w:val="hybridMultilevel"/>
    <w:tmpl w:val="9C7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2B03947"/>
    <w:multiLevelType w:val="multilevel"/>
    <w:tmpl w:val="E558F0E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bullet"/>
      <w:lvlText w:val=""/>
      <w:lvlJc w:val="left"/>
      <w:pPr>
        <w:ind w:left="1080" w:hanging="360"/>
      </w:pPr>
      <w:rPr>
        <w:rFonts w:ascii="Symbol" w:hAnsi="Symbol"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AF11CE"/>
    <w:multiLevelType w:val="hybridMultilevel"/>
    <w:tmpl w:val="79483794"/>
    <w:lvl w:ilvl="0" w:tplc="E3E46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64626F"/>
    <w:multiLevelType w:val="hybridMultilevel"/>
    <w:tmpl w:val="C276CD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A53D5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69B"/>
    <w:multiLevelType w:val="hybridMultilevel"/>
    <w:tmpl w:val="09D214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E0442B4"/>
    <w:multiLevelType w:val="multilevel"/>
    <w:tmpl w:val="DA02F9E2"/>
    <w:lvl w:ilvl="0">
      <w:start w:val="1"/>
      <w:numFmt w:val="decimal"/>
      <w:pStyle w:val="Para1"/>
      <w:lvlText w:val="%1."/>
      <w:lvlJc w:val="left"/>
      <w:pPr>
        <w:ind w:left="0" w:firstLine="0"/>
      </w:pPr>
      <w:rPr>
        <w:rFonts w:hint="default"/>
        <w:b w:val="0"/>
        <w:i w:val="0"/>
        <w:sz w:val="22"/>
      </w:rPr>
    </w:lvl>
    <w:lvl w:ilvl="1">
      <w:start w:val="1"/>
      <w:numFmt w:val="lowerLetter"/>
      <w:lvlText w:val="%2)"/>
      <w:lvlJc w:val="left"/>
      <w:pPr>
        <w:ind w:left="-1802" w:hanging="360"/>
      </w:pPr>
      <w:rPr>
        <w:rFonts w:hint="default"/>
        <w:b w:val="0"/>
        <w:i w:val="0"/>
      </w:rPr>
    </w:lvl>
    <w:lvl w:ilvl="2">
      <w:start w:val="1"/>
      <w:numFmt w:val="lowerRoman"/>
      <w:pStyle w:val="Para3"/>
      <w:lvlText w:val="(%3)"/>
      <w:lvlJc w:val="right"/>
      <w:pPr>
        <w:tabs>
          <w:tab w:val="num" w:pos="-1442"/>
        </w:tabs>
        <w:ind w:left="-1442" w:hanging="360"/>
      </w:pPr>
      <w:rPr>
        <w:rFonts w:hint="default"/>
      </w:rPr>
    </w:lvl>
    <w:lvl w:ilvl="3">
      <w:start w:val="1"/>
      <w:numFmt w:val="bullet"/>
      <w:lvlText w:val=""/>
      <w:lvlJc w:val="left"/>
      <w:pPr>
        <w:tabs>
          <w:tab w:val="num" w:pos="-722"/>
        </w:tabs>
        <w:ind w:left="-722" w:hanging="720"/>
      </w:pPr>
      <w:rPr>
        <w:rFonts w:ascii="Symbol" w:hAnsi="Symbol" w:hint="default"/>
        <w:color w:val="auto"/>
        <w:sz w:val="28"/>
      </w:rPr>
    </w:lvl>
    <w:lvl w:ilvl="4">
      <w:start w:val="1"/>
      <w:numFmt w:val="lowerLetter"/>
      <w:lvlText w:val="(%5)"/>
      <w:lvlJc w:val="left"/>
      <w:pPr>
        <w:tabs>
          <w:tab w:val="num" w:pos="-1082"/>
        </w:tabs>
        <w:ind w:left="-1082" w:hanging="360"/>
      </w:pPr>
      <w:rPr>
        <w:rFonts w:hint="default"/>
      </w:rPr>
    </w:lvl>
    <w:lvl w:ilvl="5">
      <w:start w:val="1"/>
      <w:numFmt w:val="lowerRoman"/>
      <w:lvlText w:val="(%6)"/>
      <w:lvlJc w:val="left"/>
      <w:pPr>
        <w:tabs>
          <w:tab w:val="num" w:pos="-722"/>
        </w:tabs>
        <w:ind w:left="-722" w:hanging="360"/>
      </w:pPr>
      <w:rPr>
        <w:rFonts w:hint="default"/>
      </w:rPr>
    </w:lvl>
    <w:lvl w:ilvl="6">
      <w:start w:val="1"/>
      <w:numFmt w:val="decimal"/>
      <w:lvlText w:val="%7."/>
      <w:lvlJc w:val="left"/>
      <w:pPr>
        <w:tabs>
          <w:tab w:val="num" w:pos="-362"/>
        </w:tabs>
        <w:ind w:left="-362" w:hanging="360"/>
      </w:pPr>
      <w:rPr>
        <w:rFonts w:hint="default"/>
      </w:rPr>
    </w:lvl>
    <w:lvl w:ilvl="7">
      <w:start w:val="1"/>
      <w:numFmt w:val="lowerLetter"/>
      <w:lvlText w:val="%8."/>
      <w:lvlJc w:val="left"/>
      <w:pPr>
        <w:tabs>
          <w:tab w:val="num" w:pos="-2"/>
        </w:tabs>
        <w:ind w:left="-2" w:hanging="360"/>
      </w:pPr>
      <w:rPr>
        <w:rFonts w:hint="default"/>
      </w:rPr>
    </w:lvl>
    <w:lvl w:ilvl="8">
      <w:start w:val="1"/>
      <w:numFmt w:val="lowerRoman"/>
      <w:lvlText w:val="%9."/>
      <w:lvlJc w:val="left"/>
      <w:pPr>
        <w:tabs>
          <w:tab w:val="num" w:pos="358"/>
        </w:tabs>
        <w:ind w:left="358" w:hanging="360"/>
      </w:pPr>
      <w:rPr>
        <w:rFonts w:hint="default"/>
      </w:rPr>
    </w:lvl>
  </w:abstractNum>
  <w:abstractNum w:abstractNumId="19" w15:restartNumberingAfterBreak="0">
    <w:nsid w:val="58E76652"/>
    <w:multiLevelType w:val="hybridMultilevel"/>
    <w:tmpl w:val="3498F9C2"/>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6114BC"/>
    <w:multiLevelType w:val="hybridMultilevel"/>
    <w:tmpl w:val="32F2FA70"/>
    <w:lvl w:ilvl="0" w:tplc="386E58D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E9E7968"/>
    <w:multiLevelType w:val="hybridMultilevel"/>
    <w:tmpl w:val="B45CE4CE"/>
    <w:lvl w:ilvl="0" w:tplc="0809001B">
      <w:start w:val="1"/>
      <w:numFmt w:val="lowerRoman"/>
      <w:lvlText w:val="%1."/>
      <w:lvlJc w:val="right"/>
      <w:pPr>
        <w:ind w:left="1190" w:hanging="360"/>
      </w:pPr>
    </w:lvl>
    <w:lvl w:ilvl="1" w:tplc="08090019" w:tentative="1">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23" w15:restartNumberingAfterBreak="0">
    <w:nsid w:val="70FF24B4"/>
    <w:multiLevelType w:val="hybridMultilevel"/>
    <w:tmpl w:val="9C28181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7A946589"/>
    <w:multiLevelType w:val="hybridMultilevel"/>
    <w:tmpl w:val="FFEE1B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AEF6D04"/>
    <w:multiLevelType w:val="hybridMultilevel"/>
    <w:tmpl w:val="A878ABF0"/>
    <w:lvl w:ilvl="0" w:tplc="07CC90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3168CC"/>
    <w:multiLevelType w:val="hybridMultilevel"/>
    <w:tmpl w:val="BD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3"/>
  </w:num>
  <w:num w:numId="5">
    <w:abstractNumId w:val="15"/>
  </w:num>
  <w:num w:numId="6">
    <w:abstractNumId w:val="4"/>
  </w:num>
  <w:num w:numId="7">
    <w:abstractNumId w:val="11"/>
  </w:num>
  <w:num w:numId="8">
    <w:abstractNumId w:val="0"/>
  </w:num>
  <w:num w:numId="9">
    <w:abstractNumId w:val="25"/>
  </w:num>
  <w:num w:numId="10">
    <w:abstractNumId w:val="16"/>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4"/>
  </w:num>
  <w:num w:numId="16">
    <w:abstractNumId w:val="24"/>
  </w:num>
  <w:num w:numId="17">
    <w:abstractNumId w:val="20"/>
  </w:num>
  <w:num w:numId="18">
    <w:abstractNumId w:val="19"/>
  </w:num>
  <w:num w:numId="19">
    <w:abstractNumId w:val="7"/>
  </w:num>
  <w:num w:numId="20">
    <w:abstractNumId w:val="12"/>
  </w:num>
  <w:num w:numId="21">
    <w:abstractNumId w:val="1"/>
  </w:num>
  <w:num w:numId="22">
    <w:abstractNumId w:val="2"/>
  </w:num>
  <w:num w:numId="23">
    <w:abstractNumId w:val="2"/>
  </w:num>
  <w:num w:numId="24">
    <w:abstractNumId w:val="22"/>
  </w:num>
  <w:num w:numId="25">
    <w:abstractNumId w:val="3"/>
  </w:num>
  <w:num w:numId="26">
    <w:abstractNumId w:val="8"/>
  </w:num>
  <w:num w:numId="27">
    <w:abstractNumId w:val="26"/>
  </w:num>
  <w:num w:numId="28">
    <w:abstractNumId w:val="23"/>
  </w:num>
  <w:num w:numId="2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48"/>
    <w:rsid w:val="00000B89"/>
    <w:rsid w:val="00002159"/>
    <w:rsid w:val="000023EE"/>
    <w:rsid w:val="00003D8B"/>
    <w:rsid w:val="00013383"/>
    <w:rsid w:val="000134E5"/>
    <w:rsid w:val="00014101"/>
    <w:rsid w:val="00017673"/>
    <w:rsid w:val="00020B3A"/>
    <w:rsid w:val="000214A3"/>
    <w:rsid w:val="00022C28"/>
    <w:rsid w:val="000235CF"/>
    <w:rsid w:val="000244D6"/>
    <w:rsid w:val="000246E1"/>
    <w:rsid w:val="00025999"/>
    <w:rsid w:val="0003002C"/>
    <w:rsid w:val="00031E45"/>
    <w:rsid w:val="00031FEA"/>
    <w:rsid w:val="00033ED6"/>
    <w:rsid w:val="000370C7"/>
    <w:rsid w:val="0004232E"/>
    <w:rsid w:val="00042A06"/>
    <w:rsid w:val="00044317"/>
    <w:rsid w:val="0004432B"/>
    <w:rsid w:val="0004433B"/>
    <w:rsid w:val="000459FB"/>
    <w:rsid w:val="00047482"/>
    <w:rsid w:val="000476BF"/>
    <w:rsid w:val="00047C49"/>
    <w:rsid w:val="00051DCE"/>
    <w:rsid w:val="00053AAC"/>
    <w:rsid w:val="00055340"/>
    <w:rsid w:val="00056467"/>
    <w:rsid w:val="00060299"/>
    <w:rsid w:val="000603B0"/>
    <w:rsid w:val="0006113B"/>
    <w:rsid w:val="00062063"/>
    <w:rsid w:val="000626FC"/>
    <w:rsid w:val="00065BAF"/>
    <w:rsid w:val="0006611C"/>
    <w:rsid w:val="000671A8"/>
    <w:rsid w:val="0006775D"/>
    <w:rsid w:val="00067A04"/>
    <w:rsid w:val="0007087A"/>
    <w:rsid w:val="0007139F"/>
    <w:rsid w:val="00072FD9"/>
    <w:rsid w:val="00073466"/>
    <w:rsid w:val="00076F67"/>
    <w:rsid w:val="000771CC"/>
    <w:rsid w:val="000776B8"/>
    <w:rsid w:val="0008227B"/>
    <w:rsid w:val="0008228E"/>
    <w:rsid w:val="00084161"/>
    <w:rsid w:val="00084256"/>
    <w:rsid w:val="00084B13"/>
    <w:rsid w:val="00085324"/>
    <w:rsid w:val="00085B25"/>
    <w:rsid w:val="00085DA3"/>
    <w:rsid w:val="000864A8"/>
    <w:rsid w:val="00087CEE"/>
    <w:rsid w:val="0009108D"/>
    <w:rsid w:val="00092A0B"/>
    <w:rsid w:val="000951BA"/>
    <w:rsid w:val="000954B9"/>
    <w:rsid w:val="00095D18"/>
    <w:rsid w:val="00096CB5"/>
    <w:rsid w:val="000A2113"/>
    <w:rsid w:val="000A264B"/>
    <w:rsid w:val="000A2989"/>
    <w:rsid w:val="000A56D9"/>
    <w:rsid w:val="000A6C6C"/>
    <w:rsid w:val="000A6E89"/>
    <w:rsid w:val="000A78F5"/>
    <w:rsid w:val="000A7CD1"/>
    <w:rsid w:val="000B0585"/>
    <w:rsid w:val="000B1774"/>
    <w:rsid w:val="000B29EF"/>
    <w:rsid w:val="000B3FAB"/>
    <w:rsid w:val="000B439C"/>
    <w:rsid w:val="000B610A"/>
    <w:rsid w:val="000B6488"/>
    <w:rsid w:val="000C4327"/>
    <w:rsid w:val="000C6B8E"/>
    <w:rsid w:val="000D229D"/>
    <w:rsid w:val="000D361F"/>
    <w:rsid w:val="000E2BEC"/>
    <w:rsid w:val="000E3B57"/>
    <w:rsid w:val="000E4548"/>
    <w:rsid w:val="000E4A5A"/>
    <w:rsid w:val="000F12AE"/>
    <w:rsid w:val="000F187D"/>
    <w:rsid w:val="000F2021"/>
    <w:rsid w:val="000F5AEF"/>
    <w:rsid w:val="000F7CD2"/>
    <w:rsid w:val="00101F40"/>
    <w:rsid w:val="00103E6F"/>
    <w:rsid w:val="001052EE"/>
    <w:rsid w:val="00106C2E"/>
    <w:rsid w:val="00111670"/>
    <w:rsid w:val="001120D8"/>
    <w:rsid w:val="00112D5A"/>
    <w:rsid w:val="00113FC0"/>
    <w:rsid w:val="00114BED"/>
    <w:rsid w:val="00115471"/>
    <w:rsid w:val="001178BF"/>
    <w:rsid w:val="00125BC7"/>
    <w:rsid w:val="0012660F"/>
    <w:rsid w:val="00127675"/>
    <w:rsid w:val="0013058F"/>
    <w:rsid w:val="00136F79"/>
    <w:rsid w:val="00140078"/>
    <w:rsid w:val="00142378"/>
    <w:rsid w:val="0014272D"/>
    <w:rsid w:val="00145B09"/>
    <w:rsid w:val="001474E3"/>
    <w:rsid w:val="00151B4D"/>
    <w:rsid w:val="00161148"/>
    <w:rsid w:val="00164A4A"/>
    <w:rsid w:val="0016519E"/>
    <w:rsid w:val="00167752"/>
    <w:rsid w:val="00170EC8"/>
    <w:rsid w:val="001711E4"/>
    <w:rsid w:val="00177668"/>
    <w:rsid w:val="0018006A"/>
    <w:rsid w:val="00180147"/>
    <w:rsid w:val="00182205"/>
    <w:rsid w:val="001851B6"/>
    <w:rsid w:val="001862BA"/>
    <w:rsid w:val="001879A3"/>
    <w:rsid w:val="001914FF"/>
    <w:rsid w:val="00192513"/>
    <w:rsid w:val="00192D1F"/>
    <w:rsid w:val="00194C2F"/>
    <w:rsid w:val="00195B2F"/>
    <w:rsid w:val="001971F5"/>
    <w:rsid w:val="001A02AE"/>
    <w:rsid w:val="001A0DB6"/>
    <w:rsid w:val="001A1380"/>
    <w:rsid w:val="001A410D"/>
    <w:rsid w:val="001A4350"/>
    <w:rsid w:val="001A4446"/>
    <w:rsid w:val="001A4919"/>
    <w:rsid w:val="001A6EFF"/>
    <w:rsid w:val="001B1344"/>
    <w:rsid w:val="001B5C11"/>
    <w:rsid w:val="001B5D30"/>
    <w:rsid w:val="001B6126"/>
    <w:rsid w:val="001B655C"/>
    <w:rsid w:val="001C4A8C"/>
    <w:rsid w:val="001C5FEF"/>
    <w:rsid w:val="001D0E71"/>
    <w:rsid w:val="001D1A71"/>
    <w:rsid w:val="001D5297"/>
    <w:rsid w:val="001D55EC"/>
    <w:rsid w:val="001E050F"/>
    <w:rsid w:val="001E3AE0"/>
    <w:rsid w:val="001E4784"/>
    <w:rsid w:val="001E52F6"/>
    <w:rsid w:val="001E680E"/>
    <w:rsid w:val="001F03C7"/>
    <w:rsid w:val="001F2B93"/>
    <w:rsid w:val="001F2D94"/>
    <w:rsid w:val="001F3A19"/>
    <w:rsid w:val="001F4EC3"/>
    <w:rsid w:val="001F4FA6"/>
    <w:rsid w:val="00200A20"/>
    <w:rsid w:val="002014B8"/>
    <w:rsid w:val="002026A0"/>
    <w:rsid w:val="00202D73"/>
    <w:rsid w:val="00206DD7"/>
    <w:rsid w:val="00210CE4"/>
    <w:rsid w:val="00211F58"/>
    <w:rsid w:val="00215027"/>
    <w:rsid w:val="00216C1E"/>
    <w:rsid w:val="002174AF"/>
    <w:rsid w:val="002204B4"/>
    <w:rsid w:val="00221769"/>
    <w:rsid w:val="00222353"/>
    <w:rsid w:val="00222FC6"/>
    <w:rsid w:val="00224E12"/>
    <w:rsid w:val="0022537F"/>
    <w:rsid w:val="00226D5A"/>
    <w:rsid w:val="00227DAA"/>
    <w:rsid w:val="002305F0"/>
    <w:rsid w:val="002313E3"/>
    <w:rsid w:val="0023697F"/>
    <w:rsid w:val="00236CDF"/>
    <w:rsid w:val="00240F2F"/>
    <w:rsid w:val="00241417"/>
    <w:rsid w:val="0024180A"/>
    <w:rsid w:val="00242616"/>
    <w:rsid w:val="00242DF8"/>
    <w:rsid w:val="00243D40"/>
    <w:rsid w:val="00244A45"/>
    <w:rsid w:val="00255655"/>
    <w:rsid w:val="00256493"/>
    <w:rsid w:val="002566F8"/>
    <w:rsid w:val="002608C8"/>
    <w:rsid w:val="002629F0"/>
    <w:rsid w:val="002633ED"/>
    <w:rsid w:val="00263A83"/>
    <w:rsid w:val="00263E4A"/>
    <w:rsid w:val="00264802"/>
    <w:rsid w:val="00266014"/>
    <w:rsid w:val="00267CE7"/>
    <w:rsid w:val="00272D6C"/>
    <w:rsid w:val="00272DA9"/>
    <w:rsid w:val="00274776"/>
    <w:rsid w:val="002759E9"/>
    <w:rsid w:val="00277ADF"/>
    <w:rsid w:val="00282600"/>
    <w:rsid w:val="002828B0"/>
    <w:rsid w:val="00282CD4"/>
    <w:rsid w:val="00285B9A"/>
    <w:rsid w:val="00287325"/>
    <w:rsid w:val="00290422"/>
    <w:rsid w:val="002928D0"/>
    <w:rsid w:val="0029382F"/>
    <w:rsid w:val="002A04AD"/>
    <w:rsid w:val="002A08CF"/>
    <w:rsid w:val="002A1BDF"/>
    <w:rsid w:val="002A3B2B"/>
    <w:rsid w:val="002A4D8F"/>
    <w:rsid w:val="002A7D94"/>
    <w:rsid w:val="002B09F3"/>
    <w:rsid w:val="002B2C1A"/>
    <w:rsid w:val="002B6D64"/>
    <w:rsid w:val="002C0F2A"/>
    <w:rsid w:val="002C1085"/>
    <w:rsid w:val="002C2416"/>
    <w:rsid w:val="002C49AA"/>
    <w:rsid w:val="002C4C5C"/>
    <w:rsid w:val="002C7A46"/>
    <w:rsid w:val="002D0F0F"/>
    <w:rsid w:val="002D1BE4"/>
    <w:rsid w:val="002D3B3E"/>
    <w:rsid w:val="002D49CE"/>
    <w:rsid w:val="002D4E5D"/>
    <w:rsid w:val="002D69D7"/>
    <w:rsid w:val="002E1B93"/>
    <w:rsid w:val="002E2341"/>
    <w:rsid w:val="002E2FD5"/>
    <w:rsid w:val="002E389B"/>
    <w:rsid w:val="002E46DB"/>
    <w:rsid w:val="002E5A62"/>
    <w:rsid w:val="002E5FB7"/>
    <w:rsid w:val="002E6A26"/>
    <w:rsid w:val="002E7678"/>
    <w:rsid w:val="002E77BF"/>
    <w:rsid w:val="002F38A4"/>
    <w:rsid w:val="002F38CB"/>
    <w:rsid w:val="002F4867"/>
    <w:rsid w:val="002F62DC"/>
    <w:rsid w:val="002F648C"/>
    <w:rsid w:val="0030031A"/>
    <w:rsid w:val="003025A7"/>
    <w:rsid w:val="003050D6"/>
    <w:rsid w:val="00307B7E"/>
    <w:rsid w:val="003109A0"/>
    <w:rsid w:val="0031456B"/>
    <w:rsid w:val="003147A7"/>
    <w:rsid w:val="00315362"/>
    <w:rsid w:val="0032010F"/>
    <w:rsid w:val="00322C9E"/>
    <w:rsid w:val="00322F1E"/>
    <w:rsid w:val="00323916"/>
    <w:rsid w:val="00323C28"/>
    <w:rsid w:val="00323F9F"/>
    <w:rsid w:val="0032581A"/>
    <w:rsid w:val="00335FAD"/>
    <w:rsid w:val="00336E65"/>
    <w:rsid w:val="0034205D"/>
    <w:rsid w:val="003423E4"/>
    <w:rsid w:val="00343BC3"/>
    <w:rsid w:val="0034405A"/>
    <w:rsid w:val="00344BCB"/>
    <w:rsid w:val="0035108A"/>
    <w:rsid w:val="0035343D"/>
    <w:rsid w:val="003567DB"/>
    <w:rsid w:val="00357E87"/>
    <w:rsid w:val="003666F1"/>
    <w:rsid w:val="003673A1"/>
    <w:rsid w:val="00371D76"/>
    <w:rsid w:val="0037254D"/>
    <w:rsid w:val="00373E33"/>
    <w:rsid w:val="00375DD3"/>
    <w:rsid w:val="00376618"/>
    <w:rsid w:val="00376808"/>
    <w:rsid w:val="0037742A"/>
    <w:rsid w:val="00377A4A"/>
    <w:rsid w:val="00380626"/>
    <w:rsid w:val="00381820"/>
    <w:rsid w:val="00387CC8"/>
    <w:rsid w:val="003910E6"/>
    <w:rsid w:val="0039225B"/>
    <w:rsid w:val="00392C20"/>
    <w:rsid w:val="00393A96"/>
    <w:rsid w:val="00395BAD"/>
    <w:rsid w:val="003960C4"/>
    <w:rsid w:val="003A094F"/>
    <w:rsid w:val="003A5A3F"/>
    <w:rsid w:val="003B0105"/>
    <w:rsid w:val="003B2120"/>
    <w:rsid w:val="003B2EB6"/>
    <w:rsid w:val="003B6A72"/>
    <w:rsid w:val="003C1185"/>
    <w:rsid w:val="003C2230"/>
    <w:rsid w:val="003C3DF5"/>
    <w:rsid w:val="003C52C5"/>
    <w:rsid w:val="003C7FD2"/>
    <w:rsid w:val="003D15C5"/>
    <w:rsid w:val="003D4D5F"/>
    <w:rsid w:val="003D4D92"/>
    <w:rsid w:val="003D79F6"/>
    <w:rsid w:val="003E1023"/>
    <w:rsid w:val="003E13F3"/>
    <w:rsid w:val="003E1E7D"/>
    <w:rsid w:val="003E2136"/>
    <w:rsid w:val="003E2487"/>
    <w:rsid w:val="003E3316"/>
    <w:rsid w:val="003E3C18"/>
    <w:rsid w:val="003E4A19"/>
    <w:rsid w:val="003E4A48"/>
    <w:rsid w:val="003F44C3"/>
    <w:rsid w:val="003F4E91"/>
    <w:rsid w:val="0040060A"/>
    <w:rsid w:val="004009A7"/>
    <w:rsid w:val="004009E6"/>
    <w:rsid w:val="0040386B"/>
    <w:rsid w:val="00403AEE"/>
    <w:rsid w:val="0040411C"/>
    <w:rsid w:val="00404DA0"/>
    <w:rsid w:val="0040670A"/>
    <w:rsid w:val="00407097"/>
    <w:rsid w:val="00410378"/>
    <w:rsid w:val="00410388"/>
    <w:rsid w:val="004116CD"/>
    <w:rsid w:val="00412836"/>
    <w:rsid w:val="004157DF"/>
    <w:rsid w:val="004163D6"/>
    <w:rsid w:val="0041657F"/>
    <w:rsid w:val="004210D2"/>
    <w:rsid w:val="00424682"/>
    <w:rsid w:val="00425C78"/>
    <w:rsid w:val="004341C0"/>
    <w:rsid w:val="00436582"/>
    <w:rsid w:val="00441C3A"/>
    <w:rsid w:val="00441FDD"/>
    <w:rsid w:val="00451F5F"/>
    <w:rsid w:val="004524F8"/>
    <w:rsid w:val="00453B5A"/>
    <w:rsid w:val="00455E7C"/>
    <w:rsid w:val="00456700"/>
    <w:rsid w:val="004578C3"/>
    <w:rsid w:val="00457D19"/>
    <w:rsid w:val="00457F38"/>
    <w:rsid w:val="00460D63"/>
    <w:rsid w:val="00461992"/>
    <w:rsid w:val="00461E02"/>
    <w:rsid w:val="0046275D"/>
    <w:rsid w:val="00462A24"/>
    <w:rsid w:val="0046306A"/>
    <w:rsid w:val="0046361A"/>
    <w:rsid w:val="004666A4"/>
    <w:rsid w:val="00466C31"/>
    <w:rsid w:val="00467638"/>
    <w:rsid w:val="0046F67E"/>
    <w:rsid w:val="00481CDF"/>
    <w:rsid w:val="0048245D"/>
    <w:rsid w:val="004825A5"/>
    <w:rsid w:val="00490B0C"/>
    <w:rsid w:val="00491543"/>
    <w:rsid w:val="00491E66"/>
    <w:rsid w:val="00497AF8"/>
    <w:rsid w:val="004A4010"/>
    <w:rsid w:val="004B0254"/>
    <w:rsid w:val="004B1134"/>
    <w:rsid w:val="004B1D3D"/>
    <w:rsid w:val="004B2B5C"/>
    <w:rsid w:val="004B3CB7"/>
    <w:rsid w:val="004B3FC0"/>
    <w:rsid w:val="004B4177"/>
    <w:rsid w:val="004B47AB"/>
    <w:rsid w:val="004B7904"/>
    <w:rsid w:val="004C1044"/>
    <w:rsid w:val="004C490B"/>
    <w:rsid w:val="004C4A1F"/>
    <w:rsid w:val="004C4B44"/>
    <w:rsid w:val="004C56B5"/>
    <w:rsid w:val="004C5B98"/>
    <w:rsid w:val="004C6421"/>
    <w:rsid w:val="004C6CBE"/>
    <w:rsid w:val="004D006A"/>
    <w:rsid w:val="004D1AF1"/>
    <w:rsid w:val="004E007C"/>
    <w:rsid w:val="004E1D32"/>
    <w:rsid w:val="004E3040"/>
    <w:rsid w:val="004E3F7D"/>
    <w:rsid w:val="004E76F8"/>
    <w:rsid w:val="004E7B33"/>
    <w:rsid w:val="004F10F0"/>
    <w:rsid w:val="004F42E2"/>
    <w:rsid w:val="004F4A76"/>
    <w:rsid w:val="005026F2"/>
    <w:rsid w:val="00504ACA"/>
    <w:rsid w:val="005051C4"/>
    <w:rsid w:val="005055A0"/>
    <w:rsid w:val="005063C0"/>
    <w:rsid w:val="005107A6"/>
    <w:rsid w:val="005113FB"/>
    <w:rsid w:val="0051310D"/>
    <w:rsid w:val="005137F1"/>
    <w:rsid w:val="00514597"/>
    <w:rsid w:val="00516066"/>
    <w:rsid w:val="00516EC1"/>
    <w:rsid w:val="005177C1"/>
    <w:rsid w:val="00520A78"/>
    <w:rsid w:val="00521575"/>
    <w:rsid w:val="005218BF"/>
    <w:rsid w:val="005227EF"/>
    <w:rsid w:val="00523301"/>
    <w:rsid w:val="0052478C"/>
    <w:rsid w:val="00525604"/>
    <w:rsid w:val="0052733A"/>
    <w:rsid w:val="0053031C"/>
    <w:rsid w:val="00530A79"/>
    <w:rsid w:val="00531B74"/>
    <w:rsid w:val="00531D2A"/>
    <w:rsid w:val="00531DD3"/>
    <w:rsid w:val="005349AE"/>
    <w:rsid w:val="00535C6F"/>
    <w:rsid w:val="00544BF2"/>
    <w:rsid w:val="00547AA7"/>
    <w:rsid w:val="00550448"/>
    <w:rsid w:val="00550AA7"/>
    <w:rsid w:val="005526E4"/>
    <w:rsid w:val="00552B55"/>
    <w:rsid w:val="00553181"/>
    <w:rsid w:val="00553ECB"/>
    <w:rsid w:val="00557967"/>
    <w:rsid w:val="0056447C"/>
    <w:rsid w:val="005677A0"/>
    <w:rsid w:val="005714DE"/>
    <w:rsid w:val="0057152C"/>
    <w:rsid w:val="00573D94"/>
    <w:rsid w:val="005740DB"/>
    <w:rsid w:val="005748AD"/>
    <w:rsid w:val="00575913"/>
    <w:rsid w:val="00576884"/>
    <w:rsid w:val="00581B51"/>
    <w:rsid w:val="00582134"/>
    <w:rsid w:val="00582F9F"/>
    <w:rsid w:val="005839CB"/>
    <w:rsid w:val="005841A4"/>
    <w:rsid w:val="00584887"/>
    <w:rsid w:val="00585F0F"/>
    <w:rsid w:val="00587B2F"/>
    <w:rsid w:val="00590992"/>
    <w:rsid w:val="00590CC1"/>
    <w:rsid w:val="00591554"/>
    <w:rsid w:val="005938A6"/>
    <w:rsid w:val="00593DE7"/>
    <w:rsid w:val="0059464E"/>
    <w:rsid w:val="005968ED"/>
    <w:rsid w:val="005A182F"/>
    <w:rsid w:val="005A507F"/>
    <w:rsid w:val="005B0FB5"/>
    <w:rsid w:val="005B3AAB"/>
    <w:rsid w:val="005B69AE"/>
    <w:rsid w:val="005B76FB"/>
    <w:rsid w:val="005B7F98"/>
    <w:rsid w:val="005C01FD"/>
    <w:rsid w:val="005C5AF6"/>
    <w:rsid w:val="005C6730"/>
    <w:rsid w:val="005D2AF7"/>
    <w:rsid w:val="005D39DC"/>
    <w:rsid w:val="005E6F7A"/>
    <w:rsid w:val="005F033B"/>
    <w:rsid w:val="005F28BA"/>
    <w:rsid w:val="005F2AC6"/>
    <w:rsid w:val="005F3347"/>
    <w:rsid w:val="005F74F8"/>
    <w:rsid w:val="005F7E5A"/>
    <w:rsid w:val="00600B87"/>
    <w:rsid w:val="00601311"/>
    <w:rsid w:val="006018D3"/>
    <w:rsid w:val="00603642"/>
    <w:rsid w:val="00604A5B"/>
    <w:rsid w:val="00604B64"/>
    <w:rsid w:val="00604BEA"/>
    <w:rsid w:val="00605783"/>
    <w:rsid w:val="00605CF9"/>
    <w:rsid w:val="00606C61"/>
    <w:rsid w:val="0061011E"/>
    <w:rsid w:val="00610565"/>
    <w:rsid w:val="00610C79"/>
    <w:rsid w:val="00617103"/>
    <w:rsid w:val="00617D3E"/>
    <w:rsid w:val="0062127B"/>
    <w:rsid w:val="00622979"/>
    <w:rsid w:val="00622A9E"/>
    <w:rsid w:val="00622BFB"/>
    <w:rsid w:val="0062472B"/>
    <w:rsid w:val="0062622F"/>
    <w:rsid w:val="006269FC"/>
    <w:rsid w:val="00630166"/>
    <w:rsid w:val="006339E6"/>
    <w:rsid w:val="00635BB6"/>
    <w:rsid w:val="00637204"/>
    <w:rsid w:val="00640130"/>
    <w:rsid w:val="00642475"/>
    <w:rsid w:val="006428B1"/>
    <w:rsid w:val="0064372C"/>
    <w:rsid w:val="00647171"/>
    <w:rsid w:val="00650451"/>
    <w:rsid w:val="00650A77"/>
    <w:rsid w:val="006528D1"/>
    <w:rsid w:val="006538B8"/>
    <w:rsid w:val="006540BD"/>
    <w:rsid w:val="0065474B"/>
    <w:rsid w:val="00655BD4"/>
    <w:rsid w:val="006576E5"/>
    <w:rsid w:val="00657CE9"/>
    <w:rsid w:val="00663A5C"/>
    <w:rsid w:val="00667F93"/>
    <w:rsid w:val="00670593"/>
    <w:rsid w:val="006716C0"/>
    <w:rsid w:val="00674CBE"/>
    <w:rsid w:val="00676929"/>
    <w:rsid w:val="00676B89"/>
    <w:rsid w:val="006775F0"/>
    <w:rsid w:val="0068263E"/>
    <w:rsid w:val="00682CA8"/>
    <w:rsid w:val="0068470B"/>
    <w:rsid w:val="00684E45"/>
    <w:rsid w:val="00684F5B"/>
    <w:rsid w:val="00687DE2"/>
    <w:rsid w:val="0069194E"/>
    <w:rsid w:val="00691BD9"/>
    <w:rsid w:val="00692166"/>
    <w:rsid w:val="006939F7"/>
    <w:rsid w:val="006978CC"/>
    <w:rsid w:val="006979A6"/>
    <w:rsid w:val="006A28A0"/>
    <w:rsid w:val="006A337F"/>
    <w:rsid w:val="006A3B98"/>
    <w:rsid w:val="006A3C75"/>
    <w:rsid w:val="006A7C19"/>
    <w:rsid w:val="006B00A3"/>
    <w:rsid w:val="006B31D7"/>
    <w:rsid w:val="006B3408"/>
    <w:rsid w:val="006B613F"/>
    <w:rsid w:val="006C2C65"/>
    <w:rsid w:val="006C3CA6"/>
    <w:rsid w:val="006C431C"/>
    <w:rsid w:val="006C4DEE"/>
    <w:rsid w:val="006D0E5D"/>
    <w:rsid w:val="006D1481"/>
    <w:rsid w:val="006D3A53"/>
    <w:rsid w:val="006D44F6"/>
    <w:rsid w:val="006D6A6C"/>
    <w:rsid w:val="006D70E5"/>
    <w:rsid w:val="006D7358"/>
    <w:rsid w:val="006D7748"/>
    <w:rsid w:val="006E0E9A"/>
    <w:rsid w:val="006E3940"/>
    <w:rsid w:val="006E7C8E"/>
    <w:rsid w:val="006F4FB7"/>
    <w:rsid w:val="006F65E3"/>
    <w:rsid w:val="006F7ADD"/>
    <w:rsid w:val="006F7CA5"/>
    <w:rsid w:val="00700845"/>
    <w:rsid w:val="0070110D"/>
    <w:rsid w:val="00701468"/>
    <w:rsid w:val="00703D08"/>
    <w:rsid w:val="0070419F"/>
    <w:rsid w:val="0070459C"/>
    <w:rsid w:val="007047A6"/>
    <w:rsid w:val="00710105"/>
    <w:rsid w:val="00713575"/>
    <w:rsid w:val="0072272A"/>
    <w:rsid w:val="007231EA"/>
    <w:rsid w:val="0072338A"/>
    <w:rsid w:val="00725DEB"/>
    <w:rsid w:val="0072768A"/>
    <w:rsid w:val="0073476F"/>
    <w:rsid w:val="00735DD9"/>
    <w:rsid w:val="00740067"/>
    <w:rsid w:val="007406F1"/>
    <w:rsid w:val="007421AD"/>
    <w:rsid w:val="00743AF9"/>
    <w:rsid w:val="00746CBF"/>
    <w:rsid w:val="0075040D"/>
    <w:rsid w:val="007515A0"/>
    <w:rsid w:val="007521CA"/>
    <w:rsid w:val="007521EC"/>
    <w:rsid w:val="007564ED"/>
    <w:rsid w:val="00757DED"/>
    <w:rsid w:val="00760384"/>
    <w:rsid w:val="0076054E"/>
    <w:rsid w:val="007617AB"/>
    <w:rsid w:val="00762464"/>
    <w:rsid w:val="00762923"/>
    <w:rsid w:val="00765378"/>
    <w:rsid w:val="00765608"/>
    <w:rsid w:val="00766A68"/>
    <w:rsid w:val="00767728"/>
    <w:rsid w:val="007678F1"/>
    <w:rsid w:val="00772504"/>
    <w:rsid w:val="00773239"/>
    <w:rsid w:val="00781635"/>
    <w:rsid w:val="00781884"/>
    <w:rsid w:val="0078396B"/>
    <w:rsid w:val="00784B7E"/>
    <w:rsid w:val="00784E88"/>
    <w:rsid w:val="00787794"/>
    <w:rsid w:val="007909C3"/>
    <w:rsid w:val="00790C96"/>
    <w:rsid w:val="0079257F"/>
    <w:rsid w:val="00795560"/>
    <w:rsid w:val="00795EA3"/>
    <w:rsid w:val="00795F16"/>
    <w:rsid w:val="00796ED8"/>
    <w:rsid w:val="00797995"/>
    <w:rsid w:val="007A120E"/>
    <w:rsid w:val="007A16CD"/>
    <w:rsid w:val="007A2035"/>
    <w:rsid w:val="007A509F"/>
    <w:rsid w:val="007A7BEC"/>
    <w:rsid w:val="007B0336"/>
    <w:rsid w:val="007B0337"/>
    <w:rsid w:val="007B19B2"/>
    <w:rsid w:val="007B1EFD"/>
    <w:rsid w:val="007B5B61"/>
    <w:rsid w:val="007B6620"/>
    <w:rsid w:val="007B7237"/>
    <w:rsid w:val="007B73E8"/>
    <w:rsid w:val="007C0432"/>
    <w:rsid w:val="007C2392"/>
    <w:rsid w:val="007C5D21"/>
    <w:rsid w:val="007C709B"/>
    <w:rsid w:val="007D164E"/>
    <w:rsid w:val="007D1E8C"/>
    <w:rsid w:val="007D37D5"/>
    <w:rsid w:val="007D4A5F"/>
    <w:rsid w:val="007E01C4"/>
    <w:rsid w:val="007E11D2"/>
    <w:rsid w:val="007E1F19"/>
    <w:rsid w:val="007E2451"/>
    <w:rsid w:val="007E2E51"/>
    <w:rsid w:val="007E3349"/>
    <w:rsid w:val="007E3357"/>
    <w:rsid w:val="007E4195"/>
    <w:rsid w:val="007E5527"/>
    <w:rsid w:val="007E57F8"/>
    <w:rsid w:val="007E6618"/>
    <w:rsid w:val="007E7B9F"/>
    <w:rsid w:val="007F001F"/>
    <w:rsid w:val="007F09F7"/>
    <w:rsid w:val="007F28B8"/>
    <w:rsid w:val="007F3DE2"/>
    <w:rsid w:val="007F58BC"/>
    <w:rsid w:val="007F752F"/>
    <w:rsid w:val="008056BC"/>
    <w:rsid w:val="0080625E"/>
    <w:rsid w:val="00806DF4"/>
    <w:rsid w:val="00807194"/>
    <w:rsid w:val="00810D9C"/>
    <w:rsid w:val="00811B5A"/>
    <w:rsid w:val="00813EBF"/>
    <w:rsid w:val="00817C10"/>
    <w:rsid w:val="00820712"/>
    <w:rsid w:val="008275D1"/>
    <w:rsid w:val="00833690"/>
    <w:rsid w:val="00833694"/>
    <w:rsid w:val="00834034"/>
    <w:rsid w:val="008340DB"/>
    <w:rsid w:val="00836810"/>
    <w:rsid w:val="00836F1F"/>
    <w:rsid w:val="00837619"/>
    <w:rsid w:val="0084064B"/>
    <w:rsid w:val="00842B23"/>
    <w:rsid w:val="00843D81"/>
    <w:rsid w:val="00844542"/>
    <w:rsid w:val="008453AA"/>
    <w:rsid w:val="00845AA8"/>
    <w:rsid w:val="00847BA8"/>
    <w:rsid w:val="00852C38"/>
    <w:rsid w:val="00852E65"/>
    <w:rsid w:val="00854A7F"/>
    <w:rsid w:val="008551E1"/>
    <w:rsid w:val="008563A4"/>
    <w:rsid w:val="00857B48"/>
    <w:rsid w:val="00857CD2"/>
    <w:rsid w:val="008609E6"/>
    <w:rsid w:val="008611B0"/>
    <w:rsid w:val="00861D10"/>
    <w:rsid w:val="00861EFD"/>
    <w:rsid w:val="0087137A"/>
    <w:rsid w:val="00871B42"/>
    <w:rsid w:val="00871FF0"/>
    <w:rsid w:val="00872DED"/>
    <w:rsid w:val="00873015"/>
    <w:rsid w:val="008731E3"/>
    <w:rsid w:val="0087396E"/>
    <w:rsid w:val="0087472D"/>
    <w:rsid w:val="00876BBA"/>
    <w:rsid w:val="00877D5C"/>
    <w:rsid w:val="008815A6"/>
    <w:rsid w:val="0088329E"/>
    <w:rsid w:val="00883D8B"/>
    <w:rsid w:val="008855FA"/>
    <w:rsid w:val="00891070"/>
    <w:rsid w:val="0089337A"/>
    <w:rsid w:val="00893CAF"/>
    <w:rsid w:val="00894426"/>
    <w:rsid w:val="00895A1F"/>
    <w:rsid w:val="008A117F"/>
    <w:rsid w:val="008A4BBC"/>
    <w:rsid w:val="008A57E9"/>
    <w:rsid w:val="008A6822"/>
    <w:rsid w:val="008A79C1"/>
    <w:rsid w:val="008B4C15"/>
    <w:rsid w:val="008C0EF2"/>
    <w:rsid w:val="008C1F1F"/>
    <w:rsid w:val="008C6C76"/>
    <w:rsid w:val="008D7119"/>
    <w:rsid w:val="008D7E45"/>
    <w:rsid w:val="008E0BD6"/>
    <w:rsid w:val="008E1F36"/>
    <w:rsid w:val="008E23D2"/>
    <w:rsid w:val="008E24F6"/>
    <w:rsid w:val="008E36F9"/>
    <w:rsid w:val="008E4482"/>
    <w:rsid w:val="008E4A05"/>
    <w:rsid w:val="008E4A4B"/>
    <w:rsid w:val="008E77B8"/>
    <w:rsid w:val="008F0C97"/>
    <w:rsid w:val="008F21C0"/>
    <w:rsid w:val="008F4335"/>
    <w:rsid w:val="008F5FED"/>
    <w:rsid w:val="008F6825"/>
    <w:rsid w:val="008F6F02"/>
    <w:rsid w:val="008F6F80"/>
    <w:rsid w:val="008F7F43"/>
    <w:rsid w:val="00903BAE"/>
    <w:rsid w:val="009051CB"/>
    <w:rsid w:val="00906328"/>
    <w:rsid w:val="0090642C"/>
    <w:rsid w:val="00907658"/>
    <w:rsid w:val="009154D4"/>
    <w:rsid w:val="009178A1"/>
    <w:rsid w:val="00921135"/>
    <w:rsid w:val="00922BB0"/>
    <w:rsid w:val="00925850"/>
    <w:rsid w:val="00925DD9"/>
    <w:rsid w:val="00930398"/>
    <w:rsid w:val="0093126F"/>
    <w:rsid w:val="00932794"/>
    <w:rsid w:val="00932870"/>
    <w:rsid w:val="00934499"/>
    <w:rsid w:val="009355EE"/>
    <w:rsid w:val="00935D19"/>
    <w:rsid w:val="00935F5E"/>
    <w:rsid w:val="00935F79"/>
    <w:rsid w:val="00937D39"/>
    <w:rsid w:val="00943B75"/>
    <w:rsid w:val="009446DA"/>
    <w:rsid w:val="0094492C"/>
    <w:rsid w:val="00947D80"/>
    <w:rsid w:val="009507AC"/>
    <w:rsid w:val="00950AEC"/>
    <w:rsid w:val="009510FB"/>
    <w:rsid w:val="009528EA"/>
    <w:rsid w:val="00953656"/>
    <w:rsid w:val="00955049"/>
    <w:rsid w:val="0095721C"/>
    <w:rsid w:val="0096144E"/>
    <w:rsid w:val="009629A6"/>
    <w:rsid w:val="00963832"/>
    <w:rsid w:val="00967F4E"/>
    <w:rsid w:val="00971297"/>
    <w:rsid w:val="009754C3"/>
    <w:rsid w:val="0097556E"/>
    <w:rsid w:val="00975A85"/>
    <w:rsid w:val="00975DF2"/>
    <w:rsid w:val="00980F95"/>
    <w:rsid w:val="00981447"/>
    <w:rsid w:val="00981D9A"/>
    <w:rsid w:val="0098275E"/>
    <w:rsid w:val="00982CA9"/>
    <w:rsid w:val="00985AE4"/>
    <w:rsid w:val="00995D02"/>
    <w:rsid w:val="009A028E"/>
    <w:rsid w:val="009A407B"/>
    <w:rsid w:val="009A62A4"/>
    <w:rsid w:val="009A6948"/>
    <w:rsid w:val="009A725F"/>
    <w:rsid w:val="009B05BF"/>
    <w:rsid w:val="009B2E3C"/>
    <w:rsid w:val="009B4A2D"/>
    <w:rsid w:val="009B5EE7"/>
    <w:rsid w:val="009B7C87"/>
    <w:rsid w:val="009C11F2"/>
    <w:rsid w:val="009C2848"/>
    <w:rsid w:val="009C51BA"/>
    <w:rsid w:val="009C7718"/>
    <w:rsid w:val="009D0450"/>
    <w:rsid w:val="009D1178"/>
    <w:rsid w:val="009D2419"/>
    <w:rsid w:val="009D3F6F"/>
    <w:rsid w:val="009D4AEE"/>
    <w:rsid w:val="009D764D"/>
    <w:rsid w:val="009D7F3C"/>
    <w:rsid w:val="009E1364"/>
    <w:rsid w:val="009E4DF3"/>
    <w:rsid w:val="009E5708"/>
    <w:rsid w:val="009E7536"/>
    <w:rsid w:val="009F3987"/>
    <w:rsid w:val="009F5E4F"/>
    <w:rsid w:val="009F5F73"/>
    <w:rsid w:val="009F6F44"/>
    <w:rsid w:val="009F7ED7"/>
    <w:rsid w:val="00A0056E"/>
    <w:rsid w:val="00A0308B"/>
    <w:rsid w:val="00A03C4B"/>
    <w:rsid w:val="00A044A0"/>
    <w:rsid w:val="00A054B0"/>
    <w:rsid w:val="00A05F1F"/>
    <w:rsid w:val="00A06231"/>
    <w:rsid w:val="00A172A0"/>
    <w:rsid w:val="00A176BF"/>
    <w:rsid w:val="00A24287"/>
    <w:rsid w:val="00A24B4F"/>
    <w:rsid w:val="00A253F5"/>
    <w:rsid w:val="00A2611F"/>
    <w:rsid w:val="00A30A10"/>
    <w:rsid w:val="00A31E10"/>
    <w:rsid w:val="00A31F5E"/>
    <w:rsid w:val="00A35C33"/>
    <w:rsid w:val="00A36B54"/>
    <w:rsid w:val="00A36CC0"/>
    <w:rsid w:val="00A40BF1"/>
    <w:rsid w:val="00A41214"/>
    <w:rsid w:val="00A41676"/>
    <w:rsid w:val="00A41A67"/>
    <w:rsid w:val="00A41ED7"/>
    <w:rsid w:val="00A430D1"/>
    <w:rsid w:val="00A44ED6"/>
    <w:rsid w:val="00A46574"/>
    <w:rsid w:val="00A47938"/>
    <w:rsid w:val="00A51538"/>
    <w:rsid w:val="00A547DF"/>
    <w:rsid w:val="00A558CD"/>
    <w:rsid w:val="00A55B9E"/>
    <w:rsid w:val="00A56F0D"/>
    <w:rsid w:val="00A61EBE"/>
    <w:rsid w:val="00A62644"/>
    <w:rsid w:val="00A62BD1"/>
    <w:rsid w:val="00A63AEA"/>
    <w:rsid w:val="00A64A7B"/>
    <w:rsid w:val="00A65D5A"/>
    <w:rsid w:val="00A65EBD"/>
    <w:rsid w:val="00A71649"/>
    <w:rsid w:val="00A72CBB"/>
    <w:rsid w:val="00A80650"/>
    <w:rsid w:val="00A80A93"/>
    <w:rsid w:val="00A82144"/>
    <w:rsid w:val="00A82867"/>
    <w:rsid w:val="00A83742"/>
    <w:rsid w:val="00A86D46"/>
    <w:rsid w:val="00A878EF"/>
    <w:rsid w:val="00A879B5"/>
    <w:rsid w:val="00A9079C"/>
    <w:rsid w:val="00A907F7"/>
    <w:rsid w:val="00A94B38"/>
    <w:rsid w:val="00AA062C"/>
    <w:rsid w:val="00AA092C"/>
    <w:rsid w:val="00AA1115"/>
    <w:rsid w:val="00AA2256"/>
    <w:rsid w:val="00AA4F75"/>
    <w:rsid w:val="00AA5503"/>
    <w:rsid w:val="00AA5855"/>
    <w:rsid w:val="00AB21E8"/>
    <w:rsid w:val="00AB27CF"/>
    <w:rsid w:val="00AB6BC1"/>
    <w:rsid w:val="00AB6E0D"/>
    <w:rsid w:val="00AB76B0"/>
    <w:rsid w:val="00AB76F9"/>
    <w:rsid w:val="00AC02AC"/>
    <w:rsid w:val="00AC0464"/>
    <w:rsid w:val="00AC19F6"/>
    <w:rsid w:val="00AC3C00"/>
    <w:rsid w:val="00AC42E1"/>
    <w:rsid w:val="00AC4B93"/>
    <w:rsid w:val="00AC743E"/>
    <w:rsid w:val="00AD0457"/>
    <w:rsid w:val="00AD06D6"/>
    <w:rsid w:val="00AD083A"/>
    <w:rsid w:val="00AD1875"/>
    <w:rsid w:val="00AD6305"/>
    <w:rsid w:val="00AE770A"/>
    <w:rsid w:val="00AF1068"/>
    <w:rsid w:val="00AF23F5"/>
    <w:rsid w:val="00AF4510"/>
    <w:rsid w:val="00B00716"/>
    <w:rsid w:val="00B01A80"/>
    <w:rsid w:val="00B01AE7"/>
    <w:rsid w:val="00B03409"/>
    <w:rsid w:val="00B04BF0"/>
    <w:rsid w:val="00B05B72"/>
    <w:rsid w:val="00B06A43"/>
    <w:rsid w:val="00B12FDF"/>
    <w:rsid w:val="00B1447D"/>
    <w:rsid w:val="00B14E60"/>
    <w:rsid w:val="00B163DA"/>
    <w:rsid w:val="00B201A5"/>
    <w:rsid w:val="00B23AED"/>
    <w:rsid w:val="00B24422"/>
    <w:rsid w:val="00B26D12"/>
    <w:rsid w:val="00B27255"/>
    <w:rsid w:val="00B30AE1"/>
    <w:rsid w:val="00B31F33"/>
    <w:rsid w:val="00B33DE9"/>
    <w:rsid w:val="00B355FE"/>
    <w:rsid w:val="00B3736D"/>
    <w:rsid w:val="00B37B81"/>
    <w:rsid w:val="00B417C3"/>
    <w:rsid w:val="00B4567C"/>
    <w:rsid w:val="00B4578B"/>
    <w:rsid w:val="00B4720A"/>
    <w:rsid w:val="00B47F70"/>
    <w:rsid w:val="00B50680"/>
    <w:rsid w:val="00B51B7D"/>
    <w:rsid w:val="00B55CD2"/>
    <w:rsid w:val="00B62EC0"/>
    <w:rsid w:val="00B668D2"/>
    <w:rsid w:val="00B66A41"/>
    <w:rsid w:val="00B677F9"/>
    <w:rsid w:val="00B7362D"/>
    <w:rsid w:val="00B74A30"/>
    <w:rsid w:val="00B755FC"/>
    <w:rsid w:val="00B76B91"/>
    <w:rsid w:val="00B7760D"/>
    <w:rsid w:val="00B77947"/>
    <w:rsid w:val="00B835DC"/>
    <w:rsid w:val="00B8463E"/>
    <w:rsid w:val="00B86A6A"/>
    <w:rsid w:val="00B90850"/>
    <w:rsid w:val="00B90919"/>
    <w:rsid w:val="00B923A7"/>
    <w:rsid w:val="00B939AD"/>
    <w:rsid w:val="00B93D93"/>
    <w:rsid w:val="00B95EA9"/>
    <w:rsid w:val="00B96F1C"/>
    <w:rsid w:val="00BA0FA7"/>
    <w:rsid w:val="00BA19D3"/>
    <w:rsid w:val="00BA25CF"/>
    <w:rsid w:val="00BA3138"/>
    <w:rsid w:val="00BA4D4B"/>
    <w:rsid w:val="00BA5E9B"/>
    <w:rsid w:val="00BA7768"/>
    <w:rsid w:val="00BB25F6"/>
    <w:rsid w:val="00BB4E1E"/>
    <w:rsid w:val="00BB6EA8"/>
    <w:rsid w:val="00BB7C25"/>
    <w:rsid w:val="00BC3BAB"/>
    <w:rsid w:val="00BC4DAC"/>
    <w:rsid w:val="00BC55A6"/>
    <w:rsid w:val="00BC6AA8"/>
    <w:rsid w:val="00BC703E"/>
    <w:rsid w:val="00BC7092"/>
    <w:rsid w:val="00BC7ED0"/>
    <w:rsid w:val="00BD1C9F"/>
    <w:rsid w:val="00BD2414"/>
    <w:rsid w:val="00BD39DD"/>
    <w:rsid w:val="00BD3B83"/>
    <w:rsid w:val="00BE11D9"/>
    <w:rsid w:val="00BE2D55"/>
    <w:rsid w:val="00BE2F24"/>
    <w:rsid w:val="00BE35BA"/>
    <w:rsid w:val="00BF006A"/>
    <w:rsid w:val="00BF035F"/>
    <w:rsid w:val="00BF0A75"/>
    <w:rsid w:val="00BF118B"/>
    <w:rsid w:val="00BF1ACD"/>
    <w:rsid w:val="00BF272F"/>
    <w:rsid w:val="00BF2827"/>
    <w:rsid w:val="00BF387A"/>
    <w:rsid w:val="00BF3C4B"/>
    <w:rsid w:val="00BF4907"/>
    <w:rsid w:val="00BF6A38"/>
    <w:rsid w:val="00BF6BED"/>
    <w:rsid w:val="00BF71D8"/>
    <w:rsid w:val="00BF7F00"/>
    <w:rsid w:val="00C00740"/>
    <w:rsid w:val="00C01ECD"/>
    <w:rsid w:val="00C04EC0"/>
    <w:rsid w:val="00C0560C"/>
    <w:rsid w:val="00C05B90"/>
    <w:rsid w:val="00C11965"/>
    <w:rsid w:val="00C149E3"/>
    <w:rsid w:val="00C14FA6"/>
    <w:rsid w:val="00C179EA"/>
    <w:rsid w:val="00C22B38"/>
    <w:rsid w:val="00C23FBF"/>
    <w:rsid w:val="00C26844"/>
    <w:rsid w:val="00C34C14"/>
    <w:rsid w:val="00C41649"/>
    <w:rsid w:val="00C41ACF"/>
    <w:rsid w:val="00C41EBA"/>
    <w:rsid w:val="00C42FEC"/>
    <w:rsid w:val="00C46766"/>
    <w:rsid w:val="00C46FAC"/>
    <w:rsid w:val="00C502AA"/>
    <w:rsid w:val="00C51813"/>
    <w:rsid w:val="00C52AE6"/>
    <w:rsid w:val="00C543FE"/>
    <w:rsid w:val="00C56C69"/>
    <w:rsid w:val="00C56C6C"/>
    <w:rsid w:val="00C6160F"/>
    <w:rsid w:val="00C6182C"/>
    <w:rsid w:val="00C6197D"/>
    <w:rsid w:val="00C62325"/>
    <w:rsid w:val="00C65F8C"/>
    <w:rsid w:val="00C666A5"/>
    <w:rsid w:val="00C7090A"/>
    <w:rsid w:val="00C73CEB"/>
    <w:rsid w:val="00C775CE"/>
    <w:rsid w:val="00C77D98"/>
    <w:rsid w:val="00C804FB"/>
    <w:rsid w:val="00C821D6"/>
    <w:rsid w:val="00C82CA9"/>
    <w:rsid w:val="00C8586B"/>
    <w:rsid w:val="00C8646A"/>
    <w:rsid w:val="00C90D45"/>
    <w:rsid w:val="00C9113E"/>
    <w:rsid w:val="00C91418"/>
    <w:rsid w:val="00C92904"/>
    <w:rsid w:val="00C947F3"/>
    <w:rsid w:val="00C94BA1"/>
    <w:rsid w:val="00C9543A"/>
    <w:rsid w:val="00C95D56"/>
    <w:rsid w:val="00CA0857"/>
    <w:rsid w:val="00CA10E3"/>
    <w:rsid w:val="00CA3A5E"/>
    <w:rsid w:val="00CA3A76"/>
    <w:rsid w:val="00CA5126"/>
    <w:rsid w:val="00CA60AA"/>
    <w:rsid w:val="00CA6A11"/>
    <w:rsid w:val="00CA7AC9"/>
    <w:rsid w:val="00CA7BDD"/>
    <w:rsid w:val="00CB1F87"/>
    <w:rsid w:val="00CB43FC"/>
    <w:rsid w:val="00CB4E86"/>
    <w:rsid w:val="00CB541B"/>
    <w:rsid w:val="00CB5EEF"/>
    <w:rsid w:val="00CC0D1A"/>
    <w:rsid w:val="00CC0F1E"/>
    <w:rsid w:val="00CC133E"/>
    <w:rsid w:val="00CC1A57"/>
    <w:rsid w:val="00CC21DA"/>
    <w:rsid w:val="00CC352B"/>
    <w:rsid w:val="00CC46F7"/>
    <w:rsid w:val="00CC4BCC"/>
    <w:rsid w:val="00CC61EE"/>
    <w:rsid w:val="00CC761C"/>
    <w:rsid w:val="00CC7CF0"/>
    <w:rsid w:val="00CD0D75"/>
    <w:rsid w:val="00CD1F3A"/>
    <w:rsid w:val="00CD356B"/>
    <w:rsid w:val="00CD4BA8"/>
    <w:rsid w:val="00CD4F13"/>
    <w:rsid w:val="00CD5AF1"/>
    <w:rsid w:val="00CD7205"/>
    <w:rsid w:val="00CD72E2"/>
    <w:rsid w:val="00CE0509"/>
    <w:rsid w:val="00CE1E42"/>
    <w:rsid w:val="00CE25E1"/>
    <w:rsid w:val="00CE28B9"/>
    <w:rsid w:val="00CE2B9A"/>
    <w:rsid w:val="00CE42D8"/>
    <w:rsid w:val="00CE5CF6"/>
    <w:rsid w:val="00CE69DD"/>
    <w:rsid w:val="00CE6B7F"/>
    <w:rsid w:val="00CE6BE9"/>
    <w:rsid w:val="00CF47F6"/>
    <w:rsid w:val="00CF4E8B"/>
    <w:rsid w:val="00CF5304"/>
    <w:rsid w:val="00CF5A91"/>
    <w:rsid w:val="00CF7C1F"/>
    <w:rsid w:val="00D0022A"/>
    <w:rsid w:val="00D002CE"/>
    <w:rsid w:val="00D00CD8"/>
    <w:rsid w:val="00D03458"/>
    <w:rsid w:val="00D05277"/>
    <w:rsid w:val="00D05A19"/>
    <w:rsid w:val="00D06E11"/>
    <w:rsid w:val="00D07271"/>
    <w:rsid w:val="00D126BD"/>
    <w:rsid w:val="00D12B79"/>
    <w:rsid w:val="00D15F00"/>
    <w:rsid w:val="00D17524"/>
    <w:rsid w:val="00D20322"/>
    <w:rsid w:val="00D22163"/>
    <w:rsid w:val="00D22AC2"/>
    <w:rsid w:val="00D31600"/>
    <w:rsid w:val="00D31EE9"/>
    <w:rsid w:val="00D32C41"/>
    <w:rsid w:val="00D330D5"/>
    <w:rsid w:val="00D348B1"/>
    <w:rsid w:val="00D36DB4"/>
    <w:rsid w:val="00D370E5"/>
    <w:rsid w:val="00D407FB"/>
    <w:rsid w:val="00D41DE7"/>
    <w:rsid w:val="00D4554E"/>
    <w:rsid w:val="00D50C8A"/>
    <w:rsid w:val="00D50CB8"/>
    <w:rsid w:val="00D574D8"/>
    <w:rsid w:val="00D61CDE"/>
    <w:rsid w:val="00D63472"/>
    <w:rsid w:val="00D656D8"/>
    <w:rsid w:val="00D67210"/>
    <w:rsid w:val="00D71E0D"/>
    <w:rsid w:val="00D720E5"/>
    <w:rsid w:val="00D721A2"/>
    <w:rsid w:val="00D7399F"/>
    <w:rsid w:val="00D756A2"/>
    <w:rsid w:val="00D77A86"/>
    <w:rsid w:val="00D813E6"/>
    <w:rsid w:val="00D81A43"/>
    <w:rsid w:val="00D822C8"/>
    <w:rsid w:val="00D83866"/>
    <w:rsid w:val="00D84A67"/>
    <w:rsid w:val="00D84FF7"/>
    <w:rsid w:val="00D878D1"/>
    <w:rsid w:val="00D91081"/>
    <w:rsid w:val="00D912A7"/>
    <w:rsid w:val="00D93E90"/>
    <w:rsid w:val="00D9461E"/>
    <w:rsid w:val="00D95358"/>
    <w:rsid w:val="00D95C78"/>
    <w:rsid w:val="00DA1471"/>
    <w:rsid w:val="00DA1FA6"/>
    <w:rsid w:val="00DA4960"/>
    <w:rsid w:val="00DA4E4F"/>
    <w:rsid w:val="00DA4F89"/>
    <w:rsid w:val="00DA5E4B"/>
    <w:rsid w:val="00DB29A3"/>
    <w:rsid w:val="00DB68B0"/>
    <w:rsid w:val="00DC189B"/>
    <w:rsid w:val="00DC2D37"/>
    <w:rsid w:val="00DC50A5"/>
    <w:rsid w:val="00DD02AA"/>
    <w:rsid w:val="00DD0941"/>
    <w:rsid w:val="00DD15ED"/>
    <w:rsid w:val="00DD23F7"/>
    <w:rsid w:val="00DD2530"/>
    <w:rsid w:val="00DD28CF"/>
    <w:rsid w:val="00DD689F"/>
    <w:rsid w:val="00DE3645"/>
    <w:rsid w:val="00DE5069"/>
    <w:rsid w:val="00DE7546"/>
    <w:rsid w:val="00DF2F89"/>
    <w:rsid w:val="00DF344A"/>
    <w:rsid w:val="00E052A2"/>
    <w:rsid w:val="00E053DC"/>
    <w:rsid w:val="00E06383"/>
    <w:rsid w:val="00E10B6A"/>
    <w:rsid w:val="00E116C7"/>
    <w:rsid w:val="00E126CE"/>
    <w:rsid w:val="00E13FEC"/>
    <w:rsid w:val="00E25A43"/>
    <w:rsid w:val="00E26B3B"/>
    <w:rsid w:val="00E31F4A"/>
    <w:rsid w:val="00E32A20"/>
    <w:rsid w:val="00E337C0"/>
    <w:rsid w:val="00E337DF"/>
    <w:rsid w:val="00E33BA8"/>
    <w:rsid w:val="00E347F2"/>
    <w:rsid w:val="00E36846"/>
    <w:rsid w:val="00E37184"/>
    <w:rsid w:val="00E414F9"/>
    <w:rsid w:val="00E44AFD"/>
    <w:rsid w:val="00E45516"/>
    <w:rsid w:val="00E46BCB"/>
    <w:rsid w:val="00E46D56"/>
    <w:rsid w:val="00E524B6"/>
    <w:rsid w:val="00E61332"/>
    <w:rsid w:val="00E643F1"/>
    <w:rsid w:val="00E66B18"/>
    <w:rsid w:val="00E6733C"/>
    <w:rsid w:val="00E75006"/>
    <w:rsid w:val="00E76959"/>
    <w:rsid w:val="00E86C9B"/>
    <w:rsid w:val="00E91B7A"/>
    <w:rsid w:val="00E91ED1"/>
    <w:rsid w:val="00E93B99"/>
    <w:rsid w:val="00E93BA4"/>
    <w:rsid w:val="00E94CED"/>
    <w:rsid w:val="00E95B77"/>
    <w:rsid w:val="00E97824"/>
    <w:rsid w:val="00EA7F4E"/>
    <w:rsid w:val="00EB06C9"/>
    <w:rsid w:val="00EB0A35"/>
    <w:rsid w:val="00EB0D05"/>
    <w:rsid w:val="00EB1CF5"/>
    <w:rsid w:val="00EB5015"/>
    <w:rsid w:val="00EB5D3E"/>
    <w:rsid w:val="00EB6035"/>
    <w:rsid w:val="00EB6C48"/>
    <w:rsid w:val="00EB7285"/>
    <w:rsid w:val="00EB7945"/>
    <w:rsid w:val="00EB7BD2"/>
    <w:rsid w:val="00EC0517"/>
    <w:rsid w:val="00EC3EC8"/>
    <w:rsid w:val="00EC4CE0"/>
    <w:rsid w:val="00EC5B37"/>
    <w:rsid w:val="00EC7F24"/>
    <w:rsid w:val="00ED00A5"/>
    <w:rsid w:val="00ED61F4"/>
    <w:rsid w:val="00ED64E8"/>
    <w:rsid w:val="00ED6F93"/>
    <w:rsid w:val="00EE03FC"/>
    <w:rsid w:val="00EE04C8"/>
    <w:rsid w:val="00EE3306"/>
    <w:rsid w:val="00EE3447"/>
    <w:rsid w:val="00EE590B"/>
    <w:rsid w:val="00EE7C5E"/>
    <w:rsid w:val="00EF3ABA"/>
    <w:rsid w:val="00EF71CC"/>
    <w:rsid w:val="00EF71D5"/>
    <w:rsid w:val="00EF7C90"/>
    <w:rsid w:val="00F04E34"/>
    <w:rsid w:val="00F061BA"/>
    <w:rsid w:val="00F12F4F"/>
    <w:rsid w:val="00F14EFA"/>
    <w:rsid w:val="00F20CB7"/>
    <w:rsid w:val="00F2164C"/>
    <w:rsid w:val="00F2376A"/>
    <w:rsid w:val="00F2487B"/>
    <w:rsid w:val="00F24BA2"/>
    <w:rsid w:val="00F3006D"/>
    <w:rsid w:val="00F3226E"/>
    <w:rsid w:val="00F32940"/>
    <w:rsid w:val="00F34A86"/>
    <w:rsid w:val="00F359C1"/>
    <w:rsid w:val="00F36681"/>
    <w:rsid w:val="00F422C2"/>
    <w:rsid w:val="00F43B9C"/>
    <w:rsid w:val="00F45B67"/>
    <w:rsid w:val="00F466EA"/>
    <w:rsid w:val="00F47846"/>
    <w:rsid w:val="00F51F0A"/>
    <w:rsid w:val="00F544F8"/>
    <w:rsid w:val="00F54676"/>
    <w:rsid w:val="00F56F6A"/>
    <w:rsid w:val="00F57B2D"/>
    <w:rsid w:val="00F601DD"/>
    <w:rsid w:val="00F60271"/>
    <w:rsid w:val="00F6136C"/>
    <w:rsid w:val="00F6293F"/>
    <w:rsid w:val="00F63A61"/>
    <w:rsid w:val="00F65492"/>
    <w:rsid w:val="00F677D5"/>
    <w:rsid w:val="00F678E0"/>
    <w:rsid w:val="00F70C6B"/>
    <w:rsid w:val="00F71AC0"/>
    <w:rsid w:val="00F74173"/>
    <w:rsid w:val="00F758CF"/>
    <w:rsid w:val="00F76544"/>
    <w:rsid w:val="00F777C2"/>
    <w:rsid w:val="00F7786D"/>
    <w:rsid w:val="00F81F0F"/>
    <w:rsid w:val="00F83EC6"/>
    <w:rsid w:val="00F8717C"/>
    <w:rsid w:val="00F9170F"/>
    <w:rsid w:val="00F91CD6"/>
    <w:rsid w:val="00F94339"/>
    <w:rsid w:val="00F94CF4"/>
    <w:rsid w:val="00F96562"/>
    <w:rsid w:val="00FA0126"/>
    <w:rsid w:val="00FA0E3F"/>
    <w:rsid w:val="00FA101A"/>
    <w:rsid w:val="00FA1B16"/>
    <w:rsid w:val="00FA3408"/>
    <w:rsid w:val="00FA404E"/>
    <w:rsid w:val="00FA5FA3"/>
    <w:rsid w:val="00FA63C8"/>
    <w:rsid w:val="00FA63D7"/>
    <w:rsid w:val="00FA67AD"/>
    <w:rsid w:val="00FA6CF1"/>
    <w:rsid w:val="00FB0BF9"/>
    <w:rsid w:val="00FB0F4E"/>
    <w:rsid w:val="00FB3142"/>
    <w:rsid w:val="00FB47CB"/>
    <w:rsid w:val="00FB5F08"/>
    <w:rsid w:val="00FB683D"/>
    <w:rsid w:val="00FC2ED8"/>
    <w:rsid w:val="00FC42F0"/>
    <w:rsid w:val="00FC53C0"/>
    <w:rsid w:val="00FC7043"/>
    <w:rsid w:val="00FD1246"/>
    <w:rsid w:val="00FD2C78"/>
    <w:rsid w:val="00FD2EFA"/>
    <w:rsid w:val="00FD30F6"/>
    <w:rsid w:val="00FD360C"/>
    <w:rsid w:val="00FD7F49"/>
    <w:rsid w:val="00FD7F93"/>
    <w:rsid w:val="00FE0C6D"/>
    <w:rsid w:val="00FE4127"/>
    <w:rsid w:val="00FE7A27"/>
    <w:rsid w:val="00FF3481"/>
    <w:rsid w:val="00FF43F4"/>
    <w:rsid w:val="00FF492A"/>
    <w:rsid w:val="00FF5A52"/>
    <w:rsid w:val="00FF693F"/>
    <w:rsid w:val="00FF6D46"/>
    <w:rsid w:val="014E265E"/>
    <w:rsid w:val="019A361F"/>
    <w:rsid w:val="01EB1D44"/>
    <w:rsid w:val="020D13AC"/>
    <w:rsid w:val="0276EC8E"/>
    <w:rsid w:val="02C74B1A"/>
    <w:rsid w:val="02DEF864"/>
    <w:rsid w:val="0326304F"/>
    <w:rsid w:val="034CEB5A"/>
    <w:rsid w:val="03B287C0"/>
    <w:rsid w:val="03DC78E2"/>
    <w:rsid w:val="0422BA61"/>
    <w:rsid w:val="0441ED5B"/>
    <w:rsid w:val="049FEC33"/>
    <w:rsid w:val="04EE50FA"/>
    <w:rsid w:val="04FE925A"/>
    <w:rsid w:val="059AB65E"/>
    <w:rsid w:val="05A19776"/>
    <w:rsid w:val="06066343"/>
    <w:rsid w:val="0639A64C"/>
    <w:rsid w:val="0682B626"/>
    <w:rsid w:val="06AE8868"/>
    <w:rsid w:val="06D3654A"/>
    <w:rsid w:val="06ECA641"/>
    <w:rsid w:val="06ECE39B"/>
    <w:rsid w:val="0721F3AD"/>
    <w:rsid w:val="073CB049"/>
    <w:rsid w:val="07F653A8"/>
    <w:rsid w:val="08038C01"/>
    <w:rsid w:val="0885F8E3"/>
    <w:rsid w:val="08983D8A"/>
    <w:rsid w:val="08B6A326"/>
    <w:rsid w:val="08DA0127"/>
    <w:rsid w:val="0941E548"/>
    <w:rsid w:val="0A12D9A1"/>
    <w:rsid w:val="0A4372AC"/>
    <w:rsid w:val="0A56C10E"/>
    <w:rsid w:val="0A8950C5"/>
    <w:rsid w:val="0AA16900"/>
    <w:rsid w:val="0AA777C1"/>
    <w:rsid w:val="0AB3E8B9"/>
    <w:rsid w:val="0AF3A45B"/>
    <w:rsid w:val="0B21AAF4"/>
    <w:rsid w:val="0B9248A5"/>
    <w:rsid w:val="0B9A12AE"/>
    <w:rsid w:val="0B9F70C4"/>
    <w:rsid w:val="0BC8ABC8"/>
    <w:rsid w:val="0C2CA388"/>
    <w:rsid w:val="0C6C9097"/>
    <w:rsid w:val="0CCA1129"/>
    <w:rsid w:val="0CD6FD24"/>
    <w:rsid w:val="0CEA7F5E"/>
    <w:rsid w:val="0D596A06"/>
    <w:rsid w:val="0DA0B2D0"/>
    <w:rsid w:val="0DA94EA3"/>
    <w:rsid w:val="0DDD2852"/>
    <w:rsid w:val="0DE14721"/>
    <w:rsid w:val="0E4DA3DB"/>
    <w:rsid w:val="0E79594A"/>
    <w:rsid w:val="0E88BD99"/>
    <w:rsid w:val="0EBB6C93"/>
    <w:rsid w:val="0EE356BA"/>
    <w:rsid w:val="0F609D3C"/>
    <w:rsid w:val="0F75E13B"/>
    <w:rsid w:val="10089FC9"/>
    <w:rsid w:val="1095467A"/>
    <w:rsid w:val="10F6B520"/>
    <w:rsid w:val="115E5BFE"/>
    <w:rsid w:val="11CC3205"/>
    <w:rsid w:val="124EAA14"/>
    <w:rsid w:val="12D08925"/>
    <w:rsid w:val="130567D9"/>
    <w:rsid w:val="1361E69B"/>
    <w:rsid w:val="1408EBAA"/>
    <w:rsid w:val="141F293D"/>
    <w:rsid w:val="14258C8B"/>
    <w:rsid w:val="142EFE99"/>
    <w:rsid w:val="142FC122"/>
    <w:rsid w:val="145ED26F"/>
    <w:rsid w:val="1467CF85"/>
    <w:rsid w:val="14B2BA1E"/>
    <w:rsid w:val="14F27640"/>
    <w:rsid w:val="14F80B35"/>
    <w:rsid w:val="15250DAE"/>
    <w:rsid w:val="154665A5"/>
    <w:rsid w:val="154E5B21"/>
    <w:rsid w:val="1665B32C"/>
    <w:rsid w:val="16B6C312"/>
    <w:rsid w:val="16C0DD9C"/>
    <w:rsid w:val="16C7E039"/>
    <w:rsid w:val="16E52C50"/>
    <w:rsid w:val="17440CB6"/>
    <w:rsid w:val="17609C47"/>
    <w:rsid w:val="179BEEBF"/>
    <w:rsid w:val="17B2A2EC"/>
    <w:rsid w:val="17DD9452"/>
    <w:rsid w:val="180AA096"/>
    <w:rsid w:val="18A83E1E"/>
    <w:rsid w:val="18F300B9"/>
    <w:rsid w:val="192D3D95"/>
    <w:rsid w:val="19B2AED3"/>
    <w:rsid w:val="1A31A072"/>
    <w:rsid w:val="1AB1894A"/>
    <w:rsid w:val="1BED59BA"/>
    <w:rsid w:val="1C2DF363"/>
    <w:rsid w:val="1C7CEDA3"/>
    <w:rsid w:val="1CB44C52"/>
    <w:rsid w:val="1D4FF93C"/>
    <w:rsid w:val="1E4A2866"/>
    <w:rsid w:val="1E942994"/>
    <w:rsid w:val="1E96BB98"/>
    <w:rsid w:val="1EABEE55"/>
    <w:rsid w:val="1ED67A25"/>
    <w:rsid w:val="1F012AF0"/>
    <w:rsid w:val="2034DA43"/>
    <w:rsid w:val="209011A9"/>
    <w:rsid w:val="20CC9F8A"/>
    <w:rsid w:val="20CFDF2E"/>
    <w:rsid w:val="2126169B"/>
    <w:rsid w:val="213F10C0"/>
    <w:rsid w:val="2166A213"/>
    <w:rsid w:val="221ECEA9"/>
    <w:rsid w:val="2282EB81"/>
    <w:rsid w:val="22D385E7"/>
    <w:rsid w:val="231215AF"/>
    <w:rsid w:val="235E87F9"/>
    <w:rsid w:val="237F5F78"/>
    <w:rsid w:val="23815C80"/>
    <w:rsid w:val="242F005D"/>
    <w:rsid w:val="2460A08B"/>
    <w:rsid w:val="24ED32FA"/>
    <w:rsid w:val="24FA585A"/>
    <w:rsid w:val="256B9157"/>
    <w:rsid w:val="2609F57C"/>
    <w:rsid w:val="260AE3BE"/>
    <w:rsid w:val="2699A6B9"/>
    <w:rsid w:val="26C9055A"/>
    <w:rsid w:val="26D30CD7"/>
    <w:rsid w:val="2704313D"/>
    <w:rsid w:val="274DF9BA"/>
    <w:rsid w:val="27F10AAC"/>
    <w:rsid w:val="284DB12F"/>
    <w:rsid w:val="28AD6DAF"/>
    <w:rsid w:val="2923D7F5"/>
    <w:rsid w:val="2930434C"/>
    <w:rsid w:val="294FDC56"/>
    <w:rsid w:val="2989A06F"/>
    <w:rsid w:val="29A4E364"/>
    <w:rsid w:val="29D57C9E"/>
    <w:rsid w:val="29E85E81"/>
    <w:rsid w:val="2A049287"/>
    <w:rsid w:val="2A21DBA2"/>
    <w:rsid w:val="2A2301F2"/>
    <w:rsid w:val="2A33F897"/>
    <w:rsid w:val="2A4DE5FC"/>
    <w:rsid w:val="2A88EB33"/>
    <w:rsid w:val="2BA50518"/>
    <w:rsid w:val="2BBED253"/>
    <w:rsid w:val="2C1C8F61"/>
    <w:rsid w:val="2C3670F1"/>
    <w:rsid w:val="2C461FB5"/>
    <w:rsid w:val="2C692BFC"/>
    <w:rsid w:val="2D003D1D"/>
    <w:rsid w:val="2DBE330F"/>
    <w:rsid w:val="2DC6E5C7"/>
    <w:rsid w:val="2DF49ED2"/>
    <w:rsid w:val="2E05FEC0"/>
    <w:rsid w:val="2E20EFB1"/>
    <w:rsid w:val="2E72EC69"/>
    <w:rsid w:val="2E840D0E"/>
    <w:rsid w:val="2EA59870"/>
    <w:rsid w:val="2F57963C"/>
    <w:rsid w:val="302DFB39"/>
    <w:rsid w:val="3044939C"/>
    <w:rsid w:val="3053009D"/>
    <w:rsid w:val="30771074"/>
    <w:rsid w:val="3113A9FD"/>
    <w:rsid w:val="314CE21B"/>
    <w:rsid w:val="315B0185"/>
    <w:rsid w:val="32190303"/>
    <w:rsid w:val="32681B7D"/>
    <w:rsid w:val="32CCA7B6"/>
    <w:rsid w:val="330DE8C0"/>
    <w:rsid w:val="3321E8D4"/>
    <w:rsid w:val="33DC782F"/>
    <w:rsid w:val="33E3330A"/>
    <w:rsid w:val="33E7E62C"/>
    <w:rsid w:val="33EAF271"/>
    <w:rsid w:val="343F68DC"/>
    <w:rsid w:val="34B22217"/>
    <w:rsid w:val="34CD46AD"/>
    <w:rsid w:val="34D77B3A"/>
    <w:rsid w:val="34ECDBB5"/>
    <w:rsid w:val="350B057B"/>
    <w:rsid w:val="35513E6C"/>
    <w:rsid w:val="3583080D"/>
    <w:rsid w:val="35C2C965"/>
    <w:rsid w:val="35CBA418"/>
    <w:rsid w:val="3634E25B"/>
    <w:rsid w:val="36864F8F"/>
    <w:rsid w:val="368EA7DB"/>
    <w:rsid w:val="36907F42"/>
    <w:rsid w:val="3697B1CE"/>
    <w:rsid w:val="36B372C1"/>
    <w:rsid w:val="36BEAC9C"/>
    <w:rsid w:val="36D51BF0"/>
    <w:rsid w:val="37062B2B"/>
    <w:rsid w:val="3722428D"/>
    <w:rsid w:val="3758BA23"/>
    <w:rsid w:val="375E99C6"/>
    <w:rsid w:val="376DB79D"/>
    <w:rsid w:val="37869185"/>
    <w:rsid w:val="37874285"/>
    <w:rsid w:val="37BF9D08"/>
    <w:rsid w:val="3887C264"/>
    <w:rsid w:val="38BB17FB"/>
    <w:rsid w:val="38BE12EE"/>
    <w:rsid w:val="38D9B406"/>
    <w:rsid w:val="38DADF5D"/>
    <w:rsid w:val="394B9BDF"/>
    <w:rsid w:val="396190B6"/>
    <w:rsid w:val="39A74DF6"/>
    <w:rsid w:val="39B7546C"/>
    <w:rsid w:val="39BC5BC1"/>
    <w:rsid w:val="3A0D3B34"/>
    <w:rsid w:val="3A3A6110"/>
    <w:rsid w:val="3A597212"/>
    <w:rsid w:val="3ABE3247"/>
    <w:rsid w:val="3AF8EEE5"/>
    <w:rsid w:val="3AFD7C16"/>
    <w:rsid w:val="3B776A68"/>
    <w:rsid w:val="3BB4FF57"/>
    <w:rsid w:val="3BDB4E96"/>
    <w:rsid w:val="3C18E64B"/>
    <w:rsid w:val="3D0873D0"/>
    <w:rsid w:val="3E3370BE"/>
    <w:rsid w:val="3E624B01"/>
    <w:rsid w:val="3EDCF5DA"/>
    <w:rsid w:val="3EE363E6"/>
    <w:rsid w:val="3EF4E40D"/>
    <w:rsid w:val="3F07A4BF"/>
    <w:rsid w:val="3F7D4EFA"/>
    <w:rsid w:val="3F7E98A2"/>
    <w:rsid w:val="3FAC67DE"/>
    <w:rsid w:val="3FADB113"/>
    <w:rsid w:val="3FB2D07F"/>
    <w:rsid w:val="40022CF5"/>
    <w:rsid w:val="409D2C31"/>
    <w:rsid w:val="41906770"/>
    <w:rsid w:val="41A9539F"/>
    <w:rsid w:val="41CCD0EE"/>
    <w:rsid w:val="427A4DD0"/>
    <w:rsid w:val="42947091"/>
    <w:rsid w:val="42B4EFBC"/>
    <w:rsid w:val="436B42EF"/>
    <w:rsid w:val="43AA7A21"/>
    <w:rsid w:val="43CB8844"/>
    <w:rsid w:val="43EB66C9"/>
    <w:rsid w:val="440EF261"/>
    <w:rsid w:val="445209C5"/>
    <w:rsid w:val="445A6868"/>
    <w:rsid w:val="4490FE83"/>
    <w:rsid w:val="44E5FB0A"/>
    <w:rsid w:val="44FE2913"/>
    <w:rsid w:val="452274D7"/>
    <w:rsid w:val="4525F232"/>
    <w:rsid w:val="452807A4"/>
    <w:rsid w:val="4613FE95"/>
    <w:rsid w:val="46182F21"/>
    <w:rsid w:val="46962082"/>
    <w:rsid w:val="47FB1C43"/>
    <w:rsid w:val="4813ACDB"/>
    <w:rsid w:val="48446BC4"/>
    <w:rsid w:val="4854480C"/>
    <w:rsid w:val="4872727E"/>
    <w:rsid w:val="48EC9B17"/>
    <w:rsid w:val="492C06AD"/>
    <w:rsid w:val="49A8CEA8"/>
    <w:rsid w:val="49D97277"/>
    <w:rsid w:val="49EA26FC"/>
    <w:rsid w:val="49F02B4D"/>
    <w:rsid w:val="49F7DB6A"/>
    <w:rsid w:val="4A7B7DBA"/>
    <w:rsid w:val="4AABC1C0"/>
    <w:rsid w:val="4C1E6C3C"/>
    <w:rsid w:val="4C228C51"/>
    <w:rsid w:val="4C276ADE"/>
    <w:rsid w:val="4C43E32D"/>
    <w:rsid w:val="4C7D9D1B"/>
    <w:rsid w:val="4CDDD216"/>
    <w:rsid w:val="4D0D067E"/>
    <w:rsid w:val="4E3EDD5C"/>
    <w:rsid w:val="4E94ED3C"/>
    <w:rsid w:val="4EB1B89D"/>
    <w:rsid w:val="5013CB5C"/>
    <w:rsid w:val="50286B91"/>
    <w:rsid w:val="50C0E004"/>
    <w:rsid w:val="50ED3E1C"/>
    <w:rsid w:val="513252E7"/>
    <w:rsid w:val="514B851B"/>
    <w:rsid w:val="5189525B"/>
    <w:rsid w:val="51A09E50"/>
    <w:rsid w:val="51FDFE3F"/>
    <w:rsid w:val="52164C18"/>
    <w:rsid w:val="52D30216"/>
    <w:rsid w:val="536F4C5E"/>
    <w:rsid w:val="53CD44CE"/>
    <w:rsid w:val="53DC917A"/>
    <w:rsid w:val="53F140E7"/>
    <w:rsid w:val="5552E8D3"/>
    <w:rsid w:val="55C4164D"/>
    <w:rsid w:val="55F16158"/>
    <w:rsid w:val="5618D2E9"/>
    <w:rsid w:val="56C97E9D"/>
    <w:rsid w:val="570F2CE0"/>
    <w:rsid w:val="5735E63D"/>
    <w:rsid w:val="575FE6AE"/>
    <w:rsid w:val="5815161F"/>
    <w:rsid w:val="58C41BFD"/>
    <w:rsid w:val="58CE08E3"/>
    <w:rsid w:val="58D8237E"/>
    <w:rsid w:val="58F59144"/>
    <w:rsid w:val="59365E19"/>
    <w:rsid w:val="597F9E6B"/>
    <w:rsid w:val="59A7E21E"/>
    <w:rsid w:val="59B12B20"/>
    <w:rsid w:val="59E9904D"/>
    <w:rsid w:val="5A0FB566"/>
    <w:rsid w:val="5AB3FE34"/>
    <w:rsid w:val="5AF54CAD"/>
    <w:rsid w:val="5B2D0F52"/>
    <w:rsid w:val="5BB209A9"/>
    <w:rsid w:val="5C08A89F"/>
    <w:rsid w:val="5C34768B"/>
    <w:rsid w:val="5C761F30"/>
    <w:rsid w:val="5D1BC371"/>
    <w:rsid w:val="5DFC2D45"/>
    <w:rsid w:val="5E143A14"/>
    <w:rsid w:val="5E6DF79D"/>
    <w:rsid w:val="5F2816BD"/>
    <w:rsid w:val="5F2AB261"/>
    <w:rsid w:val="5FC4A813"/>
    <w:rsid w:val="5FCDDC54"/>
    <w:rsid w:val="5FD3E89D"/>
    <w:rsid w:val="604CEC8C"/>
    <w:rsid w:val="60875BCE"/>
    <w:rsid w:val="60A0731A"/>
    <w:rsid w:val="60C6633A"/>
    <w:rsid w:val="60EB5E4D"/>
    <w:rsid w:val="6157DB4E"/>
    <w:rsid w:val="61A3F57A"/>
    <w:rsid w:val="61BDA84A"/>
    <w:rsid w:val="6204FF40"/>
    <w:rsid w:val="62858143"/>
    <w:rsid w:val="629C724D"/>
    <w:rsid w:val="62D13601"/>
    <w:rsid w:val="632011B9"/>
    <w:rsid w:val="6320A840"/>
    <w:rsid w:val="636DA74F"/>
    <w:rsid w:val="63762C99"/>
    <w:rsid w:val="637777D3"/>
    <w:rsid w:val="64107688"/>
    <w:rsid w:val="64B70372"/>
    <w:rsid w:val="6535A577"/>
    <w:rsid w:val="65B51444"/>
    <w:rsid w:val="660F72A8"/>
    <w:rsid w:val="666EFDD0"/>
    <w:rsid w:val="66FC9028"/>
    <w:rsid w:val="670FB49E"/>
    <w:rsid w:val="67920FB0"/>
    <w:rsid w:val="67D0CA41"/>
    <w:rsid w:val="68B55F41"/>
    <w:rsid w:val="68DB67CD"/>
    <w:rsid w:val="68F8B673"/>
    <w:rsid w:val="69C29F15"/>
    <w:rsid w:val="69E88A74"/>
    <w:rsid w:val="6B7ED475"/>
    <w:rsid w:val="6BA28CE7"/>
    <w:rsid w:val="6BC2A487"/>
    <w:rsid w:val="6BE325C1"/>
    <w:rsid w:val="6CC4E37A"/>
    <w:rsid w:val="6CCDAE0A"/>
    <w:rsid w:val="6DDFB3EE"/>
    <w:rsid w:val="6E5B57EB"/>
    <w:rsid w:val="6EE1FAE2"/>
    <w:rsid w:val="6F7EC67E"/>
    <w:rsid w:val="6F8C8156"/>
    <w:rsid w:val="7094A0D8"/>
    <w:rsid w:val="711EA49D"/>
    <w:rsid w:val="71266D52"/>
    <w:rsid w:val="71C1149D"/>
    <w:rsid w:val="725A6BFD"/>
    <w:rsid w:val="7299B496"/>
    <w:rsid w:val="7310BFE5"/>
    <w:rsid w:val="7322BF51"/>
    <w:rsid w:val="73F63C5E"/>
    <w:rsid w:val="743DBC2D"/>
    <w:rsid w:val="746A01CF"/>
    <w:rsid w:val="74A0A99E"/>
    <w:rsid w:val="7535124D"/>
    <w:rsid w:val="75546714"/>
    <w:rsid w:val="756A921E"/>
    <w:rsid w:val="75C5E33B"/>
    <w:rsid w:val="75CC10FA"/>
    <w:rsid w:val="75E7465F"/>
    <w:rsid w:val="75FC3621"/>
    <w:rsid w:val="762FD96D"/>
    <w:rsid w:val="763DBFBB"/>
    <w:rsid w:val="7673A549"/>
    <w:rsid w:val="7675C3CB"/>
    <w:rsid w:val="7728BDB4"/>
    <w:rsid w:val="772DDD20"/>
    <w:rsid w:val="772F9DAA"/>
    <w:rsid w:val="7780867E"/>
    <w:rsid w:val="77966822"/>
    <w:rsid w:val="78020E8B"/>
    <w:rsid w:val="783D74B0"/>
    <w:rsid w:val="7869CBE8"/>
    <w:rsid w:val="78B7DB32"/>
    <w:rsid w:val="78CB0924"/>
    <w:rsid w:val="79804C10"/>
    <w:rsid w:val="79814B11"/>
    <w:rsid w:val="7998C51F"/>
    <w:rsid w:val="79A81EB5"/>
    <w:rsid w:val="7A96DC6C"/>
    <w:rsid w:val="7B069A0F"/>
    <w:rsid w:val="7B2EF5A4"/>
    <w:rsid w:val="7B6DF72A"/>
    <w:rsid w:val="7B7A564C"/>
    <w:rsid w:val="7C0248ED"/>
    <w:rsid w:val="7CBF8FB1"/>
    <w:rsid w:val="7CD3E421"/>
    <w:rsid w:val="7D0B9F83"/>
    <w:rsid w:val="7D5DDE3F"/>
    <w:rsid w:val="7D8D554A"/>
    <w:rsid w:val="7E661129"/>
    <w:rsid w:val="7F6A95A9"/>
    <w:rsid w:val="7F7418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9F6C"/>
  <w15:chartTrackingRefBased/>
  <w15:docId w15:val="{557A9DB5-D179-4816-8365-3AC801C4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E10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A7D94"/>
    <w:pPr>
      <w:keepNext/>
      <w:tabs>
        <w:tab w:val="left" w:pos="567"/>
      </w:tabs>
      <w:spacing w:before="120" w:after="120" w:line="240" w:lineRule="auto"/>
      <w:jc w:val="center"/>
      <w:outlineLvl w:val="2"/>
    </w:pPr>
    <w:rPr>
      <w:rFonts w:ascii="Times New Roman" w:eastAsia="Times New Roman" w:hAnsi="Times New Roman" w:cs="Times New Roman"/>
      <w:i/>
      <w:iCs/>
      <w:szCs w:val="24"/>
    </w:rPr>
  </w:style>
  <w:style w:type="paragraph" w:styleId="Heading4">
    <w:name w:val="heading 4"/>
    <w:basedOn w:val="Normal"/>
    <w:link w:val="Heading4Char"/>
    <w:qFormat/>
    <w:rsid w:val="002A7D94"/>
    <w:pPr>
      <w:keepNext/>
      <w:spacing w:before="120" w:after="120" w:line="240" w:lineRule="auto"/>
      <w:jc w:val="both"/>
      <w:outlineLvl w:val="3"/>
    </w:pPr>
    <w:rPr>
      <w:rFonts w:ascii="Times New Roman Bold" w:eastAsia="Arial Unicode MS" w:hAnsi="Times New Roman Bold" w:cs="Arial"/>
      <w:b/>
      <w:bCs/>
      <w:i/>
      <w:szCs w:val="24"/>
    </w:rPr>
  </w:style>
  <w:style w:type="paragraph" w:styleId="Heading5">
    <w:name w:val="heading 5"/>
    <w:basedOn w:val="Normal"/>
    <w:next w:val="Normal"/>
    <w:link w:val="Heading5Char"/>
    <w:qFormat/>
    <w:rsid w:val="002A7D94"/>
    <w:pPr>
      <w:keepNext/>
      <w:numPr>
        <w:ilvl w:val="4"/>
        <w:numId w:val="2"/>
      </w:numPr>
      <w:spacing w:before="120" w:after="120" w:line="240" w:lineRule="auto"/>
      <w:outlineLvl w:val="4"/>
    </w:pPr>
    <w:rPr>
      <w:rFonts w:ascii="Times New Roman" w:eastAsia="Times New Roman" w:hAnsi="Times New Roman" w:cs="Times New Roman"/>
      <w:bCs/>
      <w:i/>
      <w:szCs w:val="26"/>
      <w:lang w:val="en-CA"/>
    </w:rPr>
  </w:style>
  <w:style w:type="paragraph" w:styleId="Heading6">
    <w:name w:val="heading 6"/>
    <w:basedOn w:val="Normal"/>
    <w:next w:val="Normal"/>
    <w:link w:val="Heading6Char"/>
    <w:qFormat/>
    <w:rsid w:val="002A7D94"/>
    <w:pPr>
      <w:keepNext/>
      <w:spacing w:after="240" w:line="240" w:lineRule="exact"/>
      <w:ind w:left="720"/>
      <w:jc w:val="both"/>
      <w:outlineLvl w:val="5"/>
    </w:pPr>
    <w:rPr>
      <w:rFonts w:ascii="Times New Roman" w:eastAsia="Times New Roman" w:hAnsi="Times New Roman" w:cs="Times New Roman"/>
      <w:szCs w:val="24"/>
      <w:u w:val="single"/>
    </w:rPr>
  </w:style>
  <w:style w:type="paragraph" w:styleId="Heading7">
    <w:name w:val="heading 7"/>
    <w:basedOn w:val="Normal"/>
    <w:next w:val="Normal"/>
    <w:link w:val="Heading7Char"/>
    <w:qFormat/>
    <w:rsid w:val="002A7D94"/>
    <w:pPr>
      <w:keepNext/>
      <w:spacing w:after="0" w:line="240" w:lineRule="auto"/>
      <w:jc w:val="right"/>
      <w:outlineLvl w:val="6"/>
    </w:pPr>
    <w:rPr>
      <w:rFonts w:ascii="Univers" w:eastAsia="Times New Roman" w:hAnsi="Univers" w:cs="Times New Roman"/>
      <w:b/>
      <w:sz w:val="28"/>
      <w:szCs w:val="24"/>
    </w:rPr>
  </w:style>
  <w:style w:type="paragraph" w:styleId="Heading8">
    <w:name w:val="heading 8"/>
    <w:basedOn w:val="Normal"/>
    <w:next w:val="Normal"/>
    <w:link w:val="Heading8Char"/>
    <w:qFormat/>
    <w:rsid w:val="002A7D94"/>
    <w:pPr>
      <w:keepNext/>
      <w:spacing w:after="0" w:line="240" w:lineRule="auto"/>
      <w:jc w:val="right"/>
      <w:outlineLvl w:val="7"/>
    </w:pPr>
    <w:rPr>
      <w:rFonts w:ascii="Univers" w:eastAsia="Times New Roman" w:hAnsi="Univers" w:cs="Times New Roman"/>
      <w:b/>
      <w:sz w:val="32"/>
      <w:szCs w:val="24"/>
    </w:rPr>
  </w:style>
  <w:style w:type="paragraph" w:styleId="Heading9">
    <w:name w:val="heading 9"/>
    <w:basedOn w:val="Normal"/>
    <w:next w:val="Normal"/>
    <w:link w:val="Heading9Char"/>
    <w:qFormat/>
    <w:rsid w:val="002A7D94"/>
    <w:pPr>
      <w:keepNext/>
      <w:spacing w:before="100" w:beforeAutospacing="1" w:after="120" w:line="240" w:lineRule="auto"/>
      <w:jc w:val="both"/>
      <w:outlineLvl w:val="8"/>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C2848"/>
  </w:style>
  <w:style w:type="paragraph" w:customStyle="1" w:styleId="Default">
    <w:name w:val="Default"/>
    <w:rsid w:val="009C2848"/>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9C2848"/>
    <w:pPr>
      <w:spacing w:after="0" w:line="240" w:lineRule="auto"/>
      <w:ind w:left="720"/>
      <w:contextualSpacing/>
      <w:jc w:val="both"/>
    </w:pPr>
    <w:rPr>
      <w:rFonts w:ascii="Tahoma" w:eastAsia="Calibri" w:hAnsi="Tahoma" w:cs="Times New Roman"/>
    </w:rPr>
  </w:style>
  <w:style w:type="character" w:styleId="Hyperlink">
    <w:name w:val="Hyperlink"/>
    <w:basedOn w:val="DefaultParagraphFont"/>
    <w:uiPriority w:val="99"/>
    <w:unhideWhenUsed/>
    <w:rsid w:val="002E77BF"/>
    <w:rPr>
      <w:color w:val="0000FF"/>
      <w:u w:val="single"/>
    </w:rPr>
  </w:style>
  <w:style w:type="character" w:styleId="Strong">
    <w:name w:val="Strong"/>
    <w:basedOn w:val="DefaultParagraphFont"/>
    <w:uiPriority w:val="22"/>
    <w:qFormat/>
    <w:rsid w:val="009C2848"/>
    <w:rPr>
      <w:b/>
      <w:bCs/>
    </w:rPr>
  </w:style>
  <w:style w:type="character" w:styleId="Emphasis">
    <w:name w:val="Emphasis"/>
    <w:basedOn w:val="DefaultParagraphFont"/>
    <w:qFormat/>
    <w:rsid w:val="009C2848"/>
    <w:rPr>
      <w:i/>
      <w:iCs/>
    </w:rPr>
  </w:style>
  <w:style w:type="character" w:customStyle="1" w:styleId="intro-resume2">
    <w:name w:val="intro-resume2"/>
    <w:basedOn w:val="DefaultParagraphFont"/>
    <w:rsid w:val="009C2848"/>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9C2848"/>
    <w:rPr>
      <w:rFonts w:ascii="Tahoma" w:eastAsia="Calibri" w:hAnsi="Tahoma" w:cs="Times New Roman"/>
    </w:rPr>
  </w:style>
  <w:style w:type="paragraph" w:customStyle="1" w:styleId="xmsonormal">
    <w:name w:val="x_msonormal"/>
    <w:basedOn w:val="Normal"/>
    <w:rsid w:val="009C2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C2848"/>
    <w:rPr>
      <w:sz w:val="16"/>
      <w:szCs w:val="16"/>
    </w:rPr>
  </w:style>
  <w:style w:type="paragraph" w:styleId="CommentText">
    <w:name w:val="annotation text"/>
    <w:basedOn w:val="Normal"/>
    <w:link w:val="CommentTextChar"/>
    <w:uiPriority w:val="99"/>
    <w:unhideWhenUsed/>
    <w:rsid w:val="009C2848"/>
    <w:pPr>
      <w:spacing w:after="0" w:line="240" w:lineRule="auto"/>
      <w:ind w:left="425" w:hanging="425"/>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C2848"/>
    <w:rPr>
      <w:rFonts w:ascii="Calibri" w:eastAsia="Calibri" w:hAnsi="Calibri" w:cs="Times New Roman"/>
      <w:sz w:val="20"/>
      <w:szCs w:val="20"/>
    </w:rPr>
  </w:style>
  <w:style w:type="paragraph" w:styleId="BalloonText">
    <w:name w:val="Balloon Text"/>
    <w:basedOn w:val="Normal"/>
    <w:link w:val="BalloonTextChar"/>
    <w:semiHidden/>
    <w:unhideWhenUsed/>
    <w:rsid w:val="009C2848"/>
    <w:pPr>
      <w:spacing w:after="0" w:line="240" w:lineRule="auto"/>
      <w:ind w:left="357" w:hanging="357"/>
      <w:jc w:val="both"/>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C2848"/>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9C2848"/>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semiHidden/>
    <w:rsid w:val="009C2848"/>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9C2848"/>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9C2848"/>
    <w:pPr>
      <w:tabs>
        <w:tab w:val="center" w:pos="4513"/>
        <w:tab w:val="right" w:pos="9026"/>
      </w:tabs>
      <w:spacing w:after="0" w:line="240" w:lineRule="auto"/>
      <w:ind w:left="357" w:hanging="357"/>
      <w:jc w:val="both"/>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C2848"/>
    <w:rPr>
      <w:rFonts w:ascii="Times New Roman" w:eastAsia="Times New Roman" w:hAnsi="Times New Roman" w:cs="Times New Roman"/>
      <w:sz w:val="24"/>
      <w:szCs w:val="24"/>
      <w:lang w:eastAsia="en-GB"/>
    </w:rPr>
  </w:style>
  <w:style w:type="paragraph" w:styleId="Revision">
    <w:name w:val="Revision"/>
    <w:hidden/>
    <w:uiPriority w:val="99"/>
    <w:semiHidden/>
    <w:rsid w:val="009C2848"/>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9C2848"/>
    <w:rPr>
      <w:color w:val="954F72" w:themeColor="followedHyperlink"/>
      <w:u w:val="single"/>
    </w:rPr>
  </w:style>
  <w:style w:type="paragraph" w:styleId="NormalWeb">
    <w:name w:val="Normal (Web)"/>
    <w:basedOn w:val="Normal"/>
    <w:uiPriority w:val="99"/>
    <w:unhideWhenUsed/>
    <w:rsid w:val="009C2848"/>
    <w:pPr>
      <w:spacing w:before="100" w:beforeAutospacing="1" w:after="100" w:afterAutospacing="1" w:line="240" w:lineRule="auto"/>
    </w:pPr>
    <w:rPr>
      <w:rFonts w:ascii="Times New Roman" w:hAnsi="Times New Roman" w:cs="Times New Roman"/>
      <w:sz w:val="24"/>
      <w:szCs w:val="24"/>
      <w:lang w:eastAsia="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9C2848"/>
    <w:pPr>
      <w:spacing w:after="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9C2848"/>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9C2848"/>
    <w:rPr>
      <w:vertAlign w:val="superscript"/>
    </w:rPr>
  </w:style>
  <w:style w:type="paragraph" w:customStyle="1" w:styleId="HEADINGNOTFORTOC">
    <w:name w:val="HEADING (NOT FOR TOC)"/>
    <w:basedOn w:val="Heading1"/>
    <w:next w:val="Heading2"/>
    <w:rsid w:val="00E10B6A"/>
    <w:pPr>
      <w:keepLines w:val="0"/>
      <w:tabs>
        <w:tab w:val="left" w:pos="720"/>
      </w:tabs>
      <w:spacing w:after="120" w:line="240" w:lineRule="auto"/>
      <w:jc w:val="center"/>
    </w:pPr>
    <w:rPr>
      <w:rFonts w:ascii="Times New Roman" w:eastAsia="Times New Roman" w:hAnsi="Times New Roman" w:cs="Times New Roman"/>
      <w:b/>
      <w:caps/>
      <w:color w:val="auto"/>
      <w:sz w:val="22"/>
      <w:szCs w:val="24"/>
    </w:rPr>
  </w:style>
  <w:style w:type="character" w:customStyle="1" w:styleId="Heading1Char">
    <w:name w:val="Heading 1 Char"/>
    <w:basedOn w:val="DefaultParagraphFont"/>
    <w:link w:val="Heading1"/>
    <w:rsid w:val="00E1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10B6A"/>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F24BA2"/>
  </w:style>
  <w:style w:type="paragraph" w:styleId="NoSpacing">
    <w:name w:val="No Spacing"/>
    <w:uiPriority w:val="1"/>
    <w:qFormat/>
    <w:rsid w:val="00047C49"/>
    <w:pPr>
      <w:spacing w:after="0" w:line="240" w:lineRule="auto"/>
      <w:ind w:left="425" w:hanging="425"/>
    </w:pPr>
    <w:rPr>
      <w:lang w:val="en-US"/>
    </w:rPr>
  </w:style>
  <w:style w:type="character" w:customStyle="1" w:styleId="StyleFootnoteReferencenumberFootnoteReferenceSuperscript-EF">
    <w:name w:val="Style Footnote ReferencenumberFootnote Reference Superscript-E F..."/>
    <w:rsid w:val="00047C49"/>
    <w:rPr>
      <w:kern w:val="22"/>
      <w:sz w:val="18"/>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E57F8"/>
    <w:pPr>
      <w:spacing w:line="240" w:lineRule="exact"/>
      <w:jc w:val="both"/>
    </w:pPr>
    <w:rPr>
      <w:vertAlign w:val="superscript"/>
    </w:rPr>
  </w:style>
  <w:style w:type="character" w:customStyle="1" w:styleId="Heading3Char">
    <w:name w:val="Heading 3 Char"/>
    <w:basedOn w:val="DefaultParagraphFont"/>
    <w:link w:val="Heading3"/>
    <w:rsid w:val="002A7D94"/>
    <w:rPr>
      <w:rFonts w:ascii="Times New Roman" w:eastAsia="Times New Roman" w:hAnsi="Times New Roman" w:cs="Times New Roman"/>
      <w:i/>
      <w:iCs/>
      <w:szCs w:val="24"/>
    </w:rPr>
  </w:style>
  <w:style w:type="character" w:customStyle="1" w:styleId="Heading4Char">
    <w:name w:val="Heading 4 Char"/>
    <w:basedOn w:val="DefaultParagraphFont"/>
    <w:link w:val="Heading4"/>
    <w:rsid w:val="002A7D94"/>
    <w:rPr>
      <w:rFonts w:ascii="Times New Roman Bold" w:eastAsia="Arial Unicode MS" w:hAnsi="Times New Roman Bold" w:cs="Arial"/>
      <w:b/>
      <w:bCs/>
      <w:i/>
      <w:szCs w:val="24"/>
    </w:rPr>
  </w:style>
  <w:style w:type="character" w:customStyle="1" w:styleId="Heading5Char">
    <w:name w:val="Heading 5 Char"/>
    <w:basedOn w:val="DefaultParagraphFont"/>
    <w:link w:val="Heading5"/>
    <w:rsid w:val="002A7D94"/>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2A7D94"/>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A7D94"/>
    <w:rPr>
      <w:rFonts w:ascii="Univers" w:eastAsia="Times New Roman" w:hAnsi="Univers" w:cs="Times New Roman"/>
      <w:b/>
      <w:sz w:val="28"/>
      <w:szCs w:val="24"/>
    </w:rPr>
  </w:style>
  <w:style w:type="character" w:customStyle="1" w:styleId="Heading8Char">
    <w:name w:val="Heading 8 Char"/>
    <w:basedOn w:val="DefaultParagraphFont"/>
    <w:link w:val="Heading8"/>
    <w:rsid w:val="002A7D94"/>
    <w:rPr>
      <w:rFonts w:ascii="Univers" w:eastAsia="Times New Roman" w:hAnsi="Univers" w:cs="Times New Roman"/>
      <w:b/>
      <w:sz w:val="32"/>
      <w:szCs w:val="24"/>
    </w:rPr>
  </w:style>
  <w:style w:type="character" w:customStyle="1" w:styleId="Heading9Char">
    <w:name w:val="Heading 9 Char"/>
    <w:basedOn w:val="DefaultParagraphFont"/>
    <w:link w:val="Heading9"/>
    <w:rsid w:val="002A7D94"/>
    <w:rPr>
      <w:rFonts w:ascii="Times New Roman" w:eastAsia="Times New Roman" w:hAnsi="Times New Roman" w:cs="Times New Roman"/>
      <w:i/>
      <w:iCs/>
      <w:szCs w:val="24"/>
    </w:rPr>
  </w:style>
  <w:style w:type="paragraph" w:customStyle="1" w:styleId="Para1">
    <w:name w:val="Para1"/>
    <w:basedOn w:val="Normal"/>
    <w:link w:val="Para1Char"/>
    <w:rsid w:val="002A7D94"/>
    <w:pPr>
      <w:numPr>
        <w:numId w:val="3"/>
      </w:numPr>
      <w:spacing w:before="120" w:after="120" w:line="240" w:lineRule="auto"/>
      <w:jc w:val="both"/>
    </w:pPr>
    <w:rPr>
      <w:rFonts w:ascii="Times New Roman" w:eastAsia="Times New Roman" w:hAnsi="Times New Roman" w:cs="Times New Roman"/>
      <w:snapToGrid w:val="0"/>
      <w:szCs w:val="18"/>
    </w:rPr>
  </w:style>
  <w:style w:type="paragraph" w:styleId="BodyText">
    <w:name w:val="Body Text"/>
    <w:basedOn w:val="Normal"/>
    <w:link w:val="BodyTextChar"/>
    <w:rsid w:val="002A7D94"/>
    <w:pPr>
      <w:spacing w:before="120" w:after="120" w:line="240" w:lineRule="auto"/>
      <w:ind w:firstLine="720"/>
      <w:jc w:val="both"/>
    </w:pPr>
    <w:rPr>
      <w:rFonts w:ascii="Times New Roman" w:eastAsia="Times New Roman" w:hAnsi="Times New Roman" w:cs="Times New Roman"/>
      <w:iCs/>
      <w:szCs w:val="24"/>
    </w:rPr>
  </w:style>
  <w:style w:type="character" w:customStyle="1" w:styleId="BodyTextChar">
    <w:name w:val="Body Text Char"/>
    <w:basedOn w:val="DefaultParagraphFont"/>
    <w:link w:val="BodyText"/>
    <w:rsid w:val="002A7D94"/>
    <w:rPr>
      <w:rFonts w:ascii="Times New Roman" w:eastAsia="Times New Roman" w:hAnsi="Times New Roman" w:cs="Times New Roman"/>
      <w:iCs/>
      <w:szCs w:val="24"/>
    </w:rPr>
  </w:style>
  <w:style w:type="paragraph" w:customStyle="1" w:styleId="Document1">
    <w:name w:val="Document 1"/>
    <w:basedOn w:val="Normal"/>
    <w:next w:val="Normal"/>
    <w:rsid w:val="002A7D94"/>
    <w:pPr>
      <w:suppressAutoHyphens/>
      <w:spacing w:after="120" w:line="240" w:lineRule="exact"/>
      <w:jc w:val="both"/>
    </w:pPr>
    <w:rPr>
      <w:rFonts w:ascii="Times New Roman" w:eastAsia="Times New Roman" w:hAnsi="Times New Roman" w:cs="Times New Roman"/>
      <w:szCs w:val="24"/>
    </w:rPr>
  </w:style>
  <w:style w:type="paragraph" w:styleId="BodyText2">
    <w:name w:val="Body Text 2"/>
    <w:basedOn w:val="Normal"/>
    <w:link w:val="BodyText2Char"/>
    <w:rsid w:val="002A7D94"/>
    <w:pPr>
      <w:tabs>
        <w:tab w:val="left" w:pos="-1440"/>
        <w:tab w:val="left" w:pos="-720"/>
        <w:tab w:val="left" w:pos="0"/>
        <w:tab w:val="left" w:pos="720"/>
        <w:tab w:val="right" w:pos="1080"/>
        <w:tab w:val="left" w:pos="1440"/>
      </w:tabs>
      <w:suppressAutoHyphens/>
      <w:spacing w:after="120" w:line="288" w:lineRule="auto"/>
      <w:ind w:left="2160" w:hanging="2160"/>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2A7D94"/>
    <w:rPr>
      <w:rFonts w:ascii="Times New Roman" w:eastAsia="Times New Roman" w:hAnsi="Times New Roman" w:cs="Times New Roman"/>
      <w:szCs w:val="24"/>
    </w:rPr>
  </w:style>
  <w:style w:type="paragraph" w:styleId="Caption">
    <w:name w:val="caption"/>
    <w:basedOn w:val="Normal"/>
    <w:next w:val="Normal"/>
    <w:qFormat/>
    <w:rsid w:val="002A7D94"/>
    <w:pPr>
      <w:spacing w:after="0" w:line="240" w:lineRule="auto"/>
      <w:jc w:val="both"/>
    </w:pPr>
    <w:rPr>
      <w:rFonts w:ascii="Times New Roman" w:eastAsia="Times New Roman" w:hAnsi="Times New Roman" w:cs="Times New Roman"/>
      <w:szCs w:val="24"/>
      <w:u w:val="single"/>
    </w:rPr>
  </w:style>
  <w:style w:type="paragraph" w:styleId="BodyTextIndent">
    <w:name w:val="Body Text Indent"/>
    <w:basedOn w:val="Normal"/>
    <w:link w:val="BodyTextIndentChar"/>
    <w:rsid w:val="002A7D94"/>
    <w:pPr>
      <w:spacing w:before="120" w:after="120" w:line="240" w:lineRule="auto"/>
      <w:ind w:left="144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2A7D94"/>
    <w:rPr>
      <w:rFonts w:ascii="Times New Roman" w:eastAsia="Times New Roman" w:hAnsi="Times New Roman" w:cs="Times New Roman"/>
      <w:szCs w:val="24"/>
    </w:rPr>
  </w:style>
  <w:style w:type="character" w:styleId="PageNumber">
    <w:name w:val="page number"/>
    <w:rsid w:val="002A7D94"/>
    <w:rPr>
      <w:rFonts w:ascii="Times New Roman" w:hAnsi="Times New Roman"/>
      <w:sz w:val="22"/>
    </w:rPr>
  </w:style>
  <w:style w:type="paragraph" w:customStyle="1" w:styleId="HEADING">
    <w:name w:val="HEADING"/>
    <w:basedOn w:val="Normal"/>
    <w:rsid w:val="002A7D94"/>
    <w:pPr>
      <w:keepNext/>
      <w:spacing w:before="240" w:after="120" w:line="240" w:lineRule="auto"/>
      <w:jc w:val="center"/>
    </w:pPr>
    <w:rPr>
      <w:rFonts w:ascii="Times New Roman" w:eastAsia="Times New Roman" w:hAnsi="Times New Roman" w:cs="Times New Roman"/>
      <w:b/>
      <w:bCs/>
      <w:caps/>
      <w:szCs w:val="24"/>
    </w:rPr>
  </w:style>
  <w:style w:type="paragraph" w:customStyle="1" w:styleId="para4">
    <w:name w:val="para4"/>
    <w:basedOn w:val="Normal"/>
    <w:rsid w:val="002A7D94"/>
    <w:pPr>
      <w:numPr>
        <w:ilvl w:val="3"/>
        <w:numId w:val="5"/>
      </w:numPr>
      <w:overflowPunct w:val="0"/>
      <w:autoSpaceDE w:val="0"/>
      <w:autoSpaceDN w:val="0"/>
      <w:adjustRightInd w:val="0"/>
      <w:spacing w:after="120" w:line="240" w:lineRule="atLeast"/>
      <w:jc w:val="both"/>
      <w:textAlignment w:val="baseline"/>
    </w:pPr>
    <w:rPr>
      <w:rFonts w:ascii="Courier" w:eastAsia="Times New Roman" w:hAnsi="Courier" w:cs="Times New Roman"/>
      <w:color w:val="000000"/>
      <w:sz w:val="20"/>
      <w:szCs w:val="20"/>
    </w:rPr>
  </w:style>
  <w:style w:type="paragraph" w:customStyle="1" w:styleId="Heading4indent">
    <w:name w:val="Heading 4 indent"/>
    <w:basedOn w:val="Heading4"/>
    <w:rsid w:val="002A7D94"/>
    <w:pPr>
      <w:ind w:left="720"/>
      <w:outlineLvl w:val="9"/>
    </w:pPr>
  </w:style>
  <w:style w:type="paragraph" w:customStyle="1" w:styleId="Cornernotation">
    <w:name w:val="Corner notation"/>
    <w:basedOn w:val="Normal"/>
    <w:rsid w:val="002A7D94"/>
    <w:pPr>
      <w:spacing w:after="0" w:line="240" w:lineRule="auto"/>
      <w:ind w:left="170" w:right="3119" w:hanging="170"/>
    </w:pPr>
    <w:rPr>
      <w:rFonts w:ascii="Times New Roman" w:eastAsia="Times New Roman" w:hAnsi="Times New Roman" w:cs="Times New Roman"/>
      <w:szCs w:val="24"/>
    </w:rPr>
  </w:style>
  <w:style w:type="paragraph" w:customStyle="1" w:styleId="Para3">
    <w:name w:val="Para3"/>
    <w:basedOn w:val="Normal"/>
    <w:rsid w:val="002A7D94"/>
    <w:pPr>
      <w:numPr>
        <w:ilvl w:val="2"/>
        <w:numId w:val="3"/>
      </w:numPr>
      <w:tabs>
        <w:tab w:val="left" w:pos="1980"/>
      </w:tabs>
      <w:spacing w:before="80" w:after="80" w:line="240" w:lineRule="auto"/>
      <w:jc w:val="both"/>
    </w:pPr>
    <w:rPr>
      <w:rFonts w:ascii="Times New Roman" w:eastAsia="Times New Roman" w:hAnsi="Times New Roman" w:cs="Times New Roman"/>
      <w:szCs w:val="20"/>
    </w:rPr>
  </w:style>
  <w:style w:type="paragraph" w:customStyle="1" w:styleId="Heading2-center">
    <w:name w:val="Heading 2-center"/>
    <w:basedOn w:val="Heading2"/>
    <w:rsid w:val="002A7D94"/>
    <w:pPr>
      <w:keepLines w:val="0"/>
      <w:tabs>
        <w:tab w:val="left" w:pos="720"/>
      </w:tabs>
      <w:spacing w:before="120" w:after="120" w:line="240" w:lineRule="auto"/>
      <w:jc w:val="center"/>
      <w:outlineLvl w:val="9"/>
    </w:pPr>
    <w:rPr>
      <w:rFonts w:ascii="Times New Roman" w:eastAsia="Times New Roman" w:hAnsi="Times New Roman" w:cs="Times New Roman"/>
      <w:b/>
      <w:bCs/>
      <w:caps/>
      <w:color w:val="auto"/>
      <w:sz w:val="22"/>
      <w:szCs w:val="24"/>
    </w:rPr>
  </w:style>
  <w:style w:type="paragraph" w:styleId="BodyTextIndent3">
    <w:name w:val="Body Text Indent 3"/>
    <w:basedOn w:val="Normal"/>
    <w:link w:val="BodyTextIndent3Char"/>
    <w:rsid w:val="002A7D94"/>
    <w:pPr>
      <w:spacing w:before="120" w:after="120" w:line="240" w:lineRule="auto"/>
      <w:ind w:left="720" w:right="720"/>
      <w:jc w:val="both"/>
    </w:pPr>
    <w:rPr>
      <w:rFonts w:ascii="Times New Roman" w:eastAsia="Times New Roman" w:hAnsi="Times New Roman" w:cs="Times New Roman"/>
      <w:bCs/>
      <w:szCs w:val="24"/>
    </w:rPr>
  </w:style>
  <w:style w:type="character" w:customStyle="1" w:styleId="BodyTextIndent3Char">
    <w:name w:val="Body Text Indent 3 Char"/>
    <w:basedOn w:val="DefaultParagraphFont"/>
    <w:link w:val="BodyTextIndent3"/>
    <w:rsid w:val="002A7D94"/>
    <w:rPr>
      <w:rFonts w:ascii="Times New Roman" w:eastAsia="Times New Roman" w:hAnsi="Times New Roman" w:cs="Times New Roman"/>
      <w:bCs/>
      <w:szCs w:val="24"/>
    </w:rPr>
  </w:style>
  <w:style w:type="paragraph" w:styleId="TOAHeading">
    <w:name w:val="toa heading"/>
    <w:basedOn w:val="Normal"/>
    <w:next w:val="Normal"/>
    <w:semiHidden/>
    <w:rsid w:val="002A7D94"/>
    <w:pPr>
      <w:spacing w:before="120" w:after="0" w:line="240" w:lineRule="auto"/>
      <w:jc w:val="both"/>
    </w:pPr>
    <w:rPr>
      <w:rFonts w:ascii="Times New Roman" w:eastAsia="Times New Roman" w:hAnsi="Times New Roman" w:cs="Arial"/>
      <w:b/>
      <w:bCs/>
      <w:sz w:val="24"/>
      <w:szCs w:val="24"/>
    </w:rPr>
  </w:style>
  <w:style w:type="paragraph" w:styleId="TOC9">
    <w:name w:val="toc 9"/>
    <w:basedOn w:val="Normal"/>
    <w:next w:val="Normal"/>
    <w:autoRedefine/>
    <w:semiHidden/>
    <w:rsid w:val="002A7D94"/>
    <w:pPr>
      <w:spacing w:after="0" w:line="240" w:lineRule="auto"/>
      <w:ind w:left="1760"/>
    </w:pPr>
    <w:rPr>
      <w:rFonts w:eastAsia="Times New Roman" w:cs="Times New Roman"/>
      <w:sz w:val="18"/>
      <w:szCs w:val="18"/>
    </w:rPr>
  </w:style>
  <w:style w:type="paragraph" w:styleId="TOC1">
    <w:name w:val="toc 1"/>
    <w:basedOn w:val="Normal"/>
    <w:next w:val="Normal"/>
    <w:autoRedefine/>
    <w:uiPriority w:val="39"/>
    <w:rsid w:val="002A7D94"/>
    <w:pPr>
      <w:spacing w:before="120" w:after="120" w:line="240" w:lineRule="auto"/>
    </w:pPr>
    <w:rPr>
      <w:rFonts w:eastAsia="Times New Roman" w:cs="Times New Roman"/>
      <w:b/>
      <w:bCs/>
      <w:caps/>
      <w:sz w:val="20"/>
      <w:szCs w:val="20"/>
    </w:rPr>
  </w:style>
  <w:style w:type="paragraph" w:styleId="TOC2">
    <w:name w:val="toc 2"/>
    <w:basedOn w:val="Normal"/>
    <w:next w:val="Normal"/>
    <w:autoRedefine/>
    <w:uiPriority w:val="39"/>
    <w:rsid w:val="002A7D94"/>
    <w:pPr>
      <w:spacing w:after="0" w:line="240" w:lineRule="auto"/>
      <w:ind w:left="220"/>
    </w:pPr>
    <w:rPr>
      <w:rFonts w:eastAsia="Times New Roman" w:cs="Times New Roman"/>
      <w:smallCaps/>
      <w:sz w:val="20"/>
      <w:szCs w:val="20"/>
    </w:rPr>
  </w:style>
  <w:style w:type="paragraph" w:styleId="TOC3">
    <w:name w:val="toc 3"/>
    <w:basedOn w:val="Normal"/>
    <w:next w:val="Normal"/>
    <w:autoRedefine/>
    <w:uiPriority w:val="39"/>
    <w:rsid w:val="002A7D94"/>
    <w:pPr>
      <w:spacing w:after="0" w:line="240" w:lineRule="auto"/>
      <w:ind w:left="440"/>
    </w:pPr>
    <w:rPr>
      <w:rFonts w:eastAsia="Times New Roman" w:cs="Times New Roman"/>
      <w:i/>
      <w:iCs/>
      <w:sz w:val="20"/>
      <w:szCs w:val="20"/>
    </w:rPr>
  </w:style>
  <w:style w:type="paragraph" w:styleId="TOC4">
    <w:name w:val="toc 4"/>
    <w:basedOn w:val="Normal"/>
    <w:next w:val="Normal"/>
    <w:autoRedefine/>
    <w:uiPriority w:val="39"/>
    <w:rsid w:val="002A7D94"/>
    <w:pPr>
      <w:spacing w:after="0" w:line="240" w:lineRule="auto"/>
      <w:ind w:left="660"/>
    </w:pPr>
    <w:rPr>
      <w:rFonts w:eastAsia="Times New Roman" w:cs="Times New Roman"/>
      <w:sz w:val="18"/>
      <w:szCs w:val="18"/>
    </w:rPr>
  </w:style>
  <w:style w:type="paragraph" w:styleId="TOC5">
    <w:name w:val="toc 5"/>
    <w:basedOn w:val="Normal"/>
    <w:next w:val="Normal"/>
    <w:autoRedefine/>
    <w:semiHidden/>
    <w:rsid w:val="002A7D94"/>
    <w:pPr>
      <w:spacing w:after="0" w:line="240" w:lineRule="auto"/>
      <w:ind w:left="880"/>
    </w:pPr>
    <w:rPr>
      <w:rFonts w:eastAsia="Times New Roman" w:cs="Times New Roman"/>
      <w:sz w:val="18"/>
      <w:szCs w:val="18"/>
    </w:rPr>
  </w:style>
  <w:style w:type="paragraph" w:styleId="TOC6">
    <w:name w:val="toc 6"/>
    <w:basedOn w:val="Normal"/>
    <w:next w:val="Normal"/>
    <w:autoRedefine/>
    <w:semiHidden/>
    <w:rsid w:val="002A7D94"/>
    <w:pPr>
      <w:spacing w:after="0" w:line="240" w:lineRule="auto"/>
      <w:ind w:left="1100"/>
    </w:pPr>
    <w:rPr>
      <w:rFonts w:eastAsia="Times New Roman" w:cs="Times New Roman"/>
      <w:sz w:val="18"/>
      <w:szCs w:val="18"/>
    </w:rPr>
  </w:style>
  <w:style w:type="paragraph" w:styleId="TOC7">
    <w:name w:val="toc 7"/>
    <w:basedOn w:val="Normal"/>
    <w:next w:val="Normal"/>
    <w:autoRedefine/>
    <w:semiHidden/>
    <w:rsid w:val="002A7D94"/>
    <w:pPr>
      <w:spacing w:after="0" w:line="240" w:lineRule="auto"/>
      <w:ind w:left="1320"/>
    </w:pPr>
    <w:rPr>
      <w:rFonts w:eastAsia="Times New Roman" w:cs="Times New Roman"/>
      <w:sz w:val="18"/>
      <w:szCs w:val="18"/>
    </w:rPr>
  </w:style>
  <w:style w:type="paragraph" w:styleId="TOC8">
    <w:name w:val="toc 8"/>
    <w:basedOn w:val="Normal"/>
    <w:next w:val="Normal"/>
    <w:autoRedefine/>
    <w:semiHidden/>
    <w:rsid w:val="002A7D94"/>
    <w:pPr>
      <w:spacing w:after="0" w:line="240" w:lineRule="auto"/>
      <w:ind w:left="1540"/>
    </w:pPr>
    <w:rPr>
      <w:rFonts w:eastAsia="Times New Roman" w:cs="Times New Roman"/>
      <w:sz w:val="18"/>
      <w:szCs w:val="18"/>
    </w:rPr>
  </w:style>
  <w:style w:type="paragraph" w:styleId="BodyText3">
    <w:name w:val="Body Text 3"/>
    <w:basedOn w:val="Normal"/>
    <w:link w:val="BodyText3Char"/>
    <w:rsid w:val="002A7D94"/>
    <w:pPr>
      <w:spacing w:before="120" w:after="12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2A7D94"/>
    <w:rPr>
      <w:rFonts w:ascii="Times New Roman" w:eastAsia="Times New Roman" w:hAnsi="Times New Roman" w:cs="Times New Roman"/>
      <w:szCs w:val="24"/>
    </w:rPr>
  </w:style>
  <w:style w:type="paragraph" w:customStyle="1" w:styleId="heading40">
    <w:name w:val="heading 40"/>
    <w:basedOn w:val="Normal"/>
    <w:rsid w:val="002A7D94"/>
    <w:pPr>
      <w:keepNext/>
      <w:numPr>
        <w:numId w:val="1"/>
      </w:numPr>
      <w:spacing w:before="120" w:after="120" w:line="240" w:lineRule="auto"/>
      <w:jc w:val="both"/>
    </w:pPr>
    <w:rPr>
      <w:rFonts w:ascii="Times New Roman" w:eastAsia="Times New Roman" w:hAnsi="Times New Roman" w:cs="Times New Roman"/>
      <w:i/>
      <w:iCs/>
      <w:szCs w:val="24"/>
    </w:rPr>
  </w:style>
  <w:style w:type="paragraph" w:customStyle="1" w:styleId="Para2">
    <w:name w:val="Para2"/>
    <w:basedOn w:val="Para1"/>
    <w:rsid w:val="002A7D94"/>
    <w:pPr>
      <w:numPr>
        <w:numId w:val="4"/>
      </w:numPr>
      <w:tabs>
        <w:tab w:val="clear" w:pos="1080"/>
      </w:tabs>
      <w:autoSpaceDE w:val="0"/>
      <w:autoSpaceDN w:val="0"/>
      <w:ind w:left="0" w:firstLine="720"/>
    </w:pPr>
  </w:style>
  <w:style w:type="paragraph" w:customStyle="1" w:styleId="Para-decision">
    <w:name w:val="Para-decision"/>
    <w:basedOn w:val="Normal"/>
    <w:rsid w:val="002A7D9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eastAsia="Times New Roman" w:hAnsi="Courier" w:cs="Times New Roman"/>
      <w:color w:val="000000"/>
      <w:sz w:val="20"/>
      <w:szCs w:val="24"/>
    </w:rPr>
  </w:style>
  <w:style w:type="character" w:customStyle="1" w:styleId="underline">
    <w:name w:val="underline"/>
    <w:rsid w:val="002A7D94"/>
    <w:rPr>
      <w:rFonts w:ascii="Courier" w:hAnsi="Courier"/>
      <w:sz w:val="20"/>
      <w:u w:val="single"/>
    </w:rPr>
  </w:style>
  <w:style w:type="character" w:styleId="EndnoteReference">
    <w:name w:val="endnote reference"/>
    <w:semiHidden/>
    <w:rsid w:val="002A7D94"/>
    <w:rPr>
      <w:vertAlign w:val="superscript"/>
    </w:rPr>
  </w:style>
  <w:style w:type="paragraph" w:styleId="EndnoteText">
    <w:name w:val="endnote text"/>
    <w:basedOn w:val="Normal"/>
    <w:link w:val="EndnoteTextChar"/>
    <w:semiHidden/>
    <w:rsid w:val="002A7D94"/>
    <w:pPr>
      <w:widowControl w:val="0"/>
      <w:tabs>
        <w:tab w:val="left" w:pos="-720"/>
      </w:tabs>
      <w:suppressAutoHyphens/>
      <w:spacing w:after="0" w:line="240" w:lineRule="auto"/>
      <w:jc w:val="both"/>
    </w:pPr>
    <w:rPr>
      <w:rFonts w:ascii="Courier New" w:eastAsia="Times New Roman" w:hAnsi="Courier New" w:cs="Times New Roman"/>
      <w:szCs w:val="24"/>
    </w:rPr>
  </w:style>
  <w:style w:type="character" w:customStyle="1" w:styleId="EndnoteTextChar">
    <w:name w:val="Endnote Text Char"/>
    <w:basedOn w:val="DefaultParagraphFont"/>
    <w:link w:val="EndnoteText"/>
    <w:semiHidden/>
    <w:rsid w:val="002A7D94"/>
    <w:rPr>
      <w:rFonts w:ascii="Courier New" w:eastAsia="Times New Roman" w:hAnsi="Courier New" w:cs="Times New Roman"/>
      <w:szCs w:val="24"/>
    </w:rPr>
  </w:style>
  <w:style w:type="paragraph" w:customStyle="1" w:styleId="Heading1longmultiline">
    <w:name w:val="Heading 1 (long multiline)"/>
    <w:basedOn w:val="Heading1"/>
    <w:rsid w:val="002A7D94"/>
    <w:pPr>
      <w:keepLines w:val="0"/>
      <w:tabs>
        <w:tab w:val="left" w:pos="720"/>
      </w:tabs>
      <w:spacing w:after="120" w:line="240" w:lineRule="auto"/>
      <w:ind w:left="1843" w:hanging="1134"/>
    </w:pPr>
    <w:rPr>
      <w:rFonts w:ascii="Times New Roman" w:eastAsia="Times New Roman" w:hAnsi="Times New Roman" w:cs="Times New Roman"/>
      <w:b/>
      <w:caps/>
      <w:color w:val="auto"/>
      <w:sz w:val="22"/>
      <w:szCs w:val="24"/>
    </w:rPr>
  </w:style>
  <w:style w:type="paragraph" w:customStyle="1" w:styleId="Heading1multiline">
    <w:name w:val="Heading 1 (multiline)"/>
    <w:basedOn w:val="Heading1"/>
    <w:rsid w:val="002A7D94"/>
    <w:pPr>
      <w:keepLines w:val="0"/>
      <w:tabs>
        <w:tab w:val="left" w:pos="720"/>
      </w:tabs>
      <w:spacing w:after="120" w:line="240" w:lineRule="auto"/>
      <w:ind w:left="1843" w:right="996" w:hanging="567"/>
    </w:pPr>
    <w:rPr>
      <w:rFonts w:ascii="Times New Roman" w:eastAsia="Times New Roman" w:hAnsi="Times New Roman" w:cs="Times New Roman"/>
      <w:b/>
      <w:caps/>
      <w:color w:val="auto"/>
      <w:sz w:val="22"/>
      <w:szCs w:val="24"/>
    </w:rPr>
  </w:style>
  <w:style w:type="paragraph" w:customStyle="1" w:styleId="Heading2multiline">
    <w:name w:val="Heading 2 (multiline)"/>
    <w:basedOn w:val="Heading1"/>
    <w:next w:val="Para1"/>
    <w:rsid w:val="002A7D94"/>
    <w:pPr>
      <w:keepLines w:val="0"/>
      <w:tabs>
        <w:tab w:val="left" w:pos="720"/>
      </w:tabs>
      <w:spacing w:before="120" w:after="120" w:line="240" w:lineRule="auto"/>
      <w:ind w:left="1843" w:right="998" w:hanging="567"/>
    </w:pPr>
    <w:rPr>
      <w:rFonts w:ascii="Times New Roman" w:eastAsia="Times New Roman" w:hAnsi="Times New Roman" w:cs="Times New Roman"/>
      <w:b/>
      <w:i/>
      <w:iCs/>
      <w:color w:val="auto"/>
      <w:sz w:val="22"/>
      <w:szCs w:val="24"/>
    </w:rPr>
  </w:style>
  <w:style w:type="paragraph" w:customStyle="1" w:styleId="Heading2longmultiline">
    <w:name w:val="Heading 2 (long multiline)"/>
    <w:basedOn w:val="Heading2multiline"/>
    <w:rsid w:val="002A7D94"/>
    <w:pPr>
      <w:ind w:left="2127" w:hanging="1276"/>
    </w:pPr>
  </w:style>
  <w:style w:type="paragraph" w:customStyle="1" w:styleId="Heading3multiline">
    <w:name w:val="Heading 3 (multiline)"/>
    <w:basedOn w:val="Heading3"/>
    <w:next w:val="Para1"/>
    <w:rsid w:val="002A7D94"/>
    <w:pPr>
      <w:ind w:left="1418" w:hanging="425"/>
      <w:jc w:val="left"/>
    </w:pPr>
  </w:style>
  <w:style w:type="paragraph" w:customStyle="1" w:styleId="heading2notforTOC">
    <w:name w:val="heading 2 not for TOC"/>
    <w:basedOn w:val="Heading3"/>
    <w:rsid w:val="002A7D94"/>
  </w:style>
  <w:style w:type="paragraph" w:styleId="BlockText">
    <w:name w:val="Block Text"/>
    <w:basedOn w:val="Normal"/>
    <w:rsid w:val="002A7D94"/>
    <w:pPr>
      <w:spacing w:after="0" w:line="240" w:lineRule="auto"/>
      <w:ind w:left="330" w:right="10"/>
      <w:jc w:val="both"/>
    </w:pPr>
    <w:rPr>
      <w:rFonts w:ascii="Arial" w:eastAsia="Batang" w:hAnsi="Arial" w:cs="Arial"/>
      <w:color w:val="000000"/>
      <w:szCs w:val="24"/>
      <w:lang w:val="en-US" w:eastAsia="ko-KR"/>
    </w:rPr>
  </w:style>
  <w:style w:type="character" w:customStyle="1" w:styleId="Para1Char">
    <w:name w:val="Para1 Char"/>
    <w:link w:val="Para1"/>
    <w:rsid w:val="002A7D94"/>
    <w:rPr>
      <w:rFonts w:ascii="Times New Roman" w:eastAsia="Times New Roman" w:hAnsi="Times New Roman" w:cs="Times New Roman"/>
      <w:snapToGrid w:val="0"/>
      <w:szCs w:val="18"/>
    </w:rPr>
  </w:style>
  <w:style w:type="character" w:customStyle="1" w:styleId="bold">
    <w:name w:val="bold"/>
    <w:basedOn w:val="DefaultParagraphFont"/>
    <w:rsid w:val="002A7D94"/>
  </w:style>
  <w:style w:type="paragraph" w:customStyle="1" w:styleId="CharCharChar">
    <w:name w:val="Char Char Char"/>
    <w:basedOn w:val="Normal"/>
    <w:rsid w:val="002A7D94"/>
    <w:pPr>
      <w:spacing w:after="0" w:line="240" w:lineRule="auto"/>
    </w:pPr>
    <w:rPr>
      <w:rFonts w:ascii="Times New Roman" w:eastAsia="Times New Roman" w:hAnsi="Times New Roman" w:cs="Times New Roman"/>
      <w:sz w:val="24"/>
      <w:szCs w:val="24"/>
      <w:lang w:val="pl-PL" w:eastAsia="pl-PL"/>
    </w:rPr>
  </w:style>
  <w:style w:type="character" w:customStyle="1" w:styleId="UnresolvedMention1">
    <w:name w:val="Unresolved Mention1"/>
    <w:uiPriority w:val="99"/>
    <w:semiHidden/>
    <w:unhideWhenUsed/>
    <w:rsid w:val="002A7D94"/>
    <w:rPr>
      <w:color w:val="605E5C"/>
      <w:shd w:val="clear" w:color="auto" w:fill="E1DFDD"/>
    </w:rPr>
  </w:style>
  <w:style w:type="character" w:customStyle="1" w:styleId="normaltextrun">
    <w:name w:val="normaltextrun"/>
    <w:basedOn w:val="DefaultParagraphFont"/>
    <w:rsid w:val="002A7D94"/>
  </w:style>
  <w:style w:type="character" w:customStyle="1" w:styleId="eop">
    <w:name w:val="eop"/>
    <w:basedOn w:val="DefaultParagraphFont"/>
    <w:rsid w:val="002A7D94"/>
  </w:style>
  <w:style w:type="paragraph" w:customStyle="1" w:styleId="paragraph">
    <w:name w:val="paragraph"/>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superscript">
    <w:name w:val="superscript"/>
    <w:basedOn w:val="DefaultParagraphFont"/>
    <w:rsid w:val="002A7D94"/>
  </w:style>
  <w:style w:type="paragraph" w:customStyle="1" w:styleId="para10">
    <w:name w:val="para1"/>
    <w:basedOn w:val="Normal"/>
    <w:rsid w:val="002A7D94"/>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2A7D94"/>
  </w:style>
  <w:style w:type="paragraph" w:customStyle="1" w:styleId="NRFTitle1">
    <w:name w:val="NRF Title1"/>
    <w:next w:val="Normal"/>
    <w:rsid w:val="002A7D94"/>
    <w:pPr>
      <w:numPr>
        <w:numId w:val="1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rsid w:val="002A7D94"/>
    <w:pPr>
      <w:numPr>
        <w:ilvl w:val="1"/>
        <w:numId w:val="1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rsid w:val="002A7D94"/>
    <w:pPr>
      <w:numPr>
        <w:ilvl w:val="2"/>
        <w:numId w:val="1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 w:type="character" w:customStyle="1" w:styleId="UnresolvedMention2">
    <w:name w:val="Unresolved Mention2"/>
    <w:basedOn w:val="DefaultParagraphFont"/>
    <w:uiPriority w:val="99"/>
    <w:semiHidden/>
    <w:unhideWhenUsed/>
    <w:rsid w:val="002A7D94"/>
    <w:rPr>
      <w:color w:val="605E5C"/>
      <w:shd w:val="clear" w:color="auto" w:fill="E1DFDD"/>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2A7D94"/>
    <w:pPr>
      <w:spacing w:line="240" w:lineRule="exact"/>
      <w:jc w:val="both"/>
    </w:pPr>
    <w:rPr>
      <w:rFonts w:ascii="Times New Roman" w:eastAsia="Times New Roman" w:hAnsi="Times New Roman" w:cs="Times New Roman"/>
      <w:sz w:val="18"/>
      <w:szCs w:val="20"/>
      <w:u w:val="single"/>
      <w:lang w:val="en-CA"/>
    </w:rPr>
  </w:style>
  <w:style w:type="paragraph" w:customStyle="1" w:styleId="meetingname">
    <w:name w:val="meeting name"/>
    <w:basedOn w:val="Normal"/>
    <w:qFormat/>
    <w:rsid w:val="002A7D94"/>
    <w:pPr>
      <w:spacing w:after="0" w:line="240" w:lineRule="auto"/>
      <w:ind w:left="170" w:right="3119" w:hanging="170"/>
    </w:pPr>
    <w:rPr>
      <w:rFonts w:ascii="Times New Roman" w:eastAsia="Malgun Gothic" w:hAnsi="Times New Roman" w:cs="Times New Roman"/>
      <w:caps/>
      <w:snapToGrid w:val="0"/>
      <w:sz w:val="24"/>
      <w:szCs w:val="24"/>
      <w:lang w:val="en-CA"/>
    </w:rPr>
  </w:style>
  <w:style w:type="character" w:styleId="PlaceholderText">
    <w:name w:val="Placeholder Text"/>
    <w:basedOn w:val="DefaultParagraphFont"/>
    <w:uiPriority w:val="99"/>
    <w:semiHidden/>
    <w:rsid w:val="002A7D94"/>
    <w:rPr>
      <w:color w:val="808080"/>
    </w:rPr>
  </w:style>
  <w:style w:type="character" w:customStyle="1" w:styleId="UnresolvedMention3">
    <w:name w:val="Unresolved Mention3"/>
    <w:basedOn w:val="DefaultParagraphFont"/>
    <w:uiPriority w:val="99"/>
    <w:semiHidden/>
    <w:unhideWhenUsed/>
    <w:rsid w:val="002A7D94"/>
    <w:rPr>
      <w:color w:val="605E5C"/>
      <w:shd w:val="clear" w:color="auto" w:fill="E1DFDD"/>
    </w:rPr>
  </w:style>
  <w:style w:type="character" w:customStyle="1" w:styleId="UnresolvedMention4">
    <w:name w:val="Unresolved Mention4"/>
    <w:basedOn w:val="DefaultParagraphFont"/>
    <w:uiPriority w:val="99"/>
    <w:semiHidden/>
    <w:unhideWhenUsed/>
    <w:rsid w:val="007F09F7"/>
    <w:rPr>
      <w:color w:val="605E5C"/>
      <w:shd w:val="clear" w:color="auto" w:fill="E1DFDD"/>
    </w:rPr>
  </w:style>
  <w:style w:type="paragraph" w:styleId="PlainText">
    <w:name w:val="Plain Text"/>
    <w:basedOn w:val="Normal"/>
    <w:link w:val="PlainTextChar"/>
    <w:uiPriority w:val="99"/>
    <w:unhideWhenUsed/>
    <w:rsid w:val="00462A2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62A24"/>
    <w:rPr>
      <w:rFonts w:ascii="Calibri" w:hAnsi="Calibri"/>
      <w:szCs w:val="21"/>
    </w:rPr>
  </w:style>
  <w:style w:type="paragraph" w:customStyle="1" w:styleId="li1">
    <w:name w:val="li1"/>
    <w:basedOn w:val="Normal"/>
    <w:rsid w:val="00BF3C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i-provider">
    <w:name w:val="ui-provider"/>
    <w:basedOn w:val="DefaultParagraphFont"/>
    <w:rsid w:val="006A3B98"/>
  </w:style>
  <w:style w:type="paragraph" w:customStyle="1" w:styleId="DRTitle">
    <w:name w:val="DR Title"/>
    <w:basedOn w:val="Normal"/>
    <w:link w:val="DRTitleChar"/>
    <w:qFormat/>
    <w:rsid w:val="006A3B98"/>
    <w:pPr>
      <w:widowControl w:val="0"/>
      <w:spacing w:after="360" w:line="240" w:lineRule="auto"/>
      <w:ind w:right="17"/>
      <w:jc w:val="center"/>
    </w:pPr>
    <w:rPr>
      <w:rFonts w:ascii="Trebuchet MS" w:eastAsiaTheme="minorEastAsia" w:hAnsi="Trebuchet MS" w:cs="Times New Roman"/>
      <w:b/>
      <w:bCs/>
      <w:sz w:val="28"/>
      <w:szCs w:val="28"/>
      <w:lang w:eastAsia="el-GR"/>
    </w:rPr>
  </w:style>
  <w:style w:type="character" w:customStyle="1" w:styleId="DRTitleChar">
    <w:name w:val="DR Title Char"/>
    <w:basedOn w:val="DefaultParagraphFont"/>
    <w:link w:val="DRTitle"/>
    <w:rsid w:val="006A3B98"/>
    <w:rPr>
      <w:rFonts w:ascii="Trebuchet MS" w:eastAsiaTheme="minorEastAsia" w:hAnsi="Trebuchet MS" w:cs="Times New Roman"/>
      <w:b/>
      <w:b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140">
      <w:bodyDiv w:val="1"/>
      <w:marLeft w:val="0"/>
      <w:marRight w:val="0"/>
      <w:marTop w:val="0"/>
      <w:marBottom w:val="0"/>
      <w:divBdr>
        <w:top w:val="none" w:sz="0" w:space="0" w:color="auto"/>
        <w:left w:val="none" w:sz="0" w:space="0" w:color="auto"/>
        <w:bottom w:val="none" w:sz="0" w:space="0" w:color="auto"/>
        <w:right w:val="none" w:sz="0" w:space="0" w:color="auto"/>
      </w:divBdr>
    </w:div>
    <w:div w:id="90588049">
      <w:bodyDiv w:val="1"/>
      <w:marLeft w:val="0"/>
      <w:marRight w:val="0"/>
      <w:marTop w:val="0"/>
      <w:marBottom w:val="0"/>
      <w:divBdr>
        <w:top w:val="none" w:sz="0" w:space="0" w:color="auto"/>
        <w:left w:val="none" w:sz="0" w:space="0" w:color="auto"/>
        <w:bottom w:val="none" w:sz="0" w:space="0" w:color="auto"/>
        <w:right w:val="none" w:sz="0" w:space="0" w:color="auto"/>
      </w:divBdr>
    </w:div>
    <w:div w:id="381057572">
      <w:bodyDiv w:val="1"/>
      <w:marLeft w:val="0"/>
      <w:marRight w:val="0"/>
      <w:marTop w:val="0"/>
      <w:marBottom w:val="0"/>
      <w:divBdr>
        <w:top w:val="none" w:sz="0" w:space="0" w:color="auto"/>
        <w:left w:val="none" w:sz="0" w:space="0" w:color="auto"/>
        <w:bottom w:val="none" w:sz="0" w:space="0" w:color="auto"/>
        <w:right w:val="none" w:sz="0" w:space="0" w:color="auto"/>
      </w:divBdr>
    </w:div>
    <w:div w:id="447821499">
      <w:bodyDiv w:val="1"/>
      <w:marLeft w:val="0"/>
      <w:marRight w:val="0"/>
      <w:marTop w:val="0"/>
      <w:marBottom w:val="0"/>
      <w:divBdr>
        <w:top w:val="none" w:sz="0" w:space="0" w:color="auto"/>
        <w:left w:val="none" w:sz="0" w:space="0" w:color="auto"/>
        <w:bottom w:val="none" w:sz="0" w:space="0" w:color="auto"/>
        <w:right w:val="none" w:sz="0" w:space="0" w:color="auto"/>
      </w:divBdr>
    </w:div>
    <w:div w:id="455493738">
      <w:bodyDiv w:val="1"/>
      <w:marLeft w:val="0"/>
      <w:marRight w:val="0"/>
      <w:marTop w:val="0"/>
      <w:marBottom w:val="0"/>
      <w:divBdr>
        <w:top w:val="none" w:sz="0" w:space="0" w:color="auto"/>
        <w:left w:val="none" w:sz="0" w:space="0" w:color="auto"/>
        <w:bottom w:val="none" w:sz="0" w:space="0" w:color="auto"/>
        <w:right w:val="none" w:sz="0" w:space="0" w:color="auto"/>
      </w:divBdr>
      <w:divsChild>
        <w:div w:id="20130476">
          <w:marLeft w:val="0"/>
          <w:marRight w:val="0"/>
          <w:marTop w:val="0"/>
          <w:marBottom w:val="0"/>
          <w:divBdr>
            <w:top w:val="none" w:sz="0" w:space="0" w:color="auto"/>
            <w:left w:val="none" w:sz="0" w:space="0" w:color="auto"/>
            <w:bottom w:val="none" w:sz="0" w:space="0" w:color="auto"/>
            <w:right w:val="none" w:sz="0" w:space="0" w:color="auto"/>
          </w:divBdr>
        </w:div>
        <w:div w:id="670838985">
          <w:marLeft w:val="0"/>
          <w:marRight w:val="0"/>
          <w:marTop w:val="0"/>
          <w:marBottom w:val="0"/>
          <w:divBdr>
            <w:top w:val="none" w:sz="0" w:space="0" w:color="auto"/>
            <w:left w:val="none" w:sz="0" w:space="0" w:color="auto"/>
            <w:bottom w:val="none" w:sz="0" w:space="0" w:color="auto"/>
            <w:right w:val="none" w:sz="0" w:space="0" w:color="auto"/>
          </w:divBdr>
        </w:div>
      </w:divsChild>
    </w:div>
    <w:div w:id="486626144">
      <w:bodyDiv w:val="1"/>
      <w:marLeft w:val="0"/>
      <w:marRight w:val="0"/>
      <w:marTop w:val="0"/>
      <w:marBottom w:val="0"/>
      <w:divBdr>
        <w:top w:val="none" w:sz="0" w:space="0" w:color="auto"/>
        <w:left w:val="none" w:sz="0" w:space="0" w:color="auto"/>
        <w:bottom w:val="none" w:sz="0" w:space="0" w:color="auto"/>
        <w:right w:val="none" w:sz="0" w:space="0" w:color="auto"/>
      </w:divBdr>
    </w:div>
    <w:div w:id="676422563">
      <w:bodyDiv w:val="1"/>
      <w:marLeft w:val="0"/>
      <w:marRight w:val="0"/>
      <w:marTop w:val="0"/>
      <w:marBottom w:val="0"/>
      <w:divBdr>
        <w:top w:val="none" w:sz="0" w:space="0" w:color="auto"/>
        <w:left w:val="none" w:sz="0" w:space="0" w:color="auto"/>
        <w:bottom w:val="none" w:sz="0" w:space="0" w:color="auto"/>
        <w:right w:val="none" w:sz="0" w:space="0" w:color="auto"/>
      </w:divBdr>
    </w:div>
    <w:div w:id="703099530">
      <w:bodyDiv w:val="1"/>
      <w:marLeft w:val="0"/>
      <w:marRight w:val="0"/>
      <w:marTop w:val="0"/>
      <w:marBottom w:val="0"/>
      <w:divBdr>
        <w:top w:val="none" w:sz="0" w:space="0" w:color="auto"/>
        <w:left w:val="none" w:sz="0" w:space="0" w:color="auto"/>
        <w:bottom w:val="none" w:sz="0" w:space="0" w:color="auto"/>
        <w:right w:val="none" w:sz="0" w:space="0" w:color="auto"/>
      </w:divBdr>
    </w:div>
    <w:div w:id="741562372">
      <w:bodyDiv w:val="1"/>
      <w:marLeft w:val="0"/>
      <w:marRight w:val="0"/>
      <w:marTop w:val="0"/>
      <w:marBottom w:val="0"/>
      <w:divBdr>
        <w:top w:val="none" w:sz="0" w:space="0" w:color="auto"/>
        <w:left w:val="none" w:sz="0" w:space="0" w:color="auto"/>
        <w:bottom w:val="none" w:sz="0" w:space="0" w:color="auto"/>
        <w:right w:val="none" w:sz="0" w:space="0" w:color="auto"/>
      </w:divBdr>
      <w:divsChild>
        <w:div w:id="1246768075">
          <w:marLeft w:val="0"/>
          <w:marRight w:val="0"/>
          <w:marTop w:val="0"/>
          <w:marBottom w:val="0"/>
          <w:divBdr>
            <w:top w:val="none" w:sz="0" w:space="0" w:color="auto"/>
            <w:left w:val="none" w:sz="0" w:space="0" w:color="auto"/>
            <w:bottom w:val="none" w:sz="0" w:space="0" w:color="auto"/>
            <w:right w:val="none" w:sz="0" w:space="0" w:color="auto"/>
          </w:divBdr>
          <w:divsChild>
            <w:div w:id="863329855">
              <w:marLeft w:val="0"/>
              <w:marRight w:val="0"/>
              <w:marTop w:val="0"/>
              <w:marBottom w:val="0"/>
              <w:divBdr>
                <w:top w:val="none" w:sz="0" w:space="0" w:color="auto"/>
                <w:left w:val="none" w:sz="0" w:space="0" w:color="auto"/>
                <w:bottom w:val="none" w:sz="0" w:space="0" w:color="auto"/>
                <w:right w:val="none" w:sz="0" w:space="0" w:color="auto"/>
              </w:divBdr>
              <w:divsChild>
                <w:div w:id="4224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1899">
      <w:bodyDiv w:val="1"/>
      <w:marLeft w:val="0"/>
      <w:marRight w:val="0"/>
      <w:marTop w:val="0"/>
      <w:marBottom w:val="0"/>
      <w:divBdr>
        <w:top w:val="none" w:sz="0" w:space="0" w:color="auto"/>
        <w:left w:val="none" w:sz="0" w:space="0" w:color="auto"/>
        <w:bottom w:val="none" w:sz="0" w:space="0" w:color="auto"/>
        <w:right w:val="none" w:sz="0" w:space="0" w:color="auto"/>
      </w:divBdr>
      <w:divsChild>
        <w:div w:id="1749419073">
          <w:marLeft w:val="0"/>
          <w:marRight w:val="0"/>
          <w:marTop w:val="0"/>
          <w:marBottom w:val="0"/>
          <w:divBdr>
            <w:top w:val="none" w:sz="0" w:space="0" w:color="auto"/>
            <w:left w:val="none" w:sz="0" w:space="0" w:color="auto"/>
            <w:bottom w:val="none" w:sz="0" w:space="0" w:color="auto"/>
            <w:right w:val="none" w:sz="0" w:space="0" w:color="auto"/>
          </w:divBdr>
          <w:divsChild>
            <w:div w:id="485626801">
              <w:marLeft w:val="0"/>
              <w:marRight w:val="0"/>
              <w:marTop w:val="0"/>
              <w:marBottom w:val="0"/>
              <w:divBdr>
                <w:top w:val="none" w:sz="0" w:space="0" w:color="auto"/>
                <w:left w:val="none" w:sz="0" w:space="0" w:color="auto"/>
                <w:bottom w:val="none" w:sz="0" w:space="0" w:color="auto"/>
                <w:right w:val="none" w:sz="0" w:space="0" w:color="auto"/>
              </w:divBdr>
              <w:divsChild>
                <w:div w:id="6998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700">
      <w:bodyDiv w:val="1"/>
      <w:marLeft w:val="0"/>
      <w:marRight w:val="0"/>
      <w:marTop w:val="0"/>
      <w:marBottom w:val="0"/>
      <w:divBdr>
        <w:top w:val="none" w:sz="0" w:space="0" w:color="auto"/>
        <w:left w:val="none" w:sz="0" w:space="0" w:color="auto"/>
        <w:bottom w:val="none" w:sz="0" w:space="0" w:color="auto"/>
        <w:right w:val="none" w:sz="0" w:space="0" w:color="auto"/>
      </w:divBdr>
    </w:div>
    <w:div w:id="1020624554">
      <w:bodyDiv w:val="1"/>
      <w:marLeft w:val="0"/>
      <w:marRight w:val="0"/>
      <w:marTop w:val="0"/>
      <w:marBottom w:val="0"/>
      <w:divBdr>
        <w:top w:val="none" w:sz="0" w:space="0" w:color="auto"/>
        <w:left w:val="none" w:sz="0" w:space="0" w:color="auto"/>
        <w:bottom w:val="none" w:sz="0" w:space="0" w:color="auto"/>
        <w:right w:val="none" w:sz="0" w:space="0" w:color="auto"/>
      </w:divBdr>
    </w:div>
    <w:div w:id="1329481194">
      <w:bodyDiv w:val="1"/>
      <w:marLeft w:val="0"/>
      <w:marRight w:val="0"/>
      <w:marTop w:val="0"/>
      <w:marBottom w:val="0"/>
      <w:divBdr>
        <w:top w:val="none" w:sz="0" w:space="0" w:color="auto"/>
        <w:left w:val="none" w:sz="0" w:space="0" w:color="auto"/>
        <w:bottom w:val="none" w:sz="0" w:space="0" w:color="auto"/>
        <w:right w:val="none" w:sz="0" w:space="0" w:color="auto"/>
      </w:divBdr>
    </w:div>
    <w:div w:id="1342662578">
      <w:bodyDiv w:val="1"/>
      <w:marLeft w:val="0"/>
      <w:marRight w:val="0"/>
      <w:marTop w:val="0"/>
      <w:marBottom w:val="0"/>
      <w:divBdr>
        <w:top w:val="none" w:sz="0" w:space="0" w:color="auto"/>
        <w:left w:val="none" w:sz="0" w:space="0" w:color="auto"/>
        <w:bottom w:val="none" w:sz="0" w:space="0" w:color="auto"/>
        <w:right w:val="none" w:sz="0" w:space="0" w:color="auto"/>
      </w:divBdr>
    </w:div>
    <w:div w:id="1505708229">
      <w:bodyDiv w:val="1"/>
      <w:marLeft w:val="0"/>
      <w:marRight w:val="0"/>
      <w:marTop w:val="0"/>
      <w:marBottom w:val="0"/>
      <w:divBdr>
        <w:top w:val="none" w:sz="0" w:space="0" w:color="auto"/>
        <w:left w:val="none" w:sz="0" w:space="0" w:color="auto"/>
        <w:bottom w:val="none" w:sz="0" w:space="0" w:color="auto"/>
        <w:right w:val="none" w:sz="0" w:space="0" w:color="auto"/>
      </w:divBdr>
      <w:divsChild>
        <w:div w:id="667907529">
          <w:marLeft w:val="0"/>
          <w:marRight w:val="0"/>
          <w:marTop w:val="0"/>
          <w:marBottom w:val="0"/>
          <w:divBdr>
            <w:top w:val="none" w:sz="0" w:space="0" w:color="auto"/>
            <w:left w:val="none" w:sz="0" w:space="0" w:color="auto"/>
            <w:bottom w:val="none" w:sz="0" w:space="0" w:color="auto"/>
            <w:right w:val="none" w:sz="0" w:space="0" w:color="auto"/>
          </w:divBdr>
        </w:div>
        <w:div w:id="2072381001">
          <w:marLeft w:val="0"/>
          <w:marRight w:val="0"/>
          <w:marTop w:val="0"/>
          <w:marBottom w:val="0"/>
          <w:divBdr>
            <w:top w:val="none" w:sz="0" w:space="0" w:color="auto"/>
            <w:left w:val="none" w:sz="0" w:space="0" w:color="auto"/>
            <w:bottom w:val="none" w:sz="0" w:space="0" w:color="auto"/>
            <w:right w:val="none" w:sz="0" w:space="0" w:color="auto"/>
          </w:divBdr>
        </w:div>
      </w:divsChild>
    </w:div>
    <w:div w:id="1630816136">
      <w:bodyDiv w:val="1"/>
      <w:marLeft w:val="0"/>
      <w:marRight w:val="0"/>
      <w:marTop w:val="0"/>
      <w:marBottom w:val="0"/>
      <w:divBdr>
        <w:top w:val="none" w:sz="0" w:space="0" w:color="auto"/>
        <w:left w:val="none" w:sz="0" w:space="0" w:color="auto"/>
        <w:bottom w:val="none" w:sz="0" w:space="0" w:color="auto"/>
        <w:right w:val="none" w:sz="0" w:space="0" w:color="auto"/>
      </w:divBdr>
      <w:divsChild>
        <w:div w:id="82387165">
          <w:marLeft w:val="0"/>
          <w:marRight w:val="0"/>
          <w:marTop w:val="0"/>
          <w:marBottom w:val="0"/>
          <w:divBdr>
            <w:top w:val="none" w:sz="0" w:space="0" w:color="auto"/>
            <w:left w:val="none" w:sz="0" w:space="0" w:color="auto"/>
            <w:bottom w:val="none" w:sz="0" w:space="0" w:color="auto"/>
            <w:right w:val="none" w:sz="0" w:space="0" w:color="auto"/>
          </w:divBdr>
          <w:divsChild>
            <w:div w:id="1727139170">
              <w:marLeft w:val="0"/>
              <w:marRight w:val="0"/>
              <w:marTop w:val="0"/>
              <w:marBottom w:val="0"/>
              <w:divBdr>
                <w:top w:val="none" w:sz="0" w:space="0" w:color="auto"/>
                <w:left w:val="none" w:sz="0" w:space="0" w:color="auto"/>
                <w:bottom w:val="none" w:sz="0" w:space="0" w:color="auto"/>
                <w:right w:val="none" w:sz="0" w:space="0" w:color="auto"/>
              </w:divBdr>
              <w:divsChild>
                <w:div w:id="17006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59">
      <w:bodyDiv w:val="1"/>
      <w:marLeft w:val="0"/>
      <w:marRight w:val="0"/>
      <w:marTop w:val="0"/>
      <w:marBottom w:val="0"/>
      <w:divBdr>
        <w:top w:val="none" w:sz="0" w:space="0" w:color="auto"/>
        <w:left w:val="none" w:sz="0" w:space="0" w:color="auto"/>
        <w:bottom w:val="none" w:sz="0" w:space="0" w:color="auto"/>
        <w:right w:val="none" w:sz="0" w:space="0" w:color="auto"/>
      </w:divBdr>
    </w:div>
    <w:div w:id="1682514782">
      <w:bodyDiv w:val="1"/>
      <w:marLeft w:val="0"/>
      <w:marRight w:val="0"/>
      <w:marTop w:val="0"/>
      <w:marBottom w:val="0"/>
      <w:divBdr>
        <w:top w:val="none" w:sz="0" w:space="0" w:color="auto"/>
        <w:left w:val="none" w:sz="0" w:space="0" w:color="auto"/>
        <w:bottom w:val="none" w:sz="0" w:space="0" w:color="auto"/>
        <w:right w:val="none" w:sz="0" w:space="0" w:color="auto"/>
      </w:divBdr>
      <w:divsChild>
        <w:div w:id="1466463189">
          <w:marLeft w:val="0"/>
          <w:marRight w:val="0"/>
          <w:marTop w:val="0"/>
          <w:marBottom w:val="0"/>
          <w:divBdr>
            <w:top w:val="none" w:sz="0" w:space="0" w:color="auto"/>
            <w:left w:val="none" w:sz="0" w:space="0" w:color="auto"/>
            <w:bottom w:val="none" w:sz="0" w:space="0" w:color="auto"/>
            <w:right w:val="none" w:sz="0" w:space="0" w:color="auto"/>
          </w:divBdr>
          <w:divsChild>
            <w:div w:id="7295201">
              <w:marLeft w:val="0"/>
              <w:marRight w:val="0"/>
              <w:marTop w:val="0"/>
              <w:marBottom w:val="0"/>
              <w:divBdr>
                <w:top w:val="none" w:sz="0" w:space="0" w:color="auto"/>
                <w:left w:val="none" w:sz="0" w:space="0" w:color="auto"/>
                <w:bottom w:val="none" w:sz="0" w:space="0" w:color="auto"/>
                <w:right w:val="none" w:sz="0" w:space="0" w:color="auto"/>
              </w:divBdr>
              <w:divsChild>
                <w:div w:id="60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3280">
      <w:bodyDiv w:val="1"/>
      <w:marLeft w:val="0"/>
      <w:marRight w:val="0"/>
      <w:marTop w:val="0"/>
      <w:marBottom w:val="0"/>
      <w:divBdr>
        <w:top w:val="none" w:sz="0" w:space="0" w:color="auto"/>
        <w:left w:val="none" w:sz="0" w:space="0" w:color="auto"/>
        <w:bottom w:val="none" w:sz="0" w:space="0" w:color="auto"/>
        <w:right w:val="none" w:sz="0" w:space="0" w:color="auto"/>
      </w:divBdr>
    </w:div>
    <w:div w:id="1875925741">
      <w:bodyDiv w:val="1"/>
      <w:marLeft w:val="0"/>
      <w:marRight w:val="0"/>
      <w:marTop w:val="0"/>
      <w:marBottom w:val="0"/>
      <w:divBdr>
        <w:top w:val="none" w:sz="0" w:space="0" w:color="auto"/>
        <w:left w:val="none" w:sz="0" w:space="0" w:color="auto"/>
        <w:bottom w:val="none" w:sz="0" w:space="0" w:color="auto"/>
        <w:right w:val="none" w:sz="0" w:space="0" w:color="auto"/>
      </w:divBdr>
      <w:divsChild>
        <w:div w:id="1317030159">
          <w:marLeft w:val="0"/>
          <w:marRight w:val="0"/>
          <w:marTop w:val="0"/>
          <w:marBottom w:val="0"/>
          <w:divBdr>
            <w:top w:val="none" w:sz="0" w:space="0" w:color="auto"/>
            <w:left w:val="none" w:sz="0" w:space="0" w:color="auto"/>
            <w:bottom w:val="none" w:sz="0" w:space="0" w:color="auto"/>
            <w:right w:val="none" w:sz="0" w:space="0" w:color="auto"/>
          </w:divBdr>
          <w:divsChild>
            <w:div w:id="1446726586">
              <w:marLeft w:val="0"/>
              <w:marRight w:val="0"/>
              <w:marTop w:val="0"/>
              <w:marBottom w:val="0"/>
              <w:divBdr>
                <w:top w:val="none" w:sz="0" w:space="0" w:color="auto"/>
                <w:left w:val="none" w:sz="0" w:space="0" w:color="auto"/>
                <w:bottom w:val="none" w:sz="0" w:space="0" w:color="auto"/>
                <w:right w:val="none" w:sz="0" w:space="0" w:color="auto"/>
              </w:divBdr>
              <w:divsChild>
                <w:div w:id="884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1367">
      <w:bodyDiv w:val="1"/>
      <w:marLeft w:val="0"/>
      <w:marRight w:val="0"/>
      <w:marTop w:val="0"/>
      <w:marBottom w:val="0"/>
      <w:divBdr>
        <w:top w:val="none" w:sz="0" w:space="0" w:color="auto"/>
        <w:left w:val="none" w:sz="0" w:space="0" w:color="auto"/>
        <w:bottom w:val="none" w:sz="0" w:space="0" w:color="auto"/>
        <w:right w:val="none" w:sz="0" w:space="0" w:color="auto"/>
      </w:divBdr>
    </w:div>
    <w:div w:id="1964385326">
      <w:bodyDiv w:val="1"/>
      <w:marLeft w:val="0"/>
      <w:marRight w:val="0"/>
      <w:marTop w:val="0"/>
      <w:marBottom w:val="0"/>
      <w:divBdr>
        <w:top w:val="none" w:sz="0" w:space="0" w:color="auto"/>
        <w:left w:val="none" w:sz="0" w:space="0" w:color="auto"/>
        <w:bottom w:val="none" w:sz="0" w:space="0" w:color="auto"/>
        <w:right w:val="none" w:sz="0" w:space="0" w:color="auto"/>
      </w:divBdr>
      <w:divsChild>
        <w:div w:id="2105295439">
          <w:marLeft w:val="0"/>
          <w:marRight w:val="0"/>
          <w:marTop w:val="0"/>
          <w:marBottom w:val="0"/>
          <w:divBdr>
            <w:top w:val="none" w:sz="0" w:space="0" w:color="auto"/>
            <w:left w:val="none" w:sz="0" w:space="0" w:color="auto"/>
            <w:bottom w:val="none" w:sz="0" w:space="0" w:color="auto"/>
            <w:right w:val="none" w:sz="0" w:space="0" w:color="auto"/>
          </w:divBdr>
          <w:divsChild>
            <w:div w:id="1899047695">
              <w:marLeft w:val="0"/>
              <w:marRight w:val="0"/>
              <w:marTop w:val="0"/>
              <w:marBottom w:val="0"/>
              <w:divBdr>
                <w:top w:val="none" w:sz="0" w:space="0" w:color="auto"/>
                <w:left w:val="none" w:sz="0" w:space="0" w:color="auto"/>
                <w:bottom w:val="none" w:sz="0" w:space="0" w:color="auto"/>
                <w:right w:val="none" w:sz="0" w:space="0" w:color="auto"/>
              </w:divBdr>
              <w:divsChild>
                <w:div w:id="7129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873">
      <w:bodyDiv w:val="1"/>
      <w:marLeft w:val="0"/>
      <w:marRight w:val="0"/>
      <w:marTop w:val="0"/>
      <w:marBottom w:val="0"/>
      <w:divBdr>
        <w:top w:val="none" w:sz="0" w:space="0" w:color="auto"/>
        <w:left w:val="none" w:sz="0" w:space="0" w:color="auto"/>
        <w:bottom w:val="none" w:sz="0" w:space="0" w:color="auto"/>
        <w:right w:val="none" w:sz="0" w:space="0" w:color="auto"/>
      </w:divBdr>
      <w:divsChild>
        <w:div w:id="1555198276">
          <w:marLeft w:val="0"/>
          <w:marRight w:val="0"/>
          <w:marTop w:val="0"/>
          <w:marBottom w:val="0"/>
          <w:divBdr>
            <w:top w:val="none" w:sz="0" w:space="0" w:color="auto"/>
            <w:left w:val="none" w:sz="0" w:space="0" w:color="auto"/>
            <w:bottom w:val="none" w:sz="0" w:space="0" w:color="auto"/>
            <w:right w:val="none" w:sz="0" w:space="0" w:color="auto"/>
          </w:divBdr>
          <w:divsChild>
            <w:div w:id="1790661093">
              <w:marLeft w:val="0"/>
              <w:marRight w:val="0"/>
              <w:marTop w:val="0"/>
              <w:marBottom w:val="0"/>
              <w:divBdr>
                <w:top w:val="none" w:sz="0" w:space="0" w:color="auto"/>
                <w:left w:val="none" w:sz="0" w:space="0" w:color="auto"/>
                <w:bottom w:val="none" w:sz="0" w:space="0" w:color="auto"/>
                <w:right w:val="none" w:sz="0" w:space="0" w:color="auto"/>
              </w:divBdr>
              <w:divsChild>
                <w:div w:id="1333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news/un-water-conference-an-opportunity-for-change-dr-musonda-mumba" TargetMode="External"/><Relationship Id="rId2" Type="http://schemas.openxmlformats.org/officeDocument/2006/relationships/hyperlink" Target="https://www.unccd.int/our-work/flagship-initiatives/G20-Initiative" TargetMode="External"/><Relationship Id="rId1" Type="http://schemas.openxmlformats.org/officeDocument/2006/relationships/hyperlink" Target="https://www.ramsar.org/document/sc59-doc161-review-of-the-fifth-joint-work-plan-between-the-convention-on-biological" TargetMode="External"/><Relationship Id="rId4" Type="http://schemas.openxmlformats.org/officeDocument/2006/relationships/hyperlink" Target="https://www.ramsar.org/un-2023-water-conference-statement-by-dr-musonda-mumba-to-interactive-dialogue-3-water-for-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dd258d-19a7-41ba-8260-b0918f25313d">
      <UserInfo>
        <DisplayName>OSEKU-FRAINIER Sharon</DisplayName>
        <AccountId>18</AccountId>
        <AccountType/>
      </UserInfo>
      <UserInfo>
        <DisplayName>NJISUH Zebedee</DisplayName>
        <AccountId>13</AccountId>
        <AccountType/>
      </UserInfo>
      <UserInfo>
        <DisplayName>KERN Manuel</DisplayName>
        <AccountId>10</AccountId>
        <AccountType/>
      </UserInfo>
      <UserInfo>
        <DisplayName>ALDOUS Jay</DisplayName>
        <AccountId>14</AccountId>
        <AccountType/>
      </UserInfo>
      <UserInfo>
        <DisplayName>STANKOVIC Sladjana</DisplayName>
        <AccountId>17</AccountId>
        <AccountType/>
      </UserInfo>
      <UserInfo>
        <DisplayName>YOO Beom-Sik</DisplayName>
        <AccountId>15</AccountId>
        <AccountType/>
      </UserInfo>
      <UserInfo>
        <DisplayName>GODOY RECASENS Robert</DisplayName>
        <AccountId>11</AccountId>
        <AccountType/>
      </UserInfo>
      <UserInfo>
        <DisplayName>JENNINGS Edmund</DisplayName>
        <AccountId>16</AccountId>
        <AccountType/>
      </UserInfo>
      <UserInfo>
        <DisplayName>RIVERA Maria</DisplayName>
        <AccountId>6</AccountId>
        <AccountType/>
      </UserInfo>
    </SharedWithUsers>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7753-8E8B-46BB-B69B-F689303C8624}">
  <ds:schemaRefs>
    <ds:schemaRef ds:uri="http://purl.org/dc/elements/1.1/"/>
    <ds:schemaRef ds:uri="http://schemas.microsoft.com/office/infopath/2007/PartnerControls"/>
    <ds:schemaRef ds:uri="8c0b6b05-eb82-4bda-97e8-cd82d0d6b453"/>
    <ds:schemaRef ds:uri="http://schemas.microsoft.com/office/2006/metadata/properties"/>
    <ds:schemaRef ds:uri="http://purl.org/dc/terms/"/>
    <ds:schemaRef ds:uri="http://purl.org/dc/dcmitype/"/>
    <ds:schemaRef ds:uri="http://schemas.openxmlformats.org/package/2006/metadata/core-properties"/>
    <ds:schemaRef ds:uri="aedd258d-19a7-41ba-8260-b0918f25313d"/>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89674A8-92FA-4AD1-A276-5A22D1BA8691}">
  <ds:schemaRefs>
    <ds:schemaRef ds:uri="http://schemas.microsoft.com/sharepoint/v3/contenttype/forms"/>
  </ds:schemaRefs>
</ds:datastoreItem>
</file>

<file path=customXml/itemProps3.xml><?xml version="1.0" encoding="utf-8"?>
<ds:datastoreItem xmlns:ds="http://schemas.openxmlformats.org/officeDocument/2006/customXml" ds:itemID="{9B408269-4D12-4F05-BD36-C096FA6E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8D4A0-72B6-49BE-9739-17C5E849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4410</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4</cp:revision>
  <cp:lastPrinted>2023-06-23T12:22:00Z</cp:lastPrinted>
  <dcterms:created xsi:type="dcterms:W3CDTF">2023-06-23T11:51:00Z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