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5E" w:rsidRPr="00C04981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C04981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73B8DC" wp14:editId="4A879FA6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981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:rsidR="007A585E" w:rsidRPr="00C04981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C04981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:rsidR="007A585E" w:rsidRPr="00C04981" w:rsidRDefault="007A585E" w:rsidP="007A585E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es-ES"/>
        </w:rPr>
      </w:pPr>
    </w:p>
    <w:p w:rsidR="003505C5" w:rsidRPr="00C04981" w:rsidRDefault="003505C5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C04981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 xml:space="preserve">“Acción en favor de los humedales para las personas </w:t>
      </w:r>
      <w:r w:rsidRPr="00C04981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br/>
        <w:t>y la naturaleza”</w:t>
      </w:r>
    </w:p>
    <w:p w:rsidR="007A585E" w:rsidRPr="00C04981" w:rsidRDefault="00AA37D1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Wuhan (China) y Ginebra (Suiza), 5 a 13 de noviembre de 2022</w:t>
      </w:r>
      <w:bookmarkStart w:id="0" w:name="_GoBack"/>
      <w:bookmarkEnd w:id="0"/>
    </w:p>
    <w:p w:rsidR="007A585E" w:rsidRPr="00C04981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7A585E" w:rsidRPr="00C04981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7A585E" w:rsidRPr="00C04981" w:rsidRDefault="007A585E" w:rsidP="007A585E">
      <w:pPr>
        <w:tabs>
          <w:tab w:val="left" w:pos="1739"/>
        </w:tabs>
        <w:snapToGri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C04981">
        <w:rPr>
          <w:rFonts w:asciiTheme="minorHAnsi" w:hAnsiTheme="minorHAnsi" w:cstheme="minorHAnsi"/>
          <w:b/>
          <w:sz w:val="28"/>
          <w:szCs w:val="28"/>
          <w:lang w:val="es-ES"/>
        </w:rPr>
        <w:tab/>
      </w:r>
    </w:p>
    <w:p w:rsidR="007A585E" w:rsidRPr="00C04981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E30B75" w:rsidRPr="00C04981" w:rsidRDefault="007A585E" w:rsidP="007A585E">
      <w:pPr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04981">
        <w:rPr>
          <w:rFonts w:asciiTheme="minorHAnsi" w:hAnsiTheme="minorHAnsi" w:cstheme="minorHAnsi"/>
          <w:b/>
          <w:sz w:val="28"/>
          <w:szCs w:val="28"/>
          <w:lang w:val="es-ES_tradnl"/>
        </w:rPr>
        <w:t>Resolución XIV.</w:t>
      </w:r>
      <w:r w:rsidR="007059A6" w:rsidRPr="00C04981">
        <w:rPr>
          <w:rFonts w:asciiTheme="minorHAnsi" w:hAnsiTheme="minorHAnsi" w:cstheme="minorHAnsi"/>
          <w:b/>
          <w:sz w:val="28"/>
          <w:szCs w:val="28"/>
          <w:lang w:val="es-ES_tradnl"/>
        </w:rPr>
        <w:t>16</w:t>
      </w:r>
    </w:p>
    <w:p w:rsidR="007A585E" w:rsidRPr="00C04981" w:rsidRDefault="007A585E" w:rsidP="007A585E">
      <w:pPr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3509D9" w:rsidRDefault="003509D9" w:rsidP="00034B64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s-ES_tradnl"/>
        </w:rPr>
        <w:t>I</w:t>
      </w:r>
      <w:r w:rsidR="007059A6"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ntegración d</w:t>
      </w:r>
      <w:r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e la protección, la conservación, la </w:t>
      </w:r>
      <w:r w:rsidR="007059A6"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restauración</w:t>
      </w:r>
      <w:r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, el uso sostenible y la gestión </w:t>
      </w:r>
      <w:r w:rsidR="007059A6"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de los humedales en la</w:t>
      </w:r>
      <w:r>
        <w:rPr>
          <w:rFonts w:asciiTheme="minorHAnsi" w:hAnsiTheme="minorHAnsi" w:cstheme="minorHAnsi"/>
          <w:b/>
          <w:noProof/>
          <w:sz w:val="28"/>
          <w:szCs w:val="28"/>
          <w:lang w:val="es-ES"/>
        </w:rPr>
        <w:t>s</w:t>
      </w:r>
      <w:r w:rsidR="007059A6"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 estrategia</w:t>
      </w:r>
      <w:r>
        <w:rPr>
          <w:rFonts w:asciiTheme="minorHAnsi" w:hAnsiTheme="minorHAnsi" w:cstheme="minorHAnsi"/>
          <w:b/>
          <w:noProof/>
          <w:sz w:val="28"/>
          <w:szCs w:val="28"/>
          <w:lang w:val="es-ES"/>
        </w:rPr>
        <w:t>s</w:t>
      </w:r>
      <w:r w:rsidR="007059A6"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 nacional</w:t>
      </w:r>
      <w:r>
        <w:rPr>
          <w:rFonts w:asciiTheme="minorHAnsi" w:hAnsiTheme="minorHAnsi" w:cstheme="minorHAnsi"/>
          <w:b/>
          <w:noProof/>
          <w:sz w:val="28"/>
          <w:szCs w:val="28"/>
          <w:lang w:val="es-ES"/>
        </w:rPr>
        <w:t>es</w:t>
      </w:r>
    </w:p>
    <w:p w:rsidR="00034B64" w:rsidRPr="00034B64" w:rsidRDefault="007059A6" w:rsidP="00034B64">
      <w:pPr>
        <w:spacing w:after="0" w:line="240" w:lineRule="auto"/>
        <w:jc w:val="center"/>
        <w:rPr>
          <w:rFonts w:asciiTheme="minorHAnsi" w:hAnsiTheme="minorHAnsi" w:cstheme="minorHAnsi"/>
          <w:b/>
          <w:noProof/>
          <w:kern w:val="32"/>
          <w:sz w:val="28"/>
          <w:szCs w:val="28"/>
          <w:lang w:val="es-ES"/>
        </w:rPr>
      </w:pPr>
      <w:r w:rsidRPr="00C04981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de desarrollo sostenible</w:t>
      </w:r>
    </w:p>
    <w:p w:rsidR="00034B64" w:rsidRPr="00034B64" w:rsidRDefault="00034B64" w:rsidP="00034B64">
      <w:pPr>
        <w:spacing w:after="0" w:line="240" w:lineRule="auto"/>
        <w:rPr>
          <w:rFonts w:asciiTheme="minorHAnsi" w:hAnsiTheme="minorHAnsi" w:cstheme="minorHAnsi"/>
          <w:noProof/>
          <w:sz w:val="28"/>
          <w:lang w:val="es-ES"/>
        </w:rPr>
      </w:pPr>
    </w:p>
    <w:p w:rsidR="007059A6" w:rsidRPr="00C04981" w:rsidRDefault="007059A6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sz w:val="28"/>
          <w:lang w:val="es-ES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1.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  <w:t>RECONOCIENDO</w:t>
      </w:r>
      <w:r w:rsidRPr="00034B6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Pr="00034B64">
        <w:rPr>
          <w:rFonts w:asciiTheme="minorHAnsi" w:hAnsiTheme="minorHAnsi" w:cstheme="minorHAnsi"/>
          <w:noProof/>
          <w:lang w:val="es-ES"/>
        </w:rPr>
        <w:t>que los humedales</w:t>
      </w:r>
      <w:r w:rsidR="003509D9">
        <w:rPr>
          <w:rFonts w:asciiTheme="minorHAnsi" w:hAnsiTheme="minorHAnsi" w:cstheme="minorHAnsi"/>
          <w:noProof/>
          <w:lang w:val="es-ES"/>
        </w:rPr>
        <w:t xml:space="preserve"> son</w:t>
      </w:r>
      <w:r w:rsidRPr="00034B64">
        <w:rPr>
          <w:rFonts w:asciiTheme="minorHAnsi" w:hAnsiTheme="minorHAnsi" w:cstheme="minorHAnsi"/>
          <w:noProof/>
          <w:lang w:val="es-ES"/>
        </w:rPr>
        <w:t xml:space="preserve"> ecosistemas de importancia mundial, cumplen una función única en el ciclo global del agua, el ciclo de los nutrientes y </w:t>
      </w:r>
      <w:r w:rsidR="003509D9">
        <w:rPr>
          <w:rFonts w:asciiTheme="minorHAnsi" w:hAnsiTheme="minorHAnsi" w:cstheme="minorHAnsi"/>
          <w:noProof/>
          <w:lang w:val="es-ES"/>
        </w:rPr>
        <w:t>los flujos</w:t>
      </w:r>
      <w:r w:rsidRPr="00034B64">
        <w:rPr>
          <w:rFonts w:asciiTheme="minorHAnsi" w:hAnsiTheme="minorHAnsi" w:cstheme="minorHAnsi"/>
          <w:noProof/>
          <w:lang w:val="es-ES"/>
        </w:rPr>
        <w:t xml:space="preserve"> de energía y son proveedores de una variedad de funciones y servicios insustituibles como agua dulce, alimentos, regulación hidrológica y climática y protección del patrimonio cultural y la salud (</w:t>
      </w:r>
      <w:r w:rsidR="003509D9" w:rsidRPr="003509D9">
        <w:rPr>
          <w:rFonts w:asciiTheme="minorHAnsi" w:hAnsiTheme="minorHAnsi" w:cstheme="minorHAnsi"/>
          <w:i/>
          <w:noProof/>
          <w:lang w:val="es-ES"/>
        </w:rPr>
        <w:t>Perspectiva mundial sobre los humedales</w:t>
      </w:r>
      <w:r w:rsidR="003509D9">
        <w:rPr>
          <w:rFonts w:asciiTheme="minorHAnsi" w:hAnsiTheme="minorHAnsi" w:cstheme="minorHAnsi"/>
          <w:noProof/>
          <w:lang w:val="es-ES"/>
        </w:rPr>
        <w:t>,</w:t>
      </w:r>
      <w:r w:rsidR="005C1B72">
        <w:rPr>
          <w:rFonts w:asciiTheme="minorHAnsi" w:hAnsiTheme="minorHAnsi" w:cstheme="minorHAnsi"/>
          <w:noProof/>
          <w:lang w:val="es-ES"/>
        </w:rPr>
        <w:t xml:space="preserve"> PMH,</w:t>
      </w:r>
      <w:r w:rsidR="003509D9">
        <w:rPr>
          <w:rFonts w:asciiTheme="minorHAnsi" w:hAnsiTheme="minorHAnsi" w:cstheme="minorHAnsi"/>
          <w:noProof/>
          <w:lang w:val="es-ES"/>
        </w:rPr>
        <w:t xml:space="preserve"> 2018), y</w:t>
      </w:r>
      <w:r w:rsidRPr="00034B64">
        <w:rPr>
          <w:rFonts w:asciiTheme="minorHAnsi" w:hAnsiTheme="minorHAnsi" w:cstheme="minorHAnsi"/>
          <w:noProof/>
          <w:lang w:val="es-ES"/>
        </w:rPr>
        <w:t xml:space="preserve"> RECONOCIENDO ADEMÁS que los humedales ocupan un lugar central en la promoción del desarrollo sostenible mundial, especialmente en relación con el mantenimiento de la </w:t>
      </w:r>
      <w:r w:rsidR="0030149A" w:rsidRPr="0030149A">
        <w:rPr>
          <w:rFonts w:asciiTheme="minorHAnsi" w:hAnsiTheme="minorHAnsi" w:cstheme="minorHAnsi"/>
          <w:noProof/>
          <w:lang w:val="es-ES"/>
        </w:rPr>
        <w:t>biodiversidad</w:t>
      </w:r>
      <w:r w:rsidRPr="00034B64">
        <w:rPr>
          <w:rFonts w:asciiTheme="minorHAnsi" w:hAnsiTheme="minorHAnsi" w:cstheme="minorHAnsi"/>
          <w:noProof/>
          <w:lang w:val="es-ES"/>
        </w:rPr>
        <w:t xml:space="preserve"> mundial, la mitigación del cambio climático y la adaptación a él, la erradicación de la pobreza y la reducción del riesgo de desastres;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u w:val="single"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2.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</w:r>
      <w:r w:rsidRPr="00034B64">
        <w:rPr>
          <w:rFonts w:asciiTheme="minorHAnsi" w:hAnsiTheme="minorHAnsi" w:cstheme="minorHAnsi"/>
          <w:noProof/>
          <w:lang w:val="es-ES"/>
        </w:rPr>
        <w:t>CONSCIENTE del hecho de que, a escala mundial, los humedales han disminuido un 35 % desde 1970 y de que no se ha detenido la tendencia de disminución (PMH;</w:t>
      </w:r>
      <w:r w:rsidR="003509D9" w:rsidRPr="003509D9">
        <w:rPr>
          <w:rFonts w:eastAsia="FangSong"/>
          <w:i/>
          <w:lang w:val="es-ES" w:eastAsia="zh-CN"/>
        </w:rPr>
        <w:t xml:space="preserve"> </w:t>
      </w:r>
      <w:r w:rsidR="005C1B72">
        <w:rPr>
          <w:rFonts w:eastAsia="FangSong"/>
          <w:i/>
          <w:lang w:val="es-ES" w:eastAsia="zh-CN"/>
        </w:rPr>
        <w:t xml:space="preserve">Informe de Evaluación Mundial sobre la Diversidad Biológica y los Servicios de los Ecosistemas de la Plataforma Intergubernamental Científico-Normativa sobre la Diversidad Biológica y los Servicios de los Ecosistemas </w:t>
      </w:r>
      <w:r w:rsidR="003509D9">
        <w:rPr>
          <w:rFonts w:asciiTheme="minorHAnsi" w:hAnsiTheme="minorHAnsi" w:cstheme="minorHAnsi"/>
          <w:noProof/>
          <w:lang w:val="es-ES"/>
        </w:rPr>
        <w:t>(</w:t>
      </w:r>
      <w:r w:rsidR="00A50D65" w:rsidRPr="00A50D65">
        <w:rPr>
          <w:rFonts w:asciiTheme="minorHAnsi" w:hAnsiTheme="minorHAnsi" w:cstheme="minorHAnsi"/>
          <w:noProof/>
          <w:lang w:val="es-ES"/>
        </w:rPr>
        <w:t>IPBES</w:t>
      </w:r>
      <w:r w:rsidR="003509D9" w:rsidRPr="00A50D65">
        <w:rPr>
          <w:rFonts w:asciiTheme="minorHAnsi" w:hAnsiTheme="minorHAnsi" w:cstheme="minorHAnsi"/>
          <w:noProof/>
          <w:lang w:val="es-ES"/>
        </w:rPr>
        <w:t>), 2019), y</w:t>
      </w:r>
      <w:r w:rsidR="003509D9">
        <w:rPr>
          <w:rFonts w:asciiTheme="minorHAnsi" w:hAnsiTheme="minorHAnsi" w:cstheme="minorHAnsi"/>
          <w:noProof/>
          <w:lang w:val="es-ES"/>
        </w:rPr>
        <w:t xml:space="preserve"> de que e</w:t>
      </w:r>
      <w:r w:rsidRPr="00034B64">
        <w:rPr>
          <w:rFonts w:asciiTheme="minorHAnsi" w:hAnsiTheme="minorHAnsi" w:cstheme="minorHAnsi"/>
          <w:noProof/>
          <w:lang w:val="es-ES"/>
        </w:rPr>
        <w:t xml:space="preserve">sta tendencia repercutirá en la consecución de los Objetivos de Desarrollo Sostenible </w:t>
      </w:r>
      <w:r w:rsidR="005C1B72">
        <w:rPr>
          <w:rFonts w:asciiTheme="minorHAnsi" w:hAnsiTheme="minorHAnsi" w:cstheme="minorHAnsi"/>
          <w:noProof/>
          <w:lang w:val="es-ES"/>
        </w:rPr>
        <w:t xml:space="preserve">(ODS) </w:t>
      </w:r>
      <w:r w:rsidRPr="00034B64">
        <w:rPr>
          <w:rFonts w:asciiTheme="minorHAnsi" w:hAnsiTheme="minorHAnsi" w:cstheme="minorHAnsi"/>
          <w:noProof/>
          <w:lang w:val="es-ES"/>
        </w:rPr>
        <w:t xml:space="preserve">de las Naciones Unidas para 2030, la mitigación del cambio climático y la adaptación a él, de conformidad con el Acuerdo de </w:t>
      </w:r>
      <w:r w:rsidRPr="005C1B72">
        <w:rPr>
          <w:rFonts w:asciiTheme="minorHAnsi" w:hAnsiTheme="minorHAnsi" w:cstheme="minorHAnsi"/>
          <w:noProof/>
          <w:lang w:val="es-ES"/>
        </w:rPr>
        <w:t xml:space="preserve">París y </w:t>
      </w:r>
      <w:r w:rsidR="003509D9" w:rsidRPr="005C1B72">
        <w:rPr>
          <w:rFonts w:asciiTheme="minorHAnsi" w:hAnsiTheme="minorHAnsi" w:cstheme="minorHAnsi"/>
          <w:noProof/>
          <w:lang w:val="es-ES"/>
        </w:rPr>
        <w:t xml:space="preserve">la Convención </w:t>
      </w:r>
      <w:r w:rsidR="005C1B72" w:rsidRPr="005C1B72">
        <w:rPr>
          <w:rFonts w:asciiTheme="minorHAnsi" w:hAnsiTheme="minorHAnsi" w:cstheme="minorHAnsi"/>
          <w:noProof/>
          <w:lang w:val="es-ES"/>
        </w:rPr>
        <w:t xml:space="preserve">Marco </w:t>
      </w:r>
      <w:r w:rsidR="003509D9" w:rsidRPr="005C1B72">
        <w:rPr>
          <w:rFonts w:asciiTheme="minorHAnsi" w:hAnsiTheme="minorHAnsi" w:cstheme="minorHAnsi"/>
          <w:noProof/>
          <w:lang w:val="es-ES"/>
        </w:rPr>
        <w:t>de las Nac</w:t>
      </w:r>
      <w:r w:rsidR="005C1B72" w:rsidRPr="005C1B72">
        <w:rPr>
          <w:rFonts w:asciiTheme="minorHAnsi" w:hAnsiTheme="minorHAnsi" w:cstheme="minorHAnsi"/>
          <w:noProof/>
          <w:lang w:val="es-ES"/>
        </w:rPr>
        <w:t>iones Unidas sobre el Cambio Cl</w:t>
      </w:r>
      <w:r w:rsidR="003509D9" w:rsidRPr="005C1B72">
        <w:rPr>
          <w:rFonts w:asciiTheme="minorHAnsi" w:hAnsiTheme="minorHAnsi" w:cstheme="minorHAnsi"/>
          <w:noProof/>
          <w:lang w:val="es-ES"/>
        </w:rPr>
        <w:t>imático</w:t>
      </w:r>
      <w:r w:rsidRPr="005C1B72">
        <w:rPr>
          <w:rFonts w:asciiTheme="minorHAnsi" w:hAnsiTheme="minorHAnsi" w:cstheme="minorHAnsi"/>
          <w:noProof/>
          <w:lang w:val="es-ES"/>
        </w:rPr>
        <w:t xml:space="preserve">, y la Visión de la Diversidad </w:t>
      </w:r>
      <w:r w:rsidRPr="00034B64">
        <w:rPr>
          <w:rFonts w:asciiTheme="minorHAnsi" w:hAnsiTheme="minorHAnsi" w:cstheme="minorHAnsi"/>
          <w:noProof/>
          <w:lang w:val="es-ES"/>
        </w:rPr>
        <w:t>Biológica para 2050;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</w:p>
    <w:p w:rsidR="00034B64" w:rsidRPr="00034B64" w:rsidRDefault="00790349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 w:rsidRPr="00C04981">
        <w:rPr>
          <w:rFonts w:asciiTheme="minorHAnsi" w:eastAsia="FangSong" w:hAnsiTheme="minorHAnsi" w:cstheme="minorHAnsi"/>
          <w:noProof/>
          <w:lang w:val="es-ES"/>
        </w:rPr>
        <w:t>3</w:t>
      </w:r>
      <w:r w:rsidR="00034B64" w:rsidRPr="00034B64">
        <w:rPr>
          <w:rFonts w:asciiTheme="minorHAnsi" w:eastAsia="FangSong" w:hAnsiTheme="minorHAnsi" w:cstheme="minorHAnsi"/>
          <w:noProof/>
          <w:lang w:val="es-ES"/>
        </w:rPr>
        <w:t>.</w:t>
      </w:r>
      <w:r w:rsidR="00034B64" w:rsidRPr="00034B64">
        <w:rPr>
          <w:rFonts w:asciiTheme="minorHAnsi" w:eastAsia="FangSong" w:hAnsiTheme="minorHAnsi" w:cstheme="minorHAnsi"/>
          <w:noProof/>
          <w:lang w:val="es-ES"/>
        </w:rPr>
        <w:tab/>
        <w:t>TOMANDO NOTA, con profunda preocupación, de que muchas comunidades dependientes de los humedales se enfrentan a niveles persistentes de pobreza, incluyendo la pobreza extrema, las desigualdades, el desempleo y la inseguridad alimentaria, y RECONOCIENDO la necesidad de fortalecer el uso sostenible de la biodiversidad para apoyar los medios de vida sostenibles y abordar los desafíos sociales y económicos que a menudo socavan la ejecución de las actividades de conservación, restauración y gestión;</w:t>
      </w:r>
    </w:p>
    <w:p w:rsidR="00034B64" w:rsidRPr="00034B64" w:rsidRDefault="00034B64" w:rsidP="005C1B72">
      <w:pPr>
        <w:spacing w:after="0" w:line="240" w:lineRule="auto"/>
        <w:rPr>
          <w:rFonts w:asciiTheme="minorHAnsi" w:eastAsia="FangSong" w:hAnsiTheme="minorHAnsi" w:cstheme="minorHAnsi"/>
          <w:strike/>
          <w:noProof/>
          <w:lang w:val="es-ES" w:eastAsia="zh-CN"/>
        </w:rPr>
      </w:pPr>
    </w:p>
    <w:p w:rsidR="00034B64" w:rsidRPr="00034B64" w:rsidRDefault="003509D9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4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</w:r>
      <w:r w:rsidR="00034B64" w:rsidRPr="00034B64">
        <w:rPr>
          <w:rFonts w:asciiTheme="minorHAnsi" w:hAnsiTheme="minorHAnsi" w:cstheme="minorHAnsi"/>
          <w:noProof/>
          <w:lang w:val="es-ES"/>
        </w:rPr>
        <w:t>OBSERVANDO</w:t>
      </w:r>
      <w:r w:rsidR="00034B64" w:rsidRPr="00034B6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que en la </w:t>
      </w:r>
      <w:r w:rsidR="00034B64" w:rsidRPr="00034B64">
        <w:rPr>
          <w:rFonts w:asciiTheme="minorHAnsi" w:hAnsiTheme="minorHAnsi" w:cstheme="minorHAnsi"/>
          <w:i/>
          <w:noProof/>
          <w:lang w:val="es-ES"/>
        </w:rPr>
        <w:t>Perspectiva mundial sobre los humedales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se afirma que entre los factores impulsores directos del deterioro de los humedales se incluyen cambios en los regímenes físicos, como la hidrología y la sedimentación, la extracción, como</w:t>
      </w:r>
      <w:r>
        <w:rPr>
          <w:rFonts w:asciiTheme="minorHAnsi" w:hAnsiTheme="minorHAnsi" w:cstheme="minorHAnsi"/>
          <w:noProof/>
          <w:lang w:val="es-ES"/>
        </w:rPr>
        <w:t xml:space="preserve"> el uso del agua y la pesca, la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eutrofización, la contaminación y las especies invasoras, y la modificación </w:t>
      </w:r>
      <w:r w:rsidR="00034B64" w:rsidRPr="00034B64">
        <w:rPr>
          <w:rFonts w:asciiTheme="minorHAnsi" w:hAnsiTheme="minorHAnsi" w:cstheme="minorHAnsi"/>
          <w:noProof/>
          <w:lang w:val="es-ES"/>
        </w:rPr>
        <w:lastRenderedPageBreak/>
        <w:t xml:space="preserve">estructural, como el drenaje de los humedales y la conversión </w:t>
      </w:r>
      <w:r>
        <w:rPr>
          <w:rFonts w:asciiTheme="minorHAnsi" w:hAnsiTheme="minorHAnsi" w:cstheme="minorHAnsi"/>
          <w:noProof/>
          <w:lang w:val="es-ES"/>
        </w:rPr>
        <w:t xml:space="preserve">de los humedales para usos diversos,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mientras que entre los factores impulsores indirectos se incluyen el suministro de la energía hídrica, los alimentos y las fibras, la infraestructura, el turismo y </w:t>
      </w:r>
      <w:r w:rsidR="00CE77AA">
        <w:rPr>
          <w:rFonts w:asciiTheme="minorHAnsi" w:hAnsiTheme="minorHAnsi" w:cstheme="minorHAnsi"/>
          <w:noProof/>
          <w:lang w:val="es-ES"/>
        </w:rPr>
        <w:t xml:space="preserve">el </w:t>
      </w:r>
      <w:r w:rsidR="00CE77AA" w:rsidRPr="005C1B72">
        <w:rPr>
          <w:rFonts w:asciiTheme="minorHAnsi" w:hAnsiTheme="minorHAnsi" w:cstheme="minorHAnsi"/>
          <w:noProof/>
          <w:lang w:val="es-ES"/>
        </w:rPr>
        <w:t>recreo</w:t>
      </w:r>
      <w:r w:rsidR="00CE77AA">
        <w:rPr>
          <w:rFonts w:asciiTheme="minorHAnsi" w:hAnsiTheme="minorHAnsi" w:cstheme="minorHAnsi"/>
          <w:noProof/>
          <w:lang w:val="es-ES"/>
        </w:rPr>
        <w:t>, y que e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stos factores están interrelacionados entre sí y tanto la gobernanza como los impactos negativos del cambio climático influyen en gran medida </w:t>
      </w:r>
      <w:r w:rsidR="005C1B72">
        <w:rPr>
          <w:rFonts w:asciiTheme="minorHAnsi" w:hAnsiTheme="minorHAnsi" w:cstheme="minorHAnsi"/>
          <w:noProof/>
          <w:lang w:val="es-ES"/>
        </w:rPr>
        <w:t>sobre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ellos;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5C1B72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>
        <w:rPr>
          <w:rFonts w:asciiTheme="minorHAnsi" w:hAnsiTheme="minorHAnsi" w:cstheme="minorHAnsi"/>
          <w:noProof/>
          <w:lang w:val="es-ES"/>
        </w:rPr>
        <w:t>5</w:t>
      </w:r>
      <w:r w:rsidR="00034B64" w:rsidRPr="00034B64">
        <w:rPr>
          <w:rFonts w:asciiTheme="minorHAnsi" w:hAnsiTheme="minorHAnsi" w:cstheme="minorHAnsi"/>
          <w:noProof/>
          <w:lang w:val="es-ES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>CONSCIENTE</w:t>
      </w:r>
      <w:r w:rsidR="00034B64" w:rsidRPr="00034B6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034B64" w:rsidRPr="00034B64">
        <w:rPr>
          <w:rFonts w:asciiTheme="minorHAnsi" w:hAnsiTheme="minorHAnsi" w:cstheme="minorHAnsi"/>
          <w:noProof/>
          <w:lang w:val="es-ES"/>
        </w:rPr>
        <w:t>de que las intervenciones intersectoriales a niveles regional, nacional y local son un medio esencial para abordar los factores adversos (IPBES</w:t>
      </w:r>
      <w:r w:rsidR="00CE77AA">
        <w:rPr>
          <w:rFonts w:asciiTheme="minorHAnsi" w:hAnsiTheme="minorHAnsi" w:cstheme="minorHAnsi"/>
          <w:noProof/>
          <w:lang w:val="es-ES"/>
        </w:rPr>
        <w:t xml:space="preserve">, </w:t>
      </w:r>
      <w:r w:rsidR="00CE77AA" w:rsidRPr="00CE77AA">
        <w:rPr>
          <w:rFonts w:asciiTheme="minorHAnsi" w:hAnsiTheme="minorHAnsi" w:cstheme="minorHAnsi"/>
          <w:i/>
          <w:noProof/>
          <w:lang w:val="es-ES"/>
        </w:rPr>
        <w:t>idem</w:t>
      </w:r>
      <w:r w:rsidR="00034B64" w:rsidRPr="00034B64">
        <w:rPr>
          <w:rFonts w:asciiTheme="minorHAnsi" w:hAnsiTheme="minorHAnsi" w:cstheme="minorHAnsi"/>
          <w:noProof/>
          <w:lang w:val="es-ES"/>
        </w:rPr>
        <w:t>) y de que</w:t>
      </w:r>
      <w:r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para abordar los factores impulsores directos e indirectos de la pérdida de </w:t>
      </w:r>
      <w:r w:rsidR="0030149A">
        <w:rPr>
          <w:rFonts w:asciiTheme="minorHAnsi" w:hAnsiTheme="minorHAnsi" w:cstheme="minorHAnsi"/>
          <w:noProof/>
          <w:lang w:val="es-ES"/>
        </w:rPr>
        <w:t>biodiversidad</w:t>
      </w:r>
      <w:r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se requiere la movilización del gobierno, del sector privado y de la sociedad en su conjunto a través de una planificación y aplicación integradas y holísticas (</w:t>
      </w:r>
      <w:r>
        <w:rPr>
          <w:rFonts w:eastAsia="FangSong"/>
          <w:lang w:val="es-ES" w:eastAsia="zh-CN"/>
        </w:rPr>
        <w:t>Perspectiva Mundial sobre la Diversidad Biológica</w:t>
      </w:r>
      <w:r w:rsidR="00CE77AA" w:rsidRPr="00CE77AA">
        <w:rPr>
          <w:rFonts w:eastAsia="FangSong"/>
          <w:lang w:val="es-ES" w:eastAsia="zh-CN"/>
        </w:rPr>
        <w:t xml:space="preserve"> </w:t>
      </w:r>
      <w:r>
        <w:rPr>
          <w:rFonts w:asciiTheme="minorHAnsi" w:hAnsiTheme="minorHAnsi" w:cstheme="minorHAnsi"/>
          <w:noProof/>
          <w:lang w:val="es-ES"/>
        </w:rPr>
        <w:t>5, 2020),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OBSERVA</w:t>
      </w:r>
      <w:r w:rsidR="00CE77AA">
        <w:rPr>
          <w:rFonts w:asciiTheme="minorHAnsi" w:hAnsiTheme="minorHAnsi" w:cstheme="minorHAnsi"/>
          <w:noProof/>
          <w:lang w:val="es-ES"/>
        </w:rPr>
        <w:t>NDO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ADEMÁS que para detener los factores impulsores del deterioro de los humedales se requiere la aplicación de políticas nacionales sobre los humedales a través de estrategias integradas y sistemáticas que contribuyan a la aplicación de la Agenda 2030 para el Desarrollo Sostenible;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5C1B72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6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 xml:space="preserve">RECORDANDO el Artículo 3.1 de la Convención, la Recomendación 6.9 y la Resolución VII.6 piden a las Partes </w:t>
      </w:r>
      <w:r w:rsidR="00CE77AA">
        <w:rPr>
          <w:rFonts w:asciiTheme="minorHAnsi" w:hAnsiTheme="minorHAnsi" w:cstheme="minorHAnsi"/>
          <w:noProof/>
          <w:lang w:val="es-ES"/>
        </w:rPr>
        <w:t xml:space="preserve">Contratantes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que elaboren y apliquen políticas nacionales de conservación </w:t>
      </w:r>
      <w:r w:rsidR="00CE77AA">
        <w:rPr>
          <w:rFonts w:asciiTheme="minorHAnsi" w:hAnsiTheme="minorHAnsi" w:cstheme="minorHAnsi"/>
          <w:noProof/>
          <w:lang w:val="es-ES"/>
        </w:rPr>
        <w:t>y uso racional de los humedales,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RECORDANDO ADEMÁS la relación entre los humedales y el logro de los </w:t>
      </w:r>
      <w:r w:rsidR="00CE77AA">
        <w:rPr>
          <w:rFonts w:asciiTheme="minorHAnsi" w:hAnsiTheme="minorHAnsi" w:cstheme="minorHAnsi"/>
          <w:noProof/>
          <w:lang w:val="es-ES"/>
        </w:rPr>
        <w:t>ODS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, reconocida en la Resolución XI.21, </w:t>
      </w:r>
      <w:r w:rsidR="00034B64" w:rsidRPr="005C1B72">
        <w:rPr>
          <w:rFonts w:asciiTheme="minorHAnsi" w:hAnsiTheme="minorHAnsi" w:cstheme="minorHAnsi"/>
          <w:noProof/>
          <w:lang w:val="es-ES"/>
        </w:rPr>
        <w:t xml:space="preserve">el </w:t>
      </w:r>
      <w:r w:rsidR="00034B64" w:rsidRPr="005C1B72">
        <w:rPr>
          <w:rFonts w:asciiTheme="minorHAnsi" w:hAnsiTheme="minorHAnsi" w:cstheme="minorHAnsi"/>
          <w:iCs/>
          <w:noProof/>
          <w:lang w:val="es-ES"/>
        </w:rPr>
        <w:t>Plan Estratégico de la Convención de Ramsar para 2016-2024</w:t>
      </w:r>
      <w:r w:rsidRPr="005C1B72">
        <w:rPr>
          <w:rFonts w:asciiTheme="minorHAnsi" w:hAnsiTheme="minorHAnsi" w:cstheme="minorHAnsi"/>
          <w:noProof/>
          <w:lang w:val="es-ES"/>
        </w:rPr>
        <w:t xml:space="preserve"> </w:t>
      </w:r>
      <w:r w:rsidR="00CE77AA" w:rsidRPr="005C1B72">
        <w:rPr>
          <w:rFonts w:asciiTheme="minorHAnsi" w:hAnsiTheme="minorHAnsi" w:cstheme="minorHAnsi"/>
          <w:noProof/>
          <w:lang w:val="es-ES"/>
        </w:rPr>
        <w:t>y las r</w:t>
      </w:r>
      <w:r w:rsidR="00034B64" w:rsidRPr="005C1B72">
        <w:rPr>
          <w:rFonts w:asciiTheme="minorHAnsi" w:hAnsiTheme="minorHAnsi" w:cstheme="minorHAnsi"/>
          <w:noProof/>
          <w:lang w:val="es-ES"/>
        </w:rPr>
        <w:t xml:space="preserve">esoluciones XIII.13, </w:t>
      </w:r>
      <w:r w:rsidR="00CE77AA" w:rsidRPr="005C1B72">
        <w:rPr>
          <w:rFonts w:asciiTheme="minorHAnsi" w:hAnsiTheme="minorHAnsi" w:cstheme="minorHAnsi"/>
          <w:noProof/>
          <w:lang w:val="es-ES"/>
        </w:rPr>
        <w:t>X</w:t>
      </w:r>
      <w:r w:rsidR="00CE77AA">
        <w:rPr>
          <w:rFonts w:asciiTheme="minorHAnsi" w:hAnsiTheme="minorHAnsi" w:cstheme="minorHAnsi"/>
          <w:noProof/>
          <w:lang w:val="es-ES"/>
        </w:rPr>
        <w:t>III.14, XIII.16, XIII.19, IX.4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VIII.32;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5C1B72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u w:val="single"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7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RECORDANDO ADEMÁS la Resolución IX.1 y su Anexo C, </w:t>
      </w:r>
      <w:r w:rsidR="00CE77AA">
        <w:rPr>
          <w:rFonts w:asciiTheme="minorHAnsi" w:hAnsiTheme="minorHAnsi" w:cstheme="minorHAnsi"/>
          <w:noProof/>
          <w:lang w:val="es-ES"/>
        </w:rPr>
        <w:t xml:space="preserve">la Resolución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IX.3 y </w:t>
      </w:r>
      <w:r w:rsidR="00CE77AA">
        <w:rPr>
          <w:rFonts w:asciiTheme="minorHAnsi" w:hAnsiTheme="minorHAnsi" w:cstheme="minorHAnsi"/>
          <w:noProof/>
          <w:lang w:val="es-ES"/>
        </w:rPr>
        <w:t xml:space="preserve">la Resolución </w:t>
      </w:r>
      <w:r w:rsidR="00034B64" w:rsidRPr="00034B64">
        <w:rPr>
          <w:rFonts w:asciiTheme="minorHAnsi" w:hAnsiTheme="minorHAnsi" w:cstheme="minorHAnsi"/>
          <w:noProof/>
          <w:lang w:val="es-ES"/>
        </w:rPr>
        <w:t>XII.12</w:t>
      </w:r>
      <w:r w:rsidR="00CE77AA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que piden a las Partes </w:t>
      </w:r>
      <w:r w:rsidR="00CE77AA">
        <w:rPr>
          <w:rFonts w:asciiTheme="minorHAnsi" w:hAnsiTheme="minorHAnsi" w:cstheme="minorHAnsi"/>
          <w:noProof/>
          <w:lang w:val="es-ES"/>
        </w:rPr>
        <w:t xml:space="preserve">Contratantes </w:t>
      </w:r>
      <w:r w:rsidR="00034B64" w:rsidRPr="00034B64">
        <w:rPr>
          <w:rFonts w:asciiTheme="minorHAnsi" w:hAnsiTheme="minorHAnsi" w:cstheme="minorHAnsi"/>
          <w:noProof/>
          <w:lang w:val="es-ES"/>
        </w:rPr>
        <w:t>que refuercen el manejo integrado de los recursos hídricos, así como la Resolución IX.1, Anexo Ci, y la Resolución VII.18</w:t>
      </w:r>
      <w:r w:rsidR="00CE77AA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que invitan a las Partes a reforzar el manejo integrado de las cuencas hidrográficas, la Resolución VIII.4</w:t>
      </w:r>
      <w:r w:rsidR="00CE77AA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que se centra en el manejo in</w:t>
      </w:r>
      <w:r w:rsidR="00CE77AA">
        <w:rPr>
          <w:rFonts w:asciiTheme="minorHAnsi" w:hAnsiTheme="minorHAnsi" w:cstheme="minorHAnsi"/>
          <w:noProof/>
          <w:lang w:val="es-ES"/>
        </w:rPr>
        <w:t>tegrado de las zonas costeras,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la Resolución IX.20</w:t>
      </w:r>
      <w:r w:rsidR="00CE77AA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sobre el manejo integrado de los humedales en</w:t>
      </w:r>
      <w:r w:rsidR="00CE77AA">
        <w:rPr>
          <w:rFonts w:asciiTheme="minorHAnsi" w:hAnsiTheme="minorHAnsi" w:cstheme="minorHAnsi"/>
          <w:noProof/>
          <w:lang w:val="es-ES"/>
        </w:rPr>
        <w:t xml:space="preserve"> los pequeños Estados insulares,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y la Resolución XIII.20</w:t>
      </w:r>
      <w:r w:rsidR="00CE77AA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sobre el fomento y el uso racional de los humedales intermareales y hábitats ecológicamente relacionados;</w:t>
      </w:r>
      <w:r w:rsidR="00034B64" w:rsidRPr="00034B64">
        <w:rPr>
          <w:rFonts w:asciiTheme="minorHAnsi" w:hAnsiTheme="minorHAnsi" w:cstheme="minorHAnsi"/>
          <w:noProof/>
          <w:u w:val="single"/>
          <w:lang w:val="es-ES"/>
        </w:rPr>
        <w:t xml:space="preserve"> 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bCs/>
          <w:noProof/>
          <w:lang w:val="es-ES" w:eastAsia="zh-CN"/>
        </w:rPr>
      </w:pPr>
    </w:p>
    <w:p w:rsidR="00034B64" w:rsidRPr="00034B64" w:rsidRDefault="005C1B72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 w:rsidRPr="005C1B72">
        <w:rPr>
          <w:rFonts w:asciiTheme="minorHAnsi" w:eastAsia="FangSong" w:hAnsiTheme="minorHAnsi" w:cstheme="minorHAnsi"/>
          <w:bCs/>
          <w:noProof/>
          <w:lang w:val="es-ES" w:eastAsia="zh-CN"/>
        </w:rPr>
        <w:t>8</w:t>
      </w:r>
      <w:r w:rsidR="00034B64" w:rsidRPr="005C1B72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 xml:space="preserve">PREOCUPADA </w:t>
      </w:r>
      <w:r w:rsidR="002E7CEA">
        <w:rPr>
          <w:rFonts w:asciiTheme="minorHAnsi" w:hAnsiTheme="minorHAnsi" w:cstheme="minorHAnsi"/>
          <w:noProof/>
          <w:lang w:val="es-ES"/>
        </w:rPr>
        <w:t>por</w:t>
      </w:r>
      <w:r w:rsidR="00CE77AA">
        <w:rPr>
          <w:rFonts w:asciiTheme="minorHAnsi" w:hAnsiTheme="minorHAnsi" w:cstheme="minorHAnsi"/>
          <w:noProof/>
          <w:lang w:val="es-ES"/>
        </w:rPr>
        <w:t xml:space="preserve">que la Convención </w:t>
      </w:r>
      <w:r w:rsidR="00034B64" w:rsidRPr="00034B64">
        <w:rPr>
          <w:rFonts w:asciiTheme="minorHAnsi" w:hAnsiTheme="minorHAnsi" w:cstheme="minorHAnsi"/>
          <w:noProof/>
          <w:lang w:val="es-ES"/>
        </w:rPr>
        <w:t>sigue careciendo de herramientas de conservación y restauración de humedales de nivel nacional para ayudar a las Partes</w:t>
      </w:r>
      <w:r w:rsidR="00CE77AA">
        <w:rPr>
          <w:rFonts w:asciiTheme="minorHAnsi" w:hAnsiTheme="minorHAnsi" w:cstheme="minorHAnsi"/>
          <w:noProof/>
          <w:lang w:val="es-ES"/>
        </w:rPr>
        <w:t xml:space="preserve"> Contratantes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a integrar l</w:t>
      </w:r>
      <w:r w:rsidR="00CE77AA">
        <w:rPr>
          <w:rFonts w:asciiTheme="minorHAnsi" w:hAnsiTheme="minorHAnsi" w:cstheme="minorHAnsi"/>
          <w:noProof/>
          <w:lang w:val="es-ES"/>
        </w:rPr>
        <w:t xml:space="preserve">os </w:t>
      </w:r>
      <w:r w:rsidR="00CE77AA" w:rsidRPr="002E7CEA">
        <w:rPr>
          <w:rFonts w:asciiTheme="minorHAnsi" w:hAnsiTheme="minorHAnsi" w:cstheme="minorHAnsi"/>
          <w:noProof/>
          <w:lang w:val="es-ES"/>
        </w:rPr>
        <w:t>humedales con las políticas, estrategias y herramientas</w:t>
      </w:r>
      <w:r w:rsidR="00034B64" w:rsidRPr="002E7CEA">
        <w:rPr>
          <w:rFonts w:asciiTheme="minorHAnsi" w:hAnsiTheme="minorHAnsi" w:cstheme="minorHAnsi"/>
          <w:noProof/>
          <w:lang w:val="es-ES"/>
        </w:rPr>
        <w:t xml:space="preserve"> </w:t>
      </w:r>
      <w:r w:rsidR="00CE77AA" w:rsidRPr="002E7CEA">
        <w:rPr>
          <w:rFonts w:asciiTheme="minorHAnsi" w:hAnsiTheme="minorHAnsi" w:cstheme="minorHAnsi"/>
          <w:noProof/>
          <w:lang w:val="es-ES"/>
        </w:rPr>
        <w:t>relativas al</w:t>
      </w:r>
      <w:r w:rsidR="00034B64" w:rsidRPr="002E7CEA">
        <w:rPr>
          <w:rFonts w:asciiTheme="minorHAnsi" w:hAnsiTheme="minorHAnsi" w:cstheme="minorHAnsi"/>
          <w:noProof/>
          <w:lang w:val="es-ES"/>
        </w:rPr>
        <w:t xml:space="preserve"> cambio climático, </w:t>
      </w:r>
      <w:r w:rsidR="00CE77AA" w:rsidRPr="002E7CEA">
        <w:rPr>
          <w:rFonts w:asciiTheme="minorHAnsi" w:hAnsiTheme="minorHAnsi" w:cstheme="minorHAnsi"/>
          <w:noProof/>
          <w:lang w:val="es-ES"/>
        </w:rPr>
        <w:t>el agua</w:t>
      </w:r>
      <w:r w:rsidR="00034B64" w:rsidRPr="002E7CEA">
        <w:rPr>
          <w:rFonts w:asciiTheme="minorHAnsi" w:hAnsiTheme="minorHAnsi" w:cstheme="minorHAnsi"/>
          <w:noProof/>
          <w:lang w:val="es-ES"/>
        </w:rPr>
        <w:t>, la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</w:t>
      </w:r>
      <w:r w:rsidR="0030149A">
        <w:rPr>
          <w:rFonts w:asciiTheme="minorHAnsi" w:hAnsiTheme="minorHAnsi" w:cstheme="minorHAnsi"/>
          <w:noProof/>
          <w:lang w:val="es-ES"/>
        </w:rPr>
        <w:t>biodiversidad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y el desarrollo sostenible;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AA085D" w:rsidRPr="00C04981" w:rsidRDefault="002E7CEA" w:rsidP="00AA085D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u w:val="single"/>
          <w:lang w:val="es-ES" w:eastAsia="zh-CN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9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>OBSERVANDO</w:t>
      </w:r>
      <w:r w:rsidR="00034B64" w:rsidRPr="00034B6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que algunas Partes </w:t>
      </w:r>
      <w:r w:rsidR="00CE77AA">
        <w:rPr>
          <w:rFonts w:asciiTheme="minorHAnsi" w:hAnsiTheme="minorHAnsi" w:cstheme="minorHAnsi"/>
          <w:noProof/>
          <w:lang w:val="es-ES"/>
        </w:rPr>
        <w:t xml:space="preserve">Contratantes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han introducido marcos nacionales integrados de conservación y restauración de los humedales; </w:t>
      </w:r>
      <w:r>
        <w:rPr>
          <w:rFonts w:asciiTheme="minorHAnsi" w:hAnsiTheme="minorHAnsi" w:cstheme="minorHAnsi"/>
          <w:noProof/>
          <w:lang w:val="es-ES"/>
        </w:rPr>
        <w:t>y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034B64" w:rsidP="002E7CEA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1</w:t>
      </w:r>
      <w:r w:rsidR="002E7CEA">
        <w:rPr>
          <w:rFonts w:asciiTheme="minorHAnsi" w:eastAsia="FangSong" w:hAnsiTheme="minorHAnsi" w:cstheme="minorHAnsi"/>
          <w:bCs/>
          <w:noProof/>
          <w:lang w:val="es-ES" w:eastAsia="zh-CN"/>
        </w:rPr>
        <w:t>0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</w:r>
      <w:r w:rsidRPr="00034B64">
        <w:rPr>
          <w:rFonts w:asciiTheme="minorHAnsi" w:hAnsiTheme="minorHAnsi" w:cstheme="minorHAnsi"/>
          <w:noProof/>
          <w:lang w:val="es-ES"/>
        </w:rPr>
        <w:t xml:space="preserve">CONSCIENTE de que la integración de la conservación y restauración de los humedales en las estrategias nacionales de desarrollo sostenible o las estrategias subnacionales, según proceda, puede facilitar la coordinación e integración de las políticas y medidas de conservación y restauración de los humedales con las que abordan las políticas sobre el cambio climático, la calidad y cantidad de </w:t>
      </w:r>
      <w:r w:rsidRPr="002E7CEA">
        <w:rPr>
          <w:rFonts w:asciiTheme="minorHAnsi" w:hAnsiTheme="minorHAnsi" w:cstheme="minorHAnsi"/>
          <w:noProof/>
          <w:lang w:val="es-ES"/>
        </w:rPr>
        <w:t>los recursos hídricos</w:t>
      </w:r>
      <w:r w:rsidRPr="00034B64">
        <w:rPr>
          <w:rFonts w:asciiTheme="minorHAnsi" w:hAnsiTheme="minorHAnsi" w:cstheme="minorHAnsi"/>
          <w:noProof/>
          <w:lang w:val="es-ES"/>
        </w:rPr>
        <w:t xml:space="preserve"> y la pérdida de </w:t>
      </w:r>
      <w:r w:rsidR="0030149A">
        <w:rPr>
          <w:rFonts w:asciiTheme="minorHAnsi" w:hAnsiTheme="minorHAnsi" w:cstheme="minorHAnsi"/>
          <w:noProof/>
          <w:lang w:val="es-ES"/>
        </w:rPr>
        <w:t>biodiversidad</w:t>
      </w:r>
      <w:r w:rsidRPr="00034B64">
        <w:rPr>
          <w:rFonts w:asciiTheme="minorHAnsi" w:hAnsiTheme="minorHAnsi" w:cstheme="minorHAnsi"/>
          <w:noProof/>
          <w:lang w:val="es-ES"/>
        </w:rPr>
        <w:t>, la agricultura, la salud, la reducción del riesgo de desastres, el desarrollo urbano y la erradicación de la pobreza, en consonancia con las circunstancias y prioridades nacionales;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034B64" w:rsidP="000144C7">
      <w:pPr>
        <w:keepNext/>
        <w:widowControl w:val="0"/>
        <w:spacing w:after="0" w:line="240" w:lineRule="auto"/>
        <w:jc w:val="center"/>
        <w:rPr>
          <w:rFonts w:asciiTheme="minorHAnsi" w:eastAsia="FangSong" w:hAnsiTheme="minorHAnsi" w:cstheme="minorHAnsi"/>
          <w:noProof/>
          <w:kern w:val="2"/>
          <w:lang w:val="es-ES" w:eastAsia="en-GB"/>
        </w:rPr>
      </w:pPr>
      <w:r w:rsidRPr="00034B64">
        <w:rPr>
          <w:rFonts w:asciiTheme="minorHAnsi" w:eastAsia="FangSong" w:hAnsiTheme="minorHAnsi" w:cstheme="minorHAnsi"/>
          <w:noProof/>
          <w:kern w:val="2"/>
          <w:lang w:val="es-ES" w:eastAsia="en-GB"/>
        </w:rPr>
        <w:t>LA CONFERENCIA DE LAS PARTES CONTRATANTES</w:t>
      </w:r>
    </w:p>
    <w:p w:rsidR="00034B64" w:rsidRPr="00034B64" w:rsidRDefault="00034B64" w:rsidP="000144C7">
      <w:pPr>
        <w:keepNext/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B4685D" w:rsidRDefault="00034B64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1</w:t>
      </w:r>
      <w:r w:rsidR="0079615D">
        <w:rPr>
          <w:rFonts w:asciiTheme="minorHAnsi" w:eastAsia="FangSong" w:hAnsiTheme="minorHAnsi" w:cstheme="minorHAnsi"/>
          <w:bCs/>
          <w:noProof/>
          <w:lang w:val="es-ES" w:eastAsia="zh-CN"/>
        </w:rPr>
        <w:t>1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ab/>
        <w:t>ALIENTA</w:t>
      </w:r>
      <w:r w:rsidRPr="00034B64">
        <w:rPr>
          <w:rFonts w:asciiTheme="minorHAnsi" w:hAnsiTheme="minorHAnsi" w:cstheme="minorHAnsi"/>
          <w:noProof/>
          <w:lang w:val="es-ES"/>
        </w:rPr>
        <w:t xml:space="preserve"> a las Partes</w:t>
      </w:r>
      <w:r w:rsidR="00CE77AA">
        <w:rPr>
          <w:rFonts w:asciiTheme="minorHAnsi" w:hAnsiTheme="minorHAnsi" w:cstheme="minorHAnsi"/>
          <w:noProof/>
          <w:lang w:val="es-ES"/>
        </w:rPr>
        <w:t xml:space="preserve"> Contratantes</w:t>
      </w:r>
      <w:r w:rsidRPr="00034B64">
        <w:rPr>
          <w:rFonts w:asciiTheme="minorHAnsi" w:hAnsiTheme="minorHAnsi" w:cstheme="minorHAnsi"/>
          <w:noProof/>
          <w:lang w:val="es-ES"/>
        </w:rPr>
        <w:t xml:space="preserve"> a integrar políticas y medidas de conservación, restauración, gestión sostenible y uso racional de los humedales en las estrategias nacionales de desarrollo sostenible y a evaluar el papel de la conservación y restauración de los </w:t>
      </w:r>
      <w:r w:rsidRPr="00034B64">
        <w:rPr>
          <w:rFonts w:asciiTheme="minorHAnsi" w:hAnsiTheme="minorHAnsi" w:cstheme="minorHAnsi"/>
          <w:noProof/>
          <w:lang w:val="es-ES"/>
        </w:rPr>
        <w:lastRenderedPageBreak/>
        <w:t xml:space="preserve">humedales en las estrategias nacionales y mundiales de desarrollo sostenible 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en consonancia con la Agenda </w:t>
      </w:r>
      <w:r w:rsidRPr="00E8100C">
        <w:rPr>
          <w:rFonts w:asciiTheme="minorHAnsi" w:eastAsia="FangSong" w:hAnsiTheme="minorHAnsi" w:cstheme="minorHAnsi"/>
          <w:noProof/>
          <w:lang w:val="es-ES" w:eastAsia="zh-CN"/>
        </w:rPr>
        <w:t>2030</w:t>
      </w:r>
      <w:r w:rsidR="00CE77AA" w:rsidRPr="00E8100C">
        <w:rPr>
          <w:rFonts w:asciiTheme="minorHAnsi" w:eastAsia="FangSong" w:hAnsiTheme="minorHAnsi" w:cstheme="minorHAnsi"/>
          <w:noProof/>
          <w:lang w:val="es-ES" w:eastAsia="zh-CN"/>
        </w:rPr>
        <w:t xml:space="preserve"> para el Desarrollo Sostenible</w:t>
      </w:r>
      <w:r w:rsidRPr="00E8100C">
        <w:rPr>
          <w:rFonts w:asciiTheme="minorHAnsi" w:hAnsiTheme="minorHAnsi" w:cstheme="minorHAnsi"/>
          <w:noProof/>
          <w:lang w:val="es-ES"/>
        </w:rPr>
        <w:t xml:space="preserve">, las </w:t>
      </w:r>
      <w:r w:rsidR="00E8100C" w:rsidRPr="00E8100C">
        <w:rPr>
          <w:rFonts w:asciiTheme="minorHAnsi" w:hAnsiTheme="minorHAnsi" w:cstheme="minorHAnsi"/>
          <w:noProof/>
          <w:lang w:val="es-ES"/>
        </w:rPr>
        <w:t>estrategias y planes de a</w:t>
      </w:r>
      <w:r w:rsidR="00CE77AA" w:rsidRPr="00E8100C">
        <w:rPr>
          <w:rFonts w:asciiTheme="minorHAnsi" w:hAnsiTheme="minorHAnsi" w:cstheme="minorHAnsi"/>
          <w:noProof/>
          <w:lang w:val="es-ES"/>
        </w:rPr>
        <w:t xml:space="preserve">cción </w:t>
      </w:r>
      <w:r w:rsidR="00E8100C" w:rsidRPr="00E8100C">
        <w:rPr>
          <w:rFonts w:asciiTheme="minorHAnsi" w:hAnsiTheme="minorHAnsi" w:cstheme="minorHAnsi"/>
          <w:noProof/>
          <w:lang w:val="es-ES"/>
        </w:rPr>
        <w:t>n</w:t>
      </w:r>
      <w:r w:rsidR="00CE77AA" w:rsidRPr="00E8100C">
        <w:rPr>
          <w:rFonts w:asciiTheme="minorHAnsi" w:hAnsiTheme="minorHAnsi" w:cstheme="minorHAnsi"/>
          <w:noProof/>
          <w:lang w:val="es-ES"/>
        </w:rPr>
        <w:t xml:space="preserve">acionales </w:t>
      </w:r>
      <w:r w:rsidR="00E8100C" w:rsidRPr="00E8100C">
        <w:rPr>
          <w:rFonts w:asciiTheme="minorHAnsi" w:hAnsiTheme="minorHAnsi" w:cstheme="minorHAnsi"/>
          <w:noProof/>
          <w:lang w:val="es-ES"/>
        </w:rPr>
        <w:t xml:space="preserve">en materia de diversidad biológica (EPANDB) </w:t>
      </w:r>
      <w:r w:rsidRPr="00E8100C">
        <w:rPr>
          <w:rFonts w:asciiTheme="minorHAnsi" w:hAnsiTheme="minorHAnsi" w:cstheme="minorHAnsi"/>
          <w:noProof/>
          <w:lang w:val="es-ES"/>
        </w:rPr>
        <w:t>en el marco del</w:t>
      </w:r>
      <w:r w:rsidR="00B4685D" w:rsidRPr="00E8100C">
        <w:rPr>
          <w:rFonts w:asciiTheme="minorHAnsi" w:hAnsiTheme="minorHAnsi" w:cstheme="minorHAnsi"/>
          <w:noProof/>
          <w:lang w:val="es-ES"/>
        </w:rPr>
        <w:t xml:space="preserve"> Convenio sobre la Diversidad Biológica (</w:t>
      </w:r>
      <w:r w:rsidRPr="00E8100C">
        <w:rPr>
          <w:rFonts w:asciiTheme="minorHAnsi" w:hAnsiTheme="minorHAnsi" w:cstheme="minorHAnsi"/>
          <w:noProof/>
          <w:lang w:val="es-ES"/>
        </w:rPr>
        <w:t>CDB</w:t>
      </w:r>
      <w:r w:rsidR="00B4685D" w:rsidRPr="00E8100C">
        <w:rPr>
          <w:rFonts w:asciiTheme="minorHAnsi" w:hAnsiTheme="minorHAnsi" w:cstheme="minorHAnsi"/>
          <w:noProof/>
          <w:lang w:val="es-ES"/>
        </w:rPr>
        <w:t>)</w:t>
      </w:r>
      <w:r w:rsidRPr="00E8100C">
        <w:rPr>
          <w:rFonts w:asciiTheme="minorHAnsi" w:hAnsiTheme="minorHAnsi" w:cstheme="minorHAnsi"/>
          <w:noProof/>
          <w:lang w:val="es-ES"/>
        </w:rPr>
        <w:t xml:space="preserve"> así como las </w:t>
      </w:r>
      <w:r w:rsidR="00B4685D" w:rsidRPr="00E8100C">
        <w:rPr>
          <w:rFonts w:asciiTheme="minorHAnsi" w:hAnsiTheme="minorHAnsi" w:cstheme="minorHAnsi"/>
          <w:noProof/>
          <w:lang w:val="es-ES"/>
        </w:rPr>
        <w:t xml:space="preserve">contribuciones determinadas a nivel nacional </w:t>
      </w:r>
      <w:r w:rsidRPr="00E8100C">
        <w:rPr>
          <w:rFonts w:asciiTheme="minorHAnsi" w:hAnsiTheme="minorHAnsi" w:cstheme="minorHAnsi"/>
          <w:noProof/>
          <w:lang w:val="es-ES"/>
        </w:rPr>
        <w:t xml:space="preserve">y los planes de adaptación en el marco de la </w:t>
      </w:r>
      <w:r w:rsidR="00B4685D" w:rsidRPr="00E8100C">
        <w:rPr>
          <w:rFonts w:asciiTheme="minorHAnsi" w:hAnsiTheme="minorHAnsi" w:cstheme="minorHAnsi"/>
          <w:noProof/>
          <w:lang w:val="es-ES"/>
        </w:rPr>
        <w:t>Convención Marco de las Naciones Unidas sobre el Cambio Climático (CMNUCC) y el Acuerdo de París y la Convención de Lucha contra la Desertificación (C</w:t>
      </w:r>
      <w:r w:rsidR="00E8100C" w:rsidRPr="00E8100C">
        <w:rPr>
          <w:rFonts w:asciiTheme="minorHAnsi" w:hAnsiTheme="minorHAnsi" w:cstheme="minorHAnsi"/>
          <w:noProof/>
          <w:lang w:val="es-ES"/>
        </w:rPr>
        <w:t>NU</w:t>
      </w:r>
      <w:r w:rsidR="00B4685D" w:rsidRPr="00E8100C">
        <w:rPr>
          <w:rFonts w:asciiTheme="minorHAnsi" w:hAnsiTheme="minorHAnsi" w:cstheme="minorHAnsi"/>
          <w:noProof/>
          <w:lang w:val="es-ES"/>
        </w:rPr>
        <w:t xml:space="preserve">LD) y sus metas </w:t>
      </w:r>
      <w:r w:rsidR="00E8100C">
        <w:rPr>
          <w:rFonts w:asciiTheme="minorHAnsi" w:hAnsiTheme="minorHAnsi" w:cstheme="minorHAnsi"/>
          <w:noProof/>
          <w:lang w:val="es-ES"/>
        </w:rPr>
        <w:t>sobre la</w:t>
      </w:r>
      <w:r w:rsidR="00B4685D" w:rsidRPr="00E8100C">
        <w:rPr>
          <w:rFonts w:asciiTheme="minorHAnsi" w:hAnsiTheme="minorHAnsi" w:cstheme="minorHAnsi"/>
          <w:noProof/>
          <w:lang w:val="es-ES"/>
        </w:rPr>
        <w:t xml:space="preserve"> d</w:t>
      </w:r>
      <w:r w:rsidR="00E8100C">
        <w:rPr>
          <w:rFonts w:asciiTheme="minorHAnsi" w:hAnsiTheme="minorHAnsi" w:cstheme="minorHAnsi"/>
          <w:noProof/>
          <w:lang w:val="es-ES"/>
        </w:rPr>
        <w:t>egradación de las tierras;</w:t>
      </w:r>
    </w:p>
    <w:p w:rsidR="00B4685D" w:rsidRDefault="00B4685D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:rsidR="00034B64" w:rsidRPr="00034B64" w:rsidRDefault="00B4685D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highlight w:val="yellow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t>12.</w:t>
      </w:r>
      <w:r>
        <w:rPr>
          <w:rFonts w:asciiTheme="minorHAnsi" w:hAnsiTheme="minorHAnsi" w:cstheme="minorHAnsi"/>
          <w:noProof/>
          <w:lang w:val="es-ES"/>
        </w:rPr>
        <w:tab/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ALIENTA a las Partes </w:t>
      </w:r>
      <w:r>
        <w:rPr>
          <w:rFonts w:asciiTheme="minorHAnsi" w:hAnsiTheme="minorHAnsi" w:cstheme="minorHAnsi"/>
          <w:noProof/>
          <w:lang w:val="es-ES"/>
        </w:rPr>
        <w:t xml:space="preserve">Contratantes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a integrar las políticas nacionales sobre los humedales vigentes en las estrategias nacionales de desarrollo sostenible </w:t>
      </w:r>
      <w:r>
        <w:rPr>
          <w:rFonts w:asciiTheme="minorHAnsi" w:hAnsiTheme="minorHAnsi" w:cstheme="minorHAnsi"/>
          <w:noProof/>
          <w:lang w:val="es-ES"/>
        </w:rPr>
        <w:t>para hacer participar a todos los asociados e interesados pertinentes y, cuando proceda, adoptar s</w:t>
      </w:r>
      <w:r w:rsidR="00034B64" w:rsidRPr="00034B64">
        <w:rPr>
          <w:rFonts w:asciiTheme="minorHAnsi" w:hAnsiTheme="minorHAnsi" w:cstheme="minorHAnsi"/>
          <w:noProof/>
          <w:lang w:val="es-ES"/>
        </w:rPr>
        <w:t>oluciones basadas en la naturaleza o enfoques basados en los ecosistemas</w:t>
      </w:r>
      <w:r>
        <w:rPr>
          <w:rFonts w:asciiTheme="minorHAnsi" w:hAnsiTheme="minorHAnsi" w:cstheme="minorHAnsi"/>
          <w:noProof/>
          <w:lang w:val="es-ES"/>
        </w:rPr>
        <w:t xml:space="preserve"> centrados en los humedales en relación con el cambio climático, beneficiando al mismo tiempo a la biodiversidad y el bienestar humano, con arreglo a la Resolución XIV.17, </w:t>
      </w:r>
      <w:r w:rsidR="00E8100C" w:rsidRPr="00E8100C">
        <w:rPr>
          <w:rFonts w:asciiTheme="minorHAnsi" w:hAnsiTheme="minorHAnsi" w:cstheme="minorHAnsi"/>
          <w:i/>
          <w:lang w:val="es-ES"/>
        </w:rPr>
        <w:t>Protección</w:t>
      </w:r>
      <w:r w:rsidR="00E8100C" w:rsidRPr="00E8100C">
        <w:rPr>
          <w:rFonts w:asciiTheme="minorHAnsi" w:hAnsiTheme="minorHAnsi" w:cstheme="minorHAnsi"/>
          <w:i/>
          <w:noProof/>
          <w:lang w:val="es-ES"/>
        </w:rPr>
        <w:t>, conservación, restauración, uso sostenible y gesti</w:t>
      </w:r>
      <w:r w:rsidR="00E8100C">
        <w:rPr>
          <w:rFonts w:asciiTheme="minorHAnsi" w:hAnsiTheme="minorHAnsi" w:cstheme="minorHAnsi"/>
          <w:i/>
          <w:noProof/>
          <w:lang w:val="es-ES"/>
        </w:rPr>
        <w:t>ón</w:t>
      </w:r>
      <w:r w:rsidR="00E8100C" w:rsidRPr="00E8100C">
        <w:rPr>
          <w:rFonts w:asciiTheme="minorHAnsi" w:hAnsiTheme="minorHAnsi" w:cstheme="minorHAnsi"/>
          <w:i/>
          <w:noProof/>
          <w:lang w:val="es-ES"/>
        </w:rPr>
        <w:t xml:space="preserve"> de los ecosistemas de humedales para hacer frente al cambio climático</w:t>
      </w:r>
      <w:r w:rsidR="00034B64" w:rsidRPr="00034B64">
        <w:rPr>
          <w:rFonts w:asciiTheme="minorHAnsi" w:hAnsiTheme="minorHAnsi" w:cstheme="minorHAnsi"/>
          <w:noProof/>
          <w:lang w:val="es-ES"/>
        </w:rPr>
        <w:t>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bCs/>
          <w:noProof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noProof/>
          <w:lang w:val="es-ES" w:eastAsia="zh-CN"/>
        </w:rPr>
        <w:t>1</w:t>
      </w:r>
      <w:r w:rsidR="00790349" w:rsidRPr="00C04981">
        <w:rPr>
          <w:rFonts w:asciiTheme="minorHAnsi" w:eastAsia="FangSong" w:hAnsiTheme="minorHAnsi" w:cstheme="minorHAnsi"/>
          <w:noProof/>
          <w:lang w:val="es-ES" w:eastAsia="zh-CN"/>
        </w:rPr>
        <w:t>3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ab/>
        <w:t>RECONOCE que la integración eficaz de políticas y medida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>s de conservación, restauración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y uso racional de los humedales en las estrategias de desarrollo sostenible nacionales depende de los recursos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 adecuados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, incluyendo la financiación, </w:t>
      </w:r>
      <w:r w:rsidRPr="00E8100C">
        <w:rPr>
          <w:rFonts w:asciiTheme="minorHAnsi" w:eastAsia="FangSong" w:hAnsiTheme="minorHAnsi" w:cstheme="minorHAnsi"/>
          <w:noProof/>
          <w:lang w:val="es-ES" w:eastAsia="zh-CN"/>
        </w:rPr>
        <w:t>que puede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requerir la necesidad de movilizar mayores recursos financieros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 de todas las fuentes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, el fomento de </w:t>
      </w:r>
      <w:r w:rsidR="00E8100C" w:rsidRPr="00E8100C">
        <w:rPr>
          <w:rFonts w:asciiTheme="minorHAnsi" w:eastAsia="FangSong" w:hAnsiTheme="minorHAnsi" w:cstheme="minorHAnsi"/>
          <w:noProof/>
          <w:lang w:val="es-ES" w:eastAsia="zh-CN"/>
        </w:rPr>
        <w:t>capacidad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y el intercambio de conocimientos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, particularmente para las Partes Contratantes que </w:t>
      </w:r>
      <w:r w:rsidR="00E8100C">
        <w:rPr>
          <w:rFonts w:asciiTheme="minorHAnsi" w:eastAsia="FangSong" w:hAnsiTheme="minorHAnsi" w:cstheme="minorHAnsi"/>
          <w:noProof/>
          <w:lang w:val="es-ES" w:eastAsia="zh-CN"/>
        </w:rPr>
        <w:t>son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 países en desarrollo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;</w:t>
      </w:r>
    </w:p>
    <w:p w:rsidR="00034B64" w:rsidRPr="00034B64" w:rsidRDefault="00034B64" w:rsidP="00034B64">
      <w:pPr>
        <w:spacing w:after="0" w:line="240" w:lineRule="auto"/>
        <w:rPr>
          <w:rFonts w:asciiTheme="minorHAnsi" w:eastAsia="FangSong" w:hAnsiTheme="minorHAnsi" w:cstheme="minorHAnsi"/>
          <w:noProof/>
          <w:lang w:val="es-ES" w:eastAsia="zh-CN"/>
        </w:rPr>
      </w:pPr>
    </w:p>
    <w:p w:rsidR="00B4685D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 w:eastAsia="zh-CN"/>
        </w:rPr>
      </w:pPr>
      <w:r w:rsidRPr="00034B64">
        <w:rPr>
          <w:rFonts w:asciiTheme="minorHAnsi" w:eastAsia="FangSong" w:hAnsiTheme="minorHAnsi" w:cstheme="minorHAnsi"/>
          <w:noProof/>
          <w:lang w:val="es-ES" w:eastAsia="zh-CN"/>
        </w:rPr>
        <w:t>1</w:t>
      </w:r>
      <w:r w:rsidR="00790349" w:rsidRPr="00C04981">
        <w:rPr>
          <w:rFonts w:asciiTheme="minorHAnsi" w:eastAsia="FangSong" w:hAnsiTheme="minorHAnsi" w:cstheme="minorHAnsi"/>
          <w:noProof/>
          <w:lang w:val="es-ES" w:eastAsia="zh-CN"/>
        </w:rPr>
        <w:t>4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ab/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RECONOCE la </w:t>
      </w:r>
      <w:r w:rsidR="00B4685D" w:rsidRPr="0030149A">
        <w:rPr>
          <w:rFonts w:asciiTheme="minorHAnsi" w:eastAsia="FangSong" w:hAnsiTheme="minorHAnsi" w:cstheme="minorHAnsi"/>
          <w:noProof/>
          <w:lang w:val="es-ES" w:eastAsia="zh-CN"/>
        </w:rPr>
        <w:t>importancia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 de la 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 xml:space="preserve">promoción de los humedales </w:t>
      </w:r>
      <w:r w:rsidR="00B4685D" w:rsidRPr="00B4685D">
        <w:rPr>
          <w:rFonts w:asciiTheme="minorHAnsi" w:eastAsia="FangSong" w:hAnsiTheme="minorHAnsi" w:cstheme="minorHAnsi"/>
          <w:noProof/>
          <w:lang w:val="es-ES" w:eastAsia="zh-CN"/>
        </w:rPr>
        <w:t>para la integración efectiva de las pol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>íticas y medidas de conservación, restauración y uso sostenible de los humedales en las estrategias nacionales de desarrollo sostenible;</w:t>
      </w:r>
    </w:p>
    <w:p w:rsidR="00B4685D" w:rsidRDefault="00B4685D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B4685D" w:rsidP="00B4685D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 w:eastAsia="zh-CN"/>
        </w:rPr>
      </w:pPr>
      <w:r>
        <w:rPr>
          <w:rFonts w:asciiTheme="minorHAnsi" w:eastAsia="FangSong" w:hAnsiTheme="minorHAnsi" w:cstheme="minorHAnsi"/>
          <w:noProof/>
          <w:lang w:val="es-ES" w:eastAsia="zh-CN"/>
        </w:rPr>
        <w:t>15.</w:t>
      </w:r>
      <w:r>
        <w:rPr>
          <w:rFonts w:asciiTheme="minorHAnsi" w:eastAsia="FangSong" w:hAnsiTheme="minorHAnsi" w:cstheme="minorHAnsi"/>
          <w:noProof/>
          <w:lang w:val="es-ES" w:eastAsia="zh-CN"/>
        </w:rPr>
        <w:tab/>
      </w:r>
      <w:r w:rsidR="00034B64"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RECONOCE que, en el contexto de la Convención sobre los Humedales, el desarrollo sostenible es </w:t>
      </w:r>
      <w:r w:rsidR="00034B64" w:rsidRPr="0030149A">
        <w:rPr>
          <w:rFonts w:asciiTheme="minorHAnsi" w:eastAsia="FangSong" w:hAnsiTheme="minorHAnsi" w:cstheme="minorHAnsi"/>
          <w:noProof/>
          <w:lang w:val="es-ES" w:eastAsia="zh-CN"/>
        </w:rPr>
        <w:t xml:space="preserve">coherente 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>con</w:t>
      </w:r>
      <w:r w:rsidR="00034B64"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la conservación y el uso racional de los humedales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 xml:space="preserve"> y</w:t>
      </w:r>
      <w:r w:rsidR="00034B64"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 xml:space="preserve">favorece dicha conservación y uso racional </w:t>
      </w:r>
      <w:r w:rsidR="00034B64" w:rsidRPr="00034B64">
        <w:rPr>
          <w:rFonts w:asciiTheme="minorHAnsi" w:eastAsia="FangSong" w:hAnsiTheme="minorHAnsi" w:cstheme="minorHAnsi"/>
          <w:noProof/>
          <w:lang w:val="es-ES" w:eastAsia="zh-CN"/>
        </w:rPr>
        <w:t>mediante el mantenimiento o la mejora de sus características ecológicas;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u w:val="single"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1</w:t>
      </w:r>
      <w:r w:rsidR="0030149A">
        <w:rPr>
          <w:rFonts w:asciiTheme="minorHAnsi" w:eastAsia="FangSong" w:hAnsiTheme="minorHAnsi" w:cstheme="minorHAnsi"/>
          <w:bCs/>
          <w:noProof/>
          <w:lang w:val="es-ES" w:eastAsia="zh-CN"/>
        </w:rPr>
        <w:t>6</w:t>
      </w:r>
      <w:r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Pr="00034B64">
        <w:rPr>
          <w:rFonts w:asciiTheme="minorHAnsi" w:hAnsiTheme="minorHAnsi" w:cstheme="minorHAnsi"/>
          <w:noProof/>
          <w:lang w:val="es-ES"/>
        </w:rPr>
        <w:tab/>
        <w:t>RECOMIENDA</w:t>
      </w:r>
      <w:r w:rsidRPr="00034B6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Pr="00034B64">
        <w:rPr>
          <w:rFonts w:asciiTheme="minorHAnsi" w:hAnsiTheme="minorHAnsi" w:cstheme="minorHAnsi"/>
          <w:noProof/>
          <w:lang w:val="es-ES"/>
        </w:rPr>
        <w:t>que las Partes</w:t>
      </w:r>
      <w:r w:rsidR="00B4685D">
        <w:rPr>
          <w:rFonts w:asciiTheme="minorHAnsi" w:hAnsiTheme="minorHAnsi" w:cstheme="minorHAnsi"/>
          <w:noProof/>
          <w:lang w:val="es-ES"/>
        </w:rPr>
        <w:t xml:space="preserve"> Contratantes</w:t>
      </w:r>
      <w:r w:rsidRPr="00034B64">
        <w:rPr>
          <w:rFonts w:asciiTheme="minorHAnsi" w:hAnsiTheme="minorHAnsi" w:cstheme="minorHAnsi"/>
          <w:noProof/>
          <w:lang w:val="es-ES"/>
        </w:rPr>
        <w:t xml:space="preserve"> lleven a cabo inventarios nacionales sistemáticos de los humedales, 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utilizando el </w:t>
      </w:r>
      <w:r w:rsidRPr="00034B64">
        <w:rPr>
          <w:rFonts w:asciiTheme="minorHAnsi" w:eastAsia="FangSong" w:hAnsiTheme="minorHAnsi" w:cstheme="minorHAnsi"/>
          <w:i/>
          <w:noProof/>
          <w:lang w:val="es-ES" w:eastAsia="zh-CN"/>
        </w:rPr>
        <w:t>Nuevo conjunto de herramientas para los Inventarios Nacionales de Humedales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de 2020, </w:t>
      </w:r>
      <w:r w:rsidRPr="00034B64">
        <w:rPr>
          <w:rFonts w:asciiTheme="minorHAnsi" w:hAnsiTheme="minorHAnsi" w:cstheme="minorHAnsi"/>
          <w:noProof/>
          <w:lang w:val="es-ES"/>
        </w:rPr>
        <w:t>evalúen su estado y tendencias, analicen las necesidades y carencias nacionales en materia de conservación de los humedales, desarrollen una planificación integrada, sistemática y adaptable de la conservación y la restauración, y elaboren medidas nacionales integradas de manejo de los humedales y otros ecosistemas asociados, según proceda;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strike/>
          <w:noProof/>
          <w:lang w:val="es-ES"/>
        </w:rPr>
      </w:pPr>
      <w:r w:rsidRPr="00034B64">
        <w:rPr>
          <w:rFonts w:asciiTheme="minorHAnsi" w:eastAsia="FangSong" w:hAnsiTheme="minorHAnsi" w:cstheme="minorHAnsi"/>
          <w:noProof/>
          <w:lang w:val="es-ES" w:eastAsia="zh-CN"/>
        </w:rPr>
        <w:t>1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>7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ab/>
        <w:t>ALIENTA a las Partes</w:t>
      </w:r>
      <w:r w:rsidR="00B4685D">
        <w:rPr>
          <w:rFonts w:asciiTheme="minorHAnsi" w:eastAsia="FangSong" w:hAnsiTheme="minorHAnsi" w:cstheme="minorHAnsi"/>
          <w:noProof/>
          <w:lang w:val="es-ES" w:eastAsia="zh-CN"/>
        </w:rPr>
        <w:t xml:space="preserve"> Contratantes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a establecer objetivos para la gestión de los humedales, considerar los principios de uso racional en los procesos de planificación espacial de los usos de la tierra y 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>de la gestión integrada de las zonas costeras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, para evitar, minimizar o, </w:t>
      </w:r>
      <w:r w:rsidR="00BC7B92">
        <w:rPr>
          <w:rFonts w:asciiTheme="minorHAnsi" w:eastAsia="FangSong" w:hAnsiTheme="minorHAnsi" w:cstheme="minorHAnsi"/>
          <w:noProof/>
          <w:lang w:val="es-ES" w:eastAsia="zh-CN"/>
        </w:rPr>
        <w:t xml:space="preserve">cuando sea necesario, compensar 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la conversión de humedales, y garantizar que se realicen evaluaciones de impacto ambiental y se identifiquen medidas para minimizar los impactos de los proyectos en los ecosistemas de humedales, y proteger y mantener las características ecológicas de los humedales;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highlight w:val="yellow"/>
          <w:lang w:val="es-ES"/>
        </w:rPr>
      </w:pPr>
      <w:r w:rsidRPr="00034B64">
        <w:rPr>
          <w:rFonts w:asciiTheme="minorHAnsi" w:eastAsia="FangSong" w:hAnsiTheme="minorHAnsi" w:cstheme="minorHAnsi"/>
          <w:bCs/>
          <w:noProof/>
          <w:spacing w:val="-2"/>
          <w:lang w:val="es-ES" w:eastAsia="zh-CN"/>
        </w:rPr>
        <w:t>1</w:t>
      </w:r>
      <w:r w:rsidR="0030149A">
        <w:rPr>
          <w:rFonts w:asciiTheme="minorHAnsi" w:eastAsia="FangSong" w:hAnsiTheme="minorHAnsi" w:cstheme="minorHAnsi"/>
          <w:bCs/>
          <w:noProof/>
          <w:spacing w:val="-2"/>
          <w:lang w:val="es-ES" w:eastAsia="zh-CN"/>
        </w:rPr>
        <w:t>8</w:t>
      </w:r>
      <w:r w:rsidRPr="00034B64">
        <w:rPr>
          <w:rFonts w:asciiTheme="minorHAnsi" w:eastAsia="FangSong" w:hAnsiTheme="minorHAnsi" w:cstheme="minorHAnsi"/>
          <w:bCs/>
          <w:noProof/>
          <w:spacing w:val="-2"/>
          <w:lang w:val="es-ES" w:eastAsia="zh-CN"/>
        </w:rPr>
        <w:t>.</w:t>
      </w:r>
      <w:r w:rsidRPr="00034B64">
        <w:rPr>
          <w:rFonts w:asciiTheme="minorHAnsi" w:hAnsiTheme="minorHAnsi" w:cstheme="minorHAnsi"/>
          <w:noProof/>
          <w:lang w:val="es-ES"/>
        </w:rPr>
        <w:tab/>
        <w:t>ALIENTA ADEMÁS a las Partes</w:t>
      </w:r>
      <w:r w:rsidR="00BC7B92">
        <w:rPr>
          <w:rFonts w:asciiTheme="minorHAnsi" w:hAnsiTheme="minorHAnsi" w:cstheme="minorHAnsi"/>
          <w:noProof/>
          <w:lang w:val="es-ES"/>
        </w:rPr>
        <w:t xml:space="preserve"> Contratantes</w:t>
      </w:r>
      <w:r w:rsidRPr="00034B64">
        <w:rPr>
          <w:rFonts w:asciiTheme="minorHAnsi" w:hAnsiTheme="minorHAnsi" w:cstheme="minorHAnsi"/>
          <w:noProof/>
          <w:lang w:val="es-ES"/>
        </w:rPr>
        <w:t xml:space="preserve"> a determinar el estado de los humedales degradados a nivel nacional y local, establecer objetivos de restauración de los humedales y </w:t>
      </w:r>
      <w:r w:rsidRPr="00034B64">
        <w:rPr>
          <w:rFonts w:asciiTheme="minorHAnsi" w:hAnsiTheme="minorHAnsi" w:cstheme="minorHAnsi"/>
          <w:noProof/>
          <w:lang w:val="es-ES"/>
        </w:rPr>
        <w:lastRenderedPageBreak/>
        <w:t>tomar medidas para mejorar las condiciones de los ecosistemas de humedales y poner fin a su pérdida;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  <w:r w:rsidRPr="00034B64">
        <w:rPr>
          <w:rFonts w:asciiTheme="minorHAnsi" w:eastAsia="FangSong" w:hAnsiTheme="minorHAnsi" w:cstheme="minorHAnsi"/>
          <w:noProof/>
          <w:lang w:val="es-ES" w:eastAsia="zh-CN"/>
        </w:rPr>
        <w:t>1</w:t>
      </w:r>
      <w:r w:rsidR="0030149A">
        <w:rPr>
          <w:rFonts w:asciiTheme="minorHAnsi" w:eastAsia="FangSong" w:hAnsiTheme="minorHAnsi" w:cstheme="minorHAnsi"/>
          <w:noProof/>
          <w:lang w:val="es-ES" w:eastAsia="zh-CN"/>
        </w:rPr>
        <w:t>9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>.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ab/>
        <w:t>ALIENTA a las Partes a vigilar periódicamente las políticas y medidas para conservar, restaurar y manejar de</w:t>
      </w:r>
      <w:r w:rsidR="008A1D04">
        <w:rPr>
          <w:rFonts w:asciiTheme="minorHAnsi" w:eastAsia="FangSong" w:hAnsiTheme="minorHAnsi" w:cstheme="minorHAnsi"/>
          <w:noProof/>
          <w:lang w:val="es-ES" w:eastAsia="zh-CN"/>
        </w:rPr>
        <w:t xml:space="preserve"> forma sostenible los humedales,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y RECONOCE que la vigilancia eficaz de los progresos depende del empleo de objetivos cuantificables, en consonancia con la Agenda 2030 para el Desarrollo Sostenible</w:t>
      </w:r>
      <w:r w:rsidR="008A1D04">
        <w:rPr>
          <w:rFonts w:asciiTheme="minorHAnsi" w:eastAsia="FangSong" w:hAnsiTheme="minorHAnsi" w:cstheme="minorHAnsi"/>
          <w:noProof/>
          <w:lang w:val="es-ES" w:eastAsia="zh-CN"/>
        </w:rPr>
        <w:t xml:space="preserve"> y el marco mundial de la diversidad biológica del CDB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, utilizando indicadores </w:t>
      </w:r>
      <w:r w:rsidR="008A1D04">
        <w:rPr>
          <w:rFonts w:asciiTheme="minorHAnsi" w:eastAsia="FangSong" w:hAnsiTheme="minorHAnsi" w:cstheme="minorHAnsi"/>
          <w:noProof/>
          <w:lang w:val="es-ES" w:eastAsia="zh-CN"/>
        </w:rPr>
        <w:t>pertinentes</w:t>
      </w:r>
      <w:r w:rsidRPr="00034B64">
        <w:rPr>
          <w:rFonts w:asciiTheme="minorHAnsi" w:eastAsia="FangSong" w:hAnsiTheme="minorHAnsi" w:cstheme="minorHAnsi"/>
          <w:noProof/>
          <w:lang w:val="es-ES" w:eastAsia="zh-CN"/>
        </w:rPr>
        <w:t xml:space="preserve"> y garantizando la presentación de informes periódicos sobre los progresos realizados;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30149A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20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>ALIENTA a las Partes</w:t>
      </w:r>
      <w:r w:rsidR="008A1D04">
        <w:rPr>
          <w:rFonts w:asciiTheme="minorHAnsi" w:hAnsiTheme="minorHAnsi" w:cstheme="minorHAnsi"/>
          <w:noProof/>
          <w:lang w:val="es-ES"/>
        </w:rPr>
        <w:t xml:space="preserve"> Contratantes</w:t>
      </w:r>
      <w:r w:rsidR="00034B64" w:rsidRPr="00034B64">
        <w:rPr>
          <w:rFonts w:asciiTheme="minorHAnsi" w:hAnsiTheme="minorHAnsi" w:cstheme="minorHAnsi"/>
          <w:noProof/>
          <w:lang w:val="es-ES"/>
        </w:rPr>
        <w:t>, según proceda</w:t>
      </w:r>
      <w:r w:rsidR="008A1D04">
        <w:rPr>
          <w:rFonts w:asciiTheme="minorHAnsi" w:hAnsiTheme="minorHAnsi" w:cstheme="minorHAnsi"/>
          <w:noProof/>
          <w:lang w:val="es-ES"/>
        </w:rPr>
        <w:t xml:space="preserve"> y en función de sus circunstancias nacionales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, a </w:t>
      </w:r>
      <w:r>
        <w:rPr>
          <w:rFonts w:asciiTheme="minorHAnsi" w:hAnsiTheme="minorHAnsi" w:cstheme="minorHAnsi"/>
          <w:noProof/>
          <w:lang w:val="es-ES"/>
        </w:rPr>
        <w:t>crear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asociaciones internacionales de conservación y restauración, uso sostenible y gestión de los humedales, </w:t>
      </w:r>
      <w:r w:rsidR="008A1D04">
        <w:rPr>
          <w:rFonts w:asciiTheme="minorHAnsi" w:hAnsiTheme="minorHAnsi" w:cstheme="minorHAnsi"/>
          <w:noProof/>
          <w:lang w:val="es-ES"/>
        </w:rPr>
        <w:t xml:space="preserve">entre otras cosas, para las cuencas hidrográficas transfronterizas, y a reflejar la conectividad migratoria de las especies, </w:t>
      </w:r>
      <w:r w:rsidR="00034B64" w:rsidRPr="00034B64">
        <w:rPr>
          <w:rFonts w:asciiTheme="minorHAnsi" w:hAnsiTheme="minorHAnsi" w:cstheme="minorHAnsi"/>
          <w:noProof/>
          <w:lang w:val="es-ES"/>
        </w:rPr>
        <w:t>en cola</w:t>
      </w:r>
      <w:r w:rsidR="008A1D04">
        <w:rPr>
          <w:rFonts w:asciiTheme="minorHAnsi" w:hAnsiTheme="minorHAnsi" w:cstheme="minorHAnsi"/>
          <w:noProof/>
          <w:lang w:val="es-ES"/>
        </w:rPr>
        <w:t>boración con los países vecinos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dentro de</w:t>
      </w:r>
      <w:r w:rsidR="008A1D04">
        <w:rPr>
          <w:rFonts w:asciiTheme="minorHAnsi" w:hAnsiTheme="minorHAnsi" w:cstheme="minorHAnsi"/>
          <w:noProof/>
          <w:lang w:val="es-ES"/>
        </w:rPr>
        <w:t xml:space="preserve"> los marcos pertinentes</w:t>
      </w:r>
      <w:r w:rsidR="00034B64" w:rsidRPr="00034B64">
        <w:rPr>
          <w:rFonts w:asciiTheme="minorHAnsi" w:hAnsiTheme="minorHAnsi" w:cstheme="minorHAnsi"/>
          <w:noProof/>
          <w:lang w:val="es-ES"/>
        </w:rPr>
        <w:t>;</w:t>
      </w:r>
    </w:p>
    <w:p w:rsidR="00034B64" w:rsidRPr="00034B64" w:rsidRDefault="00034B64" w:rsidP="00034B64">
      <w:pPr>
        <w:spacing w:after="0" w:line="240" w:lineRule="auto"/>
        <w:ind w:left="567" w:hanging="567"/>
        <w:contextualSpacing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30149A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21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>PIDE al Grupo de Examen Científico y Técnico que refuerce los estudios de casos y el desarrollo de herramientas para la integración de la conservación y la restauración de los humedales nacionales en las estrategias nacionales de desarrollo sostenible y q</w:t>
      </w:r>
      <w:r w:rsidR="008A1D04">
        <w:rPr>
          <w:rFonts w:asciiTheme="minorHAnsi" w:hAnsiTheme="minorHAnsi" w:cstheme="minorHAnsi"/>
          <w:noProof/>
          <w:lang w:val="es-ES"/>
        </w:rPr>
        <w:t>ue elabore directrices técnicas,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PIDE al Grupo de supervisión de las </w:t>
      </w:r>
      <w:r w:rsidR="00034B64" w:rsidRPr="0030149A">
        <w:rPr>
          <w:rFonts w:asciiTheme="minorHAnsi" w:hAnsiTheme="minorHAnsi" w:cstheme="minorHAnsi"/>
          <w:noProof/>
          <w:lang w:val="es-ES"/>
        </w:rPr>
        <w:t xml:space="preserve">actividades de CECoP que siga promoviendo el importante papel de los humedales en la agenda de desarrollo sostenible nacional y mundial, </w:t>
      </w:r>
      <w:r w:rsidRPr="0030149A">
        <w:rPr>
          <w:rFonts w:asciiTheme="minorHAnsi" w:hAnsiTheme="minorHAnsi" w:cstheme="minorHAnsi"/>
          <w:noProof/>
          <w:lang w:val="es-ES"/>
        </w:rPr>
        <w:t>entre otras cosas,</w:t>
      </w:r>
      <w:r w:rsidR="00034B64" w:rsidRPr="0030149A">
        <w:rPr>
          <w:rFonts w:asciiTheme="minorHAnsi" w:hAnsiTheme="minorHAnsi" w:cstheme="minorHAnsi"/>
          <w:noProof/>
          <w:lang w:val="es-ES"/>
        </w:rPr>
        <w:t xml:space="preserve"> como parte de de las </w:t>
      </w:r>
      <w:r w:rsidR="008A1D04" w:rsidRPr="0030149A">
        <w:rPr>
          <w:rFonts w:asciiTheme="minorHAnsi" w:hAnsiTheme="minorHAnsi" w:cstheme="minorHAnsi"/>
          <w:noProof/>
          <w:lang w:val="es-ES"/>
        </w:rPr>
        <w:t>EPANDB</w:t>
      </w:r>
      <w:r w:rsidR="008A1D04">
        <w:rPr>
          <w:rFonts w:asciiTheme="minorHAnsi" w:hAnsiTheme="minorHAnsi" w:cstheme="minorHAnsi"/>
          <w:noProof/>
          <w:lang w:val="es-ES"/>
        </w:rPr>
        <w:t xml:space="preserve"> 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en el marco del </w:t>
      </w:r>
      <w:r w:rsidR="008A1D04">
        <w:rPr>
          <w:rFonts w:asciiTheme="minorHAnsi" w:hAnsiTheme="minorHAnsi" w:cstheme="minorHAnsi"/>
          <w:noProof/>
          <w:lang w:val="es-ES"/>
        </w:rPr>
        <w:t>CDB</w:t>
      </w:r>
      <w:r w:rsidR="00034B64" w:rsidRPr="00034B64">
        <w:rPr>
          <w:rFonts w:asciiTheme="minorHAnsi" w:hAnsiTheme="minorHAnsi" w:cstheme="minorHAnsi"/>
          <w:noProof/>
          <w:lang w:val="es-ES"/>
        </w:rPr>
        <w:t>;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 w:eastAsia="zh-CN"/>
        </w:rPr>
      </w:pPr>
    </w:p>
    <w:p w:rsidR="00034B64" w:rsidRPr="00034B64" w:rsidRDefault="0030149A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>
        <w:rPr>
          <w:rFonts w:asciiTheme="minorHAnsi" w:eastAsia="FangSong" w:hAnsiTheme="minorHAnsi" w:cstheme="minorHAnsi"/>
          <w:bCs/>
          <w:noProof/>
          <w:lang w:val="es-ES" w:eastAsia="zh-CN"/>
        </w:rPr>
        <w:t>22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034B64" w:rsidRPr="00034B64">
        <w:rPr>
          <w:rFonts w:asciiTheme="minorHAnsi" w:hAnsiTheme="minorHAnsi" w:cstheme="minorHAnsi"/>
          <w:noProof/>
          <w:lang w:val="es-ES"/>
        </w:rPr>
        <w:tab/>
        <w:t xml:space="preserve">INVITA a las Organizaciones Internacionales Asociadas a trabajar con los interesados pertinentes </w:t>
      </w:r>
      <w:r w:rsidR="008A1D04">
        <w:rPr>
          <w:rFonts w:asciiTheme="minorHAnsi" w:hAnsiTheme="minorHAnsi" w:cstheme="minorHAnsi"/>
          <w:noProof/>
          <w:lang w:val="es-ES"/>
        </w:rPr>
        <w:t>para apoyar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la integración de la conservación y restauración de los humedales en los planes y programas de desarrollo sostenible; y</w:t>
      </w:r>
    </w:p>
    <w:p w:rsidR="00034B64" w:rsidRPr="00034B64" w:rsidRDefault="00034B64" w:rsidP="00034B64">
      <w:pPr>
        <w:spacing w:after="0" w:line="240" w:lineRule="auto"/>
        <w:ind w:left="567" w:hanging="567"/>
        <w:rPr>
          <w:rFonts w:asciiTheme="minorHAnsi" w:eastAsia="FangSong" w:hAnsiTheme="minorHAnsi" w:cstheme="minorHAnsi"/>
          <w:noProof/>
          <w:lang w:val="es-ES"/>
        </w:rPr>
      </w:pPr>
    </w:p>
    <w:p w:rsidR="00034B64" w:rsidRPr="00034B64" w:rsidRDefault="00790349" w:rsidP="00034B64">
      <w:pPr>
        <w:spacing w:after="0" w:line="240" w:lineRule="auto"/>
        <w:ind w:left="567" w:hanging="567"/>
        <w:rPr>
          <w:rFonts w:asciiTheme="minorHAnsi" w:hAnsiTheme="minorHAnsi" w:cstheme="minorHAnsi"/>
          <w:noProof/>
          <w:u w:val="single"/>
          <w:lang w:val="es-ES"/>
        </w:rPr>
      </w:pPr>
      <w:r w:rsidRPr="00C04981">
        <w:rPr>
          <w:rFonts w:asciiTheme="minorHAnsi" w:eastAsia="FangSong" w:hAnsiTheme="minorHAnsi" w:cstheme="minorHAnsi"/>
          <w:bCs/>
          <w:noProof/>
          <w:lang w:val="es-ES" w:eastAsia="zh-CN"/>
        </w:rPr>
        <w:t>2</w:t>
      </w:r>
      <w:r w:rsidR="0079615D">
        <w:rPr>
          <w:rFonts w:asciiTheme="minorHAnsi" w:eastAsia="FangSong" w:hAnsiTheme="minorHAnsi" w:cstheme="minorHAnsi"/>
          <w:bCs/>
          <w:noProof/>
          <w:lang w:val="es-ES" w:eastAsia="zh-CN"/>
        </w:rPr>
        <w:t>3</w:t>
      </w:r>
      <w:r w:rsidR="00034B64" w:rsidRPr="00034B64">
        <w:rPr>
          <w:rFonts w:asciiTheme="minorHAnsi" w:eastAsia="FangSong" w:hAnsiTheme="minorHAnsi" w:cstheme="minorHAnsi"/>
          <w:bCs/>
          <w:noProof/>
          <w:lang w:val="es-ES" w:eastAsia="zh-CN"/>
        </w:rPr>
        <w:t>.</w:t>
      </w:r>
      <w:r w:rsidR="008A1D04">
        <w:rPr>
          <w:rFonts w:asciiTheme="minorHAnsi" w:hAnsiTheme="minorHAnsi" w:cstheme="minorHAnsi"/>
          <w:noProof/>
          <w:lang w:val="es-ES"/>
        </w:rPr>
        <w:tab/>
      </w:r>
      <w:r w:rsidR="00034B64" w:rsidRPr="00034B64">
        <w:rPr>
          <w:rFonts w:asciiTheme="minorHAnsi" w:hAnsiTheme="minorHAnsi" w:cstheme="minorHAnsi"/>
          <w:noProof/>
          <w:lang w:val="es-ES"/>
        </w:rPr>
        <w:t>PIDE que la Secretaría estreche la cooperación con la CMNUCC</w:t>
      </w:r>
      <w:r w:rsidR="008A1D04">
        <w:rPr>
          <w:rFonts w:asciiTheme="minorHAnsi" w:hAnsiTheme="minorHAnsi" w:cstheme="minorHAnsi"/>
          <w:noProof/>
          <w:lang w:val="es-ES"/>
        </w:rPr>
        <w:t xml:space="preserve">, la </w:t>
      </w:r>
      <w:r w:rsidR="008A1D04" w:rsidRPr="0030149A">
        <w:rPr>
          <w:rFonts w:asciiTheme="minorHAnsi" w:hAnsiTheme="minorHAnsi" w:cstheme="minorHAnsi"/>
          <w:noProof/>
          <w:lang w:val="es-ES"/>
        </w:rPr>
        <w:t>CNULD</w:t>
      </w:r>
      <w:r w:rsidR="008A1D04">
        <w:rPr>
          <w:rFonts w:asciiTheme="minorHAnsi" w:hAnsiTheme="minorHAnsi" w:cstheme="minorHAnsi"/>
          <w:noProof/>
          <w:lang w:val="es-ES"/>
        </w:rPr>
        <w:t>,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el </w:t>
      </w:r>
      <w:r w:rsidR="008A1D04">
        <w:rPr>
          <w:rFonts w:asciiTheme="minorHAnsi" w:hAnsiTheme="minorHAnsi" w:cstheme="minorHAnsi"/>
          <w:noProof/>
          <w:lang w:val="es-ES"/>
        </w:rPr>
        <w:t>CDB</w:t>
      </w:r>
      <w:r w:rsidR="00034B64" w:rsidRPr="00034B64">
        <w:rPr>
          <w:rFonts w:asciiTheme="minorHAnsi" w:hAnsiTheme="minorHAnsi" w:cstheme="minorHAnsi"/>
          <w:noProof/>
          <w:lang w:val="es-ES"/>
        </w:rPr>
        <w:t>, otros acuerdos multilaterales sobre el medio ambiente</w:t>
      </w:r>
      <w:r w:rsidR="008A1D04">
        <w:rPr>
          <w:rFonts w:asciiTheme="minorHAnsi" w:hAnsiTheme="minorHAnsi" w:cstheme="minorHAnsi"/>
          <w:noProof/>
          <w:lang w:val="es-ES"/>
        </w:rPr>
        <w:t xml:space="preserve"> y</w:t>
      </w:r>
      <w:r w:rsidR="00034B64" w:rsidRPr="00034B64">
        <w:rPr>
          <w:rFonts w:asciiTheme="minorHAnsi" w:hAnsiTheme="minorHAnsi" w:cstheme="minorHAnsi"/>
          <w:noProof/>
          <w:lang w:val="es-ES"/>
        </w:rPr>
        <w:t xml:space="preserve"> con otros organismos pertinentes, con miras a promover la integración mundial de la conservación y restauración, el uso sostenible</w:t>
      </w:r>
      <w:r w:rsidR="008A1D04">
        <w:rPr>
          <w:rFonts w:asciiTheme="minorHAnsi" w:hAnsiTheme="minorHAnsi" w:cstheme="minorHAnsi"/>
          <w:noProof/>
          <w:lang w:val="es-ES"/>
        </w:rPr>
        <w:t xml:space="preserve"> y la gestión de los humedales.</w:t>
      </w:r>
    </w:p>
    <w:sectPr w:rsidR="00034B64" w:rsidRPr="00034B64" w:rsidSect="007A585E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96" w:rsidRDefault="00837196" w:rsidP="007A585E">
      <w:pPr>
        <w:spacing w:after="0" w:line="240" w:lineRule="auto"/>
      </w:pPr>
      <w:r>
        <w:separator/>
      </w:r>
    </w:p>
  </w:endnote>
  <w:endnote w:type="continuationSeparator" w:id="0">
    <w:p w:rsidR="00837196" w:rsidRDefault="00837196" w:rsidP="007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5E" w:rsidRPr="007A585E" w:rsidRDefault="007A585E" w:rsidP="007A585E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5F86">
      <w:rPr>
        <w:sz w:val="20"/>
        <w:szCs w:val="20"/>
      </w:rPr>
      <w:t>COP14</w:t>
    </w:r>
    <w:r w:rsidR="00CE77AA">
      <w:rPr>
        <w:sz w:val="20"/>
        <w:szCs w:val="20"/>
      </w:rPr>
      <w:t xml:space="preserve"> </w:t>
    </w:r>
    <w:proofErr w:type="spellStart"/>
    <w:r w:rsidRPr="007A585E">
      <w:rPr>
        <w:sz w:val="20"/>
        <w:szCs w:val="20"/>
      </w:rPr>
      <w:t>Resolución</w:t>
    </w:r>
    <w:proofErr w:type="spellEnd"/>
    <w:r w:rsidRPr="007A585E">
      <w:rPr>
        <w:sz w:val="20"/>
        <w:szCs w:val="20"/>
      </w:rPr>
      <w:t xml:space="preserve"> XIV.</w:t>
    </w:r>
    <w:r w:rsidR="00790349">
      <w:rPr>
        <w:sz w:val="20"/>
        <w:szCs w:val="20"/>
      </w:rPr>
      <w:t>16</w:t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fldChar w:fldCharType="begin"/>
    </w:r>
    <w:r w:rsidRPr="00E85F86">
      <w:rPr>
        <w:sz w:val="20"/>
        <w:szCs w:val="20"/>
      </w:rPr>
      <w:instrText xml:space="preserve"> PAGE   \* MERGEFORMAT </w:instrText>
    </w:r>
    <w:r w:rsidRPr="00E85F86">
      <w:rPr>
        <w:sz w:val="20"/>
        <w:szCs w:val="20"/>
      </w:rPr>
      <w:fldChar w:fldCharType="separate"/>
    </w:r>
    <w:r w:rsidR="00CC45CC">
      <w:rPr>
        <w:noProof/>
        <w:sz w:val="20"/>
        <w:szCs w:val="20"/>
      </w:rPr>
      <w:t>4</w:t>
    </w:r>
    <w:r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96" w:rsidRDefault="00837196" w:rsidP="007A585E">
      <w:pPr>
        <w:spacing w:after="0" w:line="240" w:lineRule="auto"/>
      </w:pPr>
      <w:r>
        <w:separator/>
      </w:r>
    </w:p>
  </w:footnote>
  <w:footnote w:type="continuationSeparator" w:id="0">
    <w:p w:rsidR="00837196" w:rsidRDefault="00837196" w:rsidP="007A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5E"/>
    <w:rsid w:val="000144C7"/>
    <w:rsid w:val="000166E8"/>
    <w:rsid w:val="00034B64"/>
    <w:rsid w:val="000C5A00"/>
    <w:rsid w:val="001A6AA7"/>
    <w:rsid w:val="002E7CEA"/>
    <w:rsid w:val="0030149A"/>
    <w:rsid w:val="003505C5"/>
    <w:rsid w:val="003509D9"/>
    <w:rsid w:val="005C1B72"/>
    <w:rsid w:val="007059A6"/>
    <w:rsid w:val="00790349"/>
    <w:rsid w:val="0079615D"/>
    <w:rsid w:val="007A585E"/>
    <w:rsid w:val="00837196"/>
    <w:rsid w:val="00894D6D"/>
    <w:rsid w:val="008A1D04"/>
    <w:rsid w:val="009E45B3"/>
    <w:rsid w:val="00A50D65"/>
    <w:rsid w:val="00AA085D"/>
    <w:rsid w:val="00AA37D1"/>
    <w:rsid w:val="00B4685D"/>
    <w:rsid w:val="00BC7B92"/>
    <w:rsid w:val="00C04981"/>
    <w:rsid w:val="00CC45CC"/>
    <w:rsid w:val="00CE77AA"/>
    <w:rsid w:val="00D50B78"/>
    <w:rsid w:val="00E30B75"/>
    <w:rsid w:val="00E8100C"/>
    <w:rsid w:val="00E92138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95056E3-1890-47F0-87F6-4E05D59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A5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2023-04-12T11:45:00Z</dcterms:created>
  <dcterms:modified xsi:type="dcterms:W3CDTF">2023-04-12T11:45:00Z</dcterms:modified>
</cp:coreProperties>
</file>