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1C0C" w14:textId="77777777" w:rsidR="0032237B" w:rsidRPr="00A97CF9" w:rsidRDefault="0032237B" w:rsidP="0032237B">
      <w:pPr>
        <w:snapToGrid w:val="0"/>
        <w:spacing w:after="0" w:line="240" w:lineRule="auto"/>
        <w:ind w:right="17"/>
        <w:jc w:val="center"/>
        <w:outlineLvl w:val="0"/>
        <w:rPr>
          <w:rFonts w:eastAsia="Times New Roman" w:cstheme="majorHAnsi"/>
          <w:b/>
          <w:bCs/>
          <w:sz w:val="24"/>
          <w:szCs w:val="24"/>
          <w:lang w:val="en-US"/>
        </w:rPr>
      </w:pPr>
      <w:bookmarkStart w:id="0" w:name="_Hlk108107329"/>
      <w:r>
        <w:rPr>
          <w:rFonts w:eastAsia="Times New Roman" w:cstheme="majorHAnsi"/>
          <w:b/>
          <w:bCs/>
          <w:noProof/>
          <w:sz w:val="24"/>
          <w:szCs w:val="24"/>
          <w:lang w:eastAsia="en-GB"/>
        </w:rPr>
        <w:drawing>
          <wp:anchor distT="0" distB="0" distL="114300" distR="114300" simplePos="0" relativeHeight="251659264" behindDoc="0" locked="0" layoutInCell="1" allowOverlap="1" wp14:anchorId="05C01B23" wp14:editId="35DDD2CD">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CF9">
        <w:rPr>
          <w:rFonts w:eastAsia="Times New Roman" w:cstheme="majorHAnsi"/>
          <w:b/>
          <w:bCs/>
          <w:sz w:val="24"/>
          <w:szCs w:val="24"/>
          <w:lang w:val="en-US"/>
        </w:rPr>
        <w:t>14th</w:t>
      </w:r>
      <w:r>
        <w:rPr>
          <w:rFonts w:eastAsia="Times New Roman" w:cstheme="majorHAnsi"/>
          <w:b/>
          <w:bCs/>
          <w:sz w:val="24"/>
          <w:szCs w:val="24"/>
          <w:lang w:val="en-US"/>
        </w:rPr>
        <w:t xml:space="preserve"> </w:t>
      </w:r>
      <w:r w:rsidRPr="00A97CF9">
        <w:rPr>
          <w:rFonts w:eastAsia="Times New Roman" w:cstheme="majorHAnsi"/>
          <w:b/>
          <w:bCs/>
          <w:sz w:val="24"/>
          <w:szCs w:val="24"/>
          <w:lang w:val="en-US"/>
        </w:rPr>
        <w:t>Meeting</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Conference</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Contracting</w:t>
      </w:r>
      <w:r>
        <w:rPr>
          <w:rFonts w:eastAsia="Times New Roman" w:cstheme="majorHAnsi"/>
          <w:b/>
          <w:bCs/>
          <w:sz w:val="24"/>
          <w:szCs w:val="24"/>
          <w:lang w:val="en-US"/>
        </w:rPr>
        <w:t xml:space="preserve"> </w:t>
      </w:r>
      <w:r w:rsidRPr="00A97CF9">
        <w:rPr>
          <w:rFonts w:eastAsia="Times New Roman" w:cstheme="majorHAnsi"/>
          <w:b/>
          <w:bCs/>
          <w:sz w:val="24"/>
          <w:szCs w:val="24"/>
          <w:lang w:val="en-US"/>
        </w:rPr>
        <w:t>Parties</w:t>
      </w:r>
    </w:p>
    <w:p w14:paraId="4AB5B102" w14:textId="77777777" w:rsidR="0032237B" w:rsidRPr="00A97CF9" w:rsidRDefault="0032237B" w:rsidP="0032237B">
      <w:pPr>
        <w:snapToGrid w:val="0"/>
        <w:spacing w:after="0" w:line="240" w:lineRule="auto"/>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to</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Ramsar</w:t>
      </w:r>
      <w:r>
        <w:rPr>
          <w:rFonts w:eastAsia="Times New Roman" w:cstheme="majorHAnsi"/>
          <w:b/>
          <w:bCs/>
          <w:sz w:val="24"/>
          <w:szCs w:val="24"/>
          <w:lang w:val="en-US"/>
        </w:rPr>
        <w:t xml:space="preserve"> </w:t>
      </w:r>
      <w:r w:rsidRPr="00A97CF9">
        <w:rPr>
          <w:rFonts w:eastAsia="Times New Roman" w:cstheme="majorHAnsi"/>
          <w:b/>
          <w:bCs/>
          <w:sz w:val="24"/>
          <w:szCs w:val="24"/>
          <w:lang w:val="en-US"/>
        </w:rPr>
        <w:t>Convention</w:t>
      </w:r>
      <w:r>
        <w:rPr>
          <w:rFonts w:eastAsia="Times New Roman" w:cstheme="majorHAnsi"/>
          <w:b/>
          <w:bCs/>
          <w:sz w:val="24"/>
          <w:szCs w:val="24"/>
          <w:lang w:val="en-US"/>
        </w:rPr>
        <w:t xml:space="preserve"> </w:t>
      </w:r>
      <w:r w:rsidRPr="00A97CF9">
        <w:rPr>
          <w:rFonts w:eastAsia="Times New Roman" w:cstheme="majorHAnsi"/>
          <w:b/>
          <w:bCs/>
          <w:sz w:val="24"/>
          <w:szCs w:val="24"/>
          <w:lang w:val="en-US"/>
        </w:rPr>
        <w:t>on</w:t>
      </w:r>
      <w:r>
        <w:rPr>
          <w:rFonts w:eastAsia="Times New Roman" w:cstheme="majorHAnsi"/>
          <w:b/>
          <w:bCs/>
          <w:sz w:val="24"/>
          <w:szCs w:val="24"/>
          <w:lang w:val="en-US"/>
        </w:rPr>
        <w:t xml:space="preserve"> </w:t>
      </w:r>
      <w:r w:rsidRPr="00A97CF9">
        <w:rPr>
          <w:rFonts w:eastAsia="Times New Roman" w:cstheme="majorHAnsi"/>
          <w:b/>
          <w:bCs/>
          <w:sz w:val="24"/>
          <w:szCs w:val="24"/>
          <w:lang w:val="en-US"/>
        </w:rPr>
        <w:t>Wetlands</w:t>
      </w:r>
    </w:p>
    <w:p w14:paraId="3754707F" w14:textId="77777777" w:rsidR="0032237B" w:rsidRPr="00A97CF9" w:rsidRDefault="0032237B" w:rsidP="0032237B">
      <w:pPr>
        <w:snapToGrid w:val="0"/>
        <w:spacing w:after="0" w:line="240" w:lineRule="auto"/>
        <w:ind w:right="17"/>
        <w:jc w:val="center"/>
        <w:outlineLvl w:val="0"/>
        <w:rPr>
          <w:rFonts w:eastAsia="Times New Roman" w:cstheme="majorHAnsi"/>
          <w:b/>
          <w:bCs/>
          <w:sz w:val="24"/>
          <w:szCs w:val="24"/>
          <w:lang w:val="en-US"/>
        </w:rPr>
      </w:pPr>
    </w:p>
    <w:p w14:paraId="3D6C78A7" w14:textId="77777777" w:rsidR="0032237B" w:rsidRPr="00A97CF9" w:rsidRDefault="0032237B" w:rsidP="0032237B">
      <w:pPr>
        <w:snapToGrid w:val="0"/>
        <w:spacing w:after="0" w:line="240" w:lineRule="auto"/>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“Wetlands</w:t>
      </w:r>
      <w:r>
        <w:rPr>
          <w:rFonts w:eastAsia="Times New Roman" w:cstheme="majorHAnsi"/>
          <w:b/>
          <w:bCs/>
          <w:sz w:val="24"/>
          <w:szCs w:val="24"/>
          <w:lang w:val="en-US"/>
        </w:rPr>
        <w:t xml:space="preserve"> </w:t>
      </w:r>
      <w:r w:rsidRPr="00A97CF9">
        <w:rPr>
          <w:rFonts w:eastAsia="Times New Roman" w:cstheme="majorHAnsi"/>
          <w:b/>
          <w:bCs/>
          <w:sz w:val="24"/>
          <w:szCs w:val="24"/>
          <w:lang w:val="en-US"/>
        </w:rPr>
        <w:t>Action</w:t>
      </w:r>
      <w:r>
        <w:rPr>
          <w:rFonts w:eastAsia="Times New Roman" w:cstheme="majorHAnsi"/>
          <w:b/>
          <w:bCs/>
          <w:sz w:val="24"/>
          <w:szCs w:val="24"/>
          <w:lang w:val="en-US"/>
        </w:rPr>
        <w:t xml:space="preserve"> </w:t>
      </w:r>
      <w:r w:rsidRPr="00A97CF9">
        <w:rPr>
          <w:rFonts w:eastAsia="Times New Roman" w:cstheme="majorHAnsi"/>
          <w:b/>
          <w:bCs/>
          <w:sz w:val="24"/>
          <w:szCs w:val="24"/>
          <w:lang w:val="en-US"/>
        </w:rPr>
        <w:t>for</w:t>
      </w:r>
      <w:r>
        <w:rPr>
          <w:rFonts w:eastAsia="Times New Roman" w:cstheme="majorHAnsi"/>
          <w:b/>
          <w:bCs/>
          <w:sz w:val="24"/>
          <w:szCs w:val="24"/>
          <w:lang w:val="en-US"/>
        </w:rPr>
        <w:t xml:space="preserve"> </w:t>
      </w:r>
      <w:r w:rsidRPr="00A97CF9">
        <w:rPr>
          <w:rFonts w:eastAsia="Times New Roman" w:cstheme="majorHAnsi"/>
          <w:b/>
          <w:bCs/>
          <w:sz w:val="24"/>
          <w:szCs w:val="24"/>
          <w:lang w:val="en-US"/>
        </w:rPr>
        <w:t>People</w:t>
      </w:r>
      <w:r>
        <w:rPr>
          <w:rFonts w:eastAsia="Times New Roman" w:cstheme="majorHAnsi"/>
          <w:b/>
          <w:bCs/>
          <w:sz w:val="24"/>
          <w:szCs w:val="24"/>
          <w:lang w:val="en-US"/>
        </w:rPr>
        <w:t xml:space="preserve"> </w:t>
      </w:r>
      <w:r w:rsidRPr="00A97CF9">
        <w:rPr>
          <w:rFonts w:eastAsia="Times New Roman" w:cstheme="majorHAnsi"/>
          <w:b/>
          <w:bCs/>
          <w:sz w:val="24"/>
          <w:szCs w:val="24"/>
          <w:lang w:val="en-US"/>
        </w:rPr>
        <w:t>and</w:t>
      </w:r>
      <w:r>
        <w:rPr>
          <w:rFonts w:eastAsia="Times New Roman" w:cstheme="majorHAnsi"/>
          <w:b/>
          <w:bCs/>
          <w:sz w:val="24"/>
          <w:szCs w:val="24"/>
          <w:lang w:val="en-US"/>
        </w:rPr>
        <w:t xml:space="preserve"> </w:t>
      </w:r>
      <w:r w:rsidRPr="00A97CF9">
        <w:rPr>
          <w:rFonts w:eastAsia="Times New Roman" w:cstheme="majorHAnsi"/>
          <w:b/>
          <w:bCs/>
          <w:sz w:val="24"/>
          <w:szCs w:val="24"/>
          <w:lang w:val="en-US"/>
        </w:rPr>
        <w:t>Nature”</w:t>
      </w:r>
    </w:p>
    <w:p w14:paraId="055D6135" w14:textId="33FF035B" w:rsidR="0032237B" w:rsidRPr="00A97CF9" w:rsidRDefault="00B5214D" w:rsidP="0032237B">
      <w:pPr>
        <w:snapToGrid w:val="0"/>
        <w:spacing w:after="0" w:line="240" w:lineRule="auto"/>
        <w:ind w:right="17"/>
        <w:jc w:val="center"/>
        <w:outlineLvl w:val="0"/>
        <w:rPr>
          <w:rFonts w:eastAsia="Times New Roman" w:cstheme="majorHAnsi"/>
          <w:b/>
          <w:bCs/>
          <w:sz w:val="24"/>
          <w:szCs w:val="24"/>
          <w:lang w:val="en-US"/>
        </w:rPr>
      </w:pPr>
      <w:r>
        <w:rPr>
          <w:rFonts w:eastAsia="Times New Roman" w:cstheme="majorHAnsi"/>
          <w:b/>
          <w:bCs/>
          <w:sz w:val="24"/>
          <w:szCs w:val="24"/>
          <w:lang w:val="en-US"/>
        </w:rPr>
        <w:t>Wuhan, China, and Geneva, Switzerland 5-13 November 2022</w:t>
      </w:r>
      <w:bookmarkStart w:id="1" w:name="_GoBack"/>
      <w:bookmarkEnd w:id="1"/>
    </w:p>
    <w:p w14:paraId="6A66ED1E" w14:textId="77777777" w:rsidR="0032237B" w:rsidRPr="0092276E" w:rsidRDefault="0032237B" w:rsidP="0032237B">
      <w:pPr>
        <w:snapToGrid w:val="0"/>
        <w:spacing w:after="0" w:line="240" w:lineRule="auto"/>
        <w:jc w:val="center"/>
        <w:rPr>
          <w:b/>
          <w:sz w:val="28"/>
          <w:szCs w:val="28"/>
          <w:lang w:val="en-US"/>
        </w:rPr>
      </w:pPr>
    </w:p>
    <w:p w14:paraId="09A380F4" w14:textId="77777777" w:rsidR="0032237B" w:rsidRPr="0092276E" w:rsidRDefault="0032237B" w:rsidP="0032237B">
      <w:pPr>
        <w:snapToGrid w:val="0"/>
        <w:spacing w:after="0" w:line="240" w:lineRule="auto"/>
        <w:jc w:val="center"/>
        <w:rPr>
          <w:b/>
          <w:sz w:val="28"/>
          <w:szCs w:val="28"/>
        </w:rPr>
      </w:pPr>
    </w:p>
    <w:p w14:paraId="6096B714" w14:textId="77777777" w:rsidR="0032237B" w:rsidRDefault="0032237B" w:rsidP="0032237B">
      <w:pPr>
        <w:tabs>
          <w:tab w:val="left" w:pos="1739"/>
        </w:tabs>
        <w:snapToGrid w:val="0"/>
        <w:spacing w:after="0" w:line="240" w:lineRule="auto"/>
        <w:rPr>
          <w:b/>
          <w:sz w:val="28"/>
          <w:szCs w:val="28"/>
        </w:rPr>
      </w:pPr>
      <w:r>
        <w:rPr>
          <w:b/>
          <w:sz w:val="28"/>
          <w:szCs w:val="28"/>
        </w:rPr>
        <w:tab/>
      </w:r>
    </w:p>
    <w:p w14:paraId="10FA5B14" w14:textId="77777777" w:rsidR="0032237B" w:rsidRDefault="0032237B" w:rsidP="0032237B">
      <w:pPr>
        <w:snapToGrid w:val="0"/>
        <w:spacing w:after="0" w:line="240" w:lineRule="auto"/>
        <w:jc w:val="center"/>
        <w:rPr>
          <w:b/>
          <w:sz w:val="28"/>
          <w:szCs w:val="28"/>
        </w:rPr>
      </w:pPr>
    </w:p>
    <w:p w14:paraId="6F84B573" w14:textId="22552D17" w:rsidR="0032237B" w:rsidRPr="0092276E" w:rsidRDefault="0032237B" w:rsidP="0032237B">
      <w:pPr>
        <w:snapToGrid w:val="0"/>
        <w:spacing w:after="0" w:line="240" w:lineRule="auto"/>
        <w:jc w:val="center"/>
        <w:rPr>
          <w:b/>
          <w:sz w:val="28"/>
          <w:szCs w:val="28"/>
        </w:rPr>
      </w:pPr>
      <w:r w:rsidRPr="0092276E">
        <w:rPr>
          <w:b/>
          <w:sz w:val="28"/>
          <w:szCs w:val="28"/>
        </w:rPr>
        <w:t>Resolution XIV.</w:t>
      </w:r>
      <w:r w:rsidR="00604C99">
        <w:rPr>
          <w:b/>
          <w:sz w:val="28"/>
          <w:szCs w:val="28"/>
        </w:rPr>
        <w:t>5</w:t>
      </w:r>
    </w:p>
    <w:bookmarkEnd w:id="0"/>
    <w:p w14:paraId="10AED652" w14:textId="77777777" w:rsidR="007A31D5" w:rsidRDefault="007A31D5" w:rsidP="007A31D5">
      <w:pPr>
        <w:spacing w:after="0" w:line="240" w:lineRule="auto"/>
        <w:jc w:val="center"/>
        <w:rPr>
          <w:rFonts w:cstheme="minorHAnsi"/>
          <w:b/>
          <w:bCs/>
          <w:iCs/>
          <w:sz w:val="28"/>
          <w:szCs w:val="28"/>
        </w:rPr>
      </w:pPr>
    </w:p>
    <w:p w14:paraId="1A440222" w14:textId="1E921E85" w:rsidR="007A31D5" w:rsidRPr="00B1657C" w:rsidRDefault="00FA3B57" w:rsidP="007A31D5">
      <w:pPr>
        <w:spacing w:after="0" w:line="240" w:lineRule="auto"/>
        <w:jc w:val="center"/>
        <w:rPr>
          <w:rFonts w:cstheme="minorHAnsi"/>
          <w:b/>
          <w:bCs/>
          <w:iCs/>
          <w:sz w:val="28"/>
          <w:szCs w:val="28"/>
        </w:rPr>
      </w:pPr>
      <w:r>
        <w:rPr>
          <w:rFonts w:cstheme="minorHAnsi"/>
          <w:b/>
          <w:bCs/>
          <w:iCs/>
          <w:sz w:val="28"/>
          <w:szCs w:val="28"/>
        </w:rPr>
        <w:t>R</w:t>
      </w:r>
      <w:r w:rsidR="007A31D5" w:rsidRPr="00B1657C">
        <w:rPr>
          <w:rFonts w:cstheme="minorHAnsi"/>
          <w:b/>
          <w:bCs/>
          <w:iCs/>
          <w:sz w:val="28"/>
          <w:szCs w:val="28"/>
        </w:rPr>
        <w:t>eview of Resolutions and Recommendations</w:t>
      </w:r>
    </w:p>
    <w:p w14:paraId="3E12938A" w14:textId="77777777" w:rsidR="007A31D5" w:rsidRPr="00A23AD1" w:rsidRDefault="007A31D5" w:rsidP="007A31D5">
      <w:pPr>
        <w:spacing w:after="0" w:line="240" w:lineRule="auto"/>
        <w:jc w:val="center"/>
        <w:rPr>
          <w:rFonts w:eastAsia="Calibri" w:cstheme="minorHAnsi"/>
          <w:b/>
          <w:iCs/>
          <w:sz w:val="24"/>
          <w:szCs w:val="24"/>
        </w:rPr>
      </w:pPr>
      <w:r w:rsidRPr="00B1657C">
        <w:rPr>
          <w:rFonts w:cstheme="minorHAnsi"/>
          <w:b/>
          <w:bCs/>
          <w:iCs/>
          <w:sz w:val="28"/>
          <w:szCs w:val="28"/>
        </w:rPr>
        <w:t>of the Conference of the Contracting Parties</w:t>
      </w:r>
    </w:p>
    <w:p w14:paraId="72DD70BF" w14:textId="77777777" w:rsidR="00E25BDC" w:rsidRDefault="00E25BDC" w:rsidP="000C5606">
      <w:pPr>
        <w:spacing w:after="0" w:line="240" w:lineRule="auto"/>
        <w:ind w:left="425" w:hanging="425"/>
        <w:rPr>
          <w:rFonts w:eastAsia="Calibri" w:cstheme="minorHAnsi"/>
          <w:i/>
          <w:sz w:val="24"/>
          <w:szCs w:val="24"/>
        </w:rPr>
      </w:pPr>
    </w:p>
    <w:p w14:paraId="6AE9FA29" w14:textId="77777777" w:rsidR="00E25BDC" w:rsidRDefault="00E25BDC" w:rsidP="000C5606">
      <w:pPr>
        <w:spacing w:after="0" w:line="240" w:lineRule="auto"/>
        <w:ind w:left="425" w:hanging="425"/>
        <w:rPr>
          <w:rFonts w:eastAsia="Calibri" w:cstheme="minorHAnsi"/>
          <w:i/>
          <w:sz w:val="24"/>
          <w:szCs w:val="24"/>
        </w:rPr>
      </w:pPr>
    </w:p>
    <w:p w14:paraId="20F3ED9E" w14:textId="451FF308" w:rsidR="006148D1" w:rsidRDefault="006148D1" w:rsidP="000C5606">
      <w:pPr>
        <w:spacing w:after="0" w:line="240" w:lineRule="auto"/>
        <w:ind w:left="425" w:hanging="425"/>
        <w:rPr>
          <w:rFonts w:cstheme="minorHAnsi"/>
        </w:rPr>
      </w:pPr>
      <w:r w:rsidRPr="00425EF4">
        <w:rPr>
          <w:rFonts w:cstheme="minorHAnsi"/>
        </w:rPr>
        <w:t>1.</w:t>
      </w:r>
      <w:r w:rsidRPr="00425EF4">
        <w:rPr>
          <w:rFonts w:cstheme="minorHAnsi"/>
        </w:rPr>
        <w:tab/>
      </w:r>
      <w:r>
        <w:rPr>
          <w:rFonts w:cstheme="minorHAnsi"/>
        </w:rPr>
        <w:t xml:space="preserve">RECALLING Resolution XIII.4 on </w:t>
      </w:r>
      <w:r w:rsidRPr="00394567">
        <w:rPr>
          <w:rFonts w:cstheme="minorHAnsi"/>
          <w:i/>
        </w:rPr>
        <w:t>Responsibilities, roles and composition of the Standing Committee and regional categorization of countries under the Convention</w:t>
      </w:r>
      <w:r>
        <w:rPr>
          <w:rFonts w:cstheme="minorHAnsi"/>
        </w:rPr>
        <w:t xml:space="preserve">, and in particular the requirement, expressed in paragraph 24 of that Resolution, for: </w:t>
      </w:r>
    </w:p>
    <w:p w14:paraId="48EF8B42" w14:textId="74001522" w:rsidR="006148D1" w:rsidRDefault="006148D1" w:rsidP="000C5606">
      <w:pPr>
        <w:spacing w:after="0" w:line="240" w:lineRule="auto"/>
        <w:ind w:left="851"/>
        <w:rPr>
          <w:rFonts w:cstheme="minorHAnsi"/>
        </w:rPr>
      </w:pPr>
      <w:r>
        <w:rPr>
          <w:bCs/>
          <w:i/>
          <w:lang w:val="en-US"/>
        </w:rPr>
        <w:t>a p</w:t>
      </w:r>
      <w:r w:rsidRPr="00E537F6">
        <w:rPr>
          <w:bCs/>
          <w:i/>
          <w:lang w:val="en-US"/>
        </w:rPr>
        <w:t>rocess for: retiring outdated resolutions and decisions; establishing a practice of retiring outdated or contradictory Resolutions and decisions automatically when they are superseded by new ones; and preparing a consolidated list of resolutions and decisions, to be updated after each meeting of the Conference of the Contracting Parties and on an as-needed basis following meetings of the Standing Committee;</w:t>
      </w:r>
    </w:p>
    <w:p w14:paraId="2C47B1F5" w14:textId="77777777" w:rsidR="00CA622D" w:rsidRDefault="00CA622D" w:rsidP="000C5606">
      <w:pPr>
        <w:spacing w:after="0" w:line="240" w:lineRule="auto"/>
        <w:ind w:left="425" w:hanging="425"/>
        <w:rPr>
          <w:rFonts w:cs="Arial"/>
        </w:rPr>
      </w:pPr>
    </w:p>
    <w:p w14:paraId="142AFE4A" w14:textId="22EB6211" w:rsidR="00884D98" w:rsidRDefault="006148D1" w:rsidP="00884D98">
      <w:pPr>
        <w:spacing w:after="0" w:line="240" w:lineRule="auto"/>
        <w:ind w:left="425" w:hanging="425"/>
        <w:rPr>
          <w:rFonts w:cs="Arial"/>
        </w:rPr>
      </w:pPr>
      <w:r>
        <w:rPr>
          <w:rFonts w:cs="Arial"/>
        </w:rPr>
        <w:t>2.</w:t>
      </w:r>
      <w:r>
        <w:rPr>
          <w:rFonts w:cs="Arial"/>
        </w:rPr>
        <w:tab/>
      </w:r>
      <w:r w:rsidRPr="00CA622D">
        <w:rPr>
          <w:rFonts w:ascii="Calibri" w:eastAsia="Calibri" w:hAnsi="Calibri" w:cs="Arial"/>
        </w:rPr>
        <w:t>NOTING</w:t>
      </w:r>
      <w:r>
        <w:rPr>
          <w:rFonts w:cs="Arial"/>
        </w:rPr>
        <w:t xml:space="preserve"> that the reference to </w:t>
      </w:r>
      <w:r w:rsidR="00E20D50">
        <w:rPr>
          <w:rFonts w:cs="Arial"/>
        </w:rPr>
        <w:t>“</w:t>
      </w:r>
      <w:r>
        <w:rPr>
          <w:rFonts w:cs="Arial"/>
        </w:rPr>
        <w:t>Resolutions</w:t>
      </w:r>
      <w:r w:rsidR="00E20D50">
        <w:rPr>
          <w:rFonts w:cs="Arial"/>
        </w:rPr>
        <w:t>”</w:t>
      </w:r>
      <w:r>
        <w:rPr>
          <w:rFonts w:cs="Arial"/>
        </w:rPr>
        <w:t xml:space="preserve"> in Resolution XIII.4 encompasses also </w:t>
      </w:r>
      <w:r w:rsidR="00E20D50">
        <w:rPr>
          <w:rFonts w:cs="Arial"/>
        </w:rPr>
        <w:t>“</w:t>
      </w:r>
      <w:r>
        <w:rPr>
          <w:rFonts w:cs="Arial"/>
        </w:rPr>
        <w:t>Recommendations</w:t>
      </w:r>
      <w:r w:rsidR="00E20D50">
        <w:rPr>
          <w:rFonts w:cs="Arial"/>
        </w:rPr>
        <w:t>”</w:t>
      </w:r>
      <w:r>
        <w:rPr>
          <w:rFonts w:cs="Arial"/>
        </w:rPr>
        <w:t xml:space="preserve"> of the Conference of the </w:t>
      </w:r>
      <w:r w:rsidR="00E25BDC">
        <w:rPr>
          <w:rFonts w:cs="Arial"/>
        </w:rPr>
        <w:t xml:space="preserve">Contracting </w:t>
      </w:r>
      <w:r>
        <w:rPr>
          <w:rFonts w:cs="Arial"/>
        </w:rPr>
        <w:t xml:space="preserve">Parties, and that the term </w:t>
      </w:r>
      <w:r w:rsidR="00E20D50">
        <w:rPr>
          <w:rFonts w:cs="Arial"/>
        </w:rPr>
        <w:t>“</w:t>
      </w:r>
      <w:r>
        <w:rPr>
          <w:rFonts w:cs="Arial"/>
        </w:rPr>
        <w:t>decisions</w:t>
      </w:r>
      <w:r w:rsidR="00E20D50">
        <w:rPr>
          <w:rFonts w:cs="Arial"/>
        </w:rPr>
        <w:t>”</w:t>
      </w:r>
      <w:r>
        <w:rPr>
          <w:rFonts w:cs="Arial"/>
        </w:rPr>
        <w:t xml:space="preserve"> refers to the numbered decisions of the Standing Committee;</w:t>
      </w:r>
      <w:r w:rsidR="00E25BDC">
        <w:rPr>
          <w:rFonts w:cs="Arial"/>
        </w:rPr>
        <w:t xml:space="preserve"> and</w:t>
      </w:r>
    </w:p>
    <w:p w14:paraId="33C3696D" w14:textId="7887FE12" w:rsidR="00B10609" w:rsidRDefault="00B10609" w:rsidP="00884D98">
      <w:pPr>
        <w:spacing w:after="0" w:line="240" w:lineRule="auto"/>
        <w:ind w:left="425" w:hanging="425"/>
        <w:rPr>
          <w:highlight w:val="yellow"/>
        </w:rPr>
      </w:pPr>
      <w:r>
        <w:rPr>
          <w:highlight w:val="yellow"/>
        </w:rPr>
        <w:t xml:space="preserve"> </w:t>
      </w:r>
    </w:p>
    <w:p w14:paraId="33A31C2E" w14:textId="4AB093EB" w:rsidR="006148D1" w:rsidRDefault="006148D1" w:rsidP="000C5606">
      <w:pPr>
        <w:spacing w:after="0" w:line="240" w:lineRule="auto"/>
        <w:ind w:left="425" w:hanging="425"/>
        <w:rPr>
          <w:rFonts w:cs="Arial"/>
        </w:rPr>
      </w:pPr>
      <w:r>
        <w:rPr>
          <w:rFonts w:cs="Arial"/>
        </w:rPr>
        <w:t>3.</w:t>
      </w:r>
      <w:r>
        <w:rPr>
          <w:rFonts w:cs="Arial"/>
        </w:rPr>
        <w:tab/>
      </w:r>
      <w:r w:rsidRPr="00CA622D">
        <w:rPr>
          <w:rFonts w:ascii="Calibri" w:eastAsia="Calibri" w:hAnsi="Calibri" w:cs="Arial"/>
        </w:rPr>
        <w:t>CONVINCED</w:t>
      </w:r>
      <w:r>
        <w:rPr>
          <w:rFonts w:cs="Arial"/>
        </w:rPr>
        <w:t xml:space="preserve"> of the need to ensure that the Resolutions</w:t>
      </w:r>
      <w:r w:rsidR="00C8632B">
        <w:rPr>
          <w:rFonts w:cs="Arial"/>
        </w:rPr>
        <w:t xml:space="preserve"> and Re</w:t>
      </w:r>
      <w:r w:rsidR="00A470AC">
        <w:rPr>
          <w:rFonts w:cs="Arial"/>
        </w:rPr>
        <w:t>commendations</w:t>
      </w:r>
      <w:r w:rsidR="00C8632B">
        <w:rPr>
          <w:rFonts w:cs="Arial"/>
        </w:rPr>
        <w:t xml:space="preserve"> of the Conference of the Contracting Parties</w:t>
      </w:r>
      <w:r>
        <w:rPr>
          <w:rFonts w:cs="Arial"/>
        </w:rPr>
        <w:t xml:space="preserve">, as the </w:t>
      </w:r>
      <w:r w:rsidR="00E20D50">
        <w:rPr>
          <w:rFonts w:cs="Arial"/>
        </w:rPr>
        <w:t>“</w:t>
      </w:r>
      <w:r>
        <w:rPr>
          <w:rFonts w:cs="Arial"/>
        </w:rPr>
        <w:t>soft law</w:t>
      </w:r>
      <w:r w:rsidR="00E20D50">
        <w:rPr>
          <w:rFonts w:cs="Arial"/>
        </w:rPr>
        <w:t>”</w:t>
      </w:r>
      <w:r>
        <w:rPr>
          <w:rFonts w:cs="Arial"/>
        </w:rPr>
        <w:t xml:space="preserve"> of the Convention, expressing the policy, rules and guidance of the Parties, should be clear, concise and readily accessible;</w:t>
      </w:r>
    </w:p>
    <w:p w14:paraId="137CEBAD" w14:textId="77777777" w:rsidR="006148D1" w:rsidRDefault="006148D1" w:rsidP="000C5606">
      <w:pPr>
        <w:spacing w:after="0" w:line="240" w:lineRule="auto"/>
        <w:ind w:left="425" w:hanging="425"/>
        <w:rPr>
          <w:rFonts w:cs="Arial"/>
        </w:rPr>
      </w:pPr>
    </w:p>
    <w:p w14:paraId="3A6A12F5" w14:textId="0347E642" w:rsidR="006148D1" w:rsidRPr="00A60656" w:rsidRDefault="006148D1" w:rsidP="005A4998">
      <w:pPr>
        <w:keepNext/>
        <w:spacing w:after="0" w:line="240" w:lineRule="auto"/>
        <w:ind w:left="425" w:hanging="425"/>
        <w:jc w:val="center"/>
        <w:rPr>
          <w:rFonts w:cs="Arial"/>
        </w:rPr>
      </w:pPr>
      <w:r w:rsidRPr="00A60656">
        <w:rPr>
          <w:rFonts w:cs="Arial"/>
        </w:rPr>
        <w:t>THE CONFERENCE OF THE CONTRACTING PARTIES</w:t>
      </w:r>
    </w:p>
    <w:p w14:paraId="7355B0DA" w14:textId="27DBA4EC" w:rsidR="00AF09EE" w:rsidRDefault="00AF09EE" w:rsidP="005A4998">
      <w:pPr>
        <w:keepNext/>
        <w:spacing w:after="0" w:line="240" w:lineRule="auto"/>
        <w:ind w:left="425" w:hanging="425"/>
        <w:rPr>
          <w:rFonts w:cs="Arial"/>
        </w:rPr>
      </w:pPr>
    </w:p>
    <w:p w14:paraId="3C37BDB9" w14:textId="7DE074D8" w:rsidR="006148D1" w:rsidRPr="00146C3F" w:rsidRDefault="006148D1" w:rsidP="000C5606">
      <w:pPr>
        <w:keepNext/>
        <w:spacing w:after="0" w:line="240" w:lineRule="auto"/>
        <w:rPr>
          <w:rFonts w:ascii="Calibri" w:eastAsia="Calibri" w:hAnsi="Calibri" w:cs="Arial"/>
          <w:u w:val="single"/>
        </w:rPr>
      </w:pPr>
      <w:r w:rsidRPr="00146C3F">
        <w:rPr>
          <w:rFonts w:ascii="Calibri" w:eastAsia="Calibri" w:hAnsi="Calibri" w:cs="Arial"/>
          <w:u w:val="single"/>
        </w:rPr>
        <w:t>Regarding lists of</w:t>
      </w:r>
      <w:r w:rsidR="00620457">
        <w:rPr>
          <w:rFonts w:ascii="Calibri" w:eastAsia="Calibri" w:hAnsi="Calibri" w:cs="Arial"/>
          <w:u w:val="single"/>
        </w:rPr>
        <w:t xml:space="preserve"> </w:t>
      </w:r>
      <w:r w:rsidR="00E25BDC">
        <w:rPr>
          <w:rFonts w:ascii="Calibri" w:eastAsia="Calibri" w:hAnsi="Calibri" w:cs="Arial"/>
          <w:u w:val="single"/>
        </w:rPr>
        <w:t>c</w:t>
      </w:r>
      <w:r w:rsidR="00E25BDC" w:rsidRPr="00146C3F">
        <w:rPr>
          <w:rFonts w:ascii="Calibri" w:eastAsia="Calibri" w:hAnsi="Calibri" w:cs="Arial"/>
          <w:u w:val="single"/>
        </w:rPr>
        <w:t xml:space="preserve">urrent </w:t>
      </w:r>
      <w:r w:rsidRPr="00146C3F">
        <w:rPr>
          <w:rFonts w:ascii="Calibri" w:eastAsia="Calibri" w:hAnsi="Calibri" w:cs="Arial"/>
          <w:u w:val="single"/>
        </w:rPr>
        <w:t xml:space="preserve">Resolutions, Resolutions that have been repealed or replaced and </w:t>
      </w:r>
      <w:r w:rsidR="00E25BDC">
        <w:rPr>
          <w:rFonts w:ascii="Calibri" w:eastAsia="Calibri" w:hAnsi="Calibri" w:cs="Arial"/>
          <w:u w:val="single"/>
        </w:rPr>
        <w:t>o</w:t>
      </w:r>
      <w:r w:rsidR="00E25BDC" w:rsidRPr="00146C3F">
        <w:rPr>
          <w:rFonts w:ascii="Calibri" w:eastAsia="Calibri" w:hAnsi="Calibri" w:cs="Arial"/>
          <w:u w:val="single"/>
        </w:rPr>
        <w:t xml:space="preserve">ther </w:t>
      </w:r>
      <w:r w:rsidR="00E25BDC">
        <w:rPr>
          <w:rFonts w:ascii="Calibri" w:eastAsia="Calibri" w:hAnsi="Calibri" w:cs="Arial"/>
          <w:u w:val="single"/>
        </w:rPr>
        <w:t>d</w:t>
      </w:r>
      <w:r w:rsidR="00E25BDC" w:rsidRPr="00146C3F">
        <w:rPr>
          <w:rFonts w:ascii="Calibri" w:eastAsia="Calibri" w:hAnsi="Calibri" w:cs="Arial"/>
          <w:u w:val="single"/>
        </w:rPr>
        <w:t xml:space="preserve">ecisions </w:t>
      </w:r>
      <w:r w:rsidRPr="00146C3F">
        <w:rPr>
          <w:rFonts w:ascii="Calibri" w:eastAsia="Calibri" w:hAnsi="Calibri" w:cs="Arial"/>
          <w:u w:val="single"/>
        </w:rPr>
        <w:t xml:space="preserve">of the Conference of the </w:t>
      </w:r>
      <w:r w:rsidR="00E25BDC">
        <w:rPr>
          <w:rFonts w:ascii="Calibri" w:eastAsia="Calibri" w:hAnsi="Calibri" w:cs="Arial"/>
          <w:u w:val="single"/>
        </w:rPr>
        <w:t xml:space="preserve">Contracting </w:t>
      </w:r>
      <w:r w:rsidRPr="00146C3F">
        <w:rPr>
          <w:rFonts w:ascii="Calibri" w:eastAsia="Calibri" w:hAnsi="Calibri" w:cs="Arial"/>
          <w:u w:val="single"/>
        </w:rPr>
        <w:t>Parties</w:t>
      </w:r>
    </w:p>
    <w:p w14:paraId="4176481C" w14:textId="77777777" w:rsidR="006148D1" w:rsidRDefault="006148D1" w:rsidP="000C5606">
      <w:pPr>
        <w:keepNext/>
        <w:spacing w:after="0" w:line="240" w:lineRule="auto"/>
        <w:ind w:left="425" w:hanging="425"/>
        <w:rPr>
          <w:rFonts w:cs="Arial"/>
        </w:rPr>
      </w:pPr>
    </w:p>
    <w:p w14:paraId="71B93535" w14:textId="4C977C44" w:rsidR="006148D1" w:rsidRDefault="009C34CD" w:rsidP="000C5606">
      <w:pPr>
        <w:spacing w:after="0" w:line="240" w:lineRule="auto"/>
        <w:ind w:left="425" w:hanging="425"/>
        <w:rPr>
          <w:rFonts w:cstheme="minorHAnsi"/>
        </w:rPr>
      </w:pPr>
      <w:r>
        <w:rPr>
          <w:rFonts w:cs="Arial"/>
        </w:rPr>
        <w:t>4</w:t>
      </w:r>
      <w:r w:rsidR="006148D1">
        <w:rPr>
          <w:rFonts w:cs="Arial"/>
        </w:rPr>
        <w:t>.</w:t>
      </w:r>
      <w:r w:rsidR="006148D1">
        <w:rPr>
          <w:rFonts w:cs="Arial"/>
        </w:rPr>
        <w:tab/>
      </w:r>
      <w:r w:rsidR="006148D1" w:rsidRPr="00CA622D">
        <w:rPr>
          <w:rFonts w:ascii="Calibri" w:eastAsia="Calibri" w:hAnsi="Calibri" w:cs="Arial"/>
        </w:rPr>
        <w:t>INSTRUCTS</w:t>
      </w:r>
      <w:r w:rsidR="006148D1">
        <w:rPr>
          <w:rFonts w:cstheme="minorHAnsi"/>
        </w:rPr>
        <w:t xml:space="preserve"> the Secretariat to maintain, on the website of the Convention: </w:t>
      </w:r>
    </w:p>
    <w:p w14:paraId="2C72DD75" w14:textId="682D388A" w:rsidR="00620457" w:rsidRPr="00DF5522" w:rsidRDefault="006148D1" w:rsidP="00D93DEA">
      <w:pPr>
        <w:pStyle w:val="ListParagraph"/>
        <w:numPr>
          <w:ilvl w:val="0"/>
          <w:numId w:val="5"/>
        </w:numPr>
        <w:ind w:left="851" w:hanging="425"/>
        <w:rPr>
          <w:rFonts w:cs="Calibri"/>
        </w:rPr>
      </w:pPr>
      <w:r w:rsidRPr="00E25BDC">
        <w:rPr>
          <w:rFonts w:cs="Arial"/>
        </w:rPr>
        <w:t xml:space="preserve">a list of </w:t>
      </w:r>
      <w:r w:rsidRPr="00DF5522">
        <w:rPr>
          <w:rFonts w:cs="Arial"/>
        </w:rPr>
        <w:t xml:space="preserve">all current Resolutions of the </w:t>
      </w:r>
      <w:r w:rsidR="00C23BB1">
        <w:rPr>
          <w:rFonts w:cs="Arial"/>
        </w:rPr>
        <w:t>Conference of the Contracting Parties (COP)</w:t>
      </w:r>
      <w:r w:rsidRPr="00DF5522">
        <w:rPr>
          <w:rFonts w:cs="Calibri"/>
        </w:rPr>
        <w:t>, and</w:t>
      </w:r>
    </w:p>
    <w:p w14:paraId="68CA3350" w14:textId="124D44F7" w:rsidR="00DF35E2" w:rsidRPr="002478DB" w:rsidRDefault="006148D1" w:rsidP="00D93DEA">
      <w:pPr>
        <w:pStyle w:val="ListParagraph"/>
        <w:numPr>
          <w:ilvl w:val="0"/>
          <w:numId w:val="5"/>
        </w:numPr>
        <w:ind w:left="851" w:hanging="425"/>
        <w:rPr>
          <w:rFonts w:cstheme="minorHAnsi"/>
          <w:b/>
          <w:u w:val="single"/>
        </w:rPr>
      </w:pPr>
      <w:r w:rsidRPr="002478DB">
        <w:rPr>
          <w:rFonts w:cs="Calibri"/>
        </w:rPr>
        <w:t xml:space="preserve">a separate list of Resolutions that are no longer in effect, including </w:t>
      </w:r>
      <w:r w:rsidRPr="002478DB">
        <w:rPr>
          <w:rFonts w:cstheme="minorHAnsi"/>
        </w:rPr>
        <w:t xml:space="preserve">previous versions of Resolutions that have been revised; </w:t>
      </w:r>
    </w:p>
    <w:p w14:paraId="785CD596" w14:textId="395B76BF" w:rsidR="00DF35E2" w:rsidRPr="00535539" w:rsidRDefault="00DF35E2" w:rsidP="00BC5616">
      <w:pPr>
        <w:spacing w:after="0" w:line="240" w:lineRule="auto"/>
        <w:ind w:left="425"/>
        <w:rPr>
          <w:rFonts w:cstheme="minorHAnsi"/>
        </w:rPr>
      </w:pPr>
      <w:r w:rsidRPr="00535539">
        <w:rPr>
          <w:rFonts w:ascii="Calibri" w:eastAsia="Calibri" w:hAnsi="Calibri" w:cs="Arial"/>
        </w:rPr>
        <w:t>with</w:t>
      </w:r>
      <w:r w:rsidRPr="00535539">
        <w:rPr>
          <w:rFonts w:cstheme="minorHAnsi"/>
        </w:rPr>
        <w:t xml:space="preserve"> </w:t>
      </w:r>
      <w:r w:rsidR="00717064" w:rsidRPr="00535539">
        <w:rPr>
          <w:rFonts w:cstheme="minorHAnsi"/>
        </w:rPr>
        <w:t>both</w:t>
      </w:r>
      <w:r w:rsidR="00703C8B" w:rsidRPr="00535539">
        <w:rPr>
          <w:rFonts w:cstheme="minorHAnsi"/>
        </w:rPr>
        <w:t xml:space="preserve"> lists providing links</w:t>
      </w:r>
      <w:r w:rsidR="00BC5616" w:rsidRPr="00535539">
        <w:rPr>
          <w:rFonts w:cstheme="minorHAnsi"/>
        </w:rPr>
        <w:t xml:space="preserve"> to the texts of the Resolutions concerned to ensure that all Resolutions that have been adopted by the </w:t>
      </w:r>
      <w:r w:rsidR="00DF5522">
        <w:rPr>
          <w:rFonts w:cstheme="minorHAnsi"/>
        </w:rPr>
        <w:t>COP</w:t>
      </w:r>
      <w:r w:rsidR="00BC5616" w:rsidRPr="00535539">
        <w:rPr>
          <w:rFonts w:cstheme="minorHAnsi"/>
        </w:rPr>
        <w:t xml:space="preserve"> are readily accessible;</w:t>
      </w:r>
    </w:p>
    <w:p w14:paraId="76B15AA4" w14:textId="77777777" w:rsidR="006148D1" w:rsidRDefault="006148D1" w:rsidP="000C5606">
      <w:pPr>
        <w:spacing w:after="0" w:line="240" w:lineRule="auto"/>
        <w:ind w:left="425" w:hanging="425"/>
        <w:rPr>
          <w:rFonts w:cstheme="minorHAnsi"/>
        </w:rPr>
      </w:pPr>
    </w:p>
    <w:p w14:paraId="0CEF43D6" w14:textId="7ED9B733" w:rsidR="006148D1" w:rsidRPr="00676AEF" w:rsidRDefault="009C34CD" w:rsidP="000C5606">
      <w:pPr>
        <w:spacing w:after="0" w:line="240" w:lineRule="auto"/>
        <w:ind w:left="425" w:hanging="425"/>
        <w:rPr>
          <w:rFonts w:cstheme="minorHAnsi"/>
          <w:b/>
        </w:rPr>
      </w:pPr>
      <w:r>
        <w:rPr>
          <w:rFonts w:cstheme="minorHAnsi"/>
        </w:rPr>
        <w:t>5</w:t>
      </w:r>
      <w:r w:rsidR="006148D1">
        <w:rPr>
          <w:rFonts w:cstheme="minorHAnsi"/>
        </w:rPr>
        <w:t>.</w:t>
      </w:r>
      <w:r w:rsidR="006148D1">
        <w:rPr>
          <w:rFonts w:cstheme="minorHAnsi"/>
        </w:rPr>
        <w:tab/>
      </w:r>
      <w:r w:rsidR="006148D1" w:rsidRPr="00CA622D">
        <w:rPr>
          <w:rFonts w:ascii="Calibri" w:eastAsia="Calibri" w:hAnsi="Calibri" w:cs="Arial"/>
        </w:rPr>
        <w:t>INSTRUCTS</w:t>
      </w:r>
      <w:r w:rsidR="006148D1">
        <w:rPr>
          <w:rFonts w:cstheme="minorHAnsi"/>
        </w:rPr>
        <w:t xml:space="preserve"> the Secretariat to maintain, on the website of the Convention, a list of all other </w:t>
      </w:r>
      <w:r w:rsidR="00E20D50">
        <w:rPr>
          <w:rFonts w:cstheme="minorHAnsi"/>
        </w:rPr>
        <w:t>“</w:t>
      </w:r>
      <w:r w:rsidR="006148D1">
        <w:rPr>
          <w:rFonts w:cstheme="minorHAnsi"/>
        </w:rPr>
        <w:t>Decisions of the Conference of the Parties</w:t>
      </w:r>
      <w:r w:rsidR="00E20D50">
        <w:rPr>
          <w:rFonts w:cstheme="minorHAnsi"/>
        </w:rPr>
        <w:t>”</w:t>
      </w:r>
      <w:r w:rsidR="006148D1">
        <w:rPr>
          <w:rFonts w:cstheme="minorHAnsi"/>
        </w:rPr>
        <w:t xml:space="preserve">, that are designed to have a short-term effect. These </w:t>
      </w:r>
      <w:r w:rsidR="00300AE1">
        <w:rPr>
          <w:rFonts w:cstheme="minorHAnsi"/>
        </w:rPr>
        <w:t>will</w:t>
      </w:r>
      <w:r w:rsidR="006148D1">
        <w:rPr>
          <w:rFonts w:cstheme="minorHAnsi"/>
        </w:rPr>
        <w:t xml:space="preserve"> be numbered and </w:t>
      </w:r>
      <w:r w:rsidR="00300AE1">
        <w:rPr>
          <w:rFonts w:cstheme="minorHAnsi"/>
        </w:rPr>
        <w:t xml:space="preserve">will </w:t>
      </w:r>
      <w:r w:rsidR="006148D1">
        <w:rPr>
          <w:rFonts w:cstheme="minorHAnsi"/>
        </w:rPr>
        <w:t xml:space="preserve">include only: instructions or requests to committees, panels, working group, other Convention bodies or the Secretariat, unless they are part of a long-term procedure; and recommendations or other forms of decision that are time-bound or expected </w:t>
      </w:r>
      <w:r w:rsidR="006148D1">
        <w:rPr>
          <w:rFonts w:cstheme="minorHAnsi"/>
        </w:rPr>
        <w:lastRenderedPageBreak/>
        <w:t xml:space="preserve">to be implemented soon after their adoption and will then be obsolete. This list will be updated by the Secretariat after each meeting of the </w:t>
      </w:r>
      <w:r w:rsidR="00DF5522">
        <w:rPr>
          <w:rFonts w:cstheme="minorHAnsi"/>
        </w:rPr>
        <w:t>COP</w:t>
      </w:r>
      <w:r w:rsidR="006148D1">
        <w:rPr>
          <w:rFonts w:cstheme="minorHAnsi"/>
        </w:rPr>
        <w:t>;</w:t>
      </w:r>
    </w:p>
    <w:p w14:paraId="7044FB82" w14:textId="21719441" w:rsidR="00620457" w:rsidRDefault="00620457" w:rsidP="000C5606">
      <w:pPr>
        <w:spacing w:after="0" w:line="240" w:lineRule="auto"/>
        <w:ind w:left="425" w:hanging="425"/>
        <w:rPr>
          <w:rFonts w:cstheme="minorHAnsi"/>
        </w:rPr>
      </w:pPr>
    </w:p>
    <w:p w14:paraId="57C5FF7B" w14:textId="22401DEB" w:rsidR="00620457" w:rsidRPr="00146C3F" w:rsidRDefault="00620457" w:rsidP="000C5606">
      <w:pPr>
        <w:keepNext/>
        <w:spacing w:after="0" w:line="240" w:lineRule="auto"/>
        <w:ind w:left="425" w:hanging="425"/>
        <w:rPr>
          <w:rFonts w:ascii="Calibri" w:eastAsia="Calibri" w:hAnsi="Calibri" w:cs="Arial"/>
          <w:u w:val="single"/>
        </w:rPr>
      </w:pPr>
      <w:r w:rsidRPr="00146C3F">
        <w:rPr>
          <w:rFonts w:ascii="Calibri" w:eastAsia="Calibri" w:hAnsi="Calibri" w:cs="Arial"/>
          <w:u w:val="single"/>
        </w:rPr>
        <w:t>Regarding the retirement of Resolution</w:t>
      </w:r>
      <w:r w:rsidR="00E25BDC">
        <w:rPr>
          <w:rFonts w:ascii="Calibri" w:eastAsia="Calibri" w:hAnsi="Calibri" w:cs="Arial"/>
          <w:u w:val="single"/>
        </w:rPr>
        <w:t>s</w:t>
      </w:r>
      <w:r w:rsidRPr="00146C3F">
        <w:rPr>
          <w:rFonts w:ascii="Calibri" w:eastAsia="Calibri" w:hAnsi="Calibri" w:cs="Arial"/>
          <w:u w:val="single"/>
        </w:rPr>
        <w:t xml:space="preserve"> and parts of Resolutions that are out of date</w:t>
      </w:r>
    </w:p>
    <w:p w14:paraId="61E6FFE7" w14:textId="77777777" w:rsidR="00620457" w:rsidRDefault="00620457" w:rsidP="000C5606">
      <w:pPr>
        <w:spacing w:after="0" w:line="240" w:lineRule="auto"/>
        <w:ind w:left="425" w:hanging="425"/>
        <w:rPr>
          <w:rFonts w:cs="Arial"/>
        </w:rPr>
      </w:pPr>
    </w:p>
    <w:p w14:paraId="75F4222C" w14:textId="2E0BE487" w:rsidR="00620457" w:rsidRDefault="009C34CD" w:rsidP="000C5606">
      <w:pPr>
        <w:spacing w:after="0" w:line="240" w:lineRule="auto"/>
        <w:ind w:left="425" w:hanging="425"/>
        <w:rPr>
          <w:rFonts w:cs="Arial"/>
        </w:rPr>
      </w:pPr>
      <w:r>
        <w:rPr>
          <w:rFonts w:cs="Arial"/>
        </w:rPr>
        <w:t>6</w:t>
      </w:r>
      <w:r w:rsidR="00620457">
        <w:rPr>
          <w:rFonts w:cs="Arial"/>
        </w:rPr>
        <w:t>.</w:t>
      </w:r>
      <w:r w:rsidR="00620457">
        <w:rPr>
          <w:rFonts w:cs="Arial"/>
        </w:rPr>
        <w:tab/>
      </w:r>
      <w:r w:rsidR="00620457" w:rsidRPr="00CA622D">
        <w:rPr>
          <w:rFonts w:ascii="Calibri" w:eastAsia="Calibri" w:hAnsi="Calibri" w:cs="Arial"/>
        </w:rPr>
        <w:t>A</w:t>
      </w:r>
      <w:r w:rsidR="00620457">
        <w:rPr>
          <w:rFonts w:ascii="Calibri" w:eastAsia="Calibri" w:hAnsi="Calibri" w:cs="Arial"/>
        </w:rPr>
        <w:t>DOPTS</w:t>
      </w:r>
      <w:r w:rsidR="00620457" w:rsidRPr="00E77BD0">
        <w:rPr>
          <w:rFonts w:cs="Arial"/>
        </w:rPr>
        <w:t xml:space="preserve"> </w:t>
      </w:r>
      <w:r w:rsidR="00620457">
        <w:rPr>
          <w:rFonts w:cs="Arial"/>
        </w:rPr>
        <w:t xml:space="preserve">the list of </w:t>
      </w:r>
      <w:r w:rsidR="00620457" w:rsidRPr="00E77BD0">
        <w:rPr>
          <w:rFonts w:cs="Arial"/>
        </w:rPr>
        <w:t xml:space="preserve">Resolutions </w:t>
      </w:r>
      <w:r w:rsidR="00620457">
        <w:rPr>
          <w:rFonts w:cs="Arial"/>
        </w:rPr>
        <w:t>and Recommendations in Annex 1</w:t>
      </w:r>
      <w:r w:rsidR="004D17A1">
        <w:rPr>
          <w:rFonts w:cs="Arial"/>
        </w:rPr>
        <w:t>, indicating their status in terms of whether they remain wholly or partly in effect</w:t>
      </w:r>
      <w:r w:rsidR="00620457">
        <w:rPr>
          <w:rFonts w:cs="Arial"/>
        </w:rPr>
        <w:t>;</w:t>
      </w:r>
    </w:p>
    <w:p w14:paraId="31CFE959" w14:textId="77777777" w:rsidR="00620457" w:rsidRDefault="00620457" w:rsidP="000C5606">
      <w:pPr>
        <w:spacing w:after="0" w:line="240" w:lineRule="auto"/>
        <w:ind w:left="425" w:hanging="425"/>
        <w:rPr>
          <w:rFonts w:cs="Arial"/>
        </w:rPr>
      </w:pPr>
      <w:r>
        <w:rPr>
          <w:rFonts w:cs="Arial"/>
        </w:rPr>
        <w:t xml:space="preserve"> </w:t>
      </w:r>
    </w:p>
    <w:p w14:paraId="1037BC73" w14:textId="01561744" w:rsidR="00620457" w:rsidRDefault="009C34CD" w:rsidP="000C5606">
      <w:pPr>
        <w:spacing w:after="0" w:line="240" w:lineRule="auto"/>
        <w:ind w:left="425" w:hanging="425"/>
        <w:rPr>
          <w:rFonts w:cs="Arial"/>
        </w:rPr>
      </w:pPr>
      <w:r>
        <w:rPr>
          <w:rFonts w:cs="Arial"/>
        </w:rPr>
        <w:t>7</w:t>
      </w:r>
      <w:r w:rsidR="00620457">
        <w:rPr>
          <w:rFonts w:cs="Arial"/>
        </w:rPr>
        <w:t>.</w:t>
      </w:r>
      <w:r w:rsidR="00620457">
        <w:rPr>
          <w:rFonts w:cs="Arial"/>
        </w:rPr>
        <w:tab/>
        <w:t xml:space="preserve">AGREES that the Resolutions and Recommendations </w:t>
      </w:r>
      <w:r w:rsidR="00D67927">
        <w:rPr>
          <w:rFonts w:cs="Arial"/>
        </w:rPr>
        <w:t xml:space="preserve">listed </w:t>
      </w:r>
      <w:r w:rsidR="00620457">
        <w:rPr>
          <w:rFonts w:cs="Arial"/>
        </w:rPr>
        <w:t xml:space="preserve">in Annex 1 as already repealed (status category </w:t>
      </w:r>
      <w:r w:rsidR="00E20D50">
        <w:rPr>
          <w:rFonts w:cs="Arial"/>
        </w:rPr>
        <w:t>“</w:t>
      </w:r>
      <w:r w:rsidR="00620457">
        <w:rPr>
          <w:rFonts w:cs="Arial"/>
        </w:rPr>
        <w:t>R</w:t>
      </w:r>
      <w:r w:rsidR="00E20D50">
        <w:rPr>
          <w:rFonts w:cs="Arial"/>
        </w:rPr>
        <w:t>”</w:t>
      </w:r>
      <w:r w:rsidR="00620457">
        <w:rPr>
          <w:rFonts w:cs="Arial"/>
        </w:rPr>
        <w:t xml:space="preserve">) </w:t>
      </w:r>
      <w:r w:rsidR="00300AE1">
        <w:rPr>
          <w:rFonts w:cs="Arial"/>
        </w:rPr>
        <w:t>will</w:t>
      </w:r>
      <w:r w:rsidR="00620457">
        <w:rPr>
          <w:rFonts w:cs="Arial"/>
        </w:rPr>
        <w:t xml:space="preserve"> be excluded from the list of current Resolutions maintained by the Secretariat;</w:t>
      </w:r>
    </w:p>
    <w:p w14:paraId="45453555" w14:textId="77777777" w:rsidR="00620457" w:rsidRDefault="00620457" w:rsidP="000C5606">
      <w:pPr>
        <w:spacing w:after="0" w:line="240" w:lineRule="auto"/>
        <w:ind w:left="425" w:hanging="425"/>
        <w:rPr>
          <w:rFonts w:cs="Arial"/>
        </w:rPr>
      </w:pPr>
    </w:p>
    <w:p w14:paraId="0B1BE881" w14:textId="093EC92A" w:rsidR="00620457" w:rsidRDefault="009C34CD" w:rsidP="000C5606">
      <w:pPr>
        <w:keepNext/>
        <w:spacing w:after="0" w:line="240" w:lineRule="auto"/>
        <w:ind w:left="425" w:hanging="425"/>
        <w:rPr>
          <w:rFonts w:cs="Arial"/>
        </w:rPr>
      </w:pPr>
      <w:r>
        <w:rPr>
          <w:rFonts w:cs="Arial"/>
        </w:rPr>
        <w:t>8</w:t>
      </w:r>
      <w:r w:rsidR="00620457">
        <w:rPr>
          <w:rFonts w:cs="Arial"/>
        </w:rPr>
        <w:t>.</w:t>
      </w:r>
      <w:r w:rsidR="00620457">
        <w:rPr>
          <w:rFonts w:cs="Arial"/>
        </w:rPr>
        <w:tab/>
      </w:r>
      <w:r w:rsidR="00F018F3">
        <w:rPr>
          <w:rFonts w:cs="Arial"/>
        </w:rPr>
        <w:t>REPEALS</w:t>
      </w:r>
      <w:r w:rsidR="00620457">
        <w:rPr>
          <w:rFonts w:cs="Arial"/>
        </w:rPr>
        <w:t xml:space="preserve"> the other </w:t>
      </w:r>
      <w:r w:rsidR="00620457" w:rsidRPr="009E5D0C">
        <w:rPr>
          <w:rFonts w:cs="Arial"/>
        </w:rPr>
        <w:t>Resolutions</w:t>
      </w:r>
      <w:r w:rsidR="00620457">
        <w:rPr>
          <w:rFonts w:cs="Arial"/>
        </w:rPr>
        <w:t xml:space="preserve"> and Recommendations</w:t>
      </w:r>
      <w:r w:rsidR="00620457" w:rsidRPr="009E5D0C">
        <w:rPr>
          <w:rFonts w:cs="Arial"/>
        </w:rPr>
        <w:t xml:space="preserve">, and parts thereof, considered to be defunct and proposed to be repealed </w:t>
      </w:r>
      <w:r w:rsidR="00620457">
        <w:rPr>
          <w:rFonts w:cs="Arial"/>
        </w:rPr>
        <w:t xml:space="preserve">as listed in Annex 1 </w:t>
      </w:r>
      <w:r w:rsidR="00620457" w:rsidRPr="009E5D0C">
        <w:rPr>
          <w:rFonts w:cs="Arial"/>
        </w:rPr>
        <w:t xml:space="preserve">(status categories </w:t>
      </w:r>
      <w:r w:rsidR="00E20D50">
        <w:rPr>
          <w:rFonts w:cs="Arial"/>
        </w:rPr>
        <w:t>“</w:t>
      </w:r>
      <w:r w:rsidR="00620457" w:rsidRPr="009E5D0C">
        <w:rPr>
          <w:rFonts w:cs="Arial"/>
        </w:rPr>
        <w:t>P</w:t>
      </w:r>
      <w:r w:rsidR="00E20D50">
        <w:rPr>
          <w:rFonts w:cs="Arial"/>
        </w:rPr>
        <w:t>”</w:t>
      </w:r>
      <w:r w:rsidR="00620457" w:rsidRPr="009E5D0C">
        <w:rPr>
          <w:rFonts w:cs="Arial"/>
        </w:rPr>
        <w:t xml:space="preserve"> and </w:t>
      </w:r>
      <w:r w:rsidR="00E20D50">
        <w:rPr>
          <w:rFonts w:cs="Arial"/>
        </w:rPr>
        <w:t>“</w:t>
      </w:r>
      <w:r w:rsidR="00620457" w:rsidRPr="009E5D0C">
        <w:rPr>
          <w:rFonts w:cs="Arial"/>
        </w:rPr>
        <w:t>A</w:t>
      </w:r>
      <w:r w:rsidR="00E20D50">
        <w:rPr>
          <w:rFonts w:cs="Arial"/>
        </w:rPr>
        <w:t>”</w:t>
      </w:r>
      <w:r w:rsidR="00620457" w:rsidRPr="009E5D0C">
        <w:rPr>
          <w:rFonts w:cs="Arial"/>
        </w:rPr>
        <w:t>)</w:t>
      </w:r>
      <w:r w:rsidR="00620457">
        <w:rPr>
          <w:rFonts w:cs="Arial"/>
        </w:rPr>
        <w:t>;</w:t>
      </w:r>
      <w:r w:rsidR="00620457" w:rsidRPr="00E77BD0">
        <w:rPr>
          <w:rFonts w:cs="Arial"/>
        </w:rPr>
        <w:t xml:space="preserve"> </w:t>
      </w:r>
    </w:p>
    <w:p w14:paraId="7BF3FBC1" w14:textId="72EFCB4F" w:rsidR="009C34CD" w:rsidRDefault="009C34CD" w:rsidP="000C5606">
      <w:pPr>
        <w:keepNext/>
        <w:spacing w:after="0" w:line="240" w:lineRule="auto"/>
        <w:ind w:left="425" w:hanging="425"/>
        <w:rPr>
          <w:rFonts w:cs="Arial"/>
        </w:rPr>
      </w:pPr>
    </w:p>
    <w:p w14:paraId="74578989" w14:textId="7B00E5FE" w:rsidR="009C34CD" w:rsidRDefault="009C34CD" w:rsidP="000C5606">
      <w:pPr>
        <w:keepNext/>
        <w:spacing w:after="0" w:line="240" w:lineRule="auto"/>
        <w:ind w:left="425" w:hanging="425"/>
        <w:rPr>
          <w:rFonts w:cs="Arial"/>
        </w:rPr>
      </w:pPr>
      <w:r>
        <w:rPr>
          <w:rFonts w:cs="Arial"/>
        </w:rPr>
        <w:t>9.</w:t>
      </w:r>
      <w:r>
        <w:rPr>
          <w:rFonts w:cs="Arial"/>
        </w:rPr>
        <w:tab/>
        <w:t>AGREES that:</w:t>
      </w:r>
    </w:p>
    <w:p w14:paraId="0B4F4BCD" w14:textId="7C1BB5BC" w:rsidR="009C34CD" w:rsidRDefault="009C34CD" w:rsidP="000C5606">
      <w:pPr>
        <w:keepNext/>
        <w:spacing w:after="0" w:line="240" w:lineRule="auto"/>
        <w:ind w:left="425" w:hanging="425"/>
        <w:rPr>
          <w:rFonts w:cs="Arial"/>
        </w:rPr>
      </w:pPr>
    </w:p>
    <w:p w14:paraId="0298EEF6" w14:textId="5EC7495E" w:rsidR="009C34CD" w:rsidRPr="00994A37" w:rsidRDefault="009C34CD" w:rsidP="000C5606">
      <w:pPr>
        <w:spacing w:after="0" w:line="240" w:lineRule="auto"/>
        <w:ind w:left="850" w:hanging="425"/>
        <w:rPr>
          <w:rFonts w:cs="Arial"/>
          <w:b/>
        </w:rPr>
      </w:pPr>
      <w:r w:rsidRPr="009C34CD">
        <w:rPr>
          <w:rFonts w:cs="Arial"/>
        </w:rPr>
        <w:t>a)</w:t>
      </w:r>
      <w:r w:rsidRPr="009C34CD">
        <w:rPr>
          <w:rFonts w:cs="Arial"/>
        </w:rPr>
        <w:tab/>
      </w:r>
      <w:r w:rsidR="00BB48E0">
        <w:rPr>
          <w:rFonts w:cs="Arial"/>
        </w:rPr>
        <w:t xml:space="preserve">the </w:t>
      </w:r>
      <w:r w:rsidRPr="009C34CD">
        <w:rPr>
          <w:rFonts w:cs="Arial"/>
        </w:rPr>
        <w:t>Resolution</w:t>
      </w:r>
      <w:r w:rsidR="00BB48E0">
        <w:rPr>
          <w:rFonts w:cs="Arial"/>
        </w:rPr>
        <w:t>s</w:t>
      </w:r>
      <w:r w:rsidRPr="009C34CD">
        <w:rPr>
          <w:rFonts w:cs="Arial"/>
        </w:rPr>
        <w:t xml:space="preserve"> </w:t>
      </w:r>
      <w:r w:rsidR="00BB48E0">
        <w:rPr>
          <w:rFonts w:cs="Arial"/>
        </w:rPr>
        <w:t>and</w:t>
      </w:r>
      <w:r w:rsidRPr="009C34CD">
        <w:rPr>
          <w:rFonts w:cs="Arial"/>
        </w:rPr>
        <w:t xml:space="preserve"> Recommendation</w:t>
      </w:r>
      <w:r w:rsidR="00BB48E0">
        <w:rPr>
          <w:rFonts w:cs="Arial"/>
        </w:rPr>
        <w:t>s that are</w:t>
      </w:r>
      <w:r w:rsidRPr="009C34CD">
        <w:rPr>
          <w:rFonts w:cs="Arial"/>
        </w:rPr>
        <w:t xml:space="preserve"> defunct will be removed from the list of current Resolutions and Recommendations. </w:t>
      </w:r>
      <w:r w:rsidR="00E34EA0">
        <w:rPr>
          <w:rFonts w:cs="Arial"/>
        </w:rPr>
        <w:t>T</w:t>
      </w:r>
      <w:r w:rsidR="00A51122">
        <w:rPr>
          <w:rFonts w:cs="Arial"/>
        </w:rPr>
        <w:t>hey</w:t>
      </w:r>
      <w:r w:rsidRPr="009C34CD">
        <w:rPr>
          <w:rFonts w:cs="Arial"/>
        </w:rPr>
        <w:t xml:space="preserve"> will remain </w:t>
      </w:r>
      <w:r w:rsidR="00E20D50">
        <w:rPr>
          <w:rFonts w:cs="Arial"/>
        </w:rPr>
        <w:t>“</w:t>
      </w:r>
      <w:r w:rsidRPr="009C34CD">
        <w:rPr>
          <w:rFonts w:cs="Arial"/>
        </w:rPr>
        <w:t>on the record</w:t>
      </w:r>
      <w:r w:rsidR="00E20D50">
        <w:rPr>
          <w:rFonts w:cs="Arial"/>
        </w:rPr>
        <w:t>”</w:t>
      </w:r>
      <w:r w:rsidRPr="009C34CD">
        <w:rPr>
          <w:rFonts w:cs="Arial"/>
        </w:rPr>
        <w:t xml:space="preserve">, and accessible on the </w:t>
      </w:r>
      <w:r w:rsidR="00A8594A">
        <w:rPr>
          <w:rFonts w:cs="Arial"/>
        </w:rPr>
        <w:t>Convention</w:t>
      </w:r>
      <w:r w:rsidRPr="009C34CD">
        <w:rPr>
          <w:rFonts w:cs="Arial"/>
        </w:rPr>
        <w:t xml:space="preserve"> website, as having previously been adopted by the </w:t>
      </w:r>
      <w:r w:rsidR="00DF5522">
        <w:rPr>
          <w:rFonts w:cs="Arial"/>
        </w:rPr>
        <w:t>COP</w:t>
      </w:r>
      <w:r w:rsidRPr="009C34CD">
        <w:rPr>
          <w:rFonts w:cs="Arial"/>
        </w:rPr>
        <w:t xml:space="preserve">; </w:t>
      </w:r>
      <w:r w:rsidR="00994A37" w:rsidRPr="00535539">
        <w:rPr>
          <w:rFonts w:cs="Arial"/>
        </w:rPr>
        <w:t>and</w:t>
      </w:r>
    </w:p>
    <w:p w14:paraId="4013FB14" w14:textId="77777777" w:rsidR="009C34CD" w:rsidRPr="009C34CD" w:rsidRDefault="009C34CD" w:rsidP="000C5606">
      <w:pPr>
        <w:keepNext/>
        <w:spacing w:after="0" w:line="240" w:lineRule="auto"/>
        <w:ind w:left="425" w:hanging="425"/>
        <w:rPr>
          <w:rFonts w:cs="Arial"/>
        </w:rPr>
      </w:pPr>
    </w:p>
    <w:p w14:paraId="59941272" w14:textId="373C5913" w:rsidR="009C34CD" w:rsidRPr="006369B5" w:rsidRDefault="009C34CD" w:rsidP="000C5606">
      <w:pPr>
        <w:spacing w:after="0" w:line="240" w:lineRule="auto"/>
        <w:ind w:left="850" w:hanging="425"/>
        <w:rPr>
          <w:rFonts w:cs="Arial"/>
          <w:highlight w:val="yellow"/>
        </w:rPr>
      </w:pPr>
      <w:r w:rsidRPr="009C34CD">
        <w:rPr>
          <w:rFonts w:cs="Arial"/>
        </w:rPr>
        <w:t>b)</w:t>
      </w:r>
      <w:r w:rsidRPr="009C34CD">
        <w:rPr>
          <w:rFonts w:cs="Arial"/>
        </w:rPr>
        <w:tab/>
      </w:r>
      <w:r w:rsidR="00A51122">
        <w:rPr>
          <w:rFonts w:cs="Arial"/>
        </w:rPr>
        <w:t>in any case where</w:t>
      </w:r>
      <w:r w:rsidRPr="009C34CD">
        <w:rPr>
          <w:rFonts w:cs="Arial"/>
        </w:rPr>
        <w:t xml:space="preserve"> </w:t>
      </w:r>
      <w:r w:rsidR="00A51122">
        <w:rPr>
          <w:rFonts w:cs="Arial"/>
        </w:rPr>
        <w:t xml:space="preserve">any </w:t>
      </w:r>
      <w:r w:rsidRPr="009C34CD">
        <w:rPr>
          <w:rFonts w:cs="Arial"/>
        </w:rPr>
        <w:t>part of a Resolution or Recommendation is</w:t>
      </w:r>
      <w:r w:rsidR="00AF3E1C">
        <w:rPr>
          <w:rFonts w:cs="Arial"/>
        </w:rPr>
        <w:t xml:space="preserve"> agreed to be</w:t>
      </w:r>
      <w:r w:rsidRPr="009C34CD">
        <w:rPr>
          <w:rFonts w:cs="Arial"/>
        </w:rPr>
        <w:t xml:space="preserve"> defunct, the Secretariat will publish a revised version of that Resolution or Recommendation without the parts that are defunct, and edited only to ensure that the sense is retained, and with no other amendment to the substance. In </w:t>
      </w:r>
      <w:r w:rsidR="00A51122">
        <w:rPr>
          <w:rFonts w:cs="Arial"/>
        </w:rPr>
        <w:t>each such</w:t>
      </w:r>
      <w:r w:rsidRPr="009C34CD">
        <w:rPr>
          <w:rFonts w:cs="Arial"/>
        </w:rPr>
        <w:t xml:space="preserve"> case, the </w:t>
      </w:r>
      <w:r w:rsidR="00AF3E1C">
        <w:rPr>
          <w:rFonts w:cs="Arial"/>
        </w:rPr>
        <w:t xml:space="preserve">revised version of the </w:t>
      </w:r>
      <w:r w:rsidRPr="009C34CD">
        <w:rPr>
          <w:rFonts w:cs="Arial"/>
        </w:rPr>
        <w:t xml:space="preserve">Resolution or Recommendation will be renumbered with the addition of </w:t>
      </w:r>
      <w:r w:rsidR="00E20D50">
        <w:rPr>
          <w:rFonts w:cs="Arial"/>
        </w:rPr>
        <w:t>“</w:t>
      </w:r>
      <w:r w:rsidRPr="009C34CD">
        <w:rPr>
          <w:rFonts w:cs="Arial"/>
        </w:rPr>
        <w:t>Rev. COPXX</w:t>
      </w:r>
      <w:r w:rsidR="00E20D50">
        <w:rPr>
          <w:rFonts w:cs="Arial"/>
        </w:rPr>
        <w:t>”</w:t>
      </w:r>
      <w:r w:rsidRPr="009C34CD">
        <w:rPr>
          <w:rFonts w:cs="Arial"/>
        </w:rPr>
        <w:t xml:space="preserve">, where </w:t>
      </w:r>
      <w:r w:rsidR="00E20D50">
        <w:rPr>
          <w:rFonts w:cs="Arial"/>
        </w:rPr>
        <w:t>“</w:t>
      </w:r>
      <w:r w:rsidRPr="009C34CD">
        <w:rPr>
          <w:rFonts w:cs="Arial"/>
        </w:rPr>
        <w:t>XX</w:t>
      </w:r>
      <w:r w:rsidR="00E20D50">
        <w:rPr>
          <w:rFonts w:cs="Arial"/>
        </w:rPr>
        <w:t>”</w:t>
      </w:r>
      <w:r w:rsidRPr="009C34CD">
        <w:rPr>
          <w:rFonts w:cs="Arial"/>
        </w:rPr>
        <w:t xml:space="preserve"> represents the number of the meeting at which the amendment of the text was agreed; </w:t>
      </w:r>
      <w:r w:rsidRPr="00535539">
        <w:rPr>
          <w:rFonts w:cs="Arial"/>
        </w:rPr>
        <w:t>and</w:t>
      </w:r>
    </w:p>
    <w:p w14:paraId="20948AA4" w14:textId="77777777" w:rsidR="009C34CD" w:rsidRPr="006369B5" w:rsidRDefault="009C34CD" w:rsidP="000C5606">
      <w:pPr>
        <w:keepNext/>
        <w:spacing w:after="0" w:line="240" w:lineRule="auto"/>
        <w:ind w:left="425" w:hanging="425"/>
        <w:rPr>
          <w:rFonts w:cs="Arial"/>
          <w:highlight w:val="yellow"/>
        </w:rPr>
      </w:pPr>
    </w:p>
    <w:p w14:paraId="7D976647" w14:textId="0447AA3C" w:rsidR="009C34CD" w:rsidRPr="009C34CD" w:rsidRDefault="009C34CD" w:rsidP="000C5606">
      <w:pPr>
        <w:spacing w:after="0" w:line="240" w:lineRule="auto"/>
        <w:ind w:left="850" w:hanging="425"/>
        <w:rPr>
          <w:rFonts w:cs="Arial"/>
        </w:rPr>
      </w:pPr>
      <w:r w:rsidRPr="00535539">
        <w:rPr>
          <w:rFonts w:cs="Arial"/>
        </w:rPr>
        <w:t>c)</w:t>
      </w:r>
      <w:r w:rsidRPr="00535539">
        <w:rPr>
          <w:rFonts w:cs="Arial"/>
        </w:rPr>
        <w:tab/>
        <w:t xml:space="preserve">in cases where any Resolution is amended and renumbered </w:t>
      </w:r>
      <w:r w:rsidRPr="002478DB">
        <w:rPr>
          <w:rFonts w:cs="Arial"/>
        </w:rPr>
        <w:t>as indicated in paragraph b) above</w:t>
      </w:r>
      <w:r w:rsidRPr="00DF5522">
        <w:rPr>
          <w:rFonts w:cs="Arial"/>
        </w:rPr>
        <w:t>,</w:t>
      </w:r>
      <w:r w:rsidRPr="00535539">
        <w:rPr>
          <w:rFonts w:cs="Arial"/>
        </w:rPr>
        <w:t xml:space="preserve"> or is repealed and replaced, the Secretariat </w:t>
      </w:r>
      <w:r w:rsidR="00300AE1">
        <w:rPr>
          <w:rFonts w:cs="Arial"/>
        </w:rPr>
        <w:t>will</w:t>
      </w:r>
      <w:r w:rsidR="00BD5BF3" w:rsidRPr="00535539">
        <w:rPr>
          <w:rFonts w:cs="Arial"/>
        </w:rPr>
        <w:t xml:space="preserve"> </w:t>
      </w:r>
      <w:r w:rsidRPr="00535539">
        <w:rPr>
          <w:rFonts w:cs="Arial"/>
        </w:rPr>
        <w:t>correct the references to the amended or repealed Resolutions, in any Resolutions that remain in effect at that time. If the repealed Resolution is referred to in another Resolution, the Secretariat should annotate the reference with a footnote to indicate that the Resolution (or paragraph) being referred to was repealed</w:t>
      </w:r>
      <w:r w:rsidR="00663435">
        <w:rPr>
          <w:rFonts w:cs="Arial"/>
        </w:rPr>
        <w:t>.</w:t>
      </w:r>
    </w:p>
    <w:p w14:paraId="6AEFDC19" w14:textId="77777777" w:rsidR="009C34CD" w:rsidRDefault="009C34CD" w:rsidP="000C5606">
      <w:pPr>
        <w:keepNext/>
        <w:spacing w:after="0" w:line="240" w:lineRule="auto"/>
        <w:ind w:left="425" w:hanging="425"/>
        <w:rPr>
          <w:rFonts w:cs="Arial"/>
        </w:rPr>
      </w:pPr>
    </w:p>
    <w:p w14:paraId="694B1D9E" w14:textId="77777777" w:rsidR="006148D1" w:rsidRPr="00F31EC3" w:rsidRDefault="006148D1" w:rsidP="000C5606">
      <w:pPr>
        <w:keepNext/>
        <w:spacing w:after="0" w:line="240" w:lineRule="auto"/>
        <w:ind w:left="425" w:hanging="425"/>
        <w:rPr>
          <w:rFonts w:cs="Calibri"/>
          <w:u w:val="single"/>
        </w:rPr>
      </w:pPr>
      <w:r w:rsidRPr="00146C3F">
        <w:rPr>
          <w:rFonts w:ascii="Calibri" w:eastAsia="Calibri" w:hAnsi="Calibri" w:cs="Arial"/>
          <w:u w:val="single"/>
        </w:rPr>
        <w:t>Regarding the review and consolidation of current Resolutions</w:t>
      </w:r>
    </w:p>
    <w:p w14:paraId="01BC1D21" w14:textId="77777777" w:rsidR="006148D1" w:rsidRDefault="006148D1" w:rsidP="000C5606">
      <w:pPr>
        <w:spacing w:after="0" w:line="240" w:lineRule="auto"/>
        <w:ind w:left="425" w:hanging="425"/>
        <w:rPr>
          <w:rFonts w:cs="Calibri"/>
        </w:rPr>
      </w:pPr>
    </w:p>
    <w:p w14:paraId="15D88DF4" w14:textId="4C5A67A9" w:rsidR="00A43079" w:rsidRDefault="00F933E4" w:rsidP="00A43079">
      <w:pPr>
        <w:spacing w:after="0" w:line="240" w:lineRule="auto"/>
        <w:ind w:left="425" w:hanging="425"/>
        <w:rPr>
          <w:rFonts w:cs="Calibri"/>
        </w:rPr>
      </w:pPr>
      <w:r>
        <w:rPr>
          <w:rFonts w:cstheme="minorHAnsi"/>
        </w:rPr>
        <w:t>10</w:t>
      </w:r>
      <w:r w:rsidR="006148D1">
        <w:rPr>
          <w:rFonts w:cstheme="minorHAnsi"/>
        </w:rPr>
        <w:t>.</w:t>
      </w:r>
      <w:r w:rsidR="006148D1">
        <w:rPr>
          <w:rFonts w:cstheme="minorHAnsi"/>
        </w:rPr>
        <w:tab/>
      </w:r>
      <w:r w:rsidR="006148D1" w:rsidRPr="00CA622D">
        <w:rPr>
          <w:rFonts w:ascii="Calibri" w:eastAsia="Calibri" w:hAnsi="Calibri" w:cs="Arial"/>
        </w:rPr>
        <w:t>DECIDES</w:t>
      </w:r>
      <w:r w:rsidR="006148D1">
        <w:rPr>
          <w:rFonts w:cstheme="minorHAnsi"/>
        </w:rPr>
        <w:t xml:space="preserve"> to establish</w:t>
      </w:r>
      <w:r w:rsidR="00892D8A" w:rsidRPr="00535539">
        <w:rPr>
          <w:rFonts w:cstheme="minorHAnsi"/>
          <w:i/>
        </w:rPr>
        <w:t xml:space="preserve">, </w:t>
      </w:r>
      <w:r w:rsidR="00892D8A" w:rsidRPr="002478DB">
        <w:rPr>
          <w:rFonts w:cstheme="minorHAnsi"/>
        </w:rPr>
        <w:t>subject to available resources,</w:t>
      </w:r>
      <w:r w:rsidR="006148D1" w:rsidRPr="00663435">
        <w:rPr>
          <w:rFonts w:cstheme="minorHAnsi"/>
        </w:rPr>
        <w:t xml:space="preserve"> </w:t>
      </w:r>
      <w:r w:rsidR="00A43079" w:rsidRPr="00535539">
        <w:rPr>
          <w:rFonts w:cstheme="minorHAnsi"/>
        </w:rPr>
        <w:t xml:space="preserve">an iterative </w:t>
      </w:r>
      <w:r w:rsidR="006148D1" w:rsidRPr="00535539">
        <w:rPr>
          <w:rFonts w:cs="Calibri"/>
        </w:rPr>
        <w:t xml:space="preserve">process </w:t>
      </w:r>
      <w:r w:rsidR="006148D1">
        <w:rPr>
          <w:rFonts w:cs="Calibri"/>
        </w:rPr>
        <w:t xml:space="preserve">for the consolidation of Resolutions of the </w:t>
      </w:r>
      <w:r w:rsidR="00DF5522">
        <w:rPr>
          <w:rFonts w:cs="Calibri"/>
        </w:rPr>
        <w:t>COP</w:t>
      </w:r>
      <w:r w:rsidR="006148D1">
        <w:rPr>
          <w:rFonts w:cs="Calibri"/>
        </w:rPr>
        <w:t>, as follows:</w:t>
      </w:r>
      <w:r w:rsidR="00A43079">
        <w:rPr>
          <w:rFonts w:cs="Calibri"/>
        </w:rPr>
        <w:t xml:space="preserve"> </w:t>
      </w:r>
    </w:p>
    <w:p w14:paraId="704C7AF6" w14:textId="77777777" w:rsidR="006148D1" w:rsidRDefault="006148D1" w:rsidP="000C5606">
      <w:pPr>
        <w:spacing w:after="0" w:line="240" w:lineRule="auto"/>
        <w:ind w:left="425" w:hanging="425"/>
        <w:rPr>
          <w:rFonts w:cs="Calibri"/>
        </w:rPr>
      </w:pPr>
    </w:p>
    <w:p w14:paraId="41162EAC" w14:textId="3A880778" w:rsidR="006148D1" w:rsidRDefault="00C0778B" w:rsidP="000C5606">
      <w:pPr>
        <w:spacing w:after="0" w:line="240" w:lineRule="auto"/>
        <w:ind w:left="850" w:hanging="425"/>
        <w:rPr>
          <w:rFonts w:ascii="Calibri" w:eastAsia="Calibri" w:hAnsi="Calibri" w:cs="Arial"/>
        </w:rPr>
      </w:pPr>
      <w:r>
        <w:rPr>
          <w:rFonts w:ascii="Calibri" w:eastAsia="Calibri" w:hAnsi="Calibri" w:cs="Arial"/>
        </w:rPr>
        <w:t>a)</w:t>
      </w:r>
      <w:r>
        <w:rPr>
          <w:rFonts w:ascii="Calibri" w:eastAsia="Calibri" w:hAnsi="Calibri" w:cs="Arial"/>
        </w:rPr>
        <w:tab/>
      </w:r>
      <w:r w:rsidR="000F0053">
        <w:rPr>
          <w:rFonts w:ascii="Calibri" w:eastAsia="Calibri" w:hAnsi="Calibri" w:cs="Arial"/>
        </w:rPr>
        <w:t>t</w:t>
      </w:r>
      <w:r w:rsidR="006148D1" w:rsidRPr="008F22A8">
        <w:rPr>
          <w:rFonts w:ascii="Calibri" w:eastAsia="Calibri" w:hAnsi="Calibri" w:cs="Arial"/>
        </w:rPr>
        <w:t xml:space="preserve">he </w:t>
      </w:r>
      <w:r w:rsidR="006148D1" w:rsidRPr="00E6664F">
        <w:rPr>
          <w:rFonts w:cs="Arial"/>
        </w:rPr>
        <w:t>general</w:t>
      </w:r>
      <w:r w:rsidR="006148D1" w:rsidRPr="008F22A8">
        <w:rPr>
          <w:rFonts w:ascii="Calibri" w:eastAsia="Calibri" w:hAnsi="Calibri" w:cs="Arial"/>
        </w:rPr>
        <w:t xml:space="preserve"> objective of the consolidation is to facilitate the understanding and implementation of Resolutions by combining into a single Resolution the texts from existing Resolutions that deal with the same subject, </w:t>
      </w:r>
      <w:r w:rsidR="001F25CE" w:rsidRPr="00535539">
        <w:rPr>
          <w:rFonts w:ascii="Calibri" w:eastAsia="Calibri" w:hAnsi="Calibri" w:cs="Arial"/>
        </w:rPr>
        <w:t xml:space="preserve">or sub-subject, </w:t>
      </w:r>
      <w:r w:rsidR="006148D1" w:rsidRPr="008F22A8">
        <w:rPr>
          <w:rFonts w:ascii="Calibri" w:eastAsia="Calibri" w:hAnsi="Calibri" w:cs="Arial"/>
        </w:rPr>
        <w:t xml:space="preserve">using the words from the existing Resolutions as far as possible, while eliminating discrepancies and inconsistencies, clarifying the meaning, standardizing the terms used, correcting grammatical errors, updating parts that are out of date and eliminating parts that are defunct; </w:t>
      </w:r>
    </w:p>
    <w:p w14:paraId="1D859940" w14:textId="77777777" w:rsidR="00BD7F9B" w:rsidRDefault="00BD7F9B" w:rsidP="000C5606">
      <w:pPr>
        <w:spacing w:after="0" w:line="240" w:lineRule="auto"/>
        <w:ind w:left="850" w:hanging="425"/>
        <w:rPr>
          <w:rFonts w:ascii="Calibri" w:eastAsia="Calibri" w:hAnsi="Calibri" w:cs="Arial"/>
        </w:rPr>
      </w:pPr>
    </w:p>
    <w:p w14:paraId="26B4D6CE" w14:textId="17A6C44C" w:rsidR="00262C72" w:rsidRPr="006369B5" w:rsidRDefault="00BD7F9B" w:rsidP="003802DF">
      <w:pPr>
        <w:spacing w:after="0" w:line="240" w:lineRule="auto"/>
        <w:ind w:left="850" w:hanging="425"/>
        <w:rPr>
          <w:rFonts w:cs="Arial"/>
          <w:strike/>
          <w:highlight w:val="yellow"/>
        </w:rPr>
      </w:pPr>
      <w:r>
        <w:rPr>
          <w:rFonts w:ascii="Calibri" w:eastAsia="Calibri" w:hAnsi="Calibri" w:cs="Arial"/>
        </w:rPr>
        <w:t>b)</w:t>
      </w:r>
      <w:r w:rsidR="00AE0DF7" w:rsidRPr="00A9339A">
        <w:rPr>
          <w:rFonts w:cs="Arial"/>
        </w:rPr>
        <w:tab/>
      </w:r>
      <w:r w:rsidR="000F0053">
        <w:rPr>
          <w:rFonts w:cs="Arial"/>
        </w:rPr>
        <w:t>a</w:t>
      </w:r>
      <w:r w:rsidR="00AE0DF7">
        <w:rPr>
          <w:rFonts w:cs="Arial"/>
        </w:rPr>
        <w:t xml:space="preserve">fter each meeting of the </w:t>
      </w:r>
      <w:r w:rsidR="00DF5522">
        <w:rPr>
          <w:rFonts w:cs="Arial"/>
        </w:rPr>
        <w:t>COP</w:t>
      </w:r>
      <w:r w:rsidR="00AE0DF7">
        <w:rPr>
          <w:rFonts w:cs="Arial"/>
        </w:rPr>
        <w:t xml:space="preserve">, </w:t>
      </w:r>
      <w:r w:rsidR="002A6C1D">
        <w:rPr>
          <w:rFonts w:cs="Arial"/>
        </w:rPr>
        <w:t>t</w:t>
      </w:r>
      <w:r w:rsidR="00AE0DF7" w:rsidRPr="00146C3F">
        <w:rPr>
          <w:rFonts w:ascii="Calibri" w:eastAsia="Calibri" w:hAnsi="Calibri" w:cs="Arial"/>
        </w:rPr>
        <w:t xml:space="preserve">he Standing Committee </w:t>
      </w:r>
      <w:r w:rsidR="002A6C1D">
        <w:rPr>
          <w:rFonts w:ascii="Calibri" w:eastAsia="Calibri" w:hAnsi="Calibri" w:cs="Arial"/>
        </w:rPr>
        <w:t xml:space="preserve">will </w:t>
      </w:r>
      <w:r w:rsidR="00AE0DF7" w:rsidRPr="00146C3F">
        <w:rPr>
          <w:rFonts w:ascii="Calibri" w:eastAsia="Calibri" w:hAnsi="Calibri" w:cs="Arial"/>
        </w:rPr>
        <w:t xml:space="preserve">select </w:t>
      </w:r>
      <w:r w:rsidR="002A6C1D">
        <w:rPr>
          <w:rFonts w:ascii="Calibri" w:eastAsia="Calibri" w:hAnsi="Calibri" w:cs="Arial"/>
        </w:rPr>
        <w:t xml:space="preserve">a small number of subject categories (generally two to </w:t>
      </w:r>
      <w:r w:rsidR="00AE0DF7" w:rsidRPr="00146C3F">
        <w:rPr>
          <w:rFonts w:ascii="Calibri" w:eastAsia="Calibri" w:hAnsi="Calibri" w:cs="Arial"/>
        </w:rPr>
        <w:t>four</w:t>
      </w:r>
      <w:r w:rsidR="002A6C1D">
        <w:rPr>
          <w:rFonts w:ascii="Calibri" w:eastAsia="Calibri" w:hAnsi="Calibri" w:cs="Arial"/>
        </w:rPr>
        <w:t>)</w:t>
      </w:r>
      <w:r w:rsidR="003954A3">
        <w:rPr>
          <w:rFonts w:ascii="Calibri" w:eastAsia="Calibri" w:hAnsi="Calibri" w:cs="Arial"/>
        </w:rPr>
        <w:t xml:space="preserve"> </w:t>
      </w:r>
      <w:r w:rsidR="00AE0DF7" w:rsidRPr="002478DB">
        <w:rPr>
          <w:rFonts w:ascii="Calibri" w:eastAsia="Calibri" w:hAnsi="Calibri" w:cs="Arial"/>
        </w:rPr>
        <w:t xml:space="preserve">from the list </w:t>
      </w:r>
      <w:r w:rsidR="002A6C1D" w:rsidRPr="002478DB">
        <w:rPr>
          <w:rFonts w:ascii="Calibri" w:eastAsia="Calibri" w:hAnsi="Calibri" w:cs="Arial"/>
        </w:rPr>
        <w:t xml:space="preserve">of categories of </w:t>
      </w:r>
      <w:r w:rsidR="00262C72" w:rsidRPr="002478DB">
        <w:rPr>
          <w:rFonts w:ascii="Calibri" w:eastAsia="Calibri" w:hAnsi="Calibri" w:cs="Arial"/>
        </w:rPr>
        <w:t xml:space="preserve">Resolutions in </w:t>
      </w:r>
      <w:r w:rsidR="00262C72" w:rsidRPr="002478DB">
        <w:rPr>
          <w:rFonts w:ascii="Calibri" w:eastAsia="Calibri" w:hAnsi="Calibri" w:cs="Arial"/>
        </w:rPr>
        <w:lastRenderedPageBreak/>
        <w:t>Annex 2 of the present Resolution,</w:t>
      </w:r>
      <w:r w:rsidR="00262C72">
        <w:rPr>
          <w:rFonts w:ascii="Calibri" w:eastAsia="Calibri" w:hAnsi="Calibri" w:cs="Arial"/>
        </w:rPr>
        <w:t xml:space="preserve"> </w:t>
      </w:r>
      <w:r w:rsidR="00AE0DF7" w:rsidRPr="00146C3F">
        <w:rPr>
          <w:rFonts w:ascii="Calibri" w:eastAsia="Calibri" w:hAnsi="Calibri" w:cs="Arial"/>
        </w:rPr>
        <w:t xml:space="preserve">for which the Secretariat (or </w:t>
      </w:r>
      <w:r w:rsidR="00262C72">
        <w:rPr>
          <w:rFonts w:ascii="Calibri" w:eastAsia="Calibri" w:hAnsi="Calibri" w:cs="Arial"/>
        </w:rPr>
        <w:t>its</w:t>
      </w:r>
      <w:r w:rsidR="00AE0DF7" w:rsidRPr="00146C3F">
        <w:rPr>
          <w:rFonts w:ascii="Calibri" w:eastAsia="Calibri" w:hAnsi="Calibri" w:cs="Arial"/>
        </w:rPr>
        <w:t xml:space="preserve"> consultant) </w:t>
      </w:r>
      <w:r w:rsidR="00262C72">
        <w:rPr>
          <w:rFonts w:ascii="Calibri" w:eastAsia="Calibri" w:hAnsi="Calibri" w:cs="Arial"/>
        </w:rPr>
        <w:t xml:space="preserve">will </w:t>
      </w:r>
      <w:r w:rsidR="00AE0DF7" w:rsidRPr="00146C3F">
        <w:rPr>
          <w:rFonts w:ascii="Calibri" w:eastAsia="Calibri" w:hAnsi="Calibri" w:cs="Arial"/>
        </w:rPr>
        <w:t xml:space="preserve">prepare draft consolidated resolutions for consideration at the </w:t>
      </w:r>
      <w:r w:rsidR="00262C72">
        <w:rPr>
          <w:rFonts w:ascii="Calibri" w:eastAsia="Calibri" w:hAnsi="Calibri" w:cs="Arial"/>
        </w:rPr>
        <w:t xml:space="preserve">following </w:t>
      </w:r>
      <w:r w:rsidR="00DF5522">
        <w:rPr>
          <w:rFonts w:ascii="Calibri" w:eastAsia="Calibri" w:hAnsi="Calibri" w:cs="Arial"/>
        </w:rPr>
        <w:t>COP</w:t>
      </w:r>
      <w:r w:rsidR="00262C72">
        <w:rPr>
          <w:rFonts w:ascii="Calibri" w:eastAsia="Calibri" w:hAnsi="Calibri" w:cs="Arial"/>
        </w:rPr>
        <w:t>;</w:t>
      </w:r>
      <w:r w:rsidR="007304EF" w:rsidRPr="006369B5">
        <w:rPr>
          <w:rFonts w:ascii="Calibri" w:eastAsia="Calibri" w:hAnsi="Calibri" w:cs="Arial"/>
          <w:strike/>
        </w:rPr>
        <w:t xml:space="preserve"> </w:t>
      </w:r>
    </w:p>
    <w:p w14:paraId="210D1CDF" w14:textId="50F0A6D8" w:rsidR="00262C72" w:rsidRDefault="00262C72" w:rsidP="000C5606">
      <w:pPr>
        <w:spacing w:after="0" w:line="240" w:lineRule="auto"/>
        <w:ind w:left="850" w:hanging="425"/>
        <w:rPr>
          <w:rFonts w:cs="Arial"/>
          <w:lang w:val="en-US"/>
        </w:rPr>
      </w:pPr>
    </w:p>
    <w:p w14:paraId="4F971ABE" w14:textId="3314962C" w:rsidR="006148D1" w:rsidRPr="00894384" w:rsidRDefault="00C0778B" w:rsidP="000C5606">
      <w:pPr>
        <w:spacing w:after="0" w:line="240" w:lineRule="auto"/>
        <w:ind w:left="850" w:hanging="425"/>
        <w:rPr>
          <w:rFonts w:ascii="Calibri" w:eastAsia="Calibri" w:hAnsi="Calibri" w:cs="Arial"/>
        </w:rPr>
      </w:pPr>
      <w:r>
        <w:rPr>
          <w:rFonts w:cs="Arial"/>
        </w:rPr>
        <w:t>c)</w:t>
      </w:r>
      <w:r>
        <w:rPr>
          <w:rFonts w:cs="Arial"/>
        </w:rPr>
        <w:tab/>
      </w:r>
      <w:r w:rsidR="000F0053" w:rsidRPr="00894384">
        <w:rPr>
          <w:rFonts w:cs="Arial"/>
        </w:rPr>
        <w:t>t</w:t>
      </w:r>
      <w:r w:rsidR="006148D1" w:rsidRPr="00894384">
        <w:rPr>
          <w:rFonts w:cs="Arial"/>
        </w:rPr>
        <w:t>he</w:t>
      </w:r>
      <w:r w:rsidR="006148D1" w:rsidRPr="00894384">
        <w:rPr>
          <w:rFonts w:ascii="Calibri" w:eastAsia="Calibri" w:hAnsi="Calibri" w:cs="Arial"/>
        </w:rPr>
        <w:t xml:space="preserve"> </w:t>
      </w:r>
      <w:r w:rsidR="006148D1" w:rsidRPr="00894384">
        <w:rPr>
          <w:rFonts w:cs="Arial"/>
        </w:rPr>
        <w:t>document</w:t>
      </w:r>
      <w:r w:rsidR="006148D1" w:rsidRPr="00894384">
        <w:rPr>
          <w:rFonts w:ascii="Calibri" w:eastAsia="Calibri" w:hAnsi="Calibri" w:cs="Arial"/>
        </w:rPr>
        <w:t xml:space="preserve"> presenting each draft consolidated resolution </w:t>
      </w:r>
      <w:r w:rsidR="00300AE1">
        <w:rPr>
          <w:rFonts w:ascii="Calibri" w:eastAsia="Calibri" w:hAnsi="Calibri" w:cs="Arial"/>
        </w:rPr>
        <w:t>will</w:t>
      </w:r>
      <w:r w:rsidR="006148D1" w:rsidRPr="00894384">
        <w:rPr>
          <w:rFonts w:ascii="Calibri" w:eastAsia="Calibri" w:hAnsi="Calibri" w:cs="Arial"/>
        </w:rPr>
        <w:t xml:space="preserve"> indicate the origins of the texts presented and explain any differences from the existing Resolutions;</w:t>
      </w:r>
    </w:p>
    <w:p w14:paraId="72E9CB87" w14:textId="7B4D3800" w:rsidR="006148D1" w:rsidRPr="00146C3F" w:rsidRDefault="006148D1" w:rsidP="000C5606">
      <w:pPr>
        <w:spacing w:after="0" w:line="240" w:lineRule="auto"/>
        <w:ind w:left="850" w:hanging="425"/>
        <w:rPr>
          <w:rFonts w:ascii="Calibri" w:eastAsia="Calibri" w:hAnsi="Calibri" w:cs="Arial"/>
        </w:rPr>
      </w:pPr>
    </w:p>
    <w:p w14:paraId="0E31F873" w14:textId="3769DBED" w:rsidR="006148D1" w:rsidRPr="009B01A5" w:rsidRDefault="00C0778B" w:rsidP="000C5606">
      <w:pPr>
        <w:spacing w:after="0" w:line="240" w:lineRule="auto"/>
        <w:ind w:left="850" w:hanging="425"/>
        <w:rPr>
          <w:rFonts w:ascii="Calibri" w:eastAsia="Calibri" w:hAnsi="Calibri" w:cs="Arial"/>
        </w:rPr>
      </w:pPr>
      <w:r>
        <w:rPr>
          <w:rFonts w:cs="Calibri"/>
        </w:rPr>
        <w:t>d)</w:t>
      </w:r>
      <w:r>
        <w:rPr>
          <w:rFonts w:cs="Calibri"/>
        </w:rPr>
        <w:tab/>
      </w:r>
      <w:r w:rsidR="000F0053">
        <w:rPr>
          <w:rFonts w:cs="Calibri"/>
        </w:rPr>
        <w:t>d</w:t>
      </w:r>
      <w:r w:rsidR="006148D1" w:rsidRPr="009B01A5">
        <w:rPr>
          <w:rFonts w:cs="Calibri"/>
        </w:rPr>
        <w:t xml:space="preserve">raft consolidated resolutions </w:t>
      </w:r>
      <w:r w:rsidR="00300AE1">
        <w:rPr>
          <w:rFonts w:cs="Calibri"/>
        </w:rPr>
        <w:t>will</w:t>
      </w:r>
      <w:r w:rsidR="006148D1" w:rsidRPr="009B01A5">
        <w:rPr>
          <w:rFonts w:cs="Calibri"/>
        </w:rPr>
        <w:t xml:space="preserve"> not include any new concepts, policies, rules or </w:t>
      </w:r>
      <w:r w:rsidR="006148D1" w:rsidRPr="00C0778B">
        <w:rPr>
          <w:rFonts w:cs="Arial"/>
        </w:rPr>
        <w:t>guidance</w:t>
      </w:r>
      <w:r w:rsidR="006148D1" w:rsidRPr="009B01A5">
        <w:rPr>
          <w:rFonts w:ascii="Calibri" w:eastAsia="Calibri" w:hAnsi="Calibri" w:cs="Arial"/>
        </w:rPr>
        <w:t xml:space="preserve"> that ha</w:t>
      </w:r>
      <w:r w:rsidR="00300AE1">
        <w:rPr>
          <w:rFonts w:ascii="Calibri" w:eastAsia="Calibri" w:hAnsi="Calibri" w:cs="Arial"/>
        </w:rPr>
        <w:t>ve</w:t>
      </w:r>
      <w:r w:rsidR="006148D1" w:rsidRPr="009B01A5">
        <w:rPr>
          <w:rFonts w:ascii="Calibri" w:eastAsia="Calibri" w:hAnsi="Calibri" w:cs="Arial"/>
        </w:rPr>
        <w:t xml:space="preserve"> not previously been agreed by the </w:t>
      </w:r>
      <w:r w:rsidR="00300AE1">
        <w:rPr>
          <w:rFonts w:ascii="Calibri" w:eastAsia="Calibri" w:hAnsi="Calibri" w:cs="Arial"/>
        </w:rPr>
        <w:t>COP</w:t>
      </w:r>
      <w:r w:rsidR="006148D1" w:rsidRPr="009B01A5">
        <w:rPr>
          <w:rFonts w:ascii="Calibri" w:eastAsia="Calibri" w:hAnsi="Calibri" w:cs="Arial"/>
        </w:rPr>
        <w:t>;</w:t>
      </w:r>
    </w:p>
    <w:p w14:paraId="2E1517BD" w14:textId="77777777" w:rsidR="006148D1" w:rsidRPr="00146C3F" w:rsidRDefault="006148D1" w:rsidP="000C5606">
      <w:pPr>
        <w:spacing w:after="0" w:line="240" w:lineRule="auto"/>
        <w:ind w:left="850" w:hanging="425"/>
        <w:rPr>
          <w:rFonts w:ascii="Calibri" w:eastAsia="Calibri" w:hAnsi="Calibri" w:cs="Arial"/>
        </w:rPr>
      </w:pPr>
    </w:p>
    <w:p w14:paraId="7A3C7DD5" w14:textId="7326F27B" w:rsidR="006148D1" w:rsidRPr="009B01A5" w:rsidRDefault="006E34EA" w:rsidP="000C5606">
      <w:pPr>
        <w:spacing w:after="0" w:line="240" w:lineRule="auto"/>
        <w:ind w:left="850" w:hanging="425"/>
        <w:rPr>
          <w:rFonts w:ascii="Calibri" w:eastAsia="Calibri" w:hAnsi="Calibri" w:cs="Arial"/>
        </w:rPr>
      </w:pPr>
      <w:r>
        <w:rPr>
          <w:rFonts w:ascii="Calibri" w:eastAsia="Calibri" w:hAnsi="Calibri" w:cs="Arial"/>
        </w:rPr>
        <w:t>e)</w:t>
      </w:r>
      <w:r>
        <w:rPr>
          <w:rFonts w:ascii="Calibri" w:eastAsia="Calibri" w:hAnsi="Calibri" w:cs="Arial"/>
        </w:rPr>
        <w:tab/>
      </w:r>
      <w:r w:rsidR="000F0053">
        <w:rPr>
          <w:rFonts w:ascii="Calibri" w:eastAsia="Calibri" w:hAnsi="Calibri" w:cs="Arial"/>
        </w:rPr>
        <w:t>t</w:t>
      </w:r>
      <w:r w:rsidR="006148D1" w:rsidRPr="009B01A5">
        <w:rPr>
          <w:rFonts w:ascii="Calibri" w:eastAsia="Calibri" w:hAnsi="Calibri" w:cs="Arial"/>
        </w:rPr>
        <w:t xml:space="preserve">he text of each draft consolidated resolution </w:t>
      </w:r>
      <w:r w:rsidR="00300AE1">
        <w:rPr>
          <w:rFonts w:ascii="Calibri" w:eastAsia="Calibri" w:hAnsi="Calibri" w:cs="Arial"/>
        </w:rPr>
        <w:t>will</w:t>
      </w:r>
      <w:r w:rsidR="006148D1" w:rsidRPr="009B01A5">
        <w:rPr>
          <w:rFonts w:ascii="Calibri" w:eastAsia="Calibri" w:hAnsi="Calibri" w:cs="Arial"/>
        </w:rPr>
        <w:t xml:space="preserve"> indicate that it repeals the Resolutions that are being consolidated and that it is designed to replace;</w:t>
      </w:r>
    </w:p>
    <w:p w14:paraId="7DB43BDA" w14:textId="77777777" w:rsidR="006148D1" w:rsidRPr="00146C3F" w:rsidRDefault="006148D1" w:rsidP="000C5606">
      <w:pPr>
        <w:spacing w:after="0" w:line="240" w:lineRule="auto"/>
        <w:ind w:left="850" w:hanging="425"/>
        <w:rPr>
          <w:rFonts w:ascii="Calibri" w:eastAsia="Calibri" w:hAnsi="Calibri" w:cs="Arial"/>
        </w:rPr>
      </w:pPr>
    </w:p>
    <w:p w14:paraId="0669148F" w14:textId="53BC6138" w:rsidR="006148D1" w:rsidRPr="009B01A5" w:rsidRDefault="006E34EA" w:rsidP="000C5606">
      <w:pPr>
        <w:spacing w:after="0" w:line="240" w:lineRule="auto"/>
        <w:ind w:left="850" w:hanging="425"/>
        <w:rPr>
          <w:rFonts w:ascii="Calibri" w:eastAsia="Calibri" w:hAnsi="Calibri" w:cs="Arial"/>
        </w:rPr>
      </w:pPr>
      <w:r>
        <w:rPr>
          <w:rFonts w:cs="Arial"/>
        </w:rPr>
        <w:t>f)</w:t>
      </w:r>
      <w:r>
        <w:rPr>
          <w:rFonts w:cs="Arial"/>
        </w:rPr>
        <w:tab/>
      </w:r>
      <w:r w:rsidR="000F0053">
        <w:rPr>
          <w:rFonts w:cs="Arial"/>
        </w:rPr>
        <w:t>e</w:t>
      </w:r>
      <w:r w:rsidR="006148D1" w:rsidRPr="00C0778B">
        <w:rPr>
          <w:rFonts w:cs="Arial"/>
        </w:rPr>
        <w:t>ach</w:t>
      </w:r>
      <w:r w:rsidR="006148D1" w:rsidRPr="009B01A5">
        <w:rPr>
          <w:rFonts w:ascii="Calibri" w:eastAsia="Calibri" w:hAnsi="Calibri" w:cs="Arial"/>
        </w:rPr>
        <w:t xml:space="preserve"> draft consolidated resolution prepared by the Secretariat </w:t>
      </w:r>
      <w:r w:rsidR="00300AE1">
        <w:rPr>
          <w:rFonts w:ascii="Calibri" w:eastAsia="Calibri" w:hAnsi="Calibri" w:cs="Arial"/>
        </w:rPr>
        <w:t>will</w:t>
      </w:r>
      <w:r w:rsidR="006148D1" w:rsidRPr="009B01A5">
        <w:rPr>
          <w:rFonts w:ascii="Calibri" w:eastAsia="Calibri" w:hAnsi="Calibri" w:cs="Arial"/>
        </w:rPr>
        <w:t xml:space="preserve"> be presented to the Standing Committee, which </w:t>
      </w:r>
      <w:r w:rsidR="00300AE1">
        <w:rPr>
          <w:rFonts w:ascii="Calibri" w:eastAsia="Calibri" w:hAnsi="Calibri" w:cs="Arial"/>
        </w:rPr>
        <w:t>will</w:t>
      </w:r>
      <w:r w:rsidR="006148D1" w:rsidRPr="009B01A5">
        <w:rPr>
          <w:rFonts w:ascii="Calibri" w:eastAsia="Calibri" w:hAnsi="Calibri" w:cs="Arial"/>
        </w:rPr>
        <w:t xml:space="preserve"> guide the Secretariat and approve the draft to be submitted for adoption by the Conference of the Parties when it is satisfied that the draft has been correctly prepared;</w:t>
      </w:r>
    </w:p>
    <w:p w14:paraId="084656E5" w14:textId="77777777" w:rsidR="006148D1" w:rsidRPr="00146C3F" w:rsidRDefault="006148D1" w:rsidP="000C5606">
      <w:pPr>
        <w:spacing w:after="0" w:line="240" w:lineRule="auto"/>
        <w:ind w:left="850" w:hanging="425"/>
        <w:rPr>
          <w:rFonts w:ascii="Calibri" w:eastAsia="Calibri" w:hAnsi="Calibri" w:cs="Arial"/>
        </w:rPr>
      </w:pPr>
    </w:p>
    <w:p w14:paraId="0D80315D" w14:textId="7CEA8B4A" w:rsidR="006148D1" w:rsidRPr="009B01A5" w:rsidRDefault="006E34EA" w:rsidP="000C5606">
      <w:pPr>
        <w:spacing w:after="0" w:line="240" w:lineRule="auto"/>
        <w:ind w:left="850" w:hanging="425"/>
        <w:rPr>
          <w:rFonts w:ascii="Calibri" w:eastAsia="Calibri" w:hAnsi="Calibri" w:cs="Arial"/>
        </w:rPr>
      </w:pPr>
      <w:r>
        <w:rPr>
          <w:rFonts w:ascii="Calibri" w:eastAsia="Calibri" w:hAnsi="Calibri" w:cs="Arial"/>
        </w:rPr>
        <w:t>g)</w:t>
      </w:r>
      <w:r>
        <w:rPr>
          <w:rFonts w:ascii="Calibri" w:eastAsia="Calibri" w:hAnsi="Calibri" w:cs="Arial"/>
        </w:rPr>
        <w:tab/>
      </w:r>
      <w:r w:rsidR="000F0053">
        <w:rPr>
          <w:rFonts w:ascii="Calibri" w:eastAsia="Calibri" w:hAnsi="Calibri" w:cs="Arial"/>
        </w:rPr>
        <w:t>a</w:t>
      </w:r>
      <w:r w:rsidR="006148D1" w:rsidRPr="009B01A5">
        <w:rPr>
          <w:rFonts w:ascii="Calibri" w:eastAsia="Calibri" w:hAnsi="Calibri" w:cs="Arial"/>
        </w:rPr>
        <w:t xml:space="preserve">s the process of consolidation of Resolutions is not intended to revise the substance of </w:t>
      </w:r>
      <w:r w:rsidR="006148D1" w:rsidRPr="00C0778B">
        <w:rPr>
          <w:rFonts w:cs="Arial"/>
        </w:rPr>
        <w:t>decisions</w:t>
      </w:r>
      <w:r w:rsidR="006148D1" w:rsidRPr="009B01A5">
        <w:rPr>
          <w:rFonts w:ascii="Calibri" w:eastAsia="Calibri" w:hAnsi="Calibri" w:cs="Arial"/>
        </w:rPr>
        <w:t xml:space="preserve"> previously made by the Conference of the Parties, the Rules of Procedure for considering and adopting draft consolidated resolutions </w:t>
      </w:r>
      <w:r w:rsidR="00300AE1">
        <w:rPr>
          <w:rFonts w:ascii="Calibri" w:eastAsia="Calibri" w:hAnsi="Calibri" w:cs="Arial"/>
        </w:rPr>
        <w:t>will</w:t>
      </w:r>
      <w:r w:rsidR="006148D1" w:rsidRPr="009B01A5">
        <w:rPr>
          <w:rFonts w:ascii="Calibri" w:eastAsia="Calibri" w:hAnsi="Calibri" w:cs="Arial"/>
        </w:rPr>
        <w:t xml:space="preserve"> be different from those for consideration of other draft resolutions in the sense that, as a general rule, the substance should not be presented for discussion as it has in principle already been agreed by the Parties. The primary decision to be made by the Conference is whether the consolidation has been correctly done; and</w:t>
      </w:r>
    </w:p>
    <w:p w14:paraId="09F269AC" w14:textId="77777777" w:rsidR="006148D1" w:rsidRPr="00146C3F" w:rsidRDefault="006148D1" w:rsidP="000C5606">
      <w:pPr>
        <w:spacing w:after="0" w:line="240" w:lineRule="auto"/>
        <w:ind w:left="850" w:hanging="425"/>
        <w:rPr>
          <w:rFonts w:ascii="Calibri" w:eastAsia="Calibri" w:hAnsi="Calibri" w:cs="Arial"/>
        </w:rPr>
      </w:pPr>
    </w:p>
    <w:p w14:paraId="58E62064" w14:textId="4CEE8FF1" w:rsidR="00BD7F9B" w:rsidRDefault="006E34EA" w:rsidP="000C5606">
      <w:pPr>
        <w:spacing w:after="0" w:line="240" w:lineRule="auto"/>
        <w:ind w:left="850" w:hanging="425"/>
        <w:rPr>
          <w:rFonts w:ascii="Calibri" w:eastAsia="Calibri" w:hAnsi="Calibri" w:cs="Arial"/>
        </w:rPr>
      </w:pPr>
      <w:r>
        <w:rPr>
          <w:rFonts w:ascii="Calibri" w:eastAsia="Calibri" w:hAnsi="Calibri" w:cs="Arial"/>
        </w:rPr>
        <w:t>h)</w:t>
      </w:r>
      <w:r>
        <w:rPr>
          <w:rFonts w:ascii="Calibri" w:eastAsia="Calibri" w:hAnsi="Calibri" w:cs="Arial"/>
        </w:rPr>
        <w:tab/>
      </w:r>
      <w:r w:rsidR="000F0053">
        <w:rPr>
          <w:rFonts w:ascii="Calibri" w:eastAsia="Calibri" w:hAnsi="Calibri" w:cs="Arial"/>
        </w:rPr>
        <w:t>t</w:t>
      </w:r>
      <w:r w:rsidR="006148D1" w:rsidRPr="009B01A5">
        <w:rPr>
          <w:rFonts w:ascii="Calibri" w:eastAsia="Calibri" w:hAnsi="Calibri" w:cs="Arial"/>
        </w:rPr>
        <w:t xml:space="preserve">he process of consolidation of Resolutions </w:t>
      </w:r>
      <w:r w:rsidR="00300AE1">
        <w:rPr>
          <w:rFonts w:ascii="Calibri" w:eastAsia="Calibri" w:hAnsi="Calibri" w:cs="Arial"/>
        </w:rPr>
        <w:t>will</w:t>
      </w:r>
      <w:r w:rsidR="006148D1" w:rsidRPr="009B01A5">
        <w:rPr>
          <w:rFonts w:ascii="Calibri" w:eastAsia="Calibri" w:hAnsi="Calibri" w:cs="Arial"/>
        </w:rPr>
        <w:t xml:space="preserve"> </w:t>
      </w:r>
      <w:r w:rsidR="00B26D3A" w:rsidRPr="00535539">
        <w:rPr>
          <w:rFonts w:ascii="Calibri" w:eastAsia="Calibri" w:hAnsi="Calibri" w:cs="Arial"/>
        </w:rPr>
        <w:t>continue until the Contracting Parties are satisfied with the consolidation work done and can be continued when the Parties have identified a need for more consolidation work</w:t>
      </w:r>
      <w:r w:rsidR="006148D1" w:rsidRPr="009B01A5">
        <w:rPr>
          <w:rFonts w:ascii="Calibri" w:eastAsia="Calibri" w:hAnsi="Calibri" w:cs="Arial"/>
        </w:rPr>
        <w:t>;</w:t>
      </w:r>
    </w:p>
    <w:p w14:paraId="28B33C40" w14:textId="7F1B355E" w:rsidR="00BD7F9B" w:rsidRDefault="00BD7F9B" w:rsidP="000C5606">
      <w:pPr>
        <w:spacing w:after="0" w:line="240" w:lineRule="auto"/>
        <w:ind w:left="850" w:hanging="425"/>
        <w:rPr>
          <w:rFonts w:ascii="Calibri" w:eastAsia="Calibri" w:hAnsi="Calibri" w:cs="Arial"/>
        </w:rPr>
      </w:pPr>
    </w:p>
    <w:p w14:paraId="789B3310" w14:textId="77777777" w:rsidR="006148D1" w:rsidRPr="00535539" w:rsidRDefault="006148D1" w:rsidP="000C5606">
      <w:pPr>
        <w:keepNext/>
        <w:spacing w:after="0" w:line="240" w:lineRule="auto"/>
        <w:ind w:left="425" w:hanging="425"/>
        <w:rPr>
          <w:rFonts w:cs="Calibri"/>
          <w:u w:val="single"/>
        </w:rPr>
      </w:pPr>
      <w:r w:rsidRPr="00535539">
        <w:rPr>
          <w:rFonts w:ascii="Calibri" w:eastAsia="Calibri" w:hAnsi="Calibri" w:cs="Arial"/>
          <w:u w:val="single"/>
        </w:rPr>
        <w:t>Regarding the preparation and adoption of draft resolutions and draft decisions</w:t>
      </w:r>
    </w:p>
    <w:p w14:paraId="7502E1EC" w14:textId="77777777" w:rsidR="006148D1" w:rsidRPr="00535539" w:rsidRDefault="006148D1" w:rsidP="000C5606">
      <w:pPr>
        <w:keepNext/>
        <w:spacing w:after="0" w:line="240" w:lineRule="auto"/>
        <w:ind w:left="425" w:hanging="425"/>
        <w:rPr>
          <w:rFonts w:cs="Calibri"/>
        </w:rPr>
      </w:pPr>
    </w:p>
    <w:p w14:paraId="36417B4A" w14:textId="77777777" w:rsidR="00E628A1" w:rsidRPr="00535539" w:rsidRDefault="00E628A1" w:rsidP="000C5606">
      <w:pPr>
        <w:spacing w:after="0" w:line="240" w:lineRule="auto"/>
        <w:ind w:left="425" w:hanging="425"/>
        <w:rPr>
          <w:rFonts w:cstheme="minorHAnsi"/>
        </w:rPr>
      </w:pPr>
      <w:r w:rsidRPr="00535539">
        <w:rPr>
          <w:rFonts w:cstheme="minorHAnsi"/>
        </w:rPr>
        <w:t>11.</w:t>
      </w:r>
      <w:r w:rsidRPr="00535539">
        <w:rPr>
          <w:rFonts w:cstheme="minorHAnsi"/>
        </w:rPr>
        <w:tab/>
        <w:t>RECOMMENDS to Parties that, when drafting a resolution that is intended to treat a subject comprehensively, or to make significant changes in the way in which a subject is dealt with, the draft be prepared so that, if adopted, it will replace and repeal all existing Resolutions (or, as appropriate, the relevant paragraphs) on the same subject;</w:t>
      </w:r>
    </w:p>
    <w:p w14:paraId="0923A7F8" w14:textId="77777777" w:rsidR="00E628A1" w:rsidRPr="00535539" w:rsidRDefault="00E628A1" w:rsidP="000C5606">
      <w:pPr>
        <w:spacing w:after="0" w:line="240" w:lineRule="auto"/>
        <w:ind w:left="425" w:hanging="425"/>
        <w:rPr>
          <w:rFonts w:cstheme="minorHAnsi"/>
        </w:rPr>
      </w:pPr>
    </w:p>
    <w:p w14:paraId="0AA21758" w14:textId="38DE72E7" w:rsidR="006148D1" w:rsidRPr="00535539" w:rsidRDefault="000B668C" w:rsidP="000C5606">
      <w:pPr>
        <w:spacing w:after="0" w:line="240" w:lineRule="auto"/>
        <w:ind w:left="425" w:hanging="425"/>
        <w:rPr>
          <w:rFonts w:cs="Calibri"/>
        </w:rPr>
      </w:pPr>
      <w:r w:rsidRPr="00535539">
        <w:rPr>
          <w:rFonts w:cs="Calibri"/>
        </w:rPr>
        <w:t>12</w:t>
      </w:r>
      <w:r w:rsidR="006148D1" w:rsidRPr="00535539">
        <w:rPr>
          <w:rFonts w:cs="Calibri"/>
        </w:rPr>
        <w:t>.</w:t>
      </w:r>
      <w:r w:rsidR="006148D1" w:rsidRPr="00535539">
        <w:rPr>
          <w:rFonts w:cs="Calibri"/>
        </w:rPr>
        <w:tab/>
      </w:r>
      <w:r w:rsidR="006148D1" w:rsidRPr="00535539">
        <w:rPr>
          <w:rFonts w:ascii="Calibri" w:eastAsia="Calibri" w:hAnsi="Calibri" w:cs="Arial"/>
        </w:rPr>
        <w:t>REQUESTS</w:t>
      </w:r>
      <w:r w:rsidR="006148D1" w:rsidRPr="00535539">
        <w:rPr>
          <w:rFonts w:cs="Calibri"/>
        </w:rPr>
        <w:t xml:space="preserve"> Parties, chairs of committees, panels and </w:t>
      </w:r>
      <w:r w:rsidR="006148D1" w:rsidRPr="00535539">
        <w:rPr>
          <w:rFonts w:cstheme="minorHAnsi"/>
        </w:rPr>
        <w:t>other</w:t>
      </w:r>
      <w:r w:rsidR="006148D1" w:rsidRPr="00535539">
        <w:rPr>
          <w:rFonts w:cs="Calibri"/>
        </w:rPr>
        <w:t xml:space="preserve"> Convention bodies and the Secretariat, to follow the guidance in Annex </w:t>
      </w:r>
      <w:r w:rsidRPr="00535539">
        <w:rPr>
          <w:rFonts w:cs="Calibri"/>
        </w:rPr>
        <w:t>3</w:t>
      </w:r>
      <w:r w:rsidR="006148D1" w:rsidRPr="00535539">
        <w:rPr>
          <w:rFonts w:cs="Calibri"/>
        </w:rPr>
        <w:t>;</w:t>
      </w:r>
    </w:p>
    <w:p w14:paraId="07664125" w14:textId="77777777" w:rsidR="006148D1" w:rsidRPr="00535539" w:rsidRDefault="006148D1" w:rsidP="000C5606">
      <w:pPr>
        <w:spacing w:after="0" w:line="240" w:lineRule="auto"/>
        <w:ind w:left="425" w:hanging="425"/>
        <w:rPr>
          <w:rFonts w:cs="Calibri"/>
        </w:rPr>
      </w:pPr>
    </w:p>
    <w:p w14:paraId="78DDE86D" w14:textId="77777777" w:rsidR="006148D1" w:rsidRPr="00535539" w:rsidRDefault="006148D1" w:rsidP="000C5606">
      <w:pPr>
        <w:keepNext/>
        <w:spacing w:after="0" w:line="240" w:lineRule="auto"/>
        <w:ind w:left="425" w:hanging="425"/>
        <w:rPr>
          <w:rFonts w:ascii="Calibri" w:eastAsia="Calibri" w:hAnsi="Calibri" w:cs="Arial"/>
          <w:u w:val="single"/>
        </w:rPr>
      </w:pPr>
      <w:r w:rsidRPr="00535539">
        <w:rPr>
          <w:rFonts w:ascii="Calibri" w:eastAsia="Calibri" w:hAnsi="Calibri" w:cs="Arial"/>
          <w:u w:val="single"/>
        </w:rPr>
        <w:t>Regarding Decisions of the Standing Committee:</w:t>
      </w:r>
    </w:p>
    <w:p w14:paraId="742AA271" w14:textId="77777777" w:rsidR="006148D1" w:rsidRPr="00535539" w:rsidRDefault="006148D1" w:rsidP="000C5606">
      <w:pPr>
        <w:keepNext/>
        <w:spacing w:after="0" w:line="240" w:lineRule="auto"/>
        <w:ind w:left="425" w:hanging="425"/>
        <w:rPr>
          <w:rFonts w:cstheme="minorHAnsi"/>
        </w:rPr>
      </w:pPr>
    </w:p>
    <w:p w14:paraId="22A6CB34" w14:textId="23643905" w:rsidR="006148D1" w:rsidRPr="00604C99" w:rsidRDefault="004B6999" w:rsidP="000C5606">
      <w:pPr>
        <w:spacing w:after="0" w:line="240" w:lineRule="auto"/>
        <w:ind w:left="425" w:hanging="425"/>
        <w:rPr>
          <w:rFonts w:cs="Calibri"/>
        </w:rPr>
      </w:pPr>
      <w:r w:rsidRPr="00535539">
        <w:rPr>
          <w:rFonts w:cs="Calibri"/>
        </w:rPr>
        <w:t>13</w:t>
      </w:r>
      <w:r w:rsidR="006148D1" w:rsidRPr="00535539">
        <w:rPr>
          <w:rFonts w:cs="Calibri"/>
        </w:rPr>
        <w:t>.</w:t>
      </w:r>
      <w:r w:rsidR="006148D1" w:rsidRPr="00535539">
        <w:rPr>
          <w:rFonts w:cs="Calibri"/>
        </w:rPr>
        <w:tab/>
      </w:r>
      <w:r w:rsidR="006148D1" w:rsidRPr="00535539">
        <w:rPr>
          <w:rFonts w:ascii="Calibri" w:eastAsia="Calibri" w:hAnsi="Calibri" w:cs="Arial"/>
        </w:rPr>
        <w:t>DECIDES</w:t>
      </w:r>
      <w:r w:rsidR="006148D1" w:rsidRPr="00535539">
        <w:rPr>
          <w:rFonts w:cs="Calibri"/>
        </w:rPr>
        <w:t xml:space="preserve"> that the procedure for recording and maintaining the </w:t>
      </w:r>
      <w:r w:rsidR="006148D1" w:rsidRPr="00535539">
        <w:rPr>
          <w:rFonts w:cs="Arial"/>
        </w:rPr>
        <w:t>Decisions</w:t>
      </w:r>
      <w:r w:rsidR="006148D1" w:rsidRPr="00535539">
        <w:rPr>
          <w:rFonts w:cs="Calibri"/>
        </w:rPr>
        <w:t xml:space="preserve"> of the Standing Committee </w:t>
      </w:r>
      <w:r w:rsidR="003271DC">
        <w:rPr>
          <w:rFonts w:cs="Calibri"/>
        </w:rPr>
        <w:t>will</w:t>
      </w:r>
      <w:r w:rsidR="006148D1" w:rsidRPr="00535539">
        <w:rPr>
          <w:rFonts w:cs="Calibri"/>
        </w:rPr>
        <w:t xml:space="preserve"> be decided by the Standing Committee itself, provided that all current and previous Decisions are easily accessible through the website of the Convention</w:t>
      </w:r>
      <w:r w:rsidR="006148D1" w:rsidRPr="00A9339A">
        <w:rPr>
          <w:rFonts w:cs="Calibri"/>
        </w:rPr>
        <w:t>;</w:t>
      </w:r>
    </w:p>
    <w:p w14:paraId="238A932B" w14:textId="163C8B33" w:rsidR="0038405F" w:rsidRPr="00604C99" w:rsidRDefault="0038405F" w:rsidP="000C5606">
      <w:pPr>
        <w:spacing w:after="0" w:line="240" w:lineRule="auto"/>
        <w:ind w:left="425" w:hanging="425"/>
        <w:rPr>
          <w:rFonts w:cs="Calibri"/>
          <w:strike/>
        </w:rPr>
      </w:pPr>
    </w:p>
    <w:p w14:paraId="11F52A4C" w14:textId="77777777" w:rsidR="0038405F" w:rsidRPr="00535539" w:rsidRDefault="0038405F" w:rsidP="008D1D70">
      <w:pPr>
        <w:keepNext/>
        <w:spacing w:after="0" w:line="240" w:lineRule="auto"/>
        <w:ind w:left="425" w:hanging="425"/>
        <w:rPr>
          <w:rFonts w:ascii="Calibri" w:eastAsia="Calibri" w:hAnsi="Calibri" w:cs="Arial"/>
          <w:u w:val="single"/>
        </w:rPr>
      </w:pPr>
      <w:r w:rsidRPr="00535539">
        <w:rPr>
          <w:rFonts w:ascii="Calibri" w:eastAsia="Calibri" w:hAnsi="Calibri" w:cs="Arial"/>
          <w:u w:val="single"/>
        </w:rPr>
        <w:t>Regarding older decisions:</w:t>
      </w:r>
    </w:p>
    <w:p w14:paraId="2BB4EE4F" w14:textId="57270AD0" w:rsidR="0038405F" w:rsidRDefault="0038405F" w:rsidP="008D1D70">
      <w:pPr>
        <w:keepNext/>
        <w:spacing w:after="0" w:line="240" w:lineRule="auto"/>
        <w:ind w:left="425" w:hanging="425"/>
        <w:rPr>
          <w:rFonts w:cs="Calibri"/>
          <w:strike/>
        </w:rPr>
      </w:pPr>
    </w:p>
    <w:p w14:paraId="3349BEB6" w14:textId="0DBB96A0" w:rsidR="00E628A1" w:rsidRDefault="0051661E" w:rsidP="000C5606">
      <w:pPr>
        <w:spacing w:after="0" w:line="240" w:lineRule="auto"/>
        <w:ind w:left="425" w:hanging="425"/>
        <w:rPr>
          <w:rFonts w:cs="Calibri"/>
        </w:rPr>
      </w:pPr>
      <w:r w:rsidRPr="00535539">
        <w:rPr>
          <w:rFonts w:cs="Calibri"/>
        </w:rPr>
        <w:t>1</w:t>
      </w:r>
      <w:r w:rsidR="00535539">
        <w:rPr>
          <w:rFonts w:cs="Calibri"/>
        </w:rPr>
        <w:t>4</w:t>
      </w:r>
      <w:r w:rsidRPr="00535539">
        <w:rPr>
          <w:rFonts w:cs="Calibri"/>
        </w:rPr>
        <w:t>.</w:t>
      </w:r>
      <w:r w:rsidR="006148D1">
        <w:rPr>
          <w:rFonts w:cs="Calibri"/>
        </w:rPr>
        <w:tab/>
      </w:r>
      <w:r w:rsidR="006148D1" w:rsidRPr="00CA622D">
        <w:rPr>
          <w:rFonts w:ascii="Calibri" w:eastAsia="Calibri" w:hAnsi="Calibri" w:cs="Arial"/>
        </w:rPr>
        <w:t>REPEALS</w:t>
      </w:r>
      <w:r w:rsidR="006148D1">
        <w:rPr>
          <w:rFonts w:cs="Calibri"/>
        </w:rPr>
        <w:t xml:space="preserve"> paragraphs 10, 11, 24 and 25 of Resolution XIII.4 on </w:t>
      </w:r>
      <w:r w:rsidR="006148D1" w:rsidRPr="0057383F">
        <w:rPr>
          <w:rFonts w:cs="Calibri"/>
          <w:i/>
          <w:iCs/>
        </w:rPr>
        <w:t>Responsibilities, roles and composition of the Standing Committee and regional categorization of countries under the Convention</w:t>
      </w:r>
      <w:r w:rsidR="006148D1">
        <w:rPr>
          <w:rFonts w:cs="Calibri"/>
        </w:rPr>
        <w:t>.</w:t>
      </w:r>
    </w:p>
    <w:p w14:paraId="7BB504B0" w14:textId="5302F432" w:rsidR="0012686B" w:rsidRDefault="0012686B" w:rsidP="000C5606">
      <w:pPr>
        <w:spacing w:after="0" w:line="240" w:lineRule="auto"/>
        <w:jc w:val="both"/>
        <w:rPr>
          <w:rFonts w:cs="Calibri"/>
        </w:rPr>
        <w:sectPr w:rsidR="0012686B" w:rsidSect="0012686B">
          <w:footerReference w:type="default" r:id="rId12"/>
          <w:pgSz w:w="11906" w:h="16838"/>
          <w:pgMar w:top="1440" w:right="1440" w:bottom="1440" w:left="1440" w:header="708" w:footer="708" w:gutter="0"/>
          <w:cols w:space="708"/>
          <w:titlePg/>
          <w:docGrid w:linePitch="360"/>
        </w:sectPr>
      </w:pPr>
    </w:p>
    <w:p w14:paraId="5FE04210" w14:textId="1DA1AA5B" w:rsidR="009F216F" w:rsidRPr="00D93DEA" w:rsidRDefault="009F216F" w:rsidP="000C5606">
      <w:pPr>
        <w:spacing w:after="0" w:line="240" w:lineRule="auto"/>
        <w:ind w:left="425" w:hanging="425"/>
        <w:rPr>
          <w:rFonts w:ascii="Calibri" w:eastAsia="Calibri" w:hAnsi="Calibri" w:cs="Arial"/>
          <w:b/>
          <w:strike/>
          <w:sz w:val="24"/>
          <w:szCs w:val="24"/>
        </w:rPr>
      </w:pPr>
      <w:r w:rsidRPr="00D93DEA">
        <w:rPr>
          <w:rFonts w:ascii="Calibri" w:eastAsia="Calibri" w:hAnsi="Calibri" w:cs="Arial"/>
          <w:b/>
          <w:sz w:val="24"/>
          <w:szCs w:val="24"/>
        </w:rPr>
        <w:lastRenderedPageBreak/>
        <w:t xml:space="preserve">Annex </w:t>
      </w:r>
      <w:r w:rsidR="00AE0DF7" w:rsidRPr="00D93DEA">
        <w:rPr>
          <w:rFonts w:ascii="Calibri" w:eastAsia="Calibri" w:hAnsi="Calibri" w:cs="Arial"/>
          <w:b/>
          <w:sz w:val="24"/>
          <w:szCs w:val="24"/>
        </w:rPr>
        <w:t>1</w:t>
      </w:r>
    </w:p>
    <w:p w14:paraId="1EDCAFBB" w14:textId="3346B78C" w:rsidR="009F216F" w:rsidRPr="00D93DEA" w:rsidRDefault="004D17A1" w:rsidP="000C5606">
      <w:pPr>
        <w:spacing w:after="0" w:line="240" w:lineRule="auto"/>
        <w:ind w:left="425" w:hanging="425"/>
        <w:rPr>
          <w:rFonts w:cstheme="minorHAnsi"/>
          <w:b/>
          <w:bCs/>
          <w:iCs/>
          <w:sz w:val="24"/>
          <w:szCs w:val="24"/>
        </w:rPr>
      </w:pPr>
      <w:r w:rsidRPr="00D93DEA">
        <w:rPr>
          <w:rFonts w:cstheme="minorHAnsi"/>
          <w:b/>
          <w:bCs/>
          <w:iCs/>
          <w:sz w:val="24"/>
          <w:szCs w:val="24"/>
        </w:rPr>
        <w:t>L</w:t>
      </w:r>
      <w:r w:rsidR="009F216F" w:rsidRPr="00D93DEA">
        <w:rPr>
          <w:rFonts w:cstheme="minorHAnsi"/>
          <w:b/>
          <w:bCs/>
          <w:iCs/>
          <w:sz w:val="24"/>
          <w:szCs w:val="24"/>
        </w:rPr>
        <w:t xml:space="preserve">ist of Resolutions </w:t>
      </w:r>
      <w:r w:rsidR="0039023F" w:rsidRPr="00D93DEA">
        <w:rPr>
          <w:rFonts w:cstheme="minorHAnsi"/>
          <w:b/>
          <w:bCs/>
          <w:iCs/>
          <w:sz w:val="24"/>
          <w:szCs w:val="24"/>
        </w:rPr>
        <w:t xml:space="preserve">and Recommendations </w:t>
      </w:r>
      <w:r w:rsidRPr="00D93DEA">
        <w:rPr>
          <w:rFonts w:cstheme="minorHAnsi"/>
          <w:b/>
          <w:bCs/>
          <w:iCs/>
          <w:sz w:val="24"/>
          <w:szCs w:val="24"/>
        </w:rPr>
        <w:t xml:space="preserve">of the </w:t>
      </w:r>
      <w:r w:rsidR="0039023F" w:rsidRPr="00D93DEA">
        <w:rPr>
          <w:rFonts w:cstheme="minorHAnsi"/>
          <w:b/>
          <w:bCs/>
          <w:iCs/>
          <w:sz w:val="24"/>
          <w:szCs w:val="24"/>
        </w:rPr>
        <w:t>Conference of the Parties</w:t>
      </w:r>
      <w:r w:rsidR="0012686B" w:rsidRPr="00D93DEA">
        <w:rPr>
          <w:rFonts w:cstheme="minorHAnsi"/>
          <w:b/>
          <w:bCs/>
          <w:iCs/>
          <w:sz w:val="24"/>
          <w:szCs w:val="24"/>
        </w:rPr>
        <w:t xml:space="preserve"> </w:t>
      </w:r>
      <w:r w:rsidR="00112FA6" w:rsidRPr="00D93DEA">
        <w:rPr>
          <w:rFonts w:cstheme="minorHAnsi"/>
          <w:b/>
          <w:bCs/>
          <w:iCs/>
          <w:sz w:val="24"/>
          <w:szCs w:val="24"/>
        </w:rPr>
        <w:t>and their status</w:t>
      </w:r>
    </w:p>
    <w:p w14:paraId="50FE5862" w14:textId="1AB232AF" w:rsidR="00393D37" w:rsidRDefault="00393D37" w:rsidP="000C5606">
      <w:pPr>
        <w:keepNext/>
        <w:spacing w:after="0" w:line="240" w:lineRule="auto"/>
        <w:rPr>
          <w:rFonts w:cs="Arial"/>
          <w:u w:val="single"/>
        </w:rPr>
      </w:pPr>
    </w:p>
    <w:p w14:paraId="414F1268" w14:textId="77777777" w:rsidR="00641D29" w:rsidRPr="00BF6C62" w:rsidRDefault="00641D29" w:rsidP="000C5606">
      <w:pPr>
        <w:keepNext/>
        <w:spacing w:after="0" w:line="240" w:lineRule="auto"/>
        <w:rPr>
          <w:rFonts w:cs="Arial"/>
          <w:u w:val="single"/>
        </w:rPr>
      </w:pPr>
    </w:p>
    <w:p w14:paraId="77028586" w14:textId="68C4625C" w:rsidR="0012686B" w:rsidRPr="00BF6C62" w:rsidRDefault="0012686B" w:rsidP="000C5606">
      <w:pPr>
        <w:keepNext/>
        <w:spacing w:after="0" w:line="240" w:lineRule="auto"/>
        <w:rPr>
          <w:rFonts w:cs="Arial"/>
          <w:u w:val="single"/>
        </w:rPr>
      </w:pPr>
      <w:r w:rsidRPr="00BF6C62">
        <w:rPr>
          <w:rFonts w:cs="Arial"/>
          <w:u w:val="single"/>
        </w:rPr>
        <w:t>Key</w:t>
      </w:r>
    </w:p>
    <w:p w14:paraId="66568C6E" w14:textId="77777777" w:rsidR="0012686B" w:rsidRPr="00BF6C62" w:rsidRDefault="0012686B" w:rsidP="006E6FFF">
      <w:pPr>
        <w:keepNext/>
        <w:spacing w:after="0" w:line="240" w:lineRule="auto"/>
        <w:ind w:left="426" w:hanging="426"/>
        <w:rPr>
          <w:rFonts w:cs="Arial"/>
        </w:rPr>
      </w:pPr>
      <w:r w:rsidRPr="00BF6C62">
        <w:rPr>
          <w:rFonts w:cs="Arial"/>
        </w:rPr>
        <w:t>A =</w:t>
      </w:r>
      <w:r w:rsidRPr="00BF6C62">
        <w:rPr>
          <w:rFonts w:cs="Arial"/>
        </w:rPr>
        <w:tab/>
        <w:t xml:space="preserve">Revision is required. Specific paragraphs are to be repealed from the operative part. </w:t>
      </w:r>
      <w:r w:rsidRPr="00BF6C62">
        <w:rPr>
          <w:rFonts w:cs="Arial"/>
        </w:rPr>
        <w:br/>
        <w:t>(This may also require consequential editorial corrections and deletions of corresponding preambular text.)</w:t>
      </w:r>
    </w:p>
    <w:p w14:paraId="215654CB" w14:textId="77777777" w:rsidR="0012686B" w:rsidRPr="00BF6C62" w:rsidRDefault="0012686B" w:rsidP="006E6FFF">
      <w:pPr>
        <w:keepNext/>
        <w:spacing w:after="0" w:line="240" w:lineRule="auto"/>
        <w:ind w:left="426" w:hanging="426"/>
        <w:rPr>
          <w:rFonts w:cs="Arial"/>
        </w:rPr>
      </w:pPr>
      <w:r w:rsidRPr="00BF6C62">
        <w:rPr>
          <w:rFonts w:cs="Arial"/>
        </w:rPr>
        <w:t>C =</w:t>
      </w:r>
      <w:r w:rsidRPr="00BF6C62">
        <w:rPr>
          <w:rFonts w:cs="Arial"/>
        </w:rPr>
        <w:tab/>
        <w:t xml:space="preserve">Remains current </w:t>
      </w:r>
    </w:p>
    <w:p w14:paraId="07FFBAC1" w14:textId="77777777" w:rsidR="0012686B" w:rsidRPr="00BF6C62" w:rsidRDefault="0012686B" w:rsidP="006E6FFF">
      <w:pPr>
        <w:keepNext/>
        <w:spacing w:after="0" w:line="240" w:lineRule="auto"/>
        <w:ind w:left="426" w:hanging="426"/>
        <w:rPr>
          <w:rFonts w:cs="Arial"/>
        </w:rPr>
      </w:pPr>
      <w:r w:rsidRPr="00BF6C62">
        <w:rPr>
          <w:rFonts w:cs="Arial"/>
        </w:rPr>
        <w:t>R =</w:t>
      </w:r>
      <w:r w:rsidRPr="00BF6C62">
        <w:rPr>
          <w:rFonts w:cs="Arial"/>
        </w:rPr>
        <w:tab/>
        <w:t>Already repealed or superseded and therefore to be excluded from the list of current Resolutions and Recommendations to be implemented.</w:t>
      </w:r>
    </w:p>
    <w:p w14:paraId="78AC2AC4" w14:textId="77777777" w:rsidR="0012686B" w:rsidRPr="00BF6C62" w:rsidRDefault="0012686B" w:rsidP="006E6FFF">
      <w:pPr>
        <w:spacing w:after="0" w:line="240" w:lineRule="auto"/>
        <w:ind w:left="426" w:hanging="426"/>
        <w:rPr>
          <w:rFonts w:cs="Arial"/>
        </w:rPr>
      </w:pPr>
      <w:r w:rsidRPr="00BF6C62">
        <w:rPr>
          <w:rFonts w:cs="Arial"/>
        </w:rPr>
        <w:t>P =</w:t>
      </w:r>
      <w:r w:rsidRPr="00BF6C62">
        <w:rPr>
          <w:rFonts w:cs="Arial"/>
        </w:rPr>
        <w:tab/>
        <w:t>Proposed for deletion from the list of current Resolutions and Recommendations to be implemented.</w:t>
      </w:r>
    </w:p>
    <w:p w14:paraId="7FF1AB4B" w14:textId="77777777" w:rsidR="0012686B" w:rsidRPr="00BF6C62" w:rsidRDefault="0012686B" w:rsidP="006E6FFF">
      <w:pPr>
        <w:spacing w:after="0" w:line="240" w:lineRule="auto"/>
        <w:ind w:left="426" w:hanging="426"/>
        <w:rPr>
          <w:rFonts w:cs="Arial"/>
        </w:rPr>
      </w:pPr>
    </w:p>
    <w:p w14:paraId="75455374" w14:textId="58BFB33D" w:rsidR="0012686B" w:rsidRDefault="0012686B" w:rsidP="006E6FFF">
      <w:pPr>
        <w:spacing w:after="0" w:line="240" w:lineRule="auto"/>
        <w:ind w:left="426" w:hanging="426"/>
        <w:rPr>
          <w:rFonts w:cs="Arial"/>
        </w:rPr>
      </w:pPr>
      <w:r w:rsidRPr="00BF6C62">
        <w:rPr>
          <w:rFonts w:cs="Arial"/>
        </w:rPr>
        <w:t>NB:</w:t>
      </w:r>
      <w:r w:rsidRPr="00BF6C62">
        <w:rPr>
          <w:rFonts w:cs="Arial"/>
        </w:rPr>
        <w:tab/>
        <w:t xml:space="preserve">Parties may also wish to consult the advice on the </w:t>
      </w:r>
      <w:r w:rsidR="00426340">
        <w:rPr>
          <w:rFonts w:cs="Arial"/>
        </w:rPr>
        <w:t>“retiral”</w:t>
      </w:r>
      <w:r w:rsidR="00426340" w:rsidRPr="00BF6C62">
        <w:rPr>
          <w:rFonts w:cs="Arial"/>
        </w:rPr>
        <w:t xml:space="preserve"> </w:t>
      </w:r>
      <w:r w:rsidRPr="00BF6C62">
        <w:rPr>
          <w:rFonts w:cs="Arial"/>
        </w:rPr>
        <w:t xml:space="preserve">of Resolutions and Recommendation in Standing Committee document SC35-12 on </w:t>
      </w:r>
      <w:r w:rsidRPr="00BF6C62">
        <w:rPr>
          <w:rFonts w:cs="Arial"/>
          <w:i/>
          <w:iCs/>
        </w:rPr>
        <w:t>COP9 Outputs requiring review by SC35: Review of COP Decisions (Resolution IX.17)</w:t>
      </w:r>
      <w:r w:rsidRPr="00BF6C62">
        <w:rPr>
          <w:rFonts w:cs="Arial"/>
        </w:rPr>
        <w:t xml:space="preserve"> (SC35, 2007).</w:t>
      </w:r>
    </w:p>
    <w:p w14:paraId="61912B77" w14:textId="437DD108" w:rsidR="00C33632" w:rsidRDefault="00C33632" w:rsidP="006E6FFF">
      <w:pPr>
        <w:spacing w:after="0" w:line="240" w:lineRule="auto"/>
        <w:ind w:left="426" w:hanging="426"/>
        <w:rPr>
          <w:rFonts w:cs="Arial"/>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11"/>
        <w:gridCol w:w="3009"/>
        <w:gridCol w:w="1134"/>
        <w:gridCol w:w="7938"/>
      </w:tblGrid>
      <w:tr w:rsidR="00FF58D8" w:rsidRPr="002478DB" w14:paraId="5481E666" w14:textId="77777777" w:rsidTr="002478DB">
        <w:trPr>
          <w:cantSplit/>
          <w:tblHeader/>
        </w:trPr>
        <w:tc>
          <w:tcPr>
            <w:tcW w:w="18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DD14AC" w14:textId="77777777" w:rsidR="00FF58D8" w:rsidRPr="002478DB" w:rsidRDefault="00FF58D8" w:rsidP="00426340">
            <w:pPr>
              <w:spacing w:after="0" w:line="240" w:lineRule="auto"/>
              <w:jc w:val="center"/>
              <w:rPr>
                <w:rFonts w:cstheme="minorHAnsi"/>
                <w:b/>
                <w:sz w:val="20"/>
                <w:szCs w:val="20"/>
              </w:rPr>
            </w:pPr>
            <w:r w:rsidRPr="002478DB">
              <w:rPr>
                <w:rFonts w:cstheme="minorHAnsi"/>
                <w:b/>
                <w:sz w:val="20"/>
                <w:szCs w:val="20"/>
              </w:rPr>
              <w:t>Number</w:t>
            </w:r>
          </w:p>
        </w:tc>
        <w:tc>
          <w:tcPr>
            <w:tcW w:w="3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6EE931" w14:textId="77777777" w:rsidR="00FF58D8" w:rsidRPr="002478DB" w:rsidRDefault="00FF58D8" w:rsidP="001D6FD7">
            <w:pPr>
              <w:spacing w:after="0" w:line="240" w:lineRule="auto"/>
              <w:jc w:val="center"/>
              <w:rPr>
                <w:rFonts w:cstheme="minorHAnsi"/>
                <w:b/>
                <w:sz w:val="20"/>
                <w:szCs w:val="20"/>
              </w:rPr>
            </w:pPr>
            <w:r w:rsidRPr="002478DB">
              <w:rPr>
                <w:rFonts w:cstheme="minorHAnsi"/>
                <w:b/>
                <w:sz w:val="20"/>
                <w:szCs w:val="20"/>
              </w:rPr>
              <w:t>Title</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F4ED6B" w14:textId="4D4BFF74" w:rsidR="00FF58D8" w:rsidRPr="002478DB" w:rsidRDefault="00FF58D8" w:rsidP="001D6FD7">
            <w:pPr>
              <w:spacing w:after="0" w:line="240" w:lineRule="auto"/>
              <w:jc w:val="center"/>
              <w:rPr>
                <w:rFonts w:cstheme="minorHAnsi"/>
                <w:b/>
                <w:sz w:val="20"/>
                <w:szCs w:val="20"/>
              </w:rPr>
            </w:pPr>
            <w:r w:rsidRPr="002478DB">
              <w:rPr>
                <w:rFonts w:cstheme="minorHAnsi"/>
                <w:b/>
                <w:sz w:val="20"/>
                <w:szCs w:val="20"/>
              </w:rPr>
              <w:t xml:space="preserve">Proposed </w:t>
            </w:r>
            <w:r w:rsidR="001D6FD7" w:rsidRPr="002478DB">
              <w:rPr>
                <w:rFonts w:cstheme="minorHAnsi"/>
                <w:b/>
                <w:sz w:val="20"/>
                <w:szCs w:val="20"/>
              </w:rPr>
              <w:t>status</w:t>
            </w:r>
          </w:p>
        </w:tc>
        <w:tc>
          <w:tcPr>
            <w:tcW w:w="79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44FBEF" w14:textId="77777777" w:rsidR="00FF58D8" w:rsidRPr="002478DB" w:rsidRDefault="00FF58D8" w:rsidP="001D6FD7">
            <w:pPr>
              <w:spacing w:after="0" w:line="240" w:lineRule="auto"/>
              <w:jc w:val="center"/>
              <w:rPr>
                <w:rFonts w:cstheme="minorHAnsi"/>
                <w:b/>
                <w:sz w:val="20"/>
                <w:szCs w:val="20"/>
              </w:rPr>
            </w:pPr>
            <w:r w:rsidRPr="002478DB">
              <w:rPr>
                <w:rFonts w:cstheme="minorHAnsi"/>
                <w:b/>
                <w:sz w:val="20"/>
                <w:szCs w:val="20"/>
              </w:rPr>
              <w:t>Comments</w:t>
            </w:r>
          </w:p>
        </w:tc>
      </w:tr>
      <w:tr w:rsidR="00FF58D8" w:rsidRPr="002478DB" w14:paraId="3DF96D38" w14:textId="77777777" w:rsidTr="002478DB">
        <w:trPr>
          <w:cantSplit/>
        </w:trPr>
        <w:tc>
          <w:tcPr>
            <w:tcW w:w="4820" w:type="dxa"/>
            <w:gridSpan w:val="2"/>
            <w:shd w:val="clear" w:color="auto" w:fill="E7E6E6" w:themeFill="background2"/>
          </w:tcPr>
          <w:p w14:paraId="1670CA72" w14:textId="77777777" w:rsidR="00FF58D8" w:rsidRPr="002478DB" w:rsidRDefault="00FF58D8" w:rsidP="00426340">
            <w:pPr>
              <w:spacing w:after="0" w:line="240" w:lineRule="auto"/>
              <w:jc w:val="center"/>
              <w:rPr>
                <w:rFonts w:cstheme="minorHAnsi"/>
                <w:b/>
                <w:bCs/>
                <w:sz w:val="20"/>
                <w:szCs w:val="20"/>
              </w:rPr>
            </w:pPr>
            <w:r w:rsidRPr="002478DB">
              <w:rPr>
                <w:rFonts w:cstheme="minorHAnsi"/>
                <w:b/>
                <w:bCs/>
                <w:sz w:val="20"/>
                <w:szCs w:val="20"/>
              </w:rPr>
              <w:t xml:space="preserve">COP13 </w:t>
            </w:r>
            <w:r w:rsidRPr="002478DB">
              <w:rPr>
                <w:rFonts w:cstheme="minorHAnsi"/>
                <w:b/>
                <w:bCs/>
                <w:sz w:val="20"/>
                <w:szCs w:val="20"/>
              </w:rPr>
              <w:br/>
              <w:t>(Dubai, 2018)</w:t>
            </w:r>
          </w:p>
        </w:tc>
        <w:tc>
          <w:tcPr>
            <w:tcW w:w="1134" w:type="dxa"/>
            <w:shd w:val="clear" w:color="auto" w:fill="E7E6E6" w:themeFill="background2"/>
          </w:tcPr>
          <w:p w14:paraId="001346C4" w14:textId="77777777" w:rsidR="00FF58D8" w:rsidRPr="002478DB" w:rsidRDefault="00FF58D8" w:rsidP="001D6FD7">
            <w:pPr>
              <w:spacing w:after="0" w:line="240" w:lineRule="auto"/>
              <w:jc w:val="center"/>
              <w:rPr>
                <w:rFonts w:cstheme="minorHAnsi"/>
                <w:b/>
                <w:bCs/>
                <w:sz w:val="20"/>
                <w:szCs w:val="20"/>
              </w:rPr>
            </w:pPr>
          </w:p>
        </w:tc>
        <w:tc>
          <w:tcPr>
            <w:tcW w:w="7938" w:type="dxa"/>
            <w:shd w:val="clear" w:color="auto" w:fill="E7E6E6" w:themeFill="background2"/>
          </w:tcPr>
          <w:p w14:paraId="7E8E8E63" w14:textId="77777777" w:rsidR="00FF58D8" w:rsidRPr="002478DB" w:rsidRDefault="00FF58D8" w:rsidP="002478DB">
            <w:pPr>
              <w:spacing w:after="0" w:line="240" w:lineRule="auto"/>
              <w:jc w:val="center"/>
              <w:rPr>
                <w:rFonts w:cstheme="minorHAnsi"/>
                <w:b/>
                <w:bCs/>
                <w:sz w:val="20"/>
                <w:szCs w:val="20"/>
              </w:rPr>
            </w:pPr>
          </w:p>
        </w:tc>
      </w:tr>
      <w:tr w:rsidR="00FF58D8" w:rsidRPr="002478DB" w14:paraId="0B804A08" w14:textId="77777777" w:rsidTr="002478DB">
        <w:trPr>
          <w:cantSplit/>
        </w:trPr>
        <w:tc>
          <w:tcPr>
            <w:tcW w:w="1811" w:type="dxa"/>
          </w:tcPr>
          <w:p w14:paraId="24DFCB32"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Resolution XIII.1</w:t>
            </w:r>
          </w:p>
        </w:tc>
        <w:tc>
          <w:tcPr>
            <w:tcW w:w="3009" w:type="dxa"/>
          </w:tcPr>
          <w:p w14:paraId="38830C70"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World Wetlands Day</w:t>
            </w:r>
          </w:p>
        </w:tc>
        <w:tc>
          <w:tcPr>
            <w:tcW w:w="1134" w:type="dxa"/>
          </w:tcPr>
          <w:p w14:paraId="16810546" w14:textId="77777777" w:rsidR="00FF58D8" w:rsidRPr="002478DB" w:rsidRDefault="00FF58D8" w:rsidP="00426340">
            <w:pPr>
              <w:spacing w:after="0" w:line="240" w:lineRule="auto"/>
              <w:jc w:val="center"/>
              <w:rPr>
                <w:rFonts w:cstheme="minorHAnsi"/>
                <w:sz w:val="20"/>
                <w:szCs w:val="20"/>
              </w:rPr>
            </w:pPr>
            <w:r w:rsidRPr="002478DB">
              <w:rPr>
                <w:rFonts w:cstheme="minorHAnsi"/>
                <w:sz w:val="20"/>
                <w:szCs w:val="20"/>
              </w:rPr>
              <w:t>C</w:t>
            </w:r>
          </w:p>
        </w:tc>
        <w:tc>
          <w:tcPr>
            <w:tcW w:w="7938" w:type="dxa"/>
          </w:tcPr>
          <w:p w14:paraId="6EB40713" w14:textId="77777777" w:rsidR="00FF58D8" w:rsidRPr="002478DB" w:rsidRDefault="00FF58D8" w:rsidP="00426340">
            <w:pPr>
              <w:spacing w:after="0" w:line="240" w:lineRule="auto"/>
              <w:rPr>
                <w:rFonts w:cstheme="minorHAnsi"/>
                <w:sz w:val="20"/>
                <w:szCs w:val="20"/>
              </w:rPr>
            </w:pPr>
          </w:p>
        </w:tc>
      </w:tr>
      <w:tr w:rsidR="00FF58D8" w:rsidRPr="002478DB" w14:paraId="3FEEB7BD" w14:textId="77777777" w:rsidTr="002478DB">
        <w:trPr>
          <w:cantSplit/>
        </w:trPr>
        <w:tc>
          <w:tcPr>
            <w:tcW w:w="1811" w:type="dxa"/>
          </w:tcPr>
          <w:p w14:paraId="53A4DE8F"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Resolution XIII.2</w:t>
            </w:r>
          </w:p>
        </w:tc>
        <w:tc>
          <w:tcPr>
            <w:tcW w:w="3009" w:type="dxa"/>
          </w:tcPr>
          <w:p w14:paraId="76FB02FD"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Financial and budgetary matters</w:t>
            </w:r>
          </w:p>
        </w:tc>
        <w:tc>
          <w:tcPr>
            <w:tcW w:w="1134" w:type="dxa"/>
          </w:tcPr>
          <w:p w14:paraId="16AEAB75" w14:textId="77777777" w:rsidR="00FF58D8" w:rsidRPr="002478DB" w:rsidRDefault="00FF58D8" w:rsidP="00426340">
            <w:pPr>
              <w:spacing w:after="0" w:line="240" w:lineRule="auto"/>
              <w:jc w:val="center"/>
              <w:rPr>
                <w:rFonts w:cstheme="minorHAnsi"/>
                <w:sz w:val="20"/>
                <w:szCs w:val="20"/>
              </w:rPr>
            </w:pPr>
            <w:r w:rsidRPr="002478DB">
              <w:rPr>
                <w:rFonts w:cstheme="minorHAnsi"/>
                <w:sz w:val="20"/>
                <w:szCs w:val="20"/>
              </w:rPr>
              <w:t>C</w:t>
            </w:r>
          </w:p>
        </w:tc>
        <w:tc>
          <w:tcPr>
            <w:tcW w:w="7938" w:type="dxa"/>
          </w:tcPr>
          <w:p w14:paraId="45F4719C"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Recommendation:</w:t>
            </w:r>
          </w:p>
          <w:p w14:paraId="4DB739CC" w14:textId="77777777" w:rsidR="00FF58D8" w:rsidRPr="002478DB" w:rsidRDefault="00FF58D8" w:rsidP="001D6FD7">
            <w:pPr>
              <w:spacing w:after="0" w:line="240" w:lineRule="auto"/>
              <w:rPr>
                <w:rFonts w:cstheme="minorHAnsi"/>
                <w:sz w:val="20"/>
                <w:szCs w:val="20"/>
              </w:rPr>
            </w:pPr>
            <w:r w:rsidRPr="002478DB">
              <w:rPr>
                <w:rFonts w:cstheme="minorHAnsi"/>
                <w:sz w:val="20"/>
                <w:szCs w:val="20"/>
              </w:rPr>
              <w:t>- that at COP14, the Resolution on financial and budgetary matters repeal and replace all previous Resolutions on this subject, which however remain on the record as an indication of the budgets and contributions agreed for previous financial periods; and</w:t>
            </w:r>
          </w:p>
          <w:p w14:paraId="093135EF" w14:textId="77777777" w:rsidR="00FF58D8" w:rsidRPr="002478DB" w:rsidRDefault="00FF58D8" w:rsidP="001D6FD7">
            <w:pPr>
              <w:spacing w:after="0" w:line="240" w:lineRule="auto"/>
              <w:rPr>
                <w:rFonts w:cstheme="minorHAnsi"/>
                <w:sz w:val="20"/>
                <w:szCs w:val="20"/>
              </w:rPr>
            </w:pPr>
            <w:r w:rsidRPr="002478DB">
              <w:rPr>
                <w:rFonts w:cstheme="minorHAnsi"/>
                <w:sz w:val="20"/>
                <w:szCs w:val="20"/>
              </w:rPr>
              <w:t>- that the Resolution on this subject adopted at subsequent meetings of the Conference of the Parties then repeal the Resolution adopted at the previous meeting, which however remains on the record.</w:t>
            </w:r>
          </w:p>
        </w:tc>
      </w:tr>
      <w:tr w:rsidR="00FF58D8" w:rsidRPr="002478DB" w14:paraId="30D3DCA4" w14:textId="77777777" w:rsidTr="002478DB">
        <w:trPr>
          <w:cantSplit/>
        </w:trPr>
        <w:tc>
          <w:tcPr>
            <w:tcW w:w="1811" w:type="dxa"/>
          </w:tcPr>
          <w:p w14:paraId="440BA40D"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Resolution XIII.3</w:t>
            </w:r>
          </w:p>
        </w:tc>
        <w:tc>
          <w:tcPr>
            <w:tcW w:w="3009" w:type="dxa"/>
          </w:tcPr>
          <w:p w14:paraId="0DA17120"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Governance of the Convention</w:t>
            </w:r>
          </w:p>
        </w:tc>
        <w:tc>
          <w:tcPr>
            <w:tcW w:w="1134" w:type="dxa"/>
          </w:tcPr>
          <w:p w14:paraId="057D8968" w14:textId="77777777" w:rsidR="00FF58D8" w:rsidRPr="002478DB" w:rsidRDefault="00FF58D8" w:rsidP="00426340">
            <w:pPr>
              <w:spacing w:after="0" w:line="240" w:lineRule="auto"/>
              <w:jc w:val="center"/>
              <w:rPr>
                <w:rFonts w:cstheme="minorHAnsi"/>
                <w:sz w:val="20"/>
                <w:szCs w:val="20"/>
              </w:rPr>
            </w:pPr>
            <w:r w:rsidRPr="002478DB">
              <w:rPr>
                <w:rFonts w:cstheme="minorHAnsi"/>
                <w:sz w:val="20"/>
                <w:szCs w:val="20"/>
              </w:rPr>
              <w:t>C</w:t>
            </w:r>
          </w:p>
        </w:tc>
        <w:tc>
          <w:tcPr>
            <w:tcW w:w="7938" w:type="dxa"/>
          </w:tcPr>
          <w:p w14:paraId="3C0D17C6"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NB: Resolution XIII.3, para. 17, indicates expiry of this Resolution after SC59, unless COP14 decides to retain the Effectiveness Working Group.</w:t>
            </w:r>
          </w:p>
          <w:p w14:paraId="5D55DB39" w14:textId="77777777" w:rsidR="00FF58D8" w:rsidRPr="002478DB" w:rsidRDefault="00FF58D8" w:rsidP="001D6FD7">
            <w:pPr>
              <w:spacing w:after="0" w:line="240" w:lineRule="auto"/>
              <w:rPr>
                <w:rFonts w:cstheme="minorHAnsi"/>
                <w:sz w:val="20"/>
                <w:szCs w:val="20"/>
              </w:rPr>
            </w:pPr>
          </w:p>
          <w:p w14:paraId="41C800CF" w14:textId="16F0577A" w:rsidR="00F50252" w:rsidRPr="002478DB" w:rsidRDefault="00FF58D8" w:rsidP="001D6FD7">
            <w:pPr>
              <w:spacing w:after="0" w:line="240" w:lineRule="auto"/>
              <w:rPr>
                <w:rFonts w:cstheme="minorHAnsi"/>
                <w:sz w:val="20"/>
                <w:szCs w:val="20"/>
              </w:rPr>
            </w:pPr>
            <w:r w:rsidRPr="002478DB">
              <w:rPr>
                <w:rFonts w:cstheme="minorHAnsi"/>
                <w:sz w:val="20"/>
                <w:szCs w:val="20"/>
              </w:rPr>
              <w:t>NB: Resolution XIII.3, Annex 1, indicates that the Resource Mobilization Working Group is 'retired' and refers to Resolution XII.7. But Resolution XII.7 does not refer to any such working group.</w:t>
            </w:r>
          </w:p>
        </w:tc>
      </w:tr>
      <w:tr w:rsidR="00FF58D8" w:rsidRPr="002478DB" w14:paraId="3F506C42" w14:textId="77777777" w:rsidTr="002478DB">
        <w:trPr>
          <w:cantSplit/>
        </w:trPr>
        <w:tc>
          <w:tcPr>
            <w:tcW w:w="1811" w:type="dxa"/>
          </w:tcPr>
          <w:p w14:paraId="4AC45871"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lastRenderedPageBreak/>
              <w:t>Resolution XIII.4</w:t>
            </w:r>
          </w:p>
        </w:tc>
        <w:tc>
          <w:tcPr>
            <w:tcW w:w="3009" w:type="dxa"/>
          </w:tcPr>
          <w:p w14:paraId="6981D139"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Responsibilities, roles and composition of the Standing Committee and regional categorization of countries under the Convention</w:t>
            </w:r>
          </w:p>
        </w:tc>
        <w:tc>
          <w:tcPr>
            <w:tcW w:w="1134" w:type="dxa"/>
          </w:tcPr>
          <w:p w14:paraId="3444604F" w14:textId="77777777" w:rsidR="00FF58D8" w:rsidRPr="002478DB" w:rsidRDefault="00FF58D8" w:rsidP="00426340">
            <w:pPr>
              <w:spacing w:after="0" w:line="240" w:lineRule="auto"/>
              <w:jc w:val="center"/>
              <w:rPr>
                <w:rFonts w:cstheme="minorHAnsi"/>
                <w:sz w:val="20"/>
                <w:szCs w:val="20"/>
              </w:rPr>
            </w:pPr>
            <w:r w:rsidRPr="002478DB">
              <w:rPr>
                <w:rFonts w:cstheme="minorHAnsi"/>
                <w:sz w:val="20"/>
                <w:szCs w:val="20"/>
              </w:rPr>
              <w:t>C</w:t>
            </w:r>
          </w:p>
        </w:tc>
        <w:tc>
          <w:tcPr>
            <w:tcW w:w="7938" w:type="dxa"/>
          </w:tcPr>
          <w:p w14:paraId="3E2F800E" w14:textId="77777777" w:rsidR="00FF58D8" w:rsidRPr="002478DB" w:rsidRDefault="00FF58D8" w:rsidP="00426340">
            <w:pPr>
              <w:spacing w:after="0" w:line="240" w:lineRule="auto"/>
              <w:rPr>
                <w:rFonts w:cstheme="minorHAnsi"/>
                <w:sz w:val="20"/>
                <w:szCs w:val="20"/>
              </w:rPr>
            </w:pPr>
          </w:p>
        </w:tc>
      </w:tr>
      <w:tr w:rsidR="00FF58D8" w:rsidRPr="002478DB" w14:paraId="2DC8039D" w14:textId="77777777" w:rsidTr="002478DB">
        <w:trPr>
          <w:cantSplit/>
        </w:trPr>
        <w:tc>
          <w:tcPr>
            <w:tcW w:w="1811" w:type="dxa"/>
          </w:tcPr>
          <w:p w14:paraId="0B55EB48"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Resolution XIII.5</w:t>
            </w:r>
          </w:p>
        </w:tc>
        <w:tc>
          <w:tcPr>
            <w:tcW w:w="3009" w:type="dxa"/>
          </w:tcPr>
          <w:p w14:paraId="7A2FF1AF"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Review of the fourth Strategic Plan of the Ramsar Convention</w:t>
            </w:r>
          </w:p>
        </w:tc>
        <w:tc>
          <w:tcPr>
            <w:tcW w:w="1134" w:type="dxa"/>
          </w:tcPr>
          <w:p w14:paraId="1C57C02F" w14:textId="77777777" w:rsidR="00FF58D8" w:rsidRPr="002478DB" w:rsidRDefault="00FF58D8" w:rsidP="00426340">
            <w:pPr>
              <w:spacing w:after="0" w:line="240" w:lineRule="auto"/>
              <w:jc w:val="center"/>
              <w:rPr>
                <w:rFonts w:cstheme="minorHAnsi"/>
                <w:sz w:val="20"/>
                <w:szCs w:val="20"/>
              </w:rPr>
            </w:pPr>
            <w:r w:rsidRPr="002478DB">
              <w:rPr>
                <w:rFonts w:cstheme="minorHAnsi"/>
                <w:sz w:val="20"/>
                <w:szCs w:val="20"/>
              </w:rPr>
              <w:t>C</w:t>
            </w:r>
          </w:p>
        </w:tc>
        <w:tc>
          <w:tcPr>
            <w:tcW w:w="7938" w:type="dxa"/>
          </w:tcPr>
          <w:p w14:paraId="6D749D6B" w14:textId="77777777" w:rsidR="00FF58D8" w:rsidRPr="002478DB" w:rsidRDefault="00FF58D8" w:rsidP="00426340">
            <w:pPr>
              <w:spacing w:after="0" w:line="240" w:lineRule="auto"/>
              <w:rPr>
                <w:rFonts w:cstheme="minorHAnsi"/>
                <w:sz w:val="20"/>
                <w:szCs w:val="20"/>
              </w:rPr>
            </w:pPr>
          </w:p>
        </w:tc>
      </w:tr>
      <w:tr w:rsidR="00FF58D8" w:rsidRPr="002478DB" w14:paraId="1D7AB62C" w14:textId="77777777" w:rsidTr="002478DB">
        <w:trPr>
          <w:cantSplit/>
        </w:trPr>
        <w:tc>
          <w:tcPr>
            <w:tcW w:w="1811" w:type="dxa"/>
          </w:tcPr>
          <w:p w14:paraId="6D3F6DAE"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Resolution XIII.6</w:t>
            </w:r>
          </w:p>
        </w:tc>
        <w:tc>
          <w:tcPr>
            <w:tcW w:w="3009" w:type="dxa"/>
          </w:tcPr>
          <w:p w14:paraId="355FAFA3"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Language strategy for the Convention</w:t>
            </w:r>
          </w:p>
        </w:tc>
        <w:tc>
          <w:tcPr>
            <w:tcW w:w="1134" w:type="dxa"/>
          </w:tcPr>
          <w:p w14:paraId="32E1CAC5" w14:textId="77777777" w:rsidR="00FF58D8" w:rsidRPr="002478DB" w:rsidRDefault="00FF58D8" w:rsidP="00426340">
            <w:pPr>
              <w:spacing w:after="0" w:line="240" w:lineRule="auto"/>
              <w:jc w:val="center"/>
              <w:rPr>
                <w:rFonts w:cstheme="minorHAnsi"/>
                <w:sz w:val="20"/>
                <w:szCs w:val="20"/>
              </w:rPr>
            </w:pPr>
            <w:r w:rsidRPr="002478DB">
              <w:rPr>
                <w:rFonts w:cstheme="minorHAnsi"/>
                <w:sz w:val="20"/>
                <w:szCs w:val="20"/>
              </w:rPr>
              <w:t>C</w:t>
            </w:r>
          </w:p>
        </w:tc>
        <w:tc>
          <w:tcPr>
            <w:tcW w:w="7938" w:type="dxa"/>
          </w:tcPr>
          <w:p w14:paraId="1B2CB725" w14:textId="77777777" w:rsidR="00FF58D8" w:rsidRPr="002478DB" w:rsidRDefault="00FF58D8" w:rsidP="00426340">
            <w:pPr>
              <w:spacing w:after="0" w:line="240" w:lineRule="auto"/>
              <w:rPr>
                <w:rFonts w:cstheme="minorHAnsi"/>
                <w:sz w:val="20"/>
                <w:szCs w:val="20"/>
              </w:rPr>
            </w:pPr>
          </w:p>
        </w:tc>
      </w:tr>
      <w:tr w:rsidR="00FF58D8" w:rsidRPr="002478DB" w14:paraId="5E188F9F" w14:textId="77777777" w:rsidTr="002478DB">
        <w:trPr>
          <w:cantSplit/>
        </w:trPr>
        <w:tc>
          <w:tcPr>
            <w:tcW w:w="1811" w:type="dxa"/>
          </w:tcPr>
          <w:p w14:paraId="07AB8483"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Resolution XIII.7</w:t>
            </w:r>
          </w:p>
        </w:tc>
        <w:tc>
          <w:tcPr>
            <w:tcW w:w="3009" w:type="dxa"/>
          </w:tcPr>
          <w:p w14:paraId="5A0756DA"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Enhancing the Convention’s visibility and synergies with other multilateral environmental agreements and other international institutions</w:t>
            </w:r>
          </w:p>
        </w:tc>
        <w:tc>
          <w:tcPr>
            <w:tcW w:w="1134" w:type="dxa"/>
          </w:tcPr>
          <w:p w14:paraId="669BCB0D" w14:textId="77777777" w:rsidR="00FF58D8" w:rsidRPr="002478DB" w:rsidRDefault="00FF58D8" w:rsidP="00426340">
            <w:pPr>
              <w:spacing w:after="0" w:line="240" w:lineRule="auto"/>
              <w:jc w:val="center"/>
              <w:rPr>
                <w:rFonts w:cstheme="minorHAnsi"/>
                <w:sz w:val="20"/>
                <w:szCs w:val="20"/>
              </w:rPr>
            </w:pPr>
            <w:r w:rsidRPr="002478DB">
              <w:rPr>
                <w:rFonts w:cstheme="minorHAnsi"/>
                <w:sz w:val="20"/>
                <w:szCs w:val="20"/>
              </w:rPr>
              <w:t>C</w:t>
            </w:r>
          </w:p>
        </w:tc>
        <w:tc>
          <w:tcPr>
            <w:tcW w:w="7938" w:type="dxa"/>
          </w:tcPr>
          <w:p w14:paraId="01C9941C"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 xml:space="preserve">NB: In para. 32, the reference to “Resolution XII.3” should be corrected to “Resolution XII.3 (Rev. COP13)”. </w:t>
            </w:r>
          </w:p>
          <w:p w14:paraId="2D43963E" w14:textId="77777777" w:rsidR="00FF58D8" w:rsidRPr="002478DB" w:rsidRDefault="00FF58D8" w:rsidP="001D6FD7">
            <w:pPr>
              <w:spacing w:after="0" w:line="240" w:lineRule="auto"/>
              <w:rPr>
                <w:rFonts w:cstheme="minorHAnsi"/>
                <w:sz w:val="20"/>
                <w:szCs w:val="20"/>
              </w:rPr>
            </w:pPr>
          </w:p>
          <w:p w14:paraId="14E7987A" w14:textId="77777777" w:rsidR="00FF58D8" w:rsidRPr="002478DB" w:rsidRDefault="00FF58D8" w:rsidP="001D6FD7">
            <w:pPr>
              <w:spacing w:after="0" w:line="240" w:lineRule="auto"/>
              <w:rPr>
                <w:rFonts w:cstheme="minorHAnsi"/>
                <w:sz w:val="20"/>
                <w:szCs w:val="20"/>
              </w:rPr>
            </w:pPr>
            <w:r w:rsidRPr="002478DB">
              <w:rPr>
                <w:rFonts w:cstheme="minorHAnsi"/>
                <w:sz w:val="20"/>
                <w:szCs w:val="20"/>
              </w:rPr>
              <w:t>Recommendation:</w:t>
            </w:r>
          </w:p>
          <w:p w14:paraId="13D14389" w14:textId="7793EC3D" w:rsidR="00FF58D8" w:rsidRPr="002478DB" w:rsidRDefault="00FF58D8" w:rsidP="001D6FD7">
            <w:pPr>
              <w:spacing w:after="0" w:line="240" w:lineRule="auto"/>
              <w:rPr>
                <w:rFonts w:cstheme="minorHAnsi"/>
                <w:sz w:val="20"/>
                <w:szCs w:val="20"/>
              </w:rPr>
            </w:pPr>
            <w:r w:rsidRPr="002478DB">
              <w:rPr>
                <w:rFonts w:cstheme="minorHAnsi"/>
                <w:sz w:val="20"/>
                <w:szCs w:val="20"/>
              </w:rPr>
              <w:t xml:space="preserve">The Secretariat should be mandated to make such corrections after each meeting of the Conference of the Parties, as necessary. (For an example of a mandate, see CITES Resolution 4.6 (Rev. </w:t>
            </w:r>
            <w:r w:rsidR="00DF5522" w:rsidRPr="002478DB">
              <w:rPr>
                <w:rFonts w:cstheme="minorHAnsi"/>
                <w:sz w:val="20"/>
                <w:szCs w:val="20"/>
              </w:rPr>
              <w:t>COP</w:t>
            </w:r>
            <w:r w:rsidRPr="002478DB">
              <w:rPr>
                <w:rFonts w:cstheme="minorHAnsi"/>
                <w:sz w:val="20"/>
                <w:szCs w:val="20"/>
              </w:rPr>
              <w:t xml:space="preserve">18), paragraph 4.a, at </w:t>
            </w:r>
            <w:hyperlink r:id="rId13" w:history="1">
              <w:r w:rsidRPr="002478DB">
                <w:rPr>
                  <w:rStyle w:val="Hyperlink"/>
                  <w:rFonts w:cstheme="minorHAnsi"/>
                  <w:sz w:val="20"/>
                  <w:szCs w:val="20"/>
                </w:rPr>
                <w:t>https://cites.org/sites/default/files/document/E-Res-04-06-R18.pdf</w:t>
              </w:r>
            </w:hyperlink>
            <w:r w:rsidRPr="002478DB">
              <w:rPr>
                <w:rFonts w:cstheme="minorHAnsi"/>
                <w:sz w:val="20"/>
                <w:szCs w:val="20"/>
              </w:rPr>
              <w:t xml:space="preserve">). </w:t>
            </w:r>
          </w:p>
        </w:tc>
      </w:tr>
      <w:tr w:rsidR="00FF58D8" w:rsidRPr="002478DB" w14:paraId="61E54B62" w14:textId="77777777" w:rsidTr="002478DB">
        <w:trPr>
          <w:cantSplit/>
        </w:trPr>
        <w:tc>
          <w:tcPr>
            <w:tcW w:w="1811" w:type="dxa"/>
          </w:tcPr>
          <w:p w14:paraId="6F4AB115"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Resolution XIII.8</w:t>
            </w:r>
          </w:p>
        </w:tc>
        <w:tc>
          <w:tcPr>
            <w:tcW w:w="3009" w:type="dxa"/>
          </w:tcPr>
          <w:p w14:paraId="1F78692B"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Future implementation of scientific and technical aspects of the Convention for 2019-2021</w:t>
            </w:r>
          </w:p>
        </w:tc>
        <w:tc>
          <w:tcPr>
            <w:tcW w:w="1134" w:type="dxa"/>
          </w:tcPr>
          <w:p w14:paraId="696757E2" w14:textId="77777777" w:rsidR="00FF58D8" w:rsidRPr="002478DB" w:rsidRDefault="00FF58D8" w:rsidP="00426340">
            <w:pPr>
              <w:spacing w:after="0" w:line="240" w:lineRule="auto"/>
              <w:jc w:val="center"/>
              <w:rPr>
                <w:rFonts w:cstheme="minorHAnsi"/>
                <w:sz w:val="20"/>
                <w:szCs w:val="20"/>
              </w:rPr>
            </w:pPr>
            <w:r w:rsidRPr="002478DB">
              <w:rPr>
                <w:rFonts w:cstheme="minorHAnsi"/>
                <w:sz w:val="20"/>
                <w:szCs w:val="20"/>
              </w:rPr>
              <w:t>C</w:t>
            </w:r>
          </w:p>
        </w:tc>
        <w:tc>
          <w:tcPr>
            <w:tcW w:w="7938" w:type="dxa"/>
          </w:tcPr>
          <w:p w14:paraId="3CA35AF5" w14:textId="77777777" w:rsidR="00FF58D8" w:rsidRPr="002478DB" w:rsidRDefault="00FF58D8" w:rsidP="00426340">
            <w:pPr>
              <w:spacing w:after="0" w:line="240" w:lineRule="auto"/>
              <w:rPr>
                <w:rFonts w:cstheme="minorHAnsi"/>
                <w:sz w:val="20"/>
                <w:szCs w:val="20"/>
              </w:rPr>
            </w:pPr>
          </w:p>
        </w:tc>
      </w:tr>
      <w:tr w:rsidR="00FF58D8" w:rsidRPr="002478DB" w14:paraId="600B424E" w14:textId="77777777" w:rsidTr="002478DB">
        <w:trPr>
          <w:cantSplit/>
        </w:trPr>
        <w:tc>
          <w:tcPr>
            <w:tcW w:w="1811" w:type="dxa"/>
          </w:tcPr>
          <w:p w14:paraId="3489DB66"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Resolution XIII.9</w:t>
            </w:r>
          </w:p>
        </w:tc>
        <w:tc>
          <w:tcPr>
            <w:tcW w:w="3009" w:type="dxa"/>
          </w:tcPr>
          <w:p w14:paraId="27B2A801"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Ramsar Regional Initiatives 2019-2021</w:t>
            </w:r>
          </w:p>
        </w:tc>
        <w:tc>
          <w:tcPr>
            <w:tcW w:w="1134" w:type="dxa"/>
          </w:tcPr>
          <w:p w14:paraId="0BE400F0" w14:textId="77777777" w:rsidR="00FF58D8" w:rsidRPr="002478DB" w:rsidRDefault="00FF58D8" w:rsidP="00426340">
            <w:pPr>
              <w:spacing w:after="0" w:line="240" w:lineRule="auto"/>
              <w:jc w:val="center"/>
              <w:rPr>
                <w:rFonts w:cstheme="minorHAnsi"/>
                <w:sz w:val="20"/>
                <w:szCs w:val="20"/>
              </w:rPr>
            </w:pPr>
            <w:r w:rsidRPr="002478DB">
              <w:rPr>
                <w:rFonts w:cstheme="minorHAnsi"/>
                <w:sz w:val="20"/>
                <w:szCs w:val="20"/>
              </w:rPr>
              <w:t>C</w:t>
            </w:r>
          </w:p>
        </w:tc>
        <w:tc>
          <w:tcPr>
            <w:tcW w:w="7938" w:type="dxa"/>
          </w:tcPr>
          <w:p w14:paraId="4504B11B" w14:textId="77777777" w:rsidR="00FF58D8" w:rsidRPr="002478DB" w:rsidRDefault="00FF58D8" w:rsidP="00426340">
            <w:pPr>
              <w:spacing w:after="0" w:line="240" w:lineRule="auto"/>
              <w:rPr>
                <w:rFonts w:cstheme="minorHAnsi"/>
                <w:sz w:val="20"/>
                <w:szCs w:val="20"/>
              </w:rPr>
            </w:pPr>
          </w:p>
        </w:tc>
      </w:tr>
      <w:tr w:rsidR="00FF58D8" w:rsidRPr="002478DB" w14:paraId="3A40BABD" w14:textId="77777777" w:rsidTr="002478DB">
        <w:trPr>
          <w:cantSplit/>
        </w:trPr>
        <w:tc>
          <w:tcPr>
            <w:tcW w:w="1811" w:type="dxa"/>
          </w:tcPr>
          <w:p w14:paraId="2AFBA0F3"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Resolution XIII.10</w:t>
            </w:r>
          </w:p>
        </w:tc>
        <w:tc>
          <w:tcPr>
            <w:tcW w:w="3009" w:type="dxa"/>
          </w:tcPr>
          <w:p w14:paraId="125A525D"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Status of Sites in the Ramsar List of Wetlands of International Importance</w:t>
            </w:r>
          </w:p>
        </w:tc>
        <w:tc>
          <w:tcPr>
            <w:tcW w:w="1134" w:type="dxa"/>
          </w:tcPr>
          <w:p w14:paraId="2E166339" w14:textId="77777777" w:rsidR="00FF58D8" w:rsidRPr="002478DB" w:rsidRDefault="00FF58D8" w:rsidP="00426340">
            <w:pPr>
              <w:spacing w:after="0" w:line="240" w:lineRule="auto"/>
              <w:jc w:val="center"/>
              <w:rPr>
                <w:rFonts w:cstheme="minorHAnsi"/>
                <w:sz w:val="20"/>
                <w:szCs w:val="20"/>
              </w:rPr>
            </w:pPr>
            <w:r w:rsidRPr="002478DB">
              <w:rPr>
                <w:rFonts w:cstheme="minorHAnsi"/>
                <w:sz w:val="20"/>
                <w:szCs w:val="20"/>
              </w:rPr>
              <w:t>C</w:t>
            </w:r>
          </w:p>
        </w:tc>
        <w:tc>
          <w:tcPr>
            <w:tcW w:w="7938" w:type="dxa"/>
          </w:tcPr>
          <w:p w14:paraId="2BE94658"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Recommendation:</w:t>
            </w:r>
          </w:p>
          <w:p w14:paraId="2F3C6022" w14:textId="77777777" w:rsidR="00FF58D8" w:rsidRPr="002478DB" w:rsidRDefault="00FF58D8" w:rsidP="001D6FD7">
            <w:pPr>
              <w:spacing w:after="0" w:line="240" w:lineRule="auto"/>
              <w:rPr>
                <w:rFonts w:cstheme="minorHAnsi"/>
                <w:sz w:val="20"/>
                <w:szCs w:val="20"/>
              </w:rPr>
            </w:pPr>
            <w:r w:rsidRPr="002478DB">
              <w:rPr>
                <w:rFonts w:cstheme="minorHAnsi"/>
                <w:sz w:val="20"/>
                <w:szCs w:val="20"/>
              </w:rPr>
              <w:t>Resolution XIII.10 remains valid but should be consolidated with other Resolutions on the same subject, potentially including Resolutions VII.11, VIII.8, IX.15, X.13 and XI.4.</w:t>
            </w:r>
          </w:p>
        </w:tc>
      </w:tr>
      <w:tr w:rsidR="00FF58D8" w:rsidRPr="002478DB" w14:paraId="2F00BAA7" w14:textId="77777777" w:rsidTr="002478DB">
        <w:trPr>
          <w:cantSplit/>
        </w:trPr>
        <w:tc>
          <w:tcPr>
            <w:tcW w:w="1811" w:type="dxa"/>
          </w:tcPr>
          <w:p w14:paraId="6048BBF3"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Resolution XIII.11</w:t>
            </w:r>
          </w:p>
        </w:tc>
        <w:tc>
          <w:tcPr>
            <w:tcW w:w="3009" w:type="dxa"/>
          </w:tcPr>
          <w:p w14:paraId="615F4A91" w14:textId="77777777" w:rsidR="00FF58D8" w:rsidRPr="002478DB" w:rsidRDefault="00FF58D8" w:rsidP="00426340">
            <w:pPr>
              <w:spacing w:after="0" w:line="240" w:lineRule="auto"/>
              <w:rPr>
                <w:rFonts w:cstheme="minorHAnsi"/>
                <w:sz w:val="20"/>
                <w:szCs w:val="20"/>
              </w:rPr>
            </w:pPr>
            <w:r w:rsidRPr="002478DB">
              <w:rPr>
                <w:rFonts w:cstheme="minorHAnsi"/>
                <w:sz w:val="20"/>
                <w:szCs w:val="20"/>
              </w:rPr>
              <w:t>Ramsar Advisory Missions</w:t>
            </w:r>
          </w:p>
        </w:tc>
        <w:tc>
          <w:tcPr>
            <w:tcW w:w="1134" w:type="dxa"/>
          </w:tcPr>
          <w:p w14:paraId="1FBC8F18" w14:textId="77777777" w:rsidR="00FF58D8" w:rsidRPr="002478DB" w:rsidRDefault="00FF58D8" w:rsidP="00426340">
            <w:pPr>
              <w:spacing w:after="0" w:line="240" w:lineRule="auto"/>
              <w:jc w:val="center"/>
              <w:rPr>
                <w:rFonts w:cstheme="minorHAnsi"/>
                <w:sz w:val="20"/>
                <w:szCs w:val="20"/>
              </w:rPr>
            </w:pPr>
            <w:r w:rsidRPr="002478DB">
              <w:rPr>
                <w:rFonts w:cstheme="minorHAnsi"/>
                <w:sz w:val="20"/>
                <w:szCs w:val="20"/>
              </w:rPr>
              <w:t>C</w:t>
            </w:r>
          </w:p>
        </w:tc>
        <w:tc>
          <w:tcPr>
            <w:tcW w:w="7938" w:type="dxa"/>
          </w:tcPr>
          <w:p w14:paraId="1FCA4D35" w14:textId="77777777" w:rsidR="00FF58D8" w:rsidRPr="002478DB" w:rsidRDefault="00FF58D8" w:rsidP="00426340">
            <w:pPr>
              <w:spacing w:after="0" w:line="240" w:lineRule="auto"/>
              <w:rPr>
                <w:rFonts w:cstheme="minorHAnsi"/>
                <w:sz w:val="20"/>
                <w:szCs w:val="20"/>
              </w:rPr>
            </w:pPr>
          </w:p>
        </w:tc>
      </w:tr>
      <w:tr w:rsidR="00FF58D8" w:rsidRPr="00AF770C" w14:paraId="2F0E3117" w14:textId="77777777" w:rsidTr="00AF770C">
        <w:trPr>
          <w:cantSplit/>
        </w:trPr>
        <w:tc>
          <w:tcPr>
            <w:tcW w:w="1811" w:type="dxa"/>
          </w:tcPr>
          <w:p w14:paraId="4A056EA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XIII.12</w:t>
            </w:r>
          </w:p>
        </w:tc>
        <w:tc>
          <w:tcPr>
            <w:tcW w:w="3009" w:type="dxa"/>
          </w:tcPr>
          <w:p w14:paraId="4D741D7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Guidance on identifying peatlands as Wetlands of International Importance (Ramsar Sites) for global climate change regulation as an additional argument to existing Ramsar criteria</w:t>
            </w:r>
          </w:p>
        </w:tc>
        <w:tc>
          <w:tcPr>
            <w:tcW w:w="1134" w:type="dxa"/>
          </w:tcPr>
          <w:p w14:paraId="7A9C568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AB00DC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As the main purpose of Resolution XIII.12 is to update the </w:t>
            </w:r>
            <w:r w:rsidRPr="00AF770C">
              <w:rPr>
                <w:rFonts w:cstheme="minorHAnsi"/>
                <w:i/>
                <w:iCs/>
                <w:sz w:val="20"/>
                <w:szCs w:val="20"/>
              </w:rPr>
              <w:t>Strategic Framework and guidelines for the future development of the List of Wetlands of International Importance of the Convention on Wetlands (Ramsar, Iran, 1971) – 2012 revision</w:t>
            </w:r>
            <w:r w:rsidRPr="00AF770C">
              <w:rPr>
                <w:rFonts w:cstheme="minorHAnsi"/>
                <w:sz w:val="20"/>
                <w:szCs w:val="20"/>
              </w:rPr>
              <w:t>, attached to Resolution XI.8, Annex 2, it is proposed that the relevant part of the more recent Resolution be used to revise the earlier Resolution, as indicated below regarding Resolution XI.8.</w:t>
            </w:r>
          </w:p>
        </w:tc>
      </w:tr>
      <w:tr w:rsidR="00FF58D8" w:rsidRPr="00AF770C" w14:paraId="7176F4CF" w14:textId="77777777" w:rsidTr="00AF770C">
        <w:trPr>
          <w:cantSplit/>
        </w:trPr>
        <w:tc>
          <w:tcPr>
            <w:tcW w:w="1811" w:type="dxa"/>
          </w:tcPr>
          <w:p w14:paraId="4E7DFAF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XIII.13</w:t>
            </w:r>
          </w:p>
        </w:tc>
        <w:tc>
          <w:tcPr>
            <w:tcW w:w="3009" w:type="dxa"/>
          </w:tcPr>
          <w:p w14:paraId="5212F8F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Restoration of degraded peatlands to mitigate and adapt to climate change and enhance biodiversity and disaster risk reduction</w:t>
            </w:r>
          </w:p>
        </w:tc>
        <w:tc>
          <w:tcPr>
            <w:tcW w:w="1134" w:type="dxa"/>
          </w:tcPr>
          <w:p w14:paraId="3CE58D3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4D6687DD" w14:textId="77777777" w:rsidR="00FF58D8" w:rsidRPr="00AF770C" w:rsidRDefault="00FF58D8" w:rsidP="00426340">
            <w:pPr>
              <w:spacing w:after="0" w:line="240" w:lineRule="auto"/>
              <w:rPr>
                <w:rFonts w:cstheme="minorHAnsi"/>
                <w:sz w:val="20"/>
                <w:szCs w:val="20"/>
              </w:rPr>
            </w:pPr>
          </w:p>
        </w:tc>
      </w:tr>
      <w:tr w:rsidR="00FF58D8" w:rsidRPr="00AF770C" w14:paraId="7BDF0876" w14:textId="77777777" w:rsidTr="00AF770C">
        <w:trPr>
          <w:cantSplit/>
        </w:trPr>
        <w:tc>
          <w:tcPr>
            <w:tcW w:w="1811" w:type="dxa"/>
          </w:tcPr>
          <w:p w14:paraId="7B9AACF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XIII.14</w:t>
            </w:r>
          </w:p>
        </w:tc>
        <w:tc>
          <w:tcPr>
            <w:tcW w:w="3009" w:type="dxa"/>
          </w:tcPr>
          <w:p w14:paraId="77EB9FF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Promoting conservation, restoration and sustainable management of coastal blue-carbon ecosystems</w:t>
            </w:r>
          </w:p>
        </w:tc>
        <w:tc>
          <w:tcPr>
            <w:tcW w:w="1134" w:type="dxa"/>
          </w:tcPr>
          <w:p w14:paraId="2564547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1508562F" w14:textId="77777777" w:rsidR="00FF58D8" w:rsidRPr="00AF770C" w:rsidRDefault="00FF58D8" w:rsidP="00426340">
            <w:pPr>
              <w:spacing w:after="0" w:line="240" w:lineRule="auto"/>
              <w:rPr>
                <w:rFonts w:cstheme="minorHAnsi"/>
                <w:sz w:val="20"/>
                <w:szCs w:val="20"/>
              </w:rPr>
            </w:pPr>
          </w:p>
        </w:tc>
      </w:tr>
      <w:tr w:rsidR="00FF58D8" w:rsidRPr="00AF770C" w14:paraId="3BE92DDE" w14:textId="77777777" w:rsidTr="00AF770C">
        <w:trPr>
          <w:cantSplit/>
        </w:trPr>
        <w:tc>
          <w:tcPr>
            <w:tcW w:w="1811" w:type="dxa"/>
          </w:tcPr>
          <w:p w14:paraId="36548A5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XIII.15</w:t>
            </w:r>
          </w:p>
        </w:tc>
        <w:tc>
          <w:tcPr>
            <w:tcW w:w="3009" w:type="dxa"/>
          </w:tcPr>
          <w:p w14:paraId="644BB54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Cultural values and practices of indigenous peoples and local communities and their contribution to climate-change mitigation and adaptation in wetlands</w:t>
            </w:r>
          </w:p>
        </w:tc>
        <w:tc>
          <w:tcPr>
            <w:tcW w:w="1134" w:type="dxa"/>
          </w:tcPr>
          <w:p w14:paraId="4776027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15496660" w14:textId="77777777" w:rsidR="00FF58D8" w:rsidRPr="00AF770C" w:rsidRDefault="00FF58D8" w:rsidP="00426340">
            <w:pPr>
              <w:spacing w:after="0" w:line="240" w:lineRule="auto"/>
              <w:rPr>
                <w:rFonts w:cstheme="minorHAnsi"/>
                <w:sz w:val="20"/>
                <w:szCs w:val="20"/>
              </w:rPr>
            </w:pPr>
          </w:p>
        </w:tc>
      </w:tr>
      <w:tr w:rsidR="00FF58D8" w:rsidRPr="00AF770C" w14:paraId="04CBE599" w14:textId="77777777" w:rsidTr="00AF770C">
        <w:trPr>
          <w:cantSplit/>
        </w:trPr>
        <w:tc>
          <w:tcPr>
            <w:tcW w:w="1811" w:type="dxa"/>
          </w:tcPr>
          <w:p w14:paraId="7B9171F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XIII.16</w:t>
            </w:r>
          </w:p>
        </w:tc>
        <w:tc>
          <w:tcPr>
            <w:tcW w:w="3009" w:type="dxa"/>
          </w:tcPr>
          <w:p w14:paraId="15CD11A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Sustainable urbanization, climate change and wetlands</w:t>
            </w:r>
          </w:p>
        </w:tc>
        <w:tc>
          <w:tcPr>
            <w:tcW w:w="1134" w:type="dxa"/>
          </w:tcPr>
          <w:p w14:paraId="772B0B1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49560A09" w14:textId="77777777" w:rsidR="00FF58D8" w:rsidRPr="00AF770C" w:rsidRDefault="00FF58D8" w:rsidP="00426340">
            <w:pPr>
              <w:spacing w:after="0" w:line="240" w:lineRule="auto"/>
              <w:rPr>
                <w:rFonts w:cstheme="minorHAnsi"/>
                <w:sz w:val="20"/>
                <w:szCs w:val="20"/>
              </w:rPr>
            </w:pPr>
          </w:p>
        </w:tc>
      </w:tr>
      <w:tr w:rsidR="00FF58D8" w:rsidRPr="00AF770C" w14:paraId="2B7A4F6C" w14:textId="77777777" w:rsidTr="00AF770C">
        <w:trPr>
          <w:cantSplit/>
        </w:trPr>
        <w:tc>
          <w:tcPr>
            <w:tcW w:w="1811" w:type="dxa"/>
          </w:tcPr>
          <w:p w14:paraId="1D33C86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XIII.17</w:t>
            </w:r>
          </w:p>
        </w:tc>
        <w:tc>
          <w:tcPr>
            <w:tcW w:w="3009" w:type="dxa"/>
          </w:tcPr>
          <w:p w14:paraId="669B8BC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Rapidly assessing wetland ecosystem services</w:t>
            </w:r>
          </w:p>
        </w:tc>
        <w:tc>
          <w:tcPr>
            <w:tcW w:w="1134" w:type="dxa"/>
          </w:tcPr>
          <w:p w14:paraId="784F31C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1134A3BD" w14:textId="77777777" w:rsidR="00FF58D8" w:rsidRPr="00AF770C" w:rsidRDefault="00FF58D8" w:rsidP="00426340">
            <w:pPr>
              <w:spacing w:after="0" w:line="240" w:lineRule="auto"/>
              <w:rPr>
                <w:rFonts w:cstheme="minorHAnsi"/>
                <w:sz w:val="20"/>
                <w:szCs w:val="20"/>
              </w:rPr>
            </w:pPr>
          </w:p>
        </w:tc>
      </w:tr>
      <w:tr w:rsidR="00FF58D8" w:rsidRPr="00AF770C" w14:paraId="54AE0794" w14:textId="77777777" w:rsidTr="00AF770C">
        <w:trPr>
          <w:cantSplit/>
        </w:trPr>
        <w:tc>
          <w:tcPr>
            <w:tcW w:w="1811" w:type="dxa"/>
          </w:tcPr>
          <w:p w14:paraId="0E4599D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XIII.18</w:t>
            </w:r>
          </w:p>
        </w:tc>
        <w:tc>
          <w:tcPr>
            <w:tcW w:w="3009" w:type="dxa"/>
          </w:tcPr>
          <w:p w14:paraId="1F2B51A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Gender and wetlands</w:t>
            </w:r>
          </w:p>
        </w:tc>
        <w:tc>
          <w:tcPr>
            <w:tcW w:w="1134" w:type="dxa"/>
          </w:tcPr>
          <w:p w14:paraId="5BE936C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1CE6934F" w14:textId="77777777" w:rsidR="00FF58D8" w:rsidRPr="00AF770C" w:rsidRDefault="00FF58D8" w:rsidP="00426340">
            <w:pPr>
              <w:spacing w:after="0" w:line="240" w:lineRule="auto"/>
              <w:rPr>
                <w:rFonts w:cstheme="minorHAnsi"/>
                <w:sz w:val="20"/>
                <w:szCs w:val="20"/>
              </w:rPr>
            </w:pPr>
          </w:p>
        </w:tc>
      </w:tr>
      <w:tr w:rsidR="00FF58D8" w:rsidRPr="00AF770C" w14:paraId="68876CB0" w14:textId="77777777" w:rsidTr="00AF770C">
        <w:trPr>
          <w:cantSplit/>
        </w:trPr>
        <w:tc>
          <w:tcPr>
            <w:tcW w:w="1811" w:type="dxa"/>
          </w:tcPr>
          <w:p w14:paraId="3365965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XIII.19</w:t>
            </w:r>
          </w:p>
        </w:tc>
        <w:tc>
          <w:tcPr>
            <w:tcW w:w="3009" w:type="dxa"/>
          </w:tcPr>
          <w:p w14:paraId="5B45CF8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Sustainable agriculture in wetlands (Corrected on 15 February 2019 by addition of footnote)</w:t>
            </w:r>
          </w:p>
        </w:tc>
        <w:tc>
          <w:tcPr>
            <w:tcW w:w="1134" w:type="dxa"/>
          </w:tcPr>
          <w:p w14:paraId="2036C61C"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705ADAC3" w14:textId="77777777" w:rsidR="00FF58D8" w:rsidRPr="00AF770C" w:rsidRDefault="00FF58D8" w:rsidP="00426340">
            <w:pPr>
              <w:spacing w:after="0" w:line="240" w:lineRule="auto"/>
              <w:rPr>
                <w:rFonts w:cstheme="minorHAnsi"/>
                <w:sz w:val="20"/>
                <w:szCs w:val="20"/>
              </w:rPr>
            </w:pPr>
          </w:p>
        </w:tc>
      </w:tr>
      <w:tr w:rsidR="00FF58D8" w:rsidRPr="00AF770C" w14:paraId="613D995E" w14:textId="77777777" w:rsidTr="00AF770C">
        <w:trPr>
          <w:cantSplit/>
        </w:trPr>
        <w:tc>
          <w:tcPr>
            <w:tcW w:w="1811" w:type="dxa"/>
          </w:tcPr>
          <w:p w14:paraId="2E6193E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XIII.20</w:t>
            </w:r>
          </w:p>
        </w:tc>
        <w:tc>
          <w:tcPr>
            <w:tcW w:w="3009" w:type="dxa"/>
          </w:tcPr>
          <w:p w14:paraId="7073B0F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Promoting the conservation and wise use of intertidal wetlands and ecologically-associated habitats</w:t>
            </w:r>
          </w:p>
        </w:tc>
        <w:tc>
          <w:tcPr>
            <w:tcW w:w="1134" w:type="dxa"/>
          </w:tcPr>
          <w:p w14:paraId="2159392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76F2F212" w14:textId="77777777" w:rsidR="00FF58D8" w:rsidRPr="00AF770C" w:rsidRDefault="00FF58D8" w:rsidP="00426340">
            <w:pPr>
              <w:spacing w:after="0" w:line="240" w:lineRule="auto"/>
              <w:rPr>
                <w:rFonts w:cstheme="minorHAnsi"/>
                <w:sz w:val="20"/>
                <w:szCs w:val="20"/>
              </w:rPr>
            </w:pPr>
          </w:p>
        </w:tc>
      </w:tr>
      <w:tr w:rsidR="00FF58D8" w:rsidRPr="00AF770C" w14:paraId="3CF064B9" w14:textId="77777777" w:rsidTr="00AF770C">
        <w:trPr>
          <w:cantSplit/>
        </w:trPr>
        <w:tc>
          <w:tcPr>
            <w:tcW w:w="1811" w:type="dxa"/>
          </w:tcPr>
          <w:p w14:paraId="13319CA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XIII.21</w:t>
            </w:r>
          </w:p>
        </w:tc>
        <w:tc>
          <w:tcPr>
            <w:tcW w:w="3009" w:type="dxa"/>
          </w:tcPr>
          <w:p w14:paraId="715406B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Conservation and management of small wetlands</w:t>
            </w:r>
          </w:p>
        </w:tc>
        <w:tc>
          <w:tcPr>
            <w:tcW w:w="1134" w:type="dxa"/>
          </w:tcPr>
          <w:p w14:paraId="3F9275F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70C47CB0" w14:textId="77777777" w:rsidR="00FF58D8" w:rsidRPr="00AF770C" w:rsidRDefault="00FF58D8" w:rsidP="00426340">
            <w:pPr>
              <w:spacing w:after="0" w:line="240" w:lineRule="auto"/>
              <w:rPr>
                <w:rFonts w:cstheme="minorHAnsi"/>
                <w:sz w:val="20"/>
                <w:szCs w:val="20"/>
              </w:rPr>
            </w:pPr>
          </w:p>
        </w:tc>
      </w:tr>
      <w:tr w:rsidR="00FF58D8" w:rsidRPr="00AF770C" w14:paraId="58D6563F" w14:textId="77777777" w:rsidTr="00AF770C">
        <w:trPr>
          <w:cantSplit/>
        </w:trPr>
        <w:tc>
          <w:tcPr>
            <w:tcW w:w="1811" w:type="dxa"/>
          </w:tcPr>
          <w:p w14:paraId="6D54DF8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XIII.22</w:t>
            </w:r>
          </w:p>
        </w:tc>
        <w:tc>
          <w:tcPr>
            <w:tcW w:w="3009" w:type="dxa"/>
          </w:tcPr>
          <w:p w14:paraId="6C1115F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in West Asia</w:t>
            </w:r>
          </w:p>
        </w:tc>
        <w:tc>
          <w:tcPr>
            <w:tcW w:w="1134" w:type="dxa"/>
          </w:tcPr>
          <w:p w14:paraId="6684746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02718A61" w14:textId="77777777" w:rsidR="00FF58D8" w:rsidRPr="00AF770C" w:rsidRDefault="00FF58D8" w:rsidP="00426340">
            <w:pPr>
              <w:spacing w:after="0" w:line="240" w:lineRule="auto"/>
              <w:rPr>
                <w:rFonts w:cstheme="minorHAnsi"/>
                <w:sz w:val="20"/>
                <w:szCs w:val="20"/>
              </w:rPr>
            </w:pPr>
          </w:p>
        </w:tc>
      </w:tr>
      <w:tr w:rsidR="00FF58D8" w:rsidRPr="00AF770C" w14:paraId="6022AE3E" w14:textId="77777777" w:rsidTr="00AF770C">
        <w:trPr>
          <w:cantSplit/>
        </w:trPr>
        <w:tc>
          <w:tcPr>
            <w:tcW w:w="1811" w:type="dxa"/>
          </w:tcPr>
          <w:p w14:paraId="31B792C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XIII.23</w:t>
            </w:r>
          </w:p>
        </w:tc>
        <w:tc>
          <w:tcPr>
            <w:tcW w:w="3009" w:type="dxa"/>
          </w:tcPr>
          <w:p w14:paraId="6A865EE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in the Arctic and sub-Arctic</w:t>
            </w:r>
          </w:p>
        </w:tc>
        <w:tc>
          <w:tcPr>
            <w:tcW w:w="1134" w:type="dxa"/>
          </w:tcPr>
          <w:p w14:paraId="3FF41E8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13452ED7" w14:textId="77777777" w:rsidR="00FF58D8" w:rsidRPr="00AF770C" w:rsidRDefault="00FF58D8" w:rsidP="00426340">
            <w:pPr>
              <w:spacing w:after="0" w:line="240" w:lineRule="auto"/>
              <w:rPr>
                <w:rFonts w:cstheme="minorHAnsi"/>
                <w:sz w:val="20"/>
                <w:szCs w:val="20"/>
              </w:rPr>
            </w:pPr>
          </w:p>
        </w:tc>
      </w:tr>
      <w:tr w:rsidR="00FF58D8" w:rsidRPr="00AF770C" w14:paraId="3FDD2323" w14:textId="77777777" w:rsidTr="00AF770C">
        <w:trPr>
          <w:cantSplit/>
        </w:trPr>
        <w:tc>
          <w:tcPr>
            <w:tcW w:w="1811" w:type="dxa"/>
          </w:tcPr>
          <w:p w14:paraId="2D836CF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XIII.24</w:t>
            </w:r>
          </w:p>
        </w:tc>
        <w:tc>
          <w:tcPr>
            <w:tcW w:w="3009" w:type="dxa"/>
          </w:tcPr>
          <w:p w14:paraId="25F7536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enhanced conservation of coastal marine turtle habitats and the designation of key areas as Ramsar Sites</w:t>
            </w:r>
          </w:p>
        </w:tc>
        <w:tc>
          <w:tcPr>
            <w:tcW w:w="1134" w:type="dxa"/>
          </w:tcPr>
          <w:p w14:paraId="1C46BDC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60EB59B3" w14:textId="77777777" w:rsidR="00FF58D8" w:rsidRPr="00AF770C" w:rsidRDefault="00FF58D8" w:rsidP="00426340">
            <w:pPr>
              <w:spacing w:after="0" w:line="240" w:lineRule="auto"/>
              <w:rPr>
                <w:rFonts w:cstheme="minorHAnsi"/>
                <w:sz w:val="20"/>
                <w:szCs w:val="20"/>
              </w:rPr>
            </w:pPr>
          </w:p>
        </w:tc>
      </w:tr>
      <w:tr w:rsidR="00FF58D8" w:rsidRPr="00AF770C" w14:paraId="5AEBAF26" w14:textId="77777777" w:rsidTr="00AF770C">
        <w:trPr>
          <w:cantSplit/>
        </w:trPr>
        <w:tc>
          <w:tcPr>
            <w:tcW w:w="1811" w:type="dxa"/>
          </w:tcPr>
          <w:p w14:paraId="2199B9E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XIII.25</w:t>
            </w:r>
          </w:p>
        </w:tc>
        <w:tc>
          <w:tcPr>
            <w:tcW w:w="3009" w:type="dxa"/>
          </w:tcPr>
          <w:p w14:paraId="217D91A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Thanks to the Host Country, the United Arab Emirates</w:t>
            </w:r>
          </w:p>
        </w:tc>
        <w:tc>
          <w:tcPr>
            <w:tcW w:w="1134" w:type="dxa"/>
          </w:tcPr>
          <w:p w14:paraId="6948CEF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938AEC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It seems unnecessary to maintain Resolutions and Recommendations expressing thanks to host countries in the list of current Resolutions &amp; Recommendations. However, the expression of appreciation remains on the record in perpetuity. </w:t>
            </w:r>
          </w:p>
          <w:p w14:paraId="7E95C1FC" w14:textId="77777777" w:rsidR="00FF58D8" w:rsidRPr="00AF770C" w:rsidRDefault="00FF58D8" w:rsidP="001D6FD7">
            <w:pPr>
              <w:spacing w:after="0" w:line="240" w:lineRule="auto"/>
              <w:rPr>
                <w:rFonts w:cstheme="minorHAnsi"/>
                <w:sz w:val="20"/>
                <w:szCs w:val="20"/>
              </w:rPr>
            </w:pPr>
          </w:p>
          <w:p w14:paraId="523FDB8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w:t>
            </w:r>
          </w:p>
          <w:p w14:paraId="76D4C08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Exclude Resolution XIII.25 from the list of current Resolutions &amp; Recommendations after COP14.</w:t>
            </w:r>
          </w:p>
        </w:tc>
      </w:tr>
      <w:tr w:rsidR="00FF58D8" w:rsidRPr="00AF770C" w14:paraId="7F25B316" w14:textId="77777777" w:rsidTr="00AF770C">
        <w:trPr>
          <w:cantSplit/>
        </w:trPr>
        <w:tc>
          <w:tcPr>
            <w:tcW w:w="4820" w:type="dxa"/>
            <w:gridSpan w:val="2"/>
            <w:shd w:val="clear" w:color="auto" w:fill="E7E6E6" w:themeFill="background2"/>
          </w:tcPr>
          <w:p w14:paraId="1EAB1B0D" w14:textId="77777777" w:rsidR="00FF58D8" w:rsidRPr="00AF770C" w:rsidRDefault="00FF58D8" w:rsidP="00426340">
            <w:pPr>
              <w:keepNext/>
              <w:spacing w:after="0" w:line="240" w:lineRule="auto"/>
              <w:jc w:val="center"/>
              <w:rPr>
                <w:rFonts w:cstheme="minorHAnsi"/>
                <w:b/>
                <w:bCs/>
                <w:sz w:val="20"/>
                <w:szCs w:val="20"/>
              </w:rPr>
            </w:pPr>
            <w:r w:rsidRPr="00AF770C">
              <w:rPr>
                <w:rFonts w:cstheme="minorHAnsi"/>
                <w:b/>
                <w:bCs/>
                <w:sz w:val="20"/>
                <w:szCs w:val="20"/>
              </w:rPr>
              <w:t>COP12</w:t>
            </w:r>
            <w:r w:rsidRPr="00AF770C">
              <w:rPr>
                <w:rFonts w:cstheme="minorHAnsi"/>
                <w:b/>
                <w:bCs/>
                <w:sz w:val="20"/>
                <w:szCs w:val="20"/>
              </w:rPr>
              <w:br/>
              <w:t>(Punta del Este, 2015)</w:t>
            </w:r>
          </w:p>
        </w:tc>
        <w:tc>
          <w:tcPr>
            <w:tcW w:w="1134" w:type="dxa"/>
            <w:shd w:val="clear" w:color="auto" w:fill="E7E6E6" w:themeFill="background2"/>
          </w:tcPr>
          <w:p w14:paraId="253977D3" w14:textId="77777777" w:rsidR="00FF58D8" w:rsidRPr="00AF770C" w:rsidRDefault="00FF58D8" w:rsidP="001D6FD7">
            <w:pPr>
              <w:spacing w:after="0" w:line="240" w:lineRule="auto"/>
              <w:jc w:val="center"/>
              <w:rPr>
                <w:rFonts w:cstheme="minorHAnsi"/>
                <w:b/>
                <w:bCs/>
                <w:sz w:val="20"/>
                <w:szCs w:val="20"/>
              </w:rPr>
            </w:pPr>
          </w:p>
        </w:tc>
        <w:tc>
          <w:tcPr>
            <w:tcW w:w="7938" w:type="dxa"/>
            <w:shd w:val="clear" w:color="auto" w:fill="E7E6E6" w:themeFill="background2"/>
          </w:tcPr>
          <w:p w14:paraId="28B692AD" w14:textId="77777777" w:rsidR="00FF58D8" w:rsidRPr="00AF770C" w:rsidRDefault="00FF58D8" w:rsidP="00AF770C">
            <w:pPr>
              <w:spacing w:after="0" w:line="240" w:lineRule="auto"/>
              <w:jc w:val="center"/>
              <w:rPr>
                <w:rFonts w:cstheme="minorHAnsi"/>
                <w:b/>
                <w:bCs/>
                <w:sz w:val="20"/>
                <w:szCs w:val="20"/>
              </w:rPr>
            </w:pPr>
          </w:p>
        </w:tc>
      </w:tr>
      <w:tr w:rsidR="00FF58D8" w:rsidRPr="00AF770C" w14:paraId="2DC27C1A" w14:textId="77777777" w:rsidTr="00AF770C">
        <w:trPr>
          <w:cantSplit/>
        </w:trPr>
        <w:tc>
          <w:tcPr>
            <w:tcW w:w="1811" w:type="dxa"/>
          </w:tcPr>
          <w:p w14:paraId="645454B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XII.1</w:t>
            </w:r>
          </w:p>
        </w:tc>
        <w:tc>
          <w:tcPr>
            <w:tcW w:w="3009" w:type="dxa"/>
          </w:tcPr>
          <w:p w14:paraId="1241F45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Financial and budgetary matters</w:t>
            </w:r>
          </w:p>
        </w:tc>
        <w:tc>
          <w:tcPr>
            <w:tcW w:w="1134" w:type="dxa"/>
          </w:tcPr>
          <w:p w14:paraId="0746EED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4744998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XIII.2, in para. 38, states that it supersedes Resolution XII.1.</w:t>
            </w:r>
          </w:p>
        </w:tc>
      </w:tr>
      <w:tr w:rsidR="00FF58D8" w:rsidRPr="00AF770C" w14:paraId="4348AC74" w14:textId="77777777" w:rsidTr="00AF770C">
        <w:trPr>
          <w:cantSplit/>
        </w:trPr>
        <w:tc>
          <w:tcPr>
            <w:tcW w:w="1811" w:type="dxa"/>
          </w:tcPr>
          <w:p w14:paraId="191FC3C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XII.2</w:t>
            </w:r>
          </w:p>
        </w:tc>
        <w:tc>
          <w:tcPr>
            <w:tcW w:w="3009" w:type="dxa"/>
          </w:tcPr>
          <w:p w14:paraId="72A70E1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Ramsar Strategic Plan 2016-2024</w:t>
            </w:r>
          </w:p>
        </w:tc>
        <w:tc>
          <w:tcPr>
            <w:tcW w:w="1134" w:type="dxa"/>
          </w:tcPr>
          <w:p w14:paraId="0DD5B12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9F8E7D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XII.2 remains valid.</w:t>
            </w:r>
          </w:p>
          <w:p w14:paraId="3CE26344" w14:textId="77777777" w:rsidR="00FF58D8" w:rsidRPr="00AF770C" w:rsidRDefault="00FF58D8" w:rsidP="001D6FD7">
            <w:pPr>
              <w:spacing w:after="0" w:line="240" w:lineRule="auto"/>
              <w:rPr>
                <w:rFonts w:cstheme="minorHAnsi"/>
                <w:sz w:val="20"/>
                <w:szCs w:val="20"/>
              </w:rPr>
            </w:pPr>
          </w:p>
          <w:p w14:paraId="54070AD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However paras 26-28 provide steps for a review of the Strategic Plan. These have all been implemented and Resolution XIII.5 provides the modalities for the review. </w:t>
            </w:r>
          </w:p>
          <w:p w14:paraId="2D37732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These three paragraphs can therefore be repealed.</w:t>
            </w:r>
          </w:p>
        </w:tc>
      </w:tr>
      <w:tr w:rsidR="00FF58D8" w:rsidRPr="00AF770C" w14:paraId="297B10C9" w14:textId="77777777" w:rsidTr="00AF770C">
        <w:trPr>
          <w:cantSplit/>
        </w:trPr>
        <w:tc>
          <w:tcPr>
            <w:tcW w:w="1811" w:type="dxa"/>
          </w:tcPr>
          <w:p w14:paraId="560CB47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 xml:space="preserve">Resolution XII.3 </w:t>
            </w:r>
          </w:p>
          <w:p w14:paraId="4073CFE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(Rev. COP13)</w:t>
            </w:r>
          </w:p>
        </w:tc>
        <w:tc>
          <w:tcPr>
            <w:tcW w:w="3009" w:type="dxa"/>
          </w:tcPr>
          <w:p w14:paraId="35FCDF1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Enhancing the languages of the Convention and its visibility and stature, and increasing synergies with other multilateral environmental agreements and other international institutions</w:t>
            </w:r>
          </w:p>
        </w:tc>
        <w:tc>
          <w:tcPr>
            <w:tcW w:w="1134" w:type="dxa"/>
          </w:tcPr>
          <w:p w14:paraId="410731F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4C14F54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NB. Resolution XII.3, was already revised by Resolution XIII.6. </w:t>
            </w:r>
          </w:p>
          <w:p w14:paraId="5B1253C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 current version is Resolution XII.3 (Rev. COP13).</w:t>
            </w:r>
          </w:p>
          <w:p w14:paraId="6924A87F" w14:textId="77777777" w:rsidR="00FF58D8" w:rsidRPr="00AF770C" w:rsidRDefault="00FF58D8" w:rsidP="001D6FD7">
            <w:pPr>
              <w:spacing w:after="0" w:line="240" w:lineRule="auto"/>
              <w:rPr>
                <w:rFonts w:cstheme="minorHAnsi"/>
                <w:sz w:val="20"/>
                <w:szCs w:val="20"/>
              </w:rPr>
            </w:pPr>
          </w:p>
          <w:p w14:paraId="3E60FA9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NB: Resolution XIII.7, para. 32, reaffirms the invitation to Parties that are considering hosting a COP, in Resolution XII.3 (Rev. COP13), to also consider including a high-level segment.</w:t>
            </w:r>
          </w:p>
        </w:tc>
      </w:tr>
      <w:tr w:rsidR="00FF58D8" w:rsidRPr="00AF770C" w14:paraId="60D277E1" w14:textId="77777777" w:rsidTr="00AF770C">
        <w:trPr>
          <w:cantSplit/>
        </w:trPr>
        <w:tc>
          <w:tcPr>
            <w:tcW w:w="1811" w:type="dxa"/>
          </w:tcPr>
          <w:p w14:paraId="713FA7E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XII.4</w:t>
            </w:r>
          </w:p>
        </w:tc>
        <w:tc>
          <w:tcPr>
            <w:tcW w:w="3009" w:type="dxa"/>
          </w:tcPr>
          <w:p w14:paraId="3218AA8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responsibilities, roles and composition of the Standing Committee and regional categorization of countries under the Ramsar Convention</w:t>
            </w:r>
          </w:p>
        </w:tc>
        <w:tc>
          <w:tcPr>
            <w:tcW w:w="1134" w:type="dxa"/>
          </w:tcPr>
          <w:p w14:paraId="7751ADD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1387EE6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XIII.4, para. 31, states that it supersedes Resolution XII.4.</w:t>
            </w:r>
          </w:p>
        </w:tc>
      </w:tr>
      <w:tr w:rsidR="00FF58D8" w:rsidRPr="00AF770C" w14:paraId="59DAFBD9" w14:textId="77777777" w:rsidTr="00AF770C">
        <w:trPr>
          <w:cantSplit/>
        </w:trPr>
        <w:tc>
          <w:tcPr>
            <w:tcW w:w="1811" w:type="dxa"/>
          </w:tcPr>
          <w:p w14:paraId="054DD9F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XII.5</w:t>
            </w:r>
          </w:p>
        </w:tc>
        <w:tc>
          <w:tcPr>
            <w:tcW w:w="3009" w:type="dxa"/>
          </w:tcPr>
          <w:p w14:paraId="16B0A44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New framework for delivery of scientific and technical advice and guidance on the Convention</w:t>
            </w:r>
          </w:p>
        </w:tc>
        <w:tc>
          <w:tcPr>
            <w:tcW w:w="1134" w:type="dxa"/>
          </w:tcPr>
          <w:p w14:paraId="119B7B8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4DDEEC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XII.5, para. 15, states that it supersedes all previous Resolutions on matters of the STRP. Therefore this Resolution remains valid.</w:t>
            </w:r>
          </w:p>
          <w:p w14:paraId="211E7694" w14:textId="77777777" w:rsidR="00FF58D8" w:rsidRPr="00AF770C" w:rsidRDefault="00FF58D8" w:rsidP="001D6FD7">
            <w:pPr>
              <w:spacing w:after="0" w:line="240" w:lineRule="auto"/>
              <w:rPr>
                <w:rFonts w:cstheme="minorHAnsi"/>
                <w:sz w:val="20"/>
                <w:szCs w:val="20"/>
              </w:rPr>
            </w:pPr>
          </w:p>
          <w:p w14:paraId="28B7D24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time-bound and can be repealed, which may require consequential amendments:</w:t>
            </w:r>
          </w:p>
          <w:p w14:paraId="2F0A9E5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18, agreeing priority work areas for 2016-2018 (in Annex 3);</w:t>
            </w:r>
          </w:p>
          <w:p w14:paraId="45698AC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20, instructing STRP to establish a work plan for 2016-2018;</w:t>
            </w:r>
          </w:p>
          <w:p w14:paraId="7CFDFB4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21, instructing the Standing Committee to approve the STRP work plan for 2016-2018;</w:t>
            </w:r>
          </w:p>
          <w:p w14:paraId="369F120A"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   paras. 25 &amp; 26, requesting finalization of the report </w:t>
            </w:r>
            <w:r w:rsidRPr="00AF770C">
              <w:rPr>
                <w:rFonts w:cstheme="minorHAnsi"/>
                <w:i/>
                <w:iCs/>
                <w:sz w:val="20"/>
                <w:szCs w:val="20"/>
              </w:rPr>
              <w:t>The State of the World's Wetlands and Their Services to People</w:t>
            </w:r>
            <w:r w:rsidRPr="00AF770C">
              <w:rPr>
                <w:rFonts w:cstheme="minorHAnsi"/>
                <w:sz w:val="20"/>
                <w:szCs w:val="20"/>
              </w:rPr>
              <w:t>, which was published; and</w:t>
            </w:r>
          </w:p>
          <w:p w14:paraId="0F83EBB8"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Annex 3, indicating the priority work areas for 2016-2018.</w:t>
            </w:r>
          </w:p>
          <w:p w14:paraId="52F69C6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In addition, para. 28 should be amended to remove reference to Annex 3.</w:t>
            </w:r>
          </w:p>
        </w:tc>
      </w:tr>
      <w:tr w:rsidR="00FF58D8" w:rsidRPr="00AF770C" w14:paraId="31307AE0" w14:textId="77777777" w:rsidTr="00AF770C">
        <w:trPr>
          <w:cantSplit/>
        </w:trPr>
        <w:tc>
          <w:tcPr>
            <w:tcW w:w="1811" w:type="dxa"/>
          </w:tcPr>
          <w:p w14:paraId="40FCAB4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XII.6</w:t>
            </w:r>
          </w:p>
        </w:tc>
        <w:tc>
          <w:tcPr>
            <w:tcW w:w="3009" w:type="dxa"/>
          </w:tcPr>
          <w:p w14:paraId="38433E1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status of Sites in the Ramsar List of Wetlands of International Importance</w:t>
            </w:r>
          </w:p>
        </w:tc>
        <w:tc>
          <w:tcPr>
            <w:tcW w:w="1134" w:type="dxa"/>
          </w:tcPr>
          <w:p w14:paraId="06B127B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554E200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XIII.10, in para. 24, repeals and replaces Resolution XII.6.</w:t>
            </w:r>
          </w:p>
        </w:tc>
      </w:tr>
      <w:tr w:rsidR="00FF58D8" w:rsidRPr="00AF770C" w14:paraId="0810D2E9" w14:textId="77777777" w:rsidTr="00AF770C">
        <w:trPr>
          <w:cantSplit/>
        </w:trPr>
        <w:tc>
          <w:tcPr>
            <w:tcW w:w="1811" w:type="dxa"/>
          </w:tcPr>
          <w:p w14:paraId="2BE6A94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XII.7</w:t>
            </w:r>
          </w:p>
        </w:tc>
        <w:tc>
          <w:tcPr>
            <w:tcW w:w="3009" w:type="dxa"/>
          </w:tcPr>
          <w:p w14:paraId="4AF91B0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Resource Mobilization and Partnership Framework of the Ramsar Convention</w:t>
            </w:r>
          </w:p>
        </w:tc>
        <w:tc>
          <w:tcPr>
            <w:tcW w:w="1134" w:type="dxa"/>
          </w:tcPr>
          <w:p w14:paraId="518FB12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p w14:paraId="108B8FBE" w14:textId="77777777" w:rsidR="00FF58D8" w:rsidRPr="00AF770C" w:rsidRDefault="00FF58D8" w:rsidP="00426340">
            <w:pPr>
              <w:spacing w:after="0" w:line="240" w:lineRule="auto"/>
              <w:jc w:val="center"/>
              <w:rPr>
                <w:rFonts w:cstheme="minorHAnsi"/>
                <w:sz w:val="20"/>
                <w:szCs w:val="20"/>
              </w:rPr>
            </w:pPr>
          </w:p>
          <w:p w14:paraId="55162172" w14:textId="77777777" w:rsidR="00FF58D8" w:rsidRPr="00AF770C" w:rsidRDefault="00FF58D8" w:rsidP="001D6FD7">
            <w:pPr>
              <w:spacing w:after="0" w:line="240" w:lineRule="auto"/>
              <w:jc w:val="center"/>
              <w:rPr>
                <w:rFonts w:cstheme="minorHAnsi"/>
                <w:sz w:val="20"/>
                <w:szCs w:val="20"/>
              </w:rPr>
            </w:pPr>
          </w:p>
        </w:tc>
        <w:tc>
          <w:tcPr>
            <w:tcW w:w="7938" w:type="dxa"/>
          </w:tcPr>
          <w:p w14:paraId="4D0DFFC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XII.7 remains valid. </w:t>
            </w:r>
          </w:p>
          <w:p w14:paraId="2D1B8988" w14:textId="77777777" w:rsidR="00FF58D8" w:rsidRPr="00AF770C" w:rsidRDefault="00FF58D8" w:rsidP="001D6FD7">
            <w:pPr>
              <w:spacing w:after="0" w:line="240" w:lineRule="auto"/>
              <w:rPr>
                <w:rFonts w:cstheme="minorHAnsi"/>
                <w:sz w:val="20"/>
                <w:szCs w:val="20"/>
              </w:rPr>
            </w:pPr>
          </w:p>
          <w:p w14:paraId="1477FE6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time-bound and can be repealed, which may require consequential amendments:</w:t>
            </w:r>
          </w:p>
          <w:p w14:paraId="5A6665C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13, specifying tasks for SC50 and SC51;</w:t>
            </w:r>
          </w:p>
          <w:p w14:paraId="255BEA13"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14 &amp; 15, regarding SC advice to respond to a CBD invitation; an equivalent text is found in Resolution XIII.7, para. 46.</w:t>
            </w:r>
          </w:p>
          <w:p w14:paraId="522F9FC3" w14:textId="77777777" w:rsidR="00FF58D8" w:rsidRPr="00AF770C" w:rsidRDefault="00FF58D8" w:rsidP="002478DB">
            <w:pPr>
              <w:spacing w:after="0" w:line="240" w:lineRule="auto"/>
              <w:rPr>
                <w:rFonts w:cstheme="minorHAnsi"/>
                <w:sz w:val="20"/>
                <w:szCs w:val="20"/>
              </w:rPr>
            </w:pPr>
          </w:p>
        </w:tc>
      </w:tr>
      <w:tr w:rsidR="00FF58D8" w:rsidRPr="00AF770C" w14:paraId="14E9E7FC" w14:textId="77777777" w:rsidTr="00AF770C">
        <w:trPr>
          <w:cantSplit/>
        </w:trPr>
        <w:tc>
          <w:tcPr>
            <w:tcW w:w="1811" w:type="dxa"/>
          </w:tcPr>
          <w:p w14:paraId="0877EAA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XII.8</w:t>
            </w:r>
          </w:p>
        </w:tc>
        <w:tc>
          <w:tcPr>
            <w:tcW w:w="3009" w:type="dxa"/>
          </w:tcPr>
          <w:p w14:paraId="7B727A8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Regional initiatives 2016-2018 in the framework of the Ramsar Convention</w:t>
            </w:r>
          </w:p>
        </w:tc>
        <w:tc>
          <w:tcPr>
            <w:tcW w:w="1134" w:type="dxa"/>
          </w:tcPr>
          <w:p w14:paraId="71D3C07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638CA32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Several parts of Resolution XII.8 are time-bound, relating to guidelines for regional initiatives for the period 2016-2018 or to tasks to be completed by deadlines that have already passed.</w:t>
            </w:r>
          </w:p>
          <w:p w14:paraId="255CC380" w14:textId="77777777" w:rsidR="00FF58D8" w:rsidRPr="00AF770C" w:rsidRDefault="00FF58D8" w:rsidP="001D6FD7">
            <w:pPr>
              <w:spacing w:after="0" w:line="240" w:lineRule="auto"/>
              <w:rPr>
                <w:rFonts w:cstheme="minorHAnsi"/>
                <w:sz w:val="20"/>
                <w:szCs w:val="20"/>
              </w:rPr>
            </w:pPr>
          </w:p>
          <w:p w14:paraId="72C4CA4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However, Resolution XIII.9, para. 30, requires the preparation of a draft consolidated resolution on RRIs, including Resolutions VIII.30, IX.7, X.6, XI.5 and XII.8. </w:t>
            </w:r>
          </w:p>
          <w:p w14:paraId="0291229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Consequently, as this Resolution is to be consolidated with others, no change is proposed here.</w:t>
            </w:r>
          </w:p>
        </w:tc>
      </w:tr>
      <w:tr w:rsidR="00FF58D8" w:rsidRPr="00AF770C" w14:paraId="0FBB23B3" w14:textId="77777777" w:rsidTr="00AF770C">
        <w:trPr>
          <w:cantSplit/>
        </w:trPr>
        <w:tc>
          <w:tcPr>
            <w:tcW w:w="1811" w:type="dxa"/>
          </w:tcPr>
          <w:p w14:paraId="6C75673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XII.9</w:t>
            </w:r>
          </w:p>
        </w:tc>
        <w:tc>
          <w:tcPr>
            <w:tcW w:w="3009" w:type="dxa"/>
          </w:tcPr>
          <w:p w14:paraId="6F04BFE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Ramsar Convention’s Programme on communication, capacity building, education, participation and awareness (CEPA) 2016‐2024</w:t>
            </w:r>
          </w:p>
        </w:tc>
        <w:tc>
          <w:tcPr>
            <w:tcW w:w="1134" w:type="dxa"/>
          </w:tcPr>
          <w:p w14:paraId="2443F47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E072FF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XII.9 remains in effect.</w:t>
            </w:r>
          </w:p>
          <w:p w14:paraId="54C7ADF5" w14:textId="77777777" w:rsidR="00FF58D8" w:rsidRPr="00AF770C" w:rsidRDefault="00FF58D8" w:rsidP="001D6FD7">
            <w:pPr>
              <w:spacing w:after="0" w:line="240" w:lineRule="auto"/>
              <w:rPr>
                <w:rFonts w:cstheme="minorHAnsi"/>
                <w:sz w:val="20"/>
                <w:szCs w:val="20"/>
              </w:rPr>
            </w:pPr>
          </w:p>
          <w:p w14:paraId="0B6975A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paragraph 9 is time-bound, calling for actions at SC51 and COP13 and can be repealed.</w:t>
            </w:r>
          </w:p>
          <w:p w14:paraId="67D480B4" w14:textId="77777777" w:rsidR="00FF58D8" w:rsidRPr="00AF770C" w:rsidRDefault="00FF58D8" w:rsidP="001D6FD7">
            <w:pPr>
              <w:spacing w:after="0" w:line="240" w:lineRule="auto"/>
              <w:rPr>
                <w:rFonts w:cstheme="minorHAnsi"/>
                <w:sz w:val="20"/>
                <w:szCs w:val="20"/>
              </w:rPr>
            </w:pPr>
          </w:p>
          <w:p w14:paraId="5E5A7A3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w:t>
            </w:r>
          </w:p>
          <w:p w14:paraId="500E8CD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Revise Resolution XII.9 at COP14 to incorporate all COP recommendations regarding CEPA implementation.</w:t>
            </w:r>
          </w:p>
          <w:p w14:paraId="593E8C57" w14:textId="77777777" w:rsidR="00FF58D8" w:rsidRPr="00AF770C" w:rsidRDefault="00FF58D8" w:rsidP="00641D29">
            <w:pPr>
              <w:spacing w:after="0" w:line="240" w:lineRule="auto"/>
              <w:rPr>
                <w:rFonts w:cstheme="minorHAnsi"/>
                <w:sz w:val="20"/>
                <w:szCs w:val="20"/>
              </w:rPr>
            </w:pPr>
          </w:p>
          <w:p w14:paraId="4F9ADD31"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NB: </w:t>
            </w:r>
          </w:p>
          <w:p w14:paraId="032476BF"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In Resolution XIII.3: </w:t>
            </w:r>
          </w:p>
          <w:p w14:paraId="28EC3DFA"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the combination of para. 10 and Annex 1 indicate that the CEPA Working Group is 'retired', and refers to Resolution XII.9. But Resolution XII.9 does not refer to any such working group.</w:t>
            </w:r>
          </w:p>
          <w:p w14:paraId="0A126955"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paras. 23-29 contain various recommendations and instructions regarding CEPA, to supplement Resolution XII.9.</w:t>
            </w:r>
          </w:p>
          <w:p w14:paraId="7F5F8D42"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Resolution XIII.5 invites Parties to continue to implement the CEPA programme, referring to Resolution XII.9.</w:t>
            </w:r>
          </w:p>
        </w:tc>
      </w:tr>
      <w:tr w:rsidR="00FF58D8" w:rsidRPr="00AF770C" w14:paraId="53145901" w14:textId="77777777" w:rsidTr="00AF770C">
        <w:trPr>
          <w:cantSplit/>
        </w:trPr>
        <w:tc>
          <w:tcPr>
            <w:tcW w:w="1811" w:type="dxa"/>
          </w:tcPr>
          <w:p w14:paraId="1955544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XII.10</w:t>
            </w:r>
          </w:p>
        </w:tc>
        <w:tc>
          <w:tcPr>
            <w:tcW w:w="3009" w:type="dxa"/>
          </w:tcPr>
          <w:p w14:paraId="798F283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 City Accreditation of the Ramsar Convention</w:t>
            </w:r>
          </w:p>
        </w:tc>
        <w:tc>
          <w:tcPr>
            <w:tcW w:w="1134" w:type="dxa"/>
          </w:tcPr>
          <w:p w14:paraId="0406D2E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4D674D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XII.10 establishes the Wetland City Accreditation system and remains valid.</w:t>
            </w:r>
          </w:p>
          <w:p w14:paraId="024D0C10" w14:textId="77777777" w:rsidR="00FF58D8" w:rsidRPr="00AF770C" w:rsidRDefault="00FF58D8" w:rsidP="001D6FD7">
            <w:pPr>
              <w:spacing w:after="0" w:line="240" w:lineRule="auto"/>
              <w:rPr>
                <w:rFonts w:cstheme="minorHAnsi"/>
                <w:sz w:val="20"/>
                <w:szCs w:val="20"/>
              </w:rPr>
            </w:pPr>
          </w:p>
          <w:p w14:paraId="60D47EE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paragraphs 11 is time-bound, calling for action at COP13, and can therefore be repealed.</w:t>
            </w:r>
          </w:p>
        </w:tc>
      </w:tr>
      <w:tr w:rsidR="00FF58D8" w:rsidRPr="00AF770C" w14:paraId="3CC8C684" w14:textId="77777777" w:rsidTr="00AF770C">
        <w:trPr>
          <w:cantSplit/>
        </w:trPr>
        <w:tc>
          <w:tcPr>
            <w:tcW w:w="1811" w:type="dxa"/>
          </w:tcPr>
          <w:p w14:paraId="4EA74EF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XII.11</w:t>
            </w:r>
          </w:p>
        </w:tc>
        <w:tc>
          <w:tcPr>
            <w:tcW w:w="3009" w:type="dxa"/>
          </w:tcPr>
          <w:p w14:paraId="038DE84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Peatlands, climate change and wise use: Implications for the Ramsar Convention</w:t>
            </w:r>
          </w:p>
        </w:tc>
        <w:tc>
          <w:tcPr>
            <w:tcW w:w="1134" w:type="dxa"/>
          </w:tcPr>
          <w:p w14:paraId="761581C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322084C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XII.11 remains valid.</w:t>
            </w:r>
          </w:p>
          <w:p w14:paraId="2492F69A" w14:textId="77777777" w:rsidR="00FF58D8" w:rsidRPr="00AF770C" w:rsidRDefault="00FF58D8" w:rsidP="001D6FD7">
            <w:pPr>
              <w:spacing w:after="0" w:line="240" w:lineRule="auto"/>
              <w:rPr>
                <w:rFonts w:cstheme="minorHAnsi"/>
                <w:sz w:val="20"/>
                <w:szCs w:val="20"/>
              </w:rPr>
            </w:pPr>
          </w:p>
          <w:p w14:paraId="350B34C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NB: Resolution XIII.13, para. 22, urges Parties to report in their national reports on implementation of Resolution XII.11. </w:t>
            </w:r>
          </w:p>
          <w:p w14:paraId="09F4B766" w14:textId="77777777" w:rsidR="00FF58D8" w:rsidRPr="00AF770C" w:rsidRDefault="00FF58D8" w:rsidP="001D6FD7">
            <w:pPr>
              <w:spacing w:after="0" w:line="240" w:lineRule="auto"/>
              <w:rPr>
                <w:rFonts w:cstheme="minorHAnsi"/>
                <w:sz w:val="20"/>
                <w:szCs w:val="20"/>
              </w:rPr>
            </w:pPr>
          </w:p>
          <w:p w14:paraId="0C2C764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w:t>
            </w:r>
          </w:p>
          <w:p w14:paraId="20C1904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If Resolution XII.11 is retained, any call for reporting on implementation should be in this Resolution.</w:t>
            </w:r>
          </w:p>
        </w:tc>
      </w:tr>
      <w:tr w:rsidR="00FF58D8" w:rsidRPr="00AF770C" w14:paraId="7EFE2B85" w14:textId="77777777" w:rsidTr="00AF770C">
        <w:trPr>
          <w:cantSplit/>
        </w:trPr>
        <w:tc>
          <w:tcPr>
            <w:tcW w:w="1811" w:type="dxa"/>
          </w:tcPr>
          <w:p w14:paraId="7D747DC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XII.12</w:t>
            </w:r>
          </w:p>
        </w:tc>
        <w:tc>
          <w:tcPr>
            <w:tcW w:w="3009" w:type="dxa"/>
          </w:tcPr>
          <w:p w14:paraId="790B4F7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Call to action to ensure and protect the water requirements of wetlands for the present and the future</w:t>
            </w:r>
          </w:p>
        </w:tc>
        <w:tc>
          <w:tcPr>
            <w:tcW w:w="1134" w:type="dxa"/>
          </w:tcPr>
          <w:p w14:paraId="41F40CA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4A9631B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XII.12 remains valid.</w:t>
            </w:r>
          </w:p>
        </w:tc>
      </w:tr>
      <w:tr w:rsidR="00FF58D8" w:rsidRPr="00AF770C" w14:paraId="52550EC1" w14:textId="77777777" w:rsidTr="00AF770C">
        <w:trPr>
          <w:cantSplit/>
        </w:trPr>
        <w:tc>
          <w:tcPr>
            <w:tcW w:w="1811" w:type="dxa"/>
          </w:tcPr>
          <w:p w14:paraId="77D878B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XII.13</w:t>
            </w:r>
          </w:p>
        </w:tc>
        <w:tc>
          <w:tcPr>
            <w:tcW w:w="3009" w:type="dxa"/>
          </w:tcPr>
          <w:p w14:paraId="469ADD0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and disaster risk reduction</w:t>
            </w:r>
          </w:p>
        </w:tc>
        <w:tc>
          <w:tcPr>
            <w:tcW w:w="1134" w:type="dxa"/>
          </w:tcPr>
          <w:p w14:paraId="3E1DBDA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601189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XII.13 remains valid.</w:t>
            </w:r>
          </w:p>
          <w:p w14:paraId="431934CB" w14:textId="77777777" w:rsidR="00FF58D8" w:rsidRPr="00AF770C" w:rsidRDefault="00FF58D8" w:rsidP="001D6FD7">
            <w:pPr>
              <w:spacing w:after="0" w:line="240" w:lineRule="auto"/>
              <w:rPr>
                <w:rFonts w:cstheme="minorHAnsi"/>
                <w:sz w:val="20"/>
                <w:szCs w:val="20"/>
              </w:rPr>
            </w:pPr>
          </w:p>
          <w:p w14:paraId="390B24B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time-bound and can be repealed, which may require consequential amendments:</w:t>
            </w:r>
          </w:p>
          <w:p w14:paraId="7B8C599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paras. 25, 27 to 30, calling on the STRP to consider several issues in the development of its work plan. The STRP work plan for 2016-2018 was approved at SC52, and the plan for 2019-2021 at SC57. Both took into account Resolution XII.5.</w:t>
            </w:r>
          </w:p>
        </w:tc>
      </w:tr>
      <w:tr w:rsidR="00FF58D8" w:rsidRPr="00AF770C" w14:paraId="3BB4F8B6" w14:textId="77777777" w:rsidTr="00AF770C">
        <w:trPr>
          <w:cantSplit/>
        </w:trPr>
        <w:tc>
          <w:tcPr>
            <w:tcW w:w="1811" w:type="dxa"/>
          </w:tcPr>
          <w:p w14:paraId="2423DE5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XII.14</w:t>
            </w:r>
          </w:p>
        </w:tc>
        <w:tc>
          <w:tcPr>
            <w:tcW w:w="3009" w:type="dxa"/>
          </w:tcPr>
          <w:p w14:paraId="0F15ED2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Conservation of Mediterranean Basin island wetlands</w:t>
            </w:r>
          </w:p>
        </w:tc>
        <w:tc>
          <w:tcPr>
            <w:tcW w:w="1134" w:type="dxa"/>
          </w:tcPr>
          <w:p w14:paraId="57389FF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325D2DD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XII.14 remains valid.</w:t>
            </w:r>
          </w:p>
        </w:tc>
      </w:tr>
      <w:tr w:rsidR="00FF58D8" w:rsidRPr="00AF770C" w14:paraId="582F2A07" w14:textId="77777777" w:rsidTr="00AF770C">
        <w:trPr>
          <w:cantSplit/>
        </w:trPr>
        <w:tc>
          <w:tcPr>
            <w:tcW w:w="1811" w:type="dxa"/>
          </w:tcPr>
          <w:p w14:paraId="28B622E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XII.15</w:t>
            </w:r>
          </w:p>
        </w:tc>
        <w:tc>
          <w:tcPr>
            <w:tcW w:w="3009" w:type="dxa"/>
          </w:tcPr>
          <w:p w14:paraId="6E65C80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Evaluation of the management and conservation effectiveness of Ramsar Sites</w:t>
            </w:r>
          </w:p>
        </w:tc>
        <w:tc>
          <w:tcPr>
            <w:tcW w:w="1134" w:type="dxa"/>
          </w:tcPr>
          <w:p w14:paraId="51B721F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L</w:t>
            </w:r>
          </w:p>
        </w:tc>
        <w:tc>
          <w:tcPr>
            <w:tcW w:w="7938" w:type="dxa"/>
          </w:tcPr>
          <w:p w14:paraId="799EB26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XII.15 remains valid</w:t>
            </w:r>
          </w:p>
        </w:tc>
      </w:tr>
      <w:tr w:rsidR="00FF58D8" w:rsidRPr="00AF770C" w14:paraId="5D965C73" w14:textId="77777777" w:rsidTr="00AF770C">
        <w:trPr>
          <w:cantSplit/>
        </w:trPr>
        <w:tc>
          <w:tcPr>
            <w:tcW w:w="1811" w:type="dxa"/>
          </w:tcPr>
          <w:p w14:paraId="246C3E4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XII.16</w:t>
            </w:r>
          </w:p>
        </w:tc>
        <w:tc>
          <w:tcPr>
            <w:tcW w:w="3009" w:type="dxa"/>
          </w:tcPr>
          <w:p w14:paraId="679D638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Thanks to the Host Country, Uruguay, and the “Declaration of Punta del Este”</w:t>
            </w:r>
          </w:p>
        </w:tc>
        <w:tc>
          <w:tcPr>
            <w:tcW w:w="1134" w:type="dxa"/>
          </w:tcPr>
          <w:p w14:paraId="1BFF63E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FA810B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It seems unnecessary to maintain Resolutions and Recommendations expressing thanks to host countries in the list of current Resolutions &amp; Recommendations. However, the expression of appreciation remains on the record in perpetuity.</w:t>
            </w:r>
          </w:p>
        </w:tc>
      </w:tr>
      <w:tr w:rsidR="00FF58D8" w:rsidRPr="00AF770C" w14:paraId="4A2DD6E5" w14:textId="77777777" w:rsidTr="00AF770C">
        <w:trPr>
          <w:cantSplit/>
        </w:trPr>
        <w:tc>
          <w:tcPr>
            <w:tcW w:w="4820" w:type="dxa"/>
            <w:gridSpan w:val="2"/>
            <w:shd w:val="clear" w:color="auto" w:fill="E7E6E6" w:themeFill="background2"/>
          </w:tcPr>
          <w:p w14:paraId="6C65A069" w14:textId="77777777" w:rsidR="00FF58D8" w:rsidRPr="00AF770C" w:rsidRDefault="00FF58D8" w:rsidP="00426340">
            <w:pPr>
              <w:keepNext/>
              <w:spacing w:after="0" w:line="240" w:lineRule="auto"/>
              <w:jc w:val="center"/>
              <w:rPr>
                <w:rFonts w:cstheme="minorHAnsi"/>
                <w:b/>
                <w:bCs/>
                <w:sz w:val="20"/>
                <w:szCs w:val="20"/>
              </w:rPr>
            </w:pPr>
            <w:r w:rsidRPr="00AF770C">
              <w:rPr>
                <w:rFonts w:cstheme="minorHAnsi"/>
                <w:b/>
                <w:bCs/>
                <w:sz w:val="20"/>
                <w:szCs w:val="20"/>
              </w:rPr>
              <w:t>COP11</w:t>
            </w:r>
            <w:r w:rsidRPr="00AF770C">
              <w:rPr>
                <w:rFonts w:cstheme="minorHAnsi"/>
                <w:b/>
                <w:bCs/>
                <w:sz w:val="20"/>
                <w:szCs w:val="20"/>
              </w:rPr>
              <w:br/>
              <w:t>(Bucharest, 2012)</w:t>
            </w:r>
          </w:p>
        </w:tc>
        <w:tc>
          <w:tcPr>
            <w:tcW w:w="1134" w:type="dxa"/>
            <w:shd w:val="clear" w:color="auto" w:fill="E7E6E6" w:themeFill="background2"/>
          </w:tcPr>
          <w:p w14:paraId="11C7C6EC" w14:textId="77777777" w:rsidR="00FF58D8" w:rsidRPr="00AF770C" w:rsidRDefault="00FF58D8" w:rsidP="001D6FD7">
            <w:pPr>
              <w:spacing w:after="0" w:line="240" w:lineRule="auto"/>
              <w:jc w:val="center"/>
              <w:rPr>
                <w:rFonts w:cstheme="minorHAnsi"/>
                <w:b/>
                <w:bCs/>
                <w:sz w:val="20"/>
                <w:szCs w:val="20"/>
              </w:rPr>
            </w:pPr>
          </w:p>
        </w:tc>
        <w:tc>
          <w:tcPr>
            <w:tcW w:w="7938" w:type="dxa"/>
            <w:shd w:val="clear" w:color="auto" w:fill="E7E6E6" w:themeFill="background2"/>
          </w:tcPr>
          <w:p w14:paraId="3826F911" w14:textId="77777777" w:rsidR="00FF58D8" w:rsidRPr="00AF770C" w:rsidRDefault="00FF58D8" w:rsidP="00AF770C">
            <w:pPr>
              <w:spacing w:after="0" w:line="240" w:lineRule="auto"/>
              <w:jc w:val="center"/>
              <w:rPr>
                <w:rFonts w:cstheme="minorHAnsi"/>
                <w:b/>
                <w:bCs/>
                <w:sz w:val="20"/>
                <w:szCs w:val="20"/>
              </w:rPr>
            </w:pPr>
          </w:p>
        </w:tc>
      </w:tr>
      <w:tr w:rsidR="00FF58D8" w:rsidRPr="00AF770C" w14:paraId="7FCC07AE" w14:textId="77777777" w:rsidTr="00AF770C">
        <w:trPr>
          <w:cantSplit/>
        </w:trPr>
        <w:tc>
          <w:tcPr>
            <w:tcW w:w="1811" w:type="dxa"/>
          </w:tcPr>
          <w:p w14:paraId="5B99E13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w:t>
            </w:r>
          </w:p>
        </w:tc>
        <w:tc>
          <w:tcPr>
            <w:tcW w:w="3009" w:type="dxa"/>
          </w:tcPr>
          <w:p w14:paraId="3962B70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Institutional hosting of the Ramsar Secretariat</w:t>
            </w:r>
          </w:p>
        </w:tc>
        <w:tc>
          <w:tcPr>
            <w:tcW w:w="1134" w:type="dxa"/>
          </w:tcPr>
          <w:p w14:paraId="1B14678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78D473A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XI.1 remains valid. </w:t>
            </w:r>
          </w:p>
          <w:p w14:paraId="096647DB" w14:textId="77777777" w:rsidR="00FF58D8" w:rsidRPr="00AF770C" w:rsidRDefault="00FF58D8" w:rsidP="001D6FD7">
            <w:pPr>
              <w:spacing w:after="0" w:line="240" w:lineRule="auto"/>
              <w:rPr>
                <w:rFonts w:cstheme="minorHAnsi"/>
                <w:sz w:val="20"/>
                <w:szCs w:val="20"/>
              </w:rPr>
            </w:pPr>
          </w:p>
          <w:p w14:paraId="33DF633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time-bound and can be repealed, which may require consequential amendments:</w:t>
            </w:r>
          </w:p>
          <w:p w14:paraId="1BEE19D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15, which calls for actions at SC46 and SC47;</w:t>
            </w:r>
          </w:p>
          <w:p w14:paraId="1861ECF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paras. 17 and 18 which call for actions by the Standing Committee and a final report at COP12. This was implemented by the Standing Committee.</w:t>
            </w:r>
          </w:p>
        </w:tc>
      </w:tr>
      <w:tr w:rsidR="00FF58D8" w:rsidRPr="00AF770C" w14:paraId="435C8E46" w14:textId="77777777" w:rsidTr="00AF770C">
        <w:trPr>
          <w:cantSplit/>
        </w:trPr>
        <w:tc>
          <w:tcPr>
            <w:tcW w:w="1811" w:type="dxa"/>
          </w:tcPr>
          <w:p w14:paraId="514FA38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XI.2</w:t>
            </w:r>
          </w:p>
        </w:tc>
        <w:tc>
          <w:tcPr>
            <w:tcW w:w="3009" w:type="dxa"/>
          </w:tcPr>
          <w:p w14:paraId="7740917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Financial and budgetary matters</w:t>
            </w:r>
          </w:p>
        </w:tc>
        <w:tc>
          <w:tcPr>
            <w:tcW w:w="1134" w:type="dxa"/>
          </w:tcPr>
          <w:p w14:paraId="0319308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867DB7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XIII.2 contains all key elements from Resolution XI.2, applying them to the new triennium (2019 – 2021). Resolution XI.2 may therefore be repealed, noting however that it remains on the record as an indication of the contributions due for the period 2013-2015.</w:t>
            </w:r>
          </w:p>
        </w:tc>
      </w:tr>
      <w:tr w:rsidR="00FF58D8" w:rsidRPr="00AF770C" w14:paraId="5D46EC0D" w14:textId="77777777" w:rsidTr="00AF770C">
        <w:trPr>
          <w:cantSplit/>
        </w:trPr>
        <w:tc>
          <w:tcPr>
            <w:tcW w:w="1811" w:type="dxa"/>
          </w:tcPr>
          <w:p w14:paraId="50CAFD0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XI.3</w:t>
            </w:r>
          </w:p>
        </w:tc>
        <w:tc>
          <w:tcPr>
            <w:tcW w:w="3009" w:type="dxa"/>
          </w:tcPr>
          <w:p w14:paraId="1658E69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Adjustments to the Strategic Plan 2009-2015 for the 2013-2015 triennium</w:t>
            </w:r>
          </w:p>
        </w:tc>
        <w:tc>
          <w:tcPr>
            <w:tcW w:w="1134" w:type="dxa"/>
          </w:tcPr>
          <w:p w14:paraId="6B92A61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3FA908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As suggested by the title, the provisions of Resolution XI.3 are time-bound and relate only to the Strategic Plan up to 2015. </w:t>
            </w:r>
          </w:p>
          <w:p w14:paraId="6E8772A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XI.3 is therefore defunct and can be repealed.</w:t>
            </w:r>
          </w:p>
        </w:tc>
      </w:tr>
      <w:tr w:rsidR="00FF58D8" w:rsidRPr="00AF770C" w14:paraId="04BE513A" w14:textId="77777777" w:rsidTr="00AF770C">
        <w:trPr>
          <w:cantSplit/>
        </w:trPr>
        <w:tc>
          <w:tcPr>
            <w:tcW w:w="1811" w:type="dxa"/>
          </w:tcPr>
          <w:p w14:paraId="04DA982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XI.4</w:t>
            </w:r>
          </w:p>
        </w:tc>
        <w:tc>
          <w:tcPr>
            <w:tcW w:w="3009" w:type="dxa"/>
          </w:tcPr>
          <w:p w14:paraId="510BB31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status of sites in the Ramsar List of Wetlands of International Importance</w:t>
            </w:r>
          </w:p>
        </w:tc>
        <w:tc>
          <w:tcPr>
            <w:tcW w:w="1134" w:type="dxa"/>
          </w:tcPr>
          <w:p w14:paraId="48E21F3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5D3909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XI.4 remains valid.</w:t>
            </w:r>
          </w:p>
          <w:p w14:paraId="405EB90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it should be consolidated with other Resolutions on the same subject, potentially including Resolutions VII.11, VIII.8, IX.15, X.13 and XIII.10.</w:t>
            </w:r>
          </w:p>
          <w:p w14:paraId="0CEC7EDC" w14:textId="77777777" w:rsidR="00FF58D8" w:rsidRPr="00AF770C" w:rsidRDefault="00FF58D8" w:rsidP="001D6FD7">
            <w:pPr>
              <w:spacing w:after="0" w:line="240" w:lineRule="auto"/>
              <w:rPr>
                <w:rFonts w:cstheme="minorHAnsi"/>
                <w:sz w:val="20"/>
                <w:szCs w:val="20"/>
              </w:rPr>
            </w:pPr>
          </w:p>
          <w:p w14:paraId="67CB7E6F" w14:textId="77777777" w:rsidR="00FF58D8" w:rsidRPr="00AF770C" w:rsidRDefault="00FF58D8" w:rsidP="001D6FD7">
            <w:pPr>
              <w:spacing w:after="0" w:line="240" w:lineRule="auto"/>
              <w:rPr>
                <w:rFonts w:cstheme="minorHAnsi"/>
                <w:sz w:val="20"/>
                <w:szCs w:val="20"/>
                <w:highlight w:val="cyan"/>
              </w:rPr>
            </w:pPr>
            <w:r w:rsidRPr="00AF770C">
              <w:rPr>
                <w:rFonts w:cstheme="minorHAnsi"/>
                <w:sz w:val="20"/>
                <w:szCs w:val="20"/>
              </w:rPr>
              <w:t>Paras. 22 and 28 contain requests to the Secretariat and the STRP that are out of date and can be repealed.</w:t>
            </w:r>
            <w:r w:rsidRPr="00AF770C">
              <w:rPr>
                <w:rFonts w:cstheme="minorHAnsi"/>
                <w:sz w:val="20"/>
                <w:szCs w:val="20"/>
                <w:highlight w:val="cyan"/>
              </w:rPr>
              <w:t xml:space="preserve"> </w:t>
            </w:r>
          </w:p>
        </w:tc>
      </w:tr>
      <w:tr w:rsidR="00FF58D8" w:rsidRPr="00AF770C" w14:paraId="74EC9614" w14:textId="77777777" w:rsidTr="00AF770C">
        <w:trPr>
          <w:cantSplit/>
        </w:trPr>
        <w:tc>
          <w:tcPr>
            <w:tcW w:w="1811" w:type="dxa"/>
          </w:tcPr>
          <w:p w14:paraId="143EDCF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XI.5</w:t>
            </w:r>
          </w:p>
        </w:tc>
        <w:tc>
          <w:tcPr>
            <w:tcW w:w="3009" w:type="dxa"/>
          </w:tcPr>
          <w:p w14:paraId="4AAEA5E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Regional initiatives 2013-2015 in the framework of the Ramsar Convention</w:t>
            </w:r>
          </w:p>
        </w:tc>
        <w:tc>
          <w:tcPr>
            <w:tcW w:w="1134" w:type="dxa"/>
          </w:tcPr>
          <w:p w14:paraId="291E4F2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0AD0522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XIII.9, para. 30, requires the preparation of a draft consolidated resolution on RRIs, including Resolutions VIII.30, IX.7, X.6, XI.5 and XII.8.</w:t>
            </w:r>
          </w:p>
        </w:tc>
      </w:tr>
      <w:tr w:rsidR="00FF58D8" w:rsidRPr="00AF770C" w14:paraId="6E8A53A2" w14:textId="77777777" w:rsidTr="00AF770C">
        <w:trPr>
          <w:cantSplit/>
        </w:trPr>
        <w:tc>
          <w:tcPr>
            <w:tcW w:w="1811" w:type="dxa"/>
          </w:tcPr>
          <w:p w14:paraId="33467D6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XI.6</w:t>
            </w:r>
          </w:p>
        </w:tc>
        <w:tc>
          <w:tcPr>
            <w:tcW w:w="3009" w:type="dxa"/>
          </w:tcPr>
          <w:p w14:paraId="3245568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Partnerships and synergies with Multilateral Environmental Agreements and other institutions</w:t>
            </w:r>
          </w:p>
        </w:tc>
        <w:tc>
          <w:tcPr>
            <w:tcW w:w="1134" w:type="dxa"/>
          </w:tcPr>
          <w:p w14:paraId="2915FDF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4BBBF28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There is considerable overlap between Resolutions VII.4, VIII.5, X.11 and XI.6 and they should be consolidated, to place all recommendations on this subject into a single text.</w:t>
            </w:r>
          </w:p>
          <w:p w14:paraId="0453CEB5" w14:textId="77777777" w:rsidR="00FF58D8" w:rsidRPr="00AF770C" w:rsidRDefault="00FF58D8" w:rsidP="001D6FD7">
            <w:pPr>
              <w:spacing w:after="0" w:line="240" w:lineRule="auto"/>
              <w:rPr>
                <w:rFonts w:cstheme="minorHAnsi"/>
                <w:sz w:val="20"/>
                <w:szCs w:val="20"/>
              </w:rPr>
            </w:pPr>
          </w:p>
          <w:p w14:paraId="1E2DA8E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XIII.7, para. 31, requires the Secretariat to report to the Standing Committee on implementation of Resolution XI.6. </w:t>
            </w:r>
          </w:p>
          <w:p w14:paraId="58B68E9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XI.6 therefore remains valid.</w:t>
            </w:r>
          </w:p>
        </w:tc>
      </w:tr>
      <w:tr w:rsidR="00FF58D8" w:rsidRPr="00AF770C" w14:paraId="1E9FB49C" w14:textId="77777777" w:rsidTr="00AF770C">
        <w:trPr>
          <w:cantSplit/>
        </w:trPr>
        <w:tc>
          <w:tcPr>
            <w:tcW w:w="1811" w:type="dxa"/>
          </w:tcPr>
          <w:p w14:paraId="4BB760F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XI.7</w:t>
            </w:r>
          </w:p>
        </w:tc>
        <w:tc>
          <w:tcPr>
            <w:tcW w:w="3009" w:type="dxa"/>
          </w:tcPr>
          <w:p w14:paraId="550ED76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Tourism, recreation and wetlands</w:t>
            </w:r>
          </w:p>
        </w:tc>
        <w:tc>
          <w:tcPr>
            <w:tcW w:w="1134" w:type="dxa"/>
          </w:tcPr>
          <w:p w14:paraId="3569E90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3B1C7E6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XI.7 remains valid. </w:t>
            </w:r>
          </w:p>
          <w:p w14:paraId="4F29908D" w14:textId="77777777" w:rsidR="00FF58D8" w:rsidRPr="00AF770C" w:rsidRDefault="00FF58D8" w:rsidP="001D6FD7">
            <w:pPr>
              <w:spacing w:after="0" w:line="240" w:lineRule="auto"/>
              <w:rPr>
                <w:rFonts w:cstheme="minorHAnsi"/>
                <w:sz w:val="20"/>
                <w:szCs w:val="20"/>
              </w:rPr>
            </w:pPr>
          </w:p>
          <w:p w14:paraId="089B635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Para. 28 is in two parts:</w:t>
            </w:r>
          </w:p>
          <w:p w14:paraId="4C3ECC9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the part under “Encourages” calls on Parties to use the Framework annexed to Resolution XI.9. But as Resolution XI.9 already calls on Parties to use that Framework, the further encouragement in Resolution XI.7 is redundant. This part can be repealed;</w:t>
            </w:r>
          </w:p>
          <w:p w14:paraId="203B510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the second part is a request to the Secretariat, which appears to remain valid. </w:t>
            </w:r>
          </w:p>
        </w:tc>
      </w:tr>
      <w:tr w:rsidR="00FF58D8" w:rsidRPr="00AF770C" w14:paraId="330DCE9A" w14:textId="77777777" w:rsidTr="00AF770C">
        <w:trPr>
          <w:cantSplit/>
        </w:trPr>
        <w:tc>
          <w:tcPr>
            <w:tcW w:w="1811" w:type="dxa"/>
          </w:tcPr>
          <w:p w14:paraId="6FE09A5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XI.8</w:t>
            </w:r>
          </w:p>
        </w:tc>
        <w:tc>
          <w:tcPr>
            <w:tcW w:w="3009" w:type="dxa"/>
          </w:tcPr>
          <w:p w14:paraId="168CE08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Streamlining procedures for describing Ramsar Sites at the time of designation and subsequent updates</w:t>
            </w:r>
          </w:p>
        </w:tc>
        <w:tc>
          <w:tcPr>
            <w:tcW w:w="1134" w:type="dxa"/>
          </w:tcPr>
          <w:p w14:paraId="358D8F0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2B3E08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XI.8 remains valid.</w:t>
            </w:r>
          </w:p>
          <w:p w14:paraId="19BA23C4" w14:textId="77777777" w:rsidR="00FF58D8" w:rsidRPr="00AF770C" w:rsidRDefault="00FF58D8" w:rsidP="001D6FD7">
            <w:pPr>
              <w:spacing w:after="0" w:line="240" w:lineRule="auto"/>
              <w:rPr>
                <w:rFonts w:cstheme="minorHAnsi"/>
                <w:sz w:val="20"/>
                <w:szCs w:val="20"/>
              </w:rPr>
            </w:pPr>
          </w:p>
          <w:p w14:paraId="14FAE5E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or redundant and can be repealed, which may require consequential amendments:</w:t>
            </w:r>
          </w:p>
          <w:p w14:paraId="7853992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18, which instructs the Secretariat to implement Resolution VIII.13, para. 11,  re. the Ramsar Information Sheet database RSDB to ensure it captures all data provided by Parties, which was done;</w:t>
            </w:r>
          </w:p>
          <w:p w14:paraId="3A264D4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paras. 20, 21 and 22 contain instructions to the STRP and the Secretariat. These were implemented before the launch of the online RSIS.</w:t>
            </w:r>
          </w:p>
          <w:p w14:paraId="6A6F3897" w14:textId="77777777" w:rsidR="00FF58D8" w:rsidRPr="00AF770C" w:rsidRDefault="00FF58D8" w:rsidP="00641D29">
            <w:pPr>
              <w:spacing w:after="0" w:line="240" w:lineRule="auto"/>
              <w:rPr>
                <w:rFonts w:cstheme="minorHAnsi"/>
                <w:sz w:val="20"/>
                <w:szCs w:val="20"/>
              </w:rPr>
            </w:pPr>
          </w:p>
          <w:p w14:paraId="47DAE19B"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Paras. 15 and 16 are out of date and it is suggested that they be repealed and replaced by paras. 14, 15 and 16 of Resolution XIII.12, and that Annex 2 of that Resolution also be appended. Resolution XIII.12 can then be repealed in its entirety. (see above regarding Resolution XIII.12.) </w:t>
            </w:r>
          </w:p>
        </w:tc>
      </w:tr>
      <w:tr w:rsidR="00FF58D8" w:rsidRPr="00AF770C" w14:paraId="76FD9A5D" w14:textId="77777777" w:rsidTr="00AF770C">
        <w:trPr>
          <w:cantSplit/>
        </w:trPr>
        <w:tc>
          <w:tcPr>
            <w:tcW w:w="1811" w:type="dxa"/>
          </w:tcPr>
          <w:p w14:paraId="33BBB4E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XI.8, annex 1</w:t>
            </w:r>
          </w:p>
        </w:tc>
        <w:tc>
          <w:tcPr>
            <w:tcW w:w="3009" w:type="dxa"/>
          </w:tcPr>
          <w:p w14:paraId="4316C16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Ramsar Site Information Sheet (RIS) - 2012 revision</w:t>
            </w:r>
          </w:p>
        </w:tc>
        <w:tc>
          <w:tcPr>
            <w:tcW w:w="1134" w:type="dxa"/>
          </w:tcPr>
          <w:p w14:paraId="5B075A7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4425BE2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XI.8 states, in para. 14, that this Information Sheet replaces previous guidance, which would include the guidance in Resolutions 5.3, VI.1 Annex, VI.13, VIII.13, and VIII.21) </w:t>
            </w:r>
          </w:p>
        </w:tc>
      </w:tr>
      <w:tr w:rsidR="00FF58D8" w:rsidRPr="00AF770C" w14:paraId="06C2EEC0" w14:textId="77777777" w:rsidTr="00AF770C">
        <w:trPr>
          <w:cantSplit/>
        </w:trPr>
        <w:tc>
          <w:tcPr>
            <w:tcW w:w="1811" w:type="dxa"/>
          </w:tcPr>
          <w:p w14:paraId="7A17CFB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XI.8, annex 2</w:t>
            </w:r>
          </w:p>
        </w:tc>
        <w:tc>
          <w:tcPr>
            <w:tcW w:w="3009" w:type="dxa"/>
          </w:tcPr>
          <w:p w14:paraId="7E88183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Strategic Framework and guidelines for the future development of the List of Wetlands of International Importance of the Convention on Wetlands (Ramsar, Iran, 1971) - 2012 revision</w:t>
            </w:r>
          </w:p>
        </w:tc>
        <w:tc>
          <w:tcPr>
            <w:tcW w:w="1134" w:type="dxa"/>
          </w:tcPr>
          <w:p w14:paraId="4615B82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A4625E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Appendix E2 of Resolution XI.8, Annex 2, is superseded by Annex 1 of Resolution XIII.12 (see Resolution XIII.12, para. 13). </w:t>
            </w:r>
          </w:p>
          <w:p w14:paraId="0028ED2F" w14:textId="77777777" w:rsidR="00FF58D8" w:rsidRPr="00AF770C" w:rsidRDefault="00FF58D8" w:rsidP="001D6FD7">
            <w:pPr>
              <w:spacing w:after="0" w:line="240" w:lineRule="auto"/>
              <w:rPr>
                <w:rFonts w:cstheme="minorHAnsi"/>
                <w:sz w:val="20"/>
                <w:szCs w:val="20"/>
              </w:rPr>
            </w:pPr>
          </w:p>
          <w:p w14:paraId="3D1FC48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Therefore a revised version of Resolution XI.8 must be published, in which Annex 2, section E2, is replaced by Annex 1 of Resolution XIII.12, as already decided by the Conference of the Parties.</w:t>
            </w:r>
          </w:p>
        </w:tc>
      </w:tr>
      <w:tr w:rsidR="00FF58D8" w:rsidRPr="00AF770C" w14:paraId="0B4A81E7" w14:textId="77777777" w:rsidTr="00AF770C">
        <w:trPr>
          <w:cantSplit/>
        </w:trPr>
        <w:tc>
          <w:tcPr>
            <w:tcW w:w="1811" w:type="dxa"/>
          </w:tcPr>
          <w:p w14:paraId="7F4DE1B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XI.9</w:t>
            </w:r>
          </w:p>
        </w:tc>
        <w:tc>
          <w:tcPr>
            <w:tcW w:w="3009" w:type="dxa"/>
          </w:tcPr>
          <w:p w14:paraId="69D9ED0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An Integrated Framework for avoiding, mitigating, and compensating for wetland losses</w:t>
            </w:r>
          </w:p>
        </w:tc>
        <w:tc>
          <w:tcPr>
            <w:tcW w:w="1134" w:type="dxa"/>
          </w:tcPr>
          <w:p w14:paraId="6866BF3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8C392F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XIII.20, para. 48, encourages Parties to follow the framework and guidelines in Resolution XI.9. </w:t>
            </w:r>
          </w:p>
          <w:p w14:paraId="11EA586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XIII.23, para. 25, encourages Parties to take into account the framework and guidelines in Resolution XI.9.</w:t>
            </w:r>
          </w:p>
          <w:p w14:paraId="664E9AF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XI.11 states that urban development should be planned with reference to Resolution XI.9.</w:t>
            </w:r>
          </w:p>
          <w:p w14:paraId="709B17D8" w14:textId="77777777" w:rsidR="00FF58D8" w:rsidRPr="00AF770C" w:rsidRDefault="00FF58D8" w:rsidP="001D6FD7">
            <w:pPr>
              <w:spacing w:after="0" w:line="240" w:lineRule="auto"/>
              <w:rPr>
                <w:rFonts w:cstheme="minorHAnsi"/>
                <w:sz w:val="20"/>
                <w:szCs w:val="20"/>
              </w:rPr>
            </w:pPr>
          </w:p>
          <w:p w14:paraId="08EEA2D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XI.9 remains valid.</w:t>
            </w:r>
          </w:p>
          <w:p w14:paraId="45E914C0" w14:textId="77777777" w:rsidR="00FF58D8" w:rsidRPr="00AF770C" w:rsidRDefault="00FF58D8" w:rsidP="00641D29">
            <w:pPr>
              <w:spacing w:after="0" w:line="240" w:lineRule="auto"/>
              <w:rPr>
                <w:rFonts w:cstheme="minorHAnsi"/>
                <w:sz w:val="20"/>
                <w:szCs w:val="20"/>
              </w:rPr>
            </w:pPr>
          </w:p>
          <w:p w14:paraId="19CDE803"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However, paragraph 19 is time-bound and has expired. It can therefore be repealed.</w:t>
            </w:r>
          </w:p>
        </w:tc>
      </w:tr>
      <w:tr w:rsidR="00FF58D8" w:rsidRPr="00AF770C" w14:paraId="033C5381" w14:textId="77777777" w:rsidTr="00AF770C">
        <w:trPr>
          <w:cantSplit/>
        </w:trPr>
        <w:tc>
          <w:tcPr>
            <w:tcW w:w="1811" w:type="dxa"/>
          </w:tcPr>
          <w:p w14:paraId="446620F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XI.10</w:t>
            </w:r>
          </w:p>
        </w:tc>
        <w:tc>
          <w:tcPr>
            <w:tcW w:w="3009" w:type="dxa"/>
          </w:tcPr>
          <w:p w14:paraId="1D0C218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and energy issues</w:t>
            </w:r>
          </w:p>
        </w:tc>
        <w:tc>
          <w:tcPr>
            <w:tcW w:w="1134" w:type="dxa"/>
          </w:tcPr>
          <w:p w14:paraId="756E80B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B4DF74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XI.10 remains valid.</w:t>
            </w:r>
          </w:p>
          <w:p w14:paraId="69143B2D" w14:textId="77777777" w:rsidR="00FF58D8" w:rsidRPr="00AF770C" w:rsidRDefault="00FF58D8" w:rsidP="001D6FD7">
            <w:pPr>
              <w:spacing w:after="0" w:line="240" w:lineRule="auto"/>
              <w:rPr>
                <w:rFonts w:cstheme="minorHAnsi"/>
                <w:sz w:val="20"/>
                <w:szCs w:val="20"/>
              </w:rPr>
            </w:pPr>
          </w:p>
          <w:p w14:paraId="482F2C2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paras. 19 and 21, contain instructions to the STRP, with deadlines now expired. They may therefore be repealed.</w:t>
            </w:r>
          </w:p>
          <w:p w14:paraId="54BCAE5A" w14:textId="77777777" w:rsidR="00FF58D8" w:rsidRPr="00AF770C" w:rsidRDefault="00FF58D8" w:rsidP="001D6FD7">
            <w:pPr>
              <w:spacing w:after="0" w:line="240" w:lineRule="auto"/>
              <w:rPr>
                <w:rFonts w:cstheme="minorHAnsi"/>
                <w:sz w:val="20"/>
                <w:szCs w:val="20"/>
              </w:rPr>
            </w:pPr>
          </w:p>
          <w:p w14:paraId="65798DA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Para. 20 also contains instructions to the STRP, presumably still valid. It would be preferable in future to have all instructions to the STRP in one place.  </w:t>
            </w:r>
          </w:p>
        </w:tc>
      </w:tr>
      <w:tr w:rsidR="00FF58D8" w:rsidRPr="00AF770C" w14:paraId="21047BFC" w14:textId="77777777" w:rsidTr="00AF770C">
        <w:trPr>
          <w:cantSplit/>
        </w:trPr>
        <w:tc>
          <w:tcPr>
            <w:tcW w:w="1811" w:type="dxa"/>
          </w:tcPr>
          <w:p w14:paraId="3C5C3DC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XI.11</w:t>
            </w:r>
          </w:p>
        </w:tc>
        <w:tc>
          <w:tcPr>
            <w:tcW w:w="3009" w:type="dxa"/>
          </w:tcPr>
          <w:p w14:paraId="39BBB55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Principles for the planning and management of urban and peri-urban wetlands</w:t>
            </w:r>
          </w:p>
        </w:tc>
        <w:tc>
          <w:tcPr>
            <w:tcW w:w="1134" w:type="dxa"/>
          </w:tcPr>
          <w:p w14:paraId="7127DF1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1A60FB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XI.11 remains valid. </w:t>
            </w:r>
          </w:p>
          <w:p w14:paraId="7AB6505F" w14:textId="77777777" w:rsidR="00FF58D8" w:rsidRPr="00AF770C" w:rsidRDefault="00FF58D8" w:rsidP="001D6FD7">
            <w:pPr>
              <w:spacing w:after="0" w:line="240" w:lineRule="auto"/>
              <w:rPr>
                <w:rFonts w:cstheme="minorHAnsi"/>
                <w:sz w:val="20"/>
                <w:szCs w:val="20"/>
              </w:rPr>
            </w:pPr>
          </w:p>
          <w:p w14:paraId="3F364BB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29 contains a request to the STRP (with a related request to Parties) regarding its workplan for 2013-2015. This is out of date and may be repealed.</w:t>
            </w:r>
          </w:p>
        </w:tc>
      </w:tr>
      <w:tr w:rsidR="00FF58D8" w:rsidRPr="00AF770C" w14:paraId="2DF21A11" w14:textId="77777777" w:rsidTr="00AF770C">
        <w:trPr>
          <w:cantSplit/>
        </w:trPr>
        <w:tc>
          <w:tcPr>
            <w:tcW w:w="1811" w:type="dxa"/>
          </w:tcPr>
          <w:p w14:paraId="441542B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XI.12</w:t>
            </w:r>
          </w:p>
        </w:tc>
        <w:tc>
          <w:tcPr>
            <w:tcW w:w="3009" w:type="dxa"/>
          </w:tcPr>
          <w:p w14:paraId="7EAD745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and health: taking an ecosystem approach</w:t>
            </w:r>
          </w:p>
        </w:tc>
        <w:tc>
          <w:tcPr>
            <w:tcW w:w="1134" w:type="dxa"/>
          </w:tcPr>
          <w:p w14:paraId="5F5441B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3E69A76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XI.13 urges Parties to use the advice in Resolution XI.12, Annex 1.</w:t>
            </w:r>
          </w:p>
          <w:p w14:paraId="7646F9EB" w14:textId="77777777" w:rsidR="00FF58D8" w:rsidRPr="00AF770C" w:rsidRDefault="00FF58D8" w:rsidP="001D6FD7">
            <w:pPr>
              <w:spacing w:after="0" w:line="240" w:lineRule="auto"/>
              <w:rPr>
                <w:rFonts w:cstheme="minorHAnsi"/>
                <w:sz w:val="20"/>
                <w:szCs w:val="20"/>
              </w:rPr>
            </w:pPr>
          </w:p>
          <w:p w14:paraId="1BEEA9B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XI.12 remains valid.</w:t>
            </w:r>
          </w:p>
        </w:tc>
      </w:tr>
      <w:tr w:rsidR="00FF58D8" w:rsidRPr="00AF770C" w14:paraId="4EA8B82F" w14:textId="77777777" w:rsidTr="00AF770C">
        <w:trPr>
          <w:cantSplit/>
        </w:trPr>
        <w:tc>
          <w:tcPr>
            <w:tcW w:w="1811" w:type="dxa"/>
          </w:tcPr>
          <w:p w14:paraId="3BDEBB5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XI.13</w:t>
            </w:r>
          </w:p>
        </w:tc>
        <w:tc>
          <w:tcPr>
            <w:tcW w:w="3009" w:type="dxa"/>
          </w:tcPr>
          <w:p w14:paraId="6AC4F4A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An Integrated Framework for linking wetland conservation and wise use with poverty eradication</w:t>
            </w:r>
          </w:p>
        </w:tc>
        <w:tc>
          <w:tcPr>
            <w:tcW w:w="1134" w:type="dxa"/>
          </w:tcPr>
          <w:p w14:paraId="20EAAFE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66A962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XI.13 remains valid.</w:t>
            </w:r>
          </w:p>
          <w:p w14:paraId="220FCF62" w14:textId="77777777" w:rsidR="00FF58D8" w:rsidRPr="00AF770C" w:rsidRDefault="00FF58D8" w:rsidP="001D6FD7">
            <w:pPr>
              <w:spacing w:after="0" w:line="240" w:lineRule="auto"/>
              <w:rPr>
                <w:rFonts w:cstheme="minorHAnsi"/>
                <w:sz w:val="20"/>
                <w:szCs w:val="20"/>
              </w:rPr>
            </w:pPr>
          </w:p>
          <w:p w14:paraId="53939B5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16 contains a request to the Secretariat, with a final report to be provided at COP12. This is out of date and may be repealed.</w:t>
            </w:r>
          </w:p>
          <w:p w14:paraId="60BA85E2" w14:textId="77777777" w:rsidR="00FF58D8" w:rsidRPr="00AF770C" w:rsidRDefault="00FF58D8" w:rsidP="001D6FD7">
            <w:pPr>
              <w:spacing w:after="0" w:line="240" w:lineRule="auto"/>
              <w:rPr>
                <w:rFonts w:cstheme="minorHAnsi"/>
                <w:sz w:val="20"/>
                <w:szCs w:val="20"/>
              </w:rPr>
            </w:pPr>
          </w:p>
          <w:p w14:paraId="6EAF1AE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NB: Paras. 18 and 19 contain instructions to the STRP that could be interpreted as remaining in effect. </w:t>
            </w:r>
          </w:p>
        </w:tc>
      </w:tr>
      <w:tr w:rsidR="00FF58D8" w:rsidRPr="00AF770C" w14:paraId="70ED29F5" w14:textId="77777777" w:rsidTr="00AF770C">
        <w:trPr>
          <w:cantSplit/>
        </w:trPr>
        <w:tc>
          <w:tcPr>
            <w:tcW w:w="1811" w:type="dxa"/>
          </w:tcPr>
          <w:p w14:paraId="39AEC50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XI.14</w:t>
            </w:r>
          </w:p>
        </w:tc>
        <w:tc>
          <w:tcPr>
            <w:tcW w:w="3009" w:type="dxa"/>
          </w:tcPr>
          <w:p w14:paraId="00C8A0B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Climate change and wetlands: implications for the Ramsar Convention on Wetlands</w:t>
            </w:r>
          </w:p>
        </w:tc>
        <w:tc>
          <w:tcPr>
            <w:tcW w:w="1134" w:type="dxa"/>
          </w:tcPr>
          <w:p w14:paraId="2BCA4EC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0B3D921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XI.14 remains valid.</w:t>
            </w:r>
          </w:p>
          <w:p w14:paraId="54199717" w14:textId="77777777" w:rsidR="00FF58D8" w:rsidRPr="00AF770C" w:rsidRDefault="00FF58D8" w:rsidP="001D6FD7">
            <w:pPr>
              <w:spacing w:after="0" w:line="240" w:lineRule="auto"/>
              <w:rPr>
                <w:rFonts w:cstheme="minorHAnsi"/>
                <w:sz w:val="20"/>
                <w:szCs w:val="20"/>
              </w:rPr>
            </w:pPr>
          </w:p>
          <w:p w14:paraId="74C627A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37 contains requests for actions that were implemented. This paragraph is therefore out of date and may be repealed.</w:t>
            </w:r>
          </w:p>
        </w:tc>
      </w:tr>
      <w:tr w:rsidR="00FF58D8" w:rsidRPr="00AF770C" w14:paraId="35815D4F" w14:textId="77777777" w:rsidTr="00AF770C">
        <w:trPr>
          <w:cantSplit/>
        </w:trPr>
        <w:tc>
          <w:tcPr>
            <w:tcW w:w="1811" w:type="dxa"/>
          </w:tcPr>
          <w:p w14:paraId="556F7DA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XI.15</w:t>
            </w:r>
          </w:p>
        </w:tc>
        <w:tc>
          <w:tcPr>
            <w:tcW w:w="3009" w:type="dxa"/>
          </w:tcPr>
          <w:p w14:paraId="3133A3C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Agriculture-wetland interactions: rice paddy and pest control</w:t>
            </w:r>
          </w:p>
        </w:tc>
        <w:tc>
          <w:tcPr>
            <w:tcW w:w="1134" w:type="dxa"/>
          </w:tcPr>
          <w:p w14:paraId="251E6FF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1BBA47C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XI.15 remains valid.</w:t>
            </w:r>
          </w:p>
          <w:p w14:paraId="54613A9E" w14:textId="77777777" w:rsidR="00FF58D8" w:rsidRPr="00AF770C" w:rsidRDefault="00FF58D8" w:rsidP="001D6FD7">
            <w:pPr>
              <w:spacing w:after="0" w:line="240" w:lineRule="auto"/>
              <w:rPr>
                <w:rFonts w:cstheme="minorHAnsi"/>
                <w:sz w:val="20"/>
                <w:szCs w:val="20"/>
              </w:rPr>
            </w:pPr>
          </w:p>
          <w:p w14:paraId="3112B39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NB: para. 24 contains a request to the STRP to review information about impact of agriculture on rice paddies as wetlands. Although agriculture is mentioned among the targets in the current STRP work plan, it is not clear that this issue will be addressed.</w:t>
            </w:r>
          </w:p>
        </w:tc>
      </w:tr>
      <w:tr w:rsidR="00FF58D8" w:rsidRPr="00AF770C" w14:paraId="085EC593" w14:textId="77777777" w:rsidTr="00AF770C">
        <w:trPr>
          <w:cantSplit/>
        </w:trPr>
        <w:tc>
          <w:tcPr>
            <w:tcW w:w="1811" w:type="dxa"/>
          </w:tcPr>
          <w:p w14:paraId="3EE5804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XI.16</w:t>
            </w:r>
          </w:p>
        </w:tc>
        <w:tc>
          <w:tcPr>
            <w:tcW w:w="3009" w:type="dxa"/>
          </w:tcPr>
          <w:p w14:paraId="0577292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Ensuring efficient delivery of scientific and technical advice and support to the Convention</w:t>
            </w:r>
          </w:p>
        </w:tc>
        <w:tc>
          <w:tcPr>
            <w:tcW w:w="1134" w:type="dxa"/>
          </w:tcPr>
          <w:p w14:paraId="4773166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52E9D8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XI.16 is entirely about a review of scientific and technical advice and guidance, to be considered at COP12. It is therefore defunct and can be repealed.</w:t>
            </w:r>
          </w:p>
        </w:tc>
      </w:tr>
      <w:tr w:rsidR="00FF58D8" w:rsidRPr="00AF770C" w14:paraId="5A087FD8" w14:textId="77777777" w:rsidTr="00AF770C">
        <w:trPr>
          <w:cantSplit/>
        </w:trPr>
        <w:tc>
          <w:tcPr>
            <w:tcW w:w="1811" w:type="dxa"/>
          </w:tcPr>
          <w:p w14:paraId="36CE575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XI.17</w:t>
            </w:r>
          </w:p>
        </w:tc>
        <w:tc>
          <w:tcPr>
            <w:tcW w:w="3009" w:type="dxa"/>
          </w:tcPr>
          <w:p w14:paraId="24F994A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Future implementation of scientific and technical aspects of the Convention for 2013-2015</w:t>
            </w:r>
          </w:p>
        </w:tc>
        <w:tc>
          <w:tcPr>
            <w:tcW w:w="1134" w:type="dxa"/>
          </w:tcPr>
          <w:p w14:paraId="15C786C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28B6E0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XI.17 relates entirely to the scientific and technical work of the Convention for the period 2013-2015 and related matters. It is therefore defunct and can be repealed. </w:t>
            </w:r>
          </w:p>
        </w:tc>
      </w:tr>
      <w:tr w:rsidR="00FF58D8" w:rsidRPr="00AF770C" w14:paraId="20B20E26" w14:textId="77777777" w:rsidTr="00AF770C">
        <w:trPr>
          <w:cantSplit/>
        </w:trPr>
        <w:tc>
          <w:tcPr>
            <w:tcW w:w="1811" w:type="dxa"/>
          </w:tcPr>
          <w:p w14:paraId="131D6CF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XI.18</w:t>
            </w:r>
          </w:p>
        </w:tc>
        <w:tc>
          <w:tcPr>
            <w:tcW w:w="3009" w:type="dxa"/>
          </w:tcPr>
          <w:p w14:paraId="6AEB18D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Adjustments to the modus operandi of the Scientific and Technical Review Panel (STRP) for the 2013-2015 triennium</w:t>
            </w:r>
          </w:p>
        </w:tc>
        <w:tc>
          <w:tcPr>
            <w:tcW w:w="1134" w:type="dxa"/>
          </w:tcPr>
          <w:p w14:paraId="58252F1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258CAC1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XII.5, para. 15, states that it supersedes all previous Resolutions on matters of the STRP, which includes Resolution XI.18, listed in paragraph 2 of Resolution XII.5.</w:t>
            </w:r>
          </w:p>
        </w:tc>
      </w:tr>
      <w:tr w:rsidR="00FF58D8" w:rsidRPr="00AF770C" w14:paraId="7A05129A" w14:textId="77777777" w:rsidTr="00AF770C">
        <w:trPr>
          <w:cantSplit/>
        </w:trPr>
        <w:tc>
          <w:tcPr>
            <w:tcW w:w="1811" w:type="dxa"/>
          </w:tcPr>
          <w:p w14:paraId="69D598F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XI.19</w:t>
            </w:r>
          </w:p>
        </w:tc>
        <w:tc>
          <w:tcPr>
            <w:tcW w:w="3009" w:type="dxa"/>
          </w:tcPr>
          <w:p w14:paraId="4259979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Adjustments to the terms of Resolution VII.1 on the composition, roles, and responsibilities of the Standing Committee and regional categorization of countries under the Convention</w:t>
            </w:r>
          </w:p>
        </w:tc>
        <w:tc>
          <w:tcPr>
            <w:tcW w:w="1134" w:type="dxa"/>
          </w:tcPr>
          <w:p w14:paraId="021A4D1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460CF44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XII.4 states, in para. 12, that it supersedes Resolution XI.19.</w:t>
            </w:r>
          </w:p>
        </w:tc>
      </w:tr>
      <w:tr w:rsidR="00FF58D8" w:rsidRPr="00AF770C" w14:paraId="70D95EB0" w14:textId="77777777" w:rsidTr="00AF770C">
        <w:trPr>
          <w:cantSplit/>
        </w:trPr>
        <w:tc>
          <w:tcPr>
            <w:tcW w:w="1811" w:type="dxa"/>
          </w:tcPr>
          <w:p w14:paraId="2FA78C9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XI.20</w:t>
            </w:r>
          </w:p>
        </w:tc>
        <w:tc>
          <w:tcPr>
            <w:tcW w:w="3009" w:type="dxa"/>
          </w:tcPr>
          <w:p w14:paraId="49CA47D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Promoting sustainable investment by the public and private sectors to ensure the maintenance of the benefits people and nature gain from wetlands</w:t>
            </w:r>
          </w:p>
        </w:tc>
        <w:tc>
          <w:tcPr>
            <w:tcW w:w="1134" w:type="dxa"/>
          </w:tcPr>
          <w:p w14:paraId="7031DC2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3D81CC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XI.20 remains valid.</w:t>
            </w:r>
          </w:p>
          <w:p w14:paraId="54D529A7" w14:textId="77777777" w:rsidR="00FF58D8" w:rsidRPr="00AF770C" w:rsidRDefault="00FF58D8" w:rsidP="001D6FD7">
            <w:pPr>
              <w:spacing w:after="0" w:line="240" w:lineRule="auto"/>
              <w:rPr>
                <w:rFonts w:cstheme="minorHAnsi"/>
                <w:sz w:val="20"/>
                <w:szCs w:val="20"/>
              </w:rPr>
            </w:pPr>
          </w:p>
          <w:p w14:paraId="10ABD55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there are some paragraphs that could be considered as defunct or redundant, and which might therefore be repealed, as follows:</w:t>
            </w:r>
          </w:p>
          <w:p w14:paraId="2B23629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10 calls on Parties to develop public-private partnership to invest in wetland conservation “in line with Resolution X.12, paragraph 18”. If that latter Resolution is sufficient, para. 10 may be considered redundant;</w:t>
            </w:r>
          </w:p>
          <w:p w14:paraId="078AE0E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11 “Recalls” and repeats Resolution X.26, para. 18. However, that Resolution remains in effect, so that para. 11 is redundant (or should be in the preamble); and</w:t>
            </w:r>
          </w:p>
          <w:p w14:paraId="75E1C1EC"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15 relates specifically to national reports for COP12 and is therefore defunct and can be repealed.</w:t>
            </w:r>
          </w:p>
        </w:tc>
      </w:tr>
      <w:tr w:rsidR="00FF58D8" w:rsidRPr="00AF770C" w14:paraId="7E107C67" w14:textId="77777777" w:rsidTr="00AF770C">
        <w:trPr>
          <w:cantSplit/>
        </w:trPr>
        <w:tc>
          <w:tcPr>
            <w:tcW w:w="1811" w:type="dxa"/>
          </w:tcPr>
          <w:p w14:paraId="5E126BC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XI.21</w:t>
            </w:r>
          </w:p>
        </w:tc>
        <w:tc>
          <w:tcPr>
            <w:tcW w:w="3009" w:type="dxa"/>
          </w:tcPr>
          <w:p w14:paraId="03BD125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and sustainable development</w:t>
            </w:r>
          </w:p>
        </w:tc>
        <w:tc>
          <w:tcPr>
            <w:tcW w:w="1134" w:type="dxa"/>
          </w:tcPr>
          <w:p w14:paraId="0775B98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4A5A1CD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XI.21 conveys a copy of the Tehran Declaration on Wetlands and Sustainable Development, adopted at the Global Forum on Wetland for the Future in 2011, some of which is time-bound. However, the Resolution invites Parties to act upon the points in the declaration to promote actions over the following 40 years. For this reason, it is considered as still in effect.</w:t>
            </w:r>
          </w:p>
        </w:tc>
      </w:tr>
      <w:tr w:rsidR="00FF58D8" w:rsidRPr="00AF770C" w14:paraId="4CCB42E9" w14:textId="77777777" w:rsidTr="00AF770C">
        <w:trPr>
          <w:cantSplit/>
        </w:trPr>
        <w:tc>
          <w:tcPr>
            <w:tcW w:w="1811" w:type="dxa"/>
          </w:tcPr>
          <w:p w14:paraId="59816CA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XI.22</w:t>
            </w:r>
          </w:p>
        </w:tc>
        <w:tc>
          <w:tcPr>
            <w:tcW w:w="3009" w:type="dxa"/>
          </w:tcPr>
          <w:p w14:paraId="55316E5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Thanks to the host country, Romania</w:t>
            </w:r>
          </w:p>
        </w:tc>
        <w:tc>
          <w:tcPr>
            <w:tcW w:w="1134" w:type="dxa"/>
          </w:tcPr>
          <w:p w14:paraId="6464257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0FD9F0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It seems unnecessary to maintain Resolutions and Recommendations expressing thanks to host countries in the list of current Resolutions &amp; Recommendations. However, the expression of appreciation remains on the record in perpetuity.</w:t>
            </w:r>
          </w:p>
        </w:tc>
      </w:tr>
      <w:tr w:rsidR="00FF58D8" w:rsidRPr="00AF770C" w14:paraId="768AD0C6" w14:textId="77777777" w:rsidTr="00AF770C">
        <w:trPr>
          <w:cantSplit/>
        </w:trPr>
        <w:tc>
          <w:tcPr>
            <w:tcW w:w="4820" w:type="dxa"/>
            <w:gridSpan w:val="2"/>
            <w:shd w:val="clear" w:color="auto" w:fill="E7E6E6" w:themeFill="background2"/>
          </w:tcPr>
          <w:p w14:paraId="2CD2BD49" w14:textId="77777777" w:rsidR="00FF58D8" w:rsidRPr="00AF770C" w:rsidRDefault="00FF58D8" w:rsidP="00426340">
            <w:pPr>
              <w:keepNext/>
              <w:spacing w:after="0" w:line="240" w:lineRule="auto"/>
              <w:jc w:val="center"/>
              <w:rPr>
                <w:rFonts w:cstheme="minorHAnsi"/>
                <w:b/>
                <w:bCs/>
                <w:sz w:val="20"/>
                <w:szCs w:val="20"/>
              </w:rPr>
            </w:pPr>
            <w:r w:rsidRPr="00AF770C">
              <w:rPr>
                <w:rFonts w:cstheme="minorHAnsi"/>
                <w:b/>
                <w:bCs/>
                <w:sz w:val="20"/>
                <w:szCs w:val="20"/>
              </w:rPr>
              <w:t>COP10</w:t>
            </w:r>
            <w:r w:rsidRPr="00AF770C">
              <w:rPr>
                <w:rFonts w:cstheme="minorHAnsi"/>
                <w:b/>
                <w:bCs/>
                <w:sz w:val="20"/>
                <w:szCs w:val="20"/>
              </w:rPr>
              <w:br/>
              <w:t>(Changwon, 2008)</w:t>
            </w:r>
          </w:p>
        </w:tc>
        <w:tc>
          <w:tcPr>
            <w:tcW w:w="1134" w:type="dxa"/>
            <w:shd w:val="clear" w:color="auto" w:fill="E7E6E6" w:themeFill="background2"/>
          </w:tcPr>
          <w:p w14:paraId="2BB46ECA" w14:textId="77777777" w:rsidR="00FF58D8" w:rsidRPr="00AF770C" w:rsidRDefault="00FF58D8" w:rsidP="001D6FD7">
            <w:pPr>
              <w:spacing w:after="0" w:line="240" w:lineRule="auto"/>
              <w:jc w:val="center"/>
              <w:rPr>
                <w:rFonts w:cstheme="minorHAnsi"/>
                <w:b/>
                <w:bCs/>
                <w:sz w:val="20"/>
                <w:szCs w:val="20"/>
              </w:rPr>
            </w:pPr>
          </w:p>
        </w:tc>
        <w:tc>
          <w:tcPr>
            <w:tcW w:w="7938" w:type="dxa"/>
            <w:shd w:val="clear" w:color="auto" w:fill="E7E6E6" w:themeFill="background2"/>
          </w:tcPr>
          <w:p w14:paraId="440B09FC" w14:textId="77777777" w:rsidR="00FF58D8" w:rsidRPr="00AF770C" w:rsidRDefault="00FF58D8" w:rsidP="00AF770C">
            <w:pPr>
              <w:spacing w:after="0" w:line="240" w:lineRule="auto"/>
              <w:jc w:val="center"/>
              <w:rPr>
                <w:rFonts w:cstheme="minorHAnsi"/>
                <w:b/>
                <w:bCs/>
                <w:sz w:val="20"/>
                <w:szCs w:val="20"/>
              </w:rPr>
            </w:pPr>
          </w:p>
        </w:tc>
      </w:tr>
      <w:tr w:rsidR="00FF58D8" w:rsidRPr="00AF770C" w14:paraId="29E723D9" w14:textId="77777777" w:rsidTr="00AF770C">
        <w:trPr>
          <w:cantSplit/>
        </w:trPr>
        <w:tc>
          <w:tcPr>
            <w:tcW w:w="1811" w:type="dxa"/>
          </w:tcPr>
          <w:p w14:paraId="4678400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w:t>
            </w:r>
          </w:p>
        </w:tc>
        <w:tc>
          <w:tcPr>
            <w:tcW w:w="3009" w:type="dxa"/>
          </w:tcPr>
          <w:p w14:paraId="0E3D2F6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Ramsar Strategic Plan 2009-2015</w:t>
            </w:r>
          </w:p>
        </w:tc>
        <w:tc>
          <w:tcPr>
            <w:tcW w:w="1134" w:type="dxa"/>
          </w:tcPr>
          <w:p w14:paraId="5C4F3FC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674DACB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Through Resolution X.1, the Conference of the Parties adopted the Strategic Plan for 2009-2015, and related requests. This is now defunct and can be repealed.</w:t>
            </w:r>
          </w:p>
        </w:tc>
      </w:tr>
      <w:tr w:rsidR="00FF58D8" w:rsidRPr="00AF770C" w14:paraId="1C804FCD" w14:textId="77777777" w:rsidTr="00AF770C">
        <w:trPr>
          <w:cantSplit/>
        </w:trPr>
        <w:tc>
          <w:tcPr>
            <w:tcW w:w="1811" w:type="dxa"/>
          </w:tcPr>
          <w:p w14:paraId="235706F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X.2</w:t>
            </w:r>
          </w:p>
        </w:tc>
        <w:tc>
          <w:tcPr>
            <w:tcW w:w="3009" w:type="dxa"/>
          </w:tcPr>
          <w:p w14:paraId="5CB3D28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Financial and budgetary matters</w:t>
            </w:r>
          </w:p>
        </w:tc>
        <w:tc>
          <w:tcPr>
            <w:tcW w:w="1134" w:type="dxa"/>
          </w:tcPr>
          <w:p w14:paraId="799F7A5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625A03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 presents the core budget for the period 2008-2012 and related decisions.  It is therefore proposed that this Resolution be considered as outdated and that it be repealed. However it remains on the record as an indication of the contributions due for the period covered.</w:t>
            </w:r>
          </w:p>
        </w:tc>
      </w:tr>
      <w:tr w:rsidR="00FF58D8" w:rsidRPr="00AF770C" w14:paraId="08D67081" w14:textId="77777777" w:rsidTr="00AF770C">
        <w:trPr>
          <w:cantSplit/>
        </w:trPr>
        <w:tc>
          <w:tcPr>
            <w:tcW w:w="1811" w:type="dxa"/>
          </w:tcPr>
          <w:p w14:paraId="01821BA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X.3</w:t>
            </w:r>
          </w:p>
        </w:tc>
        <w:tc>
          <w:tcPr>
            <w:tcW w:w="3009" w:type="dxa"/>
          </w:tcPr>
          <w:p w14:paraId="776BA7A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Changwon Declaration on human well-being and wetlands</w:t>
            </w:r>
          </w:p>
        </w:tc>
        <w:tc>
          <w:tcPr>
            <w:tcW w:w="1134" w:type="dxa"/>
          </w:tcPr>
          <w:p w14:paraId="780B0D7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B10F10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Through Resolution X.3, the Conference of the Parties welcomes the Changwon Declaration on Human Well-being and Wetlands, adopted at COP10 in 2008, noting that it is designed to complement the Strategic Plan 2009-2015. </w:t>
            </w:r>
          </w:p>
          <w:p w14:paraId="33FBDFE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Paragraphs 17 and 18 call for reports to COP11 on the experiences in implementing actions arising from the Declaration.</w:t>
            </w:r>
          </w:p>
          <w:p w14:paraId="60C88D0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For these reasons, the Resolution may be considered as outdated, and excluded from the list of Resolutions in effect. </w:t>
            </w:r>
          </w:p>
        </w:tc>
      </w:tr>
      <w:tr w:rsidR="00FF58D8" w:rsidRPr="00AF770C" w14:paraId="072F7171" w14:textId="77777777" w:rsidTr="00AF770C">
        <w:trPr>
          <w:cantSplit/>
        </w:trPr>
        <w:tc>
          <w:tcPr>
            <w:tcW w:w="1811" w:type="dxa"/>
          </w:tcPr>
          <w:p w14:paraId="25A6B21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X.4</w:t>
            </w:r>
          </w:p>
        </w:tc>
        <w:tc>
          <w:tcPr>
            <w:tcW w:w="3009" w:type="dxa"/>
          </w:tcPr>
          <w:p w14:paraId="070C1E0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Establishing a Transition Committee of the Management Working Group</w:t>
            </w:r>
          </w:p>
        </w:tc>
        <w:tc>
          <w:tcPr>
            <w:tcW w:w="1134" w:type="dxa"/>
          </w:tcPr>
          <w:p w14:paraId="76E82F4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469CC7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X.4 does two things:</w:t>
            </w:r>
          </w:p>
          <w:p w14:paraId="29D5FB2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establishes the Transition Committee of the Management Working Group (MWG); and</w:t>
            </w:r>
          </w:p>
          <w:p w14:paraId="1111B03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revises the mandate of the MWG by amending Resolution IX.24. </w:t>
            </w:r>
          </w:p>
          <w:p w14:paraId="6EA0D5C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The Transition Committee of the MWG was retired by Resolution XIII.3; and Resolution  IX.24 has been amended. </w:t>
            </w:r>
          </w:p>
          <w:p w14:paraId="2B37652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Consequently Resolution X.4 can now be retired from the list of current Resolutions &amp; Recommendations.</w:t>
            </w:r>
          </w:p>
        </w:tc>
      </w:tr>
      <w:tr w:rsidR="00FF58D8" w:rsidRPr="00AF770C" w14:paraId="4E07DC77" w14:textId="77777777" w:rsidTr="00AF770C">
        <w:trPr>
          <w:cantSplit/>
        </w:trPr>
        <w:tc>
          <w:tcPr>
            <w:tcW w:w="1811" w:type="dxa"/>
          </w:tcPr>
          <w:p w14:paraId="421FB65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X.5</w:t>
            </w:r>
          </w:p>
        </w:tc>
        <w:tc>
          <w:tcPr>
            <w:tcW w:w="3009" w:type="dxa"/>
          </w:tcPr>
          <w:p w14:paraId="55A333F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Facilitating the work of the Ramsar Convention and its Secretariat</w:t>
            </w:r>
          </w:p>
        </w:tc>
        <w:tc>
          <w:tcPr>
            <w:tcW w:w="1134" w:type="dxa"/>
          </w:tcPr>
          <w:p w14:paraId="710CACE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0E52A3B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X.5 remains partly valid.</w:t>
            </w:r>
          </w:p>
          <w:p w14:paraId="135E7B92" w14:textId="77777777" w:rsidR="00FF58D8" w:rsidRPr="00AF770C" w:rsidRDefault="00FF58D8" w:rsidP="001D6FD7">
            <w:pPr>
              <w:spacing w:after="0" w:line="240" w:lineRule="auto"/>
              <w:rPr>
                <w:rFonts w:cstheme="minorHAnsi"/>
                <w:sz w:val="20"/>
                <w:szCs w:val="20"/>
              </w:rPr>
            </w:pPr>
          </w:p>
          <w:p w14:paraId="2AB7415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makes several recommendations regarding the administration of the Secretariat, and facilitation of its work. It establishes an Ad Hoc Working Group under the Standing Committee.</w:t>
            </w:r>
          </w:p>
          <w:p w14:paraId="5352946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 subject was discussed at SC41 (2010), SC42 &amp; SC43 (2011) and COP11 (2012); and culminated in the adoption of Resolution XI.1 on 'Institutional hosting of the Secretariat', including creation of a new working group.</w:t>
            </w:r>
          </w:p>
          <w:p w14:paraId="221304B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Consequently, most of the provisions of the Resolution are outdated.</w:t>
            </w:r>
          </w:p>
          <w:p w14:paraId="4EA7974C" w14:textId="77777777" w:rsidR="00FF58D8" w:rsidRPr="00AF770C" w:rsidRDefault="00FF58D8" w:rsidP="00641D29">
            <w:pPr>
              <w:spacing w:after="0" w:line="240" w:lineRule="auto"/>
              <w:rPr>
                <w:rFonts w:cstheme="minorHAnsi"/>
                <w:sz w:val="20"/>
                <w:szCs w:val="20"/>
              </w:rPr>
            </w:pPr>
          </w:p>
          <w:p w14:paraId="0E6423C4"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However, the following paragraphs remain valid and could be consolidated with others on the administration and functioning of the Secretariat: </w:t>
            </w:r>
          </w:p>
          <w:p w14:paraId="32BCD1EC"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9, which asks the Executive Director of UNEP to facilitate the participation of Ramsar Convention representatives in relevanr meetings of UNEP and UNEP-administered agreements; and</w:t>
            </w:r>
          </w:p>
          <w:p w14:paraId="10CE1BA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10, which requests the Secretariat to seek assistance of Parties to take action in intergovernmental processes to secure participation of Ramsar Secretariat staff, and others with official functions, as representatives of an international treaty.</w:t>
            </w:r>
          </w:p>
        </w:tc>
      </w:tr>
      <w:tr w:rsidR="00FF58D8" w:rsidRPr="00AF770C" w14:paraId="3B65B839" w14:textId="77777777" w:rsidTr="00AF770C">
        <w:trPr>
          <w:cantSplit/>
        </w:trPr>
        <w:tc>
          <w:tcPr>
            <w:tcW w:w="1811" w:type="dxa"/>
          </w:tcPr>
          <w:p w14:paraId="1EA1924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X.6</w:t>
            </w:r>
          </w:p>
        </w:tc>
        <w:tc>
          <w:tcPr>
            <w:tcW w:w="3009" w:type="dxa"/>
          </w:tcPr>
          <w:p w14:paraId="3776825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Regional initiatives 2009-2012 in the framework of the Ramsar Convention</w:t>
            </w:r>
          </w:p>
        </w:tc>
        <w:tc>
          <w:tcPr>
            <w:tcW w:w="1134" w:type="dxa"/>
          </w:tcPr>
          <w:p w14:paraId="587332CC"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5670AB3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XIII.9, para. 30, requires the preparation of a draft consolidated resolution on RRIs, including Resolutions VIII.30, IX.7, X.6, XI.5 and XII.8.</w:t>
            </w:r>
          </w:p>
        </w:tc>
      </w:tr>
      <w:tr w:rsidR="00FF58D8" w:rsidRPr="00AF770C" w14:paraId="0860E789" w14:textId="77777777" w:rsidTr="00AF770C">
        <w:trPr>
          <w:cantSplit/>
        </w:trPr>
        <w:tc>
          <w:tcPr>
            <w:tcW w:w="1811" w:type="dxa"/>
          </w:tcPr>
          <w:p w14:paraId="4859289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X.7</w:t>
            </w:r>
          </w:p>
        </w:tc>
        <w:tc>
          <w:tcPr>
            <w:tcW w:w="3009" w:type="dxa"/>
          </w:tcPr>
          <w:p w14:paraId="1F77FAE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Optimizing the Ramsar Small Grants Fund during the period 2009-2012</w:t>
            </w:r>
          </w:p>
        </w:tc>
        <w:tc>
          <w:tcPr>
            <w:tcW w:w="1134" w:type="dxa"/>
          </w:tcPr>
          <w:p w14:paraId="58E26BE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0151746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In Resolution XIII.2, para. 31, the Conference of the Parties agreed to phase out the Small Grants Fund programme upon exhaustion of its current resources. </w:t>
            </w:r>
          </w:p>
          <w:p w14:paraId="2CEB48D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At its 57th meeting (Gland, 2019), in Decision SC57-51, the Standing Committee noted the steps taken to phase out the programme. </w:t>
            </w:r>
          </w:p>
          <w:p w14:paraId="59564D80" w14:textId="77777777" w:rsidR="00FF58D8" w:rsidRPr="00AF770C" w:rsidRDefault="00FF58D8" w:rsidP="001D6FD7">
            <w:pPr>
              <w:spacing w:after="0" w:line="240" w:lineRule="auto"/>
              <w:rPr>
                <w:rFonts w:cstheme="minorHAnsi"/>
                <w:sz w:val="20"/>
                <w:szCs w:val="20"/>
              </w:rPr>
            </w:pPr>
          </w:p>
          <w:p w14:paraId="5EE8145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Consequently, Resolution X.7, is now outdated and can be removed from the list of current Resolutions &amp; Recommendations.</w:t>
            </w:r>
          </w:p>
        </w:tc>
      </w:tr>
      <w:tr w:rsidR="00FF58D8" w:rsidRPr="00AF770C" w14:paraId="27723EA1" w14:textId="77777777" w:rsidTr="00AF770C">
        <w:trPr>
          <w:cantSplit/>
        </w:trPr>
        <w:tc>
          <w:tcPr>
            <w:tcW w:w="1811" w:type="dxa"/>
          </w:tcPr>
          <w:p w14:paraId="089F206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X.8</w:t>
            </w:r>
          </w:p>
        </w:tc>
        <w:tc>
          <w:tcPr>
            <w:tcW w:w="3009" w:type="dxa"/>
          </w:tcPr>
          <w:p w14:paraId="5BAADAA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Convention’s Programme on communication, education, participation and awareness (CEPA) 2009-2015</w:t>
            </w:r>
          </w:p>
        </w:tc>
        <w:tc>
          <w:tcPr>
            <w:tcW w:w="1134" w:type="dxa"/>
          </w:tcPr>
          <w:p w14:paraId="4492D3D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FD6C30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XII.9, in para. 8, confirms that it incorporates the key recommendations from Resolution X.8.</w:t>
            </w:r>
          </w:p>
          <w:p w14:paraId="7D04425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Consequently Resolution X.8 has been superseded and may be repealed. </w:t>
            </w:r>
          </w:p>
        </w:tc>
      </w:tr>
      <w:tr w:rsidR="00FF58D8" w:rsidRPr="00AF770C" w14:paraId="43FAA933" w14:textId="77777777" w:rsidTr="00AF770C">
        <w:trPr>
          <w:cantSplit/>
        </w:trPr>
        <w:tc>
          <w:tcPr>
            <w:tcW w:w="1811" w:type="dxa"/>
          </w:tcPr>
          <w:p w14:paraId="64D9685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X.9</w:t>
            </w:r>
          </w:p>
        </w:tc>
        <w:tc>
          <w:tcPr>
            <w:tcW w:w="3009" w:type="dxa"/>
          </w:tcPr>
          <w:p w14:paraId="0385119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Refinements to the modus operandi of the Scientific &amp; Technical Review Panel (STRP)</w:t>
            </w:r>
          </w:p>
        </w:tc>
        <w:tc>
          <w:tcPr>
            <w:tcW w:w="1134" w:type="dxa"/>
          </w:tcPr>
          <w:p w14:paraId="22FFF5D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50861C5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XII.5, para. 15, states that it supersedes all previous Resolutions on matters of the STRP, which includes Resolution X.9, listed in paragraph 2 of Resolution XII.5.</w:t>
            </w:r>
          </w:p>
        </w:tc>
      </w:tr>
      <w:tr w:rsidR="00FF58D8" w:rsidRPr="00AF770C" w14:paraId="1910CDA7" w14:textId="77777777" w:rsidTr="00AF770C">
        <w:trPr>
          <w:cantSplit/>
        </w:trPr>
        <w:tc>
          <w:tcPr>
            <w:tcW w:w="1811" w:type="dxa"/>
          </w:tcPr>
          <w:p w14:paraId="0239D0B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X.10</w:t>
            </w:r>
          </w:p>
        </w:tc>
        <w:tc>
          <w:tcPr>
            <w:tcW w:w="3009" w:type="dxa"/>
          </w:tcPr>
          <w:p w14:paraId="7F089F0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Future implementation of scientific and technical aspects of the Convention</w:t>
            </w:r>
          </w:p>
        </w:tc>
        <w:tc>
          <w:tcPr>
            <w:tcW w:w="1134" w:type="dxa"/>
          </w:tcPr>
          <w:p w14:paraId="08C978E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3430310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X.10 lays out the work of the STRP for the period 2009-2012. </w:t>
            </w:r>
          </w:p>
          <w:p w14:paraId="37D59DB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XII.5, para. 15, states that it supersedes all previous Resolutions on matters of the STRP. Therefore, Resolution X.10 is already defunct.</w:t>
            </w:r>
          </w:p>
        </w:tc>
      </w:tr>
      <w:tr w:rsidR="00FF58D8" w:rsidRPr="00AF770C" w14:paraId="36B295E0" w14:textId="77777777" w:rsidTr="00AF770C">
        <w:trPr>
          <w:cantSplit/>
        </w:trPr>
        <w:tc>
          <w:tcPr>
            <w:tcW w:w="1811" w:type="dxa"/>
          </w:tcPr>
          <w:p w14:paraId="34AE346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X.11</w:t>
            </w:r>
          </w:p>
        </w:tc>
        <w:tc>
          <w:tcPr>
            <w:tcW w:w="3009" w:type="dxa"/>
          </w:tcPr>
          <w:p w14:paraId="1A1DC1E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Partnerships and synergies with Multilateral Environmental Agreements and other institutions</w:t>
            </w:r>
          </w:p>
        </w:tc>
        <w:tc>
          <w:tcPr>
            <w:tcW w:w="1134" w:type="dxa"/>
          </w:tcPr>
          <w:p w14:paraId="02A50E1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11976C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There is considerable overlap between Resolutions VII.4, VIII.5, X.11 and XI.6 and they should be consolidated, to place all recommendations on this subject into a single text.</w:t>
            </w:r>
          </w:p>
          <w:p w14:paraId="18EE402F" w14:textId="77777777" w:rsidR="00FF58D8" w:rsidRPr="00AF770C" w:rsidRDefault="00FF58D8" w:rsidP="001D6FD7">
            <w:pPr>
              <w:spacing w:after="0" w:line="240" w:lineRule="auto"/>
              <w:rPr>
                <w:rFonts w:cstheme="minorHAnsi"/>
                <w:sz w:val="20"/>
                <w:szCs w:val="20"/>
              </w:rPr>
            </w:pPr>
          </w:p>
          <w:p w14:paraId="072102A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X.11 remains valid. </w:t>
            </w:r>
          </w:p>
          <w:p w14:paraId="187051C9" w14:textId="77777777" w:rsidR="00FF58D8" w:rsidRPr="00AF770C" w:rsidRDefault="00FF58D8" w:rsidP="001D6FD7">
            <w:pPr>
              <w:spacing w:after="0" w:line="240" w:lineRule="auto"/>
              <w:rPr>
                <w:rFonts w:cstheme="minorHAnsi"/>
                <w:sz w:val="20"/>
                <w:szCs w:val="20"/>
              </w:rPr>
            </w:pPr>
          </w:p>
          <w:p w14:paraId="27FE429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604C9781"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15, which requires the Secretariat to review its memoranda of cooperation;</w:t>
            </w:r>
          </w:p>
          <w:p w14:paraId="755D201A"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23, which calls on various bodies to contribute to the International Year of Biodiversity, 2010;</w:t>
            </w:r>
          </w:p>
          <w:p w14:paraId="10A58966"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24, which refers Parties to a website that is now no longer for the purpose indicated; and</w:t>
            </w:r>
          </w:p>
          <w:p w14:paraId="3994BC96"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para. 26, which calls for support to the work of the STRP indicated in Resolution VIII.26, which relates to the Strategic Plan for 2003-2008. </w:t>
            </w:r>
          </w:p>
          <w:p w14:paraId="1A13989E" w14:textId="77777777" w:rsidR="00FF58D8" w:rsidRPr="00AF770C" w:rsidRDefault="00FF58D8" w:rsidP="002478DB">
            <w:pPr>
              <w:spacing w:after="0" w:line="240" w:lineRule="auto"/>
              <w:rPr>
                <w:rFonts w:cstheme="minorHAnsi"/>
                <w:sz w:val="20"/>
                <w:szCs w:val="20"/>
              </w:rPr>
            </w:pPr>
          </w:p>
          <w:p w14:paraId="7CD29BDE"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In addition, in para. 13, the words “presently under the 4th Joint Work Plan between the two conventions” is out of date and can be deleted.</w:t>
            </w:r>
          </w:p>
        </w:tc>
      </w:tr>
      <w:tr w:rsidR="00FF58D8" w:rsidRPr="00AF770C" w14:paraId="37490043" w14:textId="77777777" w:rsidTr="00AF770C">
        <w:trPr>
          <w:cantSplit/>
        </w:trPr>
        <w:tc>
          <w:tcPr>
            <w:tcW w:w="1811" w:type="dxa"/>
          </w:tcPr>
          <w:p w14:paraId="7C2C808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X.12</w:t>
            </w:r>
          </w:p>
        </w:tc>
        <w:tc>
          <w:tcPr>
            <w:tcW w:w="3009" w:type="dxa"/>
          </w:tcPr>
          <w:p w14:paraId="524B7FD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Principles for partnerships between the Ramsar Convention and the business sector</w:t>
            </w:r>
          </w:p>
        </w:tc>
        <w:tc>
          <w:tcPr>
            <w:tcW w:w="1134" w:type="dxa"/>
          </w:tcPr>
          <w:p w14:paraId="3573B84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3370D0C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X.27, para. 24, calls for application of the principles in Resolution X.12.</w:t>
            </w:r>
          </w:p>
          <w:p w14:paraId="0A067ED2" w14:textId="77777777" w:rsidR="00FF58D8" w:rsidRPr="00AF770C" w:rsidRDefault="00FF58D8" w:rsidP="001D6FD7">
            <w:pPr>
              <w:spacing w:after="0" w:line="240" w:lineRule="auto"/>
              <w:rPr>
                <w:rFonts w:cstheme="minorHAnsi"/>
                <w:sz w:val="20"/>
                <w:szCs w:val="20"/>
              </w:rPr>
            </w:pPr>
          </w:p>
          <w:p w14:paraId="363C02E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X.12 remains valid.</w:t>
            </w:r>
          </w:p>
        </w:tc>
      </w:tr>
      <w:tr w:rsidR="00FF58D8" w:rsidRPr="00AF770C" w14:paraId="6A7E7E1C" w14:textId="77777777" w:rsidTr="00AF770C">
        <w:trPr>
          <w:cantSplit/>
        </w:trPr>
        <w:tc>
          <w:tcPr>
            <w:tcW w:w="1811" w:type="dxa"/>
          </w:tcPr>
          <w:p w14:paraId="069BCCB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X.13</w:t>
            </w:r>
          </w:p>
        </w:tc>
        <w:tc>
          <w:tcPr>
            <w:tcW w:w="3009" w:type="dxa"/>
          </w:tcPr>
          <w:p w14:paraId="2209D2D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status of sites in the Ramsar List of Wetlands of International Importance</w:t>
            </w:r>
          </w:p>
        </w:tc>
        <w:tc>
          <w:tcPr>
            <w:tcW w:w="1134" w:type="dxa"/>
          </w:tcPr>
          <w:p w14:paraId="6DEB333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7318910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X.13 remains valid.</w:t>
            </w:r>
          </w:p>
          <w:p w14:paraId="1080C7D6" w14:textId="77777777" w:rsidR="00FF58D8" w:rsidRPr="00AF770C" w:rsidRDefault="00FF58D8" w:rsidP="001D6FD7">
            <w:pPr>
              <w:spacing w:after="0" w:line="240" w:lineRule="auto"/>
              <w:rPr>
                <w:rFonts w:cstheme="minorHAnsi"/>
                <w:sz w:val="20"/>
                <w:szCs w:val="20"/>
              </w:rPr>
            </w:pPr>
          </w:p>
          <w:p w14:paraId="377F0DD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20420A2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 27, which contains 14 recommendations to specific countries, and one general. It is not clear whether they have all been implemented. However, as these recommendations recommendations were made in 2008, if any have not been implemented, they could be considered as having having lost their currency; </w:t>
            </w:r>
          </w:p>
          <w:p w14:paraId="208C645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31, second part, which instructs the Secretariat to contact the Parties listed in Annex 1. This was done; and</w:t>
            </w:r>
          </w:p>
          <w:p w14:paraId="44F24635"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 Annex 1, referred to in para. 31 and para. 5 (which should be corrected). </w:t>
            </w:r>
          </w:p>
          <w:p w14:paraId="1D7C289C"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Annex 2 should then be renumbered as Annex 1 and references to Annex 2 amended accordingly.</w:t>
            </w:r>
          </w:p>
          <w:p w14:paraId="3F2EBBD8" w14:textId="77777777" w:rsidR="00FF58D8" w:rsidRPr="00AF770C" w:rsidRDefault="00FF58D8" w:rsidP="002478DB">
            <w:pPr>
              <w:spacing w:after="0" w:line="240" w:lineRule="auto"/>
              <w:rPr>
                <w:rFonts w:cstheme="minorHAnsi"/>
                <w:sz w:val="20"/>
                <w:szCs w:val="20"/>
              </w:rPr>
            </w:pPr>
          </w:p>
          <w:p w14:paraId="7EE918C5"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Recommendation</w:t>
            </w:r>
          </w:p>
          <w:p w14:paraId="4F682C76"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It is recommended that Resolution X.13 be consolidated with other Resolutions on the same subject, potentially including Resolutions VII.11, VIII.8, IX.15, XI.14 and XIII.10.</w:t>
            </w:r>
          </w:p>
        </w:tc>
      </w:tr>
      <w:tr w:rsidR="00FF58D8" w:rsidRPr="00AF770C" w14:paraId="19A7E3EA" w14:textId="77777777" w:rsidTr="00AF770C">
        <w:trPr>
          <w:cantSplit/>
        </w:trPr>
        <w:tc>
          <w:tcPr>
            <w:tcW w:w="1811" w:type="dxa"/>
          </w:tcPr>
          <w:p w14:paraId="11B8F0C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X.14</w:t>
            </w:r>
          </w:p>
        </w:tc>
        <w:tc>
          <w:tcPr>
            <w:tcW w:w="3009" w:type="dxa"/>
          </w:tcPr>
          <w:p w14:paraId="7EFAF99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 Framework for Ramsar data and information needs</w:t>
            </w:r>
          </w:p>
        </w:tc>
        <w:tc>
          <w:tcPr>
            <w:tcW w:w="1134" w:type="dxa"/>
          </w:tcPr>
          <w:p w14:paraId="7D46A94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AD9710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X.14 remains valid.</w:t>
            </w:r>
          </w:p>
          <w:p w14:paraId="22D0BCE2" w14:textId="77777777" w:rsidR="00FF58D8" w:rsidRPr="00AF770C" w:rsidRDefault="00FF58D8" w:rsidP="001D6FD7">
            <w:pPr>
              <w:spacing w:after="0" w:line="240" w:lineRule="auto"/>
              <w:rPr>
                <w:rFonts w:cstheme="minorHAnsi"/>
                <w:sz w:val="20"/>
                <w:szCs w:val="20"/>
              </w:rPr>
            </w:pPr>
          </w:p>
          <w:p w14:paraId="3CEAE03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6 is contains an instruction to the STRP regarding its work plan for the period 2009-2012. This is out of date and can be repealed.</w:t>
            </w:r>
          </w:p>
        </w:tc>
      </w:tr>
      <w:tr w:rsidR="00FF58D8" w:rsidRPr="00AF770C" w14:paraId="0130D3C2" w14:textId="77777777" w:rsidTr="00AF770C">
        <w:trPr>
          <w:cantSplit/>
        </w:trPr>
        <w:tc>
          <w:tcPr>
            <w:tcW w:w="1811" w:type="dxa"/>
          </w:tcPr>
          <w:p w14:paraId="58DF444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X.15</w:t>
            </w:r>
          </w:p>
        </w:tc>
        <w:tc>
          <w:tcPr>
            <w:tcW w:w="3009" w:type="dxa"/>
          </w:tcPr>
          <w:p w14:paraId="084A269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Describing the ecological character of wetlands, and data needs and formats for core inventory: harmonized scientific and technical guidance</w:t>
            </w:r>
          </w:p>
        </w:tc>
        <w:tc>
          <w:tcPr>
            <w:tcW w:w="1134" w:type="dxa"/>
          </w:tcPr>
          <w:p w14:paraId="1FB7327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216ECB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X.15 remains valid.</w:t>
            </w:r>
          </w:p>
          <w:p w14:paraId="5485311B" w14:textId="77777777" w:rsidR="00FF58D8" w:rsidRPr="00AF770C" w:rsidRDefault="00FF58D8" w:rsidP="001D6FD7">
            <w:pPr>
              <w:spacing w:after="0" w:line="240" w:lineRule="auto"/>
              <w:rPr>
                <w:rFonts w:cstheme="minorHAnsi"/>
                <w:sz w:val="20"/>
                <w:szCs w:val="20"/>
              </w:rPr>
            </w:pPr>
          </w:p>
          <w:p w14:paraId="14B9AAD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31DC696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8, which contains instructions to the STRP regarding its work plan for the period 2009-2012; and</w:t>
            </w:r>
          </w:p>
          <w:p w14:paraId="6FC55A9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9, which instructs the Secretariat regarding dissemination of the contents of the Resolution and updating the Ramsar Wise Use Handbooks.</w:t>
            </w:r>
          </w:p>
        </w:tc>
      </w:tr>
      <w:tr w:rsidR="00FF58D8" w:rsidRPr="00AF770C" w14:paraId="370CEA8C" w14:textId="77777777" w:rsidTr="00AF770C">
        <w:trPr>
          <w:cantSplit/>
        </w:trPr>
        <w:tc>
          <w:tcPr>
            <w:tcW w:w="1811" w:type="dxa"/>
          </w:tcPr>
          <w:p w14:paraId="493873D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X.16</w:t>
            </w:r>
          </w:p>
        </w:tc>
        <w:tc>
          <w:tcPr>
            <w:tcW w:w="3009" w:type="dxa"/>
          </w:tcPr>
          <w:p w14:paraId="15C1126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 Framework for processes of detecting, reporting and responding to change in wetland ecological character</w:t>
            </w:r>
          </w:p>
        </w:tc>
        <w:tc>
          <w:tcPr>
            <w:tcW w:w="1134" w:type="dxa"/>
          </w:tcPr>
          <w:p w14:paraId="2AEC55DC"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7A69B3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X.26, para. 20, urges Parties “to apply, as appropriate, the guidance adopted through Resolution X.16 and included in COP10 DOC. 27”.</w:t>
            </w:r>
          </w:p>
          <w:p w14:paraId="5D9E1D1E" w14:textId="77777777" w:rsidR="00FF58D8" w:rsidRPr="00AF770C" w:rsidRDefault="00FF58D8" w:rsidP="001D6FD7">
            <w:pPr>
              <w:spacing w:after="0" w:line="240" w:lineRule="auto"/>
              <w:rPr>
                <w:rFonts w:cstheme="minorHAnsi"/>
                <w:sz w:val="20"/>
                <w:szCs w:val="20"/>
              </w:rPr>
            </w:pPr>
          </w:p>
          <w:p w14:paraId="15CFFD5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X.16 remains valid.</w:t>
            </w:r>
          </w:p>
          <w:p w14:paraId="6735B1BD" w14:textId="77777777" w:rsidR="00FF58D8" w:rsidRPr="00AF770C" w:rsidRDefault="00FF58D8" w:rsidP="001D6FD7">
            <w:pPr>
              <w:spacing w:after="0" w:line="240" w:lineRule="auto"/>
              <w:rPr>
                <w:rFonts w:cstheme="minorHAnsi"/>
                <w:sz w:val="20"/>
                <w:szCs w:val="20"/>
              </w:rPr>
            </w:pPr>
          </w:p>
          <w:p w14:paraId="11F08B0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541296E9"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7, which contains instructions to the STRP regarding its work plan for the period 2009-2012; and</w:t>
            </w:r>
          </w:p>
          <w:p w14:paraId="68343CC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8, which instructs the Secretariat regarding dissemination of the contents of the Resolution and updating the Ramsar Wise Use Handbooks.</w:t>
            </w:r>
          </w:p>
        </w:tc>
      </w:tr>
      <w:tr w:rsidR="00FF58D8" w:rsidRPr="00AF770C" w14:paraId="3CD185F8" w14:textId="77777777" w:rsidTr="00AF770C">
        <w:trPr>
          <w:cantSplit/>
        </w:trPr>
        <w:tc>
          <w:tcPr>
            <w:tcW w:w="1811" w:type="dxa"/>
          </w:tcPr>
          <w:p w14:paraId="058EDC8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X.17</w:t>
            </w:r>
          </w:p>
        </w:tc>
        <w:tc>
          <w:tcPr>
            <w:tcW w:w="3009" w:type="dxa"/>
          </w:tcPr>
          <w:p w14:paraId="54AF989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Environmental Impact Assessment and Strategic Environmental Assessment: updated scientific and technical guidance</w:t>
            </w:r>
          </w:p>
        </w:tc>
        <w:tc>
          <w:tcPr>
            <w:tcW w:w="1134" w:type="dxa"/>
          </w:tcPr>
          <w:p w14:paraId="6F7E89E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647CB4E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XI.10 encourages Parties to enhance the application of the guidance contained in Resolution X.17.</w:t>
            </w:r>
          </w:p>
          <w:p w14:paraId="1F353AC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X.25, para. 15, calls for certain actions “in line with … Resolution X.17”.</w:t>
            </w:r>
          </w:p>
          <w:p w14:paraId="581C4F2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X.26, paras. 14 and 15, urges Parties to apply the guidance in Resolution X.17.</w:t>
            </w:r>
          </w:p>
          <w:p w14:paraId="5115CF8E" w14:textId="77777777" w:rsidR="00FF58D8" w:rsidRPr="00AF770C" w:rsidRDefault="00FF58D8" w:rsidP="001D6FD7">
            <w:pPr>
              <w:spacing w:after="0" w:line="240" w:lineRule="auto"/>
              <w:rPr>
                <w:rFonts w:cstheme="minorHAnsi"/>
                <w:sz w:val="20"/>
                <w:szCs w:val="20"/>
              </w:rPr>
            </w:pPr>
          </w:p>
          <w:p w14:paraId="4CC8577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X.17 remains valid.</w:t>
            </w:r>
          </w:p>
        </w:tc>
      </w:tr>
      <w:tr w:rsidR="00FF58D8" w:rsidRPr="00AF770C" w14:paraId="3B18D705" w14:textId="77777777" w:rsidTr="00AF770C">
        <w:trPr>
          <w:cantSplit/>
        </w:trPr>
        <w:tc>
          <w:tcPr>
            <w:tcW w:w="1811" w:type="dxa"/>
          </w:tcPr>
          <w:p w14:paraId="4D0D44F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X.18</w:t>
            </w:r>
          </w:p>
        </w:tc>
        <w:tc>
          <w:tcPr>
            <w:tcW w:w="3009" w:type="dxa"/>
          </w:tcPr>
          <w:p w14:paraId="111BE20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application of response options from the Millennium Ecosystem Assessment (MA) within the Ramsar Wise Use Toolkit</w:t>
            </w:r>
          </w:p>
        </w:tc>
        <w:tc>
          <w:tcPr>
            <w:tcW w:w="1134" w:type="dxa"/>
          </w:tcPr>
          <w:p w14:paraId="75BB94D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3848E11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X.18 remains valid.</w:t>
            </w:r>
          </w:p>
          <w:p w14:paraId="5EEF9D4C" w14:textId="77777777" w:rsidR="00FF58D8" w:rsidRPr="00AF770C" w:rsidRDefault="00FF58D8" w:rsidP="001D6FD7">
            <w:pPr>
              <w:spacing w:after="0" w:line="240" w:lineRule="auto"/>
              <w:rPr>
                <w:rFonts w:cstheme="minorHAnsi"/>
                <w:sz w:val="20"/>
                <w:szCs w:val="20"/>
              </w:rPr>
            </w:pPr>
          </w:p>
          <w:p w14:paraId="29724F1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21500C9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14, second part, with a request to the Secretariat that was implemented; and</w:t>
            </w:r>
          </w:p>
          <w:p w14:paraId="16FF559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15, containing a request to the Secretariat, which was implemented in that it took account of all responses in revising the Wise Use Handbooks.</w:t>
            </w:r>
          </w:p>
          <w:p w14:paraId="5C837B2A" w14:textId="77777777" w:rsidR="00FF58D8" w:rsidRPr="00AF770C" w:rsidRDefault="00FF58D8" w:rsidP="00641D29">
            <w:pPr>
              <w:spacing w:after="0" w:line="240" w:lineRule="auto"/>
              <w:rPr>
                <w:rFonts w:cstheme="minorHAnsi"/>
                <w:sz w:val="20"/>
                <w:szCs w:val="20"/>
              </w:rPr>
            </w:pPr>
          </w:p>
        </w:tc>
      </w:tr>
      <w:tr w:rsidR="00FF58D8" w:rsidRPr="00AF770C" w14:paraId="499827EE" w14:textId="77777777" w:rsidTr="00AF770C">
        <w:trPr>
          <w:cantSplit/>
        </w:trPr>
        <w:tc>
          <w:tcPr>
            <w:tcW w:w="1811" w:type="dxa"/>
          </w:tcPr>
          <w:p w14:paraId="42FDAFB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X.19</w:t>
            </w:r>
          </w:p>
        </w:tc>
        <w:tc>
          <w:tcPr>
            <w:tcW w:w="3009" w:type="dxa"/>
          </w:tcPr>
          <w:p w14:paraId="194AAB3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and river basin management: consolidated scientific and technical guidance</w:t>
            </w:r>
          </w:p>
        </w:tc>
        <w:tc>
          <w:tcPr>
            <w:tcW w:w="1134" w:type="dxa"/>
          </w:tcPr>
          <w:p w14:paraId="60981FF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710558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XI.15 refers to Resolution X.19 as containing the Convention's guidance on wetlands and river basin management.</w:t>
            </w:r>
          </w:p>
          <w:p w14:paraId="58ACDD8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X.26, para. 17, encourages Parties to apply the guidance in Resolution X.19.</w:t>
            </w:r>
          </w:p>
          <w:p w14:paraId="7ABA54B5" w14:textId="77777777" w:rsidR="00FF58D8" w:rsidRPr="00AF770C" w:rsidRDefault="00FF58D8" w:rsidP="001D6FD7">
            <w:pPr>
              <w:spacing w:after="0" w:line="240" w:lineRule="auto"/>
              <w:rPr>
                <w:rFonts w:cstheme="minorHAnsi"/>
                <w:sz w:val="20"/>
                <w:szCs w:val="20"/>
              </w:rPr>
            </w:pPr>
          </w:p>
          <w:p w14:paraId="5950A27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X.19 remains valid.</w:t>
            </w:r>
          </w:p>
          <w:p w14:paraId="05754257" w14:textId="77777777" w:rsidR="00FF58D8" w:rsidRPr="00AF770C" w:rsidRDefault="00FF58D8" w:rsidP="001D6FD7">
            <w:pPr>
              <w:spacing w:after="0" w:line="240" w:lineRule="auto"/>
              <w:rPr>
                <w:rFonts w:cstheme="minorHAnsi"/>
                <w:sz w:val="20"/>
                <w:szCs w:val="20"/>
              </w:rPr>
            </w:pPr>
          </w:p>
          <w:p w14:paraId="7E7EC34B"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6016FD38"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8, which contains instructions to the STRP regarding  work to be completed before COP12; and</w:t>
            </w:r>
          </w:p>
          <w:p w14:paraId="6CFD399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paras. 9 and 10, which contain a request and an instruction to the Secretariat.</w:t>
            </w:r>
          </w:p>
        </w:tc>
      </w:tr>
      <w:tr w:rsidR="00FF58D8" w:rsidRPr="00AF770C" w14:paraId="033E080B" w14:textId="77777777" w:rsidTr="00AF770C">
        <w:trPr>
          <w:cantSplit/>
        </w:trPr>
        <w:tc>
          <w:tcPr>
            <w:tcW w:w="1811" w:type="dxa"/>
          </w:tcPr>
          <w:p w14:paraId="6D40C4E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X.20</w:t>
            </w:r>
          </w:p>
        </w:tc>
        <w:tc>
          <w:tcPr>
            <w:tcW w:w="3009" w:type="dxa"/>
          </w:tcPr>
          <w:p w14:paraId="68CDC96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Biogeographic regionalization in the application of the Strategic Framework for the List of Wetlands of International Importance: scientific and technical guidance</w:t>
            </w:r>
          </w:p>
        </w:tc>
        <w:tc>
          <w:tcPr>
            <w:tcW w:w="1134" w:type="dxa"/>
          </w:tcPr>
          <w:p w14:paraId="39B429F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FBBCA3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X.16 remains valid.</w:t>
            </w:r>
          </w:p>
          <w:p w14:paraId="724A859C" w14:textId="77777777" w:rsidR="00FF58D8" w:rsidRPr="00AF770C" w:rsidRDefault="00FF58D8" w:rsidP="001D6FD7">
            <w:pPr>
              <w:spacing w:after="0" w:line="240" w:lineRule="auto"/>
              <w:rPr>
                <w:rFonts w:cstheme="minorHAnsi"/>
                <w:sz w:val="20"/>
                <w:szCs w:val="20"/>
              </w:rPr>
            </w:pPr>
          </w:p>
          <w:p w14:paraId="2FF4B0C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592D91F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 10, which contains a request to the STRP and the Secretariat; </w:t>
            </w:r>
          </w:p>
          <w:p w14:paraId="4446616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paras. 11 and 12, which contain requests to the STRP; and</w:t>
            </w:r>
          </w:p>
          <w:p w14:paraId="5B1301EF"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13, which instructs the Secretariat regarding dissemination of the contents of the Resolution and updating the Ramsar Wise Use Handbooks.</w:t>
            </w:r>
          </w:p>
        </w:tc>
      </w:tr>
      <w:tr w:rsidR="00FF58D8" w:rsidRPr="00AF770C" w14:paraId="382796E9" w14:textId="77777777" w:rsidTr="00AF770C">
        <w:trPr>
          <w:cantSplit/>
        </w:trPr>
        <w:tc>
          <w:tcPr>
            <w:tcW w:w="1811" w:type="dxa"/>
          </w:tcPr>
          <w:p w14:paraId="7DC735C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X.21</w:t>
            </w:r>
          </w:p>
        </w:tc>
        <w:tc>
          <w:tcPr>
            <w:tcW w:w="3009" w:type="dxa"/>
          </w:tcPr>
          <w:p w14:paraId="5E6724C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Guidance on responding to the continued spread of highly pathogenic avian influenza</w:t>
            </w:r>
          </w:p>
        </w:tc>
        <w:tc>
          <w:tcPr>
            <w:tcW w:w="1134" w:type="dxa"/>
          </w:tcPr>
          <w:p w14:paraId="35FBDA0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9E7838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X.21 remains valid.</w:t>
            </w:r>
          </w:p>
          <w:p w14:paraId="61AC9A3E" w14:textId="77777777" w:rsidR="00FF58D8" w:rsidRPr="00AF770C" w:rsidRDefault="00FF58D8" w:rsidP="001D6FD7">
            <w:pPr>
              <w:spacing w:after="0" w:line="240" w:lineRule="auto"/>
              <w:rPr>
                <w:rFonts w:cstheme="minorHAnsi"/>
                <w:sz w:val="20"/>
                <w:szCs w:val="20"/>
              </w:rPr>
            </w:pPr>
          </w:p>
          <w:p w14:paraId="35A6271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4235C29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20, which refers to the continuing work of the Scientific Task Force on Avian Influenza and Wild Birds; it is not clear whether the Task Force still exists but in any case the STRP and Ramsar Secretariat are not involved;</w:t>
            </w:r>
          </w:p>
          <w:p w14:paraId="2378028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21, which requests the STRP to take certain actions for consideration at COP11; and</w:t>
            </w:r>
          </w:p>
          <w:p w14:paraId="4E0530A2"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22, third part, which requests the Secretariat undertake work to be reported at COP11.</w:t>
            </w:r>
          </w:p>
        </w:tc>
      </w:tr>
      <w:tr w:rsidR="00FF58D8" w:rsidRPr="00AF770C" w14:paraId="2AB49641" w14:textId="77777777" w:rsidTr="00AF770C">
        <w:trPr>
          <w:cantSplit/>
        </w:trPr>
        <w:tc>
          <w:tcPr>
            <w:tcW w:w="1811" w:type="dxa"/>
          </w:tcPr>
          <w:p w14:paraId="61D53D3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X.22</w:t>
            </w:r>
          </w:p>
        </w:tc>
        <w:tc>
          <w:tcPr>
            <w:tcW w:w="3009" w:type="dxa"/>
          </w:tcPr>
          <w:p w14:paraId="4C9B29C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Promoting international cooperation for the conservation of waterbird flyways</w:t>
            </w:r>
          </w:p>
        </w:tc>
        <w:tc>
          <w:tcPr>
            <w:tcW w:w="1134" w:type="dxa"/>
          </w:tcPr>
          <w:p w14:paraId="779E57E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109E79D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X.22 remains valid.</w:t>
            </w:r>
          </w:p>
        </w:tc>
      </w:tr>
      <w:tr w:rsidR="00FF58D8" w:rsidRPr="00AF770C" w14:paraId="518F9DC8" w14:textId="77777777" w:rsidTr="00AF770C">
        <w:trPr>
          <w:cantSplit/>
        </w:trPr>
        <w:tc>
          <w:tcPr>
            <w:tcW w:w="1811" w:type="dxa"/>
          </w:tcPr>
          <w:p w14:paraId="6CF5061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X.23</w:t>
            </w:r>
          </w:p>
        </w:tc>
        <w:tc>
          <w:tcPr>
            <w:tcW w:w="3009" w:type="dxa"/>
          </w:tcPr>
          <w:p w14:paraId="0EF78F5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and human health and well-being</w:t>
            </w:r>
          </w:p>
        </w:tc>
        <w:tc>
          <w:tcPr>
            <w:tcW w:w="1134" w:type="dxa"/>
          </w:tcPr>
          <w:p w14:paraId="4A423D7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A3BED2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X.23 remains valid.</w:t>
            </w:r>
          </w:p>
          <w:p w14:paraId="180671A6" w14:textId="77777777" w:rsidR="00FF58D8" w:rsidRPr="00AF770C" w:rsidRDefault="00FF58D8" w:rsidP="001D6FD7">
            <w:pPr>
              <w:spacing w:after="0" w:line="240" w:lineRule="auto"/>
              <w:rPr>
                <w:rFonts w:cstheme="minorHAnsi"/>
                <w:sz w:val="20"/>
                <w:szCs w:val="20"/>
              </w:rPr>
            </w:pPr>
          </w:p>
          <w:p w14:paraId="4A42BDC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7D77584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30, which requests the Secretariat to cooperate with WHO in various ways;</w:t>
            </w:r>
          </w:p>
          <w:p w14:paraId="6682859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31, which contains instructions for work to STRP; and</w:t>
            </w:r>
          </w:p>
          <w:p w14:paraId="384BDDFA"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32, which invites various bodies to contribute to the work of STRP.</w:t>
            </w:r>
          </w:p>
        </w:tc>
      </w:tr>
      <w:tr w:rsidR="00FF58D8" w:rsidRPr="00AF770C" w14:paraId="16C4DB7F" w14:textId="77777777" w:rsidTr="00AF770C">
        <w:trPr>
          <w:cantSplit/>
        </w:trPr>
        <w:tc>
          <w:tcPr>
            <w:tcW w:w="1811" w:type="dxa"/>
          </w:tcPr>
          <w:p w14:paraId="0DA4D2F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X.24</w:t>
            </w:r>
          </w:p>
        </w:tc>
        <w:tc>
          <w:tcPr>
            <w:tcW w:w="3009" w:type="dxa"/>
          </w:tcPr>
          <w:p w14:paraId="073DB78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Climate change and wetlands</w:t>
            </w:r>
          </w:p>
        </w:tc>
        <w:tc>
          <w:tcPr>
            <w:tcW w:w="1134" w:type="dxa"/>
          </w:tcPr>
          <w:p w14:paraId="65B77F0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B9205F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X.24 remains valid.</w:t>
            </w:r>
          </w:p>
          <w:p w14:paraId="3BFBB251" w14:textId="77777777" w:rsidR="00FF58D8" w:rsidRPr="00AF770C" w:rsidRDefault="00FF58D8" w:rsidP="001D6FD7">
            <w:pPr>
              <w:spacing w:after="0" w:line="240" w:lineRule="auto"/>
              <w:rPr>
                <w:rFonts w:cstheme="minorHAnsi"/>
                <w:sz w:val="20"/>
                <w:szCs w:val="20"/>
              </w:rPr>
            </w:pPr>
          </w:p>
          <w:p w14:paraId="41F4A23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6101160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40, which calls for certain activities to be included in the Joint Work Plan of the CBD and the Ramsar Convention for 2002-2010;</w:t>
            </w:r>
          </w:p>
          <w:p w14:paraId="01B75E9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paras. 43, 47, 48 and 49 which directs certain work to the STRP; and </w:t>
            </w:r>
          </w:p>
          <w:p w14:paraId="72B4A257"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paras. 45 and 46, which direct activities to the STRP, the Secretariat and others. Having been adopted in 2008, these have probably lost their currency.</w:t>
            </w:r>
          </w:p>
        </w:tc>
      </w:tr>
      <w:tr w:rsidR="00FF58D8" w:rsidRPr="00AF770C" w14:paraId="332049B6" w14:textId="77777777" w:rsidTr="00AF770C">
        <w:trPr>
          <w:cantSplit/>
        </w:trPr>
        <w:tc>
          <w:tcPr>
            <w:tcW w:w="1811" w:type="dxa"/>
          </w:tcPr>
          <w:p w14:paraId="1925534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X.25</w:t>
            </w:r>
          </w:p>
        </w:tc>
        <w:tc>
          <w:tcPr>
            <w:tcW w:w="3009" w:type="dxa"/>
          </w:tcPr>
          <w:p w14:paraId="47F9ABB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and “biofuels”</w:t>
            </w:r>
          </w:p>
        </w:tc>
        <w:tc>
          <w:tcPr>
            <w:tcW w:w="1134" w:type="dxa"/>
          </w:tcPr>
          <w:p w14:paraId="503D067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02DB03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X.25 remains valid.</w:t>
            </w:r>
          </w:p>
          <w:p w14:paraId="03CCFAAE" w14:textId="77777777" w:rsidR="00FF58D8" w:rsidRPr="00AF770C" w:rsidRDefault="00FF58D8" w:rsidP="001D6FD7">
            <w:pPr>
              <w:spacing w:after="0" w:line="240" w:lineRule="auto"/>
              <w:rPr>
                <w:rFonts w:cstheme="minorHAnsi"/>
                <w:sz w:val="20"/>
                <w:szCs w:val="20"/>
              </w:rPr>
            </w:pPr>
          </w:p>
          <w:p w14:paraId="69B9A57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120EF37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20, which contains instructions for work to STRP; and</w:t>
            </w:r>
          </w:p>
          <w:p w14:paraId="62A01A5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23, which calls for certain activities to be included in the Joint Work Plan of the CBD and the Ramsar Convention (for 2002-2010).</w:t>
            </w:r>
          </w:p>
        </w:tc>
      </w:tr>
      <w:tr w:rsidR="00FF58D8" w:rsidRPr="00AF770C" w14:paraId="14222651" w14:textId="77777777" w:rsidTr="00AF770C">
        <w:trPr>
          <w:cantSplit/>
        </w:trPr>
        <w:tc>
          <w:tcPr>
            <w:tcW w:w="1811" w:type="dxa"/>
          </w:tcPr>
          <w:p w14:paraId="78B8A27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X.26</w:t>
            </w:r>
          </w:p>
        </w:tc>
        <w:tc>
          <w:tcPr>
            <w:tcW w:w="3009" w:type="dxa"/>
          </w:tcPr>
          <w:p w14:paraId="5E3E40F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and extractive industries</w:t>
            </w:r>
          </w:p>
        </w:tc>
        <w:tc>
          <w:tcPr>
            <w:tcW w:w="1134" w:type="dxa"/>
          </w:tcPr>
          <w:p w14:paraId="154E4BEC"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77C3659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X.23 remains valid.</w:t>
            </w:r>
          </w:p>
          <w:p w14:paraId="1E1C346F" w14:textId="77777777" w:rsidR="00FF58D8" w:rsidRPr="00AF770C" w:rsidRDefault="00FF58D8" w:rsidP="001D6FD7">
            <w:pPr>
              <w:spacing w:after="0" w:line="240" w:lineRule="auto"/>
              <w:rPr>
                <w:rFonts w:cstheme="minorHAnsi"/>
                <w:sz w:val="20"/>
                <w:szCs w:val="20"/>
              </w:rPr>
            </w:pPr>
          </w:p>
          <w:p w14:paraId="3B14483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29 contains instructions for work to the STRP. This instruction is out of date and can be repealed, which may require consequential amendments.</w:t>
            </w:r>
          </w:p>
        </w:tc>
      </w:tr>
      <w:tr w:rsidR="00FF58D8" w:rsidRPr="00AF770C" w14:paraId="3911FBC9" w14:textId="77777777" w:rsidTr="00AF770C">
        <w:trPr>
          <w:cantSplit/>
        </w:trPr>
        <w:tc>
          <w:tcPr>
            <w:tcW w:w="1811" w:type="dxa"/>
          </w:tcPr>
          <w:p w14:paraId="7D24B2D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X.27</w:t>
            </w:r>
          </w:p>
        </w:tc>
        <w:tc>
          <w:tcPr>
            <w:tcW w:w="3009" w:type="dxa"/>
          </w:tcPr>
          <w:p w14:paraId="03EDAB8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and urbanization</w:t>
            </w:r>
          </w:p>
        </w:tc>
        <w:tc>
          <w:tcPr>
            <w:tcW w:w="1134" w:type="dxa"/>
          </w:tcPr>
          <w:p w14:paraId="4FDA80E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0C9031D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X.27 remains valid.</w:t>
            </w:r>
          </w:p>
          <w:p w14:paraId="12D45AED" w14:textId="77777777" w:rsidR="00FF58D8" w:rsidRPr="00AF770C" w:rsidRDefault="00FF58D8" w:rsidP="001D6FD7">
            <w:pPr>
              <w:spacing w:after="0" w:line="240" w:lineRule="auto"/>
              <w:rPr>
                <w:rFonts w:cstheme="minorHAnsi"/>
                <w:sz w:val="20"/>
                <w:szCs w:val="20"/>
              </w:rPr>
            </w:pPr>
          </w:p>
          <w:p w14:paraId="77B0DF7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57796F8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 18, regarding the role of CEPA, as this has been effectively superseded by Resolution XII.9; </w:t>
            </w:r>
          </w:p>
          <w:p w14:paraId="68B8A12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 19, which calls for action under the CEPA programme for 2009-2015; and </w:t>
            </w:r>
          </w:p>
          <w:p w14:paraId="0E0A37F9"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paras. 26 &amp; 27, which relate to work to be done by the STRP.</w:t>
            </w:r>
          </w:p>
        </w:tc>
      </w:tr>
      <w:tr w:rsidR="00FF58D8" w:rsidRPr="00AF770C" w14:paraId="7887A77D" w14:textId="77777777" w:rsidTr="00AF770C">
        <w:trPr>
          <w:cantSplit/>
        </w:trPr>
        <w:tc>
          <w:tcPr>
            <w:tcW w:w="1811" w:type="dxa"/>
          </w:tcPr>
          <w:p w14:paraId="01F52DE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X.28</w:t>
            </w:r>
          </w:p>
        </w:tc>
        <w:tc>
          <w:tcPr>
            <w:tcW w:w="3009" w:type="dxa"/>
          </w:tcPr>
          <w:p w14:paraId="35EFCA1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and poverty eradication</w:t>
            </w:r>
          </w:p>
        </w:tc>
        <w:tc>
          <w:tcPr>
            <w:tcW w:w="1134" w:type="dxa"/>
          </w:tcPr>
          <w:p w14:paraId="4B29C5C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C945A5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X.28 remains valid.</w:t>
            </w:r>
          </w:p>
          <w:p w14:paraId="0259FA7F" w14:textId="77777777" w:rsidR="00FF58D8" w:rsidRPr="00AF770C" w:rsidRDefault="00FF58D8" w:rsidP="001D6FD7">
            <w:pPr>
              <w:spacing w:after="0" w:line="240" w:lineRule="auto"/>
              <w:rPr>
                <w:rFonts w:cstheme="minorHAnsi"/>
                <w:sz w:val="20"/>
                <w:szCs w:val="20"/>
              </w:rPr>
            </w:pPr>
          </w:p>
          <w:p w14:paraId="50EB938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11 contains instructions for work to be conducted by the STRP. These instructions are out of date and can be repealed, which may require consequential amendments.</w:t>
            </w:r>
          </w:p>
        </w:tc>
      </w:tr>
      <w:tr w:rsidR="00FF58D8" w:rsidRPr="00AF770C" w14:paraId="160A4F58" w14:textId="77777777" w:rsidTr="00AF770C">
        <w:trPr>
          <w:cantSplit/>
        </w:trPr>
        <w:tc>
          <w:tcPr>
            <w:tcW w:w="1811" w:type="dxa"/>
          </w:tcPr>
          <w:p w14:paraId="07316A8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X.29</w:t>
            </w:r>
          </w:p>
        </w:tc>
        <w:tc>
          <w:tcPr>
            <w:tcW w:w="3009" w:type="dxa"/>
          </w:tcPr>
          <w:p w14:paraId="0DCFE00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Clarifying the functions of agencies and related bodies implementing the Convention at the national level</w:t>
            </w:r>
          </w:p>
        </w:tc>
        <w:tc>
          <w:tcPr>
            <w:tcW w:w="1134" w:type="dxa"/>
          </w:tcPr>
          <w:p w14:paraId="7AD3695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1B7C991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X.29 remains valid.</w:t>
            </w:r>
          </w:p>
        </w:tc>
      </w:tr>
      <w:tr w:rsidR="00FF58D8" w:rsidRPr="00AF770C" w14:paraId="54410979" w14:textId="77777777" w:rsidTr="00AF770C">
        <w:trPr>
          <w:cantSplit/>
        </w:trPr>
        <w:tc>
          <w:tcPr>
            <w:tcW w:w="1811" w:type="dxa"/>
          </w:tcPr>
          <w:p w14:paraId="24928EB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X.30</w:t>
            </w:r>
          </w:p>
        </w:tc>
        <w:tc>
          <w:tcPr>
            <w:tcW w:w="3009" w:type="dxa"/>
          </w:tcPr>
          <w:p w14:paraId="257A526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Small Island States and the Ramsar Convention</w:t>
            </w:r>
          </w:p>
        </w:tc>
        <w:tc>
          <w:tcPr>
            <w:tcW w:w="1134" w:type="dxa"/>
          </w:tcPr>
          <w:p w14:paraId="60B83BA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6D4F6F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X.30 remains valid.</w:t>
            </w:r>
          </w:p>
          <w:p w14:paraId="031258C4" w14:textId="77777777" w:rsidR="00FF58D8" w:rsidRPr="00AF770C" w:rsidRDefault="00FF58D8" w:rsidP="001D6FD7">
            <w:pPr>
              <w:spacing w:after="0" w:line="240" w:lineRule="auto"/>
              <w:rPr>
                <w:rFonts w:cstheme="minorHAnsi"/>
                <w:sz w:val="20"/>
                <w:szCs w:val="20"/>
              </w:rPr>
            </w:pPr>
          </w:p>
          <w:p w14:paraId="71E4092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paragraph 6 makes a request to the Secretariat regarding the management of the Small Grants Fund. This out of date as the Conference of the Parties has agreed in Resolution XIII.2, para. 31, to phase out the Small Grants Fund. Paragraph 6 can therefore be repealed, together with any corresponding preambular paragraphs.</w:t>
            </w:r>
          </w:p>
        </w:tc>
      </w:tr>
      <w:tr w:rsidR="00FF58D8" w:rsidRPr="00AF770C" w14:paraId="72B0E5D0" w14:textId="77777777" w:rsidTr="00AF770C">
        <w:trPr>
          <w:cantSplit/>
        </w:trPr>
        <w:tc>
          <w:tcPr>
            <w:tcW w:w="1811" w:type="dxa"/>
          </w:tcPr>
          <w:p w14:paraId="5E1536C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X.31</w:t>
            </w:r>
          </w:p>
        </w:tc>
        <w:tc>
          <w:tcPr>
            <w:tcW w:w="3009" w:type="dxa"/>
          </w:tcPr>
          <w:p w14:paraId="6EE2751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Enhancing biodiversity in rice paddies as wetland systems</w:t>
            </w:r>
          </w:p>
        </w:tc>
        <w:tc>
          <w:tcPr>
            <w:tcW w:w="1134" w:type="dxa"/>
          </w:tcPr>
          <w:p w14:paraId="00B39BB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0568E47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X.31 remains valid.</w:t>
            </w:r>
          </w:p>
          <w:p w14:paraId="24126DAC" w14:textId="77777777" w:rsidR="00FF58D8" w:rsidRPr="00AF770C" w:rsidRDefault="00FF58D8" w:rsidP="001D6FD7">
            <w:pPr>
              <w:spacing w:after="0" w:line="240" w:lineRule="auto"/>
              <w:rPr>
                <w:rFonts w:cstheme="minorHAnsi"/>
                <w:sz w:val="20"/>
                <w:szCs w:val="20"/>
              </w:rPr>
            </w:pPr>
          </w:p>
          <w:p w14:paraId="720631C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18 contains a request to the STRP. This part is out of date and can be repealed, which may require consequential amendments.</w:t>
            </w:r>
          </w:p>
        </w:tc>
      </w:tr>
      <w:tr w:rsidR="00FF58D8" w:rsidRPr="00AF770C" w14:paraId="58D3E529" w14:textId="77777777" w:rsidTr="00AF770C">
        <w:trPr>
          <w:cantSplit/>
        </w:trPr>
        <w:tc>
          <w:tcPr>
            <w:tcW w:w="1811" w:type="dxa"/>
          </w:tcPr>
          <w:p w14:paraId="076D537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X.32</w:t>
            </w:r>
          </w:p>
        </w:tc>
        <w:tc>
          <w:tcPr>
            <w:tcW w:w="3009" w:type="dxa"/>
          </w:tcPr>
          <w:p w14:paraId="08282CF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Thanks to the host country, the Republic of Korea</w:t>
            </w:r>
          </w:p>
        </w:tc>
        <w:tc>
          <w:tcPr>
            <w:tcW w:w="1134" w:type="dxa"/>
          </w:tcPr>
          <w:p w14:paraId="0852AC3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66A4BC2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It seems unnecessary to maintain Resolutions and Recommendations expressing thanks to host countries in the list of current Resolutions &amp; Recommendations, following the COP after the one at which they were adopted. However, the expression of appreciation remains on the record in perpetuity.</w:t>
            </w:r>
          </w:p>
        </w:tc>
      </w:tr>
      <w:tr w:rsidR="00FF58D8" w:rsidRPr="00AF770C" w14:paraId="5A4BD9AE" w14:textId="77777777" w:rsidTr="00AF770C">
        <w:trPr>
          <w:cantSplit/>
        </w:trPr>
        <w:tc>
          <w:tcPr>
            <w:tcW w:w="4820" w:type="dxa"/>
            <w:gridSpan w:val="2"/>
            <w:shd w:val="clear" w:color="auto" w:fill="E7E6E6" w:themeFill="background2"/>
          </w:tcPr>
          <w:p w14:paraId="540B356D" w14:textId="77777777" w:rsidR="00FF58D8" w:rsidRPr="00AF770C" w:rsidRDefault="00FF58D8" w:rsidP="00426340">
            <w:pPr>
              <w:keepNext/>
              <w:spacing w:after="0" w:line="240" w:lineRule="auto"/>
              <w:jc w:val="center"/>
              <w:rPr>
                <w:rFonts w:cstheme="minorHAnsi"/>
                <w:b/>
                <w:bCs/>
                <w:sz w:val="20"/>
                <w:szCs w:val="20"/>
              </w:rPr>
            </w:pPr>
            <w:r w:rsidRPr="00AF770C">
              <w:rPr>
                <w:rFonts w:cstheme="minorHAnsi"/>
                <w:b/>
                <w:bCs/>
                <w:sz w:val="20"/>
                <w:szCs w:val="20"/>
              </w:rPr>
              <w:lastRenderedPageBreak/>
              <w:t>COP9</w:t>
            </w:r>
            <w:r w:rsidRPr="00AF770C">
              <w:rPr>
                <w:rFonts w:cstheme="minorHAnsi"/>
                <w:b/>
                <w:bCs/>
                <w:sz w:val="20"/>
                <w:szCs w:val="20"/>
              </w:rPr>
              <w:br/>
              <w:t>(Kampala, 2005)</w:t>
            </w:r>
          </w:p>
        </w:tc>
        <w:tc>
          <w:tcPr>
            <w:tcW w:w="1134" w:type="dxa"/>
            <w:shd w:val="clear" w:color="auto" w:fill="E7E6E6" w:themeFill="background2"/>
          </w:tcPr>
          <w:p w14:paraId="4D0D8724" w14:textId="77777777" w:rsidR="00FF58D8" w:rsidRPr="00AF770C" w:rsidRDefault="00FF58D8" w:rsidP="001D6FD7">
            <w:pPr>
              <w:spacing w:after="0" w:line="240" w:lineRule="auto"/>
              <w:jc w:val="center"/>
              <w:rPr>
                <w:rFonts w:cstheme="minorHAnsi"/>
                <w:b/>
                <w:bCs/>
                <w:sz w:val="20"/>
                <w:szCs w:val="20"/>
              </w:rPr>
            </w:pPr>
          </w:p>
        </w:tc>
        <w:tc>
          <w:tcPr>
            <w:tcW w:w="7938" w:type="dxa"/>
            <w:shd w:val="clear" w:color="auto" w:fill="E7E6E6" w:themeFill="background2"/>
          </w:tcPr>
          <w:p w14:paraId="1B06432D" w14:textId="77777777" w:rsidR="00FF58D8" w:rsidRPr="00AF770C" w:rsidRDefault="00FF58D8" w:rsidP="00AF770C">
            <w:pPr>
              <w:spacing w:after="0" w:line="240" w:lineRule="auto"/>
              <w:jc w:val="center"/>
              <w:rPr>
                <w:rFonts w:cstheme="minorHAnsi"/>
                <w:b/>
                <w:bCs/>
                <w:sz w:val="20"/>
                <w:szCs w:val="20"/>
              </w:rPr>
            </w:pPr>
          </w:p>
        </w:tc>
      </w:tr>
      <w:tr w:rsidR="00FF58D8" w:rsidRPr="00AF770C" w14:paraId="53E1F178" w14:textId="77777777" w:rsidTr="00AF770C">
        <w:trPr>
          <w:cantSplit/>
        </w:trPr>
        <w:tc>
          <w:tcPr>
            <w:tcW w:w="1811" w:type="dxa"/>
          </w:tcPr>
          <w:p w14:paraId="2AEADB3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w:t>
            </w:r>
          </w:p>
        </w:tc>
        <w:tc>
          <w:tcPr>
            <w:tcW w:w="3009" w:type="dxa"/>
          </w:tcPr>
          <w:p w14:paraId="0EE912F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Additional scientific and technical guidance for implementing the Ramsar wise use concept</w:t>
            </w:r>
          </w:p>
        </w:tc>
        <w:tc>
          <w:tcPr>
            <w:tcW w:w="1134" w:type="dxa"/>
          </w:tcPr>
          <w:p w14:paraId="1E887D5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753D71F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 remains valid.</w:t>
            </w:r>
          </w:p>
          <w:p w14:paraId="514AA24B" w14:textId="77777777" w:rsidR="00FF58D8" w:rsidRPr="00AF770C" w:rsidRDefault="00FF58D8" w:rsidP="001D6FD7">
            <w:pPr>
              <w:spacing w:after="0" w:line="240" w:lineRule="auto"/>
              <w:rPr>
                <w:rFonts w:cstheme="minorHAnsi"/>
                <w:sz w:val="20"/>
                <w:szCs w:val="20"/>
              </w:rPr>
            </w:pPr>
          </w:p>
          <w:p w14:paraId="3740F7A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However: </w:t>
            </w:r>
          </w:p>
          <w:p w14:paraId="526A9F4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9 contains an instruction to the Secretariat, which is outdated and can be repealed;</w:t>
            </w:r>
          </w:p>
          <w:p w14:paraId="5F6D7B8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6 no longer applies because it approves the adoption of the Strategic Framework in Annex B, which has already been superseded (see below); so that para. 6 can be repealed;</w:t>
            </w:r>
          </w:p>
          <w:p w14:paraId="0628B2E1"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list of Annexes, includes Annex B, which has been superseded; the reference to Annex B should therefore be deleted.</w:t>
            </w:r>
          </w:p>
          <w:p w14:paraId="62630421"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These changes may require consequential amendments.</w:t>
            </w:r>
          </w:p>
          <w:p w14:paraId="0BA24E24" w14:textId="77777777" w:rsidR="00FF58D8" w:rsidRPr="00AF770C" w:rsidRDefault="00FF58D8" w:rsidP="002478DB">
            <w:pPr>
              <w:spacing w:after="0" w:line="240" w:lineRule="auto"/>
              <w:rPr>
                <w:rFonts w:cstheme="minorHAnsi"/>
                <w:sz w:val="20"/>
                <w:szCs w:val="20"/>
              </w:rPr>
            </w:pPr>
          </w:p>
          <w:p w14:paraId="6C9C80FC"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NB: para. 5 of this Resolution:</w:t>
            </w:r>
          </w:p>
          <w:p w14:paraId="4B0D2F71"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CONFIRMS that its definitions of 'wise use' and 'ecological character' supersede all previous definitions of these terms.</w:t>
            </w:r>
          </w:p>
        </w:tc>
      </w:tr>
      <w:tr w:rsidR="00FF58D8" w:rsidRPr="00AF770C" w14:paraId="2EF33C24" w14:textId="77777777" w:rsidTr="00AF770C">
        <w:trPr>
          <w:cantSplit/>
        </w:trPr>
        <w:tc>
          <w:tcPr>
            <w:tcW w:w="1811" w:type="dxa"/>
          </w:tcPr>
          <w:p w14:paraId="1DF9664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 Annex A</w:t>
            </w:r>
          </w:p>
        </w:tc>
        <w:tc>
          <w:tcPr>
            <w:tcW w:w="3009" w:type="dxa"/>
          </w:tcPr>
          <w:p w14:paraId="03D4A76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 Conceptual Framework for the wise use of wetlands and the maintenance of their ecological character</w:t>
            </w:r>
          </w:p>
        </w:tc>
        <w:tc>
          <w:tcPr>
            <w:tcW w:w="1134" w:type="dxa"/>
          </w:tcPr>
          <w:p w14:paraId="1026E17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3EA3DA1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 Annex A remains valid.</w:t>
            </w:r>
          </w:p>
        </w:tc>
      </w:tr>
      <w:tr w:rsidR="00FF58D8" w:rsidRPr="00AF770C" w14:paraId="7A7EC2AD" w14:textId="77777777" w:rsidTr="00AF770C">
        <w:trPr>
          <w:cantSplit/>
        </w:trPr>
        <w:tc>
          <w:tcPr>
            <w:tcW w:w="1811" w:type="dxa"/>
          </w:tcPr>
          <w:p w14:paraId="4456EDF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 Annex B</w:t>
            </w:r>
          </w:p>
        </w:tc>
        <w:tc>
          <w:tcPr>
            <w:tcW w:w="3009" w:type="dxa"/>
          </w:tcPr>
          <w:p w14:paraId="55F51CF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Revised Strategic Framework and guidelines for the future development of the List of Wetlands of International Importance</w:t>
            </w:r>
          </w:p>
        </w:tc>
        <w:tc>
          <w:tcPr>
            <w:tcW w:w="1134" w:type="dxa"/>
          </w:tcPr>
          <w:p w14:paraId="3764F49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37081BE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XI.8, para. 14, confirm that the </w:t>
            </w:r>
            <w:r w:rsidRPr="00AF770C">
              <w:rPr>
                <w:rFonts w:cstheme="minorHAnsi"/>
                <w:i/>
                <w:iCs/>
                <w:sz w:val="20"/>
                <w:szCs w:val="20"/>
              </w:rPr>
              <w:t>Strategic Framework and guidelines for the future development of the List of Wetlands of International Importance of the Convention on Wetlands – 2012 revision</w:t>
            </w:r>
            <w:r w:rsidRPr="00AF770C">
              <w:rPr>
                <w:rFonts w:cstheme="minorHAnsi"/>
                <w:sz w:val="20"/>
                <w:szCs w:val="20"/>
              </w:rPr>
              <w:t xml:space="preserve">, annexed to that Resolution supersedes the Strategic Framework adopted previously. </w:t>
            </w:r>
          </w:p>
          <w:p w14:paraId="4D24091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Consequently Resolution IX.1, Annex B, is no longer in effect. </w:t>
            </w:r>
          </w:p>
        </w:tc>
      </w:tr>
      <w:tr w:rsidR="00FF58D8" w:rsidRPr="00B5214D" w14:paraId="52625BF2" w14:textId="77777777" w:rsidTr="00AF770C">
        <w:trPr>
          <w:cantSplit/>
        </w:trPr>
        <w:tc>
          <w:tcPr>
            <w:tcW w:w="1811" w:type="dxa"/>
          </w:tcPr>
          <w:p w14:paraId="6BFF4D9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 Annex C</w:t>
            </w:r>
          </w:p>
        </w:tc>
        <w:tc>
          <w:tcPr>
            <w:tcW w:w="3009" w:type="dxa"/>
          </w:tcPr>
          <w:p w14:paraId="3C4FDB7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An Integrated Framework for the Ramsar Convention's water-related guidance</w:t>
            </w:r>
          </w:p>
        </w:tc>
        <w:tc>
          <w:tcPr>
            <w:tcW w:w="1134" w:type="dxa"/>
          </w:tcPr>
          <w:p w14:paraId="5EA24C3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13522BAE" w14:textId="77777777" w:rsidR="00FF58D8" w:rsidRPr="00AF770C" w:rsidRDefault="00FF58D8" w:rsidP="00426340">
            <w:pPr>
              <w:spacing w:after="0" w:line="240" w:lineRule="auto"/>
              <w:rPr>
                <w:rFonts w:cstheme="minorHAnsi"/>
                <w:sz w:val="20"/>
                <w:szCs w:val="20"/>
                <w:lang w:val="fr-FR"/>
              </w:rPr>
            </w:pPr>
            <w:r w:rsidRPr="00AF770C">
              <w:rPr>
                <w:rFonts w:cstheme="minorHAnsi"/>
                <w:sz w:val="20"/>
                <w:szCs w:val="20"/>
                <w:lang w:val="fr-FR"/>
              </w:rPr>
              <w:t>Resolution IX.1, Annex C, remains valid.</w:t>
            </w:r>
          </w:p>
        </w:tc>
      </w:tr>
      <w:tr w:rsidR="00FF58D8" w:rsidRPr="00AF770C" w14:paraId="708F9583" w14:textId="77777777" w:rsidTr="00AF770C">
        <w:trPr>
          <w:cantSplit/>
        </w:trPr>
        <w:tc>
          <w:tcPr>
            <w:tcW w:w="1811" w:type="dxa"/>
          </w:tcPr>
          <w:p w14:paraId="226E336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IX.1, Annex Ci</w:t>
            </w:r>
          </w:p>
        </w:tc>
        <w:tc>
          <w:tcPr>
            <w:tcW w:w="3009" w:type="dxa"/>
          </w:tcPr>
          <w:p w14:paraId="78B78E4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River basin management: additional guidance and a framework for the analysis of case studies</w:t>
            </w:r>
          </w:p>
        </w:tc>
        <w:tc>
          <w:tcPr>
            <w:tcW w:w="1134" w:type="dxa"/>
          </w:tcPr>
          <w:p w14:paraId="34D9FDA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9E5C59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X.19, para. 6:</w:t>
            </w:r>
          </w:p>
          <w:p w14:paraId="6ED91ED8" w14:textId="77777777" w:rsidR="00FF58D8" w:rsidRPr="00AF770C" w:rsidRDefault="00FF58D8" w:rsidP="001D6FD7">
            <w:pPr>
              <w:spacing w:after="0" w:line="240" w:lineRule="auto"/>
              <w:rPr>
                <w:rFonts w:cstheme="minorHAnsi"/>
                <w:sz w:val="20"/>
                <w:szCs w:val="20"/>
              </w:rPr>
            </w:pPr>
            <w:r w:rsidRPr="00AF770C">
              <w:rPr>
                <w:rFonts w:cstheme="minorHAnsi"/>
                <w:i/>
                <w:iCs/>
                <w:sz w:val="20"/>
                <w:szCs w:val="20"/>
              </w:rPr>
              <w:t>CONFIRMS that the “Consolidated Guidance for integrating wetland conservation and wise use into river basin management” in the annex to this Resolution updates and wholly supersedes the earlier guidance on this matter adopted as the annex to Resolution VII.18 and as Annex Ci to Resolution IX.1</w:t>
            </w:r>
          </w:p>
          <w:p w14:paraId="1A813623" w14:textId="77777777" w:rsidR="00FF58D8" w:rsidRPr="00AF770C" w:rsidRDefault="00FF58D8" w:rsidP="001D6FD7">
            <w:pPr>
              <w:spacing w:after="0" w:line="240" w:lineRule="auto"/>
              <w:rPr>
                <w:rFonts w:cstheme="minorHAnsi"/>
                <w:sz w:val="20"/>
                <w:szCs w:val="20"/>
              </w:rPr>
            </w:pPr>
          </w:p>
          <w:p w14:paraId="6A06A55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w:t>
            </w:r>
          </w:p>
          <w:p w14:paraId="1C01150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Until the consolidation is done, probably the best option is to: annotate the title of Annex Ci, to indicate that it has been superseded by the Annex to Resolution X.19; and delete the text of Annex Ci entirely.</w:t>
            </w:r>
          </w:p>
        </w:tc>
      </w:tr>
      <w:tr w:rsidR="00FF58D8" w:rsidRPr="00B5214D" w14:paraId="3A563D26" w14:textId="77777777" w:rsidTr="00AF770C">
        <w:trPr>
          <w:cantSplit/>
        </w:trPr>
        <w:tc>
          <w:tcPr>
            <w:tcW w:w="1811" w:type="dxa"/>
          </w:tcPr>
          <w:p w14:paraId="4F67ADB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 Annex Cii</w:t>
            </w:r>
          </w:p>
        </w:tc>
        <w:tc>
          <w:tcPr>
            <w:tcW w:w="3009" w:type="dxa"/>
          </w:tcPr>
          <w:p w14:paraId="5780FBE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Guidelines for the management of groundwater to maintain wetland ecological character</w:t>
            </w:r>
          </w:p>
        </w:tc>
        <w:tc>
          <w:tcPr>
            <w:tcW w:w="1134" w:type="dxa"/>
          </w:tcPr>
          <w:p w14:paraId="0A4CE1B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427C6C5E" w14:textId="77777777" w:rsidR="00FF58D8" w:rsidRPr="00AF770C" w:rsidRDefault="00FF58D8" w:rsidP="00426340">
            <w:pPr>
              <w:spacing w:after="0" w:line="240" w:lineRule="auto"/>
              <w:rPr>
                <w:rFonts w:cstheme="minorHAnsi"/>
                <w:sz w:val="20"/>
                <w:szCs w:val="20"/>
                <w:lang w:val="fr-FR"/>
              </w:rPr>
            </w:pPr>
            <w:r w:rsidRPr="00AF770C">
              <w:rPr>
                <w:rFonts w:cstheme="minorHAnsi"/>
                <w:sz w:val="20"/>
                <w:szCs w:val="20"/>
                <w:lang w:val="fr-FR"/>
              </w:rPr>
              <w:t>Resolution IX.1, Annex Cii, remains valid.</w:t>
            </w:r>
          </w:p>
        </w:tc>
      </w:tr>
      <w:tr w:rsidR="00FF58D8" w:rsidRPr="00B5214D" w14:paraId="0DE053CE" w14:textId="77777777" w:rsidTr="00AF770C">
        <w:trPr>
          <w:cantSplit/>
        </w:trPr>
        <w:tc>
          <w:tcPr>
            <w:tcW w:w="1811" w:type="dxa"/>
          </w:tcPr>
          <w:p w14:paraId="19749CF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 Annex D</w:t>
            </w:r>
          </w:p>
        </w:tc>
        <w:tc>
          <w:tcPr>
            <w:tcW w:w="3009" w:type="dxa"/>
          </w:tcPr>
          <w:p w14:paraId="29B6987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Ecological “outcome-oriented” indicators for assessing the implementation effectiveness of the Ramsar Convention</w:t>
            </w:r>
          </w:p>
        </w:tc>
        <w:tc>
          <w:tcPr>
            <w:tcW w:w="1134" w:type="dxa"/>
          </w:tcPr>
          <w:p w14:paraId="5D047DF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1061AAC0" w14:textId="77777777" w:rsidR="00FF58D8" w:rsidRPr="00AF770C" w:rsidRDefault="00FF58D8" w:rsidP="00426340">
            <w:pPr>
              <w:spacing w:after="0" w:line="240" w:lineRule="auto"/>
              <w:rPr>
                <w:rFonts w:cstheme="minorHAnsi"/>
                <w:sz w:val="20"/>
                <w:szCs w:val="20"/>
                <w:lang w:val="fr-FR"/>
              </w:rPr>
            </w:pPr>
            <w:r w:rsidRPr="00AF770C">
              <w:rPr>
                <w:rFonts w:cstheme="minorHAnsi"/>
                <w:sz w:val="20"/>
                <w:szCs w:val="20"/>
                <w:lang w:val="fr-FR"/>
              </w:rPr>
              <w:t>Resolution IX.1, Annex D, remains valid.</w:t>
            </w:r>
          </w:p>
        </w:tc>
      </w:tr>
      <w:tr w:rsidR="00FF58D8" w:rsidRPr="00B5214D" w14:paraId="0E2984E8" w14:textId="77777777" w:rsidTr="00AF770C">
        <w:trPr>
          <w:cantSplit/>
        </w:trPr>
        <w:tc>
          <w:tcPr>
            <w:tcW w:w="1811" w:type="dxa"/>
          </w:tcPr>
          <w:p w14:paraId="71FBC75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 Annex E</w:t>
            </w:r>
          </w:p>
        </w:tc>
        <w:tc>
          <w:tcPr>
            <w:tcW w:w="3009" w:type="dxa"/>
          </w:tcPr>
          <w:p w14:paraId="631A8B8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An Integrated Framework for wetland inventory, assessment and monitoring (IF-WIAM)</w:t>
            </w:r>
          </w:p>
        </w:tc>
        <w:tc>
          <w:tcPr>
            <w:tcW w:w="1134" w:type="dxa"/>
          </w:tcPr>
          <w:p w14:paraId="0C68765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1E8FCFF4" w14:textId="77777777" w:rsidR="00FF58D8" w:rsidRPr="00AF770C" w:rsidRDefault="00FF58D8" w:rsidP="00426340">
            <w:pPr>
              <w:spacing w:after="0" w:line="240" w:lineRule="auto"/>
              <w:rPr>
                <w:rFonts w:cstheme="minorHAnsi"/>
                <w:sz w:val="20"/>
                <w:szCs w:val="20"/>
                <w:lang w:val="fr-FR"/>
              </w:rPr>
            </w:pPr>
            <w:r w:rsidRPr="00AF770C">
              <w:rPr>
                <w:rFonts w:cstheme="minorHAnsi"/>
                <w:sz w:val="20"/>
                <w:szCs w:val="20"/>
                <w:lang w:val="fr-FR"/>
              </w:rPr>
              <w:t>Resolution IX.1, Annex E, remains valid.</w:t>
            </w:r>
          </w:p>
        </w:tc>
      </w:tr>
      <w:tr w:rsidR="00FF58D8" w:rsidRPr="00B5214D" w14:paraId="0B1D5AA4" w14:textId="77777777" w:rsidTr="00AF770C">
        <w:trPr>
          <w:cantSplit/>
        </w:trPr>
        <w:tc>
          <w:tcPr>
            <w:tcW w:w="1811" w:type="dxa"/>
          </w:tcPr>
          <w:p w14:paraId="69DC73C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 Annex Ei</w:t>
            </w:r>
          </w:p>
        </w:tc>
        <w:tc>
          <w:tcPr>
            <w:tcW w:w="3009" w:type="dxa"/>
          </w:tcPr>
          <w:p w14:paraId="4952554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Guidelines for the rapid assessment of inland, coastal and marine wetland biodiversity</w:t>
            </w:r>
          </w:p>
        </w:tc>
        <w:tc>
          <w:tcPr>
            <w:tcW w:w="1134" w:type="dxa"/>
          </w:tcPr>
          <w:p w14:paraId="769FA47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65766C15" w14:textId="77777777" w:rsidR="00FF58D8" w:rsidRPr="00AF770C" w:rsidRDefault="00FF58D8" w:rsidP="00426340">
            <w:pPr>
              <w:spacing w:after="0" w:line="240" w:lineRule="auto"/>
              <w:rPr>
                <w:rFonts w:cstheme="minorHAnsi"/>
                <w:sz w:val="20"/>
                <w:szCs w:val="20"/>
                <w:lang w:val="fr-FR"/>
              </w:rPr>
            </w:pPr>
            <w:r w:rsidRPr="00AF770C">
              <w:rPr>
                <w:rFonts w:cstheme="minorHAnsi"/>
                <w:sz w:val="20"/>
                <w:szCs w:val="20"/>
                <w:lang w:val="fr-FR"/>
              </w:rPr>
              <w:t>Resolution IX.1, Annex Ei, remains valid.</w:t>
            </w:r>
          </w:p>
        </w:tc>
      </w:tr>
      <w:tr w:rsidR="00FF58D8" w:rsidRPr="00AF770C" w14:paraId="2AFC0B66" w14:textId="77777777" w:rsidTr="00AF770C">
        <w:trPr>
          <w:cantSplit/>
        </w:trPr>
        <w:tc>
          <w:tcPr>
            <w:tcW w:w="1811" w:type="dxa"/>
          </w:tcPr>
          <w:p w14:paraId="002B067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IX.2</w:t>
            </w:r>
          </w:p>
        </w:tc>
        <w:tc>
          <w:tcPr>
            <w:tcW w:w="3009" w:type="dxa"/>
          </w:tcPr>
          <w:p w14:paraId="0DA3E89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Future implementation of scientific and technical aspects of the Convention</w:t>
            </w:r>
          </w:p>
        </w:tc>
        <w:tc>
          <w:tcPr>
            <w:tcW w:w="1134" w:type="dxa"/>
          </w:tcPr>
          <w:p w14:paraId="641F794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67D2B8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IX.2 has only the purpose of approving actions for the STRP for the periods 2006-2011. It is therefore defunct and can be repealed.</w:t>
            </w:r>
          </w:p>
        </w:tc>
      </w:tr>
      <w:tr w:rsidR="00FF58D8" w:rsidRPr="00AF770C" w14:paraId="279DA335" w14:textId="77777777" w:rsidTr="00AF770C">
        <w:trPr>
          <w:cantSplit/>
        </w:trPr>
        <w:tc>
          <w:tcPr>
            <w:tcW w:w="1811" w:type="dxa"/>
          </w:tcPr>
          <w:p w14:paraId="224E1FB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IX.3</w:t>
            </w:r>
          </w:p>
        </w:tc>
        <w:tc>
          <w:tcPr>
            <w:tcW w:w="3009" w:type="dxa"/>
          </w:tcPr>
          <w:p w14:paraId="2A23C39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Engagement of the Ramsar Convention on Wetlands in ongoing multilateral processes dealing with water</w:t>
            </w:r>
          </w:p>
        </w:tc>
        <w:tc>
          <w:tcPr>
            <w:tcW w:w="1134" w:type="dxa"/>
          </w:tcPr>
          <w:p w14:paraId="39143BD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848B73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IX.3 remains valid.</w:t>
            </w:r>
          </w:p>
          <w:p w14:paraId="78A8B7F3" w14:textId="77777777" w:rsidR="00FF58D8" w:rsidRPr="00AF770C" w:rsidRDefault="00FF58D8" w:rsidP="001D6FD7">
            <w:pPr>
              <w:spacing w:after="0" w:line="240" w:lineRule="auto"/>
              <w:rPr>
                <w:rFonts w:cstheme="minorHAnsi"/>
                <w:sz w:val="20"/>
                <w:szCs w:val="20"/>
              </w:rPr>
            </w:pPr>
          </w:p>
          <w:p w14:paraId="7BA5EDB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paras. 19, 20 and 21 are all time-bound, and relate to actions to be taken in relation to events that are now passed. They are therefore defunct and can be repealed.</w:t>
            </w:r>
          </w:p>
        </w:tc>
      </w:tr>
      <w:tr w:rsidR="00FF58D8" w:rsidRPr="00AF770C" w14:paraId="78530C85" w14:textId="77777777" w:rsidTr="00AF770C">
        <w:trPr>
          <w:cantSplit/>
        </w:trPr>
        <w:tc>
          <w:tcPr>
            <w:tcW w:w="1811" w:type="dxa"/>
          </w:tcPr>
          <w:p w14:paraId="658AE95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IX.4</w:t>
            </w:r>
          </w:p>
        </w:tc>
        <w:tc>
          <w:tcPr>
            <w:tcW w:w="3009" w:type="dxa"/>
          </w:tcPr>
          <w:p w14:paraId="1D278F1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Ramsar Convention and conservation, production and sustainable use of fisheries resources</w:t>
            </w:r>
          </w:p>
        </w:tc>
        <w:tc>
          <w:tcPr>
            <w:tcW w:w="1134" w:type="dxa"/>
          </w:tcPr>
          <w:p w14:paraId="11A869C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04EFA32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IX.4 remains valid.</w:t>
            </w:r>
          </w:p>
        </w:tc>
      </w:tr>
      <w:tr w:rsidR="00FF58D8" w:rsidRPr="00AF770C" w14:paraId="13EF0583" w14:textId="77777777" w:rsidTr="00AF770C">
        <w:trPr>
          <w:cantSplit/>
        </w:trPr>
        <w:tc>
          <w:tcPr>
            <w:tcW w:w="1811" w:type="dxa"/>
          </w:tcPr>
          <w:p w14:paraId="2514461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IX.5</w:t>
            </w:r>
          </w:p>
        </w:tc>
        <w:tc>
          <w:tcPr>
            <w:tcW w:w="3009" w:type="dxa"/>
          </w:tcPr>
          <w:p w14:paraId="15D2099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Synergies with other international organizations dealing with biological diversity; including collaboration on, and harmonization of, national reporting among biodiversity-related conventions and agreements</w:t>
            </w:r>
          </w:p>
        </w:tc>
        <w:tc>
          <w:tcPr>
            <w:tcW w:w="1134" w:type="dxa"/>
          </w:tcPr>
          <w:p w14:paraId="35C7D8C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ED31C3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IX.5 makes requests to the Secretary General and to Parties regarding cooperation with IGOs and convention Secretariats and regarding streamlining of reporting. Having been adopted in 2005, this may now be considered to have lost its currency and may be repealed.</w:t>
            </w:r>
          </w:p>
        </w:tc>
      </w:tr>
      <w:tr w:rsidR="00FF58D8" w:rsidRPr="00AF770C" w14:paraId="7FB2A9DA" w14:textId="77777777" w:rsidTr="00AF770C">
        <w:trPr>
          <w:cantSplit/>
        </w:trPr>
        <w:tc>
          <w:tcPr>
            <w:tcW w:w="1811" w:type="dxa"/>
          </w:tcPr>
          <w:p w14:paraId="53B332A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IX.6</w:t>
            </w:r>
          </w:p>
        </w:tc>
        <w:tc>
          <w:tcPr>
            <w:tcW w:w="3009" w:type="dxa"/>
          </w:tcPr>
          <w:p w14:paraId="1CAB162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Guidance for addressing Ramsar sites or parts of sites which no longer meet the Criteria for designation</w:t>
            </w:r>
          </w:p>
        </w:tc>
        <w:tc>
          <w:tcPr>
            <w:tcW w:w="1134" w:type="dxa"/>
          </w:tcPr>
          <w:p w14:paraId="6A7C7AD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481E3F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IX.6 remains valid.</w:t>
            </w:r>
          </w:p>
          <w:p w14:paraId="46148F91" w14:textId="77777777" w:rsidR="00FF58D8" w:rsidRPr="00AF770C" w:rsidRDefault="00FF58D8" w:rsidP="001D6FD7">
            <w:pPr>
              <w:spacing w:after="0" w:line="240" w:lineRule="auto"/>
              <w:rPr>
                <w:rFonts w:cstheme="minorHAnsi"/>
                <w:sz w:val="20"/>
                <w:szCs w:val="20"/>
              </w:rPr>
            </w:pPr>
          </w:p>
          <w:p w14:paraId="1DD4970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first part of para. 14, under “ALSO INSTRUCTS” is time-bound and out of date, and can be repealed. The second part of para. 14 remains valid.</w:t>
            </w:r>
          </w:p>
        </w:tc>
      </w:tr>
      <w:tr w:rsidR="00FF58D8" w:rsidRPr="00AF770C" w14:paraId="610AFB1C" w14:textId="77777777" w:rsidTr="00AF770C">
        <w:trPr>
          <w:cantSplit/>
        </w:trPr>
        <w:tc>
          <w:tcPr>
            <w:tcW w:w="1811" w:type="dxa"/>
          </w:tcPr>
          <w:p w14:paraId="042B06E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IX.7</w:t>
            </w:r>
          </w:p>
        </w:tc>
        <w:tc>
          <w:tcPr>
            <w:tcW w:w="3009" w:type="dxa"/>
          </w:tcPr>
          <w:p w14:paraId="01B3DB2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Regional initiatives in the framework of the Ramsar Convention</w:t>
            </w:r>
          </w:p>
        </w:tc>
        <w:tc>
          <w:tcPr>
            <w:tcW w:w="1134" w:type="dxa"/>
          </w:tcPr>
          <w:p w14:paraId="6BEB32D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390A73D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XIII.9, para. 30, requires the preparation of a draft consolidated resolution on RRIs, including Resolutions VIII.30, IX.7, X.6, XI.5 and XII.8.</w:t>
            </w:r>
          </w:p>
        </w:tc>
      </w:tr>
      <w:tr w:rsidR="00FF58D8" w:rsidRPr="00AF770C" w14:paraId="76A21C45" w14:textId="77777777" w:rsidTr="00AF770C">
        <w:trPr>
          <w:cantSplit/>
        </w:trPr>
        <w:tc>
          <w:tcPr>
            <w:tcW w:w="1811" w:type="dxa"/>
          </w:tcPr>
          <w:p w14:paraId="7D50529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IX.8</w:t>
            </w:r>
          </w:p>
        </w:tc>
        <w:tc>
          <w:tcPr>
            <w:tcW w:w="3009" w:type="dxa"/>
          </w:tcPr>
          <w:p w14:paraId="0D7E2B0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Streamlining the implementation of the Strategic Plan of the Convention 2003-2008</w:t>
            </w:r>
          </w:p>
        </w:tc>
        <w:tc>
          <w:tcPr>
            <w:tcW w:w="1134" w:type="dxa"/>
          </w:tcPr>
          <w:p w14:paraId="3C4564D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D3B4A6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IX.8 all relates to the implementation of the Strategic Plan for 2003-2008. It is defunct and can be repealed.</w:t>
            </w:r>
          </w:p>
        </w:tc>
      </w:tr>
      <w:tr w:rsidR="00FF58D8" w:rsidRPr="00AF770C" w14:paraId="3E8FC50E" w14:textId="77777777" w:rsidTr="00AF770C">
        <w:trPr>
          <w:cantSplit/>
        </w:trPr>
        <w:tc>
          <w:tcPr>
            <w:tcW w:w="1811" w:type="dxa"/>
          </w:tcPr>
          <w:p w14:paraId="44236E8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IX.9</w:t>
            </w:r>
          </w:p>
        </w:tc>
        <w:tc>
          <w:tcPr>
            <w:tcW w:w="3009" w:type="dxa"/>
          </w:tcPr>
          <w:p w14:paraId="1E5383B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role of the Ramsar Convention in the prevention and mitigation of impacts associated with natural phenomena, including those induced or exacerbated by human activities</w:t>
            </w:r>
          </w:p>
        </w:tc>
        <w:tc>
          <w:tcPr>
            <w:tcW w:w="1134" w:type="dxa"/>
          </w:tcPr>
          <w:p w14:paraId="04F0BB1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245BF9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IX.9 remains valid.</w:t>
            </w:r>
          </w:p>
          <w:p w14:paraId="68D2D439" w14:textId="77777777" w:rsidR="00FF58D8" w:rsidRPr="00AF770C" w:rsidRDefault="00FF58D8" w:rsidP="001D6FD7">
            <w:pPr>
              <w:spacing w:after="0" w:line="240" w:lineRule="auto"/>
              <w:rPr>
                <w:rFonts w:cstheme="minorHAnsi"/>
                <w:sz w:val="20"/>
                <w:szCs w:val="20"/>
              </w:rPr>
            </w:pPr>
          </w:p>
          <w:p w14:paraId="7B24718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may be considered out of date and suitable for repeal:</w:t>
            </w:r>
          </w:p>
          <w:p w14:paraId="4024850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paras. 15, 19, 21 and 22, which gives instructions to the Secretariat that may have lost their currency;</w:t>
            </w:r>
          </w:p>
          <w:p w14:paraId="540FA1D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18, which relates to support for countries affected by the Indian Ocean tsunami of 2004; and</w:t>
            </w:r>
          </w:p>
          <w:p w14:paraId="76BFFE68"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20, which gives instructions to the STRP.</w:t>
            </w:r>
          </w:p>
        </w:tc>
      </w:tr>
      <w:tr w:rsidR="00FF58D8" w:rsidRPr="00AF770C" w14:paraId="25F5E723" w14:textId="77777777" w:rsidTr="00AF770C">
        <w:trPr>
          <w:cantSplit/>
        </w:trPr>
        <w:tc>
          <w:tcPr>
            <w:tcW w:w="1811" w:type="dxa"/>
          </w:tcPr>
          <w:p w14:paraId="2C878BD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IX.10</w:t>
            </w:r>
          </w:p>
        </w:tc>
        <w:tc>
          <w:tcPr>
            <w:tcW w:w="3009" w:type="dxa"/>
          </w:tcPr>
          <w:p w14:paraId="670D9F0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Use of the term and status of the “Ramsar Secretariat”</w:t>
            </w:r>
          </w:p>
        </w:tc>
        <w:tc>
          <w:tcPr>
            <w:tcW w:w="1134" w:type="dxa"/>
          </w:tcPr>
          <w:p w14:paraId="109BF35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9D42CB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IX.10 does two things:</w:t>
            </w:r>
          </w:p>
          <w:p w14:paraId="6BC48B4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determines that the 'Bureau' referred to in the Convention may be called 'the Ramsar Secretariat'; and</w:t>
            </w:r>
          </w:p>
          <w:p w14:paraId="6E20D77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instructs the Secretary General to consult about the legal status of the Secretariat and to report through the Standing Committee at COP10.</w:t>
            </w:r>
          </w:p>
          <w:p w14:paraId="7CF80AC2" w14:textId="77777777" w:rsidR="00FF58D8" w:rsidRPr="00AF770C" w:rsidRDefault="00FF58D8" w:rsidP="001D6FD7">
            <w:pPr>
              <w:spacing w:after="0" w:line="240" w:lineRule="auto"/>
              <w:rPr>
                <w:rFonts w:cstheme="minorHAnsi"/>
                <w:sz w:val="20"/>
                <w:szCs w:val="20"/>
              </w:rPr>
            </w:pPr>
          </w:p>
          <w:p w14:paraId="52C1BCC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Regarding the first point, the Ramsar Secretariat is now so called as a standard practice. To enable this to continue, the Resolution does not need to remain in the list of Resolutions to be implemented, but remains on the record.</w:t>
            </w:r>
          </w:p>
          <w:p w14:paraId="6D73BAFD" w14:textId="77777777" w:rsidR="00FF58D8" w:rsidRPr="00AF770C" w:rsidRDefault="00FF58D8" w:rsidP="00641D29">
            <w:pPr>
              <w:spacing w:after="0" w:line="240" w:lineRule="auto"/>
              <w:rPr>
                <w:rFonts w:cstheme="minorHAnsi"/>
                <w:sz w:val="20"/>
                <w:szCs w:val="20"/>
              </w:rPr>
            </w:pPr>
          </w:p>
          <w:p w14:paraId="0BD96B8F"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Regarding the second point, this was implemented, leading to the adoption of Resolution X.5 and, later, XI.1. </w:t>
            </w:r>
          </w:p>
          <w:p w14:paraId="2EFFF2F0" w14:textId="77777777" w:rsidR="00FF58D8" w:rsidRPr="00AF770C" w:rsidRDefault="00FF58D8" w:rsidP="002478DB">
            <w:pPr>
              <w:spacing w:after="0" w:line="240" w:lineRule="auto"/>
              <w:rPr>
                <w:rFonts w:cstheme="minorHAnsi"/>
                <w:sz w:val="20"/>
                <w:szCs w:val="20"/>
              </w:rPr>
            </w:pPr>
          </w:p>
          <w:p w14:paraId="2C17BE8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Consequently, Resolution IX.10 is now outdated and can be removed from the list of current Resolutions and Recommendations.</w:t>
            </w:r>
          </w:p>
        </w:tc>
      </w:tr>
      <w:tr w:rsidR="00FF58D8" w:rsidRPr="00AF770C" w14:paraId="198C4344" w14:textId="77777777" w:rsidTr="00AF770C">
        <w:trPr>
          <w:cantSplit/>
        </w:trPr>
        <w:tc>
          <w:tcPr>
            <w:tcW w:w="1811" w:type="dxa"/>
          </w:tcPr>
          <w:p w14:paraId="65B1013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IX.11</w:t>
            </w:r>
          </w:p>
        </w:tc>
        <w:tc>
          <w:tcPr>
            <w:tcW w:w="3009" w:type="dxa"/>
          </w:tcPr>
          <w:p w14:paraId="5289144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Revised modus operandi of the Scientific and Technical Review Panel (STRP)</w:t>
            </w:r>
          </w:p>
        </w:tc>
        <w:tc>
          <w:tcPr>
            <w:tcW w:w="1134" w:type="dxa"/>
          </w:tcPr>
          <w:p w14:paraId="6FDB5AC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4D35871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XII.5, para. 15, states that it supersedes all previous Resolutions on matters of the STRP, which includes Resolution IX.11, listed in paragraph 2 of Resolution XII.5.</w:t>
            </w:r>
          </w:p>
        </w:tc>
      </w:tr>
      <w:tr w:rsidR="00FF58D8" w:rsidRPr="00AF770C" w14:paraId="5011A0EC" w14:textId="77777777" w:rsidTr="00AF770C">
        <w:trPr>
          <w:cantSplit/>
        </w:trPr>
        <w:tc>
          <w:tcPr>
            <w:tcW w:w="1811" w:type="dxa"/>
          </w:tcPr>
          <w:p w14:paraId="34FD4D3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IX.12</w:t>
            </w:r>
          </w:p>
        </w:tc>
        <w:tc>
          <w:tcPr>
            <w:tcW w:w="3009" w:type="dxa"/>
          </w:tcPr>
          <w:p w14:paraId="7488E63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Financial and budgetary matters</w:t>
            </w:r>
          </w:p>
        </w:tc>
        <w:tc>
          <w:tcPr>
            <w:tcW w:w="1134" w:type="dxa"/>
          </w:tcPr>
          <w:p w14:paraId="42F4A9A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F1CD48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IX.12 presents the core budget for the period 2008-2012 and related decisions.  It is therefore proposed that this Resolution be considered as outdated and that it be repealed. However it remains on the record as an indication of the contributions due for the period covered.</w:t>
            </w:r>
          </w:p>
        </w:tc>
      </w:tr>
      <w:tr w:rsidR="00FF58D8" w:rsidRPr="00AF770C" w14:paraId="3603F84F" w14:textId="77777777" w:rsidTr="00AF770C">
        <w:trPr>
          <w:cantSplit/>
        </w:trPr>
        <w:tc>
          <w:tcPr>
            <w:tcW w:w="1811" w:type="dxa"/>
          </w:tcPr>
          <w:p w14:paraId="4F5756D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IX.13</w:t>
            </w:r>
          </w:p>
        </w:tc>
        <w:tc>
          <w:tcPr>
            <w:tcW w:w="3009" w:type="dxa"/>
          </w:tcPr>
          <w:p w14:paraId="64AAB55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Evaluation of the Ramsar Endowment Fund as a mechanism to resource the Small Grants Fund</w:t>
            </w:r>
          </w:p>
        </w:tc>
        <w:tc>
          <w:tcPr>
            <w:tcW w:w="1134" w:type="dxa"/>
          </w:tcPr>
          <w:p w14:paraId="03FCB36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107AA77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In Resolution XIII.2, para. 31, the Conference of the Parties agreed to phase out the Small Grants Fund programme upon exhaustion of its current resources. </w:t>
            </w:r>
          </w:p>
          <w:p w14:paraId="4C76890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At its 57th meeting (Gland, 2019), in Decision SC57-51, the Standing Committee noted the steps taken to phase out the programme. </w:t>
            </w:r>
          </w:p>
          <w:p w14:paraId="7A735F07" w14:textId="77777777" w:rsidR="00FF58D8" w:rsidRPr="00AF770C" w:rsidRDefault="00FF58D8" w:rsidP="001D6FD7">
            <w:pPr>
              <w:spacing w:after="0" w:line="240" w:lineRule="auto"/>
              <w:rPr>
                <w:rFonts w:cstheme="minorHAnsi"/>
                <w:sz w:val="20"/>
                <w:szCs w:val="20"/>
              </w:rPr>
            </w:pPr>
          </w:p>
          <w:p w14:paraId="3711840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Consequently, Resolution IX.13, is now outdated and can be removed from the list of current Resolutions &amp; Recommendations.</w:t>
            </w:r>
          </w:p>
        </w:tc>
      </w:tr>
      <w:tr w:rsidR="00FF58D8" w:rsidRPr="00AF770C" w14:paraId="2F8C6688" w14:textId="77777777" w:rsidTr="00AF770C">
        <w:trPr>
          <w:cantSplit/>
        </w:trPr>
        <w:tc>
          <w:tcPr>
            <w:tcW w:w="1811" w:type="dxa"/>
          </w:tcPr>
          <w:p w14:paraId="5159C5C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IX.14</w:t>
            </w:r>
          </w:p>
        </w:tc>
        <w:tc>
          <w:tcPr>
            <w:tcW w:w="3009" w:type="dxa"/>
          </w:tcPr>
          <w:p w14:paraId="7C04CC9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Wetlands and poverty reduction</w:t>
            </w:r>
          </w:p>
        </w:tc>
        <w:tc>
          <w:tcPr>
            <w:tcW w:w="1134" w:type="dxa"/>
          </w:tcPr>
          <w:p w14:paraId="5F29954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9505EC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X.28, paras. 8, 10 &amp; 11, call for activities in the context of Resolution IX.14.</w:t>
            </w:r>
          </w:p>
          <w:p w14:paraId="7B516CB5" w14:textId="77777777" w:rsidR="00FF58D8" w:rsidRPr="00AF770C" w:rsidRDefault="00FF58D8" w:rsidP="001D6FD7">
            <w:pPr>
              <w:spacing w:after="0" w:line="240" w:lineRule="auto"/>
              <w:rPr>
                <w:rFonts w:cstheme="minorHAnsi"/>
                <w:sz w:val="20"/>
                <w:szCs w:val="20"/>
              </w:rPr>
            </w:pPr>
          </w:p>
          <w:p w14:paraId="7DC4493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IX.14 remains valid.</w:t>
            </w:r>
          </w:p>
          <w:p w14:paraId="6E39F814" w14:textId="77777777" w:rsidR="00FF58D8" w:rsidRPr="00AF770C" w:rsidRDefault="00FF58D8" w:rsidP="001D6FD7">
            <w:pPr>
              <w:spacing w:after="0" w:line="240" w:lineRule="auto"/>
              <w:rPr>
                <w:rFonts w:cstheme="minorHAnsi"/>
                <w:sz w:val="20"/>
                <w:szCs w:val="20"/>
              </w:rPr>
            </w:pPr>
          </w:p>
          <w:p w14:paraId="40EF188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11 contains instructions to the STRP, which are out of date and can be repealed.</w:t>
            </w:r>
          </w:p>
        </w:tc>
      </w:tr>
      <w:tr w:rsidR="00FF58D8" w:rsidRPr="00AF770C" w14:paraId="1B30611C" w14:textId="77777777" w:rsidTr="00AF770C">
        <w:trPr>
          <w:cantSplit/>
        </w:trPr>
        <w:tc>
          <w:tcPr>
            <w:tcW w:w="1811" w:type="dxa"/>
          </w:tcPr>
          <w:p w14:paraId="38463C6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IX.15</w:t>
            </w:r>
          </w:p>
        </w:tc>
        <w:tc>
          <w:tcPr>
            <w:tcW w:w="3009" w:type="dxa"/>
          </w:tcPr>
          <w:p w14:paraId="79893DA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status of sites in the Ramsar List of Wetlands of International Importance</w:t>
            </w:r>
          </w:p>
        </w:tc>
        <w:tc>
          <w:tcPr>
            <w:tcW w:w="1134" w:type="dxa"/>
          </w:tcPr>
          <w:p w14:paraId="210FD70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77B94F4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IX.15 remains valid.</w:t>
            </w:r>
          </w:p>
          <w:p w14:paraId="1B2457C7" w14:textId="77777777" w:rsidR="00FF58D8" w:rsidRPr="00AF770C" w:rsidRDefault="00FF58D8" w:rsidP="001D6FD7">
            <w:pPr>
              <w:spacing w:after="0" w:line="240" w:lineRule="auto"/>
              <w:rPr>
                <w:rFonts w:cstheme="minorHAnsi"/>
                <w:sz w:val="20"/>
                <w:szCs w:val="20"/>
              </w:rPr>
            </w:pPr>
          </w:p>
          <w:p w14:paraId="5C482B4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it should be consolidated with other Resolutions on the same subject, potentially including Resolutions VII.11, VIII.8, X.13, XI.4 and XIII.10.</w:t>
            </w:r>
          </w:p>
          <w:p w14:paraId="57B06522" w14:textId="77777777" w:rsidR="00FF58D8" w:rsidRPr="00AF770C" w:rsidRDefault="00FF58D8" w:rsidP="001D6FD7">
            <w:pPr>
              <w:spacing w:after="0" w:line="240" w:lineRule="auto"/>
              <w:rPr>
                <w:rFonts w:cstheme="minorHAnsi"/>
                <w:sz w:val="20"/>
                <w:szCs w:val="20"/>
              </w:rPr>
            </w:pPr>
          </w:p>
          <w:p w14:paraId="2524A13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Moreover, the following paragraphs may be considered out of date, so that they can be repealed, which may require consequential amendments:</w:t>
            </w:r>
          </w:p>
          <w:p w14:paraId="094AA3D7"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27 makes recommendations for action to 11 countries, and one recommendation to a group of countries. It is not clear whether these recommendations have been implemented but, as they were adopted in 2005, they may be considered to have lost their currency;</w:t>
            </w:r>
          </w:p>
          <w:p w14:paraId="0F7C1A31"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28, requests Parties to use the Ramsar Information Sheet existing at that time, but that was replaced by the version in Resolution XI.8 Annex 1; it also refers to Resolution IX.1, Annex B, which has been superseded;</w:t>
            </w:r>
          </w:p>
          <w:p w14:paraId="27058E4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30 contains an instruction to the Secretariat, which is out of date, and specifies use of Resolution IX.1, Annex B, which has been superseded; this links to a list of countries in the Annex, which can also be repealed.</w:t>
            </w:r>
          </w:p>
        </w:tc>
      </w:tr>
      <w:tr w:rsidR="00FF58D8" w:rsidRPr="00AF770C" w14:paraId="3E6F573E" w14:textId="77777777" w:rsidTr="00AF770C">
        <w:trPr>
          <w:cantSplit/>
        </w:trPr>
        <w:tc>
          <w:tcPr>
            <w:tcW w:w="1811" w:type="dxa"/>
          </w:tcPr>
          <w:p w14:paraId="2A0A39C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IX.16</w:t>
            </w:r>
          </w:p>
        </w:tc>
        <w:tc>
          <w:tcPr>
            <w:tcW w:w="3009" w:type="dxa"/>
          </w:tcPr>
          <w:p w14:paraId="6558440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Convention's International Organization Partners (IOPs)</w:t>
            </w:r>
          </w:p>
        </w:tc>
        <w:tc>
          <w:tcPr>
            <w:tcW w:w="1134" w:type="dxa"/>
          </w:tcPr>
          <w:p w14:paraId="06361F6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6560677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IX.16 remains valid.</w:t>
            </w:r>
          </w:p>
        </w:tc>
      </w:tr>
      <w:tr w:rsidR="00FF58D8" w:rsidRPr="00AF770C" w14:paraId="04390E54" w14:textId="77777777" w:rsidTr="00AF770C">
        <w:trPr>
          <w:cantSplit/>
        </w:trPr>
        <w:tc>
          <w:tcPr>
            <w:tcW w:w="1811" w:type="dxa"/>
          </w:tcPr>
          <w:p w14:paraId="5072B2C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IX.17</w:t>
            </w:r>
          </w:p>
        </w:tc>
        <w:tc>
          <w:tcPr>
            <w:tcW w:w="3009" w:type="dxa"/>
          </w:tcPr>
          <w:p w14:paraId="5B413A2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Review of the decisions of the Conference of the Contracting Parties</w:t>
            </w:r>
          </w:p>
        </w:tc>
        <w:tc>
          <w:tcPr>
            <w:tcW w:w="1134" w:type="dxa"/>
          </w:tcPr>
          <w:p w14:paraId="7061F84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97DFE5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This Resolution initiated a review of the Resolutions and Recommendations of the COP. A thorough document reviewing each Resolution and Recommendation was presented at SC35, with further discussions at SC36 and SC37. At the latter meeting, in Decision SC37-18, the Standing Committee noted “the STRP's planned work in taking this project forward”. However, it appears that no further action was taken to implement Resolution IX.17. </w:t>
            </w:r>
          </w:p>
          <w:p w14:paraId="71939EA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A new process was started with the adoption of Resolution XIII.4, which calls on the Secretariat to review all Resolutions and decisions and to report to the Standing Committee.</w:t>
            </w:r>
          </w:p>
          <w:p w14:paraId="473981E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IX.17 is therefore outdated and has been superseded, and can be excluded from the list of current Resolutions and Recommendations.</w:t>
            </w:r>
          </w:p>
        </w:tc>
      </w:tr>
      <w:tr w:rsidR="00FF58D8" w:rsidRPr="00AF770C" w14:paraId="3942CB58" w14:textId="77777777" w:rsidTr="00AF770C">
        <w:trPr>
          <w:cantSplit/>
        </w:trPr>
        <w:tc>
          <w:tcPr>
            <w:tcW w:w="1811" w:type="dxa"/>
          </w:tcPr>
          <w:p w14:paraId="1BE761B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IX.18</w:t>
            </w:r>
          </w:p>
        </w:tc>
        <w:tc>
          <w:tcPr>
            <w:tcW w:w="3009" w:type="dxa"/>
          </w:tcPr>
          <w:p w14:paraId="169C81F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Establishment of an Oversight Panel for the CEPA activities of the Convention</w:t>
            </w:r>
          </w:p>
        </w:tc>
        <w:tc>
          <w:tcPr>
            <w:tcW w:w="1134" w:type="dxa"/>
          </w:tcPr>
          <w:p w14:paraId="0D32F4C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6E5C03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IX.18 instructs the Standing Committee, at SC34, to establish the CEPA Oversight Panel, with related decisions, and the draft Terms of Reference for the Panel.</w:t>
            </w:r>
          </w:p>
          <w:p w14:paraId="670C388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At SC34, in Decision SC34-12, the Standing Committee “approved the establishment of a CEPA Oversight Panel in accordance with the Terms of Reference, membership, and modus operandi outlined in DOC. SC34-11”.</w:t>
            </w:r>
          </w:p>
          <w:p w14:paraId="5AE25E2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Consequently, Resolution IX.18 is defunct and can be repealed. </w:t>
            </w:r>
          </w:p>
        </w:tc>
      </w:tr>
      <w:tr w:rsidR="00FF58D8" w:rsidRPr="00AF770C" w14:paraId="7EB93BAA" w14:textId="77777777" w:rsidTr="00AF770C">
        <w:trPr>
          <w:cantSplit/>
        </w:trPr>
        <w:tc>
          <w:tcPr>
            <w:tcW w:w="1811" w:type="dxa"/>
          </w:tcPr>
          <w:p w14:paraId="527FCC4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IX.19</w:t>
            </w:r>
          </w:p>
        </w:tc>
        <w:tc>
          <w:tcPr>
            <w:tcW w:w="3009" w:type="dxa"/>
          </w:tcPr>
          <w:p w14:paraId="0BCBB8E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importance of regional wetland symposia in effectively implementing the Ramsar Convention</w:t>
            </w:r>
          </w:p>
        </w:tc>
        <w:tc>
          <w:tcPr>
            <w:tcW w:w="1134" w:type="dxa"/>
          </w:tcPr>
          <w:p w14:paraId="2182116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15E148F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IX.19 is focused on Asian Wetland Symposia, promoting them and using them as a model for other regions. It appears to be still valid.</w:t>
            </w:r>
          </w:p>
        </w:tc>
      </w:tr>
      <w:tr w:rsidR="00FF58D8" w:rsidRPr="00AF770C" w14:paraId="093DF207" w14:textId="77777777" w:rsidTr="00AF770C">
        <w:trPr>
          <w:cantSplit/>
        </w:trPr>
        <w:tc>
          <w:tcPr>
            <w:tcW w:w="1811" w:type="dxa"/>
          </w:tcPr>
          <w:p w14:paraId="2332E65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IX.20</w:t>
            </w:r>
          </w:p>
        </w:tc>
        <w:tc>
          <w:tcPr>
            <w:tcW w:w="3009" w:type="dxa"/>
          </w:tcPr>
          <w:p w14:paraId="72BB5B9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Integrated, cross-biome planning and management of wetlands, especially in small island developing states</w:t>
            </w:r>
          </w:p>
        </w:tc>
        <w:tc>
          <w:tcPr>
            <w:tcW w:w="1134" w:type="dxa"/>
          </w:tcPr>
          <w:p w14:paraId="18B499D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37F017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IX.20 remains valid.</w:t>
            </w:r>
          </w:p>
          <w:p w14:paraId="1A67C75D" w14:textId="77777777" w:rsidR="00FF58D8" w:rsidRPr="00AF770C" w:rsidRDefault="00FF58D8" w:rsidP="001D6FD7">
            <w:pPr>
              <w:spacing w:after="0" w:line="240" w:lineRule="auto"/>
              <w:rPr>
                <w:rFonts w:cstheme="minorHAnsi"/>
                <w:sz w:val="20"/>
                <w:szCs w:val="20"/>
              </w:rPr>
            </w:pPr>
          </w:p>
          <w:p w14:paraId="1A57F6C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3BA4034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10, which provides instructions to the STRP in the context of its ongoing work at that time; and</w:t>
            </w:r>
          </w:p>
          <w:p w14:paraId="1E1E3E04" w14:textId="090572B2"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 11, which calls for an information paper to CBD </w:t>
            </w:r>
            <w:r w:rsidR="00DF5522" w:rsidRPr="00AF770C">
              <w:rPr>
                <w:rFonts w:cstheme="minorHAnsi"/>
                <w:sz w:val="20"/>
                <w:szCs w:val="20"/>
              </w:rPr>
              <w:t xml:space="preserve">COP8 </w:t>
            </w:r>
            <w:r w:rsidRPr="00AF770C">
              <w:rPr>
                <w:rFonts w:cstheme="minorHAnsi"/>
                <w:sz w:val="20"/>
                <w:szCs w:val="20"/>
              </w:rPr>
              <w:t>(March, 2006).</w:t>
            </w:r>
          </w:p>
        </w:tc>
      </w:tr>
      <w:tr w:rsidR="00FF58D8" w:rsidRPr="00AF770C" w14:paraId="73861FF6" w14:textId="77777777" w:rsidTr="00AF770C">
        <w:trPr>
          <w:cantSplit/>
        </w:trPr>
        <w:tc>
          <w:tcPr>
            <w:tcW w:w="1811" w:type="dxa"/>
          </w:tcPr>
          <w:p w14:paraId="287AB07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IX.21</w:t>
            </w:r>
          </w:p>
        </w:tc>
        <w:tc>
          <w:tcPr>
            <w:tcW w:w="3009" w:type="dxa"/>
          </w:tcPr>
          <w:p w14:paraId="05D0885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Taking into account the cultural values of wetlands</w:t>
            </w:r>
          </w:p>
        </w:tc>
        <w:tc>
          <w:tcPr>
            <w:tcW w:w="1134" w:type="dxa"/>
          </w:tcPr>
          <w:p w14:paraId="2C0C4E6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F28672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IX.21 remains valid.</w:t>
            </w:r>
          </w:p>
          <w:p w14:paraId="7C097983" w14:textId="77777777" w:rsidR="00FF58D8" w:rsidRPr="00AF770C" w:rsidRDefault="00FF58D8" w:rsidP="001D6FD7">
            <w:pPr>
              <w:spacing w:after="0" w:line="240" w:lineRule="auto"/>
              <w:rPr>
                <w:rFonts w:cstheme="minorHAnsi"/>
                <w:sz w:val="20"/>
                <w:szCs w:val="20"/>
              </w:rPr>
            </w:pPr>
          </w:p>
          <w:p w14:paraId="128781A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paragraphs 16, 17 and 18, which give instructions to the Secretariat, to culminate in a report for COP10, are out of date and can be repealed.</w:t>
            </w:r>
          </w:p>
        </w:tc>
      </w:tr>
      <w:tr w:rsidR="00FF58D8" w:rsidRPr="00AF770C" w14:paraId="13783BEA" w14:textId="77777777" w:rsidTr="00AF770C">
        <w:trPr>
          <w:cantSplit/>
        </w:trPr>
        <w:tc>
          <w:tcPr>
            <w:tcW w:w="1811" w:type="dxa"/>
          </w:tcPr>
          <w:p w14:paraId="7B850BF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IX.22</w:t>
            </w:r>
          </w:p>
        </w:tc>
        <w:tc>
          <w:tcPr>
            <w:tcW w:w="3009" w:type="dxa"/>
          </w:tcPr>
          <w:p w14:paraId="3A28D64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Ramsar sites and systems of protected areas</w:t>
            </w:r>
          </w:p>
        </w:tc>
        <w:tc>
          <w:tcPr>
            <w:tcW w:w="1134" w:type="dxa"/>
          </w:tcPr>
          <w:p w14:paraId="4BB129A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697A68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IX.22 remains valid in part.</w:t>
            </w:r>
          </w:p>
          <w:p w14:paraId="62DDB34F" w14:textId="77777777" w:rsidR="00FF58D8" w:rsidRPr="00AF770C" w:rsidRDefault="00FF58D8" w:rsidP="001D6FD7">
            <w:pPr>
              <w:spacing w:after="0" w:line="240" w:lineRule="auto"/>
              <w:rPr>
                <w:rFonts w:cstheme="minorHAnsi"/>
                <w:sz w:val="20"/>
                <w:szCs w:val="20"/>
              </w:rPr>
            </w:pPr>
          </w:p>
          <w:p w14:paraId="6E34C51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797A436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paras. 8 and 9, which relate to a new data field to be included in the Ramsar Information Sheet. This is out of date because a new RIS was provided in Resolution XI.8, Annex 1; and</w:t>
            </w:r>
          </w:p>
          <w:p w14:paraId="6278688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11, which makes a request to the STRP; and</w:t>
            </w:r>
          </w:p>
          <w:p w14:paraId="404E35F1"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13, which makes a request to the Secretariat related to CBD Decision VII/28.</w:t>
            </w:r>
          </w:p>
        </w:tc>
      </w:tr>
      <w:tr w:rsidR="00FF58D8" w:rsidRPr="00AF770C" w14:paraId="05A3CAC4" w14:textId="77777777" w:rsidTr="00AF770C">
        <w:trPr>
          <w:cantSplit/>
        </w:trPr>
        <w:tc>
          <w:tcPr>
            <w:tcW w:w="1811" w:type="dxa"/>
          </w:tcPr>
          <w:p w14:paraId="069F3FE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IX.23</w:t>
            </w:r>
          </w:p>
        </w:tc>
        <w:tc>
          <w:tcPr>
            <w:tcW w:w="3009" w:type="dxa"/>
          </w:tcPr>
          <w:p w14:paraId="2664184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Highly pathogenic avian influenza and its consequences for wetland and waterbird conservation and wise use</w:t>
            </w:r>
          </w:p>
        </w:tc>
        <w:tc>
          <w:tcPr>
            <w:tcW w:w="1134" w:type="dxa"/>
          </w:tcPr>
          <w:p w14:paraId="69032F1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3A321EA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X.21, para. 12</w:t>
            </w:r>
          </w:p>
          <w:p w14:paraId="2FCFE23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STRONGLY REAFFIRMS the conclusion of Resolution IX.23 </w:t>
            </w:r>
          </w:p>
          <w:p w14:paraId="55251145" w14:textId="77777777" w:rsidR="00FF58D8" w:rsidRPr="00AF770C" w:rsidRDefault="00FF58D8" w:rsidP="001D6FD7">
            <w:pPr>
              <w:spacing w:after="0" w:line="240" w:lineRule="auto"/>
              <w:rPr>
                <w:rFonts w:cstheme="minorHAnsi"/>
                <w:sz w:val="20"/>
                <w:szCs w:val="20"/>
              </w:rPr>
            </w:pPr>
          </w:p>
          <w:p w14:paraId="0A14690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IX.23 remains valid.</w:t>
            </w:r>
          </w:p>
          <w:p w14:paraId="4C0CCBD0" w14:textId="77777777" w:rsidR="00FF58D8" w:rsidRPr="00AF770C" w:rsidRDefault="00FF58D8" w:rsidP="001D6FD7">
            <w:pPr>
              <w:spacing w:after="0" w:line="240" w:lineRule="auto"/>
              <w:rPr>
                <w:rFonts w:cstheme="minorHAnsi"/>
                <w:sz w:val="20"/>
                <w:szCs w:val="20"/>
              </w:rPr>
            </w:pPr>
          </w:p>
          <w:p w14:paraId="21F3C7DA"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2046AF25"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21, requesting the Secretary General to seek partnerships for funding as soon as possible;</w:t>
            </w:r>
          </w:p>
          <w:p w14:paraId="52B9D3B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23, requesting input from the STRP; and</w:t>
            </w:r>
          </w:p>
          <w:p w14:paraId="3DFBF2F1"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24, requesting activities by the Secretariat and the STRP, with a final report at COP10.</w:t>
            </w:r>
          </w:p>
        </w:tc>
      </w:tr>
      <w:tr w:rsidR="00FF58D8" w:rsidRPr="00AF770C" w14:paraId="690F2AF4" w14:textId="77777777" w:rsidTr="00AF770C">
        <w:trPr>
          <w:cantSplit/>
        </w:trPr>
        <w:tc>
          <w:tcPr>
            <w:tcW w:w="1811" w:type="dxa"/>
          </w:tcPr>
          <w:p w14:paraId="77A6720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IX.24</w:t>
            </w:r>
          </w:p>
        </w:tc>
        <w:tc>
          <w:tcPr>
            <w:tcW w:w="3009" w:type="dxa"/>
          </w:tcPr>
          <w:p w14:paraId="47726D6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Improving management of the Ramsar Convention</w:t>
            </w:r>
          </w:p>
        </w:tc>
        <w:tc>
          <w:tcPr>
            <w:tcW w:w="1134" w:type="dxa"/>
          </w:tcPr>
          <w:p w14:paraId="0BDC256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7935BC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IX.24 establishes the Management Working Group and its mandate.</w:t>
            </w:r>
          </w:p>
          <w:p w14:paraId="0B348ABB" w14:textId="77777777" w:rsidR="00FF58D8" w:rsidRPr="00AF770C" w:rsidRDefault="00FF58D8" w:rsidP="001D6FD7">
            <w:pPr>
              <w:spacing w:after="0" w:line="240" w:lineRule="auto"/>
              <w:rPr>
                <w:rFonts w:cstheme="minorHAnsi"/>
                <w:sz w:val="20"/>
                <w:szCs w:val="20"/>
              </w:rPr>
            </w:pPr>
          </w:p>
          <w:p w14:paraId="79BAEC9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Paragraphs 7, 8 and 9 were replaced through the publication of new text in Resolution X.4. </w:t>
            </w:r>
          </w:p>
          <w:p w14:paraId="13125F34" w14:textId="77777777" w:rsidR="00FF58D8" w:rsidRPr="00AF770C" w:rsidRDefault="00FF58D8" w:rsidP="001D6FD7">
            <w:pPr>
              <w:spacing w:after="0" w:line="240" w:lineRule="auto"/>
              <w:rPr>
                <w:rFonts w:cstheme="minorHAnsi"/>
                <w:sz w:val="20"/>
                <w:szCs w:val="20"/>
              </w:rPr>
            </w:pPr>
          </w:p>
          <w:p w14:paraId="42DB105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 revised version was published with the same number, with the deleted text in appended, but should be renumbered as Resolution IX.24 (Rev. COP10), without the text that was removed by the COP.</w:t>
            </w:r>
          </w:p>
        </w:tc>
      </w:tr>
      <w:tr w:rsidR="00FF58D8" w:rsidRPr="00AF770C" w14:paraId="6A5EA950" w14:textId="77777777" w:rsidTr="00AF770C">
        <w:trPr>
          <w:cantSplit/>
        </w:trPr>
        <w:tc>
          <w:tcPr>
            <w:tcW w:w="1811" w:type="dxa"/>
          </w:tcPr>
          <w:p w14:paraId="05EFBFD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IX.25</w:t>
            </w:r>
          </w:p>
        </w:tc>
        <w:tc>
          <w:tcPr>
            <w:tcW w:w="3009" w:type="dxa"/>
          </w:tcPr>
          <w:p w14:paraId="599E5AF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Thanks to the host country</w:t>
            </w:r>
          </w:p>
        </w:tc>
        <w:tc>
          <w:tcPr>
            <w:tcW w:w="1134" w:type="dxa"/>
          </w:tcPr>
          <w:p w14:paraId="2B15803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2E5865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It seems unnecessary to maintain Resolutions and Recommendations expressing thanks to host countries in the list of current Resolutions &amp; Recommendations. However, the expression of appreciation remains on the record in perpetuity.</w:t>
            </w:r>
          </w:p>
        </w:tc>
      </w:tr>
      <w:tr w:rsidR="00FF58D8" w:rsidRPr="00AF770C" w14:paraId="4FFCEDD2" w14:textId="77777777" w:rsidTr="00AF770C">
        <w:trPr>
          <w:cantSplit/>
        </w:trPr>
        <w:tc>
          <w:tcPr>
            <w:tcW w:w="4820" w:type="dxa"/>
            <w:gridSpan w:val="2"/>
            <w:shd w:val="clear" w:color="auto" w:fill="E7E6E6" w:themeFill="background2"/>
          </w:tcPr>
          <w:p w14:paraId="4C9264D0" w14:textId="77777777" w:rsidR="00FF58D8" w:rsidRPr="00AF770C" w:rsidRDefault="00FF58D8" w:rsidP="00426340">
            <w:pPr>
              <w:keepNext/>
              <w:spacing w:after="0" w:line="240" w:lineRule="auto"/>
              <w:jc w:val="center"/>
              <w:rPr>
                <w:rFonts w:cstheme="minorHAnsi"/>
                <w:b/>
                <w:bCs/>
                <w:sz w:val="20"/>
                <w:szCs w:val="20"/>
              </w:rPr>
            </w:pPr>
            <w:r w:rsidRPr="00AF770C">
              <w:rPr>
                <w:rFonts w:cstheme="minorHAnsi"/>
                <w:b/>
                <w:bCs/>
                <w:sz w:val="20"/>
                <w:szCs w:val="20"/>
              </w:rPr>
              <w:lastRenderedPageBreak/>
              <w:t>COP8</w:t>
            </w:r>
            <w:r w:rsidRPr="00AF770C">
              <w:rPr>
                <w:rFonts w:cstheme="minorHAnsi"/>
                <w:b/>
                <w:bCs/>
                <w:sz w:val="20"/>
                <w:szCs w:val="20"/>
              </w:rPr>
              <w:br/>
              <w:t>(Valencia, 2002)</w:t>
            </w:r>
          </w:p>
        </w:tc>
        <w:tc>
          <w:tcPr>
            <w:tcW w:w="1134" w:type="dxa"/>
            <w:shd w:val="clear" w:color="auto" w:fill="E7E6E6" w:themeFill="background2"/>
          </w:tcPr>
          <w:p w14:paraId="273257FB" w14:textId="77777777" w:rsidR="00FF58D8" w:rsidRPr="00AF770C" w:rsidRDefault="00FF58D8" w:rsidP="001D6FD7">
            <w:pPr>
              <w:keepNext/>
              <w:spacing w:after="0" w:line="240" w:lineRule="auto"/>
              <w:jc w:val="center"/>
              <w:rPr>
                <w:rFonts w:cstheme="minorHAnsi"/>
                <w:b/>
                <w:bCs/>
                <w:sz w:val="20"/>
                <w:szCs w:val="20"/>
              </w:rPr>
            </w:pPr>
          </w:p>
        </w:tc>
        <w:tc>
          <w:tcPr>
            <w:tcW w:w="7938" w:type="dxa"/>
            <w:shd w:val="clear" w:color="auto" w:fill="E7E6E6" w:themeFill="background2"/>
          </w:tcPr>
          <w:p w14:paraId="5165F88C" w14:textId="77777777" w:rsidR="00FF58D8" w:rsidRPr="00AF770C" w:rsidRDefault="00FF58D8" w:rsidP="00AF770C">
            <w:pPr>
              <w:keepNext/>
              <w:spacing w:after="0" w:line="240" w:lineRule="auto"/>
              <w:jc w:val="center"/>
              <w:rPr>
                <w:rFonts w:cstheme="minorHAnsi"/>
                <w:b/>
                <w:bCs/>
                <w:sz w:val="20"/>
                <w:szCs w:val="20"/>
              </w:rPr>
            </w:pPr>
          </w:p>
        </w:tc>
      </w:tr>
      <w:tr w:rsidR="00FF58D8" w:rsidRPr="00AF770C" w14:paraId="2AF6E6C4" w14:textId="77777777" w:rsidTr="00AF770C">
        <w:trPr>
          <w:cantSplit/>
        </w:trPr>
        <w:tc>
          <w:tcPr>
            <w:tcW w:w="1811" w:type="dxa"/>
          </w:tcPr>
          <w:p w14:paraId="353C7EC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w:t>
            </w:r>
          </w:p>
        </w:tc>
        <w:tc>
          <w:tcPr>
            <w:tcW w:w="3009" w:type="dxa"/>
          </w:tcPr>
          <w:p w14:paraId="6CD7C0C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Guidelines for the allocation and management of water for maintaining the ecological functions of wetlands</w:t>
            </w:r>
          </w:p>
        </w:tc>
        <w:tc>
          <w:tcPr>
            <w:tcW w:w="1134" w:type="dxa"/>
          </w:tcPr>
          <w:p w14:paraId="2C0B662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C5A307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Resolutions VIII.2, VIII.14, IX.4, IX.9 and XI.10 all encourage Parties to take into account or apply the guidelines in Resolution VIII.1.</w:t>
            </w:r>
          </w:p>
          <w:p w14:paraId="3B015630" w14:textId="77777777" w:rsidR="00FF58D8" w:rsidRPr="00AF770C" w:rsidRDefault="00FF58D8" w:rsidP="001D6FD7">
            <w:pPr>
              <w:spacing w:after="0" w:line="240" w:lineRule="auto"/>
              <w:rPr>
                <w:rFonts w:cstheme="minorHAnsi"/>
                <w:sz w:val="20"/>
                <w:szCs w:val="20"/>
              </w:rPr>
            </w:pPr>
          </w:p>
          <w:p w14:paraId="3D5441E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VIII.1 remains valid.</w:t>
            </w:r>
          </w:p>
          <w:p w14:paraId="64724723" w14:textId="77777777" w:rsidR="00FF58D8" w:rsidRPr="00AF770C" w:rsidRDefault="00FF58D8" w:rsidP="001D6FD7">
            <w:pPr>
              <w:spacing w:after="0" w:line="240" w:lineRule="auto"/>
              <w:rPr>
                <w:rFonts w:cstheme="minorHAnsi"/>
                <w:sz w:val="20"/>
                <w:szCs w:val="20"/>
              </w:rPr>
            </w:pPr>
          </w:p>
          <w:p w14:paraId="0F1FF75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58606E1D"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19, with an instruction to the STRP, to report at COP9;</w:t>
            </w:r>
          </w:p>
          <w:p w14:paraId="066D4081"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20 and 22, with instructions to the Secretariat; it is not sure that these were implemented but as the instruction was adopted 18 years ago, this may be considered to have lost its currency;</w:t>
            </w:r>
          </w:p>
          <w:p w14:paraId="285052E8"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21, which is time-bound; and</w:t>
            </w:r>
          </w:p>
          <w:p w14:paraId="2C89510B"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the final part of para. 24, requiring a report at COP9.</w:t>
            </w:r>
          </w:p>
        </w:tc>
      </w:tr>
      <w:tr w:rsidR="00FF58D8" w:rsidRPr="00AF770C" w14:paraId="00514B00" w14:textId="77777777" w:rsidTr="00AF770C">
        <w:trPr>
          <w:cantSplit/>
        </w:trPr>
        <w:tc>
          <w:tcPr>
            <w:tcW w:w="1811" w:type="dxa"/>
          </w:tcPr>
          <w:p w14:paraId="5CFFC9E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w:t>
            </w:r>
          </w:p>
        </w:tc>
        <w:tc>
          <w:tcPr>
            <w:tcW w:w="3009" w:type="dxa"/>
          </w:tcPr>
          <w:p w14:paraId="5BF0FDC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Report of the World Commission on Dams (WCD) and its relevance to the Ramsar Convention</w:t>
            </w:r>
          </w:p>
        </w:tc>
        <w:tc>
          <w:tcPr>
            <w:tcW w:w="1134" w:type="dxa"/>
          </w:tcPr>
          <w:p w14:paraId="4743AB5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0A119E8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 remains valid.</w:t>
            </w:r>
          </w:p>
          <w:p w14:paraId="60FB33B3" w14:textId="77777777" w:rsidR="00FF58D8" w:rsidRPr="00AF770C" w:rsidRDefault="00FF58D8" w:rsidP="001D6FD7">
            <w:pPr>
              <w:spacing w:after="0" w:line="240" w:lineRule="auto"/>
              <w:rPr>
                <w:rFonts w:cstheme="minorHAnsi"/>
                <w:sz w:val="20"/>
                <w:szCs w:val="20"/>
              </w:rPr>
            </w:pPr>
          </w:p>
          <w:p w14:paraId="1FFB3CA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0451EE3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15 calls on Parties to participate in the UNEP Dams and Development Project, which no longer exists;</w:t>
            </w:r>
          </w:p>
          <w:p w14:paraId="562B916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16 requests IUCN and others to undertake certain actions and report at COP9;</w:t>
            </w:r>
          </w:p>
          <w:p w14:paraId="607556A8"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17 allocates actions to the STRP, to be reported at COP9;</w:t>
            </w:r>
          </w:p>
          <w:p w14:paraId="108A671E"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para. 18 allocates a task to STRP, which is no longer on its work plan; </w:t>
            </w:r>
          </w:p>
          <w:p w14:paraId="28A29595"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in para. 19, the second part requires information to be provided in the national reports to COP9.</w:t>
            </w:r>
          </w:p>
        </w:tc>
      </w:tr>
      <w:tr w:rsidR="00FF58D8" w:rsidRPr="00AF770C" w14:paraId="3AD3C191" w14:textId="77777777" w:rsidTr="00AF770C">
        <w:trPr>
          <w:cantSplit/>
        </w:trPr>
        <w:tc>
          <w:tcPr>
            <w:tcW w:w="1811" w:type="dxa"/>
          </w:tcPr>
          <w:p w14:paraId="49B6F89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w:t>
            </w:r>
          </w:p>
        </w:tc>
        <w:tc>
          <w:tcPr>
            <w:tcW w:w="3009" w:type="dxa"/>
          </w:tcPr>
          <w:p w14:paraId="0B6CB96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Climate change and wetlands: impacts, adaptation, and mitigation</w:t>
            </w:r>
          </w:p>
        </w:tc>
        <w:tc>
          <w:tcPr>
            <w:tcW w:w="1134" w:type="dxa"/>
          </w:tcPr>
          <w:p w14:paraId="6510FA1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5756DFC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X.24, para. 27, states that it “wholly updates and supersedes Resolution VIII.3.</w:t>
            </w:r>
          </w:p>
        </w:tc>
      </w:tr>
      <w:tr w:rsidR="00FF58D8" w:rsidRPr="00AF770C" w14:paraId="650D5E62" w14:textId="77777777" w:rsidTr="00AF770C">
        <w:trPr>
          <w:cantSplit/>
        </w:trPr>
        <w:tc>
          <w:tcPr>
            <w:tcW w:w="1811" w:type="dxa"/>
          </w:tcPr>
          <w:p w14:paraId="68B59D3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VIII.4</w:t>
            </w:r>
          </w:p>
        </w:tc>
        <w:tc>
          <w:tcPr>
            <w:tcW w:w="3009" w:type="dxa"/>
          </w:tcPr>
          <w:p w14:paraId="1A5CE9A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Principles and guidelines for incorporating wetland issues into Integrated Coastal Zone Management (ICZM)</w:t>
            </w:r>
          </w:p>
        </w:tc>
        <w:tc>
          <w:tcPr>
            <w:tcW w:w="1134" w:type="dxa"/>
          </w:tcPr>
          <w:p w14:paraId="797D492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66BEC3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VIII.14, para. 17, urges Parties to implement Resolution VIII.4.</w:t>
            </w:r>
          </w:p>
          <w:p w14:paraId="05525A8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IX.4, para. 30 urges Parties to take “into account the guidance adopted in Resolutions VIII.1 on water allocation, VIII.4 on Integrated Coastal Zone Management, and VIII.32 on mangrove ecosystems”.</w:t>
            </w:r>
          </w:p>
          <w:p w14:paraId="4368486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XIII.14, para. 12.a, encourages Parties to apply approaches consistent with the principles and guidelines annexed to Resolution VIII.4.</w:t>
            </w:r>
          </w:p>
          <w:p w14:paraId="12AF9E2C" w14:textId="77777777" w:rsidR="00FF58D8" w:rsidRPr="00AF770C" w:rsidRDefault="00FF58D8" w:rsidP="001D6FD7">
            <w:pPr>
              <w:spacing w:after="0" w:line="240" w:lineRule="auto"/>
              <w:rPr>
                <w:rFonts w:cstheme="minorHAnsi"/>
                <w:sz w:val="20"/>
                <w:szCs w:val="20"/>
              </w:rPr>
            </w:pPr>
          </w:p>
          <w:p w14:paraId="7653BB4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VIII.4 remains valid.</w:t>
            </w:r>
          </w:p>
          <w:p w14:paraId="05445C9A" w14:textId="77777777" w:rsidR="00FF58D8" w:rsidRPr="00AF770C" w:rsidRDefault="00FF58D8" w:rsidP="00641D29">
            <w:pPr>
              <w:spacing w:after="0" w:line="240" w:lineRule="auto"/>
              <w:rPr>
                <w:rFonts w:cstheme="minorHAnsi"/>
                <w:sz w:val="20"/>
                <w:szCs w:val="20"/>
              </w:rPr>
            </w:pPr>
          </w:p>
          <w:p w14:paraId="2AA1304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04C5CD58"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15, second part, calls on the STRP to review case studies on integration of wetlands into ICZM; it is not clear whether this was done but it my now be considered out of date or the task should be included in the STRP work plan;</w:t>
            </w:r>
          </w:p>
          <w:p w14:paraId="33634944"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17 calls on Parties to take action and report in their National Reports to COP9;</w:t>
            </w:r>
          </w:p>
          <w:p w14:paraId="02FE7433"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19 makes a request to the STRP for consideration at COP9;</w:t>
            </w:r>
          </w:p>
          <w:p w14:paraId="76BC685E"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20 makes a request to the STRP and the Secretariat, and the result was reported at COP9 (resulting in Resolution IX.1, Annex Ei); and</w:t>
            </w:r>
          </w:p>
          <w:p w14:paraId="34FCE5EC"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21 requests the Secretariat to take action and report at COP9.</w:t>
            </w:r>
          </w:p>
        </w:tc>
      </w:tr>
      <w:tr w:rsidR="00FF58D8" w:rsidRPr="00AF770C" w14:paraId="7CB0629E" w14:textId="77777777" w:rsidTr="00AF770C">
        <w:trPr>
          <w:cantSplit/>
        </w:trPr>
        <w:tc>
          <w:tcPr>
            <w:tcW w:w="1811" w:type="dxa"/>
          </w:tcPr>
          <w:p w14:paraId="4CEAB2A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VIII.5</w:t>
            </w:r>
          </w:p>
        </w:tc>
        <w:tc>
          <w:tcPr>
            <w:tcW w:w="3009" w:type="dxa"/>
          </w:tcPr>
          <w:p w14:paraId="62D4EE2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Partnerships and synergies with Multilateral Environmental Agreements and other institutions</w:t>
            </w:r>
          </w:p>
        </w:tc>
        <w:tc>
          <w:tcPr>
            <w:tcW w:w="1134" w:type="dxa"/>
          </w:tcPr>
          <w:p w14:paraId="1DC182E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3C7698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There is considerable overlap between Resolutions VII.4, VIII.5, X.11 and XI.6, and they should be consolidated, to place all recommendations on this subject into a single text.</w:t>
            </w:r>
          </w:p>
          <w:p w14:paraId="34282DD2" w14:textId="77777777" w:rsidR="00FF58D8" w:rsidRPr="00AF770C" w:rsidRDefault="00FF58D8" w:rsidP="001D6FD7">
            <w:pPr>
              <w:spacing w:after="0" w:line="240" w:lineRule="auto"/>
              <w:rPr>
                <w:rFonts w:cstheme="minorHAnsi"/>
                <w:sz w:val="20"/>
                <w:szCs w:val="20"/>
              </w:rPr>
            </w:pPr>
          </w:p>
          <w:p w14:paraId="0472999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VIII.5 remains valid.</w:t>
            </w:r>
          </w:p>
          <w:p w14:paraId="3B7B40EC" w14:textId="77777777" w:rsidR="00FF58D8" w:rsidRPr="00AF770C" w:rsidRDefault="00FF58D8" w:rsidP="001D6FD7">
            <w:pPr>
              <w:spacing w:after="0" w:line="240" w:lineRule="auto"/>
              <w:rPr>
                <w:rFonts w:cstheme="minorHAnsi"/>
                <w:sz w:val="20"/>
                <w:szCs w:val="20"/>
              </w:rPr>
            </w:pPr>
          </w:p>
          <w:p w14:paraId="02767C5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168E0BCD"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15, which calls for actions to implement actions in the Strategic Plan 2003-2008;</w:t>
            </w:r>
          </w:p>
          <w:p w14:paraId="62676F4B"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23, which directs the STRP to take actions to be reported at COP9; and</w:t>
            </w:r>
          </w:p>
          <w:p w14:paraId="35258D74"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24, which directs the Secretariat to take actions, to be reported at COP9.</w:t>
            </w:r>
          </w:p>
        </w:tc>
      </w:tr>
      <w:tr w:rsidR="00FF58D8" w:rsidRPr="00AF770C" w14:paraId="03EBFBA2" w14:textId="77777777" w:rsidTr="00AF770C">
        <w:trPr>
          <w:cantSplit/>
        </w:trPr>
        <w:tc>
          <w:tcPr>
            <w:tcW w:w="1811" w:type="dxa"/>
          </w:tcPr>
          <w:p w14:paraId="15C4528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VIII.6</w:t>
            </w:r>
          </w:p>
        </w:tc>
        <w:tc>
          <w:tcPr>
            <w:tcW w:w="3009" w:type="dxa"/>
          </w:tcPr>
          <w:p w14:paraId="279F5DD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 Ramsar Framework for Wetland Inventory</w:t>
            </w:r>
          </w:p>
        </w:tc>
        <w:tc>
          <w:tcPr>
            <w:tcW w:w="1134" w:type="dxa"/>
          </w:tcPr>
          <w:p w14:paraId="27DEBAB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6AD191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There is a lack of clarity regarding the relationship between the Framework in Resolution VIII.6 and the 'Integrated Framework for wetland inventory, assessment and monitoring' in Resolution IX.1, Annex E.</w:t>
            </w:r>
          </w:p>
          <w:p w14:paraId="59A8DD80" w14:textId="77777777" w:rsidR="00FF58D8" w:rsidRPr="00AF770C" w:rsidRDefault="00FF58D8" w:rsidP="001D6FD7">
            <w:pPr>
              <w:spacing w:after="0" w:line="240" w:lineRule="auto"/>
              <w:rPr>
                <w:rFonts w:cstheme="minorHAnsi"/>
                <w:sz w:val="20"/>
                <w:szCs w:val="20"/>
              </w:rPr>
            </w:pPr>
          </w:p>
          <w:p w14:paraId="3E46564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VIII.6 remains valid.</w:t>
            </w:r>
          </w:p>
          <w:p w14:paraId="2B68FFBE" w14:textId="77777777" w:rsidR="00FF58D8" w:rsidRPr="00AF770C" w:rsidRDefault="00FF58D8" w:rsidP="001D6FD7">
            <w:pPr>
              <w:spacing w:after="0" w:line="240" w:lineRule="auto"/>
              <w:rPr>
                <w:rFonts w:cstheme="minorHAnsi"/>
                <w:sz w:val="20"/>
                <w:szCs w:val="20"/>
              </w:rPr>
            </w:pPr>
          </w:p>
          <w:p w14:paraId="7627F1F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However, Resolution X.15, para. 5, “CONFIRMS that the summary description and structure of core data fields for wetland inventory included in the annex to this Resolution update and wholly supersede the earlier guidance on this matter adopted as Table 2 in the annex to Resolution VIII.6”. </w:t>
            </w:r>
          </w:p>
          <w:p w14:paraId="757A77AE"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Probably the best solution is to replace Table 2 in Resolution VIII.6 directly with Table 2 under para. 35 of the Annex to Resolution X.15, and to insert a footnote attached to the title, to say “This revised table replaces the original, as stated in Resolution X.15” (or words to that effect). </w:t>
            </w:r>
          </w:p>
          <w:p w14:paraId="764E3E3A" w14:textId="77777777" w:rsidR="00FF58D8" w:rsidRPr="00AF770C" w:rsidRDefault="00FF58D8" w:rsidP="002478DB">
            <w:pPr>
              <w:spacing w:after="0" w:line="240" w:lineRule="auto"/>
              <w:rPr>
                <w:rFonts w:cstheme="minorHAnsi"/>
                <w:sz w:val="20"/>
                <w:szCs w:val="20"/>
              </w:rPr>
            </w:pPr>
          </w:p>
          <w:p w14:paraId="32B62631"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Para. 16 refers to the “priority in the next triennium” and should therefore be updated or repealed. </w:t>
            </w:r>
          </w:p>
          <w:p w14:paraId="10E3E7AA" w14:textId="77777777" w:rsidR="00FF58D8" w:rsidRPr="00AF770C" w:rsidRDefault="00FF58D8" w:rsidP="002478DB">
            <w:pPr>
              <w:spacing w:after="0" w:line="240" w:lineRule="auto"/>
              <w:rPr>
                <w:rFonts w:cstheme="minorHAnsi"/>
                <w:sz w:val="20"/>
                <w:szCs w:val="20"/>
              </w:rPr>
            </w:pPr>
          </w:p>
          <w:p w14:paraId="123B31A3"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Moreover, paragraphs 21 and 22 call for actions to be undertaken and reported at COP9. These are out of date and can be repealed.</w:t>
            </w:r>
          </w:p>
        </w:tc>
      </w:tr>
      <w:tr w:rsidR="00FF58D8" w:rsidRPr="00AF770C" w14:paraId="186AD5F3" w14:textId="77777777" w:rsidTr="00AF770C">
        <w:trPr>
          <w:cantSplit/>
        </w:trPr>
        <w:tc>
          <w:tcPr>
            <w:tcW w:w="1811" w:type="dxa"/>
          </w:tcPr>
          <w:p w14:paraId="0F2118E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VIII.7</w:t>
            </w:r>
          </w:p>
        </w:tc>
        <w:tc>
          <w:tcPr>
            <w:tcW w:w="3009" w:type="dxa"/>
          </w:tcPr>
          <w:p w14:paraId="03C5C98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Gaps in and harmonization of Ramsar guidance on wetland ecological character, inventory, assessment, and monitoring</w:t>
            </w:r>
          </w:p>
        </w:tc>
        <w:tc>
          <w:tcPr>
            <w:tcW w:w="1134" w:type="dxa"/>
          </w:tcPr>
          <w:p w14:paraId="55D06DC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8100DD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In Resolution VIII.7, most of the operative part is out of date:</w:t>
            </w:r>
          </w:p>
          <w:p w14:paraId="5AEF9A7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requests action by the STRP, culminating in a report at COP9;</w:t>
            </w:r>
          </w:p>
          <w:p w14:paraId="3505AB4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paras. 16 to 18 request action by the STRP that is no longer in its work plan;</w:t>
            </w:r>
          </w:p>
          <w:p w14:paraId="3587EFA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19 to 21 request action by the Secretariat but, being from 2002, have lost their currency; and</w:t>
            </w:r>
          </w:p>
          <w:p w14:paraId="3B008F2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22, urging Parties to make available information on the status of ecological character of wetlands, may also be considered to have lost its currency.</w:t>
            </w:r>
          </w:p>
          <w:p w14:paraId="1F800C88" w14:textId="77777777" w:rsidR="00FF58D8" w:rsidRPr="00AF770C" w:rsidRDefault="00FF58D8" w:rsidP="00641D29">
            <w:pPr>
              <w:spacing w:after="0" w:line="240" w:lineRule="auto"/>
              <w:rPr>
                <w:rFonts w:cstheme="minorHAnsi"/>
                <w:sz w:val="20"/>
                <w:szCs w:val="20"/>
              </w:rPr>
            </w:pPr>
          </w:p>
          <w:p w14:paraId="0E6D7694"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Consequently, it is suggested that Resolution VIII.7 may be repealed.</w:t>
            </w:r>
          </w:p>
        </w:tc>
      </w:tr>
      <w:tr w:rsidR="00FF58D8" w:rsidRPr="00AF770C" w14:paraId="7889EE20" w14:textId="77777777" w:rsidTr="00AF770C">
        <w:trPr>
          <w:cantSplit/>
        </w:trPr>
        <w:tc>
          <w:tcPr>
            <w:tcW w:w="1811" w:type="dxa"/>
          </w:tcPr>
          <w:p w14:paraId="559E780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VIII.8</w:t>
            </w:r>
          </w:p>
        </w:tc>
        <w:tc>
          <w:tcPr>
            <w:tcW w:w="3009" w:type="dxa"/>
          </w:tcPr>
          <w:p w14:paraId="3B6ECF6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Assessing and reporting the status and trends of wetlands, and the implementation of Article 3.2 of the Convention</w:t>
            </w:r>
          </w:p>
        </w:tc>
        <w:tc>
          <w:tcPr>
            <w:tcW w:w="1134" w:type="dxa"/>
          </w:tcPr>
          <w:p w14:paraId="2518554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318B4B1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VIII.8 remains valid.</w:t>
            </w:r>
          </w:p>
          <w:p w14:paraId="47CDBA0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it should be consolidated with other Resolutions on the same subject, potentially including Resolutions VII.11, IX.15, X.13, XI.4 and XIII.10.</w:t>
            </w:r>
          </w:p>
          <w:p w14:paraId="3A67841A" w14:textId="77777777" w:rsidR="00FF58D8" w:rsidRPr="00AF770C" w:rsidRDefault="00FF58D8" w:rsidP="001D6FD7">
            <w:pPr>
              <w:spacing w:after="0" w:line="240" w:lineRule="auto"/>
              <w:rPr>
                <w:rFonts w:cstheme="minorHAnsi"/>
                <w:sz w:val="20"/>
                <w:szCs w:val="20"/>
              </w:rPr>
            </w:pPr>
          </w:p>
          <w:p w14:paraId="3043AB3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two paragraphs may be out of date and so repealed:</w:t>
            </w:r>
          </w:p>
          <w:p w14:paraId="2F0B572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16 requests an analysis by STRP for every COP; this is not in the current STRP work plan but if this task is expected to continue, it  should presumably be included in the STRP work plan; and</w:t>
            </w:r>
          </w:p>
          <w:p w14:paraId="611B89FF"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17 requests guidance from the STRP regarding detecting and responding to changes in ecological character; this has presumably been superseded by Resolutions X.15 and X.16.</w:t>
            </w:r>
          </w:p>
        </w:tc>
      </w:tr>
      <w:tr w:rsidR="00FF58D8" w:rsidRPr="00AF770C" w14:paraId="67BE7A64" w14:textId="77777777" w:rsidTr="00AF770C">
        <w:trPr>
          <w:cantSplit/>
        </w:trPr>
        <w:tc>
          <w:tcPr>
            <w:tcW w:w="1811" w:type="dxa"/>
          </w:tcPr>
          <w:p w14:paraId="5E81307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VIII.9</w:t>
            </w:r>
          </w:p>
        </w:tc>
        <w:tc>
          <w:tcPr>
            <w:tcW w:w="3009" w:type="dxa"/>
          </w:tcPr>
          <w:p w14:paraId="1D2C51C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'Guidelines for incorporating biodiversity-related issues into environmental impact assessment legislation and/or processes and in strategic environmental assessment' adopted by the Convention on Biological Diversity (CBD), and their relevance to the Ramsar Convention</w:t>
            </w:r>
          </w:p>
        </w:tc>
        <w:tc>
          <w:tcPr>
            <w:tcW w:w="1134" w:type="dxa"/>
          </w:tcPr>
          <w:p w14:paraId="4849A99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CFADF9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VIII.9 remains valid.</w:t>
            </w:r>
          </w:p>
          <w:p w14:paraId="4F607B5F" w14:textId="77777777" w:rsidR="00FF58D8" w:rsidRPr="00AF770C" w:rsidRDefault="00FF58D8" w:rsidP="001D6FD7">
            <w:pPr>
              <w:spacing w:after="0" w:line="240" w:lineRule="auto"/>
              <w:rPr>
                <w:rFonts w:cstheme="minorHAnsi"/>
                <w:sz w:val="20"/>
                <w:szCs w:val="20"/>
              </w:rPr>
            </w:pPr>
          </w:p>
          <w:p w14:paraId="4369CB5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4CAAD50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 10 urges Parties to make use of the guidelines in the Annex; however Resolution X.17, para. 9, confirms that the guidelines in the Annex to that document supersede the guidelines adopted as the annex to Resolution VIII.9. </w:t>
            </w:r>
          </w:p>
          <w:p w14:paraId="50BB09C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14 requests the STRP and the Secretariat to prepare a report for COP9;</w:t>
            </w:r>
          </w:p>
          <w:p w14:paraId="32737695"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paras. 15, 16 and 18 request actions by the STRP relating to impact assessment; there was apparently no report to COP9; however this was perhaps overtaken by the CBD guidance on “Biodiversity-inclusive Environmental Impact Assessment and Strategic Impact Assessment” that were welcomed in Resolution X.17; the issue in not in the current STRP work plan; and</w:t>
            </w:r>
          </w:p>
          <w:p w14:paraId="1298F0B2"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the Annex is defunct and has been superseded by the  Annex to Resolution X.17, as stated in para. 9 of the latter Resolution. </w:t>
            </w:r>
          </w:p>
          <w:p w14:paraId="1056A9D8"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Unfortunately, this means that the title of the Resolution no longer reflects the content.</w:t>
            </w:r>
          </w:p>
        </w:tc>
      </w:tr>
      <w:tr w:rsidR="00FF58D8" w:rsidRPr="00AF770C" w14:paraId="088B98B1" w14:textId="77777777" w:rsidTr="00AF770C">
        <w:trPr>
          <w:cantSplit/>
        </w:trPr>
        <w:tc>
          <w:tcPr>
            <w:tcW w:w="1811" w:type="dxa"/>
          </w:tcPr>
          <w:p w14:paraId="116A2DA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VIII.10</w:t>
            </w:r>
          </w:p>
        </w:tc>
        <w:tc>
          <w:tcPr>
            <w:tcW w:w="3009" w:type="dxa"/>
          </w:tcPr>
          <w:p w14:paraId="3165A1D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Improving implementation of the Strategic Framework and Vision for the List of Wetlands of International Importance</w:t>
            </w:r>
          </w:p>
        </w:tc>
        <w:tc>
          <w:tcPr>
            <w:tcW w:w="1134" w:type="dxa"/>
          </w:tcPr>
          <w:p w14:paraId="22FF07A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CD57B3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VIII.10 remains valid.</w:t>
            </w:r>
          </w:p>
          <w:p w14:paraId="14E5D0BE" w14:textId="77777777" w:rsidR="00FF58D8" w:rsidRPr="00AF770C" w:rsidRDefault="00FF58D8" w:rsidP="001D6FD7">
            <w:pPr>
              <w:spacing w:after="0" w:line="240" w:lineRule="auto"/>
              <w:rPr>
                <w:rFonts w:cstheme="minorHAnsi"/>
                <w:sz w:val="20"/>
                <w:szCs w:val="20"/>
              </w:rPr>
            </w:pPr>
          </w:p>
          <w:p w14:paraId="4F85CCF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in view of potential duplications and incongruities, this Resolution should be consolidated with others on the same subject, including Resolution VII.11 and Resolution XI.8.</w:t>
            </w:r>
          </w:p>
          <w:p w14:paraId="5B15AFB8" w14:textId="77777777" w:rsidR="00FF58D8" w:rsidRPr="00AF770C" w:rsidRDefault="00FF58D8" w:rsidP="001D6FD7">
            <w:pPr>
              <w:spacing w:after="0" w:line="240" w:lineRule="auto"/>
              <w:rPr>
                <w:rFonts w:cstheme="minorHAnsi"/>
                <w:sz w:val="20"/>
                <w:szCs w:val="20"/>
              </w:rPr>
            </w:pPr>
          </w:p>
          <w:p w14:paraId="6A030D5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 following paragraphs are out of date and can be repealed – or amended as appropriate - which may require consequential amendments:</w:t>
            </w:r>
          </w:p>
          <w:p w14:paraId="1222D6B6"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27 calls on Parties to apply the Strategic Framework annexed to Resolution VII.11; but that has been superseded by Resolution XI.8 Annex 2, so the paragraph should be corrected;</w:t>
            </w:r>
          </w:p>
          <w:p w14:paraId="5D93C860"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30 is time-bound and has expired;</w:t>
            </w:r>
          </w:p>
          <w:p w14:paraId="097AF6E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31 requests Parties to use the RIS in Resolution VIII.13, but this has been superseded by the RIS in Resolution XI.8 Annex 1;</w:t>
            </w:r>
          </w:p>
          <w:p w14:paraId="4D5F92BA"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34 requests the Secretariat to contact the Parties listed in the Annex;</w:t>
            </w:r>
          </w:p>
          <w:p w14:paraId="668CBEF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35 urges Parties to apply the guidance in Resolution VIII.14, and is therefore duplicative;</w:t>
            </w:r>
          </w:p>
          <w:p w14:paraId="4087CC72"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41 allocates action to the Standing Committee regarding the Small Grants Fund, which is being terminated;</w:t>
            </w:r>
          </w:p>
          <w:p w14:paraId="34BB17C4"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the Annex lists Parties to be contacted by the Secretariat in accordance with para. 34.</w:t>
            </w:r>
          </w:p>
        </w:tc>
      </w:tr>
      <w:tr w:rsidR="00FF58D8" w:rsidRPr="00AF770C" w14:paraId="6AFF3FD8" w14:textId="77777777" w:rsidTr="00AF770C">
        <w:trPr>
          <w:cantSplit/>
        </w:trPr>
        <w:tc>
          <w:tcPr>
            <w:tcW w:w="1811" w:type="dxa"/>
          </w:tcPr>
          <w:p w14:paraId="6E6D73A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VIII.11</w:t>
            </w:r>
          </w:p>
        </w:tc>
        <w:tc>
          <w:tcPr>
            <w:tcW w:w="3009" w:type="dxa"/>
          </w:tcPr>
          <w:p w14:paraId="77FA8DB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Additional guidance for identifying and designating under-represented wetland types as Wetlands of International Importance</w:t>
            </w:r>
          </w:p>
        </w:tc>
        <w:tc>
          <w:tcPr>
            <w:tcW w:w="1134" w:type="dxa"/>
          </w:tcPr>
          <w:p w14:paraId="621C247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6CAFA180" w14:textId="77777777" w:rsidR="00FF58D8" w:rsidRPr="00AF770C" w:rsidRDefault="00FF58D8" w:rsidP="00426340">
            <w:pPr>
              <w:autoSpaceDE w:val="0"/>
              <w:autoSpaceDN w:val="0"/>
              <w:adjustRightInd w:val="0"/>
              <w:spacing w:after="0" w:line="240" w:lineRule="auto"/>
              <w:rPr>
                <w:rFonts w:cstheme="minorHAnsi"/>
                <w:sz w:val="20"/>
                <w:szCs w:val="20"/>
              </w:rPr>
            </w:pPr>
            <w:r w:rsidRPr="00AF770C">
              <w:rPr>
                <w:rFonts w:cstheme="minorHAnsi"/>
                <w:sz w:val="20"/>
                <w:szCs w:val="20"/>
              </w:rPr>
              <w:t>Resolution VIII.11 appears to be no longer valid.</w:t>
            </w:r>
          </w:p>
          <w:p w14:paraId="28D39527" w14:textId="77777777" w:rsidR="00FF58D8" w:rsidRPr="00AF770C" w:rsidRDefault="00FF58D8" w:rsidP="001D6FD7">
            <w:pPr>
              <w:autoSpaceDE w:val="0"/>
              <w:autoSpaceDN w:val="0"/>
              <w:adjustRightInd w:val="0"/>
              <w:spacing w:after="0" w:line="240" w:lineRule="auto"/>
              <w:rPr>
                <w:rFonts w:cstheme="minorHAnsi"/>
                <w:sz w:val="20"/>
                <w:szCs w:val="20"/>
              </w:rPr>
            </w:pPr>
          </w:p>
          <w:p w14:paraId="580DB123"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There are five operative paragraphs, which all appear to be out of date as follows:</w:t>
            </w:r>
          </w:p>
          <w:p w14:paraId="20517FDB"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 para. 5 adopts the guidance contained in the Annex, which appears to have been superseded by Resolution XI.8 Annex 2;</w:t>
            </w:r>
          </w:p>
          <w:p w14:paraId="71A2BCDD"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 para. 6 calls upon Parties to take into account the Framework in Resolution VII.11; but this has been superseded by Resolution XI.8 Annex 2; therefore this paragraph may be repealed;</w:t>
            </w:r>
          </w:p>
          <w:p w14:paraId="0B344EFE" w14:textId="77777777" w:rsidR="00FF58D8" w:rsidRPr="00AF770C" w:rsidRDefault="00FF58D8" w:rsidP="00641D29">
            <w:pPr>
              <w:autoSpaceDE w:val="0"/>
              <w:autoSpaceDN w:val="0"/>
              <w:adjustRightInd w:val="0"/>
              <w:spacing w:after="0" w:line="240" w:lineRule="auto"/>
              <w:rPr>
                <w:rFonts w:cstheme="minorHAnsi"/>
                <w:sz w:val="20"/>
                <w:szCs w:val="20"/>
              </w:rPr>
            </w:pPr>
            <w:r w:rsidRPr="00AF770C">
              <w:rPr>
                <w:rFonts w:cstheme="minorHAnsi"/>
                <w:sz w:val="20"/>
                <w:szCs w:val="20"/>
              </w:rPr>
              <w:t>- para. 7 is time-bound and has expired;</w:t>
            </w:r>
          </w:p>
          <w:p w14:paraId="70C71E8B" w14:textId="77777777" w:rsidR="00FF58D8" w:rsidRPr="00AF770C" w:rsidRDefault="00FF58D8" w:rsidP="002478DB">
            <w:pPr>
              <w:autoSpaceDE w:val="0"/>
              <w:autoSpaceDN w:val="0"/>
              <w:adjustRightInd w:val="0"/>
              <w:spacing w:after="0" w:line="240" w:lineRule="auto"/>
              <w:rPr>
                <w:rFonts w:cstheme="minorHAnsi"/>
                <w:sz w:val="20"/>
                <w:szCs w:val="20"/>
              </w:rPr>
            </w:pPr>
            <w:r w:rsidRPr="00AF770C">
              <w:rPr>
                <w:rFonts w:cstheme="minorHAnsi"/>
                <w:sz w:val="20"/>
                <w:szCs w:val="20"/>
              </w:rPr>
              <w:t>- para. 8 instructs the Secretariat to incorporate the Annex into the Framework annexed to Resolution VII.11, which has meanwhile been superseded by Resolution XI.8 Annex 2;</w:t>
            </w:r>
          </w:p>
          <w:p w14:paraId="21EBA426" w14:textId="77777777" w:rsidR="00FF58D8" w:rsidRPr="00AF770C" w:rsidRDefault="00FF58D8" w:rsidP="002478DB">
            <w:pPr>
              <w:autoSpaceDE w:val="0"/>
              <w:autoSpaceDN w:val="0"/>
              <w:adjustRightInd w:val="0"/>
              <w:spacing w:after="0" w:line="240" w:lineRule="auto"/>
              <w:rPr>
                <w:rFonts w:cstheme="minorHAnsi"/>
                <w:sz w:val="20"/>
                <w:szCs w:val="20"/>
              </w:rPr>
            </w:pPr>
            <w:r w:rsidRPr="00AF770C">
              <w:rPr>
                <w:rFonts w:cstheme="minorHAnsi"/>
                <w:sz w:val="20"/>
                <w:szCs w:val="20"/>
              </w:rPr>
              <w:t>- para. 9 gives a time-bound instruction to the STRP and has expired.</w:t>
            </w:r>
          </w:p>
          <w:p w14:paraId="6804FDC6" w14:textId="77777777" w:rsidR="00FF58D8" w:rsidRPr="00AF770C" w:rsidRDefault="00FF58D8" w:rsidP="002478DB">
            <w:pPr>
              <w:autoSpaceDE w:val="0"/>
              <w:autoSpaceDN w:val="0"/>
              <w:adjustRightInd w:val="0"/>
              <w:spacing w:after="0" w:line="240" w:lineRule="auto"/>
              <w:rPr>
                <w:rFonts w:cstheme="minorHAnsi"/>
                <w:sz w:val="20"/>
                <w:szCs w:val="20"/>
              </w:rPr>
            </w:pPr>
          </w:p>
          <w:p w14:paraId="22888912" w14:textId="77777777" w:rsidR="00FF58D8" w:rsidRPr="00AF770C" w:rsidRDefault="00FF58D8" w:rsidP="002478DB">
            <w:pPr>
              <w:autoSpaceDE w:val="0"/>
              <w:autoSpaceDN w:val="0"/>
              <w:adjustRightInd w:val="0"/>
              <w:spacing w:after="0" w:line="240" w:lineRule="auto"/>
              <w:rPr>
                <w:rFonts w:cstheme="minorHAnsi"/>
                <w:sz w:val="20"/>
                <w:szCs w:val="20"/>
              </w:rPr>
            </w:pPr>
            <w:r w:rsidRPr="00AF770C">
              <w:rPr>
                <w:rFonts w:cstheme="minorHAnsi"/>
                <w:sz w:val="20"/>
                <w:szCs w:val="20"/>
              </w:rPr>
              <w:t>Consequently it appears that Resolution VIII.11 is defunct.</w:t>
            </w:r>
          </w:p>
        </w:tc>
      </w:tr>
      <w:tr w:rsidR="00FF58D8" w:rsidRPr="00AF770C" w14:paraId="35AF65E9" w14:textId="77777777" w:rsidTr="00AF770C">
        <w:trPr>
          <w:cantSplit/>
        </w:trPr>
        <w:tc>
          <w:tcPr>
            <w:tcW w:w="1811" w:type="dxa"/>
          </w:tcPr>
          <w:p w14:paraId="5D41262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VIII.12</w:t>
            </w:r>
          </w:p>
        </w:tc>
        <w:tc>
          <w:tcPr>
            <w:tcW w:w="3009" w:type="dxa"/>
          </w:tcPr>
          <w:p w14:paraId="2762449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Enhancing the wise use and conservation of mountain wetlands</w:t>
            </w:r>
          </w:p>
        </w:tc>
        <w:tc>
          <w:tcPr>
            <w:tcW w:w="1134" w:type="dxa"/>
          </w:tcPr>
          <w:p w14:paraId="7FEF4B0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A1EE98C" w14:textId="77777777" w:rsidR="00FF58D8" w:rsidRPr="00AF770C" w:rsidRDefault="00FF58D8" w:rsidP="00426340">
            <w:pPr>
              <w:autoSpaceDE w:val="0"/>
              <w:autoSpaceDN w:val="0"/>
              <w:adjustRightInd w:val="0"/>
              <w:spacing w:after="0" w:line="240" w:lineRule="auto"/>
              <w:rPr>
                <w:rFonts w:cstheme="minorHAnsi"/>
                <w:sz w:val="20"/>
                <w:szCs w:val="20"/>
              </w:rPr>
            </w:pPr>
            <w:r w:rsidRPr="00AF770C">
              <w:rPr>
                <w:rFonts w:cstheme="minorHAnsi"/>
                <w:sz w:val="20"/>
                <w:szCs w:val="20"/>
              </w:rPr>
              <w:t>Resolution VIII.12 remains valid.</w:t>
            </w:r>
          </w:p>
          <w:p w14:paraId="2EF25FC6" w14:textId="77777777" w:rsidR="00FF58D8" w:rsidRPr="00AF770C" w:rsidRDefault="00FF58D8" w:rsidP="001D6FD7">
            <w:pPr>
              <w:autoSpaceDE w:val="0"/>
              <w:autoSpaceDN w:val="0"/>
              <w:adjustRightInd w:val="0"/>
              <w:spacing w:after="0" w:line="240" w:lineRule="auto"/>
              <w:rPr>
                <w:rFonts w:cstheme="minorHAnsi"/>
                <w:sz w:val="20"/>
                <w:szCs w:val="20"/>
              </w:rPr>
            </w:pPr>
          </w:p>
          <w:p w14:paraId="2351067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7671233F"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 xml:space="preserve">- para. 15, second part, under “Requests”, which calls on the Secretariat to report progress at COP9; </w:t>
            </w:r>
          </w:p>
          <w:p w14:paraId="6D620DF0"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 xml:space="preserve">  NB: if this implies that the first part is only to be implemented under COP9, then that may also be repealed; and</w:t>
            </w:r>
          </w:p>
          <w:p w14:paraId="65BD994F" w14:textId="77777777" w:rsidR="00FF58D8" w:rsidRPr="00AF770C" w:rsidRDefault="00FF58D8" w:rsidP="00641D29">
            <w:pPr>
              <w:autoSpaceDE w:val="0"/>
              <w:autoSpaceDN w:val="0"/>
              <w:adjustRightInd w:val="0"/>
              <w:spacing w:after="0" w:line="240" w:lineRule="auto"/>
              <w:rPr>
                <w:rFonts w:cstheme="minorHAnsi"/>
                <w:sz w:val="20"/>
                <w:szCs w:val="20"/>
              </w:rPr>
            </w:pPr>
            <w:r w:rsidRPr="00AF770C">
              <w:rPr>
                <w:rFonts w:cstheme="minorHAnsi"/>
                <w:sz w:val="20"/>
                <w:szCs w:val="20"/>
              </w:rPr>
              <w:t>- para. 19 is also time-limited, relating to actions before COP9 and as a follow-up to COP8.</w:t>
            </w:r>
          </w:p>
        </w:tc>
      </w:tr>
      <w:tr w:rsidR="00FF58D8" w:rsidRPr="00AF770C" w14:paraId="5754466F" w14:textId="77777777" w:rsidTr="00AF770C">
        <w:trPr>
          <w:cantSplit/>
        </w:trPr>
        <w:tc>
          <w:tcPr>
            <w:tcW w:w="1811" w:type="dxa"/>
          </w:tcPr>
          <w:p w14:paraId="24E558F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VIII.13</w:t>
            </w:r>
          </w:p>
        </w:tc>
        <w:tc>
          <w:tcPr>
            <w:tcW w:w="3009" w:type="dxa"/>
          </w:tcPr>
          <w:p w14:paraId="0D91B8F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Enhancing the information on Wetlands of International Importance (Ramsar sites)</w:t>
            </w:r>
          </w:p>
        </w:tc>
        <w:tc>
          <w:tcPr>
            <w:tcW w:w="1134" w:type="dxa"/>
          </w:tcPr>
          <w:p w14:paraId="2A72BEE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0F1209C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VIII.10, para. 31, requests Parties to use the RIS in Resolution VIII.13.</w:t>
            </w:r>
          </w:p>
          <w:p w14:paraId="420D9558" w14:textId="77777777" w:rsidR="00FF58D8" w:rsidRPr="00AF770C" w:rsidRDefault="00FF58D8" w:rsidP="001D6FD7">
            <w:pPr>
              <w:spacing w:after="0" w:line="240" w:lineRule="auto"/>
              <w:rPr>
                <w:rFonts w:cstheme="minorHAnsi"/>
                <w:sz w:val="20"/>
                <w:szCs w:val="20"/>
              </w:rPr>
            </w:pPr>
          </w:p>
          <w:p w14:paraId="1E27357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All of the instructions in Resolution VIII.13 have been implemented, and all of the recommendations and guidance have been superseded by Resolution XI.8. The Ramsar Information Sheet in the Annex has been superseded by the sheet in the Annex to Resolution XI.8.</w:t>
            </w:r>
          </w:p>
          <w:p w14:paraId="613A4681" w14:textId="77777777" w:rsidR="00FF58D8" w:rsidRPr="00AF770C" w:rsidRDefault="00FF58D8" w:rsidP="001D6FD7">
            <w:pPr>
              <w:spacing w:after="0" w:line="240" w:lineRule="auto"/>
              <w:rPr>
                <w:rFonts w:cstheme="minorHAnsi"/>
                <w:sz w:val="20"/>
                <w:szCs w:val="20"/>
              </w:rPr>
            </w:pPr>
          </w:p>
          <w:p w14:paraId="13AFB8E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VIII.13 is therefore defunct and can be repealed.</w:t>
            </w:r>
          </w:p>
        </w:tc>
      </w:tr>
      <w:tr w:rsidR="00FF58D8" w:rsidRPr="00AF770C" w14:paraId="1C6DD286" w14:textId="77777777" w:rsidTr="00AF770C">
        <w:trPr>
          <w:cantSplit/>
        </w:trPr>
        <w:tc>
          <w:tcPr>
            <w:tcW w:w="1811" w:type="dxa"/>
          </w:tcPr>
          <w:p w14:paraId="571F011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VIII.14</w:t>
            </w:r>
          </w:p>
        </w:tc>
        <w:tc>
          <w:tcPr>
            <w:tcW w:w="3009" w:type="dxa"/>
          </w:tcPr>
          <w:p w14:paraId="5B79B75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New Guidelines for management planning for Ramsar sites and other wetlands</w:t>
            </w:r>
          </w:p>
        </w:tc>
        <w:tc>
          <w:tcPr>
            <w:tcW w:w="1134" w:type="dxa"/>
          </w:tcPr>
          <w:p w14:paraId="677BFC6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A8E7C7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VIII.10, para. 32, urges Parties to implement the guidelines in Resolution VIII.14.</w:t>
            </w:r>
          </w:p>
          <w:p w14:paraId="6749CFE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IX.4, para. 28, “REQUESTS those responsible for the management of Ramsar sites to incorporate into their management planning processes, in line with Resolution VIII.14 on management planning, measures to maintain the ecological benefits/services of wetlands including sustainable fisheries”.</w:t>
            </w:r>
          </w:p>
          <w:p w14:paraId="15B98F43" w14:textId="77777777" w:rsidR="00FF58D8" w:rsidRPr="00AF770C" w:rsidRDefault="00FF58D8" w:rsidP="001D6FD7">
            <w:pPr>
              <w:spacing w:after="0" w:line="240" w:lineRule="auto"/>
              <w:rPr>
                <w:rFonts w:cstheme="minorHAnsi"/>
                <w:sz w:val="20"/>
                <w:szCs w:val="20"/>
              </w:rPr>
            </w:pPr>
          </w:p>
          <w:p w14:paraId="0AB9B59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VIII.14 remains valid. </w:t>
            </w:r>
          </w:p>
          <w:p w14:paraId="11790B53" w14:textId="77777777" w:rsidR="00FF58D8" w:rsidRPr="00AF770C" w:rsidRDefault="00FF58D8" w:rsidP="001D6FD7">
            <w:pPr>
              <w:spacing w:after="0" w:line="240" w:lineRule="auto"/>
              <w:rPr>
                <w:rFonts w:cstheme="minorHAnsi"/>
                <w:sz w:val="20"/>
                <w:szCs w:val="20"/>
              </w:rPr>
            </w:pPr>
          </w:p>
          <w:p w14:paraId="6BB426F9"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794804A8"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paras. 12 and 15 allocate tasks to the Secretariat, which were implemented;</w:t>
            </w:r>
          </w:p>
          <w:p w14:paraId="5AE797F1"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16 allocates a task to the STRP, which is now out of date and not the STRP work plan (Secretariat to confirm).</w:t>
            </w:r>
          </w:p>
          <w:p w14:paraId="01BCDC96" w14:textId="77777777" w:rsidR="00FF58D8" w:rsidRPr="00AF770C" w:rsidRDefault="00FF58D8" w:rsidP="002478DB">
            <w:pPr>
              <w:spacing w:after="0" w:line="240" w:lineRule="auto"/>
              <w:rPr>
                <w:rFonts w:cstheme="minorHAnsi"/>
                <w:sz w:val="20"/>
                <w:szCs w:val="20"/>
              </w:rPr>
            </w:pPr>
          </w:p>
          <w:p w14:paraId="4567066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In addition, para. 14 refers to several Resolutions. Following the present exercise, the Secretariat should confirm that the listed Resolutions remain in effect.</w:t>
            </w:r>
          </w:p>
        </w:tc>
      </w:tr>
      <w:tr w:rsidR="00FF58D8" w:rsidRPr="00AF770C" w14:paraId="6D4771CA" w14:textId="77777777" w:rsidTr="00AF770C">
        <w:trPr>
          <w:cantSplit/>
        </w:trPr>
        <w:tc>
          <w:tcPr>
            <w:tcW w:w="1811" w:type="dxa"/>
          </w:tcPr>
          <w:p w14:paraId="3C322A2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VIII.15</w:t>
            </w:r>
          </w:p>
        </w:tc>
        <w:tc>
          <w:tcPr>
            <w:tcW w:w="3009" w:type="dxa"/>
          </w:tcPr>
          <w:p w14:paraId="6B8730D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'San José Record' for the promotion of wetland management</w:t>
            </w:r>
          </w:p>
        </w:tc>
        <w:tc>
          <w:tcPr>
            <w:tcW w:w="1134" w:type="dxa"/>
          </w:tcPr>
          <w:p w14:paraId="3C68B34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7B3175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VIII.15 remains in effect.</w:t>
            </w:r>
          </w:p>
          <w:p w14:paraId="4C934F4E" w14:textId="77777777" w:rsidR="00FF58D8" w:rsidRPr="00AF770C" w:rsidRDefault="00FF58D8" w:rsidP="001D6FD7">
            <w:pPr>
              <w:spacing w:after="0" w:line="240" w:lineRule="auto"/>
              <w:rPr>
                <w:rFonts w:cstheme="minorHAnsi"/>
                <w:sz w:val="20"/>
                <w:szCs w:val="20"/>
              </w:rPr>
            </w:pPr>
          </w:p>
          <w:p w14:paraId="4A562FF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13, calling for a report to COP9, is defunct and can be repealed.</w:t>
            </w:r>
          </w:p>
          <w:p w14:paraId="677BCFC7" w14:textId="77777777" w:rsidR="00FF58D8" w:rsidRPr="00AF770C" w:rsidRDefault="00FF58D8" w:rsidP="001D6FD7">
            <w:pPr>
              <w:spacing w:after="0" w:line="240" w:lineRule="auto"/>
              <w:rPr>
                <w:rFonts w:cstheme="minorHAnsi"/>
                <w:sz w:val="20"/>
                <w:szCs w:val="20"/>
              </w:rPr>
            </w:pPr>
          </w:p>
          <w:p w14:paraId="13DF017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Para. 11, calling on the Secretariat to establish procedures for the establishment and maintenance of the San José Record was not implemented but may also be repealed if it is considered to be out of date.</w:t>
            </w:r>
          </w:p>
        </w:tc>
      </w:tr>
      <w:tr w:rsidR="00FF58D8" w:rsidRPr="00AF770C" w14:paraId="6D01AA92" w14:textId="77777777" w:rsidTr="00AF770C">
        <w:trPr>
          <w:cantSplit/>
        </w:trPr>
        <w:tc>
          <w:tcPr>
            <w:tcW w:w="1811" w:type="dxa"/>
          </w:tcPr>
          <w:p w14:paraId="68E54A7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VIII.16</w:t>
            </w:r>
          </w:p>
        </w:tc>
        <w:tc>
          <w:tcPr>
            <w:tcW w:w="3009" w:type="dxa"/>
          </w:tcPr>
          <w:p w14:paraId="3F67A43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Principles and guidelines for wetland restoration</w:t>
            </w:r>
          </w:p>
        </w:tc>
        <w:tc>
          <w:tcPr>
            <w:tcW w:w="1134" w:type="dxa"/>
          </w:tcPr>
          <w:p w14:paraId="0613565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EE39C8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VIII.16 remains valid.</w:t>
            </w:r>
          </w:p>
          <w:p w14:paraId="6CF88982" w14:textId="77777777" w:rsidR="00FF58D8" w:rsidRPr="00AF770C" w:rsidRDefault="00FF58D8" w:rsidP="001D6FD7">
            <w:pPr>
              <w:spacing w:after="0" w:line="240" w:lineRule="auto"/>
              <w:rPr>
                <w:rFonts w:cstheme="minorHAnsi"/>
                <w:sz w:val="20"/>
                <w:szCs w:val="20"/>
              </w:rPr>
            </w:pPr>
          </w:p>
          <w:p w14:paraId="15C02F5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22 specifies tasks for the STRP, with a final report to COP9. If further work is to be done, it would be best to include this in the work plan of STRP. This paragraph can then be repealed.</w:t>
            </w:r>
          </w:p>
          <w:p w14:paraId="08E52B33" w14:textId="77777777" w:rsidR="00FF58D8" w:rsidRPr="00AF770C" w:rsidRDefault="00FF58D8" w:rsidP="001D6FD7">
            <w:pPr>
              <w:spacing w:after="0" w:line="240" w:lineRule="auto"/>
              <w:rPr>
                <w:rFonts w:cstheme="minorHAnsi"/>
                <w:sz w:val="20"/>
                <w:szCs w:val="20"/>
              </w:rPr>
            </w:pPr>
          </w:p>
          <w:p w14:paraId="5AB6EA0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w:t>
            </w:r>
          </w:p>
          <w:p w14:paraId="363D6969"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Consideration should be given to consolidating this with other relevant decisions of the COP, including Recommendations 4.1 and 6.15 and Resolution VII.17, if they remain in effect. At the same time, some parts can updated or eliminated as necessary, such as the instruction to the Secretariat in the second part of para. 21.</w:t>
            </w:r>
          </w:p>
        </w:tc>
      </w:tr>
      <w:tr w:rsidR="00FF58D8" w:rsidRPr="00AF770C" w14:paraId="347C05A6" w14:textId="77777777" w:rsidTr="00AF770C">
        <w:trPr>
          <w:cantSplit/>
        </w:trPr>
        <w:tc>
          <w:tcPr>
            <w:tcW w:w="1811" w:type="dxa"/>
          </w:tcPr>
          <w:p w14:paraId="73F9A38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VIII.17</w:t>
            </w:r>
          </w:p>
        </w:tc>
        <w:tc>
          <w:tcPr>
            <w:tcW w:w="3009" w:type="dxa"/>
          </w:tcPr>
          <w:p w14:paraId="4B03D2C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Guidelines for Global Action on Peatlands</w:t>
            </w:r>
          </w:p>
        </w:tc>
        <w:tc>
          <w:tcPr>
            <w:tcW w:w="1134" w:type="dxa"/>
          </w:tcPr>
          <w:p w14:paraId="6CB9060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12A666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XIII.13, para. 22, urges Parties to report in their national reports on implementation of Resolution VIII.17. </w:t>
            </w:r>
          </w:p>
          <w:p w14:paraId="22A69E09" w14:textId="77777777" w:rsidR="00FF58D8" w:rsidRPr="00AF770C" w:rsidRDefault="00FF58D8" w:rsidP="001D6FD7">
            <w:pPr>
              <w:spacing w:after="0" w:line="240" w:lineRule="auto"/>
              <w:rPr>
                <w:rFonts w:cstheme="minorHAnsi"/>
                <w:sz w:val="20"/>
                <w:szCs w:val="20"/>
              </w:rPr>
            </w:pPr>
          </w:p>
          <w:p w14:paraId="6D09905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VIII.17 remains valid.</w:t>
            </w:r>
          </w:p>
          <w:p w14:paraId="22F347FA" w14:textId="77777777" w:rsidR="00FF58D8" w:rsidRPr="00AF770C" w:rsidRDefault="00FF58D8" w:rsidP="001D6FD7">
            <w:pPr>
              <w:spacing w:after="0" w:line="240" w:lineRule="auto"/>
              <w:rPr>
                <w:rFonts w:cstheme="minorHAnsi"/>
                <w:sz w:val="20"/>
                <w:szCs w:val="20"/>
              </w:rPr>
            </w:pPr>
          </w:p>
          <w:p w14:paraId="6A1D0AB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7731514A"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20 regarding funding for that plan; and</w:t>
            </w:r>
          </w:p>
          <w:p w14:paraId="3A088E4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para. 21 which calls for a progress report to COP9. </w:t>
            </w:r>
          </w:p>
          <w:p w14:paraId="75470026" w14:textId="77777777" w:rsidR="00FF58D8" w:rsidRPr="00AF770C" w:rsidRDefault="00FF58D8" w:rsidP="002478DB">
            <w:pPr>
              <w:spacing w:after="0" w:line="240" w:lineRule="auto"/>
              <w:rPr>
                <w:rFonts w:cstheme="minorHAnsi"/>
                <w:sz w:val="20"/>
                <w:szCs w:val="20"/>
              </w:rPr>
            </w:pPr>
          </w:p>
          <w:p w14:paraId="3FDDA126"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Regarding para. 18, which calls on the Secretariat to establish a Coordinating Committee for Global Action on Peatlands, in order to prepare an implementation plan, the Committee met but the plan was not finalised, owing to a lack of support. As there have been a number of subsequent Resolutions relating to peatlands, it might be considered this request is no longer current and can be repealed.</w:t>
            </w:r>
          </w:p>
        </w:tc>
      </w:tr>
      <w:tr w:rsidR="00FF58D8" w:rsidRPr="00AF770C" w14:paraId="0C8AF7A0" w14:textId="77777777" w:rsidTr="00AF770C">
        <w:trPr>
          <w:cantSplit/>
        </w:trPr>
        <w:tc>
          <w:tcPr>
            <w:tcW w:w="1811" w:type="dxa"/>
          </w:tcPr>
          <w:p w14:paraId="14F178C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VIII.18</w:t>
            </w:r>
          </w:p>
        </w:tc>
        <w:tc>
          <w:tcPr>
            <w:tcW w:w="3009" w:type="dxa"/>
          </w:tcPr>
          <w:p w14:paraId="0EB39BC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Invasive species and wetlands</w:t>
            </w:r>
          </w:p>
        </w:tc>
        <w:tc>
          <w:tcPr>
            <w:tcW w:w="1134" w:type="dxa"/>
          </w:tcPr>
          <w:p w14:paraId="1B6CC6B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371019A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IX.4, para. 34, urges Parties to take actions “in line with Resolution VIII.18”. </w:t>
            </w:r>
          </w:p>
          <w:p w14:paraId="7FB4AD7F" w14:textId="77777777" w:rsidR="00FF58D8" w:rsidRPr="00AF770C" w:rsidRDefault="00FF58D8" w:rsidP="001D6FD7">
            <w:pPr>
              <w:spacing w:after="0" w:line="240" w:lineRule="auto"/>
              <w:rPr>
                <w:rFonts w:cstheme="minorHAnsi"/>
                <w:sz w:val="20"/>
                <w:szCs w:val="20"/>
              </w:rPr>
            </w:pPr>
          </w:p>
          <w:p w14:paraId="5170EA2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VIII.18 remains valid.</w:t>
            </w:r>
          </w:p>
          <w:p w14:paraId="73D4C917" w14:textId="77777777" w:rsidR="00FF58D8" w:rsidRPr="00AF770C" w:rsidRDefault="00FF58D8" w:rsidP="001D6FD7">
            <w:pPr>
              <w:spacing w:after="0" w:line="240" w:lineRule="auto"/>
              <w:rPr>
                <w:rFonts w:cstheme="minorHAnsi"/>
                <w:sz w:val="20"/>
                <w:szCs w:val="20"/>
              </w:rPr>
            </w:pPr>
          </w:p>
          <w:p w14:paraId="4533642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5F95FC1D"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 para. 17, which relates to the CBD-Ramsar Joint Work Plan 2002-2006; </w:t>
            </w:r>
          </w:p>
          <w:p w14:paraId="17F5DD7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22, calling on the Secretariat to contribute to the CBD assessment of the impact of invasive species on inland waters, which is time-expired;</w:t>
            </w:r>
          </w:p>
          <w:p w14:paraId="4E3E24E0"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23 calling on the Secretariat to conduct awareness raising on African invasive species, which may be considered as time-expired; and</w:t>
            </w:r>
          </w:p>
          <w:p w14:paraId="41198EE0"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24 calling on GISP, IUCN and others to make available web-based information, which may also be considered to have lost its currency.</w:t>
            </w:r>
          </w:p>
        </w:tc>
      </w:tr>
      <w:tr w:rsidR="00FF58D8" w:rsidRPr="00AF770C" w14:paraId="2960C9C3" w14:textId="77777777" w:rsidTr="00AF770C">
        <w:trPr>
          <w:cantSplit/>
        </w:trPr>
        <w:tc>
          <w:tcPr>
            <w:tcW w:w="1811" w:type="dxa"/>
          </w:tcPr>
          <w:p w14:paraId="4A4A7D3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VIII.19</w:t>
            </w:r>
          </w:p>
        </w:tc>
        <w:tc>
          <w:tcPr>
            <w:tcW w:w="3009" w:type="dxa"/>
          </w:tcPr>
          <w:p w14:paraId="26B22A0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Guiding principles for taking into account the cultural values of wetlands for the effective management of sites</w:t>
            </w:r>
          </w:p>
        </w:tc>
        <w:tc>
          <w:tcPr>
            <w:tcW w:w="1134" w:type="dxa"/>
          </w:tcPr>
          <w:p w14:paraId="1C041FB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541BE5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VIII.19 remains valid.</w:t>
            </w:r>
          </w:p>
          <w:p w14:paraId="263104E6" w14:textId="77777777" w:rsidR="00FF58D8" w:rsidRPr="00AF770C" w:rsidRDefault="00FF58D8" w:rsidP="001D6FD7">
            <w:pPr>
              <w:spacing w:after="0" w:line="240" w:lineRule="auto"/>
              <w:rPr>
                <w:rFonts w:cstheme="minorHAnsi"/>
                <w:sz w:val="20"/>
                <w:szCs w:val="20"/>
              </w:rPr>
            </w:pPr>
          </w:p>
          <w:p w14:paraId="4195C2D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However, para. 17 is out of date, as it calls for action with a report to COP9. It can therefore be repealed. </w:t>
            </w:r>
          </w:p>
        </w:tc>
      </w:tr>
      <w:tr w:rsidR="00FF58D8" w:rsidRPr="00AF770C" w14:paraId="2DAE7E13" w14:textId="77777777" w:rsidTr="00AF770C">
        <w:trPr>
          <w:cantSplit/>
        </w:trPr>
        <w:tc>
          <w:tcPr>
            <w:tcW w:w="1811" w:type="dxa"/>
          </w:tcPr>
          <w:p w14:paraId="012909E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VIII.20</w:t>
            </w:r>
          </w:p>
        </w:tc>
        <w:tc>
          <w:tcPr>
            <w:tcW w:w="3009" w:type="dxa"/>
          </w:tcPr>
          <w:p w14:paraId="1E6D57A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General guidance for interpreting “urgent national interests” under Article 2.5 of the Convention and considering compensation under Article 4.2</w:t>
            </w:r>
          </w:p>
        </w:tc>
        <w:tc>
          <w:tcPr>
            <w:tcW w:w="1134" w:type="dxa"/>
          </w:tcPr>
          <w:p w14:paraId="63C97E9C"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440B083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X.26, para. 20, urges Parties “where appropriate, to consider compensation in accordance with … Resolution VIII.20”. </w:t>
            </w:r>
          </w:p>
          <w:p w14:paraId="764615F7" w14:textId="77777777" w:rsidR="00FF58D8" w:rsidRPr="00AF770C" w:rsidRDefault="00FF58D8" w:rsidP="001D6FD7">
            <w:pPr>
              <w:spacing w:after="0" w:line="240" w:lineRule="auto"/>
              <w:rPr>
                <w:rFonts w:cstheme="minorHAnsi"/>
                <w:sz w:val="20"/>
                <w:szCs w:val="20"/>
              </w:rPr>
            </w:pPr>
          </w:p>
          <w:p w14:paraId="79C5A09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VIII.20 remains valid.</w:t>
            </w:r>
          </w:p>
        </w:tc>
      </w:tr>
      <w:tr w:rsidR="00FF58D8" w:rsidRPr="00AF770C" w14:paraId="41433DA1" w14:textId="77777777" w:rsidTr="00AF770C">
        <w:trPr>
          <w:cantSplit/>
        </w:trPr>
        <w:tc>
          <w:tcPr>
            <w:tcW w:w="1811" w:type="dxa"/>
          </w:tcPr>
          <w:p w14:paraId="1A2761D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VIII.21</w:t>
            </w:r>
          </w:p>
        </w:tc>
        <w:tc>
          <w:tcPr>
            <w:tcW w:w="3009" w:type="dxa"/>
          </w:tcPr>
          <w:p w14:paraId="73E04A4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Defining Ramsar site boundaries more accurately in Ramsar Information Sheets</w:t>
            </w:r>
          </w:p>
        </w:tc>
        <w:tc>
          <w:tcPr>
            <w:tcW w:w="1134" w:type="dxa"/>
          </w:tcPr>
          <w:p w14:paraId="7E8E0D8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2AA9295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VIII.21 contains a number of recommendations and instructions focused on the use of the Ramsar Information Sheet.  </w:t>
            </w:r>
          </w:p>
          <w:p w14:paraId="36A3C4D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XI.8 states, in para. 14, that the attached Information Sheet replaces previous guidance.</w:t>
            </w:r>
          </w:p>
          <w:p w14:paraId="43C3954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therefore appears that Resolution VIII.21 is no longer valid.</w:t>
            </w:r>
          </w:p>
        </w:tc>
      </w:tr>
      <w:tr w:rsidR="00FF58D8" w:rsidRPr="00AF770C" w14:paraId="6862EDD2" w14:textId="77777777" w:rsidTr="00AF770C">
        <w:trPr>
          <w:cantSplit/>
        </w:trPr>
        <w:tc>
          <w:tcPr>
            <w:tcW w:w="1811" w:type="dxa"/>
          </w:tcPr>
          <w:p w14:paraId="4BA02C1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VIII.22</w:t>
            </w:r>
          </w:p>
        </w:tc>
        <w:tc>
          <w:tcPr>
            <w:tcW w:w="3009" w:type="dxa"/>
          </w:tcPr>
          <w:p w14:paraId="5AC8700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Issues concerning Ramsar sites that cease to fulfil or never fulfilled the Criteria for designation as Wetlands of International Importance</w:t>
            </w:r>
          </w:p>
        </w:tc>
        <w:tc>
          <w:tcPr>
            <w:tcW w:w="1134" w:type="dxa"/>
          </w:tcPr>
          <w:p w14:paraId="567FB30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C0433F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VIII.22 is time-bound. It provides instructions to the Standing Committee to report at COP9. It can therefore be repealed.</w:t>
            </w:r>
          </w:p>
          <w:p w14:paraId="484A6073" w14:textId="77777777" w:rsidR="00FF58D8" w:rsidRPr="00AF770C" w:rsidRDefault="00FF58D8" w:rsidP="001D6FD7">
            <w:pPr>
              <w:autoSpaceDE w:val="0"/>
              <w:autoSpaceDN w:val="0"/>
              <w:adjustRightInd w:val="0"/>
              <w:spacing w:after="0" w:line="240" w:lineRule="auto"/>
              <w:rPr>
                <w:rFonts w:cstheme="minorHAnsi"/>
                <w:sz w:val="20"/>
                <w:szCs w:val="20"/>
              </w:rPr>
            </w:pPr>
          </w:p>
        </w:tc>
      </w:tr>
      <w:tr w:rsidR="00FF58D8" w:rsidRPr="00AF770C" w14:paraId="49450162" w14:textId="77777777" w:rsidTr="00AF770C">
        <w:trPr>
          <w:cantSplit/>
        </w:trPr>
        <w:tc>
          <w:tcPr>
            <w:tcW w:w="1811" w:type="dxa"/>
          </w:tcPr>
          <w:p w14:paraId="364A8D8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VIII.23</w:t>
            </w:r>
          </w:p>
        </w:tc>
        <w:tc>
          <w:tcPr>
            <w:tcW w:w="3009" w:type="dxa"/>
          </w:tcPr>
          <w:p w14:paraId="6524074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Incentive measures as tools for achieving the wise use of wetlands</w:t>
            </w:r>
          </w:p>
        </w:tc>
        <w:tc>
          <w:tcPr>
            <w:tcW w:w="1134" w:type="dxa"/>
          </w:tcPr>
          <w:p w14:paraId="3238E29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B59E85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VIII.23 remains valid.</w:t>
            </w:r>
          </w:p>
          <w:p w14:paraId="53323202" w14:textId="77777777" w:rsidR="00FF58D8" w:rsidRPr="00AF770C" w:rsidRDefault="00FF58D8" w:rsidP="001D6FD7">
            <w:pPr>
              <w:spacing w:after="0" w:line="240" w:lineRule="auto"/>
              <w:rPr>
                <w:rFonts w:cstheme="minorHAnsi"/>
                <w:sz w:val="20"/>
                <w:szCs w:val="20"/>
              </w:rPr>
            </w:pPr>
          </w:p>
          <w:p w14:paraId="47B5549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127BD55E"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 paras. 11 and 12, which are time-bound instructions to the STRP, calling for a report at COP9; and</w:t>
            </w:r>
          </w:p>
          <w:p w14:paraId="33B531D2"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 para. 13, which calls for funding to support the work of the STRP.</w:t>
            </w:r>
          </w:p>
        </w:tc>
      </w:tr>
      <w:tr w:rsidR="00FF58D8" w:rsidRPr="00AF770C" w14:paraId="5E2FD270" w14:textId="77777777" w:rsidTr="00AF770C">
        <w:trPr>
          <w:cantSplit/>
        </w:trPr>
        <w:tc>
          <w:tcPr>
            <w:tcW w:w="1811" w:type="dxa"/>
          </w:tcPr>
          <w:p w14:paraId="7752DA0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VIII.24</w:t>
            </w:r>
          </w:p>
        </w:tc>
        <w:tc>
          <w:tcPr>
            <w:tcW w:w="3009" w:type="dxa"/>
          </w:tcPr>
          <w:p w14:paraId="4082243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UNEP's Guidelines for enhancing compliance with </w:t>
            </w:r>
            <w:r w:rsidRPr="00AF770C">
              <w:rPr>
                <w:rFonts w:cstheme="minorHAnsi"/>
                <w:sz w:val="20"/>
                <w:szCs w:val="20"/>
              </w:rPr>
              <w:br/>
              <w:t>multilateral environmental agreements, and Guidelines for national enforcement, and international cooperation in combating violations, of laws implementing multilateral environmental agreements</w:t>
            </w:r>
          </w:p>
        </w:tc>
        <w:tc>
          <w:tcPr>
            <w:tcW w:w="1134" w:type="dxa"/>
          </w:tcPr>
          <w:p w14:paraId="5BB33EB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067B0227" w14:textId="77777777" w:rsidR="00FF58D8" w:rsidRPr="00AF770C" w:rsidRDefault="00FF58D8" w:rsidP="00426340">
            <w:pPr>
              <w:autoSpaceDE w:val="0"/>
              <w:autoSpaceDN w:val="0"/>
              <w:adjustRightInd w:val="0"/>
              <w:spacing w:after="0" w:line="240" w:lineRule="auto"/>
              <w:rPr>
                <w:rFonts w:cstheme="minorHAnsi"/>
                <w:sz w:val="20"/>
                <w:szCs w:val="20"/>
              </w:rPr>
            </w:pPr>
            <w:r w:rsidRPr="00AF770C">
              <w:rPr>
                <w:rFonts w:cstheme="minorHAnsi"/>
                <w:sz w:val="20"/>
                <w:szCs w:val="20"/>
              </w:rPr>
              <w:t>Resolution VIII.24 invites Parties to use the UNEP guidelines specified in the title, adopted by the Governing Council in 2001. A UNEP manual on the subject was published in 2006.</w:t>
            </w:r>
          </w:p>
          <w:p w14:paraId="380E40B3"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 xml:space="preserve">The Resolution also calls on the Secretariat to work with the Executive Director of UNEP to include Ramsar Administrative Authorities of developing countries in activities to build capacity in implementation of multilateral environmental agreements. </w:t>
            </w:r>
          </w:p>
          <w:p w14:paraId="15D4E527"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Being adopted in 2002, this Resolution may be considered to have lost its currency.</w:t>
            </w:r>
          </w:p>
          <w:p w14:paraId="2367BFA5" w14:textId="77777777" w:rsidR="00FF58D8" w:rsidRPr="00AF770C" w:rsidRDefault="00FF58D8" w:rsidP="001D6FD7">
            <w:pPr>
              <w:autoSpaceDE w:val="0"/>
              <w:autoSpaceDN w:val="0"/>
              <w:adjustRightInd w:val="0"/>
              <w:spacing w:after="0" w:line="240" w:lineRule="auto"/>
              <w:rPr>
                <w:rFonts w:cstheme="minorHAnsi"/>
                <w:sz w:val="20"/>
                <w:szCs w:val="20"/>
              </w:rPr>
            </w:pPr>
          </w:p>
        </w:tc>
      </w:tr>
      <w:tr w:rsidR="00FF58D8" w:rsidRPr="00AF770C" w14:paraId="23318A8A" w14:textId="77777777" w:rsidTr="00AF770C">
        <w:trPr>
          <w:cantSplit/>
        </w:trPr>
        <w:tc>
          <w:tcPr>
            <w:tcW w:w="1811" w:type="dxa"/>
          </w:tcPr>
          <w:p w14:paraId="6BA9070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VIII.25</w:t>
            </w:r>
          </w:p>
        </w:tc>
        <w:tc>
          <w:tcPr>
            <w:tcW w:w="3009" w:type="dxa"/>
          </w:tcPr>
          <w:p w14:paraId="4E805AE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Ramsar Strategic Plan 2003-2008</w:t>
            </w:r>
          </w:p>
        </w:tc>
        <w:tc>
          <w:tcPr>
            <w:tcW w:w="1134" w:type="dxa"/>
          </w:tcPr>
          <w:p w14:paraId="2D2D5B2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00F3A04" w14:textId="77777777" w:rsidR="00FF58D8" w:rsidRPr="00AF770C" w:rsidRDefault="00FF58D8" w:rsidP="00426340">
            <w:pPr>
              <w:autoSpaceDE w:val="0"/>
              <w:autoSpaceDN w:val="0"/>
              <w:adjustRightInd w:val="0"/>
              <w:spacing w:after="0" w:line="240" w:lineRule="auto"/>
              <w:rPr>
                <w:rFonts w:cstheme="minorHAnsi"/>
                <w:sz w:val="20"/>
                <w:szCs w:val="20"/>
              </w:rPr>
            </w:pPr>
            <w:r w:rsidRPr="00AF770C">
              <w:rPr>
                <w:rFonts w:cstheme="minorHAnsi"/>
                <w:sz w:val="20"/>
                <w:szCs w:val="20"/>
              </w:rPr>
              <w:t>Resolution VIII.25 is entirely time-bound, being about the Ramsar Strategic Plan 2003-2008. It is therefore defunct.</w:t>
            </w:r>
          </w:p>
        </w:tc>
      </w:tr>
      <w:tr w:rsidR="00FF58D8" w:rsidRPr="00AF770C" w14:paraId="2234D3F0" w14:textId="77777777" w:rsidTr="00AF770C">
        <w:trPr>
          <w:cantSplit/>
        </w:trPr>
        <w:tc>
          <w:tcPr>
            <w:tcW w:w="1811" w:type="dxa"/>
          </w:tcPr>
          <w:p w14:paraId="3E9C96D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VIII.26</w:t>
            </w:r>
          </w:p>
        </w:tc>
        <w:tc>
          <w:tcPr>
            <w:tcW w:w="3009" w:type="dxa"/>
          </w:tcPr>
          <w:p w14:paraId="1854881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implementation of the Strategic Plan 2003-2008 during the triennium 2003-2005 and National Reports for Ramsar COP9</w:t>
            </w:r>
          </w:p>
        </w:tc>
        <w:tc>
          <w:tcPr>
            <w:tcW w:w="1134" w:type="dxa"/>
          </w:tcPr>
          <w:p w14:paraId="7DF65C4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6F3E31C1" w14:textId="77777777" w:rsidR="00FF58D8" w:rsidRPr="00AF770C" w:rsidRDefault="00FF58D8" w:rsidP="00426340">
            <w:pPr>
              <w:autoSpaceDE w:val="0"/>
              <w:autoSpaceDN w:val="0"/>
              <w:adjustRightInd w:val="0"/>
              <w:spacing w:after="0" w:line="240" w:lineRule="auto"/>
              <w:rPr>
                <w:rFonts w:cstheme="minorHAnsi"/>
                <w:sz w:val="20"/>
                <w:szCs w:val="20"/>
              </w:rPr>
            </w:pPr>
            <w:r w:rsidRPr="00AF770C">
              <w:rPr>
                <w:rFonts w:cstheme="minorHAnsi"/>
                <w:sz w:val="20"/>
                <w:szCs w:val="20"/>
              </w:rPr>
              <w:t>As the title suggests, Resolution VIII.26 contains a series of recommendations and instructions that are time-limited and that have all expired.</w:t>
            </w:r>
          </w:p>
          <w:p w14:paraId="4007BAF7"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Paras. 18 and 21 are not specifically time-bound but as they are part of a Resolution focused on activities before COP9, they may be considered to be no longer current.</w:t>
            </w:r>
          </w:p>
          <w:p w14:paraId="039C6755"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In this case, Resolution VIII.26 may be repealed in its entirety.</w:t>
            </w:r>
          </w:p>
        </w:tc>
      </w:tr>
      <w:tr w:rsidR="00FF58D8" w:rsidRPr="00AF770C" w14:paraId="0CB01385" w14:textId="77777777" w:rsidTr="00AF770C">
        <w:trPr>
          <w:cantSplit/>
        </w:trPr>
        <w:tc>
          <w:tcPr>
            <w:tcW w:w="1811" w:type="dxa"/>
          </w:tcPr>
          <w:p w14:paraId="5FB3708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VIII.27</w:t>
            </w:r>
          </w:p>
        </w:tc>
        <w:tc>
          <w:tcPr>
            <w:tcW w:w="3009" w:type="dxa"/>
          </w:tcPr>
          <w:p w14:paraId="01F1032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Financial and budgetary matters</w:t>
            </w:r>
          </w:p>
        </w:tc>
        <w:tc>
          <w:tcPr>
            <w:tcW w:w="1134" w:type="dxa"/>
          </w:tcPr>
          <w:p w14:paraId="1612984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6269B776" w14:textId="77777777" w:rsidR="00FF58D8" w:rsidRPr="00AF770C" w:rsidRDefault="00FF58D8" w:rsidP="00426340">
            <w:pPr>
              <w:autoSpaceDE w:val="0"/>
              <w:autoSpaceDN w:val="0"/>
              <w:adjustRightInd w:val="0"/>
              <w:spacing w:after="0" w:line="240" w:lineRule="auto"/>
              <w:rPr>
                <w:rFonts w:cstheme="minorHAnsi"/>
                <w:sz w:val="20"/>
                <w:szCs w:val="20"/>
              </w:rPr>
            </w:pPr>
            <w:r w:rsidRPr="00AF770C">
              <w:rPr>
                <w:rFonts w:cstheme="minorHAnsi"/>
                <w:sz w:val="20"/>
                <w:szCs w:val="20"/>
              </w:rPr>
              <w:t>Resolution VIII.27 presents the core budget for the period 2003-2005 and related decisions.  It is therefore proposed that this Resolution be considered as outdated and that it be repealed. However it remains on the record as an indication of the contributions due for the period covered.</w:t>
            </w:r>
          </w:p>
        </w:tc>
      </w:tr>
      <w:tr w:rsidR="00FF58D8" w:rsidRPr="00AF770C" w14:paraId="055A54B4" w14:textId="77777777" w:rsidTr="00AF770C">
        <w:trPr>
          <w:cantSplit/>
        </w:trPr>
        <w:tc>
          <w:tcPr>
            <w:tcW w:w="1811" w:type="dxa"/>
          </w:tcPr>
          <w:p w14:paraId="59E98D2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VIII.28</w:t>
            </w:r>
          </w:p>
        </w:tc>
        <w:tc>
          <w:tcPr>
            <w:tcW w:w="3009" w:type="dxa"/>
          </w:tcPr>
          <w:p w14:paraId="6FD85DE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Modus operandi of the Scientific and Technical Review Panel (STRP)</w:t>
            </w:r>
          </w:p>
        </w:tc>
        <w:tc>
          <w:tcPr>
            <w:tcW w:w="1134" w:type="dxa"/>
          </w:tcPr>
          <w:p w14:paraId="5A97D0E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0D36AB67" w14:textId="77777777" w:rsidR="00FF58D8" w:rsidRPr="00AF770C" w:rsidRDefault="00FF58D8" w:rsidP="00426340">
            <w:pPr>
              <w:autoSpaceDE w:val="0"/>
              <w:autoSpaceDN w:val="0"/>
              <w:adjustRightInd w:val="0"/>
              <w:spacing w:after="0" w:line="240" w:lineRule="auto"/>
              <w:rPr>
                <w:rFonts w:cstheme="minorHAnsi"/>
                <w:b/>
                <w:bCs/>
                <w:sz w:val="20"/>
                <w:szCs w:val="20"/>
              </w:rPr>
            </w:pPr>
            <w:r w:rsidRPr="00AF770C">
              <w:rPr>
                <w:rFonts w:cstheme="minorHAnsi"/>
                <w:sz w:val="20"/>
                <w:szCs w:val="20"/>
              </w:rPr>
              <w:t>Resolution XII.5, para. 15, states that it supersedes all previous Resolutions on matters of the STRP, which includes Resolution VIII.28, listed in paragraph 2 of Resolution XII.5.</w:t>
            </w:r>
          </w:p>
        </w:tc>
      </w:tr>
      <w:tr w:rsidR="00FF58D8" w:rsidRPr="00AF770C" w14:paraId="05DB6433" w14:textId="77777777" w:rsidTr="00AF770C">
        <w:trPr>
          <w:cantSplit/>
        </w:trPr>
        <w:tc>
          <w:tcPr>
            <w:tcW w:w="1811" w:type="dxa"/>
          </w:tcPr>
          <w:p w14:paraId="75703F6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VIII.29</w:t>
            </w:r>
          </w:p>
        </w:tc>
        <w:tc>
          <w:tcPr>
            <w:tcW w:w="3009" w:type="dxa"/>
          </w:tcPr>
          <w:p w14:paraId="6E3D2D3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Evaluation of the Ramsar Small Grants Fund for Wetland Conservation and Wise Use (SGF) and establishment of a Ramsar Endowment Fund</w:t>
            </w:r>
          </w:p>
        </w:tc>
        <w:tc>
          <w:tcPr>
            <w:tcW w:w="1134" w:type="dxa"/>
          </w:tcPr>
          <w:p w14:paraId="3BFD0FF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65A675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VIII.29 provides further guidance regarding the operation of the Small Grants Fund (SGF) and indicates an agreement to establish “a Ramsar Endowment Fund to resource the SGF”.</w:t>
            </w:r>
          </w:p>
          <w:p w14:paraId="053B9B66" w14:textId="77777777" w:rsidR="00FF58D8" w:rsidRPr="00AF770C" w:rsidRDefault="00FF58D8" w:rsidP="001D6FD7">
            <w:pPr>
              <w:spacing w:after="0" w:line="240" w:lineRule="auto"/>
              <w:rPr>
                <w:rFonts w:cstheme="minorHAnsi"/>
                <w:sz w:val="20"/>
                <w:szCs w:val="20"/>
              </w:rPr>
            </w:pPr>
          </w:p>
          <w:p w14:paraId="5AC5586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In Resolution IX.13, para. 8, the Conference of the Parties rescinds its decision to establish a Ramsar Endowment Fund. </w:t>
            </w:r>
          </w:p>
          <w:p w14:paraId="5FDDDBD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In Resolution XIII.2, para. 31, the Conference of the Parties agreed to phase out the Small Grants Fund programme upon exhaustion of its current resources. </w:t>
            </w:r>
          </w:p>
          <w:p w14:paraId="5D4767D9" w14:textId="77777777" w:rsidR="00FF58D8" w:rsidRPr="00AF770C" w:rsidRDefault="00FF58D8" w:rsidP="001D6FD7">
            <w:pPr>
              <w:spacing w:after="0" w:line="240" w:lineRule="auto"/>
              <w:rPr>
                <w:rFonts w:cstheme="minorHAnsi"/>
                <w:sz w:val="20"/>
                <w:szCs w:val="20"/>
              </w:rPr>
            </w:pPr>
          </w:p>
          <w:p w14:paraId="1767D823"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Consequently, Resolution VIII.29 is defunct and can be repealed. </w:t>
            </w:r>
          </w:p>
        </w:tc>
      </w:tr>
      <w:tr w:rsidR="00FF58D8" w:rsidRPr="00AF770C" w14:paraId="5232E2D7" w14:textId="77777777" w:rsidTr="00AF770C">
        <w:trPr>
          <w:cantSplit/>
        </w:trPr>
        <w:tc>
          <w:tcPr>
            <w:tcW w:w="1811" w:type="dxa"/>
          </w:tcPr>
          <w:p w14:paraId="4C9FB5D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VIII.30</w:t>
            </w:r>
          </w:p>
        </w:tc>
        <w:tc>
          <w:tcPr>
            <w:tcW w:w="3009" w:type="dxa"/>
          </w:tcPr>
          <w:p w14:paraId="260F031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Regional initiatives for the further implementation of the Convention</w:t>
            </w:r>
          </w:p>
        </w:tc>
        <w:tc>
          <w:tcPr>
            <w:tcW w:w="1134" w:type="dxa"/>
          </w:tcPr>
          <w:p w14:paraId="28F6865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48C6A2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XIII.9, para. 30, requires the preparation of a draft consolidated resolution on RRIs, including Resolutions VIII.30, IX.7, X.6, XI.5 and XII.8. </w:t>
            </w:r>
          </w:p>
          <w:p w14:paraId="69D257DA" w14:textId="77777777" w:rsidR="00FF58D8" w:rsidRPr="00AF770C" w:rsidRDefault="00FF58D8" w:rsidP="001D6FD7">
            <w:pPr>
              <w:spacing w:after="0" w:line="240" w:lineRule="auto"/>
              <w:rPr>
                <w:rFonts w:cstheme="minorHAnsi"/>
                <w:sz w:val="20"/>
                <w:szCs w:val="20"/>
              </w:rPr>
            </w:pPr>
          </w:p>
          <w:p w14:paraId="45812AA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In the meantime, Resolution VIII.30 remains valid.</w:t>
            </w:r>
          </w:p>
          <w:p w14:paraId="074EF895" w14:textId="77777777" w:rsidR="00FF58D8" w:rsidRPr="00AF770C" w:rsidRDefault="00FF58D8" w:rsidP="001D6FD7">
            <w:pPr>
              <w:spacing w:after="0" w:line="240" w:lineRule="auto"/>
              <w:rPr>
                <w:rFonts w:cstheme="minorHAnsi"/>
                <w:sz w:val="20"/>
                <w:szCs w:val="20"/>
              </w:rPr>
            </w:pPr>
          </w:p>
          <w:p w14:paraId="7BA3156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3A796092"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paras. 11, 13 and 14 are time-bound and have expired;</w:t>
            </w:r>
          </w:p>
          <w:p w14:paraId="5D7A8B9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para. 12 is partly time-bound but, in any case, relates to the period 2001-2005, so may be considered as no longer current; </w:t>
            </w:r>
          </w:p>
          <w:p w14:paraId="414A15CB"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Annex II (referred to in para. 11) is time-bound and has expired.</w:t>
            </w:r>
          </w:p>
        </w:tc>
      </w:tr>
      <w:tr w:rsidR="00FF58D8" w:rsidRPr="00AF770C" w14:paraId="5805E52C" w14:textId="77777777" w:rsidTr="00AF770C">
        <w:trPr>
          <w:cantSplit/>
        </w:trPr>
        <w:tc>
          <w:tcPr>
            <w:tcW w:w="1811" w:type="dxa"/>
          </w:tcPr>
          <w:p w14:paraId="053520A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VIII.31</w:t>
            </w:r>
          </w:p>
        </w:tc>
        <w:tc>
          <w:tcPr>
            <w:tcW w:w="3009" w:type="dxa"/>
          </w:tcPr>
          <w:p w14:paraId="6231A81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Convention's Programme on communication, education and public awareness (CEPA) 2003-2008</w:t>
            </w:r>
          </w:p>
        </w:tc>
        <w:tc>
          <w:tcPr>
            <w:tcW w:w="1134" w:type="dxa"/>
          </w:tcPr>
          <w:p w14:paraId="260B426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18FED8B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XII.9, in para. 8, confirms that it incorporates the key recommendations from Resolution VIII.31.</w:t>
            </w:r>
          </w:p>
          <w:p w14:paraId="03CC848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Consequently Resolution VIII.31 has been superseded and may be repealed.</w:t>
            </w:r>
          </w:p>
        </w:tc>
      </w:tr>
      <w:tr w:rsidR="00FF58D8" w:rsidRPr="00AF770C" w14:paraId="51BE673D" w14:textId="77777777" w:rsidTr="00AF770C">
        <w:trPr>
          <w:cantSplit/>
        </w:trPr>
        <w:tc>
          <w:tcPr>
            <w:tcW w:w="1811" w:type="dxa"/>
          </w:tcPr>
          <w:p w14:paraId="75359B8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VIII.32</w:t>
            </w:r>
          </w:p>
        </w:tc>
        <w:tc>
          <w:tcPr>
            <w:tcW w:w="3009" w:type="dxa"/>
          </w:tcPr>
          <w:p w14:paraId="249D76D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Conservation, integrated management, and sustainable use of mangrove ecosystems and their resources</w:t>
            </w:r>
          </w:p>
        </w:tc>
        <w:tc>
          <w:tcPr>
            <w:tcW w:w="1134" w:type="dxa"/>
          </w:tcPr>
          <w:p w14:paraId="47E60C3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5F6FBDE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IX.4, paras. 30 and 33 urge Parties to take into account the guidance in Resolutions VIII.32.</w:t>
            </w:r>
          </w:p>
          <w:p w14:paraId="5CD5F10E" w14:textId="77777777" w:rsidR="00FF58D8" w:rsidRPr="00AF770C" w:rsidRDefault="00FF58D8" w:rsidP="001D6FD7">
            <w:pPr>
              <w:spacing w:after="0" w:line="240" w:lineRule="auto"/>
              <w:rPr>
                <w:rFonts w:cstheme="minorHAnsi"/>
                <w:sz w:val="20"/>
                <w:szCs w:val="20"/>
              </w:rPr>
            </w:pPr>
          </w:p>
          <w:p w14:paraId="168D9CA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VIII.32 remains valid.</w:t>
            </w:r>
          </w:p>
        </w:tc>
      </w:tr>
      <w:tr w:rsidR="00FF58D8" w:rsidRPr="00AF770C" w14:paraId="72A4E365" w14:textId="77777777" w:rsidTr="00AF770C">
        <w:trPr>
          <w:cantSplit/>
        </w:trPr>
        <w:tc>
          <w:tcPr>
            <w:tcW w:w="1811" w:type="dxa"/>
          </w:tcPr>
          <w:p w14:paraId="108B631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VIII.33</w:t>
            </w:r>
          </w:p>
        </w:tc>
        <w:tc>
          <w:tcPr>
            <w:tcW w:w="3009" w:type="dxa"/>
          </w:tcPr>
          <w:p w14:paraId="4E64E0E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Guidance for identifying, sustainably managing, and designating temporary pools as Wetlands of International Importance</w:t>
            </w:r>
          </w:p>
        </w:tc>
        <w:tc>
          <w:tcPr>
            <w:tcW w:w="1134" w:type="dxa"/>
          </w:tcPr>
          <w:p w14:paraId="0F14508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961889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VIII.33 remains valid.</w:t>
            </w:r>
          </w:p>
          <w:p w14:paraId="4DC1918C" w14:textId="77777777" w:rsidR="00FF58D8" w:rsidRPr="00AF770C" w:rsidRDefault="00FF58D8" w:rsidP="001D6FD7">
            <w:pPr>
              <w:spacing w:after="0" w:line="240" w:lineRule="auto"/>
              <w:rPr>
                <w:rFonts w:cstheme="minorHAnsi"/>
                <w:sz w:val="20"/>
                <w:szCs w:val="20"/>
              </w:rPr>
            </w:pPr>
          </w:p>
          <w:p w14:paraId="15F9846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2058FD0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 10, which calls for Parties to take action and report at COP9; and </w:t>
            </w:r>
          </w:p>
          <w:p w14:paraId="10F06D7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 11, with an instruction to the Secretariat, which was implemented. </w:t>
            </w:r>
          </w:p>
        </w:tc>
      </w:tr>
      <w:tr w:rsidR="00FF58D8" w:rsidRPr="00AF770C" w14:paraId="3D052DD6" w14:textId="77777777" w:rsidTr="00AF770C">
        <w:trPr>
          <w:cantSplit/>
        </w:trPr>
        <w:tc>
          <w:tcPr>
            <w:tcW w:w="1811" w:type="dxa"/>
          </w:tcPr>
          <w:p w14:paraId="3AB4801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VIII.34</w:t>
            </w:r>
          </w:p>
        </w:tc>
        <w:tc>
          <w:tcPr>
            <w:tcW w:w="3009" w:type="dxa"/>
          </w:tcPr>
          <w:p w14:paraId="39A3E46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Agriculture, wetlands and water resource management</w:t>
            </w:r>
          </w:p>
        </w:tc>
        <w:tc>
          <w:tcPr>
            <w:tcW w:w="1134" w:type="dxa"/>
          </w:tcPr>
          <w:p w14:paraId="5F7F082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768C93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VIII.34 remains valid.</w:t>
            </w:r>
          </w:p>
          <w:p w14:paraId="79FBFEEB" w14:textId="77777777" w:rsidR="00FF58D8" w:rsidRPr="00AF770C" w:rsidRDefault="00FF58D8" w:rsidP="001D6FD7">
            <w:pPr>
              <w:spacing w:after="0" w:line="240" w:lineRule="auto"/>
              <w:rPr>
                <w:rFonts w:cstheme="minorHAnsi"/>
                <w:sz w:val="20"/>
                <w:szCs w:val="20"/>
              </w:rPr>
            </w:pPr>
          </w:p>
          <w:p w14:paraId="536F899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78FD2D7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 25, which allocates work to the STRP, noting that subpara. b) required a report at COP9; </w:t>
            </w:r>
          </w:p>
          <w:p w14:paraId="23C5BAA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26, which calls for actions to support the work under para. 25;</w:t>
            </w:r>
          </w:p>
          <w:p w14:paraId="739711F4"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28, which requests further work of the STRP; if any additional work is required, it would be appropriate to include it in the STRP work plan for the next period;</w:t>
            </w:r>
          </w:p>
          <w:p w14:paraId="0598A3B2"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para. 29, which allocates work to the Secretariat to update the Wise Use Handbooks and to cooperate with the CBD Secretariat; </w:t>
            </w:r>
          </w:p>
          <w:p w14:paraId="4BCCA66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para. 30, which calls for participation in the “Dialogue on Water, Food and the Environment”, which apparently no longer exists; and </w:t>
            </w:r>
          </w:p>
          <w:p w14:paraId="0519775F"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31, which invites Parties and others to contribute information to the “Wise Use Resource Centre maintained by the Ramsar Bureau, to the activities of the River Basin Initiative and to the Dialogue on Water, Food and Environment and future meetings of the World Water Forum”; however, only the last-named still exists and the others should therefore be deleted.</w:t>
            </w:r>
          </w:p>
        </w:tc>
      </w:tr>
      <w:tr w:rsidR="00FF58D8" w:rsidRPr="00AF770C" w14:paraId="220D12A5" w14:textId="77777777" w:rsidTr="00AF770C">
        <w:trPr>
          <w:cantSplit/>
        </w:trPr>
        <w:tc>
          <w:tcPr>
            <w:tcW w:w="1811" w:type="dxa"/>
          </w:tcPr>
          <w:p w14:paraId="0ABC38A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VIII.35</w:t>
            </w:r>
          </w:p>
        </w:tc>
        <w:tc>
          <w:tcPr>
            <w:tcW w:w="3009" w:type="dxa"/>
          </w:tcPr>
          <w:p w14:paraId="71D6CE5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impact of natural disasters, particularly drought, on wetland ecosystems</w:t>
            </w:r>
          </w:p>
        </w:tc>
        <w:tc>
          <w:tcPr>
            <w:tcW w:w="1134" w:type="dxa"/>
          </w:tcPr>
          <w:p w14:paraId="58B7A23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7D82A6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VIII.35 remains valid.</w:t>
            </w:r>
          </w:p>
          <w:p w14:paraId="5AE03B69" w14:textId="77777777" w:rsidR="00FF58D8" w:rsidRPr="00AF770C" w:rsidRDefault="00FF58D8" w:rsidP="001D6FD7">
            <w:pPr>
              <w:spacing w:after="0" w:line="240" w:lineRule="auto"/>
              <w:rPr>
                <w:rFonts w:cstheme="minorHAnsi"/>
                <w:sz w:val="20"/>
                <w:szCs w:val="20"/>
              </w:rPr>
            </w:pPr>
          </w:p>
          <w:p w14:paraId="6754249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15 calls on Parties to submit information to be considered at COP9. It is therefore out of date and can be repealed.</w:t>
            </w:r>
          </w:p>
        </w:tc>
      </w:tr>
      <w:tr w:rsidR="00FF58D8" w:rsidRPr="00AF770C" w14:paraId="3A6592FE" w14:textId="77777777" w:rsidTr="00AF770C">
        <w:trPr>
          <w:cantSplit/>
        </w:trPr>
        <w:tc>
          <w:tcPr>
            <w:tcW w:w="1811" w:type="dxa"/>
          </w:tcPr>
          <w:p w14:paraId="6A91109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VIII.36</w:t>
            </w:r>
          </w:p>
        </w:tc>
        <w:tc>
          <w:tcPr>
            <w:tcW w:w="3009" w:type="dxa"/>
          </w:tcPr>
          <w:p w14:paraId="5A366A1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Participatory Environmental Management (PEM) as a tool for management and wise use of wetlands</w:t>
            </w:r>
          </w:p>
        </w:tc>
        <w:tc>
          <w:tcPr>
            <w:tcW w:w="1134" w:type="dxa"/>
          </w:tcPr>
          <w:p w14:paraId="7490CA2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71A7ECD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IX.4, para. 37 urges Parties to take into account the provisions of Resolution VII.36, which does not exist. It apparently means Resolution VIII.36.</w:t>
            </w:r>
          </w:p>
          <w:p w14:paraId="52350609" w14:textId="77777777" w:rsidR="00FF58D8" w:rsidRPr="00AF770C" w:rsidRDefault="00FF58D8" w:rsidP="001D6FD7">
            <w:pPr>
              <w:spacing w:after="0" w:line="240" w:lineRule="auto"/>
              <w:rPr>
                <w:rFonts w:cstheme="minorHAnsi"/>
                <w:sz w:val="20"/>
                <w:szCs w:val="20"/>
              </w:rPr>
            </w:pPr>
          </w:p>
          <w:p w14:paraId="573567B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VIII.36 remains valid.</w:t>
            </w:r>
          </w:p>
          <w:p w14:paraId="36D83577" w14:textId="77777777" w:rsidR="00FF58D8" w:rsidRPr="00AF770C" w:rsidRDefault="00FF58D8" w:rsidP="001D6FD7">
            <w:pPr>
              <w:spacing w:after="0" w:line="240" w:lineRule="auto"/>
              <w:rPr>
                <w:rFonts w:cstheme="minorHAnsi"/>
                <w:sz w:val="20"/>
                <w:szCs w:val="20"/>
              </w:rPr>
            </w:pPr>
          </w:p>
          <w:p w14:paraId="1F87DE3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paras. 16 and 17 call on the STRP and Parties, respectively, to provide information at COP9. They are thus out of date and can be repealed, which may require consequential amendments.</w:t>
            </w:r>
          </w:p>
        </w:tc>
      </w:tr>
      <w:tr w:rsidR="00FF58D8" w:rsidRPr="00AF770C" w14:paraId="5737753E" w14:textId="77777777" w:rsidTr="00AF770C">
        <w:trPr>
          <w:cantSplit/>
        </w:trPr>
        <w:tc>
          <w:tcPr>
            <w:tcW w:w="1811" w:type="dxa"/>
          </w:tcPr>
          <w:p w14:paraId="65C4E30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VIII.37</w:t>
            </w:r>
          </w:p>
        </w:tc>
        <w:tc>
          <w:tcPr>
            <w:tcW w:w="3009" w:type="dxa"/>
          </w:tcPr>
          <w:p w14:paraId="4D466BB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International cooperation on conservation of migratory waterbirds and their habitats in the Asia-Pacific region</w:t>
            </w:r>
          </w:p>
        </w:tc>
        <w:tc>
          <w:tcPr>
            <w:tcW w:w="1134" w:type="dxa"/>
          </w:tcPr>
          <w:p w14:paraId="219E519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1AC39E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VIII.37 contains five operative paragraphs, all related to the Asia-Pacific Migratory Waterbird Conservation Strategy 2001-2005. It is therefore out of date and can be repealed.</w:t>
            </w:r>
          </w:p>
        </w:tc>
      </w:tr>
      <w:tr w:rsidR="00FF58D8" w:rsidRPr="00AF770C" w14:paraId="1EDC0756" w14:textId="77777777" w:rsidTr="00AF770C">
        <w:trPr>
          <w:cantSplit/>
        </w:trPr>
        <w:tc>
          <w:tcPr>
            <w:tcW w:w="1811" w:type="dxa"/>
          </w:tcPr>
          <w:p w14:paraId="0599A93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VIII.38</w:t>
            </w:r>
          </w:p>
        </w:tc>
        <w:tc>
          <w:tcPr>
            <w:tcW w:w="3009" w:type="dxa"/>
          </w:tcPr>
          <w:p w14:paraId="72FC4BD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Waterbird population estimates and the identification and designation of Wetlands of International Importance</w:t>
            </w:r>
          </w:p>
        </w:tc>
        <w:tc>
          <w:tcPr>
            <w:tcW w:w="1134" w:type="dxa"/>
          </w:tcPr>
          <w:p w14:paraId="53F7245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B3918C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VIII.38 remains valid, although it should be consolidated with other Resolutions on overlapping subjects.</w:t>
            </w:r>
          </w:p>
          <w:p w14:paraId="6877A271" w14:textId="77777777" w:rsidR="00FF58D8" w:rsidRPr="00AF770C" w:rsidRDefault="00FF58D8" w:rsidP="001D6FD7">
            <w:pPr>
              <w:spacing w:after="0" w:line="240" w:lineRule="auto"/>
              <w:rPr>
                <w:rFonts w:cstheme="minorHAnsi"/>
                <w:sz w:val="20"/>
                <w:szCs w:val="20"/>
              </w:rPr>
            </w:pPr>
          </w:p>
          <w:p w14:paraId="509FAC5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18A3063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 13 calls for actions related to the designation of Ramsar sites in triennium 2003-2005; it refers to the 1% threshold but this is now captured in the </w:t>
            </w:r>
            <w:r w:rsidRPr="00AF770C">
              <w:rPr>
                <w:rFonts w:cstheme="minorHAnsi"/>
                <w:i/>
                <w:iCs/>
                <w:sz w:val="20"/>
                <w:szCs w:val="20"/>
              </w:rPr>
              <w:t>Strategic Framework and guidelines for the future development of the List of Wetlands of International Importance</w:t>
            </w:r>
            <w:r w:rsidRPr="00AF770C">
              <w:rPr>
                <w:rFonts w:cstheme="minorHAnsi"/>
                <w:sz w:val="20"/>
                <w:szCs w:val="20"/>
              </w:rPr>
              <w:t xml:space="preserve"> in Resolution XI.8 Annex 2;</w:t>
            </w:r>
          </w:p>
          <w:p w14:paraId="4131E41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paras. 14 and 15 call for actions in relation to implementation of the Strategic Plan 2003-2008; and</w:t>
            </w:r>
          </w:p>
          <w:p w14:paraId="3209039A"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16 calls for the Waterbird Population Estimates Third Edition to be made widely available; this was done and further editions have been published.</w:t>
            </w:r>
          </w:p>
        </w:tc>
      </w:tr>
      <w:tr w:rsidR="00FF58D8" w:rsidRPr="00AF770C" w14:paraId="001126F2" w14:textId="77777777" w:rsidTr="00AF770C">
        <w:trPr>
          <w:cantSplit/>
        </w:trPr>
        <w:tc>
          <w:tcPr>
            <w:tcW w:w="1811" w:type="dxa"/>
          </w:tcPr>
          <w:p w14:paraId="7A12204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VIII.39</w:t>
            </w:r>
          </w:p>
        </w:tc>
        <w:tc>
          <w:tcPr>
            <w:tcW w:w="3009" w:type="dxa"/>
          </w:tcPr>
          <w:p w14:paraId="246DC3F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High Andean wetlands as strategic ecosystems</w:t>
            </w:r>
          </w:p>
        </w:tc>
        <w:tc>
          <w:tcPr>
            <w:tcW w:w="1134" w:type="dxa"/>
          </w:tcPr>
          <w:p w14:paraId="2204027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0EE0903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VIII.39 remains valid.</w:t>
            </w:r>
          </w:p>
          <w:p w14:paraId="58094BCC" w14:textId="77777777" w:rsidR="00FF58D8" w:rsidRPr="00AF770C" w:rsidRDefault="00FF58D8" w:rsidP="001D6FD7">
            <w:pPr>
              <w:spacing w:after="0" w:line="240" w:lineRule="auto"/>
              <w:rPr>
                <w:rFonts w:cstheme="minorHAnsi"/>
                <w:sz w:val="20"/>
                <w:szCs w:val="20"/>
              </w:rPr>
            </w:pPr>
          </w:p>
          <w:p w14:paraId="77ADA55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paras. 15 and 16, call on the Secretariat to implement specific actions;</w:t>
            </w:r>
          </w:p>
          <w:p w14:paraId="5BAC67A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this was done  and these paragraphs can be repealed.</w:t>
            </w:r>
          </w:p>
        </w:tc>
      </w:tr>
      <w:tr w:rsidR="00FF58D8" w:rsidRPr="00AF770C" w14:paraId="733E3743" w14:textId="77777777" w:rsidTr="00AF770C">
        <w:trPr>
          <w:cantSplit/>
        </w:trPr>
        <w:tc>
          <w:tcPr>
            <w:tcW w:w="1811" w:type="dxa"/>
          </w:tcPr>
          <w:p w14:paraId="2D0FCB0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VIII.40</w:t>
            </w:r>
          </w:p>
        </w:tc>
        <w:tc>
          <w:tcPr>
            <w:tcW w:w="3009" w:type="dxa"/>
          </w:tcPr>
          <w:p w14:paraId="51EBF54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Guidelines for rendering the use of groundwater compatible with the conservation of wetlands</w:t>
            </w:r>
          </w:p>
        </w:tc>
        <w:tc>
          <w:tcPr>
            <w:tcW w:w="1134" w:type="dxa"/>
          </w:tcPr>
          <w:p w14:paraId="642E6FD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484DE3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VIII.40 remains valid.</w:t>
            </w:r>
          </w:p>
          <w:p w14:paraId="584E121D" w14:textId="77777777" w:rsidR="00FF58D8" w:rsidRPr="00AF770C" w:rsidRDefault="00FF58D8" w:rsidP="001D6FD7">
            <w:pPr>
              <w:spacing w:after="0" w:line="240" w:lineRule="auto"/>
              <w:rPr>
                <w:rFonts w:cstheme="minorHAnsi"/>
                <w:sz w:val="20"/>
                <w:szCs w:val="20"/>
              </w:rPr>
            </w:pPr>
          </w:p>
          <w:p w14:paraId="4619C17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651FF7C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15, third part, under 'PROPOSES', which calls for action by the STRP for consideration at COP9; and</w:t>
            </w:r>
          </w:p>
          <w:p w14:paraId="167074D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19, which relates to action in line with the Strategic Plan 2003-2008.</w:t>
            </w:r>
          </w:p>
        </w:tc>
      </w:tr>
      <w:tr w:rsidR="00FF58D8" w:rsidRPr="00AF770C" w14:paraId="54849754" w14:textId="77777777" w:rsidTr="00AF770C">
        <w:trPr>
          <w:cantSplit/>
        </w:trPr>
        <w:tc>
          <w:tcPr>
            <w:tcW w:w="1811" w:type="dxa"/>
          </w:tcPr>
          <w:p w14:paraId="34DAEE2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VIII.41</w:t>
            </w:r>
          </w:p>
        </w:tc>
        <w:tc>
          <w:tcPr>
            <w:tcW w:w="3009" w:type="dxa"/>
          </w:tcPr>
          <w:p w14:paraId="4DEF9F9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Establishment of a Regional Ramsar Centre for Training and Research on Wetlands in Western and Central Asia</w:t>
            </w:r>
          </w:p>
        </w:tc>
        <w:tc>
          <w:tcPr>
            <w:tcW w:w="1134" w:type="dxa"/>
          </w:tcPr>
          <w:p w14:paraId="7CCA57F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799E99F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VIII.41 remains valid.</w:t>
            </w:r>
          </w:p>
        </w:tc>
      </w:tr>
      <w:tr w:rsidR="00FF58D8" w:rsidRPr="00AF770C" w14:paraId="57608321" w14:textId="77777777" w:rsidTr="00AF770C">
        <w:trPr>
          <w:cantSplit/>
        </w:trPr>
        <w:tc>
          <w:tcPr>
            <w:tcW w:w="1811" w:type="dxa"/>
          </w:tcPr>
          <w:p w14:paraId="7DAE573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VIII.42</w:t>
            </w:r>
          </w:p>
        </w:tc>
        <w:tc>
          <w:tcPr>
            <w:tcW w:w="3009" w:type="dxa"/>
          </w:tcPr>
          <w:p w14:paraId="2453DF4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Small Island Developing States in the Oceania Region</w:t>
            </w:r>
          </w:p>
        </w:tc>
        <w:tc>
          <w:tcPr>
            <w:tcW w:w="1134" w:type="dxa"/>
          </w:tcPr>
          <w:p w14:paraId="40AA410C"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E8E4C6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VIII.42 remains valid.</w:t>
            </w:r>
          </w:p>
          <w:p w14:paraId="14165D4C" w14:textId="77777777" w:rsidR="00FF58D8" w:rsidRPr="00AF770C" w:rsidRDefault="00FF58D8" w:rsidP="001D6FD7">
            <w:pPr>
              <w:spacing w:after="0" w:line="240" w:lineRule="auto"/>
              <w:rPr>
                <w:rFonts w:cstheme="minorHAnsi"/>
                <w:sz w:val="20"/>
                <w:szCs w:val="20"/>
              </w:rPr>
            </w:pPr>
          </w:p>
          <w:p w14:paraId="3905D77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3027EC8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15 calls on the Secretariat to work with SPREP to implement their Joint Work Plan; it appears that this does not exist;</w:t>
            </w:r>
          </w:p>
          <w:p w14:paraId="06AA2AB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 16, which calls for action by the Secretariat by COP9; </w:t>
            </w:r>
          </w:p>
          <w:p w14:paraId="4935C4B6"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17, which calls on the Secretariat to provide the accession kit to countries in Oceania; and</w:t>
            </w:r>
          </w:p>
          <w:p w14:paraId="2EC85B3A"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19, which refers to a regionally-based Ramsar Coordinator in Oceania, a position that does not currently exist.</w:t>
            </w:r>
          </w:p>
        </w:tc>
      </w:tr>
      <w:tr w:rsidR="00FF58D8" w:rsidRPr="00AF770C" w14:paraId="7EC01A26" w14:textId="77777777" w:rsidTr="00AF770C">
        <w:trPr>
          <w:cantSplit/>
        </w:trPr>
        <w:tc>
          <w:tcPr>
            <w:tcW w:w="1811" w:type="dxa"/>
          </w:tcPr>
          <w:p w14:paraId="2C9378A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VIII.43</w:t>
            </w:r>
          </w:p>
        </w:tc>
        <w:tc>
          <w:tcPr>
            <w:tcW w:w="3009" w:type="dxa"/>
          </w:tcPr>
          <w:p w14:paraId="3087AB0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 subregional strategy of the Ramsar Convention for South America</w:t>
            </w:r>
          </w:p>
        </w:tc>
        <w:tc>
          <w:tcPr>
            <w:tcW w:w="1134" w:type="dxa"/>
          </w:tcPr>
          <w:p w14:paraId="5FBA078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7EBEF4B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VIII.43 remains valid.</w:t>
            </w:r>
          </w:p>
        </w:tc>
      </w:tr>
      <w:tr w:rsidR="00FF58D8" w:rsidRPr="00AF770C" w14:paraId="5A4CA337" w14:textId="77777777" w:rsidTr="00AF770C">
        <w:trPr>
          <w:cantSplit/>
        </w:trPr>
        <w:tc>
          <w:tcPr>
            <w:tcW w:w="1811" w:type="dxa"/>
          </w:tcPr>
          <w:p w14:paraId="2AB8313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VIII.44</w:t>
            </w:r>
          </w:p>
        </w:tc>
        <w:tc>
          <w:tcPr>
            <w:tcW w:w="3009" w:type="dxa"/>
          </w:tcPr>
          <w:p w14:paraId="77441BB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New Partnership for Africa´s Development (NEPAD) and implementation of the Ramsar Convention in Africa</w:t>
            </w:r>
          </w:p>
        </w:tc>
        <w:tc>
          <w:tcPr>
            <w:tcW w:w="1134" w:type="dxa"/>
          </w:tcPr>
          <w:p w14:paraId="0AE7F91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004B0D5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VIII.44 appears to remain valid.</w:t>
            </w:r>
          </w:p>
        </w:tc>
      </w:tr>
      <w:tr w:rsidR="00FF58D8" w:rsidRPr="00AF770C" w14:paraId="2171D3E9" w14:textId="77777777" w:rsidTr="00AF770C">
        <w:trPr>
          <w:cantSplit/>
        </w:trPr>
        <w:tc>
          <w:tcPr>
            <w:tcW w:w="1811" w:type="dxa"/>
          </w:tcPr>
          <w:p w14:paraId="491E6D8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VIII.45</w:t>
            </w:r>
          </w:p>
        </w:tc>
        <w:tc>
          <w:tcPr>
            <w:tcW w:w="3009" w:type="dxa"/>
          </w:tcPr>
          <w:p w14:paraId="2F5D395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Operation of the Conference of the Contracting Parties and the effectiveness of Ramsar Convention Resolutions and Recommendations</w:t>
            </w:r>
          </w:p>
        </w:tc>
        <w:tc>
          <w:tcPr>
            <w:tcW w:w="1134" w:type="dxa"/>
          </w:tcPr>
          <w:p w14:paraId="266CF81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D76B3D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VIII.45 contains recommendations and instructions dealing with the effectiveness of the Convention, the review of Resolutions and Recommendations, the Rules of Procedure of the COP, the drafting of Resolutions and the role of the Standing Committee, and related issues. </w:t>
            </w:r>
          </w:p>
          <w:p w14:paraId="0DDE3A5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These recommendations are now out of date as there have been significant developments in all areas in the 18 years since the Resolution was adopted and it can no longer be considered as current. It is therefore recommended that Resolution VIII.45 be repealed.</w:t>
            </w:r>
          </w:p>
        </w:tc>
      </w:tr>
      <w:tr w:rsidR="00FF58D8" w:rsidRPr="00AF770C" w14:paraId="36A8DCC4" w14:textId="77777777" w:rsidTr="00AF770C">
        <w:trPr>
          <w:cantSplit/>
        </w:trPr>
        <w:tc>
          <w:tcPr>
            <w:tcW w:w="1811" w:type="dxa"/>
          </w:tcPr>
          <w:p w14:paraId="26DB481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VIII.46</w:t>
            </w:r>
          </w:p>
        </w:tc>
        <w:tc>
          <w:tcPr>
            <w:tcW w:w="3009" w:type="dxa"/>
          </w:tcPr>
          <w:p w14:paraId="456A82C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Thanks to the people and governments of Spain</w:t>
            </w:r>
          </w:p>
        </w:tc>
        <w:tc>
          <w:tcPr>
            <w:tcW w:w="1134" w:type="dxa"/>
          </w:tcPr>
          <w:p w14:paraId="222740D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6EF555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It seems unnecessary to maintain Resolutions and Recommendations expressing thanks to host countries in the list of current Resolutions &amp; Recommendations. However, the expression of appreciation remains on the record in perpetuity.</w:t>
            </w:r>
          </w:p>
        </w:tc>
      </w:tr>
      <w:tr w:rsidR="00FF58D8" w:rsidRPr="00AF770C" w14:paraId="778E4CD5" w14:textId="77777777" w:rsidTr="00AF770C">
        <w:trPr>
          <w:cantSplit/>
        </w:trPr>
        <w:tc>
          <w:tcPr>
            <w:tcW w:w="4820" w:type="dxa"/>
            <w:gridSpan w:val="2"/>
            <w:shd w:val="clear" w:color="auto" w:fill="E7E6E6" w:themeFill="background2"/>
          </w:tcPr>
          <w:p w14:paraId="072A2AF7" w14:textId="77777777" w:rsidR="00FF58D8" w:rsidRPr="00AF770C" w:rsidRDefault="00FF58D8" w:rsidP="00426340">
            <w:pPr>
              <w:keepNext/>
              <w:spacing w:after="0" w:line="240" w:lineRule="auto"/>
              <w:jc w:val="center"/>
              <w:rPr>
                <w:rFonts w:cstheme="minorHAnsi"/>
                <w:b/>
                <w:bCs/>
                <w:sz w:val="20"/>
                <w:szCs w:val="20"/>
              </w:rPr>
            </w:pPr>
            <w:r w:rsidRPr="00AF770C">
              <w:rPr>
                <w:rFonts w:cstheme="minorHAnsi"/>
                <w:b/>
                <w:bCs/>
                <w:sz w:val="20"/>
                <w:szCs w:val="20"/>
              </w:rPr>
              <w:t>COP7</w:t>
            </w:r>
            <w:r w:rsidRPr="00AF770C">
              <w:rPr>
                <w:rFonts w:cstheme="minorHAnsi"/>
                <w:b/>
                <w:bCs/>
                <w:sz w:val="20"/>
                <w:szCs w:val="20"/>
              </w:rPr>
              <w:br/>
              <w:t>(San José, 1999)</w:t>
            </w:r>
          </w:p>
        </w:tc>
        <w:tc>
          <w:tcPr>
            <w:tcW w:w="1134" w:type="dxa"/>
            <w:shd w:val="clear" w:color="auto" w:fill="E7E6E6" w:themeFill="background2"/>
          </w:tcPr>
          <w:p w14:paraId="77BEFE73" w14:textId="77777777" w:rsidR="00FF58D8" w:rsidRPr="00AF770C" w:rsidRDefault="00FF58D8" w:rsidP="001D6FD7">
            <w:pPr>
              <w:spacing w:after="0" w:line="240" w:lineRule="auto"/>
              <w:jc w:val="center"/>
              <w:rPr>
                <w:rFonts w:cstheme="minorHAnsi"/>
                <w:b/>
                <w:bCs/>
                <w:sz w:val="20"/>
                <w:szCs w:val="20"/>
              </w:rPr>
            </w:pPr>
          </w:p>
        </w:tc>
        <w:tc>
          <w:tcPr>
            <w:tcW w:w="7938" w:type="dxa"/>
            <w:shd w:val="clear" w:color="auto" w:fill="E7E6E6" w:themeFill="background2"/>
          </w:tcPr>
          <w:p w14:paraId="75346EDF" w14:textId="77777777" w:rsidR="00FF58D8" w:rsidRPr="00AF770C" w:rsidRDefault="00FF58D8" w:rsidP="00AF770C">
            <w:pPr>
              <w:spacing w:after="0" w:line="240" w:lineRule="auto"/>
              <w:jc w:val="center"/>
              <w:rPr>
                <w:rFonts w:cstheme="minorHAnsi"/>
                <w:b/>
                <w:bCs/>
                <w:sz w:val="20"/>
                <w:szCs w:val="20"/>
              </w:rPr>
            </w:pPr>
          </w:p>
        </w:tc>
      </w:tr>
      <w:tr w:rsidR="00FF58D8" w:rsidRPr="00AF770C" w14:paraId="433869F1" w14:textId="77777777" w:rsidTr="00AF770C">
        <w:trPr>
          <w:cantSplit/>
        </w:trPr>
        <w:tc>
          <w:tcPr>
            <w:tcW w:w="1811" w:type="dxa"/>
          </w:tcPr>
          <w:p w14:paraId="29266FE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w:t>
            </w:r>
          </w:p>
        </w:tc>
        <w:tc>
          <w:tcPr>
            <w:tcW w:w="3009" w:type="dxa"/>
          </w:tcPr>
          <w:p w14:paraId="429FD9B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Regional categorization of countries under the Convention, and composition, roles and responsibilities of the Standing Committee, including tasks of Standing Committee members</w:t>
            </w:r>
          </w:p>
        </w:tc>
        <w:tc>
          <w:tcPr>
            <w:tcW w:w="1134" w:type="dxa"/>
          </w:tcPr>
          <w:p w14:paraId="09712C4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55BCB35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XI.19, in para. 8, confirms that it supersedes Resolution VII.1, “which is retired”.</w:t>
            </w:r>
          </w:p>
        </w:tc>
      </w:tr>
      <w:tr w:rsidR="00FF58D8" w:rsidRPr="00AF770C" w14:paraId="2BA28000" w14:textId="77777777" w:rsidTr="00AF770C">
        <w:trPr>
          <w:cantSplit/>
        </w:trPr>
        <w:tc>
          <w:tcPr>
            <w:tcW w:w="1811" w:type="dxa"/>
          </w:tcPr>
          <w:p w14:paraId="664526E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VII.2</w:t>
            </w:r>
          </w:p>
        </w:tc>
        <w:tc>
          <w:tcPr>
            <w:tcW w:w="3009" w:type="dxa"/>
          </w:tcPr>
          <w:p w14:paraId="05F167E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Composition and modus operandi of the Convention’s Scientific and Technical Review Panel (STRP)</w:t>
            </w:r>
          </w:p>
        </w:tc>
        <w:tc>
          <w:tcPr>
            <w:tcW w:w="1134" w:type="dxa"/>
          </w:tcPr>
          <w:p w14:paraId="192B941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37DCC5F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XII.5, in para. 15, states that it supersedes all previous Resolutions on matters of the STRP, which includes Resolution VII.2, listed in paragraph 2 of Resolution XII.5.</w:t>
            </w:r>
          </w:p>
        </w:tc>
      </w:tr>
      <w:tr w:rsidR="00FF58D8" w:rsidRPr="00AF770C" w14:paraId="75809238" w14:textId="77777777" w:rsidTr="00AF770C">
        <w:trPr>
          <w:cantSplit/>
        </w:trPr>
        <w:tc>
          <w:tcPr>
            <w:tcW w:w="1811" w:type="dxa"/>
          </w:tcPr>
          <w:p w14:paraId="1415447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VII.3</w:t>
            </w:r>
          </w:p>
        </w:tc>
        <w:tc>
          <w:tcPr>
            <w:tcW w:w="3009" w:type="dxa"/>
          </w:tcPr>
          <w:p w14:paraId="0EF123A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Partnerships with international organizations</w:t>
            </w:r>
          </w:p>
        </w:tc>
        <w:tc>
          <w:tcPr>
            <w:tcW w:w="1134" w:type="dxa"/>
          </w:tcPr>
          <w:p w14:paraId="53F0EED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5D07AB0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IX.16, in para. 5,  “REAFFIRMS the rules established in the Annex to Resolution VII.3 for conferring the status of International Organization Partner… “</w:t>
            </w:r>
          </w:p>
          <w:p w14:paraId="0A386411" w14:textId="77777777" w:rsidR="00FF58D8" w:rsidRPr="00AF770C" w:rsidRDefault="00FF58D8" w:rsidP="001D6FD7">
            <w:pPr>
              <w:spacing w:after="0" w:line="240" w:lineRule="auto"/>
              <w:rPr>
                <w:rFonts w:cstheme="minorHAnsi"/>
                <w:sz w:val="20"/>
                <w:szCs w:val="20"/>
              </w:rPr>
            </w:pPr>
          </w:p>
          <w:p w14:paraId="306388B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VII.3 remains valid.</w:t>
            </w:r>
          </w:p>
        </w:tc>
      </w:tr>
      <w:tr w:rsidR="00FF58D8" w:rsidRPr="00AF770C" w14:paraId="5261BC8B" w14:textId="77777777" w:rsidTr="00AF770C">
        <w:trPr>
          <w:cantSplit/>
        </w:trPr>
        <w:tc>
          <w:tcPr>
            <w:tcW w:w="1811" w:type="dxa"/>
          </w:tcPr>
          <w:p w14:paraId="607661F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VII.4</w:t>
            </w:r>
          </w:p>
        </w:tc>
        <w:tc>
          <w:tcPr>
            <w:tcW w:w="3009" w:type="dxa"/>
          </w:tcPr>
          <w:p w14:paraId="3898D85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Partnerships and cooperation with other Conventions, including harmonized information management infrastructures</w:t>
            </w:r>
          </w:p>
        </w:tc>
        <w:tc>
          <w:tcPr>
            <w:tcW w:w="1134" w:type="dxa"/>
          </w:tcPr>
          <w:p w14:paraId="5AB0170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30708C2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There is considerable overlap between Resolutions VII.4, VIII.5, X.11 and XI.6 and it would be appropriate to consolidate them, to place all recommendations on this subject into a single text.</w:t>
            </w:r>
          </w:p>
          <w:p w14:paraId="68BDDD34" w14:textId="77777777" w:rsidR="00FF58D8" w:rsidRPr="00AF770C" w:rsidRDefault="00FF58D8" w:rsidP="001D6FD7">
            <w:pPr>
              <w:spacing w:after="0" w:line="240" w:lineRule="auto"/>
              <w:rPr>
                <w:rFonts w:cstheme="minorHAnsi"/>
                <w:sz w:val="20"/>
                <w:szCs w:val="20"/>
              </w:rPr>
            </w:pPr>
          </w:p>
          <w:p w14:paraId="56DC0BB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Meanwhile, Resolution VII.4 remains valid.</w:t>
            </w:r>
          </w:p>
          <w:p w14:paraId="52B9BCE0" w14:textId="77777777" w:rsidR="00FF58D8" w:rsidRPr="00AF770C" w:rsidRDefault="00FF58D8" w:rsidP="001D6FD7">
            <w:pPr>
              <w:spacing w:after="0" w:line="240" w:lineRule="auto"/>
              <w:rPr>
                <w:rFonts w:cstheme="minorHAnsi"/>
                <w:sz w:val="20"/>
                <w:szCs w:val="20"/>
              </w:rPr>
            </w:pPr>
          </w:p>
          <w:p w14:paraId="3A8FB7F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3691495C"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10, which endorses the Joint Work Plan with CBD for 1998-1999;</w:t>
            </w:r>
          </w:p>
          <w:p w14:paraId="7EB824F6"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11, which is an extension of para. 10;</w:t>
            </w:r>
          </w:p>
          <w:p w14:paraId="796EE9B3"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15 is time-bound, calling for a report at COP8, and has expired; and</w:t>
            </w:r>
          </w:p>
          <w:p w14:paraId="2F086D71"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paras. 16 &amp; 17 allocate tasks to the Secretariat on implementation of recommendations from WCMC on harmonizing information management, and is now out of date.</w:t>
            </w:r>
          </w:p>
          <w:p w14:paraId="715B53C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w:t>
            </w:r>
          </w:p>
          <w:p w14:paraId="57AAD1D0"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Annex I, is time-bound and has expired, and should also be repealed.</w:t>
            </w:r>
          </w:p>
          <w:p w14:paraId="4F3FF998" w14:textId="77777777" w:rsidR="00FF58D8" w:rsidRPr="00AF770C" w:rsidRDefault="00FF58D8" w:rsidP="002478DB">
            <w:pPr>
              <w:spacing w:after="0" w:line="240" w:lineRule="auto"/>
              <w:rPr>
                <w:rFonts w:cstheme="minorHAnsi"/>
                <w:sz w:val="20"/>
                <w:szCs w:val="20"/>
              </w:rPr>
            </w:pPr>
          </w:p>
          <w:p w14:paraId="64571EAC"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Para. 12 remains valid but now appears out of place with the disappearance of the paras. relating to CBD.</w:t>
            </w:r>
          </w:p>
          <w:p w14:paraId="7D40A03F" w14:textId="77777777" w:rsidR="00FF58D8" w:rsidRPr="00AF770C" w:rsidRDefault="00FF58D8" w:rsidP="002478DB">
            <w:pPr>
              <w:spacing w:after="0" w:line="240" w:lineRule="auto"/>
              <w:rPr>
                <w:rFonts w:cstheme="minorHAnsi"/>
                <w:sz w:val="20"/>
                <w:szCs w:val="20"/>
              </w:rPr>
            </w:pPr>
          </w:p>
          <w:p w14:paraId="33508314" w14:textId="4B1AB91C" w:rsidR="00FF58D8" w:rsidRPr="00AF770C" w:rsidRDefault="00FF58D8" w:rsidP="00AF770C">
            <w:pPr>
              <w:spacing w:after="0" w:line="240" w:lineRule="auto"/>
              <w:rPr>
                <w:rFonts w:cstheme="minorHAnsi"/>
                <w:sz w:val="20"/>
                <w:szCs w:val="20"/>
              </w:rPr>
            </w:pPr>
            <w:r w:rsidRPr="00AF770C">
              <w:rPr>
                <w:rFonts w:cstheme="minorHAnsi"/>
                <w:sz w:val="20"/>
                <w:szCs w:val="20"/>
              </w:rPr>
              <w:t xml:space="preserve">Para. 13 has expired because it specifies the priority for the Secretariat “for the next triennium”, i.e. 1999-2002.  However, this is the only paragraph that mentions Annex II, the 'Memorandum of Cooperation with the Convention to Combat Desertification', and Annex III, the Memorandum of Understanding between UNESCO, as represented by the World Heritage Centre, and the Bureau (Secretariat) of the Ramsar Convention on Wetlands. These two memoranda remain in effect. Moreover: this paragraph calls on the Secretariat to develop a Memorandum of Cooperation with the UNFCCC, which has not been done; and the paragraph refers to cooperation with the Convention on Migratory Species, and a Memorandum of Cooperation with that Convention was signed in 2002. It is therefore proposed that para. 13 be amended </w:t>
            </w:r>
            <w:r w:rsidR="00F915C1">
              <w:rPr>
                <w:rFonts w:cstheme="minorHAnsi"/>
                <w:sz w:val="20"/>
                <w:szCs w:val="20"/>
              </w:rPr>
              <w:t xml:space="preserve">as </w:t>
            </w:r>
            <w:r w:rsidRPr="00AF770C">
              <w:rPr>
                <w:rFonts w:cstheme="minorHAnsi"/>
                <w:sz w:val="20"/>
                <w:szCs w:val="20"/>
              </w:rPr>
              <w:t>follows:</w:t>
            </w:r>
          </w:p>
          <w:p w14:paraId="32C16936" w14:textId="77777777" w:rsidR="00FF58D8" w:rsidRPr="00AF770C" w:rsidRDefault="00FF58D8" w:rsidP="00AF770C">
            <w:pPr>
              <w:spacing w:after="0" w:line="240" w:lineRule="auto"/>
              <w:ind w:left="720"/>
              <w:rPr>
                <w:rFonts w:cstheme="minorHAnsi"/>
                <w:sz w:val="20"/>
                <w:szCs w:val="20"/>
              </w:rPr>
            </w:pPr>
            <w:r w:rsidRPr="00AF770C">
              <w:rPr>
                <w:rFonts w:cstheme="minorHAnsi"/>
                <w:sz w:val="20"/>
                <w:szCs w:val="20"/>
              </w:rPr>
              <w:t>Marked-up version (additions underlined, deletions crossed-out)</w:t>
            </w:r>
          </w:p>
          <w:p w14:paraId="40EE1961" w14:textId="77777777" w:rsidR="00FF58D8" w:rsidRPr="00AF770C" w:rsidRDefault="00FF58D8" w:rsidP="00AF770C">
            <w:pPr>
              <w:spacing w:after="0" w:line="240" w:lineRule="auto"/>
              <w:ind w:left="720"/>
              <w:rPr>
                <w:rFonts w:cstheme="minorHAnsi"/>
                <w:i/>
                <w:iCs/>
                <w:sz w:val="20"/>
                <w:szCs w:val="20"/>
              </w:rPr>
            </w:pPr>
            <w:r w:rsidRPr="00AF770C">
              <w:rPr>
                <w:rFonts w:cstheme="minorHAnsi"/>
                <w:i/>
                <w:iCs/>
                <w:sz w:val="20"/>
                <w:szCs w:val="20"/>
                <w:u w:val="single"/>
              </w:rPr>
              <w:t xml:space="preserve">ENDORSES </w:t>
            </w:r>
            <w:r w:rsidRPr="00AF770C">
              <w:rPr>
                <w:rFonts w:cstheme="minorHAnsi"/>
                <w:i/>
                <w:iCs/>
                <w:strike/>
                <w:sz w:val="20"/>
                <w:szCs w:val="20"/>
              </w:rPr>
              <w:t xml:space="preserve">REQUESTS the Ramsar Bureau to give priority in its programme of work for the next triennium, as resources allow, to the development of joint actions with the Convention on Migratory Species (CMS), the implementation of </w:t>
            </w:r>
            <w:r w:rsidRPr="00AF770C">
              <w:rPr>
                <w:rFonts w:cstheme="minorHAnsi"/>
                <w:i/>
                <w:iCs/>
                <w:sz w:val="20"/>
                <w:szCs w:val="20"/>
              </w:rPr>
              <w:t xml:space="preserve">the Memoranda of Cooperation signed with the Secretariat of the </w:t>
            </w:r>
            <w:r w:rsidRPr="00AF770C">
              <w:rPr>
                <w:rFonts w:cstheme="minorHAnsi"/>
                <w:i/>
                <w:iCs/>
                <w:sz w:val="20"/>
                <w:szCs w:val="20"/>
                <w:u w:val="single"/>
              </w:rPr>
              <w:t xml:space="preserve">United Nations </w:t>
            </w:r>
            <w:r w:rsidRPr="00AF770C">
              <w:rPr>
                <w:rFonts w:cstheme="minorHAnsi"/>
                <w:i/>
                <w:iCs/>
                <w:sz w:val="20"/>
                <w:szCs w:val="20"/>
              </w:rPr>
              <w:t>Convention to Combat Desertification (</w:t>
            </w:r>
            <w:r w:rsidRPr="00AF770C">
              <w:rPr>
                <w:rFonts w:cstheme="minorHAnsi"/>
                <w:i/>
                <w:iCs/>
                <w:sz w:val="20"/>
                <w:szCs w:val="20"/>
                <w:u w:val="single"/>
              </w:rPr>
              <w:t>UN</w:t>
            </w:r>
            <w:r w:rsidRPr="00AF770C">
              <w:rPr>
                <w:rFonts w:cstheme="minorHAnsi"/>
                <w:i/>
                <w:iCs/>
                <w:sz w:val="20"/>
                <w:szCs w:val="20"/>
              </w:rPr>
              <w:t xml:space="preserve">CCD) and the World Heritage Centre (WHC), as appended in Annexes </w:t>
            </w:r>
            <w:r w:rsidRPr="00AF770C">
              <w:rPr>
                <w:rFonts w:cstheme="minorHAnsi"/>
                <w:i/>
                <w:iCs/>
                <w:sz w:val="20"/>
                <w:szCs w:val="20"/>
                <w:u w:val="single"/>
              </w:rPr>
              <w:t xml:space="preserve">I and </w:t>
            </w:r>
            <w:r w:rsidRPr="00AF770C">
              <w:rPr>
                <w:rFonts w:cstheme="minorHAnsi"/>
                <w:i/>
                <w:iCs/>
                <w:sz w:val="20"/>
                <w:szCs w:val="20"/>
              </w:rPr>
              <w:t xml:space="preserve">II </w:t>
            </w:r>
            <w:r w:rsidRPr="00AF770C">
              <w:rPr>
                <w:rFonts w:cstheme="minorHAnsi"/>
                <w:i/>
                <w:iCs/>
                <w:strike/>
                <w:sz w:val="20"/>
                <w:szCs w:val="20"/>
              </w:rPr>
              <w:t xml:space="preserve">and III </w:t>
            </w:r>
            <w:r w:rsidRPr="00AF770C">
              <w:rPr>
                <w:rFonts w:cstheme="minorHAnsi"/>
                <w:i/>
                <w:iCs/>
                <w:sz w:val="20"/>
                <w:szCs w:val="20"/>
              </w:rPr>
              <w:t xml:space="preserve">respectively, and </w:t>
            </w:r>
            <w:r w:rsidRPr="00AF770C">
              <w:rPr>
                <w:rFonts w:cstheme="minorHAnsi"/>
                <w:i/>
                <w:iCs/>
                <w:sz w:val="20"/>
                <w:szCs w:val="20"/>
                <w:u w:val="single"/>
              </w:rPr>
              <w:t xml:space="preserve">REQUESTS the Secretariat to develop </w:t>
            </w:r>
            <w:r w:rsidRPr="00AF770C">
              <w:rPr>
                <w:rFonts w:cstheme="minorHAnsi"/>
                <w:i/>
                <w:iCs/>
                <w:strike/>
                <w:sz w:val="20"/>
                <w:szCs w:val="20"/>
              </w:rPr>
              <w:t xml:space="preserve">the development </w:t>
            </w:r>
            <w:r w:rsidRPr="00AF770C">
              <w:rPr>
                <w:rFonts w:cstheme="minorHAnsi"/>
                <w:i/>
                <w:iCs/>
                <w:strike/>
                <w:sz w:val="20"/>
                <w:szCs w:val="20"/>
              </w:rPr>
              <w:lastRenderedPageBreak/>
              <w:t xml:space="preserve">of </w:t>
            </w:r>
            <w:r w:rsidRPr="00AF770C">
              <w:rPr>
                <w:rFonts w:cstheme="minorHAnsi"/>
                <w:i/>
                <w:iCs/>
                <w:sz w:val="20"/>
                <w:szCs w:val="20"/>
              </w:rPr>
              <w:t>a Memorandum of Cooperation with the United Nations Framework Convention on Climate Change (UNFCCC).</w:t>
            </w:r>
          </w:p>
          <w:p w14:paraId="09507323" w14:textId="77777777" w:rsidR="00FF58D8" w:rsidRPr="00AF770C" w:rsidRDefault="00FF58D8" w:rsidP="00AF770C">
            <w:pPr>
              <w:spacing w:after="0" w:line="240" w:lineRule="auto"/>
              <w:rPr>
                <w:rFonts w:cstheme="minorHAnsi"/>
                <w:sz w:val="20"/>
                <w:szCs w:val="20"/>
              </w:rPr>
            </w:pPr>
          </w:p>
          <w:p w14:paraId="6E5DB178" w14:textId="77777777" w:rsidR="00FF58D8" w:rsidRPr="00AF770C" w:rsidRDefault="00FF58D8" w:rsidP="00AF770C">
            <w:pPr>
              <w:spacing w:after="0" w:line="240" w:lineRule="auto"/>
              <w:ind w:left="720"/>
              <w:rPr>
                <w:rFonts w:cstheme="minorHAnsi"/>
                <w:sz w:val="20"/>
                <w:szCs w:val="20"/>
              </w:rPr>
            </w:pPr>
            <w:r w:rsidRPr="00AF770C">
              <w:rPr>
                <w:rFonts w:cstheme="minorHAnsi"/>
                <w:sz w:val="20"/>
                <w:szCs w:val="20"/>
              </w:rPr>
              <w:t>Clean version</w:t>
            </w:r>
          </w:p>
          <w:p w14:paraId="1B6E4BCC" w14:textId="77777777" w:rsidR="00FF58D8" w:rsidRPr="00AF770C" w:rsidRDefault="00FF58D8" w:rsidP="00AF770C">
            <w:pPr>
              <w:spacing w:after="0" w:line="240" w:lineRule="auto"/>
              <w:ind w:left="720"/>
              <w:rPr>
                <w:rFonts w:cstheme="minorHAnsi"/>
                <w:i/>
                <w:iCs/>
                <w:sz w:val="20"/>
                <w:szCs w:val="20"/>
              </w:rPr>
            </w:pPr>
            <w:r w:rsidRPr="00AF770C">
              <w:rPr>
                <w:rFonts w:cstheme="minorHAnsi"/>
                <w:i/>
                <w:iCs/>
                <w:sz w:val="20"/>
                <w:szCs w:val="20"/>
              </w:rPr>
              <w:t>ENDORSES the Memoranda of Cooperation signed with the Secretariat of the United Nations Convention to Combat Desertification (UNCCD) and the World Heritage Centre (WHC), as appended in Annexes I and II respectively, and REQUESTS the Secretariat to develop a Memorandum of Cooperation with the United Nations Framework Convention on Climate Change (UNFCCC).</w:t>
            </w:r>
          </w:p>
          <w:p w14:paraId="715E86AE" w14:textId="77777777" w:rsidR="00FF58D8" w:rsidRPr="00AF770C" w:rsidRDefault="00FF58D8" w:rsidP="00AF770C">
            <w:pPr>
              <w:spacing w:after="0" w:line="240" w:lineRule="auto"/>
              <w:rPr>
                <w:rFonts w:cstheme="minorHAnsi"/>
                <w:sz w:val="20"/>
                <w:szCs w:val="20"/>
              </w:rPr>
            </w:pPr>
            <w:r w:rsidRPr="00AF770C">
              <w:rPr>
                <w:rFonts w:cstheme="minorHAnsi"/>
                <w:sz w:val="20"/>
                <w:szCs w:val="20"/>
              </w:rPr>
              <w:t>Annexes II and III would then be renumbered as I and II respectively.</w:t>
            </w:r>
          </w:p>
        </w:tc>
      </w:tr>
      <w:tr w:rsidR="00FF58D8" w:rsidRPr="001D6FD7" w14:paraId="5CD3598F" w14:textId="77777777" w:rsidTr="00AF770C">
        <w:trPr>
          <w:cantSplit/>
        </w:trPr>
        <w:tc>
          <w:tcPr>
            <w:tcW w:w="1811" w:type="dxa"/>
          </w:tcPr>
          <w:p w14:paraId="0A8AF9BD" w14:textId="77777777" w:rsidR="00FF58D8" w:rsidRPr="00D93DEA" w:rsidRDefault="00FF58D8" w:rsidP="00426340">
            <w:pPr>
              <w:spacing w:after="0" w:line="240" w:lineRule="auto"/>
              <w:rPr>
                <w:rFonts w:cstheme="minorHAnsi"/>
                <w:sz w:val="20"/>
                <w:szCs w:val="20"/>
              </w:rPr>
            </w:pPr>
            <w:r w:rsidRPr="00D93DEA">
              <w:rPr>
                <w:rFonts w:cstheme="minorHAnsi"/>
                <w:sz w:val="20"/>
                <w:szCs w:val="20"/>
              </w:rPr>
              <w:lastRenderedPageBreak/>
              <w:t>Resolution VII.5</w:t>
            </w:r>
          </w:p>
        </w:tc>
        <w:tc>
          <w:tcPr>
            <w:tcW w:w="3009" w:type="dxa"/>
          </w:tcPr>
          <w:p w14:paraId="109B87F4" w14:textId="77777777" w:rsidR="00FF58D8" w:rsidRPr="00D93DEA" w:rsidRDefault="00FF58D8" w:rsidP="00426340">
            <w:pPr>
              <w:spacing w:after="0" w:line="240" w:lineRule="auto"/>
              <w:rPr>
                <w:rFonts w:cstheme="minorHAnsi"/>
                <w:sz w:val="20"/>
                <w:szCs w:val="20"/>
              </w:rPr>
            </w:pPr>
            <w:r w:rsidRPr="00D93DEA">
              <w:rPr>
                <w:rFonts w:cstheme="minorHAnsi"/>
                <w:sz w:val="20"/>
                <w:szCs w:val="20"/>
              </w:rPr>
              <w:t>Critical evaluation of the Convention’s Small Grants Fund for Wetland Conservation and Wise Use (SGF) and its future operations</w:t>
            </w:r>
          </w:p>
        </w:tc>
        <w:tc>
          <w:tcPr>
            <w:tcW w:w="1134" w:type="dxa"/>
          </w:tcPr>
          <w:p w14:paraId="39BB4946" w14:textId="77777777" w:rsidR="00FF58D8" w:rsidRPr="00D93DEA" w:rsidRDefault="00FF58D8" w:rsidP="00426340">
            <w:pPr>
              <w:spacing w:after="0" w:line="240" w:lineRule="auto"/>
              <w:jc w:val="center"/>
              <w:rPr>
                <w:rFonts w:cstheme="minorHAnsi"/>
                <w:sz w:val="20"/>
                <w:szCs w:val="20"/>
              </w:rPr>
            </w:pPr>
            <w:r w:rsidRPr="00D93DEA">
              <w:rPr>
                <w:rFonts w:cstheme="minorHAnsi"/>
                <w:sz w:val="20"/>
                <w:szCs w:val="20"/>
              </w:rPr>
              <w:t>P</w:t>
            </w:r>
          </w:p>
        </w:tc>
        <w:tc>
          <w:tcPr>
            <w:tcW w:w="7938" w:type="dxa"/>
          </w:tcPr>
          <w:p w14:paraId="60F6CDA8" w14:textId="77777777" w:rsidR="00FF58D8" w:rsidRPr="00D93DEA" w:rsidRDefault="00FF58D8" w:rsidP="00426340">
            <w:pPr>
              <w:spacing w:after="0" w:line="240" w:lineRule="auto"/>
              <w:rPr>
                <w:rFonts w:cstheme="minorHAnsi"/>
                <w:sz w:val="20"/>
                <w:szCs w:val="20"/>
              </w:rPr>
            </w:pPr>
            <w:r w:rsidRPr="00D93DEA">
              <w:rPr>
                <w:rFonts w:cstheme="minorHAnsi"/>
                <w:sz w:val="20"/>
                <w:szCs w:val="20"/>
              </w:rPr>
              <w:t>This Resolution relates to the evaluation and operation of the Small Grants Fund.</w:t>
            </w:r>
          </w:p>
          <w:p w14:paraId="773C8DF4" w14:textId="77777777" w:rsidR="00FF58D8" w:rsidRPr="00D93DEA" w:rsidRDefault="00FF58D8" w:rsidP="001D6FD7">
            <w:pPr>
              <w:spacing w:after="0" w:line="240" w:lineRule="auto"/>
              <w:rPr>
                <w:rFonts w:cstheme="minorHAnsi"/>
                <w:sz w:val="20"/>
                <w:szCs w:val="20"/>
              </w:rPr>
            </w:pPr>
            <w:r w:rsidRPr="00D93DEA">
              <w:rPr>
                <w:rFonts w:cstheme="minorHAnsi"/>
                <w:sz w:val="20"/>
                <w:szCs w:val="20"/>
              </w:rPr>
              <w:t xml:space="preserve">In Resolution XIII.2, para. 31, the Conference of the Parties agreed to phase out the Small Grants Fund programme upon exhaustion of its current resources. </w:t>
            </w:r>
          </w:p>
          <w:p w14:paraId="691EC75E" w14:textId="77777777" w:rsidR="00FF58D8" w:rsidRPr="00D93DEA" w:rsidRDefault="00FF58D8" w:rsidP="001D6FD7">
            <w:pPr>
              <w:spacing w:after="0" w:line="240" w:lineRule="auto"/>
              <w:rPr>
                <w:rFonts w:cstheme="minorHAnsi"/>
                <w:sz w:val="20"/>
                <w:szCs w:val="20"/>
              </w:rPr>
            </w:pPr>
            <w:r w:rsidRPr="00D93DEA">
              <w:rPr>
                <w:rFonts w:cstheme="minorHAnsi"/>
                <w:sz w:val="20"/>
                <w:szCs w:val="20"/>
              </w:rPr>
              <w:t>Consequently, Resolution VII.5 is now defunct and can be repealed.</w:t>
            </w:r>
          </w:p>
        </w:tc>
      </w:tr>
      <w:tr w:rsidR="00FF58D8" w:rsidRPr="001D6FD7" w14:paraId="4B527E1D" w14:textId="77777777" w:rsidTr="00AF770C">
        <w:trPr>
          <w:cantSplit/>
        </w:trPr>
        <w:tc>
          <w:tcPr>
            <w:tcW w:w="1811" w:type="dxa"/>
          </w:tcPr>
          <w:p w14:paraId="331F98D1" w14:textId="77777777" w:rsidR="00FF58D8" w:rsidRPr="00D93DEA" w:rsidRDefault="00FF58D8" w:rsidP="00426340">
            <w:pPr>
              <w:spacing w:after="0" w:line="240" w:lineRule="auto"/>
              <w:rPr>
                <w:rFonts w:cstheme="minorHAnsi"/>
                <w:sz w:val="20"/>
                <w:szCs w:val="20"/>
              </w:rPr>
            </w:pPr>
            <w:r w:rsidRPr="00D93DEA">
              <w:rPr>
                <w:rFonts w:cstheme="minorHAnsi"/>
                <w:sz w:val="20"/>
                <w:szCs w:val="20"/>
              </w:rPr>
              <w:t>Resolution VII.6</w:t>
            </w:r>
          </w:p>
        </w:tc>
        <w:tc>
          <w:tcPr>
            <w:tcW w:w="3009" w:type="dxa"/>
          </w:tcPr>
          <w:p w14:paraId="5E3669E8" w14:textId="77777777" w:rsidR="00FF58D8" w:rsidRPr="00D93DEA" w:rsidRDefault="00FF58D8" w:rsidP="00426340">
            <w:pPr>
              <w:spacing w:after="0" w:line="240" w:lineRule="auto"/>
              <w:rPr>
                <w:rFonts w:cstheme="minorHAnsi"/>
                <w:sz w:val="20"/>
                <w:szCs w:val="20"/>
              </w:rPr>
            </w:pPr>
            <w:r w:rsidRPr="00D93DEA">
              <w:rPr>
                <w:rFonts w:cstheme="minorHAnsi"/>
                <w:sz w:val="20"/>
                <w:szCs w:val="20"/>
              </w:rPr>
              <w:t>Guidelines for developing and implementing National Wetland Policies</w:t>
            </w:r>
          </w:p>
        </w:tc>
        <w:tc>
          <w:tcPr>
            <w:tcW w:w="1134" w:type="dxa"/>
          </w:tcPr>
          <w:p w14:paraId="6889DD45" w14:textId="77777777" w:rsidR="00FF58D8" w:rsidRPr="00D93DEA" w:rsidRDefault="00FF58D8" w:rsidP="00426340">
            <w:pPr>
              <w:spacing w:after="0" w:line="240" w:lineRule="auto"/>
              <w:jc w:val="center"/>
              <w:rPr>
                <w:rFonts w:cstheme="minorHAnsi"/>
                <w:sz w:val="20"/>
                <w:szCs w:val="20"/>
              </w:rPr>
            </w:pPr>
            <w:r w:rsidRPr="00D93DEA">
              <w:rPr>
                <w:rFonts w:cstheme="minorHAnsi"/>
                <w:sz w:val="20"/>
                <w:szCs w:val="20"/>
              </w:rPr>
              <w:t>C</w:t>
            </w:r>
          </w:p>
        </w:tc>
        <w:tc>
          <w:tcPr>
            <w:tcW w:w="7938" w:type="dxa"/>
          </w:tcPr>
          <w:p w14:paraId="0BFA80CD" w14:textId="77777777" w:rsidR="00FF58D8" w:rsidRPr="00D93DEA" w:rsidRDefault="00FF58D8" w:rsidP="00426340">
            <w:pPr>
              <w:tabs>
                <w:tab w:val="left" w:pos="540"/>
              </w:tabs>
              <w:spacing w:after="0" w:line="240" w:lineRule="auto"/>
              <w:rPr>
                <w:rFonts w:cstheme="minorHAnsi"/>
                <w:sz w:val="20"/>
                <w:szCs w:val="20"/>
              </w:rPr>
            </w:pPr>
            <w:r w:rsidRPr="00D93DEA">
              <w:rPr>
                <w:rFonts w:cstheme="minorHAnsi"/>
                <w:sz w:val="20"/>
                <w:szCs w:val="20"/>
              </w:rPr>
              <w:t>Resolution IX.4, para. 24, urges Parties to review their policy frameworks and institutional arrangements, in line with Resolutions VII.6.</w:t>
            </w:r>
          </w:p>
          <w:p w14:paraId="242BFF0F" w14:textId="77777777" w:rsidR="00FF58D8" w:rsidRPr="00D93DEA" w:rsidRDefault="00FF58D8" w:rsidP="001D6FD7">
            <w:pPr>
              <w:tabs>
                <w:tab w:val="left" w:pos="540"/>
              </w:tabs>
              <w:spacing w:after="0" w:line="240" w:lineRule="auto"/>
              <w:rPr>
                <w:rFonts w:cstheme="minorHAnsi"/>
                <w:sz w:val="20"/>
                <w:szCs w:val="20"/>
              </w:rPr>
            </w:pPr>
          </w:p>
          <w:p w14:paraId="46E499F9" w14:textId="77777777" w:rsidR="00FF58D8" w:rsidRPr="00D93DEA" w:rsidRDefault="00FF58D8" w:rsidP="001D6FD7">
            <w:pPr>
              <w:tabs>
                <w:tab w:val="left" w:pos="540"/>
              </w:tabs>
              <w:spacing w:after="0" w:line="240" w:lineRule="auto"/>
              <w:rPr>
                <w:rFonts w:cstheme="minorHAnsi"/>
                <w:sz w:val="20"/>
                <w:szCs w:val="20"/>
              </w:rPr>
            </w:pPr>
            <w:r w:rsidRPr="00D93DEA">
              <w:rPr>
                <w:rFonts w:cstheme="minorHAnsi"/>
                <w:sz w:val="20"/>
                <w:szCs w:val="20"/>
              </w:rPr>
              <w:t>Resolution VII.6 remains valid.</w:t>
            </w:r>
          </w:p>
          <w:p w14:paraId="4AF3AFC9" w14:textId="77777777" w:rsidR="00FF58D8" w:rsidRPr="00D93DEA" w:rsidRDefault="00FF58D8" w:rsidP="001D6FD7">
            <w:pPr>
              <w:tabs>
                <w:tab w:val="left" w:pos="540"/>
              </w:tabs>
              <w:spacing w:after="0" w:line="240" w:lineRule="auto"/>
              <w:rPr>
                <w:rFonts w:cstheme="minorHAnsi"/>
                <w:sz w:val="20"/>
                <w:szCs w:val="20"/>
              </w:rPr>
            </w:pPr>
          </w:p>
          <w:p w14:paraId="01AB930E" w14:textId="77777777" w:rsidR="00FF58D8" w:rsidRPr="00D93DEA" w:rsidRDefault="00FF58D8" w:rsidP="001D6FD7">
            <w:pPr>
              <w:tabs>
                <w:tab w:val="left" w:pos="540"/>
              </w:tabs>
              <w:spacing w:after="0" w:line="240" w:lineRule="auto"/>
              <w:rPr>
                <w:rFonts w:cstheme="minorHAnsi"/>
                <w:sz w:val="20"/>
                <w:szCs w:val="20"/>
              </w:rPr>
            </w:pPr>
            <w:r w:rsidRPr="00D93DEA">
              <w:rPr>
                <w:rFonts w:cstheme="minorHAnsi"/>
                <w:sz w:val="20"/>
                <w:szCs w:val="20"/>
              </w:rPr>
              <w:t>Recommendation</w:t>
            </w:r>
          </w:p>
          <w:p w14:paraId="2E353C2E" w14:textId="77777777" w:rsidR="00FF58D8" w:rsidRPr="00D93DEA" w:rsidRDefault="00FF58D8" w:rsidP="00641D29">
            <w:pPr>
              <w:tabs>
                <w:tab w:val="left" w:pos="540"/>
              </w:tabs>
              <w:spacing w:after="0" w:line="240" w:lineRule="auto"/>
              <w:rPr>
                <w:rFonts w:cstheme="minorHAnsi"/>
                <w:sz w:val="20"/>
                <w:szCs w:val="20"/>
              </w:rPr>
            </w:pPr>
            <w:r w:rsidRPr="00D93DEA">
              <w:rPr>
                <w:rFonts w:cstheme="minorHAnsi"/>
                <w:sz w:val="20"/>
                <w:szCs w:val="20"/>
              </w:rPr>
              <w:t>However, para. 12 refers to several Resolutions and needs to be updated to take into account any repeals following the present exercise.</w:t>
            </w:r>
          </w:p>
        </w:tc>
      </w:tr>
      <w:tr w:rsidR="00FF58D8" w:rsidRPr="00AF770C" w14:paraId="49AF5C28" w14:textId="77777777" w:rsidTr="00AF770C">
        <w:trPr>
          <w:cantSplit/>
        </w:trPr>
        <w:tc>
          <w:tcPr>
            <w:tcW w:w="1811" w:type="dxa"/>
          </w:tcPr>
          <w:p w14:paraId="36BD015E" w14:textId="77777777" w:rsidR="00FF58D8" w:rsidRPr="00D93DEA" w:rsidRDefault="00FF58D8" w:rsidP="00426340">
            <w:pPr>
              <w:spacing w:after="0" w:line="240" w:lineRule="auto"/>
              <w:rPr>
                <w:rFonts w:cstheme="minorHAnsi"/>
                <w:sz w:val="20"/>
                <w:szCs w:val="20"/>
              </w:rPr>
            </w:pPr>
            <w:r w:rsidRPr="00D93DEA">
              <w:rPr>
                <w:rFonts w:cstheme="minorHAnsi"/>
                <w:sz w:val="20"/>
                <w:szCs w:val="20"/>
              </w:rPr>
              <w:t>Resolution VII.7</w:t>
            </w:r>
          </w:p>
        </w:tc>
        <w:tc>
          <w:tcPr>
            <w:tcW w:w="3009" w:type="dxa"/>
          </w:tcPr>
          <w:p w14:paraId="0BEA3D08" w14:textId="77777777" w:rsidR="00FF58D8" w:rsidRPr="00D93DEA" w:rsidRDefault="00FF58D8" w:rsidP="00426340">
            <w:pPr>
              <w:spacing w:after="0" w:line="240" w:lineRule="auto"/>
              <w:rPr>
                <w:rFonts w:cstheme="minorHAnsi"/>
                <w:sz w:val="20"/>
                <w:szCs w:val="20"/>
              </w:rPr>
            </w:pPr>
            <w:r w:rsidRPr="00D93DEA">
              <w:rPr>
                <w:rFonts w:cstheme="minorHAnsi"/>
                <w:sz w:val="20"/>
                <w:szCs w:val="20"/>
              </w:rPr>
              <w:t>Guidelines for reviewing laws and institutions to promote the conservation and wise use of wetlands</w:t>
            </w:r>
          </w:p>
        </w:tc>
        <w:tc>
          <w:tcPr>
            <w:tcW w:w="1134" w:type="dxa"/>
          </w:tcPr>
          <w:p w14:paraId="34341321" w14:textId="77777777" w:rsidR="00FF58D8" w:rsidRPr="00D93DEA" w:rsidRDefault="00FF58D8" w:rsidP="00426340">
            <w:pPr>
              <w:spacing w:after="0" w:line="240" w:lineRule="auto"/>
              <w:jc w:val="center"/>
              <w:rPr>
                <w:rFonts w:cstheme="minorHAnsi"/>
                <w:sz w:val="20"/>
                <w:szCs w:val="20"/>
              </w:rPr>
            </w:pPr>
            <w:r w:rsidRPr="00D93DEA">
              <w:rPr>
                <w:rFonts w:cstheme="minorHAnsi"/>
                <w:sz w:val="20"/>
                <w:szCs w:val="20"/>
              </w:rPr>
              <w:t>C</w:t>
            </w:r>
          </w:p>
        </w:tc>
        <w:tc>
          <w:tcPr>
            <w:tcW w:w="7938" w:type="dxa"/>
          </w:tcPr>
          <w:p w14:paraId="4CCEADCF" w14:textId="77777777" w:rsidR="00FF58D8" w:rsidRPr="00AF770C" w:rsidRDefault="00FF58D8" w:rsidP="00426340">
            <w:pPr>
              <w:spacing w:after="0" w:line="240" w:lineRule="auto"/>
              <w:rPr>
                <w:rFonts w:cstheme="minorHAnsi"/>
                <w:sz w:val="20"/>
                <w:szCs w:val="20"/>
              </w:rPr>
            </w:pPr>
            <w:r w:rsidRPr="00AF770C">
              <w:rPr>
                <w:rFonts w:cstheme="minorHAnsi"/>
                <w:sz w:val="20"/>
                <w:szCs w:val="20"/>
                <w:lang w:val="fr-FR"/>
              </w:rPr>
              <w:t xml:space="preserve">Resolution VII.6, para. 10, Resolution VII.17, para. </w:t>
            </w:r>
            <w:r w:rsidRPr="00AF770C">
              <w:rPr>
                <w:rFonts w:cstheme="minorHAnsi"/>
                <w:sz w:val="20"/>
                <w:szCs w:val="20"/>
              </w:rPr>
              <w:t xml:space="preserve">13, Resolution IX.4, para. 24, and Resolution X.26, para. 19, call on Parties to apply or take into account the guidance adopted in Resolution VII.7. </w:t>
            </w:r>
          </w:p>
          <w:p w14:paraId="2FEEA95B" w14:textId="77777777" w:rsidR="00FF58D8" w:rsidRPr="00AF770C" w:rsidRDefault="00FF58D8" w:rsidP="001D6FD7">
            <w:pPr>
              <w:spacing w:after="0" w:line="240" w:lineRule="auto"/>
              <w:rPr>
                <w:rFonts w:cstheme="minorHAnsi"/>
                <w:sz w:val="20"/>
                <w:szCs w:val="20"/>
              </w:rPr>
            </w:pPr>
          </w:p>
          <w:p w14:paraId="71E3C2A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VII.7 remains valid.</w:t>
            </w:r>
          </w:p>
        </w:tc>
      </w:tr>
      <w:tr w:rsidR="00FF58D8" w:rsidRPr="00AF770C" w14:paraId="35EE42C5" w14:textId="77777777" w:rsidTr="00AF770C">
        <w:trPr>
          <w:cantSplit/>
        </w:trPr>
        <w:tc>
          <w:tcPr>
            <w:tcW w:w="1811" w:type="dxa"/>
          </w:tcPr>
          <w:p w14:paraId="676F3C2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VII.8</w:t>
            </w:r>
          </w:p>
        </w:tc>
        <w:tc>
          <w:tcPr>
            <w:tcW w:w="3009" w:type="dxa"/>
          </w:tcPr>
          <w:p w14:paraId="31629069" w14:textId="77777777" w:rsidR="00FF58D8" w:rsidRPr="00AF770C" w:rsidRDefault="00B5214D" w:rsidP="00426340">
            <w:pPr>
              <w:spacing w:after="0" w:line="240" w:lineRule="auto"/>
              <w:rPr>
                <w:rFonts w:cstheme="minorHAnsi"/>
                <w:sz w:val="20"/>
                <w:szCs w:val="20"/>
              </w:rPr>
            </w:pPr>
            <w:hyperlink r:id="rId14" w:history="1">
              <w:r w:rsidR="00FF58D8" w:rsidRPr="00AF770C">
                <w:rPr>
                  <w:rFonts w:cstheme="minorHAnsi"/>
                  <w:sz w:val="20"/>
                  <w:szCs w:val="20"/>
                </w:rPr>
                <w:t>Guidelines for establishing and strengthening local communities’ and indigenous people’s participation in the management of wetlands</w:t>
              </w:r>
            </w:hyperlink>
          </w:p>
        </w:tc>
        <w:tc>
          <w:tcPr>
            <w:tcW w:w="1134" w:type="dxa"/>
          </w:tcPr>
          <w:p w14:paraId="2D4ADE7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C46532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VII.16, para. 12, Resolution VIII.2 and Resolution X.26, para. 19, call on Parties to use or take into account the guidelines in Resolution VII.8.</w:t>
            </w:r>
          </w:p>
          <w:p w14:paraId="20F0CEA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XII.9, para. 10, states that it incorporates advice on participation provided in Resolutions VII.8. It is not clear whether this is intended to mean that Resolution XII.9 replaces Resolution VII.8. However, Resolution XII.9 certainly does not provide all of the advice contained in Resolution VII.8. </w:t>
            </w:r>
          </w:p>
          <w:p w14:paraId="5135453F" w14:textId="77777777" w:rsidR="00FF58D8" w:rsidRPr="00AF770C" w:rsidRDefault="00FF58D8" w:rsidP="001D6FD7">
            <w:pPr>
              <w:spacing w:after="0" w:line="240" w:lineRule="auto"/>
              <w:rPr>
                <w:rFonts w:cstheme="minorHAnsi"/>
                <w:sz w:val="20"/>
                <w:szCs w:val="20"/>
              </w:rPr>
            </w:pPr>
          </w:p>
          <w:p w14:paraId="03AE548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appears that Resolution VII.8 remains valid.</w:t>
            </w:r>
          </w:p>
          <w:p w14:paraId="51EDCCA8" w14:textId="77777777" w:rsidR="00FF58D8" w:rsidRPr="00AF770C" w:rsidRDefault="00FF58D8" w:rsidP="001D6FD7">
            <w:pPr>
              <w:spacing w:after="0" w:line="240" w:lineRule="auto"/>
              <w:rPr>
                <w:rFonts w:cstheme="minorHAnsi"/>
                <w:sz w:val="20"/>
                <w:szCs w:val="20"/>
              </w:rPr>
            </w:pPr>
          </w:p>
          <w:p w14:paraId="2AD12E69"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However, paras. 24 and 25 are time-bound, requiring actions for COP8 and COP9 and should therefore be repealed.</w:t>
            </w:r>
          </w:p>
        </w:tc>
      </w:tr>
      <w:tr w:rsidR="00FF58D8" w:rsidRPr="00AF770C" w14:paraId="1969F769" w14:textId="77777777" w:rsidTr="00AF770C">
        <w:trPr>
          <w:cantSplit/>
        </w:trPr>
        <w:tc>
          <w:tcPr>
            <w:tcW w:w="1811" w:type="dxa"/>
          </w:tcPr>
          <w:p w14:paraId="1084442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VII.9</w:t>
            </w:r>
          </w:p>
        </w:tc>
        <w:tc>
          <w:tcPr>
            <w:tcW w:w="3009" w:type="dxa"/>
          </w:tcPr>
          <w:p w14:paraId="3D36612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Convention’s Outreach Programme, 1999-2002</w:t>
            </w:r>
          </w:p>
        </w:tc>
        <w:tc>
          <w:tcPr>
            <w:tcW w:w="1134" w:type="dxa"/>
          </w:tcPr>
          <w:p w14:paraId="6A3B0E9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6AB410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VII.6 encourages Parties to take account of the Convention’s Outreach Programme in Resolution VII.9. </w:t>
            </w:r>
          </w:p>
          <w:p w14:paraId="22EB37D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XII.9, in para. 8, confirms that it incorporates the key recommendations from Resolution VII.9.</w:t>
            </w:r>
          </w:p>
          <w:p w14:paraId="34C8E0EF"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Consequently Resolution VII.9 has been superseded and may be repealed.</w:t>
            </w:r>
          </w:p>
        </w:tc>
      </w:tr>
      <w:tr w:rsidR="00FF58D8" w:rsidRPr="00AF770C" w14:paraId="24BA93A9" w14:textId="77777777" w:rsidTr="00AF770C">
        <w:trPr>
          <w:cantSplit/>
        </w:trPr>
        <w:tc>
          <w:tcPr>
            <w:tcW w:w="1811" w:type="dxa"/>
          </w:tcPr>
          <w:p w14:paraId="11452EA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VII.10</w:t>
            </w:r>
          </w:p>
        </w:tc>
        <w:tc>
          <w:tcPr>
            <w:tcW w:w="3009" w:type="dxa"/>
          </w:tcPr>
          <w:p w14:paraId="261C207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Wetland Risk Assessment Framework</w:t>
            </w:r>
          </w:p>
        </w:tc>
        <w:tc>
          <w:tcPr>
            <w:tcW w:w="1134" w:type="dxa"/>
          </w:tcPr>
          <w:p w14:paraId="2015BCD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7CF933A7" w14:textId="77777777" w:rsidR="00FF58D8" w:rsidRPr="00AF770C" w:rsidRDefault="00FF58D8" w:rsidP="00426340">
            <w:pPr>
              <w:spacing w:after="0" w:line="240" w:lineRule="auto"/>
              <w:rPr>
                <w:rFonts w:cstheme="minorHAnsi"/>
                <w:sz w:val="20"/>
                <w:szCs w:val="20"/>
              </w:rPr>
            </w:pPr>
            <w:r w:rsidRPr="00AF770C">
              <w:rPr>
                <w:rFonts w:cstheme="minorHAnsi"/>
                <w:sz w:val="20"/>
                <w:szCs w:val="20"/>
                <w:lang w:val="fr-FR"/>
              </w:rPr>
              <w:t xml:space="preserve">Resolution VII.16, para. 13, Resolution VIII.3, para. 17, Resolution VIII.10, para. 39, Resolution VIII.18, para. </w:t>
            </w:r>
            <w:r w:rsidRPr="00AF770C">
              <w:rPr>
                <w:rFonts w:cstheme="minorHAnsi"/>
                <w:sz w:val="20"/>
                <w:szCs w:val="20"/>
              </w:rPr>
              <w:t>15,  Resolution X.13, para. 19, and Resolution XIII.10, para. 17, all in different ways call on Parties to take account of the Framework in Resolution VII.10.</w:t>
            </w:r>
          </w:p>
          <w:p w14:paraId="7F3F816E" w14:textId="77777777" w:rsidR="00FF58D8" w:rsidRPr="00AF770C" w:rsidRDefault="00FF58D8" w:rsidP="001D6FD7">
            <w:pPr>
              <w:spacing w:after="0" w:line="240" w:lineRule="auto"/>
              <w:rPr>
                <w:rFonts w:cstheme="minorHAnsi"/>
                <w:sz w:val="20"/>
                <w:szCs w:val="20"/>
              </w:rPr>
            </w:pPr>
          </w:p>
          <w:p w14:paraId="42554B3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VII.10 remains valid.</w:t>
            </w:r>
          </w:p>
          <w:p w14:paraId="5D33CA0F" w14:textId="77777777" w:rsidR="00FF58D8" w:rsidRPr="00AF770C" w:rsidRDefault="00FF58D8" w:rsidP="001D6FD7">
            <w:pPr>
              <w:spacing w:after="0" w:line="240" w:lineRule="auto"/>
              <w:rPr>
                <w:rFonts w:cstheme="minorHAnsi"/>
                <w:sz w:val="20"/>
                <w:szCs w:val="20"/>
              </w:rPr>
            </w:pPr>
          </w:p>
          <w:p w14:paraId="26DB810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4DF2ED99"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11, which provides definitions of 'ecological character' and 'change in ecological character', which have been superseded by definitions in Resolution IX.1 Annex A;</w:t>
            </w:r>
          </w:p>
          <w:p w14:paraId="7B91D58E"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14, which 'encourages' the STRP to provide a report; Standing Committee document DOC. SC35-12 states that although the STRP did not provide a report, it completed the task in other ways.</w:t>
            </w:r>
          </w:p>
        </w:tc>
      </w:tr>
      <w:tr w:rsidR="00FF58D8" w:rsidRPr="00AF770C" w14:paraId="5BE6570B" w14:textId="77777777" w:rsidTr="00AF770C">
        <w:trPr>
          <w:cantSplit/>
        </w:trPr>
        <w:tc>
          <w:tcPr>
            <w:tcW w:w="1811" w:type="dxa"/>
          </w:tcPr>
          <w:p w14:paraId="24BF839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VII.11</w:t>
            </w:r>
          </w:p>
        </w:tc>
        <w:tc>
          <w:tcPr>
            <w:tcW w:w="3009" w:type="dxa"/>
          </w:tcPr>
          <w:p w14:paraId="6228702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Strategic Framework and guidelines for the future development of the List of Wetlands of International Importance</w:t>
            </w:r>
          </w:p>
        </w:tc>
        <w:tc>
          <w:tcPr>
            <w:tcW w:w="1134" w:type="dxa"/>
          </w:tcPr>
          <w:p w14:paraId="4464684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5B0073C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Resolutions VIII.4, para. 18 and VIII.10, para. 27 call on Parties to apply the framework in Resolution VII.11. Resolution X.22, para. 21, refers to Resolution VII.11 “as amended”.</w:t>
            </w:r>
          </w:p>
          <w:p w14:paraId="3B65B3C4" w14:textId="77777777" w:rsidR="00FF58D8" w:rsidRPr="00AF770C" w:rsidRDefault="00FF58D8" w:rsidP="001D6FD7">
            <w:pPr>
              <w:spacing w:after="0" w:line="240" w:lineRule="auto"/>
              <w:rPr>
                <w:rFonts w:cstheme="minorHAnsi"/>
                <w:sz w:val="20"/>
                <w:szCs w:val="20"/>
              </w:rPr>
            </w:pPr>
          </w:p>
          <w:p w14:paraId="47AE3B5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XI.8, para. 14, states that the </w:t>
            </w:r>
            <w:r w:rsidRPr="00AF770C">
              <w:rPr>
                <w:rFonts w:cstheme="minorHAnsi"/>
                <w:i/>
                <w:iCs/>
                <w:sz w:val="20"/>
                <w:szCs w:val="20"/>
              </w:rPr>
              <w:t>Ramsar Site Information Sheet (RIS) – 2012 revision</w:t>
            </w:r>
            <w:r w:rsidRPr="00AF770C">
              <w:rPr>
                <w:rFonts w:cstheme="minorHAnsi"/>
                <w:sz w:val="20"/>
                <w:szCs w:val="20"/>
              </w:rPr>
              <w:t xml:space="preserve"> and the </w:t>
            </w:r>
            <w:r w:rsidRPr="00AF770C">
              <w:rPr>
                <w:rFonts w:cstheme="minorHAnsi"/>
                <w:i/>
                <w:iCs/>
                <w:sz w:val="20"/>
                <w:szCs w:val="20"/>
              </w:rPr>
              <w:t>Strategic Framework and guidelines for the future development of the List of Wetlands of International Importance of the Convention on Wetlands - 2012 revision</w:t>
            </w:r>
            <w:r w:rsidRPr="00AF770C">
              <w:rPr>
                <w:rFonts w:cstheme="minorHAnsi"/>
                <w:sz w:val="20"/>
                <w:szCs w:val="20"/>
              </w:rPr>
              <w:t xml:space="preserve"> annexed to that Resolution “supersede and replace the previously </w:t>
            </w:r>
            <w:r w:rsidRPr="00AF770C">
              <w:rPr>
                <w:rFonts w:cstheme="minorHAnsi"/>
                <w:i/>
                <w:iCs/>
                <w:sz w:val="20"/>
                <w:szCs w:val="20"/>
              </w:rPr>
              <w:t>adopted Strategic Framework</w:t>
            </w:r>
            <w:r w:rsidRPr="00AF770C">
              <w:rPr>
                <w:rFonts w:cstheme="minorHAnsi"/>
                <w:sz w:val="20"/>
                <w:szCs w:val="20"/>
              </w:rPr>
              <w:t>, RIS and other associated guidance for completing the RIS”.</w:t>
            </w:r>
          </w:p>
          <w:p w14:paraId="02269FD2" w14:textId="77777777" w:rsidR="00FF58D8" w:rsidRPr="00AF770C" w:rsidRDefault="00FF58D8" w:rsidP="001D6FD7">
            <w:pPr>
              <w:spacing w:after="0" w:line="240" w:lineRule="auto"/>
              <w:rPr>
                <w:rFonts w:cstheme="minorHAnsi"/>
                <w:sz w:val="20"/>
                <w:szCs w:val="20"/>
              </w:rPr>
            </w:pPr>
          </w:p>
          <w:p w14:paraId="1ECDE56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VII.11 is therefore no longer in effect.</w:t>
            </w:r>
          </w:p>
        </w:tc>
      </w:tr>
      <w:tr w:rsidR="00FF58D8" w:rsidRPr="00AF770C" w14:paraId="01AD8862" w14:textId="77777777" w:rsidTr="00AF770C">
        <w:trPr>
          <w:cantSplit/>
        </w:trPr>
        <w:tc>
          <w:tcPr>
            <w:tcW w:w="1811" w:type="dxa"/>
          </w:tcPr>
          <w:p w14:paraId="2EA61B7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VII.12</w:t>
            </w:r>
          </w:p>
        </w:tc>
        <w:tc>
          <w:tcPr>
            <w:tcW w:w="3009" w:type="dxa"/>
          </w:tcPr>
          <w:p w14:paraId="3577546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Sites in the Ramsar List of Wetlands of International Importance: official descriptions, conservation status, and management plans, including the situation of particular sites in the territories of specific Contracting Parties</w:t>
            </w:r>
          </w:p>
        </w:tc>
        <w:tc>
          <w:tcPr>
            <w:tcW w:w="1134" w:type="dxa"/>
          </w:tcPr>
          <w:p w14:paraId="3DECEC0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527736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VII.12 was adopted in 1999, and is about the status of Ramsar sites and of information submitted at that time. It may be considered to have lost its currency in its entirety and could be repealed, in particular as there is generally an updated Resolution on this subject at each COP. In consequence they should be time-bound and the previous Resolution/s on this subject may be repealed at each COP.</w:t>
            </w:r>
          </w:p>
          <w:p w14:paraId="15830C5D" w14:textId="77777777" w:rsidR="00FF58D8" w:rsidRPr="00AF770C" w:rsidRDefault="00FF58D8" w:rsidP="001D6FD7">
            <w:pPr>
              <w:spacing w:after="0" w:line="240" w:lineRule="auto"/>
              <w:rPr>
                <w:rFonts w:cstheme="minorHAnsi"/>
                <w:sz w:val="20"/>
                <w:szCs w:val="20"/>
              </w:rPr>
            </w:pPr>
          </w:p>
          <w:p w14:paraId="5F7E0C5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 decision to rename the “Management Guidance Procedure” as “Ramsar Advisory Mission” nonetheless remains on the record to explain the use of this term.</w:t>
            </w:r>
          </w:p>
        </w:tc>
      </w:tr>
      <w:tr w:rsidR="00FF58D8" w:rsidRPr="00AF770C" w14:paraId="200D9896" w14:textId="77777777" w:rsidTr="00AF770C">
        <w:trPr>
          <w:cantSplit/>
        </w:trPr>
        <w:tc>
          <w:tcPr>
            <w:tcW w:w="1811" w:type="dxa"/>
          </w:tcPr>
          <w:p w14:paraId="7955D25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VII.12.1</w:t>
            </w:r>
          </w:p>
        </w:tc>
        <w:tc>
          <w:tcPr>
            <w:tcW w:w="3009" w:type="dxa"/>
          </w:tcPr>
          <w:p w14:paraId="6C73636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Greek Ramsar Sites</w:t>
            </w:r>
          </w:p>
        </w:tc>
        <w:tc>
          <w:tcPr>
            <w:tcW w:w="1134" w:type="dxa"/>
          </w:tcPr>
          <w:p w14:paraId="21B8F9F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05AAF0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VII.12.1 records appreciation of efforts by Greece and provides further encouragement. </w:t>
            </w:r>
          </w:p>
          <w:p w14:paraId="41F99D1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seems unnecessary to maintain Resolutions and Recommendations expressing appreciation. Resolution VII.12.1 could therefore be repealed but remains on the record in perpetuity.</w:t>
            </w:r>
          </w:p>
        </w:tc>
      </w:tr>
      <w:tr w:rsidR="00FF58D8" w:rsidRPr="00AF770C" w14:paraId="4D638C7E" w14:textId="77777777" w:rsidTr="00AF770C">
        <w:trPr>
          <w:cantSplit/>
        </w:trPr>
        <w:tc>
          <w:tcPr>
            <w:tcW w:w="1811" w:type="dxa"/>
          </w:tcPr>
          <w:p w14:paraId="44A382A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VII.13</w:t>
            </w:r>
          </w:p>
        </w:tc>
        <w:tc>
          <w:tcPr>
            <w:tcW w:w="3009" w:type="dxa"/>
          </w:tcPr>
          <w:p w14:paraId="4FD89B3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Guidelines for identifying and designating karst and other subterranean hydrological systems as Wetlands of International Importance</w:t>
            </w:r>
          </w:p>
        </w:tc>
        <w:tc>
          <w:tcPr>
            <w:tcW w:w="1134" w:type="dxa"/>
          </w:tcPr>
          <w:p w14:paraId="43C820B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6F9BF71A" w14:textId="652A29CB" w:rsidR="00FF58D8" w:rsidRPr="00AF770C" w:rsidRDefault="00FF58D8" w:rsidP="00426340">
            <w:pPr>
              <w:spacing w:after="0" w:line="240" w:lineRule="auto"/>
              <w:rPr>
                <w:rFonts w:cstheme="minorHAnsi"/>
                <w:sz w:val="20"/>
                <w:szCs w:val="20"/>
              </w:rPr>
            </w:pPr>
            <w:r w:rsidRPr="00AF770C">
              <w:rPr>
                <w:rFonts w:cstheme="minorHAnsi"/>
                <w:sz w:val="20"/>
                <w:szCs w:val="20"/>
              </w:rPr>
              <w:t>Resolution VII.13 is defunct. It has been superseded by Resolution XI.8, and the Guidelines in Resolution VII.13 have been superseded by Appendix E of Resolution XI.8 Annex 2 (Rev.</w:t>
            </w:r>
            <w:r w:rsidR="00DF5522" w:rsidRPr="00AF770C">
              <w:rPr>
                <w:rFonts w:cstheme="minorHAnsi"/>
                <w:sz w:val="20"/>
                <w:szCs w:val="20"/>
              </w:rPr>
              <w:t>COP</w:t>
            </w:r>
            <w:r w:rsidRPr="00AF770C">
              <w:rPr>
                <w:rFonts w:cstheme="minorHAnsi"/>
                <w:sz w:val="20"/>
                <w:szCs w:val="20"/>
              </w:rPr>
              <w:t xml:space="preserve">13).  </w:t>
            </w:r>
          </w:p>
        </w:tc>
      </w:tr>
      <w:tr w:rsidR="00FF58D8" w:rsidRPr="00AF770C" w14:paraId="75021606" w14:textId="77777777" w:rsidTr="00AF770C">
        <w:trPr>
          <w:cantSplit/>
        </w:trPr>
        <w:tc>
          <w:tcPr>
            <w:tcW w:w="1811" w:type="dxa"/>
          </w:tcPr>
          <w:p w14:paraId="7F1194E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VII.14</w:t>
            </w:r>
          </w:p>
        </w:tc>
        <w:tc>
          <w:tcPr>
            <w:tcW w:w="3009" w:type="dxa"/>
          </w:tcPr>
          <w:p w14:paraId="608AB85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Invasive species and wetlands</w:t>
            </w:r>
          </w:p>
        </w:tc>
        <w:tc>
          <w:tcPr>
            <w:tcW w:w="1134" w:type="dxa"/>
          </w:tcPr>
          <w:p w14:paraId="44CF9C3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BA9521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VII.14 remains valid.</w:t>
            </w:r>
          </w:p>
          <w:p w14:paraId="59BFCB5F" w14:textId="77777777" w:rsidR="00FF58D8" w:rsidRPr="00AF770C" w:rsidRDefault="00FF58D8" w:rsidP="001D6FD7">
            <w:pPr>
              <w:spacing w:after="0" w:line="240" w:lineRule="auto"/>
              <w:rPr>
                <w:rFonts w:cstheme="minorHAnsi"/>
                <w:sz w:val="20"/>
                <w:szCs w:val="20"/>
              </w:rPr>
            </w:pPr>
          </w:p>
          <w:p w14:paraId="2DE9D53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were implemented, are out of date and can be repealed, which may require consequential amendments:</w:t>
            </w:r>
          </w:p>
          <w:p w14:paraId="7EA4EF9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16 directs activities to the STRP, no longer part of its work programme;</w:t>
            </w:r>
          </w:p>
          <w:p w14:paraId="1889AEC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17, calls for funding for work by the STRP and the Secretariat.</w:t>
            </w:r>
          </w:p>
        </w:tc>
      </w:tr>
      <w:tr w:rsidR="00FF58D8" w:rsidRPr="00AF770C" w14:paraId="76F2730D" w14:textId="77777777" w:rsidTr="00AF770C">
        <w:trPr>
          <w:cantSplit/>
        </w:trPr>
        <w:tc>
          <w:tcPr>
            <w:tcW w:w="1811" w:type="dxa"/>
          </w:tcPr>
          <w:p w14:paraId="6C13E44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VII.15</w:t>
            </w:r>
          </w:p>
        </w:tc>
        <w:tc>
          <w:tcPr>
            <w:tcW w:w="3009" w:type="dxa"/>
          </w:tcPr>
          <w:p w14:paraId="522A758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Incentive measures to encourage the application of the wise use principle</w:t>
            </w:r>
          </w:p>
        </w:tc>
        <w:tc>
          <w:tcPr>
            <w:tcW w:w="1134" w:type="dxa"/>
          </w:tcPr>
          <w:p w14:paraId="41EC8DB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B06A4F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VII.6 and Resolution VII. 17, para. 13, call on Parties to take account of Resolution VII.15.</w:t>
            </w:r>
          </w:p>
          <w:p w14:paraId="38F363A2" w14:textId="77777777" w:rsidR="00FF58D8" w:rsidRPr="00AF770C" w:rsidRDefault="00FF58D8" w:rsidP="001D6FD7">
            <w:pPr>
              <w:spacing w:after="0" w:line="240" w:lineRule="auto"/>
              <w:rPr>
                <w:rFonts w:cstheme="minorHAnsi"/>
                <w:sz w:val="20"/>
                <w:szCs w:val="20"/>
              </w:rPr>
            </w:pPr>
          </w:p>
          <w:p w14:paraId="6C4217C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VII.15 remains valid.</w:t>
            </w:r>
          </w:p>
          <w:p w14:paraId="3E9692D8" w14:textId="77777777" w:rsidR="00FF58D8" w:rsidRPr="00AF770C" w:rsidRDefault="00FF58D8" w:rsidP="001D6FD7">
            <w:pPr>
              <w:spacing w:after="0" w:line="240" w:lineRule="auto"/>
              <w:rPr>
                <w:rFonts w:cstheme="minorHAnsi"/>
                <w:sz w:val="20"/>
                <w:szCs w:val="20"/>
              </w:rPr>
            </w:pPr>
          </w:p>
          <w:p w14:paraId="318C3DD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6C2C2A21"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15 allocating a task to the STRP and the Secretariat, is outdated; Standing Committee document Doc. SC35-12 notes that the conclusions were presented at COP8; and</w:t>
            </w:r>
          </w:p>
          <w:p w14:paraId="75591E75"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16 is time-bound, requiring a report at COP8.</w:t>
            </w:r>
          </w:p>
        </w:tc>
      </w:tr>
      <w:tr w:rsidR="00FF58D8" w:rsidRPr="00AF770C" w14:paraId="549A98B8" w14:textId="77777777" w:rsidTr="00AF770C">
        <w:trPr>
          <w:cantSplit/>
        </w:trPr>
        <w:tc>
          <w:tcPr>
            <w:tcW w:w="1811" w:type="dxa"/>
          </w:tcPr>
          <w:p w14:paraId="4E34A00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VII.16</w:t>
            </w:r>
          </w:p>
        </w:tc>
        <w:tc>
          <w:tcPr>
            <w:tcW w:w="3009" w:type="dxa"/>
          </w:tcPr>
          <w:p w14:paraId="53EAF79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Ramsar Convention and impact assessment: strategic, environmental and social</w:t>
            </w:r>
          </w:p>
        </w:tc>
        <w:tc>
          <w:tcPr>
            <w:tcW w:w="1134" w:type="dxa"/>
          </w:tcPr>
          <w:p w14:paraId="782942A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1EF08F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VII.6, Resolution VII.17, para. 13, Resolution VIII.3 and Resolution X.25, para. 15, all call on Parties to take account of Resolution VII.16 in various ways.</w:t>
            </w:r>
          </w:p>
          <w:p w14:paraId="2A37AECB" w14:textId="77777777" w:rsidR="00FF58D8" w:rsidRPr="00AF770C" w:rsidRDefault="00FF58D8" w:rsidP="001D6FD7">
            <w:pPr>
              <w:spacing w:after="0" w:line="240" w:lineRule="auto"/>
              <w:rPr>
                <w:rFonts w:cstheme="minorHAnsi"/>
                <w:sz w:val="20"/>
                <w:szCs w:val="20"/>
              </w:rPr>
            </w:pPr>
          </w:p>
          <w:p w14:paraId="35396B0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VII.16 remains valid.</w:t>
            </w:r>
          </w:p>
          <w:p w14:paraId="76CBB7BE" w14:textId="77777777" w:rsidR="00FF58D8" w:rsidRPr="00AF770C" w:rsidRDefault="00FF58D8" w:rsidP="001D6FD7">
            <w:pPr>
              <w:spacing w:after="0" w:line="240" w:lineRule="auto"/>
              <w:rPr>
                <w:rFonts w:cstheme="minorHAnsi"/>
                <w:sz w:val="20"/>
                <w:szCs w:val="20"/>
              </w:rPr>
            </w:pPr>
          </w:p>
          <w:p w14:paraId="0054E9D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However, para. 16, which allocates a task to the STRP is outdated and could be repealed. </w:t>
            </w:r>
          </w:p>
        </w:tc>
      </w:tr>
      <w:tr w:rsidR="00FF58D8" w:rsidRPr="00AF770C" w14:paraId="0CE54BE7" w14:textId="77777777" w:rsidTr="00AF770C">
        <w:trPr>
          <w:cantSplit/>
        </w:trPr>
        <w:tc>
          <w:tcPr>
            <w:tcW w:w="1811" w:type="dxa"/>
          </w:tcPr>
          <w:p w14:paraId="49E1A19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VII.17</w:t>
            </w:r>
          </w:p>
        </w:tc>
        <w:tc>
          <w:tcPr>
            <w:tcW w:w="3009" w:type="dxa"/>
          </w:tcPr>
          <w:p w14:paraId="7001D2E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Restoration as an element of national planning for wetland conservation and wise use</w:t>
            </w:r>
          </w:p>
        </w:tc>
        <w:tc>
          <w:tcPr>
            <w:tcW w:w="1134" w:type="dxa"/>
          </w:tcPr>
          <w:p w14:paraId="1105FEE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E11BDB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VII.17 remains valid.</w:t>
            </w:r>
          </w:p>
          <w:p w14:paraId="79A7D35E" w14:textId="77777777" w:rsidR="00FF58D8" w:rsidRPr="00AF770C" w:rsidRDefault="00FF58D8" w:rsidP="001D6FD7">
            <w:pPr>
              <w:spacing w:after="0" w:line="240" w:lineRule="auto"/>
              <w:rPr>
                <w:rFonts w:cstheme="minorHAnsi"/>
                <w:sz w:val="20"/>
                <w:szCs w:val="20"/>
              </w:rPr>
            </w:pPr>
          </w:p>
          <w:p w14:paraId="3664BEB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51F4B51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15, which is time-bound, calling for reports to COP8; and</w:t>
            </w:r>
          </w:p>
          <w:p w14:paraId="33D4FC7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16, which calls on the Secretariat to develop guidelines, which were provided in Resolution VIII.16.</w:t>
            </w:r>
          </w:p>
        </w:tc>
      </w:tr>
      <w:tr w:rsidR="00FF58D8" w:rsidRPr="00AF770C" w14:paraId="3D9DD013" w14:textId="77777777" w:rsidTr="00AF770C">
        <w:trPr>
          <w:cantSplit/>
        </w:trPr>
        <w:tc>
          <w:tcPr>
            <w:tcW w:w="1811" w:type="dxa"/>
          </w:tcPr>
          <w:p w14:paraId="539D900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VII.18</w:t>
            </w:r>
          </w:p>
        </w:tc>
        <w:tc>
          <w:tcPr>
            <w:tcW w:w="3009" w:type="dxa"/>
          </w:tcPr>
          <w:p w14:paraId="5EAAE50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Guidelines for integrating wetland conservation and wise use into river basin management</w:t>
            </w:r>
          </w:p>
        </w:tc>
        <w:tc>
          <w:tcPr>
            <w:tcW w:w="1134" w:type="dxa"/>
          </w:tcPr>
          <w:p w14:paraId="5D206BB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3FD1648F" w14:textId="77777777" w:rsidR="00FF58D8" w:rsidRPr="00AF770C" w:rsidRDefault="00FF58D8" w:rsidP="00426340">
            <w:pPr>
              <w:spacing w:after="0" w:line="240" w:lineRule="auto"/>
              <w:rPr>
                <w:rFonts w:cstheme="minorHAnsi"/>
                <w:sz w:val="20"/>
                <w:szCs w:val="20"/>
              </w:rPr>
            </w:pPr>
            <w:r w:rsidRPr="00AF770C">
              <w:rPr>
                <w:rFonts w:cstheme="minorHAnsi"/>
                <w:sz w:val="20"/>
                <w:szCs w:val="20"/>
                <w:lang w:val="fr-FR"/>
              </w:rPr>
              <w:t xml:space="preserve">Resolution VII.16, para. 14, Resolution VIII.2, para. </w:t>
            </w:r>
            <w:r w:rsidRPr="00AF770C">
              <w:rPr>
                <w:rFonts w:cstheme="minorHAnsi"/>
                <w:sz w:val="20"/>
                <w:szCs w:val="20"/>
              </w:rPr>
              <w:t>11, and Resolution VIII.14, para. 17, call on Parties to take account of Resolution VII.18 in different ways.</w:t>
            </w:r>
          </w:p>
          <w:p w14:paraId="5F0B9F4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X.19, para. 6, confirms that the “Consolidated Guidance for integrating wetland conservation and wise use into river basin management” in its annex wholly supersedes the earlier guidance adopted as the annex to Resolution VII.18 and as Annex Ci to Resolution IX.1 </w:t>
            </w:r>
          </w:p>
          <w:p w14:paraId="5BEB7FFA" w14:textId="77777777" w:rsidR="00FF58D8" w:rsidRPr="00AF770C" w:rsidRDefault="00FF58D8" w:rsidP="001D6FD7">
            <w:pPr>
              <w:spacing w:after="0" w:line="240" w:lineRule="auto"/>
              <w:rPr>
                <w:rFonts w:cstheme="minorHAnsi"/>
                <w:sz w:val="20"/>
                <w:szCs w:val="20"/>
              </w:rPr>
            </w:pPr>
          </w:p>
          <w:p w14:paraId="7499715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XII.12, para. 12, refers to Resolution VII.18, and has a footnote stating “Replaced by Resolution X.19 as the guidance in the annex wholly supersedes VII.18”. This indicates that Resolution VII.18 is defunct and should be excluded from the list of Resolutions and Recommendations in effect.</w:t>
            </w:r>
          </w:p>
        </w:tc>
      </w:tr>
      <w:tr w:rsidR="00FF58D8" w:rsidRPr="00AF770C" w14:paraId="71CB991B" w14:textId="77777777" w:rsidTr="00AF770C">
        <w:trPr>
          <w:cantSplit/>
        </w:trPr>
        <w:tc>
          <w:tcPr>
            <w:tcW w:w="1811" w:type="dxa"/>
          </w:tcPr>
          <w:p w14:paraId="6A444F0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VII.19</w:t>
            </w:r>
          </w:p>
        </w:tc>
        <w:tc>
          <w:tcPr>
            <w:tcW w:w="3009" w:type="dxa"/>
          </w:tcPr>
          <w:p w14:paraId="5998AF7C" w14:textId="77777777" w:rsidR="00FF58D8" w:rsidRPr="00AF770C" w:rsidRDefault="00FF58D8" w:rsidP="00426340">
            <w:pPr>
              <w:spacing w:after="0" w:line="240" w:lineRule="auto"/>
              <w:rPr>
                <w:rFonts w:cstheme="minorHAnsi"/>
                <w:spacing w:val="-2"/>
                <w:sz w:val="20"/>
                <w:szCs w:val="20"/>
              </w:rPr>
            </w:pPr>
            <w:r w:rsidRPr="00AF770C">
              <w:rPr>
                <w:rFonts w:cstheme="minorHAnsi"/>
                <w:spacing w:val="-2"/>
                <w:sz w:val="20"/>
                <w:szCs w:val="20"/>
              </w:rPr>
              <w:t>Guidelines for international cooperation under the Ramsar Convention</w:t>
            </w:r>
          </w:p>
        </w:tc>
        <w:tc>
          <w:tcPr>
            <w:tcW w:w="1134" w:type="dxa"/>
          </w:tcPr>
          <w:p w14:paraId="5191101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5245A9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VII.6, paras. 12 and 13, Resolution VII.7, para. 9, Resolution VII.16, para. 14, Resolution VII.20, para. 14, Resolution VIII.10, para. 29, and Resolution XIII.7, para. 30, call on Parties to take account of, or implement, the Guidelines in Resolution VII.19. </w:t>
            </w:r>
          </w:p>
          <w:p w14:paraId="1EB33655" w14:textId="77777777" w:rsidR="00FF58D8" w:rsidRPr="00AF770C" w:rsidRDefault="00FF58D8" w:rsidP="001D6FD7">
            <w:pPr>
              <w:spacing w:after="0" w:line="240" w:lineRule="auto"/>
              <w:rPr>
                <w:rFonts w:cstheme="minorHAnsi"/>
                <w:sz w:val="20"/>
                <w:szCs w:val="20"/>
              </w:rPr>
            </w:pPr>
          </w:p>
          <w:p w14:paraId="5C38238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VII.19 remains valid.</w:t>
            </w:r>
          </w:p>
          <w:p w14:paraId="70B90621" w14:textId="77777777" w:rsidR="00FF58D8" w:rsidRPr="00AF770C" w:rsidRDefault="00FF58D8" w:rsidP="001D6FD7">
            <w:pPr>
              <w:spacing w:after="0" w:line="240" w:lineRule="auto"/>
              <w:rPr>
                <w:rFonts w:cstheme="minorHAnsi"/>
                <w:sz w:val="20"/>
                <w:szCs w:val="20"/>
              </w:rPr>
            </w:pPr>
          </w:p>
          <w:p w14:paraId="052D106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However, para. 13, calls for contributions to the Small Grants Fund, which is being phased out. This paragraph should therefore be repealed. </w:t>
            </w:r>
          </w:p>
          <w:p w14:paraId="2CDA44C3" w14:textId="77777777" w:rsidR="00FF58D8" w:rsidRPr="00AF770C" w:rsidRDefault="00FF58D8" w:rsidP="00641D29">
            <w:pPr>
              <w:spacing w:after="0" w:line="240" w:lineRule="auto"/>
              <w:rPr>
                <w:rFonts w:cstheme="minorHAnsi"/>
                <w:sz w:val="20"/>
                <w:szCs w:val="20"/>
              </w:rPr>
            </w:pPr>
          </w:p>
          <w:p w14:paraId="4C8CB96B"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In addition, para. 14, calls for the Secretariat to disseminate model codes of conduct for 'the business sector'. This might be considered out of date following the adoption of the </w:t>
            </w:r>
            <w:r w:rsidRPr="00AF770C">
              <w:rPr>
                <w:rFonts w:cstheme="minorHAnsi"/>
                <w:i/>
                <w:iCs/>
                <w:sz w:val="20"/>
                <w:szCs w:val="20"/>
              </w:rPr>
              <w:t>Principles for partnerships between the Ramsar Convention and the business sector</w:t>
            </w:r>
            <w:r w:rsidRPr="00AF770C">
              <w:rPr>
                <w:rFonts w:cstheme="minorHAnsi"/>
                <w:sz w:val="20"/>
                <w:szCs w:val="20"/>
              </w:rPr>
              <w:t>, in Resolution X.12. In this case, para. 14 can be repealed.</w:t>
            </w:r>
          </w:p>
          <w:p w14:paraId="4DB209C6" w14:textId="77777777" w:rsidR="00FF58D8" w:rsidRPr="00AF770C" w:rsidRDefault="00FF58D8" w:rsidP="002478DB">
            <w:pPr>
              <w:spacing w:after="0" w:line="240" w:lineRule="auto"/>
              <w:rPr>
                <w:rFonts w:cstheme="minorHAnsi"/>
                <w:sz w:val="20"/>
                <w:szCs w:val="20"/>
              </w:rPr>
            </w:pPr>
          </w:p>
          <w:p w14:paraId="422DCAD8"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The repeal of these two paragraphs may require consequential amendments.</w:t>
            </w:r>
          </w:p>
        </w:tc>
      </w:tr>
      <w:tr w:rsidR="00FF58D8" w:rsidRPr="00AF770C" w14:paraId="6F512D34" w14:textId="77777777" w:rsidTr="00AF770C">
        <w:trPr>
          <w:cantSplit/>
        </w:trPr>
        <w:tc>
          <w:tcPr>
            <w:tcW w:w="1811" w:type="dxa"/>
          </w:tcPr>
          <w:p w14:paraId="2ABD9C7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VII.20</w:t>
            </w:r>
          </w:p>
        </w:tc>
        <w:tc>
          <w:tcPr>
            <w:tcW w:w="3009" w:type="dxa"/>
          </w:tcPr>
          <w:p w14:paraId="472769C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Priorities for wetland inventory</w:t>
            </w:r>
          </w:p>
        </w:tc>
        <w:tc>
          <w:tcPr>
            <w:tcW w:w="1134" w:type="dxa"/>
          </w:tcPr>
          <w:p w14:paraId="4E12B3A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3E82701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VII.17, para. 11, and Resolution VII.22, para. 7, call on Parties to take into account Resolution VII.20.</w:t>
            </w:r>
          </w:p>
          <w:p w14:paraId="2D12460C" w14:textId="77777777" w:rsidR="00FF58D8" w:rsidRPr="00AF770C" w:rsidRDefault="00FF58D8" w:rsidP="001D6FD7">
            <w:pPr>
              <w:spacing w:after="0" w:line="240" w:lineRule="auto"/>
              <w:rPr>
                <w:rFonts w:cstheme="minorHAnsi"/>
                <w:sz w:val="20"/>
                <w:szCs w:val="20"/>
              </w:rPr>
            </w:pPr>
          </w:p>
          <w:p w14:paraId="3115F63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VII.20 remains valid in part.</w:t>
            </w:r>
          </w:p>
          <w:p w14:paraId="3293EDEE" w14:textId="77777777" w:rsidR="00FF58D8" w:rsidRPr="00AF770C" w:rsidRDefault="00FF58D8" w:rsidP="001D6FD7">
            <w:pPr>
              <w:spacing w:after="0" w:line="240" w:lineRule="auto"/>
              <w:rPr>
                <w:rFonts w:cstheme="minorHAnsi"/>
                <w:sz w:val="20"/>
                <w:szCs w:val="20"/>
              </w:rPr>
            </w:pPr>
          </w:p>
          <w:p w14:paraId="701B9BA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6E2F277D"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11 specifies 'the highest priority in the next triennium”, and is more-or-less repeated in Resolution VIII.6. para. 16;</w:t>
            </w:r>
          </w:p>
          <w:p w14:paraId="220ACDB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13 has in effect been superseded by the Annex to Resolution VIII.6;</w:t>
            </w:r>
          </w:p>
          <w:p w14:paraId="138391B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14 encourages Parties to take into account Resolution VII.19 and is therefore redundant;</w:t>
            </w:r>
          </w:p>
          <w:p w14:paraId="397A1351"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15 is time bound, calling for a report to COP8;</w:t>
            </w:r>
          </w:p>
          <w:p w14:paraId="1B43CB3E"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17 calls for funding for Wetlands International to develop protocols for handling wetland inventory information, and to update the information, and is out of date;</w:t>
            </w:r>
          </w:p>
          <w:p w14:paraId="12D8C193"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18 is repeated in Resolution VIII.6, para. 24;</w:t>
            </w:r>
          </w:p>
          <w:p w14:paraId="2086D2C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19 relates to projects submitted to the Small Grants Fund, which is being phased out.</w:t>
            </w:r>
          </w:p>
        </w:tc>
      </w:tr>
      <w:tr w:rsidR="00FF58D8" w:rsidRPr="00AF770C" w14:paraId="7CB4D0EE" w14:textId="77777777" w:rsidTr="00AF770C">
        <w:trPr>
          <w:cantSplit/>
        </w:trPr>
        <w:tc>
          <w:tcPr>
            <w:tcW w:w="1811" w:type="dxa"/>
          </w:tcPr>
          <w:p w14:paraId="184008F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VII.21</w:t>
            </w:r>
          </w:p>
        </w:tc>
        <w:tc>
          <w:tcPr>
            <w:tcW w:w="3009" w:type="dxa"/>
          </w:tcPr>
          <w:p w14:paraId="6BA4ED4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Enhancing the conservation and wise use of intertidal wetlands</w:t>
            </w:r>
          </w:p>
        </w:tc>
        <w:tc>
          <w:tcPr>
            <w:tcW w:w="1134" w:type="dxa"/>
          </w:tcPr>
          <w:p w14:paraId="312FBF2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0FC5B09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IX.4, para 32, urges Parties to take certain actions “in line with Resolution VII.21”</w:t>
            </w:r>
          </w:p>
          <w:p w14:paraId="2E1332EB" w14:textId="77777777" w:rsidR="00FF58D8" w:rsidRPr="00AF770C" w:rsidRDefault="00FF58D8" w:rsidP="001D6FD7">
            <w:pPr>
              <w:spacing w:after="0" w:line="240" w:lineRule="auto"/>
              <w:rPr>
                <w:rFonts w:cstheme="minorHAnsi"/>
                <w:sz w:val="20"/>
                <w:szCs w:val="20"/>
              </w:rPr>
            </w:pPr>
          </w:p>
          <w:p w14:paraId="31953A7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VII.21 remains valid.</w:t>
            </w:r>
          </w:p>
          <w:p w14:paraId="44F09995" w14:textId="77777777" w:rsidR="00FF58D8" w:rsidRPr="00AF770C" w:rsidRDefault="00FF58D8" w:rsidP="001D6FD7">
            <w:pPr>
              <w:spacing w:after="0" w:line="240" w:lineRule="auto"/>
              <w:rPr>
                <w:rFonts w:cstheme="minorHAnsi"/>
                <w:sz w:val="20"/>
                <w:szCs w:val="20"/>
              </w:rPr>
            </w:pPr>
          </w:p>
          <w:p w14:paraId="5D40C55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18E071A1"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13 calls on Parties to take certain actions and report the results at COP8; and</w:t>
            </w:r>
          </w:p>
          <w:p w14:paraId="7573F61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14 urges Parties to take actions “as encouraged by Resolution VII.11”, which is no longer in effect.</w:t>
            </w:r>
          </w:p>
        </w:tc>
      </w:tr>
      <w:tr w:rsidR="00FF58D8" w:rsidRPr="00AF770C" w14:paraId="4F561929" w14:textId="77777777" w:rsidTr="00AF770C">
        <w:trPr>
          <w:cantSplit/>
        </w:trPr>
        <w:tc>
          <w:tcPr>
            <w:tcW w:w="1811" w:type="dxa"/>
          </w:tcPr>
          <w:p w14:paraId="3FC02EF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VII.22</w:t>
            </w:r>
          </w:p>
        </w:tc>
        <w:tc>
          <w:tcPr>
            <w:tcW w:w="3009" w:type="dxa"/>
          </w:tcPr>
          <w:p w14:paraId="4AD6F1A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Collaborative structure for Mediterranean wetlands</w:t>
            </w:r>
          </w:p>
        </w:tc>
        <w:tc>
          <w:tcPr>
            <w:tcW w:w="1134" w:type="dxa"/>
          </w:tcPr>
          <w:p w14:paraId="3302774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00A6BB2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VII.22 remains valid.</w:t>
            </w:r>
          </w:p>
          <w:p w14:paraId="1767AC21" w14:textId="77777777" w:rsidR="00FF58D8" w:rsidRPr="00AF770C" w:rsidRDefault="00FF58D8" w:rsidP="001D6FD7">
            <w:pPr>
              <w:spacing w:after="0" w:line="240" w:lineRule="auto"/>
              <w:rPr>
                <w:rFonts w:cstheme="minorHAnsi"/>
                <w:sz w:val="20"/>
                <w:szCs w:val="20"/>
              </w:rPr>
            </w:pPr>
          </w:p>
          <w:p w14:paraId="7F432E5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8, regarding a MedWet Team established by the Secretary General is out of date and can be repealed.</w:t>
            </w:r>
          </w:p>
        </w:tc>
      </w:tr>
      <w:tr w:rsidR="00FF58D8" w:rsidRPr="00AF770C" w14:paraId="2BF23892" w14:textId="77777777" w:rsidTr="00AF770C">
        <w:trPr>
          <w:cantSplit/>
        </w:trPr>
        <w:tc>
          <w:tcPr>
            <w:tcW w:w="1811" w:type="dxa"/>
          </w:tcPr>
          <w:p w14:paraId="35100FB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VII.23</w:t>
            </w:r>
          </w:p>
        </w:tc>
        <w:tc>
          <w:tcPr>
            <w:tcW w:w="3009" w:type="dxa"/>
          </w:tcPr>
          <w:p w14:paraId="4436ABF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Issues concerning the boundary definitions of Ramsar sites and compensation of wetland habitats</w:t>
            </w:r>
          </w:p>
        </w:tc>
        <w:tc>
          <w:tcPr>
            <w:tcW w:w="1134" w:type="dxa"/>
          </w:tcPr>
          <w:p w14:paraId="006F816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0C3935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All of the recommendations or operative parts of Resolution VII.23 are time-bound, relating to considerations at COP8 or to Standing Committee considerations before 30 September 1999. </w:t>
            </w:r>
          </w:p>
          <w:p w14:paraId="79F7A14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VII.23 is therefore defunct and can be repealed.</w:t>
            </w:r>
          </w:p>
        </w:tc>
      </w:tr>
      <w:tr w:rsidR="00FF58D8" w:rsidRPr="00AF770C" w14:paraId="07A71444" w14:textId="77777777" w:rsidTr="00AF770C">
        <w:trPr>
          <w:cantSplit/>
        </w:trPr>
        <w:tc>
          <w:tcPr>
            <w:tcW w:w="1811" w:type="dxa"/>
          </w:tcPr>
          <w:p w14:paraId="0670F98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VII.24</w:t>
            </w:r>
          </w:p>
        </w:tc>
        <w:tc>
          <w:tcPr>
            <w:tcW w:w="3009" w:type="dxa"/>
          </w:tcPr>
          <w:p w14:paraId="37227F20" w14:textId="77777777" w:rsidR="00FF58D8" w:rsidRPr="00AF770C" w:rsidRDefault="00B5214D" w:rsidP="00426340">
            <w:pPr>
              <w:spacing w:after="0" w:line="240" w:lineRule="auto"/>
              <w:rPr>
                <w:rFonts w:cstheme="minorHAnsi"/>
                <w:sz w:val="20"/>
                <w:szCs w:val="20"/>
              </w:rPr>
            </w:pPr>
            <w:hyperlink r:id="rId15" w:history="1">
              <w:r w:rsidR="00FF58D8" w:rsidRPr="00AF770C">
                <w:rPr>
                  <w:rFonts w:cstheme="minorHAnsi"/>
                  <w:sz w:val="20"/>
                  <w:szCs w:val="20"/>
                </w:rPr>
                <w:t>Compensation for lost wetland habitats and other functions</w:t>
              </w:r>
            </w:hyperlink>
          </w:p>
        </w:tc>
        <w:tc>
          <w:tcPr>
            <w:tcW w:w="1134" w:type="dxa"/>
          </w:tcPr>
          <w:p w14:paraId="4173AD7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0DD37D77" w14:textId="77777777" w:rsidR="00FF58D8" w:rsidRPr="00AF770C" w:rsidRDefault="00FF58D8" w:rsidP="00426340">
            <w:pPr>
              <w:autoSpaceDE w:val="0"/>
              <w:autoSpaceDN w:val="0"/>
              <w:adjustRightInd w:val="0"/>
              <w:spacing w:after="0" w:line="240" w:lineRule="auto"/>
              <w:rPr>
                <w:rFonts w:cstheme="minorHAnsi"/>
                <w:sz w:val="20"/>
                <w:szCs w:val="20"/>
              </w:rPr>
            </w:pPr>
            <w:r w:rsidRPr="00AF770C">
              <w:rPr>
                <w:rFonts w:cstheme="minorHAnsi"/>
                <w:sz w:val="20"/>
                <w:szCs w:val="20"/>
              </w:rPr>
              <w:t>Resolution X.26, para. 20, urges Parties “where appropriate, to consider compensation in accordance with … Resolution VII.24”.</w:t>
            </w:r>
          </w:p>
          <w:p w14:paraId="0580E4AC" w14:textId="77777777" w:rsidR="00FF58D8" w:rsidRPr="00AF770C" w:rsidRDefault="00FF58D8" w:rsidP="001D6FD7">
            <w:pPr>
              <w:autoSpaceDE w:val="0"/>
              <w:autoSpaceDN w:val="0"/>
              <w:adjustRightInd w:val="0"/>
              <w:spacing w:after="0" w:line="240" w:lineRule="auto"/>
              <w:rPr>
                <w:rFonts w:cstheme="minorHAnsi"/>
                <w:sz w:val="20"/>
                <w:szCs w:val="20"/>
              </w:rPr>
            </w:pPr>
          </w:p>
          <w:p w14:paraId="3CD154EE"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Resolution VII.24 remains valid.</w:t>
            </w:r>
          </w:p>
          <w:p w14:paraId="45B3FC03" w14:textId="77777777" w:rsidR="00FF58D8" w:rsidRPr="00AF770C" w:rsidRDefault="00FF58D8" w:rsidP="001D6FD7">
            <w:pPr>
              <w:autoSpaceDE w:val="0"/>
              <w:autoSpaceDN w:val="0"/>
              <w:adjustRightInd w:val="0"/>
              <w:spacing w:after="0" w:line="240" w:lineRule="auto"/>
              <w:rPr>
                <w:rFonts w:cstheme="minorHAnsi"/>
                <w:sz w:val="20"/>
                <w:szCs w:val="20"/>
              </w:rPr>
            </w:pPr>
          </w:p>
          <w:p w14:paraId="24D7D8DB"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However, para. 13 is time-bound, specifying work to be submitted for approval at COP8. It is therefore outdated and can be repealed.</w:t>
            </w:r>
          </w:p>
        </w:tc>
      </w:tr>
      <w:tr w:rsidR="00FF58D8" w:rsidRPr="00AF770C" w14:paraId="4B7A8632" w14:textId="77777777" w:rsidTr="00AF770C">
        <w:trPr>
          <w:cantSplit/>
        </w:trPr>
        <w:tc>
          <w:tcPr>
            <w:tcW w:w="1811" w:type="dxa"/>
          </w:tcPr>
          <w:p w14:paraId="2FC12BD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VII.25</w:t>
            </w:r>
          </w:p>
        </w:tc>
        <w:tc>
          <w:tcPr>
            <w:tcW w:w="3009" w:type="dxa"/>
          </w:tcPr>
          <w:p w14:paraId="20BC180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Measuring environmental quality in wetlands</w:t>
            </w:r>
          </w:p>
        </w:tc>
        <w:tc>
          <w:tcPr>
            <w:tcW w:w="1134" w:type="dxa"/>
          </w:tcPr>
          <w:p w14:paraId="6AF353A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3DC4E70" w14:textId="77777777" w:rsidR="00FF58D8" w:rsidRPr="00AF770C" w:rsidRDefault="00FF58D8" w:rsidP="00426340">
            <w:pPr>
              <w:autoSpaceDE w:val="0"/>
              <w:autoSpaceDN w:val="0"/>
              <w:adjustRightInd w:val="0"/>
              <w:spacing w:after="0" w:line="240" w:lineRule="auto"/>
              <w:rPr>
                <w:rFonts w:cstheme="minorHAnsi"/>
                <w:sz w:val="20"/>
                <w:szCs w:val="20"/>
              </w:rPr>
            </w:pPr>
            <w:r w:rsidRPr="00AF770C">
              <w:rPr>
                <w:rFonts w:cstheme="minorHAnsi"/>
                <w:sz w:val="20"/>
                <w:szCs w:val="20"/>
              </w:rPr>
              <w:t>Resolution VII.25 remains valid.</w:t>
            </w:r>
          </w:p>
          <w:p w14:paraId="05B9D769" w14:textId="77777777" w:rsidR="00FF58D8" w:rsidRPr="00AF770C" w:rsidRDefault="00FF58D8" w:rsidP="001D6FD7">
            <w:pPr>
              <w:autoSpaceDE w:val="0"/>
              <w:autoSpaceDN w:val="0"/>
              <w:adjustRightInd w:val="0"/>
              <w:spacing w:after="0" w:line="240" w:lineRule="auto"/>
              <w:rPr>
                <w:rFonts w:cstheme="minorHAnsi"/>
                <w:sz w:val="20"/>
                <w:szCs w:val="20"/>
              </w:rPr>
            </w:pPr>
          </w:p>
          <w:p w14:paraId="45899DE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7 specifies a task for the STRP and is outdated as it is no longer in the STRP programme of work. It can therefore be repealed.</w:t>
            </w:r>
          </w:p>
        </w:tc>
      </w:tr>
      <w:tr w:rsidR="00FF58D8" w:rsidRPr="00AF770C" w14:paraId="7F52A98A" w14:textId="77777777" w:rsidTr="00AF770C">
        <w:trPr>
          <w:cantSplit/>
        </w:trPr>
        <w:tc>
          <w:tcPr>
            <w:tcW w:w="1811" w:type="dxa"/>
          </w:tcPr>
          <w:p w14:paraId="367B149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VII.26</w:t>
            </w:r>
          </w:p>
        </w:tc>
        <w:tc>
          <w:tcPr>
            <w:tcW w:w="3009" w:type="dxa"/>
          </w:tcPr>
          <w:p w14:paraId="2AD2ACD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Creation of a Regional Ramsar Centre for Training and Research on Wetlands in the Western Hemisphere</w:t>
            </w:r>
          </w:p>
        </w:tc>
        <w:tc>
          <w:tcPr>
            <w:tcW w:w="1134" w:type="dxa"/>
          </w:tcPr>
          <w:p w14:paraId="6F3CA95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78B52FD" w14:textId="77777777" w:rsidR="00A9339A" w:rsidRPr="00AF770C" w:rsidRDefault="00A9339A" w:rsidP="00426340">
            <w:pPr>
              <w:rPr>
                <w:sz w:val="20"/>
                <w:szCs w:val="20"/>
              </w:rPr>
            </w:pPr>
            <w:r w:rsidRPr="00AF770C">
              <w:rPr>
                <w:rStyle w:val="contentpasted0"/>
                <w:rFonts w:cstheme="minorHAnsi"/>
                <w:sz w:val="20"/>
                <w:szCs w:val="20"/>
              </w:rPr>
              <w:t>Resolution VII.26 remains valid </w:t>
            </w:r>
          </w:p>
          <w:p w14:paraId="76FB91A4" w14:textId="77777777" w:rsidR="00A9339A" w:rsidRPr="00AF770C" w:rsidRDefault="00A9339A" w:rsidP="001D6FD7">
            <w:pPr>
              <w:spacing w:after="0" w:line="240" w:lineRule="auto"/>
              <w:rPr>
                <w:sz w:val="20"/>
                <w:szCs w:val="20"/>
              </w:rPr>
            </w:pPr>
            <w:r w:rsidRPr="00AF770C">
              <w:rPr>
                <w:rStyle w:val="contentpasted0"/>
                <w:rFonts w:cstheme="minorHAnsi"/>
                <w:sz w:val="20"/>
                <w:szCs w:val="20"/>
              </w:rPr>
              <w:t>However, the following paragraphs are time-bound and can be repealed, which may require consequential amendments: </w:t>
            </w:r>
          </w:p>
          <w:p w14:paraId="2C0F49B3" w14:textId="77777777" w:rsidR="00A9339A" w:rsidRPr="00AF770C" w:rsidRDefault="00A9339A" w:rsidP="001D6FD7">
            <w:pPr>
              <w:spacing w:after="0" w:line="240" w:lineRule="auto"/>
              <w:rPr>
                <w:sz w:val="20"/>
                <w:szCs w:val="20"/>
              </w:rPr>
            </w:pPr>
            <w:r w:rsidRPr="00AF770C">
              <w:rPr>
                <w:rStyle w:val="contentpasted0"/>
                <w:rFonts w:cstheme="minorHAnsi"/>
                <w:sz w:val="20"/>
                <w:szCs w:val="20"/>
              </w:rPr>
              <w:t xml:space="preserve">- paragraph 3 </w:t>
            </w:r>
            <w:r w:rsidRPr="00AF770C">
              <w:rPr>
                <w:rStyle w:val="contentpasted0"/>
                <w:sz w:val="20"/>
                <w:szCs w:val="20"/>
              </w:rPr>
              <w:t xml:space="preserve">ALSO RECOGNIZING that research, training and the creation of mechanisms for </w:t>
            </w:r>
            <w:r w:rsidRPr="00AF770C">
              <w:rPr>
                <w:rStyle w:val="contentpasted0"/>
                <w:rFonts w:cstheme="minorHAnsi"/>
                <w:sz w:val="20"/>
                <w:szCs w:val="20"/>
              </w:rPr>
              <w:t>cooperation</w:t>
            </w:r>
            <w:r w:rsidRPr="00AF770C">
              <w:rPr>
                <w:rStyle w:val="contentpasted0"/>
                <w:sz w:val="20"/>
                <w:szCs w:val="20"/>
              </w:rPr>
              <w:t xml:space="preserve"> and coordination are a priority in the Western Hemisphere in order to fulfil the objectives of the Strategic Plan in force.</w:t>
            </w:r>
            <w:r w:rsidRPr="00AF770C">
              <w:rPr>
                <w:rFonts w:cstheme="minorHAnsi"/>
                <w:sz w:val="20"/>
                <w:szCs w:val="20"/>
                <w:lang w:val="en-US"/>
              </w:rPr>
              <w:t> </w:t>
            </w:r>
          </w:p>
          <w:p w14:paraId="618B1B16" w14:textId="77777777" w:rsidR="00A9339A" w:rsidRPr="00AF770C" w:rsidRDefault="00A9339A" w:rsidP="001D6FD7">
            <w:pPr>
              <w:spacing w:after="0" w:line="240" w:lineRule="auto"/>
              <w:rPr>
                <w:sz w:val="20"/>
                <w:szCs w:val="20"/>
              </w:rPr>
            </w:pPr>
            <w:r w:rsidRPr="00AF770C">
              <w:rPr>
                <w:rStyle w:val="contentpasted0"/>
                <w:rFonts w:cstheme="minorHAnsi"/>
                <w:sz w:val="20"/>
                <w:szCs w:val="20"/>
              </w:rPr>
              <w:t>- paragraph 8 EXPRESSES ITS APPROVAL of the initiative of the Government of Panama offering to establish a Regional Ramsar Centre for Training and Research on Wetlands in the Western Hemisphere within the activities at the site of Republic of Panama. </w:t>
            </w:r>
          </w:p>
          <w:p w14:paraId="0539392A" w14:textId="2C7658DF" w:rsidR="00FF58D8" w:rsidRPr="00AF770C" w:rsidRDefault="00A9339A" w:rsidP="00641D29">
            <w:pPr>
              <w:spacing w:after="0" w:line="240" w:lineRule="auto"/>
              <w:rPr>
                <w:rFonts w:cstheme="minorHAnsi"/>
                <w:sz w:val="20"/>
                <w:szCs w:val="20"/>
              </w:rPr>
            </w:pPr>
            <w:r w:rsidRPr="00AF770C">
              <w:rPr>
                <w:rStyle w:val="contentpasted0"/>
                <w:rFonts w:cstheme="minorHAnsi"/>
                <w:sz w:val="20"/>
                <w:szCs w:val="20"/>
              </w:rPr>
              <w:t>- paragraph 9 ENCOURAGES the Government of Panama to continue the process of planning for and operation the Centre, with the participation of the Ramsar Contracting Parties in the Western Hemisphere and interested organizations through permanent mechanisms of consultation; </w:t>
            </w:r>
          </w:p>
        </w:tc>
      </w:tr>
      <w:tr w:rsidR="00FF58D8" w:rsidRPr="00AF770C" w14:paraId="7BA8982C" w14:textId="77777777" w:rsidTr="00AF770C">
        <w:trPr>
          <w:cantSplit/>
        </w:trPr>
        <w:tc>
          <w:tcPr>
            <w:tcW w:w="1811" w:type="dxa"/>
          </w:tcPr>
          <w:p w14:paraId="213F168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VII.27</w:t>
            </w:r>
          </w:p>
        </w:tc>
        <w:tc>
          <w:tcPr>
            <w:tcW w:w="3009" w:type="dxa"/>
          </w:tcPr>
          <w:p w14:paraId="0C51368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Convention Work Plan 2000-2002</w:t>
            </w:r>
          </w:p>
        </w:tc>
        <w:tc>
          <w:tcPr>
            <w:tcW w:w="1134" w:type="dxa"/>
          </w:tcPr>
          <w:p w14:paraId="22A4C27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5C418C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The operative part of Resolution VII.27 is focused on approving and implementing the Convention Work Plan 2000-2002, and tasks to be completed by COP8. </w:t>
            </w:r>
          </w:p>
          <w:p w14:paraId="6EF77F2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Paragraphs 15, 17, 19 and 20 are not obviously time-bound but are outdated and in some cases echo other decisions of the COP. </w:t>
            </w:r>
          </w:p>
          <w:p w14:paraId="27D6EF5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is therefore recommended that Resolution VII.27 be repealed in its entirety.</w:t>
            </w:r>
          </w:p>
        </w:tc>
      </w:tr>
      <w:tr w:rsidR="00FF58D8" w:rsidRPr="00AF770C" w14:paraId="773B9EBE" w14:textId="77777777" w:rsidTr="00AF770C">
        <w:trPr>
          <w:cantSplit/>
        </w:trPr>
        <w:tc>
          <w:tcPr>
            <w:tcW w:w="1811" w:type="dxa"/>
          </w:tcPr>
          <w:p w14:paraId="0DE2B95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VII.28</w:t>
            </w:r>
          </w:p>
        </w:tc>
        <w:tc>
          <w:tcPr>
            <w:tcW w:w="3009" w:type="dxa"/>
          </w:tcPr>
          <w:p w14:paraId="4DECDAB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Financial and budgetary matters</w:t>
            </w:r>
          </w:p>
        </w:tc>
        <w:tc>
          <w:tcPr>
            <w:tcW w:w="1134" w:type="dxa"/>
          </w:tcPr>
          <w:p w14:paraId="128F09A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1472127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VII.28 presents the core budget for the period 2000-2002 and related decisions.  It is therefore proposed that this Resolution be considered as outdated and that it be repealed. However it remains on the record as an indication of the contributions due for the period covered.</w:t>
            </w:r>
          </w:p>
        </w:tc>
      </w:tr>
      <w:tr w:rsidR="00FF58D8" w:rsidRPr="00AF770C" w14:paraId="62B1FAE9" w14:textId="77777777" w:rsidTr="00AF770C">
        <w:trPr>
          <w:cantSplit/>
        </w:trPr>
        <w:tc>
          <w:tcPr>
            <w:tcW w:w="1811" w:type="dxa"/>
          </w:tcPr>
          <w:p w14:paraId="4545E9B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VII.29</w:t>
            </w:r>
          </w:p>
        </w:tc>
        <w:tc>
          <w:tcPr>
            <w:tcW w:w="3009" w:type="dxa"/>
          </w:tcPr>
          <w:p w14:paraId="2623F3B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Thanks to the host country</w:t>
            </w:r>
          </w:p>
        </w:tc>
        <w:tc>
          <w:tcPr>
            <w:tcW w:w="1134" w:type="dxa"/>
          </w:tcPr>
          <w:p w14:paraId="4C496BF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7C02E0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It seems unnecessary to maintain Resolutions and Recommendations expressing thanks to host countries in the list of current Resolutions &amp; Recommendations to be implemented. However, the expression of appreciation remains on the record in perpetuity.</w:t>
            </w:r>
          </w:p>
        </w:tc>
      </w:tr>
      <w:tr w:rsidR="00FF58D8" w:rsidRPr="00AF770C" w14:paraId="6102371B" w14:textId="77777777" w:rsidTr="00AF770C">
        <w:trPr>
          <w:cantSplit/>
        </w:trPr>
        <w:tc>
          <w:tcPr>
            <w:tcW w:w="1811" w:type="dxa"/>
          </w:tcPr>
          <w:p w14:paraId="60F3A3F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VII.30</w:t>
            </w:r>
          </w:p>
        </w:tc>
        <w:tc>
          <w:tcPr>
            <w:tcW w:w="3009" w:type="dxa"/>
          </w:tcPr>
          <w:p w14:paraId="7DE64D7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Status of Yugoslavia in the Ramsar Convention</w:t>
            </w:r>
          </w:p>
        </w:tc>
        <w:tc>
          <w:tcPr>
            <w:tcW w:w="1134" w:type="dxa"/>
          </w:tcPr>
          <w:p w14:paraId="0735B48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25C709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This Resolution calls on Bosnia and Herzegovina and the Federal Republic of Yugoslavia to submit instruments of succession to the Convention, following the dissolution of the Socialist Federal Republic of Yugoslavia in 1992.  </w:t>
            </w:r>
          </w:p>
          <w:p w14:paraId="1F585C3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Bosnia and Herzegovina became a Party in 1992.</w:t>
            </w:r>
          </w:p>
          <w:p w14:paraId="1BD6CAD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 Federal Republic of Yugoslavia dissolved with the creation of Serbia and Montenegro as a single State. Serbia and Montenegro became independent States in 2006. Serbia became a Party to the Convention in 1992, and Montenegro in 2006.</w:t>
            </w:r>
          </w:p>
          <w:p w14:paraId="1A30E65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VII.30 is therefore defunct and can be repealed. </w:t>
            </w:r>
          </w:p>
        </w:tc>
      </w:tr>
      <w:tr w:rsidR="00FF58D8" w:rsidRPr="00AF770C" w14:paraId="6931D3D6" w14:textId="77777777" w:rsidTr="00AF770C">
        <w:trPr>
          <w:cantSplit/>
        </w:trPr>
        <w:tc>
          <w:tcPr>
            <w:tcW w:w="1811" w:type="dxa"/>
            <w:shd w:val="clear" w:color="auto" w:fill="auto"/>
          </w:tcPr>
          <w:p w14:paraId="2D08DEE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7.1</w:t>
            </w:r>
          </w:p>
        </w:tc>
        <w:tc>
          <w:tcPr>
            <w:tcW w:w="3009" w:type="dxa"/>
            <w:shd w:val="clear" w:color="auto" w:fill="auto"/>
          </w:tcPr>
          <w:p w14:paraId="485CF4F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 global action plan for the wise use and management of peatlands</w:t>
            </w:r>
          </w:p>
        </w:tc>
        <w:tc>
          <w:tcPr>
            <w:tcW w:w="1134" w:type="dxa"/>
          </w:tcPr>
          <w:p w14:paraId="312DF9B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BD21A2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 xml:space="preserve">Resolution VIII.17 and its annexed </w:t>
            </w:r>
            <w:r w:rsidRPr="00AF770C">
              <w:rPr>
                <w:rFonts w:cstheme="minorHAnsi"/>
                <w:i/>
                <w:iCs/>
                <w:sz w:val="20"/>
                <w:szCs w:val="20"/>
              </w:rPr>
              <w:t>Guidelines for Global Action on Peatlands</w:t>
            </w:r>
            <w:r w:rsidRPr="00AF770C">
              <w:rPr>
                <w:rFonts w:cstheme="minorHAnsi"/>
                <w:sz w:val="20"/>
                <w:szCs w:val="20"/>
              </w:rPr>
              <w:t xml:space="preserve"> supersede Recommendation 7.1 and its annexed</w:t>
            </w:r>
            <w:r w:rsidRPr="00AF770C">
              <w:rPr>
                <w:rFonts w:cstheme="minorHAnsi"/>
                <w:i/>
                <w:iCs/>
                <w:sz w:val="20"/>
                <w:szCs w:val="20"/>
              </w:rPr>
              <w:t xml:space="preserve"> Draft Global Action Plan for the Wise Use and Management of Peatlands</w:t>
            </w:r>
            <w:r w:rsidRPr="00AF770C">
              <w:rPr>
                <w:rFonts w:cstheme="minorHAnsi"/>
                <w:sz w:val="20"/>
                <w:szCs w:val="20"/>
              </w:rPr>
              <w:t xml:space="preserve">. </w:t>
            </w:r>
          </w:p>
          <w:p w14:paraId="564326B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7.1 is therefore defunct and can be repealed.</w:t>
            </w:r>
          </w:p>
        </w:tc>
      </w:tr>
      <w:tr w:rsidR="00FF58D8" w:rsidRPr="00AF770C" w14:paraId="480AA024" w14:textId="77777777" w:rsidTr="00AF770C">
        <w:trPr>
          <w:cantSplit/>
        </w:trPr>
        <w:tc>
          <w:tcPr>
            <w:tcW w:w="1811" w:type="dxa"/>
            <w:shd w:val="clear" w:color="auto" w:fill="auto"/>
          </w:tcPr>
          <w:p w14:paraId="379894E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7.2</w:t>
            </w:r>
          </w:p>
        </w:tc>
        <w:tc>
          <w:tcPr>
            <w:tcW w:w="3009" w:type="dxa"/>
            <w:shd w:val="clear" w:color="auto" w:fill="auto"/>
          </w:tcPr>
          <w:p w14:paraId="73954BC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Small Island Developing States, island wetland ecosystems, and the Ramsar Convention</w:t>
            </w:r>
          </w:p>
        </w:tc>
        <w:tc>
          <w:tcPr>
            <w:tcW w:w="1134" w:type="dxa"/>
          </w:tcPr>
          <w:p w14:paraId="4189777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1B936C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7.1 remains valid.</w:t>
            </w:r>
          </w:p>
          <w:p w14:paraId="497801C8" w14:textId="77777777" w:rsidR="00FF58D8" w:rsidRPr="00AF770C" w:rsidRDefault="00FF58D8" w:rsidP="001D6FD7">
            <w:pPr>
              <w:spacing w:after="0" w:line="240" w:lineRule="auto"/>
              <w:rPr>
                <w:rFonts w:cstheme="minorHAnsi"/>
                <w:sz w:val="20"/>
                <w:szCs w:val="20"/>
              </w:rPr>
            </w:pPr>
          </w:p>
          <w:p w14:paraId="1BE92F0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14, lists 26 countries that are encouraged to accede, 13 of which have done so. This paragraph therefore needs to be updated.</w:t>
            </w:r>
          </w:p>
          <w:p w14:paraId="5BBEAD95" w14:textId="77777777" w:rsidR="00FF58D8" w:rsidRPr="00AF770C" w:rsidRDefault="00FF58D8" w:rsidP="001D6FD7">
            <w:pPr>
              <w:spacing w:after="0" w:line="240" w:lineRule="auto"/>
              <w:rPr>
                <w:rFonts w:cstheme="minorHAnsi"/>
                <w:sz w:val="20"/>
                <w:szCs w:val="20"/>
              </w:rPr>
            </w:pPr>
          </w:p>
          <w:p w14:paraId="3D161F3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Also, para. 16 requests action by the Standing Committee, which was implemented at SC24 and SC25. The paragraph is therefore out of date and can be repealed. </w:t>
            </w:r>
          </w:p>
          <w:p w14:paraId="14B97FDE" w14:textId="77777777" w:rsidR="00FF58D8" w:rsidRPr="00AF770C" w:rsidRDefault="00FF58D8" w:rsidP="00641D29">
            <w:pPr>
              <w:spacing w:after="0" w:line="240" w:lineRule="auto"/>
              <w:rPr>
                <w:rFonts w:cstheme="minorHAnsi"/>
                <w:sz w:val="20"/>
                <w:szCs w:val="20"/>
              </w:rPr>
            </w:pPr>
          </w:p>
          <w:p w14:paraId="2B6B222B"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As a consequence, para. 17 would need to be amended; for example the words “FURTHER REQUESTS, in response to the above review of the Barbados Programme of Action by the Standing Committee” could be replaced by the word “REQUESTS”.</w:t>
            </w:r>
          </w:p>
        </w:tc>
      </w:tr>
      <w:tr w:rsidR="00FF58D8" w:rsidRPr="00AF770C" w14:paraId="229D7EE1" w14:textId="77777777" w:rsidTr="00AF770C">
        <w:trPr>
          <w:cantSplit/>
        </w:trPr>
        <w:tc>
          <w:tcPr>
            <w:tcW w:w="1811" w:type="dxa"/>
            <w:shd w:val="clear" w:color="auto" w:fill="auto"/>
          </w:tcPr>
          <w:p w14:paraId="5AAE5AB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Recommendation 7.3</w:t>
            </w:r>
          </w:p>
        </w:tc>
        <w:tc>
          <w:tcPr>
            <w:tcW w:w="3009" w:type="dxa"/>
            <w:shd w:val="clear" w:color="auto" w:fill="auto"/>
          </w:tcPr>
          <w:p w14:paraId="6DDB364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Multilateral cooperation on the conservation of migratory waterbirds in the Asia-Pacific region</w:t>
            </w:r>
          </w:p>
        </w:tc>
        <w:tc>
          <w:tcPr>
            <w:tcW w:w="1134" w:type="dxa"/>
          </w:tcPr>
          <w:p w14:paraId="0DBE688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CBC22E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7.3 appears to remain partly valid. </w:t>
            </w:r>
          </w:p>
          <w:p w14:paraId="38941CC3" w14:textId="77777777" w:rsidR="00FF58D8" w:rsidRPr="00AF770C" w:rsidRDefault="00FF58D8" w:rsidP="001D6FD7">
            <w:pPr>
              <w:spacing w:after="0" w:line="240" w:lineRule="auto"/>
              <w:rPr>
                <w:rFonts w:cstheme="minorHAnsi"/>
                <w:sz w:val="20"/>
                <w:szCs w:val="20"/>
              </w:rPr>
            </w:pPr>
          </w:p>
          <w:p w14:paraId="25202FB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Para. 14 first part is outdated in calling for support of the </w:t>
            </w:r>
            <w:r w:rsidRPr="00AF770C">
              <w:rPr>
                <w:rFonts w:cstheme="minorHAnsi"/>
                <w:i/>
                <w:iCs/>
                <w:sz w:val="20"/>
                <w:szCs w:val="20"/>
              </w:rPr>
              <w:t xml:space="preserve">Asia-Pacific Migratory Waterbird Conservation Strategy 1996-2000, </w:t>
            </w:r>
            <w:r w:rsidRPr="00AF770C">
              <w:rPr>
                <w:rFonts w:cstheme="minorHAnsi"/>
                <w:sz w:val="20"/>
                <w:szCs w:val="20"/>
              </w:rPr>
              <w:t>and may be repealed. The second part remains valid.</w:t>
            </w:r>
          </w:p>
          <w:p w14:paraId="5ED284BF" w14:textId="77777777" w:rsidR="00FF58D8" w:rsidRPr="00AF770C" w:rsidRDefault="00FF58D8" w:rsidP="001D6FD7">
            <w:pPr>
              <w:spacing w:after="0" w:line="240" w:lineRule="auto"/>
              <w:rPr>
                <w:rFonts w:cstheme="minorHAnsi"/>
                <w:sz w:val="20"/>
                <w:szCs w:val="20"/>
              </w:rPr>
            </w:pPr>
          </w:p>
          <w:p w14:paraId="4D3B7F5C"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Para. 15 and 16 are imprecise but appear to promote the Strategy '1996-2000', in which case they are outdated and may be repealed.</w:t>
            </w:r>
          </w:p>
          <w:p w14:paraId="7E91BC71" w14:textId="77777777" w:rsidR="00FF58D8" w:rsidRPr="00AF770C" w:rsidRDefault="00FF58D8" w:rsidP="002478DB">
            <w:pPr>
              <w:spacing w:after="0" w:line="240" w:lineRule="auto"/>
              <w:rPr>
                <w:rFonts w:cstheme="minorHAnsi"/>
                <w:sz w:val="20"/>
                <w:szCs w:val="20"/>
              </w:rPr>
            </w:pPr>
          </w:p>
          <w:p w14:paraId="37F73AF4"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The remaining text could be consolidated with Recommendation 6.4 and Resolution VIII.37.</w:t>
            </w:r>
          </w:p>
        </w:tc>
      </w:tr>
      <w:tr w:rsidR="00FF58D8" w:rsidRPr="00AF770C" w14:paraId="73F4E3E1" w14:textId="77777777" w:rsidTr="00AF770C">
        <w:trPr>
          <w:cantSplit/>
        </w:trPr>
        <w:tc>
          <w:tcPr>
            <w:tcW w:w="1811" w:type="dxa"/>
            <w:shd w:val="clear" w:color="auto" w:fill="auto"/>
          </w:tcPr>
          <w:p w14:paraId="0F19483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7.4</w:t>
            </w:r>
          </w:p>
        </w:tc>
        <w:tc>
          <w:tcPr>
            <w:tcW w:w="3009" w:type="dxa"/>
            <w:shd w:val="clear" w:color="auto" w:fill="auto"/>
          </w:tcPr>
          <w:p w14:paraId="57F454F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Wetlands for the Future Initiative</w:t>
            </w:r>
          </w:p>
        </w:tc>
        <w:tc>
          <w:tcPr>
            <w:tcW w:w="1134" w:type="dxa"/>
          </w:tcPr>
          <w:p w14:paraId="536BC87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68F757E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While acknowledging the existence of the Wetlands for the Future Initiative, the operative part of Recommendation 7.4, merely urges Parties and organizations to initiate and support similar programmes in other parts of the world. As this was adopted in 1999, it may have lost its currency and is proposed to be removed from the list of Resolutions and Recommendations to be implemented.</w:t>
            </w:r>
          </w:p>
        </w:tc>
      </w:tr>
      <w:tr w:rsidR="00FF58D8" w:rsidRPr="00AF770C" w14:paraId="19361DD7" w14:textId="77777777" w:rsidTr="00AF770C">
        <w:trPr>
          <w:cantSplit/>
        </w:trPr>
        <w:tc>
          <w:tcPr>
            <w:tcW w:w="4820" w:type="dxa"/>
            <w:gridSpan w:val="2"/>
            <w:shd w:val="clear" w:color="auto" w:fill="E7E6E6" w:themeFill="background2"/>
          </w:tcPr>
          <w:p w14:paraId="14D72534" w14:textId="77777777" w:rsidR="00FF58D8" w:rsidRPr="00AF770C" w:rsidRDefault="00FF58D8" w:rsidP="001D6FD7">
            <w:pPr>
              <w:keepNext/>
              <w:spacing w:after="0" w:line="240" w:lineRule="auto"/>
              <w:jc w:val="center"/>
              <w:rPr>
                <w:rFonts w:cstheme="minorHAnsi"/>
                <w:b/>
                <w:bCs/>
                <w:sz w:val="20"/>
                <w:szCs w:val="20"/>
              </w:rPr>
            </w:pPr>
            <w:r w:rsidRPr="00AF770C">
              <w:rPr>
                <w:rFonts w:cstheme="minorHAnsi"/>
                <w:b/>
                <w:bCs/>
                <w:sz w:val="20"/>
                <w:szCs w:val="20"/>
              </w:rPr>
              <w:lastRenderedPageBreak/>
              <w:t>COP6</w:t>
            </w:r>
            <w:r w:rsidRPr="00AF770C">
              <w:rPr>
                <w:rFonts w:cstheme="minorHAnsi"/>
                <w:b/>
                <w:bCs/>
                <w:sz w:val="20"/>
                <w:szCs w:val="20"/>
              </w:rPr>
              <w:br/>
              <w:t>(Brisbane, 1996)</w:t>
            </w:r>
          </w:p>
        </w:tc>
        <w:tc>
          <w:tcPr>
            <w:tcW w:w="1134" w:type="dxa"/>
            <w:shd w:val="clear" w:color="auto" w:fill="E7E6E6" w:themeFill="background2"/>
          </w:tcPr>
          <w:p w14:paraId="1CBAF61D" w14:textId="77777777" w:rsidR="00FF58D8" w:rsidRPr="00AF770C" w:rsidRDefault="00FF58D8" w:rsidP="001D6FD7">
            <w:pPr>
              <w:keepNext/>
              <w:spacing w:after="0" w:line="240" w:lineRule="auto"/>
              <w:jc w:val="center"/>
              <w:rPr>
                <w:rFonts w:cstheme="minorHAnsi"/>
                <w:b/>
                <w:bCs/>
                <w:sz w:val="20"/>
                <w:szCs w:val="20"/>
              </w:rPr>
            </w:pPr>
          </w:p>
        </w:tc>
        <w:tc>
          <w:tcPr>
            <w:tcW w:w="7938" w:type="dxa"/>
            <w:shd w:val="clear" w:color="auto" w:fill="E7E6E6" w:themeFill="background2"/>
          </w:tcPr>
          <w:p w14:paraId="4B806F2E" w14:textId="77777777" w:rsidR="00FF58D8" w:rsidRPr="00AF770C" w:rsidRDefault="00FF58D8" w:rsidP="00AF770C">
            <w:pPr>
              <w:keepNext/>
              <w:spacing w:after="0" w:line="240" w:lineRule="auto"/>
              <w:jc w:val="center"/>
              <w:rPr>
                <w:rFonts w:cstheme="minorHAnsi"/>
                <w:b/>
                <w:bCs/>
                <w:sz w:val="20"/>
                <w:szCs w:val="20"/>
              </w:rPr>
            </w:pPr>
          </w:p>
        </w:tc>
      </w:tr>
      <w:tr w:rsidR="00FF58D8" w:rsidRPr="00AF770C" w14:paraId="217D7762" w14:textId="77777777" w:rsidTr="00AF770C">
        <w:trPr>
          <w:cantSplit/>
        </w:trPr>
        <w:tc>
          <w:tcPr>
            <w:tcW w:w="1811" w:type="dxa"/>
          </w:tcPr>
          <w:p w14:paraId="4C238AAF"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VI.1</w:t>
            </w:r>
          </w:p>
        </w:tc>
        <w:tc>
          <w:tcPr>
            <w:tcW w:w="3009" w:type="dxa"/>
          </w:tcPr>
          <w:p w14:paraId="0A8C43A7" w14:textId="77777777" w:rsidR="00FF58D8" w:rsidRPr="00AF770C" w:rsidRDefault="00FF58D8" w:rsidP="00426340">
            <w:pPr>
              <w:keepLines/>
              <w:spacing w:after="0" w:line="240" w:lineRule="auto"/>
              <w:rPr>
                <w:rFonts w:cstheme="minorHAnsi"/>
                <w:sz w:val="20"/>
                <w:szCs w:val="20"/>
              </w:rPr>
            </w:pPr>
            <w:r w:rsidRPr="00AF770C">
              <w:rPr>
                <w:rFonts w:cstheme="minorHAnsi"/>
                <w:bCs/>
                <w:sz w:val="20"/>
                <w:szCs w:val="20"/>
              </w:rPr>
              <w:t>Working definitions of ecological character, guidelines for describing and maintaining the ecological character of listed sites, and guidelines for operation of the Montreux Record</w:t>
            </w:r>
          </w:p>
        </w:tc>
        <w:tc>
          <w:tcPr>
            <w:tcW w:w="1134" w:type="dxa"/>
          </w:tcPr>
          <w:p w14:paraId="420C1C9C"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5B2565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VIII.10, para. 39, Resolution X.13, para. 19, and Resolution XIII.10, para. 17, refer to Resolution VI.1 for an example of an assessment &amp; monitoring regime. </w:t>
            </w:r>
          </w:p>
          <w:p w14:paraId="05A69D3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VII.10, para. 11, refers to the definitions in Resolution VI.1, and provides definitions of 'ecological character' and 'change in ecological character'.</w:t>
            </w:r>
          </w:p>
          <w:p w14:paraId="63E96858" w14:textId="77777777" w:rsidR="00FF58D8" w:rsidRPr="00AF770C" w:rsidRDefault="00FF58D8" w:rsidP="001D6FD7">
            <w:pPr>
              <w:spacing w:after="0" w:line="240" w:lineRule="auto"/>
              <w:rPr>
                <w:rFonts w:cstheme="minorHAnsi"/>
                <w:sz w:val="20"/>
                <w:szCs w:val="20"/>
              </w:rPr>
            </w:pPr>
          </w:p>
          <w:p w14:paraId="0C54E85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VI.1 remains valid in part.</w:t>
            </w:r>
          </w:p>
          <w:p w14:paraId="3062FCF2" w14:textId="77777777" w:rsidR="00FF58D8" w:rsidRPr="00AF770C" w:rsidRDefault="00FF58D8" w:rsidP="00641D29">
            <w:pPr>
              <w:spacing w:after="0" w:line="240" w:lineRule="auto"/>
              <w:rPr>
                <w:rFonts w:cstheme="minorHAnsi"/>
                <w:sz w:val="20"/>
                <w:szCs w:val="20"/>
              </w:rPr>
            </w:pPr>
          </w:p>
          <w:p w14:paraId="608E9C7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It has four operational paragraphs and an Annex.</w:t>
            </w:r>
          </w:p>
          <w:p w14:paraId="5A1659A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9, and section 1 of the Annex (in definitions) establish the definitions of 'ecological character' and 'change in ecological character. These have been superseded, most recently by Resolution IX.1 Annex A, and should be repealed.</w:t>
            </w:r>
          </w:p>
          <w:p w14:paraId="267B1BC3"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9, also accepts the annexed 'guidelines for describing and maintaining ecological character' (section 2.1 – 2.8 of the Annex). It appears that these have been superseded by Resolution X.16 Annex and should be repealed.</w:t>
            </w:r>
          </w:p>
          <w:p w14:paraId="5BE4E07B"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10 calls on Parties to implement the annexed procedure for the operation of the Montreux Record (section 3 of the Annex). This is still in effect except for the Montreux Record Questionnaire, which has apparently been superseded by the Questionnaire in Annex 1 to Resolution XIII.10. The latter does not specify this but, as the most recent decision on this subject, it is presumed to be the decision in effect.</w:t>
            </w:r>
          </w:p>
          <w:p w14:paraId="7684A3F3"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11 (on early warning systems) has been effectively superseded by Resolution VII.10 (para. 13 &amp; Annex) and could be repealed.</w:t>
            </w:r>
          </w:p>
          <w:p w14:paraId="5992963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12 is time-bound and has expired, and should be repealed.</w:t>
            </w:r>
          </w:p>
          <w:p w14:paraId="679A90D4" w14:textId="77777777" w:rsidR="00FF58D8" w:rsidRPr="00AF770C" w:rsidRDefault="00FF58D8" w:rsidP="002478DB">
            <w:pPr>
              <w:spacing w:after="0" w:line="240" w:lineRule="auto"/>
              <w:rPr>
                <w:rFonts w:cstheme="minorHAnsi"/>
                <w:sz w:val="20"/>
                <w:szCs w:val="20"/>
              </w:rPr>
            </w:pPr>
          </w:p>
          <w:p w14:paraId="2FB2F9B8"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Regarding the Annex:</w:t>
            </w:r>
          </w:p>
          <w:p w14:paraId="0022E67B" w14:textId="77777777" w:rsidR="00FF58D8" w:rsidRPr="00AF770C" w:rsidRDefault="00FF58D8" w:rsidP="00AF770C">
            <w:pPr>
              <w:spacing w:after="0" w:line="240" w:lineRule="auto"/>
              <w:rPr>
                <w:rFonts w:cstheme="minorHAnsi"/>
                <w:sz w:val="20"/>
                <w:szCs w:val="20"/>
              </w:rPr>
            </w:pPr>
            <w:r w:rsidRPr="00AF770C">
              <w:rPr>
                <w:rFonts w:cstheme="minorHAnsi"/>
                <w:sz w:val="20"/>
                <w:szCs w:val="20"/>
              </w:rPr>
              <w:t>- re sections 1 and 2.1-2.8: see above re para. 9 - these can be repealed;</w:t>
            </w:r>
          </w:p>
          <w:p w14:paraId="55F0BFF8" w14:textId="77777777" w:rsidR="00FF58D8" w:rsidRPr="00AF770C" w:rsidRDefault="00FF58D8" w:rsidP="00AF770C">
            <w:pPr>
              <w:spacing w:after="0" w:line="240" w:lineRule="auto"/>
              <w:rPr>
                <w:rFonts w:cstheme="minorHAnsi"/>
                <w:sz w:val="20"/>
                <w:szCs w:val="20"/>
              </w:rPr>
            </w:pPr>
            <w:r w:rsidRPr="00AF770C">
              <w:rPr>
                <w:rFonts w:cstheme="minorHAnsi"/>
                <w:sz w:val="20"/>
                <w:szCs w:val="20"/>
              </w:rPr>
              <w:t>- section 2.9 (on the RIS) has been superseded by Resolution XI.8 Annex 1, and can be repealed;</w:t>
            </w:r>
          </w:p>
          <w:p w14:paraId="10016B49" w14:textId="77777777" w:rsidR="00FF58D8" w:rsidRPr="00AF770C" w:rsidRDefault="00FF58D8" w:rsidP="00AF770C">
            <w:pPr>
              <w:spacing w:after="0" w:line="240" w:lineRule="auto"/>
              <w:rPr>
                <w:rFonts w:cstheme="minorHAnsi"/>
                <w:sz w:val="20"/>
                <w:szCs w:val="20"/>
              </w:rPr>
            </w:pPr>
            <w:r w:rsidRPr="00AF770C">
              <w:rPr>
                <w:rFonts w:cstheme="minorHAnsi"/>
                <w:sz w:val="20"/>
                <w:szCs w:val="20"/>
              </w:rPr>
              <w:t>- re section 2.10: Standing Committee document Doc. SC35-12 makes the point that this text is reproduced almost in its entirety in Resolution IX.1 Annex E. “There are one or two sentences of the VI.1 Annex (in paras 2.10.2-3) that may not appear elsewhere (on monitoring not needing to be sophisticated), but which would be an insignificant loss if this were retired”.</w:t>
            </w:r>
          </w:p>
        </w:tc>
      </w:tr>
      <w:tr w:rsidR="00FF58D8" w:rsidRPr="00AF770C" w14:paraId="286EAB35" w14:textId="77777777" w:rsidTr="00AF770C">
        <w:trPr>
          <w:cantSplit/>
        </w:trPr>
        <w:tc>
          <w:tcPr>
            <w:tcW w:w="1811" w:type="dxa"/>
          </w:tcPr>
          <w:p w14:paraId="6559B65A"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Resolution VI.2</w:t>
            </w:r>
          </w:p>
        </w:tc>
        <w:tc>
          <w:tcPr>
            <w:tcW w:w="3009" w:type="dxa"/>
          </w:tcPr>
          <w:p w14:paraId="3DB58D09"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Adoption of specific criteria based on fish for identifying Wetlands of International Importance</w:t>
            </w:r>
          </w:p>
        </w:tc>
        <w:tc>
          <w:tcPr>
            <w:tcW w:w="1134" w:type="dxa"/>
          </w:tcPr>
          <w:p w14:paraId="78F0732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B7E73B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VI.2 has been superseded by Resolution XI.8 Annex 2, and can therefore be repealed.</w:t>
            </w:r>
          </w:p>
          <w:p w14:paraId="7D28FC94" w14:textId="77777777" w:rsidR="00FF58D8" w:rsidRPr="00AF770C" w:rsidRDefault="00FF58D8" w:rsidP="001D6FD7">
            <w:pPr>
              <w:autoSpaceDE w:val="0"/>
              <w:autoSpaceDN w:val="0"/>
              <w:adjustRightInd w:val="0"/>
              <w:spacing w:after="0" w:line="240" w:lineRule="auto"/>
              <w:rPr>
                <w:rFonts w:cstheme="minorHAnsi"/>
                <w:sz w:val="20"/>
                <w:szCs w:val="20"/>
              </w:rPr>
            </w:pPr>
          </w:p>
        </w:tc>
      </w:tr>
      <w:tr w:rsidR="00FF58D8" w:rsidRPr="00AF770C" w14:paraId="2D6958DA" w14:textId="77777777" w:rsidTr="00AF770C">
        <w:trPr>
          <w:cantSplit/>
        </w:trPr>
        <w:tc>
          <w:tcPr>
            <w:tcW w:w="1811" w:type="dxa"/>
          </w:tcPr>
          <w:p w14:paraId="38AAEA65"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VI.3</w:t>
            </w:r>
          </w:p>
        </w:tc>
        <w:tc>
          <w:tcPr>
            <w:tcW w:w="3009" w:type="dxa"/>
          </w:tcPr>
          <w:p w14:paraId="0FEEEBE0"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Review of the Ramsar Criteria for identifying Wetlands of International Importance and the accompanying guidelines</w:t>
            </w:r>
          </w:p>
        </w:tc>
        <w:tc>
          <w:tcPr>
            <w:tcW w:w="1134" w:type="dxa"/>
          </w:tcPr>
          <w:p w14:paraId="5BDBB94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175FCEE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VI.3 is a time-bound mandate for STRP to revise the criteria and guidelines for identifying wetlands of international importance. This was done and the Resolution can be repealed.</w:t>
            </w:r>
          </w:p>
          <w:p w14:paraId="519071C4" w14:textId="77777777" w:rsidR="00FF58D8" w:rsidRPr="00AF770C" w:rsidRDefault="00FF58D8" w:rsidP="001D6FD7">
            <w:pPr>
              <w:autoSpaceDE w:val="0"/>
              <w:autoSpaceDN w:val="0"/>
              <w:adjustRightInd w:val="0"/>
              <w:spacing w:after="0" w:line="240" w:lineRule="auto"/>
              <w:rPr>
                <w:rFonts w:cstheme="minorHAnsi"/>
                <w:sz w:val="20"/>
                <w:szCs w:val="20"/>
              </w:rPr>
            </w:pPr>
          </w:p>
        </w:tc>
      </w:tr>
      <w:tr w:rsidR="00FF58D8" w:rsidRPr="00AF770C" w14:paraId="3295AEFA" w14:textId="77777777" w:rsidTr="00AF770C">
        <w:trPr>
          <w:cantSplit/>
        </w:trPr>
        <w:tc>
          <w:tcPr>
            <w:tcW w:w="1811" w:type="dxa"/>
          </w:tcPr>
          <w:p w14:paraId="3D826535"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VI.4</w:t>
            </w:r>
          </w:p>
        </w:tc>
        <w:tc>
          <w:tcPr>
            <w:tcW w:w="3009" w:type="dxa"/>
          </w:tcPr>
          <w:p w14:paraId="4E717D11"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Adoption of population estimates for operation of the specific criteria based on waterfowl</w:t>
            </w:r>
          </w:p>
        </w:tc>
        <w:tc>
          <w:tcPr>
            <w:tcW w:w="1134" w:type="dxa"/>
          </w:tcPr>
          <w:p w14:paraId="72D7D4B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D08144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VI.4 remains valid in part.</w:t>
            </w:r>
          </w:p>
          <w:p w14:paraId="19FF7ADB" w14:textId="77777777" w:rsidR="00FF58D8" w:rsidRPr="00AF770C" w:rsidRDefault="00FF58D8" w:rsidP="001D6FD7">
            <w:pPr>
              <w:spacing w:after="0" w:line="240" w:lineRule="auto"/>
              <w:rPr>
                <w:rFonts w:cstheme="minorHAnsi"/>
                <w:sz w:val="20"/>
                <w:szCs w:val="20"/>
              </w:rPr>
            </w:pPr>
          </w:p>
          <w:p w14:paraId="7918F5D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Paragraph 8 is time-bound, requiring a report to be presented at COP7. This can be repealed. </w:t>
            </w:r>
          </w:p>
          <w:p w14:paraId="4D9BB0C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this requires a consequential amendment to para. 9, to explain 1% thresholds, as referred to in para. 8.</w:t>
            </w:r>
          </w:p>
          <w:p w14:paraId="68DA0913" w14:textId="77777777" w:rsidR="00FF58D8" w:rsidRPr="00AF770C" w:rsidRDefault="00FF58D8" w:rsidP="00641D29">
            <w:pPr>
              <w:spacing w:after="0" w:line="240" w:lineRule="auto"/>
              <w:rPr>
                <w:rFonts w:cstheme="minorHAnsi"/>
                <w:sz w:val="20"/>
                <w:szCs w:val="20"/>
              </w:rPr>
            </w:pPr>
          </w:p>
          <w:p w14:paraId="0F9B19F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Para. 10 has effectively been superseded by Resolution XI.8 Annex 2, which specifies the criteria for identifying wetlands of international importance.</w:t>
            </w:r>
          </w:p>
          <w:p w14:paraId="4C40AA98" w14:textId="77777777" w:rsidR="00FF58D8" w:rsidRPr="00AF770C" w:rsidRDefault="00FF58D8" w:rsidP="002478DB">
            <w:pPr>
              <w:spacing w:after="0" w:line="240" w:lineRule="auto"/>
              <w:rPr>
                <w:rFonts w:cstheme="minorHAnsi"/>
                <w:sz w:val="20"/>
                <w:szCs w:val="20"/>
              </w:rPr>
            </w:pPr>
          </w:p>
          <w:p w14:paraId="67DD5F16"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It would be appropriate to consolidate the remaining text with Resolution XI.8 Annex 2 during the consolidation process.</w:t>
            </w:r>
          </w:p>
        </w:tc>
      </w:tr>
      <w:tr w:rsidR="00FF58D8" w:rsidRPr="00AF770C" w14:paraId="36B52FDF" w14:textId="77777777" w:rsidTr="00AF770C">
        <w:trPr>
          <w:cantSplit/>
        </w:trPr>
        <w:tc>
          <w:tcPr>
            <w:tcW w:w="1811" w:type="dxa"/>
          </w:tcPr>
          <w:p w14:paraId="33667A72"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VI.5</w:t>
            </w:r>
          </w:p>
        </w:tc>
        <w:tc>
          <w:tcPr>
            <w:tcW w:w="3009" w:type="dxa"/>
          </w:tcPr>
          <w:p w14:paraId="7D744825"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Inclusion of subterranean karst wetlands as a wetland type under the Ramsar Classification System</w:t>
            </w:r>
          </w:p>
        </w:tc>
        <w:tc>
          <w:tcPr>
            <w:tcW w:w="1134" w:type="dxa"/>
          </w:tcPr>
          <w:p w14:paraId="7100A06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015D40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VI.5 decides on the inclusion of karts and cave hydrological systems in the Ramsar wetland classification system, and urges Parties to consider their designation,</w:t>
            </w:r>
          </w:p>
          <w:p w14:paraId="2072DC58" w14:textId="77777777" w:rsidR="00FF58D8" w:rsidRPr="00AF770C" w:rsidRDefault="00FF58D8" w:rsidP="001D6FD7">
            <w:pPr>
              <w:spacing w:after="0" w:line="240" w:lineRule="auto"/>
              <w:rPr>
                <w:rFonts w:cstheme="minorHAnsi"/>
                <w:sz w:val="20"/>
                <w:szCs w:val="20"/>
              </w:rPr>
            </w:pPr>
          </w:p>
          <w:p w14:paraId="717BD55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This is effectively superseded by the criteria and guidelines in Resolution XI.8 Annex 2, </w:t>
            </w:r>
            <w:r w:rsidRPr="00AF770C">
              <w:rPr>
                <w:rFonts w:cstheme="minorHAnsi"/>
                <w:i/>
                <w:iCs/>
                <w:sz w:val="20"/>
                <w:szCs w:val="20"/>
              </w:rPr>
              <w:t xml:space="preserve">Strategic Framework and guidelines for the future development of the List of Wetlands of International Importance of the Convention on Wetlands (Ramsar, Iran, 1971) – 2012 revision, </w:t>
            </w:r>
            <w:r w:rsidRPr="00AF770C">
              <w:rPr>
                <w:rFonts w:cstheme="minorHAnsi"/>
                <w:sz w:val="20"/>
                <w:szCs w:val="20"/>
              </w:rPr>
              <w:t>which incorporates consideration of karst and other subterranean hydrological systems. Resolution VI.5 can therefore be repealed.</w:t>
            </w:r>
          </w:p>
        </w:tc>
      </w:tr>
      <w:tr w:rsidR="00FF58D8" w:rsidRPr="00AF770C" w14:paraId="3052154E" w14:textId="77777777" w:rsidTr="00AF770C">
        <w:trPr>
          <w:cantSplit/>
        </w:trPr>
        <w:tc>
          <w:tcPr>
            <w:tcW w:w="1811" w:type="dxa"/>
          </w:tcPr>
          <w:p w14:paraId="5FFA44D1"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VI.6</w:t>
            </w:r>
          </w:p>
        </w:tc>
        <w:tc>
          <w:tcPr>
            <w:tcW w:w="3009" w:type="dxa"/>
          </w:tcPr>
          <w:p w14:paraId="1F2EF8B8"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The Wetland Conservation Fund</w:t>
            </w:r>
          </w:p>
        </w:tc>
        <w:tc>
          <w:tcPr>
            <w:tcW w:w="1134" w:type="dxa"/>
          </w:tcPr>
          <w:p w14:paraId="680868C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5A9AF5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In Resolution VI.6, the Conference of the Parties decides to rename the 'Wetland Conservation Fund' as the 'Small Grants Fund', and provides recommendations for its operation.</w:t>
            </w:r>
          </w:p>
          <w:p w14:paraId="79B90DF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In Resolution XIII.2, para. 31, the Conference of the Parties agreed to phase out the Small Grants Fund programme upon exhaustion of its current resources. </w:t>
            </w:r>
          </w:p>
          <w:p w14:paraId="4B58FF9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Consequently, Resolution VI.6 is now defunct and can be repealed.</w:t>
            </w:r>
          </w:p>
        </w:tc>
      </w:tr>
      <w:tr w:rsidR="00FF58D8" w:rsidRPr="00AF770C" w14:paraId="1B6EE546" w14:textId="77777777" w:rsidTr="00AF770C">
        <w:trPr>
          <w:cantSplit/>
        </w:trPr>
        <w:tc>
          <w:tcPr>
            <w:tcW w:w="1811" w:type="dxa"/>
          </w:tcPr>
          <w:p w14:paraId="580815D2"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Resolution VI.7</w:t>
            </w:r>
          </w:p>
        </w:tc>
        <w:tc>
          <w:tcPr>
            <w:tcW w:w="3009" w:type="dxa"/>
          </w:tcPr>
          <w:p w14:paraId="4939F3E1"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The Scientific and Technical Review Panel</w:t>
            </w:r>
          </w:p>
        </w:tc>
        <w:tc>
          <w:tcPr>
            <w:tcW w:w="1134" w:type="dxa"/>
          </w:tcPr>
          <w:p w14:paraId="4F4DC95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R</w:t>
            </w:r>
          </w:p>
        </w:tc>
        <w:tc>
          <w:tcPr>
            <w:tcW w:w="7938" w:type="dxa"/>
          </w:tcPr>
          <w:p w14:paraId="7632F1B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VII.2, para. 7, states that it repeals Resolution VI.7. </w:t>
            </w:r>
          </w:p>
        </w:tc>
      </w:tr>
      <w:tr w:rsidR="00FF58D8" w:rsidRPr="00AF770C" w14:paraId="7353265A" w14:textId="77777777" w:rsidTr="00AF770C">
        <w:trPr>
          <w:cantSplit/>
        </w:trPr>
        <w:tc>
          <w:tcPr>
            <w:tcW w:w="1811" w:type="dxa"/>
          </w:tcPr>
          <w:p w14:paraId="085E7D7C"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VI.8</w:t>
            </w:r>
          </w:p>
        </w:tc>
        <w:tc>
          <w:tcPr>
            <w:tcW w:w="3009" w:type="dxa"/>
          </w:tcPr>
          <w:p w14:paraId="2C00A35D"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Secretary General matters</w:t>
            </w:r>
          </w:p>
        </w:tc>
        <w:tc>
          <w:tcPr>
            <w:tcW w:w="1134" w:type="dxa"/>
          </w:tcPr>
          <w:p w14:paraId="2F87EBCC"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0C6DAFC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VI.8 expresses appreciation to all concerned in relation to the change of Secretary General in 1995.</w:t>
            </w:r>
          </w:p>
          <w:p w14:paraId="66FC2CE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This is now outdated and can be excluded from the list of current Resolutions and Recommendations to be implemented.</w:t>
            </w:r>
          </w:p>
        </w:tc>
      </w:tr>
      <w:tr w:rsidR="00FF58D8" w:rsidRPr="00AF770C" w14:paraId="27337799" w14:textId="77777777" w:rsidTr="00AF770C">
        <w:trPr>
          <w:cantSplit/>
        </w:trPr>
        <w:tc>
          <w:tcPr>
            <w:tcW w:w="1811" w:type="dxa"/>
          </w:tcPr>
          <w:p w14:paraId="57F350BE"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VI.9</w:t>
            </w:r>
          </w:p>
        </w:tc>
        <w:tc>
          <w:tcPr>
            <w:tcW w:w="3009" w:type="dxa"/>
          </w:tcPr>
          <w:p w14:paraId="2C6D6137"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Cooperation with the Convention on Biological Diversity</w:t>
            </w:r>
          </w:p>
        </w:tc>
        <w:tc>
          <w:tcPr>
            <w:tcW w:w="1134" w:type="dxa"/>
          </w:tcPr>
          <w:p w14:paraId="7B374CC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38A3BC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VI.9 has effectively been superseded or updated by subsequent decisions of the COP, including Resolutions VII.4, VIII.5, IX.5, X.11 and XI.6 and it would be appropriate to consolidate it with those Resolutions.</w:t>
            </w:r>
          </w:p>
          <w:p w14:paraId="3924ED88" w14:textId="77777777" w:rsidR="00FF58D8" w:rsidRPr="00AF770C" w:rsidRDefault="00FF58D8" w:rsidP="001D6FD7">
            <w:pPr>
              <w:spacing w:after="0" w:line="240" w:lineRule="auto"/>
              <w:rPr>
                <w:rFonts w:cstheme="minorHAnsi"/>
                <w:sz w:val="20"/>
                <w:szCs w:val="20"/>
              </w:rPr>
            </w:pPr>
          </w:p>
          <w:p w14:paraId="58B94DE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In the meantime, it remains valid.</w:t>
            </w:r>
          </w:p>
          <w:p w14:paraId="57ED718D" w14:textId="77777777" w:rsidR="00FF58D8" w:rsidRPr="00AF770C" w:rsidRDefault="00FF58D8" w:rsidP="001D6FD7">
            <w:pPr>
              <w:spacing w:after="0" w:line="240" w:lineRule="auto"/>
              <w:rPr>
                <w:rFonts w:cstheme="minorHAnsi"/>
                <w:sz w:val="20"/>
                <w:szCs w:val="20"/>
              </w:rPr>
            </w:pPr>
          </w:p>
          <w:p w14:paraId="4B2A0CA2"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However, paras. 11, 12 and 14 are outdated and could be repealed.</w:t>
            </w:r>
          </w:p>
        </w:tc>
      </w:tr>
      <w:tr w:rsidR="00FF58D8" w:rsidRPr="00AF770C" w14:paraId="225B9ECD" w14:textId="77777777" w:rsidTr="00AF770C">
        <w:trPr>
          <w:cantSplit/>
        </w:trPr>
        <w:tc>
          <w:tcPr>
            <w:tcW w:w="1811" w:type="dxa"/>
          </w:tcPr>
          <w:p w14:paraId="7C7FECC3"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VI.10</w:t>
            </w:r>
          </w:p>
        </w:tc>
        <w:tc>
          <w:tcPr>
            <w:tcW w:w="3009" w:type="dxa"/>
          </w:tcPr>
          <w:p w14:paraId="52AB0048"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Cooperation with the Global Environment Facility (GEF) and its implementing agencies: the World Bank, UNDP and UNEP</w:t>
            </w:r>
          </w:p>
        </w:tc>
        <w:tc>
          <w:tcPr>
            <w:tcW w:w="1134" w:type="dxa"/>
          </w:tcPr>
          <w:p w14:paraId="0536A55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C71FCF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would be appropriate to consolidate Resolution VI.10 with others that touch the same subject, notably Resolutions VII.4, VIII.5 and X.11.</w:t>
            </w:r>
          </w:p>
          <w:p w14:paraId="5C03051F" w14:textId="77777777" w:rsidR="00FF58D8" w:rsidRPr="00AF770C" w:rsidRDefault="00FF58D8" w:rsidP="001D6FD7">
            <w:pPr>
              <w:spacing w:after="0" w:line="240" w:lineRule="auto"/>
              <w:rPr>
                <w:rFonts w:cstheme="minorHAnsi"/>
                <w:sz w:val="20"/>
                <w:szCs w:val="20"/>
              </w:rPr>
            </w:pPr>
          </w:p>
          <w:p w14:paraId="7AE84B3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In the meantime it remains valid.</w:t>
            </w:r>
          </w:p>
          <w:p w14:paraId="3C9AEF86" w14:textId="77777777" w:rsidR="00FF58D8" w:rsidRPr="00AF770C" w:rsidRDefault="00FF58D8" w:rsidP="001D6FD7">
            <w:pPr>
              <w:spacing w:after="0" w:line="240" w:lineRule="auto"/>
              <w:rPr>
                <w:rFonts w:cstheme="minorHAnsi"/>
                <w:sz w:val="20"/>
                <w:szCs w:val="20"/>
              </w:rPr>
            </w:pPr>
          </w:p>
          <w:p w14:paraId="1EE3C079"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However, para. 11 calls for implementation of the Strategic Plan 1997-2002, so should be updated or repealed.</w:t>
            </w:r>
          </w:p>
        </w:tc>
      </w:tr>
      <w:tr w:rsidR="00FF58D8" w:rsidRPr="00AF770C" w14:paraId="204D7355" w14:textId="77777777" w:rsidTr="00AF770C">
        <w:trPr>
          <w:cantSplit/>
        </w:trPr>
        <w:tc>
          <w:tcPr>
            <w:tcW w:w="1811" w:type="dxa"/>
          </w:tcPr>
          <w:p w14:paraId="2FE7E4D5"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VI.11</w:t>
            </w:r>
          </w:p>
        </w:tc>
        <w:tc>
          <w:tcPr>
            <w:tcW w:w="3009" w:type="dxa"/>
          </w:tcPr>
          <w:p w14:paraId="6E42885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Consolidation of Recommendations and Resolutions of the Conference of the Contracting Parties</w:t>
            </w:r>
          </w:p>
        </w:tc>
        <w:tc>
          <w:tcPr>
            <w:tcW w:w="1134" w:type="dxa"/>
          </w:tcPr>
          <w:p w14:paraId="0976081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1022208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VI.11 records the 1996 decision of the COP to conduct a consolidation of Resolutions and Recommendations, and provides the mandate. The result was reported at COP7. </w:t>
            </w:r>
          </w:p>
          <w:p w14:paraId="08465BF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Moreover it has been superseded by similar decisions for review and consolidation of Resolutions and Recommendations in Resolutions IX.17 and XIII.4.</w:t>
            </w:r>
          </w:p>
          <w:p w14:paraId="0E420D4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w:t>
            </w:r>
          </w:p>
          <w:p w14:paraId="1704701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VI.11 is therefore defunct and can be repealed.</w:t>
            </w:r>
          </w:p>
        </w:tc>
      </w:tr>
      <w:tr w:rsidR="00FF58D8" w:rsidRPr="00AF770C" w14:paraId="311BBEB7" w14:textId="77777777" w:rsidTr="00AF770C">
        <w:trPr>
          <w:cantSplit/>
        </w:trPr>
        <w:tc>
          <w:tcPr>
            <w:tcW w:w="1811" w:type="dxa"/>
          </w:tcPr>
          <w:p w14:paraId="564E4E35"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VI.12</w:t>
            </w:r>
          </w:p>
        </w:tc>
        <w:tc>
          <w:tcPr>
            <w:tcW w:w="3009" w:type="dxa"/>
          </w:tcPr>
          <w:p w14:paraId="151B284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National Wetland Inventories and candidate sites for listing</w:t>
            </w:r>
          </w:p>
        </w:tc>
        <w:tc>
          <w:tcPr>
            <w:tcW w:w="1134" w:type="dxa"/>
          </w:tcPr>
          <w:p w14:paraId="4DE55AF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72DFF63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VI.2 has only two short operative paragraphs. Their substance overlaps with the substance of subsequent decisions (including Resolutions VII.20, para. 11, VIII.6, para. 16 and potentially XI.8). It seems appropriate to consolidate the text with the later Resolutions.</w:t>
            </w:r>
          </w:p>
          <w:p w14:paraId="14F5B48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In the meantime, Resolution VI.12 remains valid.</w:t>
            </w:r>
          </w:p>
        </w:tc>
      </w:tr>
      <w:tr w:rsidR="00FF58D8" w:rsidRPr="00AF770C" w14:paraId="15BBBDDE" w14:textId="77777777" w:rsidTr="00AF770C">
        <w:trPr>
          <w:cantSplit/>
        </w:trPr>
        <w:tc>
          <w:tcPr>
            <w:tcW w:w="1811" w:type="dxa"/>
          </w:tcPr>
          <w:p w14:paraId="10704F3F"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Resolution VI.13</w:t>
            </w:r>
          </w:p>
        </w:tc>
        <w:tc>
          <w:tcPr>
            <w:tcW w:w="3009" w:type="dxa"/>
          </w:tcPr>
          <w:p w14:paraId="3F9CD26B"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Submission of information on sites designated for the Ramsar List of Wetlands of International Importance</w:t>
            </w:r>
          </w:p>
        </w:tc>
        <w:tc>
          <w:tcPr>
            <w:tcW w:w="1134" w:type="dxa"/>
          </w:tcPr>
          <w:p w14:paraId="7E4124F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2435011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VIII.8, para. 15, recognizes that “reporting under Article 3.2 of the Convention does not substitute for the requirement as adopted by Resolution VI.13 for Contracting Parties to provide a fully updated Ramsar Information Sheet for each of their designated Ramsar sites at intervals of not more than six years”.</w:t>
            </w:r>
          </w:p>
          <w:p w14:paraId="20786B1C" w14:textId="77777777" w:rsidR="00FF58D8" w:rsidRPr="00AF770C" w:rsidRDefault="00FF58D8" w:rsidP="001D6FD7">
            <w:pPr>
              <w:spacing w:after="0" w:line="240" w:lineRule="auto"/>
              <w:rPr>
                <w:rFonts w:cstheme="minorHAnsi"/>
                <w:sz w:val="20"/>
                <w:szCs w:val="20"/>
              </w:rPr>
            </w:pPr>
          </w:p>
          <w:p w14:paraId="46B1E62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VI.13 appears to be valid in part.</w:t>
            </w:r>
          </w:p>
          <w:p w14:paraId="31D6CC2B" w14:textId="77777777" w:rsidR="00FF58D8" w:rsidRPr="00AF770C" w:rsidRDefault="00FF58D8" w:rsidP="001D6FD7">
            <w:pPr>
              <w:spacing w:after="0" w:line="240" w:lineRule="auto"/>
              <w:rPr>
                <w:rFonts w:cstheme="minorHAnsi"/>
                <w:sz w:val="20"/>
                <w:szCs w:val="20"/>
              </w:rPr>
            </w:pPr>
          </w:p>
          <w:p w14:paraId="18636657"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7: first part calls for submission of maps and RISs by 31 December 1997 and is defunct; second part calls for updated information every six years, which is repeated in Resolution XI.8 Annex 2, section 8, so is redundant; and</w:t>
            </w:r>
          </w:p>
          <w:p w14:paraId="3859CD7B"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8 calls on Parties: to “fulfil Article 3.2”, which is already an obligation; and “to fulfil ... Resolution 5.3” which is thus a repetition, and may thus be considered redundant.</w:t>
            </w:r>
          </w:p>
          <w:p w14:paraId="682CB22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These two paragraphs could therefore be repealed.</w:t>
            </w:r>
          </w:p>
        </w:tc>
      </w:tr>
      <w:tr w:rsidR="00FF58D8" w:rsidRPr="00AF770C" w14:paraId="5F35863E" w14:textId="77777777" w:rsidTr="00AF770C">
        <w:trPr>
          <w:cantSplit/>
        </w:trPr>
        <w:tc>
          <w:tcPr>
            <w:tcW w:w="1811" w:type="dxa"/>
          </w:tcPr>
          <w:p w14:paraId="5E6FA17F"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VI.14</w:t>
            </w:r>
          </w:p>
        </w:tc>
        <w:tc>
          <w:tcPr>
            <w:tcW w:w="3009" w:type="dxa"/>
          </w:tcPr>
          <w:p w14:paraId="7B9379A6"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The Ramsar 25th Anniversary Statement, the Strategic Plan 1997-2002, and the Bureau Work Programme 1997-1999</w:t>
            </w:r>
          </w:p>
        </w:tc>
        <w:tc>
          <w:tcPr>
            <w:tcW w:w="1134" w:type="dxa"/>
          </w:tcPr>
          <w:p w14:paraId="63AEC07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219F26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has four brief operative paragraphs: </w:t>
            </w:r>
          </w:p>
          <w:p w14:paraId="7874AE6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12 adopts the “Ramsar 25th Anniversary Statement”, which is not annexed to the Resolution; it may be considered to have lost its currency, in which case it can be repealed;</w:t>
            </w:r>
          </w:p>
          <w:p w14:paraId="2F53C1F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13 approves the Strategic plan 1997-2002 and is therefore defunct;</w:t>
            </w:r>
          </w:p>
          <w:p w14:paraId="3B4425A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14 records the decision to rename the Ramsar “Monitoring Procedure” as the “Ramsar Management Guidance Procedure”; this has been superseded by Resolution VII.12, para 39, (which changed the name again) and is therefore defunct.</w:t>
            </w:r>
          </w:p>
          <w:p w14:paraId="40643441"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It is therefore proposed that Resolution VI.4 be repealed in its entirety.</w:t>
            </w:r>
          </w:p>
        </w:tc>
      </w:tr>
      <w:tr w:rsidR="00FF58D8" w:rsidRPr="00AF770C" w14:paraId="313D5ED9" w14:textId="77777777" w:rsidTr="00AF770C">
        <w:trPr>
          <w:cantSplit/>
        </w:trPr>
        <w:tc>
          <w:tcPr>
            <w:tcW w:w="1811" w:type="dxa"/>
          </w:tcPr>
          <w:p w14:paraId="236BD031"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VI.15</w:t>
            </w:r>
          </w:p>
        </w:tc>
        <w:tc>
          <w:tcPr>
            <w:tcW w:w="3009" w:type="dxa"/>
          </w:tcPr>
          <w:p w14:paraId="7A1EAF34"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Amendment of the Rules of Procedure as of the 7th Meeting of the Conference of the Contracting Parties</w:t>
            </w:r>
          </w:p>
        </w:tc>
        <w:tc>
          <w:tcPr>
            <w:tcW w:w="1134" w:type="dxa"/>
          </w:tcPr>
          <w:p w14:paraId="0634621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2A2E98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VI.15 contains various amendments to the Rules of Procedure. It is not clear why these were contained in a Resolution. </w:t>
            </w:r>
          </w:p>
          <w:p w14:paraId="5EE611E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The text of the Convention, in Article 6, para. 4, states that “The Conference of the Contracting Parties shall adopt rules of procedure for each of its meetings.” This is therefore an obligation. Rules must be adopted at each meeting of the COP and no Resolution is needed for this purpose. </w:t>
            </w:r>
          </w:p>
          <w:p w14:paraId="3B4A6CD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VI.15 is defunct and can be repealed.</w:t>
            </w:r>
          </w:p>
        </w:tc>
      </w:tr>
      <w:tr w:rsidR="00FF58D8" w:rsidRPr="00AF770C" w14:paraId="6E5ED8F2" w14:textId="77777777" w:rsidTr="00AF770C">
        <w:trPr>
          <w:cantSplit/>
        </w:trPr>
        <w:tc>
          <w:tcPr>
            <w:tcW w:w="1811" w:type="dxa"/>
          </w:tcPr>
          <w:p w14:paraId="1A6C8B44"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Resolution VI.16</w:t>
            </w:r>
          </w:p>
        </w:tc>
        <w:tc>
          <w:tcPr>
            <w:tcW w:w="3009" w:type="dxa"/>
          </w:tcPr>
          <w:p w14:paraId="512780C6"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Accession procedures</w:t>
            </w:r>
          </w:p>
        </w:tc>
        <w:tc>
          <w:tcPr>
            <w:tcW w:w="1134" w:type="dxa"/>
          </w:tcPr>
          <w:p w14:paraId="73841A4C"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DF1C4C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In para. 5 of Resolution VI.16, the Conference of the Parties 'decides' that, notwithstanding Resolution 4.5, the boundaries of each listed wetland, together with a map, shall be provided at the time of a State adhering to the Convention. </w:t>
            </w:r>
          </w:p>
          <w:p w14:paraId="2F17DB9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this requirement is not contained in the text of the Convention.</w:t>
            </w:r>
          </w:p>
          <w:p w14:paraId="41501802" w14:textId="77777777" w:rsidR="00FF58D8" w:rsidRPr="00AF770C" w:rsidRDefault="00FF58D8" w:rsidP="001D6FD7">
            <w:pPr>
              <w:spacing w:after="0" w:line="240" w:lineRule="auto"/>
              <w:rPr>
                <w:rFonts w:cstheme="minorHAnsi"/>
                <w:sz w:val="20"/>
                <w:szCs w:val="20"/>
              </w:rPr>
            </w:pPr>
          </w:p>
          <w:p w14:paraId="38B5CAA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 ratification and accession protocol is set out in Article 9.3 and the requirement re designation is set out in Article 2.4. Contracting Parties CPs are bound by the text of the Convention, which is a source of international law and which states:</w:t>
            </w:r>
          </w:p>
          <w:p w14:paraId="312B94C0"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   in Article 2.4, that: </w:t>
            </w:r>
            <w:r w:rsidRPr="00AF770C">
              <w:rPr>
                <w:rFonts w:eastAsia="Times New Roman" w:cstheme="minorHAnsi"/>
                <w:sz w:val="20"/>
                <w:szCs w:val="20"/>
                <w:lang w:val="en-US"/>
              </w:rPr>
              <w:t>“</w:t>
            </w:r>
            <w:r w:rsidRPr="00AF770C">
              <w:rPr>
                <w:rFonts w:cstheme="minorHAnsi"/>
                <w:sz w:val="20"/>
                <w:szCs w:val="20"/>
              </w:rPr>
              <w:t xml:space="preserve">Each Contracting Party shall designate at least one wetland to be included in the List when signing this Convention or when depositing its instrument of ratification or accession, as provided in Article 9”; and </w:t>
            </w:r>
          </w:p>
          <w:p w14:paraId="6FF652C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in Article 9.3, that: “Ratification or accession shall be effected by the deposit of an instrument of ratification or accession with” the Depositary. </w:t>
            </w:r>
          </w:p>
          <w:p w14:paraId="57D3867F" w14:textId="77777777" w:rsidR="00FF58D8" w:rsidRPr="00AF770C" w:rsidRDefault="00FF58D8" w:rsidP="002478DB">
            <w:pPr>
              <w:spacing w:after="0" w:line="240" w:lineRule="auto"/>
              <w:rPr>
                <w:rFonts w:cstheme="minorHAnsi"/>
                <w:sz w:val="20"/>
                <w:szCs w:val="20"/>
              </w:rPr>
            </w:pPr>
          </w:p>
          <w:p w14:paraId="68DB9212"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The competences of the Conference of the Parties are listed in Article 6, and do not include a power to add requirements for signature, ratification or accession. It therefore appears that the decision in para. 5 of Resolution VI.16 may have been beyond the competence of the Conference of the Parties. </w:t>
            </w:r>
          </w:p>
          <w:p w14:paraId="4A7FB7DF" w14:textId="77777777" w:rsidR="00FF58D8" w:rsidRPr="00AF770C" w:rsidRDefault="00FF58D8" w:rsidP="002478DB">
            <w:pPr>
              <w:spacing w:after="0" w:line="240" w:lineRule="auto"/>
              <w:rPr>
                <w:rFonts w:cstheme="minorHAnsi"/>
                <w:sz w:val="20"/>
                <w:szCs w:val="20"/>
              </w:rPr>
            </w:pPr>
          </w:p>
          <w:p w14:paraId="20BDBF1B"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Moreover, as already said in document Doc. SC35-12, it appears that the decision in para. 5 of Resolution VI.16 is inconsistent with Resolution 4.5, which 'recommends' that a State be considered as having met the requirements to be considered a Party if it designates a wetland for the List of Wetlands at the time of adhesion.</w:t>
            </w:r>
          </w:p>
          <w:p w14:paraId="2A592129" w14:textId="77777777" w:rsidR="00FF58D8" w:rsidRPr="00AF770C" w:rsidRDefault="00FF58D8" w:rsidP="002478DB">
            <w:pPr>
              <w:spacing w:after="0" w:line="240" w:lineRule="auto"/>
              <w:rPr>
                <w:rFonts w:cstheme="minorHAnsi"/>
                <w:sz w:val="20"/>
                <w:szCs w:val="20"/>
              </w:rPr>
            </w:pPr>
          </w:p>
          <w:p w14:paraId="3859FE22"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Further regarding the operative part of Resolution VI.16:</w:t>
            </w:r>
          </w:p>
          <w:p w14:paraId="6F7728D4"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in para. 6, the Conference decides that, for subsequently designated wetlands, a description of boundaries and a map are also required; and para. 7 invites Parties to provide an information sheet for each designated wetland. These paragraphs are effectively superseded by Resolution XI.8, and the Information Sheet in its Annex 1; </w:t>
            </w:r>
          </w:p>
          <w:p w14:paraId="49663BFC" w14:textId="77777777" w:rsidR="00FF58D8" w:rsidRPr="00AF770C" w:rsidRDefault="00FF58D8" w:rsidP="00AF770C">
            <w:pPr>
              <w:spacing w:after="0" w:line="240" w:lineRule="auto"/>
              <w:rPr>
                <w:rFonts w:cstheme="minorHAnsi"/>
                <w:sz w:val="20"/>
                <w:szCs w:val="20"/>
              </w:rPr>
            </w:pPr>
            <w:r w:rsidRPr="00AF770C">
              <w:rPr>
                <w:rFonts w:cstheme="minorHAnsi"/>
                <w:sz w:val="20"/>
                <w:szCs w:val="20"/>
              </w:rPr>
              <w:t>- para. 8 invites Parties and non-party States to consult informally with the Secretariat in case of need. This is now standard practice.</w:t>
            </w:r>
          </w:p>
          <w:p w14:paraId="72180CD5" w14:textId="77777777" w:rsidR="00FF58D8" w:rsidRPr="00AF770C" w:rsidRDefault="00FF58D8" w:rsidP="00AF770C">
            <w:pPr>
              <w:spacing w:after="0" w:line="240" w:lineRule="auto"/>
              <w:rPr>
                <w:rFonts w:cstheme="minorHAnsi"/>
                <w:sz w:val="20"/>
                <w:szCs w:val="20"/>
              </w:rPr>
            </w:pPr>
          </w:p>
          <w:p w14:paraId="1FB142DD" w14:textId="77777777" w:rsidR="00FF58D8" w:rsidRPr="00AF770C" w:rsidRDefault="00FF58D8" w:rsidP="00AF770C">
            <w:pPr>
              <w:spacing w:after="0" w:line="240" w:lineRule="auto"/>
              <w:rPr>
                <w:rFonts w:cstheme="minorHAnsi"/>
                <w:sz w:val="20"/>
                <w:szCs w:val="20"/>
              </w:rPr>
            </w:pPr>
            <w:r w:rsidRPr="00AF770C">
              <w:rPr>
                <w:rFonts w:cstheme="minorHAnsi"/>
                <w:sz w:val="20"/>
                <w:szCs w:val="20"/>
              </w:rPr>
              <w:t xml:space="preserve">It appears that Resolution VI.16 is defunct and can be repealed. </w:t>
            </w:r>
          </w:p>
        </w:tc>
      </w:tr>
      <w:tr w:rsidR="00FF58D8" w:rsidRPr="00AF770C" w14:paraId="3DAB2FD3" w14:textId="77777777" w:rsidTr="00AF770C">
        <w:trPr>
          <w:cantSplit/>
        </w:trPr>
        <w:tc>
          <w:tcPr>
            <w:tcW w:w="1811" w:type="dxa"/>
          </w:tcPr>
          <w:p w14:paraId="47B5B2C0"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Resolution VI.17</w:t>
            </w:r>
          </w:p>
        </w:tc>
        <w:tc>
          <w:tcPr>
            <w:tcW w:w="3009" w:type="dxa"/>
          </w:tcPr>
          <w:p w14:paraId="20974CE3"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Financial and budgetary matters</w:t>
            </w:r>
          </w:p>
        </w:tc>
        <w:tc>
          <w:tcPr>
            <w:tcW w:w="1134" w:type="dxa"/>
          </w:tcPr>
          <w:p w14:paraId="676D71D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CB5029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In Resolution XIII.2, para. 12, the COP “</w:t>
            </w:r>
            <w:r w:rsidRPr="00AF770C">
              <w:rPr>
                <w:rFonts w:cstheme="minorHAnsi"/>
                <w:i/>
                <w:iCs/>
                <w:sz w:val="20"/>
                <w:szCs w:val="20"/>
              </w:rPr>
              <w:t>DECIDES that the Subgroup on Finance will be continued and operate under the aegis of the Standing Committee and with the roles and responsibilities specified in Resolution VI.17 on Financial and budgetary matters</w:t>
            </w:r>
            <w:r w:rsidRPr="00AF770C">
              <w:rPr>
                <w:rFonts w:cstheme="minorHAnsi"/>
                <w:sz w:val="20"/>
                <w:szCs w:val="20"/>
              </w:rPr>
              <w:t xml:space="preserve">”  </w:t>
            </w:r>
          </w:p>
          <w:p w14:paraId="77326C7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thus requiring this Resolution to remain valid. </w:t>
            </w:r>
          </w:p>
          <w:p w14:paraId="64782836" w14:textId="77777777" w:rsidR="00FF58D8" w:rsidRPr="00AF770C" w:rsidRDefault="00FF58D8" w:rsidP="001D6FD7">
            <w:pPr>
              <w:spacing w:after="0" w:line="240" w:lineRule="auto"/>
              <w:rPr>
                <w:rFonts w:cstheme="minorHAnsi"/>
                <w:sz w:val="20"/>
                <w:szCs w:val="20"/>
              </w:rPr>
            </w:pPr>
          </w:p>
          <w:p w14:paraId="70AB79C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7D6ACEA8"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paras. 6, 7, 8 and 9, together with Annexes I and II, are time-bound and have expired;</w:t>
            </w:r>
          </w:p>
          <w:p w14:paraId="0586F274"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10 has in effect been superseded by subsequent decisions on financial and budgetary matters, most recently Resolution XIII.2, paras. 33 &amp; 34; and</w:t>
            </w:r>
          </w:p>
          <w:p w14:paraId="25100384"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para. 11.a, has been superseded by Resolution XIII.2, as stated in para. 38 of the latter. </w:t>
            </w:r>
          </w:p>
          <w:p w14:paraId="72639B58" w14:textId="77777777" w:rsidR="00FF58D8" w:rsidRPr="00AF770C" w:rsidRDefault="00FF58D8" w:rsidP="002478DB">
            <w:pPr>
              <w:spacing w:after="0" w:line="240" w:lineRule="auto"/>
              <w:rPr>
                <w:rFonts w:cstheme="minorHAnsi"/>
                <w:sz w:val="20"/>
                <w:szCs w:val="20"/>
              </w:rPr>
            </w:pPr>
          </w:p>
          <w:p w14:paraId="724B683E"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Recommendation</w:t>
            </w:r>
          </w:p>
          <w:p w14:paraId="51EAF44E"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It is recommended that, in future, the roles and responsibilities for the Subgroup on Finance be annexed to the latest Resolution on financial and budgetary matters, in order to avoid having multiple current Resolutions on the same subject.</w:t>
            </w:r>
          </w:p>
        </w:tc>
      </w:tr>
      <w:tr w:rsidR="00FF58D8" w:rsidRPr="00AF770C" w14:paraId="05069DB9" w14:textId="77777777" w:rsidTr="00AF770C">
        <w:trPr>
          <w:cantSplit/>
        </w:trPr>
        <w:tc>
          <w:tcPr>
            <w:tcW w:w="1811" w:type="dxa"/>
          </w:tcPr>
          <w:p w14:paraId="6B56832C"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VI.18</w:t>
            </w:r>
          </w:p>
        </w:tc>
        <w:tc>
          <w:tcPr>
            <w:tcW w:w="3009" w:type="dxa"/>
          </w:tcPr>
          <w:p w14:paraId="70F320CC"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Establishment of the Ramsar Wetland Conservation Award</w:t>
            </w:r>
          </w:p>
        </w:tc>
        <w:tc>
          <w:tcPr>
            <w:tcW w:w="1134" w:type="dxa"/>
          </w:tcPr>
          <w:p w14:paraId="3A3E2F0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7E9E7E7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VI.18 remains valid.</w:t>
            </w:r>
          </w:p>
          <w:p w14:paraId="2167CA5F" w14:textId="77777777" w:rsidR="00FF58D8" w:rsidRPr="00AF770C" w:rsidRDefault="00FF58D8" w:rsidP="001D6FD7">
            <w:pPr>
              <w:spacing w:after="0" w:line="240" w:lineRule="auto"/>
              <w:rPr>
                <w:rFonts w:cstheme="minorHAnsi"/>
                <w:sz w:val="20"/>
                <w:szCs w:val="20"/>
              </w:rPr>
            </w:pPr>
          </w:p>
          <w:p w14:paraId="25CB584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5 is time-bound and has expired. It can therefore be repealed.</w:t>
            </w:r>
          </w:p>
        </w:tc>
      </w:tr>
      <w:tr w:rsidR="00FF58D8" w:rsidRPr="00AF770C" w14:paraId="10F36167" w14:textId="77777777" w:rsidTr="00AF770C">
        <w:trPr>
          <w:cantSplit/>
        </w:trPr>
        <w:tc>
          <w:tcPr>
            <w:tcW w:w="1811" w:type="dxa"/>
          </w:tcPr>
          <w:p w14:paraId="69DD7455"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VI.19</w:t>
            </w:r>
          </w:p>
        </w:tc>
        <w:tc>
          <w:tcPr>
            <w:tcW w:w="3009" w:type="dxa"/>
          </w:tcPr>
          <w:p w14:paraId="6FC4CE9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Education and public awareness</w:t>
            </w:r>
          </w:p>
        </w:tc>
        <w:tc>
          <w:tcPr>
            <w:tcW w:w="1134" w:type="dxa"/>
          </w:tcPr>
          <w:p w14:paraId="6C35B43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63509C7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VI.19 affirms that a programme on education and public awareness should be organized, foresees a role for Wetlands International and other “networks operated by the partners” and urges support for the initiative.</w:t>
            </w:r>
          </w:p>
          <w:p w14:paraId="268E86E0" w14:textId="77777777" w:rsidR="00FF58D8" w:rsidRPr="00AF770C" w:rsidRDefault="00FF58D8" w:rsidP="001D6FD7">
            <w:pPr>
              <w:spacing w:after="0" w:line="240" w:lineRule="auto"/>
              <w:rPr>
                <w:rFonts w:cstheme="minorHAnsi"/>
                <w:sz w:val="20"/>
                <w:szCs w:val="20"/>
              </w:rPr>
            </w:pPr>
          </w:p>
          <w:p w14:paraId="44D9017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In the meantime, the CEPA programme was created and elaborated, most recently in Resolution XII.9. Decisions on further support and development are provided in Resolution XIII.5.</w:t>
            </w:r>
          </w:p>
          <w:p w14:paraId="5419EDA6" w14:textId="77777777" w:rsidR="00FF58D8" w:rsidRPr="00AF770C" w:rsidRDefault="00FF58D8" w:rsidP="001D6FD7">
            <w:pPr>
              <w:spacing w:after="0" w:line="240" w:lineRule="auto"/>
              <w:rPr>
                <w:rFonts w:cstheme="minorHAnsi"/>
                <w:sz w:val="20"/>
                <w:szCs w:val="20"/>
              </w:rPr>
            </w:pPr>
          </w:p>
          <w:p w14:paraId="01BED4B9" w14:textId="77777777" w:rsidR="00FF58D8" w:rsidRPr="00AF770C" w:rsidRDefault="00FF58D8" w:rsidP="00641D29">
            <w:pPr>
              <w:autoSpaceDE w:val="0"/>
              <w:autoSpaceDN w:val="0"/>
              <w:adjustRightInd w:val="0"/>
              <w:spacing w:after="0" w:line="240" w:lineRule="auto"/>
              <w:rPr>
                <w:rFonts w:cstheme="minorHAnsi"/>
                <w:sz w:val="20"/>
                <w:szCs w:val="20"/>
              </w:rPr>
            </w:pPr>
            <w:r w:rsidRPr="00AF770C">
              <w:rPr>
                <w:rFonts w:cstheme="minorHAnsi"/>
                <w:sz w:val="20"/>
                <w:szCs w:val="20"/>
              </w:rPr>
              <w:t>As a result, Resolution VI.19 is out of date and can be repealed.</w:t>
            </w:r>
          </w:p>
        </w:tc>
      </w:tr>
      <w:tr w:rsidR="00FF58D8" w:rsidRPr="00AF770C" w14:paraId="1E77883A" w14:textId="77777777" w:rsidTr="00AF770C">
        <w:trPr>
          <w:cantSplit/>
        </w:trPr>
        <w:tc>
          <w:tcPr>
            <w:tcW w:w="1811" w:type="dxa"/>
          </w:tcPr>
          <w:p w14:paraId="63EC55A1"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VI.20</w:t>
            </w:r>
          </w:p>
        </w:tc>
        <w:tc>
          <w:tcPr>
            <w:tcW w:w="3009" w:type="dxa"/>
          </w:tcPr>
          <w:p w14:paraId="7C9DEE9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Thanks to the people and governments of Australia</w:t>
            </w:r>
          </w:p>
        </w:tc>
        <w:tc>
          <w:tcPr>
            <w:tcW w:w="1134" w:type="dxa"/>
          </w:tcPr>
          <w:p w14:paraId="51D6B5F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50F13C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seems unnecessary to maintain Resolutions and Recommendations expressing thanks to host countries in the list of current Resolutions &amp; Recommendations. However, the expression of appreciation remains on the record in perpetuity.</w:t>
            </w:r>
          </w:p>
        </w:tc>
      </w:tr>
      <w:tr w:rsidR="00FF58D8" w:rsidRPr="00AF770C" w14:paraId="60C80358" w14:textId="77777777" w:rsidTr="00AF770C">
        <w:trPr>
          <w:cantSplit/>
        </w:trPr>
        <w:tc>
          <w:tcPr>
            <w:tcW w:w="1811" w:type="dxa"/>
          </w:tcPr>
          <w:p w14:paraId="6AB1C9FF"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Resolution VI.21</w:t>
            </w:r>
          </w:p>
        </w:tc>
        <w:tc>
          <w:tcPr>
            <w:tcW w:w="3009" w:type="dxa"/>
          </w:tcPr>
          <w:p w14:paraId="419F2CEE"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Assessment and reporting on the status of wetlands</w:t>
            </w:r>
          </w:p>
        </w:tc>
        <w:tc>
          <w:tcPr>
            <w:tcW w:w="1134" w:type="dxa"/>
          </w:tcPr>
          <w:p w14:paraId="128B728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0AB4F37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VI.21 has two operative paragraphs:</w:t>
            </w:r>
          </w:p>
          <w:p w14:paraId="5AEC067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2 is time-bound, requesting action in the following triennium (1997-2002). It has expired and may therefore be repealed; and</w:t>
            </w:r>
          </w:p>
          <w:p w14:paraId="2BC03FC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para. 3 seeks to develop ways for community groups and local NGOs can assist in achieving the mission of the Convention. It is effectively superseded by the </w:t>
            </w:r>
            <w:r w:rsidRPr="00AF770C">
              <w:rPr>
                <w:rFonts w:cstheme="minorHAnsi"/>
                <w:i/>
                <w:iCs/>
                <w:sz w:val="20"/>
                <w:szCs w:val="20"/>
              </w:rPr>
              <w:t>Guidelines for establishing and strengthening local communities' and indigenous peoples' participation in the management of wetlands</w:t>
            </w:r>
            <w:r w:rsidRPr="00AF770C">
              <w:rPr>
                <w:rFonts w:cstheme="minorHAnsi"/>
                <w:sz w:val="20"/>
                <w:szCs w:val="20"/>
              </w:rPr>
              <w:t xml:space="preserve"> in Resolution VII.8. </w:t>
            </w:r>
          </w:p>
          <w:p w14:paraId="095C3CAB" w14:textId="77777777" w:rsidR="00FF58D8" w:rsidRPr="00AF770C" w:rsidRDefault="00FF58D8" w:rsidP="001D6FD7">
            <w:pPr>
              <w:spacing w:after="0" w:line="240" w:lineRule="auto"/>
              <w:rPr>
                <w:rFonts w:cstheme="minorHAnsi"/>
                <w:sz w:val="20"/>
                <w:szCs w:val="20"/>
              </w:rPr>
            </w:pPr>
          </w:p>
          <w:p w14:paraId="32903181"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Consequently Resolution VI.21 may be considered as defunct.</w:t>
            </w:r>
          </w:p>
        </w:tc>
      </w:tr>
      <w:tr w:rsidR="00FF58D8" w:rsidRPr="00AF770C" w14:paraId="5DF1BCDB" w14:textId="77777777" w:rsidTr="00AF770C">
        <w:trPr>
          <w:cantSplit/>
        </w:trPr>
        <w:tc>
          <w:tcPr>
            <w:tcW w:w="1811" w:type="dxa"/>
          </w:tcPr>
          <w:p w14:paraId="74352CDE"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VI.22</w:t>
            </w:r>
          </w:p>
        </w:tc>
        <w:tc>
          <w:tcPr>
            <w:tcW w:w="3009" w:type="dxa"/>
          </w:tcPr>
          <w:p w14:paraId="3707420D"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Consideration of overall cost reduction and in particular of possible relocation of the Ramsar Bureau and its operations</w:t>
            </w:r>
          </w:p>
        </w:tc>
        <w:tc>
          <w:tcPr>
            <w:tcW w:w="1134" w:type="dxa"/>
          </w:tcPr>
          <w:p w14:paraId="2C7DBAE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6E76E82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VI.22 directed the Standing Committee to conduct various tasks related to analysis of costs and the location of the Secretariat. </w:t>
            </w:r>
          </w:p>
          <w:p w14:paraId="62B53CF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This was done and the Resolution is now defunct and can be repealed.</w:t>
            </w:r>
          </w:p>
        </w:tc>
      </w:tr>
      <w:tr w:rsidR="00FF58D8" w:rsidRPr="00AF770C" w14:paraId="78D0C583" w14:textId="77777777" w:rsidTr="00AF770C">
        <w:trPr>
          <w:cantSplit/>
        </w:trPr>
        <w:tc>
          <w:tcPr>
            <w:tcW w:w="1811" w:type="dxa"/>
          </w:tcPr>
          <w:p w14:paraId="1DE6FC92"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VI.23</w:t>
            </w:r>
          </w:p>
        </w:tc>
        <w:tc>
          <w:tcPr>
            <w:tcW w:w="3009" w:type="dxa"/>
          </w:tcPr>
          <w:p w14:paraId="41742CCE"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Ramsar and water</w:t>
            </w:r>
          </w:p>
        </w:tc>
        <w:tc>
          <w:tcPr>
            <w:tcW w:w="1134" w:type="dxa"/>
          </w:tcPr>
          <w:p w14:paraId="20E7A46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719B5E9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VII.18, para. 12, calls on Parties to implement Resolution VI.23.</w:t>
            </w:r>
          </w:p>
          <w:p w14:paraId="70885F6E" w14:textId="77777777" w:rsidR="00FF58D8" w:rsidRPr="00AF770C" w:rsidRDefault="00FF58D8" w:rsidP="001D6FD7">
            <w:pPr>
              <w:spacing w:after="0" w:line="240" w:lineRule="auto"/>
              <w:rPr>
                <w:rFonts w:cstheme="minorHAnsi"/>
                <w:sz w:val="20"/>
                <w:szCs w:val="20"/>
              </w:rPr>
            </w:pPr>
          </w:p>
          <w:p w14:paraId="3AC1EEF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VI.23 remains valid in part.</w:t>
            </w:r>
          </w:p>
          <w:p w14:paraId="3CF9DBF1" w14:textId="77777777" w:rsidR="00FF58D8" w:rsidRPr="00AF770C" w:rsidRDefault="00FF58D8" w:rsidP="001D6FD7">
            <w:pPr>
              <w:spacing w:after="0" w:line="240" w:lineRule="auto"/>
              <w:rPr>
                <w:rFonts w:cstheme="minorHAnsi"/>
                <w:sz w:val="20"/>
                <w:szCs w:val="20"/>
              </w:rPr>
            </w:pPr>
          </w:p>
          <w:p w14:paraId="58776E56"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However, para. 6, regarding the membership and activities of the STRP has been superseded by subsequent decisions, most recently Resolution XII.5, which sets out the new </w:t>
            </w:r>
            <w:r w:rsidRPr="00AF770C">
              <w:rPr>
                <w:rFonts w:cstheme="minorHAnsi"/>
                <w:i/>
                <w:iCs/>
                <w:sz w:val="20"/>
                <w:szCs w:val="20"/>
              </w:rPr>
              <w:t>modus operandi</w:t>
            </w:r>
            <w:r w:rsidRPr="00AF770C">
              <w:rPr>
                <w:rFonts w:cstheme="minorHAnsi"/>
                <w:sz w:val="20"/>
                <w:szCs w:val="20"/>
              </w:rPr>
              <w:t xml:space="preserve"> and responsibilities of the STRP; that paragraph may therefore be repealed.</w:t>
            </w:r>
          </w:p>
        </w:tc>
      </w:tr>
      <w:tr w:rsidR="00FF58D8" w:rsidRPr="00AF770C" w14:paraId="45DA79FA" w14:textId="77777777" w:rsidTr="00AF770C">
        <w:trPr>
          <w:cantSplit/>
        </w:trPr>
        <w:tc>
          <w:tcPr>
            <w:tcW w:w="1811" w:type="dxa"/>
            <w:shd w:val="clear" w:color="auto" w:fill="auto"/>
          </w:tcPr>
          <w:p w14:paraId="7C361E7C"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6.1</w:t>
            </w:r>
          </w:p>
        </w:tc>
        <w:tc>
          <w:tcPr>
            <w:tcW w:w="3009" w:type="dxa"/>
            <w:shd w:val="clear" w:color="auto" w:fill="auto"/>
          </w:tcPr>
          <w:p w14:paraId="433C6A77"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Conservation of peatlands</w:t>
            </w:r>
          </w:p>
        </w:tc>
        <w:tc>
          <w:tcPr>
            <w:tcW w:w="1134" w:type="dxa"/>
          </w:tcPr>
          <w:p w14:paraId="7FCD34F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7E75CA7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6.1 remains valid.</w:t>
            </w:r>
          </w:p>
          <w:p w14:paraId="07E5E07A" w14:textId="77777777" w:rsidR="00FF58D8" w:rsidRPr="00AF770C" w:rsidRDefault="00FF58D8" w:rsidP="001D6FD7">
            <w:pPr>
              <w:spacing w:after="0" w:line="240" w:lineRule="auto"/>
              <w:rPr>
                <w:rFonts w:cstheme="minorHAnsi"/>
                <w:sz w:val="20"/>
                <w:szCs w:val="20"/>
              </w:rPr>
            </w:pPr>
          </w:p>
          <w:p w14:paraId="18E14B5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9 has been repeated by para. 8 of Recommendation 7.1 and could be repealed.</w:t>
            </w:r>
          </w:p>
          <w:p w14:paraId="16130F3C" w14:textId="77777777" w:rsidR="00FF58D8" w:rsidRPr="00AF770C" w:rsidRDefault="00FF58D8" w:rsidP="001D6FD7">
            <w:pPr>
              <w:spacing w:after="0" w:line="240" w:lineRule="auto"/>
              <w:rPr>
                <w:rFonts w:cstheme="minorHAnsi"/>
                <w:sz w:val="20"/>
                <w:szCs w:val="20"/>
              </w:rPr>
            </w:pPr>
          </w:p>
          <w:p w14:paraId="743C3C19"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Moreover there are now several Resolutions and Recommendations relating to conservation and wise use of peatlands, which would benefit from being consolidated.</w:t>
            </w:r>
          </w:p>
        </w:tc>
      </w:tr>
      <w:tr w:rsidR="00FF58D8" w:rsidRPr="00AF770C" w14:paraId="2034268C" w14:textId="77777777" w:rsidTr="00AF770C">
        <w:trPr>
          <w:cantSplit/>
        </w:trPr>
        <w:tc>
          <w:tcPr>
            <w:tcW w:w="1811" w:type="dxa"/>
            <w:shd w:val="clear" w:color="auto" w:fill="auto"/>
          </w:tcPr>
          <w:p w14:paraId="69863F10"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6.2</w:t>
            </w:r>
          </w:p>
        </w:tc>
        <w:tc>
          <w:tcPr>
            <w:tcW w:w="3009" w:type="dxa"/>
            <w:shd w:val="clear" w:color="auto" w:fill="auto"/>
          </w:tcPr>
          <w:p w14:paraId="5E2E4172"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Environmental Impact Assessment</w:t>
            </w:r>
          </w:p>
        </w:tc>
        <w:tc>
          <w:tcPr>
            <w:tcW w:w="1134" w:type="dxa"/>
          </w:tcPr>
          <w:p w14:paraId="2F919D3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00480E1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6.2 appears to have lost its currency, and has been mostly superseded in its effect by subsequent Resolutions on this subject, notably Resolutions VII.16, VIII.9 and X.17.  </w:t>
            </w:r>
          </w:p>
          <w:p w14:paraId="67502432" w14:textId="77777777" w:rsidR="00FF58D8" w:rsidRPr="00AF770C" w:rsidRDefault="00FF58D8" w:rsidP="001D6FD7">
            <w:pPr>
              <w:spacing w:after="0" w:line="240" w:lineRule="auto"/>
              <w:rPr>
                <w:rFonts w:cstheme="minorHAnsi"/>
                <w:sz w:val="20"/>
                <w:szCs w:val="20"/>
              </w:rPr>
            </w:pPr>
          </w:p>
          <w:p w14:paraId="08898EB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if it is considered that some parts remain valid, paragraph 7 can nonetheless be repealed as it is time-bound and has expired.</w:t>
            </w:r>
          </w:p>
        </w:tc>
      </w:tr>
      <w:tr w:rsidR="00FF58D8" w:rsidRPr="00AF770C" w14:paraId="72A322AA" w14:textId="77777777" w:rsidTr="00AF770C">
        <w:trPr>
          <w:cantSplit/>
        </w:trPr>
        <w:tc>
          <w:tcPr>
            <w:tcW w:w="1811" w:type="dxa"/>
            <w:shd w:val="clear" w:color="auto" w:fill="auto"/>
          </w:tcPr>
          <w:p w14:paraId="0BB78135"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lastRenderedPageBreak/>
              <w:t>Recommendation 6.3</w:t>
            </w:r>
          </w:p>
        </w:tc>
        <w:tc>
          <w:tcPr>
            <w:tcW w:w="3009" w:type="dxa"/>
            <w:shd w:val="clear" w:color="auto" w:fill="auto"/>
          </w:tcPr>
          <w:p w14:paraId="19E49883"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Involving local and indigenous people in the management of Ramsar wetlands</w:t>
            </w:r>
          </w:p>
        </w:tc>
        <w:tc>
          <w:tcPr>
            <w:tcW w:w="1134" w:type="dxa"/>
          </w:tcPr>
          <w:p w14:paraId="71BB8D4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328367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An analysis will probably show that Recommendation 6.3 is outdated and has been overtaken by more recent Resolutions on this subject, notably Resolutions VII.8 and XIII.15.</w:t>
            </w:r>
          </w:p>
          <w:p w14:paraId="78BE19F7" w14:textId="77777777" w:rsidR="00FF58D8" w:rsidRPr="00AF770C" w:rsidRDefault="00FF58D8" w:rsidP="001D6FD7">
            <w:pPr>
              <w:spacing w:after="0" w:line="240" w:lineRule="auto"/>
              <w:rPr>
                <w:rFonts w:cstheme="minorHAnsi"/>
                <w:sz w:val="20"/>
                <w:szCs w:val="20"/>
              </w:rPr>
            </w:pPr>
          </w:p>
          <w:p w14:paraId="2FF7156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While it remains valid, </w:t>
            </w:r>
          </w:p>
          <w:p w14:paraId="34FD409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13 is time-bound, calling for a report at COP7, and can be repealed.</w:t>
            </w:r>
          </w:p>
        </w:tc>
      </w:tr>
      <w:tr w:rsidR="00FF58D8" w:rsidRPr="00AF770C" w14:paraId="30B77BB3" w14:textId="77777777" w:rsidTr="00AF770C">
        <w:trPr>
          <w:cantSplit/>
        </w:trPr>
        <w:tc>
          <w:tcPr>
            <w:tcW w:w="1811" w:type="dxa"/>
            <w:shd w:val="clear" w:color="auto" w:fill="auto"/>
          </w:tcPr>
          <w:p w14:paraId="7775B6BC"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6.4</w:t>
            </w:r>
          </w:p>
        </w:tc>
        <w:tc>
          <w:tcPr>
            <w:tcW w:w="3009" w:type="dxa"/>
            <w:shd w:val="clear" w:color="auto" w:fill="auto"/>
          </w:tcPr>
          <w:p w14:paraId="79F0488C"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The “Brisbane Initiative” on the establishment of a network of listed sites along the East Asian-Australasian Flyway</w:t>
            </w:r>
          </w:p>
        </w:tc>
        <w:tc>
          <w:tcPr>
            <w:tcW w:w="1134" w:type="dxa"/>
          </w:tcPr>
          <w:p w14:paraId="121C259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5CDBAA2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6.4 appears to remain valid. </w:t>
            </w:r>
          </w:p>
          <w:p w14:paraId="721BD49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could be consolidated with Recommendation 7.3 and Resolution VIII.37.</w:t>
            </w:r>
          </w:p>
        </w:tc>
      </w:tr>
      <w:tr w:rsidR="00FF58D8" w:rsidRPr="00AF770C" w14:paraId="58D7BD44" w14:textId="77777777" w:rsidTr="00AF770C">
        <w:trPr>
          <w:cantSplit/>
        </w:trPr>
        <w:tc>
          <w:tcPr>
            <w:tcW w:w="1811" w:type="dxa"/>
            <w:shd w:val="clear" w:color="auto" w:fill="auto"/>
          </w:tcPr>
          <w:p w14:paraId="0A114996"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6.5</w:t>
            </w:r>
          </w:p>
        </w:tc>
        <w:tc>
          <w:tcPr>
            <w:tcW w:w="3009" w:type="dxa"/>
            <w:shd w:val="clear" w:color="auto" w:fill="auto"/>
          </w:tcPr>
          <w:p w14:paraId="5440C4E0"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Establishment of further wetland manager training programmes</w:t>
            </w:r>
          </w:p>
        </w:tc>
        <w:tc>
          <w:tcPr>
            <w:tcW w:w="1134" w:type="dxa"/>
          </w:tcPr>
          <w:p w14:paraId="53CDA6D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1387057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6.5 contains several provisions to promote training of wetland managers, and one provision regarding use of the Small Grants Fund.</w:t>
            </w:r>
          </w:p>
          <w:p w14:paraId="3DE95AE8" w14:textId="77777777" w:rsidR="00FF58D8" w:rsidRPr="00AF770C" w:rsidRDefault="00FF58D8" w:rsidP="001D6FD7">
            <w:pPr>
              <w:spacing w:after="0" w:line="240" w:lineRule="auto"/>
              <w:rPr>
                <w:rFonts w:cstheme="minorHAnsi"/>
                <w:sz w:val="20"/>
                <w:szCs w:val="20"/>
              </w:rPr>
            </w:pPr>
          </w:p>
          <w:p w14:paraId="3C51445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Regarding training, the Ramsar Convention's Programme on communication, capacity building, education, participation and awareness, in Resolution XII.9, provides more recent and comprehensive guidance from the Conference of the Parties and may be considered as superseding Recommendation 6.5 (and other earlier decisions).</w:t>
            </w:r>
          </w:p>
          <w:p w14:paraId="14B83B3E" w14:textId="77777777" w:rsidR="00FF58D8" w:rsidRPr="00AF770C" w:rsidRDefault="00FF58D8" w:rsidP="001D6FD7">
            <w:pPr>
              <w:spacing w:after="0" w:line="240" w:lineRule="auto"/>
              <w:rPr>
                <w:rFonts w:cstheme="minorHAnsi"/>
                <w:sz w:val="20"/>
                <w:szCs w:val="20"/>
              </w:rPr>
            </w:pPr>
          </w:p>
          <w:p w14:paraId="7AC56760"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Regarding the Small Grants Fund, this is being phased out, as decided in Resolution XIII.2.</w:t>
            </w:r>
          </w:p>
          <w:p w14:paraId="021BD460" w14:textId="77777777" w:rsidR="00FF58D8" w:rsidRPr="00AF770C" w:rsidRDefault="00FF58D8" w:rsidP="002478DB">
            <w:pPr>
              <w:spacing w:after="0" w:line="240" w:lineRule="auto"/>
              <w:rPr>
                <w:rFonts w:cstheme="minorHAnsi"/>
                <w:sz w:val="20"/>
                <w:szCs w:val="20"/>
              </w:rPr>
            </w:pPr>
          </w:p>
          <w:p w14:paraId="00AF1C2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Consequently, Recommendation 6.5 may be considered as defunct.</w:t>
            </w:r>
          </w:p>
        </w:tc>
      </w:tr>
      <w:tr w:rsidR="00FF58D8" w:rsidRPr="00AF770C" w14:paraId="21E5CC5B" w14:textId="77777777" w:rsidTr="00AF770C">
        <w:trPr>
          <w:cantSplit/>
        </w:trPr>
        <w:tc>
          <w:tcPr>
            <w:tcW w:w="1811" w:type="dxa"/>
            <w:shd w:val="clear" w:color="auto" w:fill="auto"/>
          </w:tcPr>
          <w:p w14:paraId="6784B3E9"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6.6</w:t>
            </w:r>
          </w:p>
        </w:tc>
        <w:tc>
          <w:tcPr>
            <w:tcW w:w="3009" w:type="dxa"/>
            <w:shd w:val="clear" w:color="auto" w:fill="auto"/>
          </w:tcPr>
          <w:p w14:paraId="68F6D30D"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Appointment of regionally-based Ramsar liaison officers</w:t>
            </w:r>
          </w:p>
        </w:tc>
        <w:tc>
          <w:tcPr>
            <w:tcW w:w="1134" w:type="dxa"/>
          </w:tcPr>
          <w:p w14:paraId="600B78A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320A43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6.6 provides direction for Parties, the Standing Committee and the Secretariat regarding establishment and maintenance of regionally-based Ramsar Liaison Officers. In the 24 years since this was adopted, much has changed; there are currently no such officers and the Management Working Group has responsibility to advise the COP on the operation of the Secretariat.</w:t>
            </w:r>
          </w:p>
          <w:p w14:paraId="0647B981" w14:textId="77777777" w:rsidR="00FF58D8" w:rsidRPr="00AF770C" w:rsidRDefault="00FF58D8" w:rsidP="001D6FD7">
            <w:pPr>
              <w:spacing w:after="0" w:line="240" w:lineRule="auto"/>
              <w:rPr>
                <w:rFonts w:cstheme="minorHAnsi"/>
                <w:sz w:val="20"/>
                <w:szCs w:val="20"/>
              </w:rPr>
            </w:pPr>
          </w:p>
          <w:p w14:paraId="08A44B3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6.6 may be considered outdated and removed from the list of current Resolutions and Recommendations to be implemented.</w:t>
            </w:r>
          </w:p>
        </w:tc>
      </w:tr>
      <w:tr w:rsidR="00FF58D8" w:rsidRPr="00AF770C" w14:paraId="435CD364" w14:textId="77777777" w:rsidTr="00AF770C">
        <w:trPr>
          <w:cantSplit/>
        </w:trPr>
        <w:tc>
          <w:tcPr>
            <w:tcW w:w="1811" w:type="dxa"/>
            <w:shd w:val="clear" w:color="auto" w:fill="auto"/>
          </w:tcPr>
          <w:p w14:paraId="07DD76F5"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lastRenderedPageBreak/>
              <w:t>Recommendation 6.7</w:t>
            </w:r>
          </w:p>
        </w:tc>
        <w:tc>
          <w:tcPr>
            <w:tcW w:w="3009" w:type="dxa"/>
            <w:shd w:val="clear" w:color="auto" w:fill="auto"/>
          </w:tcPr>
          <w:p w14:paraId="56295BCF"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Conservation and wise use of coral reefs and associated ecosystems</w:t>
            </w:r>
          </w:p>
        </w:tc>
        <w:tc>
          <w:tcPr>
            <w:tcW w:w="1134" w:type="dxa"/>
          </w:tcPr>
          <w:p w14:paraId="0BB406F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147CFC3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6.7 appears to have lost its currency:</w:t>
            </w:r>
          </w:p>
          <w:p w14:paraId="19E59252" w14:textId="77777777" w:rsidR="00FF58D8" w:rsidRPr="00AF770C" w:rsidRDefault="00FF58D8" w:rsidP="001D6FD7">
            <w:pPr>
              <w:spacing w:after="0" w:line="240" w:lineRule="auto"/>
              <w:rPr>
                <w:rFonts w:cstheme="minorHAnsi"/>
                <w:sz w:val="20"/>
                <w:szCs w:val="20"/>
              </w:rPr>
            </w:pPr>
          </w:p>
          <w:p w14:paraId="172B055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The first operative paragraph urges Parties to designate suitable coral reefs as Ramsar sites. Meanwhile, through Resolution XI.8 Annex 2, coral reefs are now integrated into the </w:t>
            </w:r>
            <w:r w:rsidRPr="00AF770C">
              <w:rPr>
                <w:rFonts w:cstheme="minorHAnsi"/>
                <w:i/>
                <w:iCs/>
                <w:sz w:val="20"/>
                <w:szCs w:val="20"/>
              </w:rPr>
              <w:t>Strategic Framework and Guidelines for the Future Development of the List of Wetlands of International Importance ... 2012 revision</w:t>
            </w:r>
            <w:r w:rsidRPr="00AF770C">
              <w:rPr>
                <w:rFonts w:cstheme="minorHAnsi"/>
                <w:sz w:val="20"/>
                <w:szCs w:val="20"/>
              </w:rPr>
              <w:t xml:space="preserve">. </w:t>
            </w:r>
          </w:p>
          <w:p w14:paraId="6877D0BC" w14:textId="77777777" w:rsidR="00FF58D8" w:rsidRPr="00AF770C" w:rsidRDefault="00FF58D8" w:rsidP="001D6FD7">
            <w:pPr>
              <w:spacing w:after="0" w:line="240" w:lineRule="auto"/>
              <w:rPr>
                <w:rFonts w:cstheme="minorHAnsi"/>
                <w:sz w:val="20"/>
                <w:szCs w:val="20"/>
              </w:rPr>
            </w:pPr>
          </w:p>
          <w:p w14:paraId="578FB41B"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The remaining four paragraphs are all requests to the Secretariat, or the Secretariat and the STRP. One (para. 12) is time-bound, relating to implementation of the Strategic Plan 1997-2002. And all touch on issues for which there are more recent decisions of the COP (fostering wise use, encouraging accession, cooperation with UNEP).</w:t>
            </w:r>
          </w:p>
          <w:p w14:paraId="3EFD5AA8" w14:textId="77777777" w:rsidR="00FF58D8" w:rsidRPr="00AF770C" w:rsidRDefault="00FF58D8" w:rsidP="002478DB">
            <w:pPr>
              <w:spacing w:after="0" w:line="240" w:lineRule="auto"/>
              <w:rPr>
                <w:rFonts w:cstheme="minorHAnsi"/>
                <w:sz w:val="20"/>
                <w:szCs w:val="20"/>
              </w:rPr>
            </w:pPr>
          </w:p>
          <w:p w14:paraId="188BB99F"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It is therefore proposed that Recommendation 6.7 be repealed.</w:t>
            </w:r>
          </w:p>
        </w:tc>
      </w:tr>
      <w:tr w:rsidR="00FF58D8" w:rsidRPr="00AF770C" w14:paraId="7F5A7AD9" w14:textId="77777777" w:rsidTr="00AF770C">
        <w:trPr>
          <w:cantSplit/>
        </w:trPr>
        <w:tc>
          <w:tcPr>
            <w:tcW w:w="1811" w:type="dxa"/>
            <w:shd w:val="clear" w:color="auto" w:fill="auto"/>
          </w:tcPr>
          <w:p w14:paraId="5B2679DE"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6.8</w:t>
            </w:r>
          </w:p>
        </w:tc>
        <w:tc>
          <w:tcPr>
            <w:tcW w:w="3009" w:type="dxa"/>
            <w:shd w:val="clear" w:color="auto" w:fill="auto"/>
          </w:tcPr>
          <w:p w14:paraId="6E1E31FB"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Strategic planning in coastal zones</w:t>
            </w:r>
          </w:p>
        </w:tc>
        <w:tc>
          <w:tcPr>
            <w:tcW w:w="1134" w:type="dxa"/>
          </w:tcPr>
          <w:p w14:paraId="17705F7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D0A7C9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6.8 has been effectively superseded by Resolution VIII.4 in which the COP urges Parties to implement the </w:t>
            </w:r>
            <w:r w:rsidRPr="00AF770C">
              <w:rPr>
                <w:rFonts w:cstheme="minorHAnsi"/>
                <w:i/>
                <w:iCs/>
                <w:sz w:val="20"/>
                <w:szCs w:val="20"/>
              </w:rPr>
              <w:t>Principles and guidelines for incorporating wetland issues into Integrated Coastal Zone Management</w:t>
            </w:r>
            <w:r w:rsidRPr="00AF770C">
              <w:rPr>
                <w:rFonts w:cstheme="minorHAnsi"/>
                <w:sz w:val="20"/>
                <w:szCs w:val="20"/>
              </w:rPr>
              <w:t>, annexed to that Resolution.</w:t>
            </w:r>
          </w:p>
          <w:p w14:paraId="265AA771" w14:textId="77777777" w:rsidR="00FF58D8" w:rsidRPr="00AF770C" w:rsidRDefault="00FF58D8" w:rsidP="001D6FD7">
            <w:pPr>
              <w:spacing w:after="0" w:line="240" w:lineRule="auto"/>
              <w:rPr>
                <w:rFonts w:cstheme="minorHAnsi"/>
                <w:sz w:val="20"/>
                <w:szCs w:val="20"/>
              </w:rPr>
            </w:pPr>
          </w:p>
          <w:p w14:paraId="7ED653D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6.8 can therefore be repealed.</w:t>
            </w:r>
          </w:p>
        </w:tc>
      </w:tr>
      <w:tr w:rsidR="00FF58D8" w:rsidRPr="00AF770C" w14:paraId="7E834D33" w14:textId="77777777" w:rsidTr="00AF770C">
        <w:trPr>
          <w:cantSplit/>
        </w:trPr>
        <w:tc>
          <w:tcPr>
            <w:tcW w:w="1811" w:type="dxa"/>
            <w:shd w:val="clear" w:color="auto" w:fill="auto"/>
          </w:tcPr>
          <w:p w14:paraId="4D27D5D6"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6.9</w:t>
            </w:r>
          </w:p>
        </w:tc>
        <w:tc>
          <w:tcPr>
            <w:tcW w:w="3009" w:type="dxa"/>
            <w:shd w:val="clear" w:color="auto" w:fill="auto"/>
          </w:tcPr>
          <w:p w14:paraId="0C434817"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Framework for National Wetland Policy development and implementation</w:t>
            </w:r>
          </w:p>
        </w:tc>
        <w:tc>
          <w:tcPr>
            <w:tcW w:w="1134" w:type="dxa"/>
          </w:tcPr>
          <w:p w14:paraId="0C31499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9DFDD6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As stated in Standing Committee document DOC. SC35-12, Recommendation 6.9 “entirely concerns the brief for work which was subsequently delivered as Res VII.6 and its Annex, so the Recommendation can therefore be retired.”</w:t>
            </w:r>
          </w:p>
          <w:p w14:paraId="7C3E565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6.9 can therefore be repealed.</w:t>
            </w:r>
          </w:p>
        </w:tc>
      </w:tr>
      <w:tr w:rsidR="00FF58D8" w:rsidRPr="00AF770C" w14:paraId="2A036C7A" w14:textId="77777777" w:rsidTr="00AF770C">
        <w:trPr>
          <w:cantSplit/>
        </w:trPr>
        <w:tc>
          <w:tcPr>
            <w:tcW w:w="1811" w:type="dxa"/>
            <w:shd w:val="clear" w:color="auto" w:fill="auto"/>
          </w:tcPr>
          <w:p w14:paraId="0E3598A3"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6.10</w:t>
            </w:r>
          </w:p>
        </w:tc>
        <w:tc>
          <w:tcPr>
            <w:tcW w:w="3009" w:type="dxa"/>
            <w:shd w:val="clear" w:color="auto" w:fill="auto"/>
          </w:tcPr>
          <w:p w14:paraId="392D697A"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Promotion of cooperation on the economic valuation of wetlands</w:t>
            </w:r>
          </w:p>
        </w:tc>
        <w:tc>
          <w:tcPr>
            <w:tcW w:w="1134" w:type="dxa"/>
          </w:tcPr>
          <w:p w14:paraId="1E34330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5395845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6.10 remains valid.</w:t>
            </w:r>
          </w:p>
        </w:tc>
      </w:tr>
      <w:tr w:rsidR="00FF58D8" w:rsidRPr="00AF770C" w14:paraId="592858DF" w14:textId="77777777" w:rsidTr="00AF770C">
        <w:trPr>
          <w:cantSplit/>
        </w:trPr>
        <w:tc>
          <w:tcPr>
            <w:tcW w:w="1811" w:type="dxa"/>
            <w:shd w:val="clear" w:color="auto" w:fill="auto"/>
          </w:tcPr>
          <w:p w14:paraId="606560DB"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lastRenderedPageBreak/>
              <w:t>Recommendation 6.11</w:t>
            </w:r>
          </w:p>
        </w:tc>
        <w:tc>
          <w:tcPr>
            <w:tcW w:w="3009" w:type="dxa"/>
            <w:shd w:val="clear" w:color="auto" w:fill="auto"/>
          </w:tcPr>
          <w:p w14:paraId="2C4197EA"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Continuing collaboration for Mediterranean wetlands</w:t>
            </w:r>
          </w:p>
        </w:tc>
        <w:tc>
          <w:tcPr>
            <w:tcW w:w="1134" w:type="dxa"/>
          </w:tcPr>
          <w:p w14:paraId="6B6DA42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83E61B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6.11 is mostly outdated.</w:t>
            </w:r>
          </w:p>
          <w:p w14:paraId="3C36F674" w14:textId="77777777" w:rsidR="00FF58D8" w:rsidRPr="00AF770C" w:rsidRDefault="00FF58D8" w:rsidP="001D6FD7">
            <w:pPr>
              <w:spacing w:after="0" w:line="240" w:lineRule="auto"/>
              <w:rPr>
                <w:rFonts w:cstheme="minorHAnsi"/>
                <w:sz w:val="20"/>
                <w:szCs w:val="20"/>
              </w:rPr>
            </w:pPr>
          </w:p>
          <w:p w14:paraId="2399A59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Paragraph 12 is time bound, requiring a report at COP7, and is therefore defunct.</w:t>
            </w:r>
          </w:p>
          <w:p w14:paraId="58728FCF" w14:textId="77777777" w:rsidR="00FF58D8" w:rsidRPr="00AF770C" w:rsidRDefault="00FF58D8" w:rsidP="001D6FD7">
            <w:pPr>
              <w:spacing w:after="0" w:line="240" w:lineRule="auto"/>
              <w:rPr>
                <w:rFonts w:cstheme="minorHAnsi"/>
                <w:sz w:val="20"/>
                <w:szCs w:val="20"/>
              </w:rPr>
            </w:pPr>
          </w:p>
          <w:p w14:paraId="3E03DF00"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Standing Committee document DOC. SC35-12, “The remaining operative paras, with one exception, have been superseded either by events or mainly by Res VII.22 and could also be retired.”</w:t>
            </w:r>
          </w:p>
          <w:p w14:paraId="358EE4EF" w14:textId="77777777" w:rsidR="00FF58D8" w:rsidRPr="00AF770C" w:rsidRDefault="00FF58D8" w:rsidP="002478DB">
            <w:pPr>
              <w:spacing w:after="0" w:line="240" w:lineRule="auto"/>
              <w:rPr>
                <w:rFonts w:cstheme="minorHAnsi"/>
                <w:sz w:val="20"/>
                <w:szCs w:val="20"/>
              </w:rPr>
            </w:pPr>
          </w:p>
          <w:p w14:paraId="45F167CF"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The paragraph that remains valid is para. 13, which calls on Parties in the Mediterranean to designate Ramsar sites that meet the criteria, although this might be considered to have lost its currency.</w:t>
            </w:r>
          </w:p>
        </w:tc>
      </w:tr>
      <w:tr w:rsidR="00FF58D8" w:rsidRPr="00AF770C" w14:paraId="00DA2D7C" w14:textId="77777777" w:rsidTr="00AF770C">
        <w:trPr>
          <w:cantSplit/>
        </w:trPr>
        <w:tc>
          <w:tcPr>
            <w:tcW w:w="1811" w:type="dxa"/>
            <w:shd w:val="clear" w:color="auto" w:fill="auto"/>
          </w:tcPr>
          <w:p w14:paraId="7BE659B2"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6.12</w:t>
            </w:r>
          </w:p>
        </w:tc>
        <w:tc>
          <w:tcPr>
            <w:tcW w:w="3009" w:type="dxa"/>
            <w:shd w:val="clear" w:color="auto" w:fill="auto"/>
          </w:tcPr>
          <w:p w14:paraId="4F0BF713"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Conservation and wise use in private and public funded activities</w:t>
            </w:r>
          </w:p>
        </w:tc>
        <w:tc>
          <w:tcPr>
            <w:tcW w:w="1134" w:type="dxa"/>
          </w:tcPr>
          <w:p w14:paraId="1912860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4CDACC3D" w14:textId="4C24557A" w:rsidR="00FF58D8" w:rsidRPr="00AF770C" w:rsidRDefault="00FF58D8" w:rsidP="001D6FD7">
            <w:pPr>
              <w:spacing w:after="0" w:line="240" w:lineRule="auto"/>
              <w:rPr>
                <w:rFonts w:cstheme="minorHAnsi"/>
                <w:sz w:val="20"/>
                <w:szCs w:val="20"/>
              </w:rPr>
            </w:pPr>
            <w:r w:rsidRPr="00AF770C">
              <w:rPr>
                <w:rFonts w:cstheme="minorHAnsi"/>
                <w:sz w:val="20"/>
                <w:szCs w:val="20"/>
              </w:rPr>
              <w:t>Recommendatio</w:t>
            </w:r>
            <w:r w:rsidR="00D93DEA">
              <w:rPr>
                <w:rFonts w:cstheme="minorHAnsi"/>
                <w:sz w:val="20"/>
                <w:szCs w:val="20"/>
              </w:rPr>
              <w:t>n 6.12 remains valid.</w:t>
            </w:r>
          </w:p>
        </w:tc>
      </w:tr>
      <w:tr w:rsidR="00FF58D8" w:rsidRPr="00AF770C" w14:paraId="114035CA" w14:textId="77777777" w:rsidTr="00AF770C">
        <w:trPr>
          <w:cantSplit/>
        </w:trPr>
        <w:tc>
          <w:tcPr>
            <w:tcW w:w="1811" w:type="dxa"/>
            <w:shd w:val="clear" w:color="auto" w:fill="auto"/>
          </w:tcPr>
          <w:p w14:paraId="4D0FA20C"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6.13</w:t>
            </w:r>
          </w:p>
        </w:tc>
        <w:tc>
          <w:tcPr>
            <w:tcW w:w="3009" w:type="dxa"/>
            <w:shd w:val="clear" w:color="auto" w:fill="auto"/>
          </w:tcPr>
          <w:p w14:paraId="6BC88272"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Guidelines on management planning for Ramsar sites and other wetlands</w:t>
            </w:r>
          </w:p>
        </w:tc>
        <w:tc>
          <w:tcPr>
            <w:tcW w:w="1134" w:type="dxa"/>
          </w:tcPr>
          <w:p w14:paraId="06413DCA"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0FEC10E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As stated in Standing Committee document DOC. SC35-12,</w:t>
            </w:r>
          </w:p>
          <w:p w14:paraId="6E5223D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 9 is time-bound, requiring a report at COP7 and can be repealed;</w:t>
            </w:r>
          </w:p>
          <w:p w14:paraId="6035135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“the other operative parts of the Recommendation, namely the two lines of paras 7-8 which encourage management planning, could be regarded as taken over and further developed by Resolutions VII.12 (especially para 19) and VIII.14, and hence the whole Recommendation could be retired.”</w:t>
            </w:r>
          </w:p>
          <w:p w14:paraId="6F32F72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6.13 may therefore be repealed.</w:t>
            </w:r>
          </w:p>
        </w:tc>
      </w:tr>
      <w:tr w:rsidR="00FF58D8" w:rsidRPr="00AF770C" w14:paraId="56E5688D" w14:textId="77777777" w:rsidTr="00AF770C">
        <w:trPr>
          <w:cantSplit/>
        </w:trPr>
        <w:tc>
          <w:tcPr>
            <w:tcW w:w="1811" w:type="dxa"/>
            <w:shd w:val="clear" w:color="auto" w:fill="auto"/>
          </w:tcPr>
          <w:p w14:paraId="675C36DC"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6.14</w:t>
            </w:r>
          </w:p>
        </w:tc>
        <w:tc>
          <w:tcPr>
            <w:tcW w:w="3009" w:type="dxa"/>
            <w:shd w:val="clear" w:color="auto" w:fill="auto"/>
          </w:tcPr>
          <w:p w14:paraId="57B183C4"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Toxic chemicals</w:t>
            </w:r>
          </w:p>
        </w:tc>
        <w:tc>
          <w:tcPr>
            <w:tcW w:w="1134" w:type="dxa"/>
          </w:tcPr>
          <w:p w14:paraId="5018DAF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495B4C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6.14 remains valid.</w:t>
            </w:r>
          </w:p>
          <w:p w14:paraId="5E45688C" w14:textId="77777777" w:rsidR="00FF58D8" w:rsidRPr="00AF770C" w:rsidRDefault="00FF58D8" w:rsidP="001D6FD7">
            <w:pPr>
              <w:spacing w:after="0" w:line="240" w:lineRule="auto"/>
              <w:rPr>
                <w:rFonts w:cstheme="minorHAnsi"/>
                <w:sz w:val="20"/>
                <w:szCs w:val="20"/>
              </w:rPr>
            </w:pPr>
          </w:p>
          <w:p w14:paraId="27C8A16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para. 8, requesting the STRP to report at COP7, has expired and can be repealed.</w:t>
            </w:r>
          </w:p>
        </w:tc>
      </w:tr>
      <w:tr w:rsidR="00FF58D8" w:rsidRPr="00AF770C" w14:paraId="5BDEC286" w14:textId="77777777" w:rsidTr="00AF770C">
        <w:trPr>
          <w:cantSplit/>
        </w:trPr>
        <w:tc>
          <w:tcPr>
            <w:tcW w:w="1811" w:type="dxa"/>
            <w:shd w:val="clear" w:color="auto" w:fill="auto"/>
          </w:tcPr>
          <w:p w14:paraId="39E8CB87"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lastRenderedPageBreak/>
              <w:t>Recommendation 6.15</w:t>
            </w:r>
          </w:p>
        </w:tc>
        <w:tc>
          <w:tcPr>
            <w:tcW w:w="3009" w:type="dxa"/>
            <w:shd w:val="clear" w:color="auto" w:fill="auto"/>
          </w:tcPr>
          <w:p w14:paraId="32D4DFDF"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Restoration of wetlands</w:t>
            </w:r>
          </w:p>
        </w:tc>
        <w:tc>
          <w:tcPr>
            <w:tcW w:w="1134" w:type="dxa"/>
          </w:tcPr>
          <w:p w14:paraId="2B9D421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AFCF1D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Aspects of Recommendation 6.15 are subsumed in Resolutions VII.17 and VIII.16. Therefore a consolidation would be appropriate.</w:t>
            </w:r>
          </w:p>
          <w:p w14:paraId="64D60F74" w14:textId="77777777" w:rsidR="00FF58D8" w:rsidRPr="00AF770C" w:rsidRDefault="00FF58D8" w:rsidP="001D6FD7">
            <w:pPr>
              <w:spacing w:after="0" w:line="240" w:lineRule="auto"/>
              <w:rPr>
                <w:rFonts w:cstheme="minorHAnsi"/>
                <w:sz w:val="20"/>
                <w:szCs w:val="20"/>
              </w:rPr>
            </w:pPr>
          </w:p>
          <w:p w14:paraId="031BD34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Meanwhile, Recommendation 6.15 remains valid.</w:t>
            </w:r>
          </w:p>
          <w:p w14:paraId="5D83E643" w14:textId="77777777" w:rsidR="00FF58D8" w:rsidRPr="00AF770C" w:rsidRDefault="00FF58D8" w:rsidP="001D6FD7">
            <w:pPr>
              <w:spacing w:after="0" w:line="240" w:lineRule="auto"/>
              <w:rPr>
                <w:rFonts w:cstheme="minorHAnsi"/>
                <w:sz w:val="20"/>
                <w:szCs w:val="20"/>
              </w:rPr>
            </w:pPr>
          </w:p>
          <w:p w14:paraId="28257208"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3F9477A5"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9, which allocates a task to the STRP, with a report to the Standing Committee, so that this is no longer current; and</w:t>
            </w:r>
          </w:p>
          <w:p w14:paraId="3DBECD82"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11, which is time-bound, with a report at COP7, and has expired.</w:t>
            </w:r>
          </w:p>
        </w:tc>
      </w:tr>
      <w:tr w:rsidR="00FF58D8" w:rsidRPr="00AF770C" w14:paraId="3C5C601F" w14:textId="77777777" w:rsidTr="00AF770C">
        <w:trPr>
          <w:cantSplit/>
        </w:trPr>
        <w:tc>
          <w:tcPr>
            <w:tcW w:w="1811" w:type="dxa"/>
            <w:shd w:val="clear" w:color="auto" w:fill="auto"/>
          </w:tcPr>
          <w:p w14:paraId="0BD987C4"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6.16</w:t>
            </w:r>
          </w:p>
        </w:tc>
        <w:tc>
          <w:tcPr>
            <w:tcW w:w="3009" w:type="dxa"/>
            <w:shd w:val="clear" w:color="auto" w:fill="auto"/>
          </w:tcPr>
          <w:p w14:paraId="333A320F"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Conservation and wise use of wetlands in bilateral and multilateral development cooperation programmes</w:t>
            </w:r>
          </w:p>
        </w:tc>
        <w:tc>
          <w:tcPr>
            <w:tcW w:w="1134" w:type="dxa"/>
          </w:tcPr>
          <w:p w14:paraId="5A9F4AB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C01D2C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6.16 establishes a process for Parties to comment to the Standing Committee, which was instructed to report at COP7. </w:t>
            </w:r>
          </w:p>
          <w:p w14:paraId="5CFEF72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6.16 is therefore defunct and can be repealed.</w:t>
            </w:r>
          </w:p>
        </w:tc>
      </w:tr>
      <w:tr w:rsidR="00FF58D8" w:rsidRPr="00AF770C" w14:paraId="13A16407" w14:textId="77777777" w:rsidTr="00AF770C">
        <w:trPr>
          <w:cantSplit/>
        </w:trPr>
        <w:tc>
          <w:tcPr>
            <w:tcW w:w="1811" w:type="dxa"/>
            <w:shd w:val="clear" w:color="auto" w:fill="auto"/>
          </w:tcPr>
          <w:p w14:paraId="3EE04DA5"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6.17</w:t>
            </w:r>
          </w:p>
        </w:tc>
        <w:tc>
          <w:tcPr>
            <w:tcW w:w="3009" w:type="dxa"/>
            <w:shd w:val="clear" w:color="auto" w:fill="auto"/>
          </w:tcPr>
          <w:p w14:paraId="3E0F7840"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Ramsar sites in the territories of specific Contracting Parties</w:t>
            </w:r>
          </w:p>
        </w:tc>
        <w:tc>
          <w:tcPr>
            <w:tcW w:w="1134" w:type="dxa"/>
          </w:tcPr>
          <w:p w14:paraId="728509C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4D467D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6.17 contains 23 provisions in the operative part, many of which are welcoming, appreciating or noting actions taken and can be considered as no longer required. The others are calling on specific Parties to consider or undertake specific actions relating to specific wetland sites. Some of these are known to have been implemented. If there are others that were not, it might be considered that, after nearly a quarter of a century, this Recommendation has lost its currency and that it is not useful to include it in the list of current Resolutions and Recommendations. </w:t>
            </w:r>
          </w:p>
        </w:tc>
      </w:tr>
      <w:tr w:rsidR="00FF58D8" w:rsidRPr="00AF770C" w14:paraId="73950A69" w14:textId="77777777" w:rsidTr="00AF770C">
        <w:trPr>
          <w:cantSplit/>
        </w:trPr>
        <w:tc>
          <w:tcPr>
            <w:tcW w:w="1811" w:type="dxa"/>
            <w:shd w:val="clear" w:color="auto" w:fill="auto"/>
          </w:tcPr>
          <w:p w14:paraId="318712D2"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6.17.1</w:t>
            </w:r>
          </w:p>
        </w:tc>
        <w:tc>
          <w:tcPr>
            <w:tcW w:w="3009" w:type="dxa"/>
            <w:shd w:val="clear" w:color="auto" w:fill="auto"/>
          </w:tcPr>
          <w:p w14:paraId="25E9D78F"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Greek Ramsar sites</w:t>
            </w:r>
          </w:p>
        </w:tc>
        <w:tc>
          <w:tcPr>
            <w:tcW w:w="1134" w:type="dxa"/>
          </w:tcPr>
          <w:p w14:paraId="16FF578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val="restart"/>
          </w:tcPr>
          <w:p w14:paraId="5CCE847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These five Recommendations (or sub-Recommendations) all contain requests – usually addressed to the country concerned – for specific actions in relation to all sites in a country or to specific sites. </w:t>
            </w:r>
          </w:p>
          <w:p w14:paraId="79BC33DF" w14:textId="77777777" w:rsidR="00FF58D8" w:rsidRPr="00AF770C" w:rsidRDefault="00FF58D8" w:rsidP="001D6FD7">
            <w:pPr>
              <w:spacing w:after="0" w:line="240" w:lineRule="auto"/>
              <w:rPr>
                <w:rFonts w:cstheme="minorHAnsi"/>
                <w:sz w:val="20"/>
                <w:szCs w:val="20"/>
              </w:rPr>
            </w:pPr>
          </w:p>
          <w:p w14:paraId="441EFB2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is not clear whether all of the requested actions were undertaken. However, after nearly a quarter of a century, it may be considered that these Recommendations have lost their currency and that it is not useful to include them in the list of current Resolutions and Recommendations.</w:t>
            </w:r>
          </w:p>
        </w:tc>
      </w:tr>
      <w:tr w:rsidR="00FF58D8" w:rsidRPr="00AF770C" w14:paraId="704897F4" w14:textId="77777777" w:rsidTr="00AF770C">
        <w:trPr>
          <w:cantSplit/>
        </w:trPr>
        <w:tc>
          <w:tcPr>
            <w:tcW w:w="1811" w:type="dxa"/>
            <w:shd w:val="clear" w:color="auto" w:fill="auto"/>
          </w:tcPr>
          <w:p w14:paraId="37BD4DCA"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6.17.2</w:t>
            </w:r>
          </w:p>
        </w:tc>
        <w:tc>
          <w:tcPr>
            <w:tcW w:w="3009" w:type="dxa"/>
            <w:shd w:val="clear" w:color="auto" w:fill="auto"/>
          </w:tcPr>
          <w:p w14:paraId="745E0ABB"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National Reserve of Paracas and the national strategy for the conservation of wetlands in Peru</w:t>
            </w:r>
          </w:p>
        </w:tc>
        <w:tc>
          <w:tcPr>
            <w:tcW w:w="1134" w:type="dxa"/>
          </w:tcPr>
          <w:p w14:paraId="56CEABA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tcPr>
          <w:p w14:paraId="519C3275" w14:textId="77777777" w:rsidR="00FF58D8" w:rsidRPr="00AF770C" w:rsidRDefault="00FF58D8">
            <w:pPr>
              <w:spacing w:after="0" w:line="240" w:lineRule="auto"/>
              <w:rPr>
                <w:rFonts w:cstheme="minorHAnsi"/>
                <w:sz w:val="20"/>
                <w:szCs w:val="20"/>
              </w:rPr>
            </w:pPr>
          </w:p>
        </w:tc>
      </w:tr>
      <w:tr w:rsidR="00FF58D8" w:rsidRPr="00AF770C" w14:paraId="2C9D552D" w14:textId="77777777" w:rsidTr="00AF770C">
        <w:trPr>
          <w:cantSplit/>
        </w:trPr>
        <w:tc>
          <w:tcPr>
            <w:tcW w:w="1811" w:type="dxa"/>
            <w:shd w:val="clear" w:color="auto" w:fill="auto"/>
          </w:tcPr>
          <w:p w14:paraId="2BFA6999"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6.17.3</w:t>
            </w:r>
          </w:p>
        </w:tc>
        <w:tc>
          <w:tcPr>
            <w:tcW w:w="3009" w:type="dxa"/>
            <w:shd w:val="clear" w:color="auto" w:fill="auto"/>
          </w:tcPr>
          <w:p w14:paraId="40B1D318"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Azraq Oasis, Jordan</w:t>
            </w:r>
          </w:p>
        </w:tc>
        <w:tc>
          <w:tcPr>
            <w:tcW w:w="1134" w:type="dxa"/>
          </w:tcPr>
          <w:p w14:paraId="00FC289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tcPr>
          <w:p w14:paraId="64AF1AA0" w14:textId="77777777" w:rsidR="00FF58D8" w:rsidRPr="00AF770C" w:rsidRDefault="00FF58D8">
            <w:pPr>
              <w:spacing w:after="0" w:line="240" w:lineRule="auto"/>
              <w:rPr>
                <w:rFonts w:cstheme="minorHAnsi"/>
                <w:sz w:val="20"/>
                <w:szCs w:val="20"/>
              </w:rPr>
            </w:pPr>
          </w:p>
        </w:tc>
      </w:tr>
      <w:tr w:rsidR="00FF58D8" w:rsidRPr="00AF770C" w14:paraId="4E70E423" w14:textId="77777777" w:rsidTr="00AF770C">
        <w:trPr>
          <w:cantSplit/>
        </w:trPr>
        <w:tc>
          <w:tcPr>
            <w:tcW w:w="1811" w:type="dxa"/>
            <w:shd w:val="clear" w:color="auto" w:fill="auto"/>
          </w:tcPr>
          <w:p w14:paraId="2AD9779D"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6.17.4</w:t>
            </w:r>
          </w:p>
        </w:tc>
        <w:tc>
          <w:tcPr>
            <w:tcW w:w="3009" w:type="dxa"/>
            <w:shd w:val="clear" w:color="auto" w:fill="auto"/>
          </w:tcPr>
          <w:p w14:paraId="73CE9AD3"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Australian Ramsar sites</w:t>
            </w:r>
          </w:p>
        </w:tc>
        <w:tc>
          <w:tcPr>
            <w:tcW w:w="1134" w:type="dxa"/>
          </w:tcPr>
          <w:p w14:paraId="581673D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tcPr>
          <w:p w14:paraId="70678547" w14:textId="77777777" w:rsidR="00FF58D8" w:rsidRPr="00AF770C" w:rsidRDefault="00FF58D8">
            <w:pPr>
              <w:spacing w:after="0" w:line="240" w:lineRule="auto"/>
              <w:rPr>
                <w:rFonts w:cstheme="minorHAnsi"/>
                <w:sz w:val="20"/>
                <w:szCs w:val="20"/>
              </w:rPr>
            </w:pPr>
          </w:p>
        </w:tc>
      </w:tr>
      <w:tr w:rsidR="00FF58D8" w:rsidRPr="00AF770C" w14:paraId="1F8CE9DF" w14:textId="77777777" w:rsidTr="00AF770C">
        <w:trPr>
          <w:cantSplit/>
        </w:trPr>
        <w:tc>
          <w:tcPr>
            <w:tcW w:w="1811" w:type="dxa"/>
            <w:shd w:val="clear" w:color="auto" w:fill="auto"/>
          </w:tcPr>
          <w:p w14:paraId="5BECE98E"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lastRenderedPageBreak/>
              <w:t>Recommendation 6.17.5</w:t>
            </w:r>
          </w:p>
        </w:tc>
        <w:tc>
          <w:tcPr>
            <w:tcW w:w="3009" w:type="dxa"/>
            <w:shd w:val="clear" w:color="auto" w:fill="auto"/>
          </w:tcPr>
          <w:p w14:paraId="2AC8DA6F"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The Lower Danube Basin</w:t>
            </w:r>
          </w:p>
        </w:tc>
        <w:tc>
          <w:tcPr>
            <w:tcW w:w="1134" w:type="dxa"/>
          </w:tcPr>
          <w:p w14:paraId="767092B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tcPr>
          <w:p w14:paraId="57BA4243" w14:textId="77777777" w:rsidR="00FF58D8" w:rsidRPr="00AF770C" w:rsidRDefault="00FF58D8">
            <w:pPr>
              <w:spacing w:after="0" w:line="240" w:lineRule="auto"/>
              <w:rPr>
                <w:rFonts w:cstheme="minorHAnsi"/>
                <w:sz w:val="20"/>
                <w:szCs w:val="20"/>
              </w:rPr>
            </w:pPr>
          </w:p>
        </w:tc>
      </w:tr>
      <w:tr w:rsidR="00FF58D8" w:rsidRPr="00AF770C" w14:paraId="43B7BE5D" w14:textId="77777777" w:rsidTr="00AF770C">
        <w:trPr>
          <w:cantSplit/>
        </w:trPr>
        <w:tc>
          <w:tcPr>
            <w:tcW w:w="1811" w:type="dxa"/>
            <w:shd w:val="clear" w:color="auto" w:fill="auto"/>
          </w:tcPr>
          <w:p w14:paraId="7BF4C834"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6.18</w:t>
            </w:r>
          </w:p>
        </w:tc>
        <w:tc>
          <w:tcPr>
            <w:tcW w:w="3009" w:type="dxa"/>
            <w:shd w:val="clear" w:color="auto" w:fill="auto"/>
          </w:tcPr>
          <w:p w14:paraId="78B17BEE"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Conservation and wise use of wetlands in the Pacific Islands region</w:t>
            </w:r>
          </w:p>
        </w:tc>
        <w:tc>
          <w:tcPr>
            <w:tcW w:w="1134" w:type="dxa"/>
          </w:tcPr>
          <w:p w14:paraId="4BEC623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468051C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6.18 has some overlap with Recommendation 7.2 and Resolution VIII.42 (which refer to Recommendation 6.18 in their preambles). It would therefore be appropriate to consider their consolidation.</w:t>
            </w:r>
          </w:p>
          <w:p w14:paraId="43CD7CC2" w14:textId="77777777" w:rsidR="00FF58D8" w:rsidRPr="00AF770C" w:rsidRDefault="00FF58D8" w:rsidP="001D6FD7">
            <w:pPr>
              <w:spacing w:after="0" w:line="240" w:lineRule="auto"/>
              <w:rPr>
                <w:rFonts w:cstheme="minorHAnsi"/>
                <w:sz w:val="20"/>
                <w:szCs w:val="20"/>
              </w:rPr>
            </w:pPr>
          </w:p>
          <w:p w14:paraId="3D37ECE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In the meantime, Recommendation 6.18 remains valid.</w:t>
            </w:r>
          </w:p>
          <w:p w14:paraId="258920C2" w14:textId="77777777" w:rsidR="00FF58D8" w:rsidRPr="00AF770C" w:rsidRDefault="00FF58D8" w:rsidP="001D6FD7">
            <w:pPr>
              <w:spacing w:after="0" w:line="240" w:lineRule="auto"/>
              <w:rPr>
                <w:rFonts w:cstheme="minorHAnsi"/>
                <w:sz w:val="20"/>
                <w:szCs w:val="20"/>
              </w:rPr>
            </w:pPr>
          </w:p>
          <w:p w14:paraId="18BA7218"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However, paras. 12, 13 and 15 all allocate tasks to the Secretariat related to providing support in various ways to Pacific Island countries. As these tasks were identified 24 years ago, it might be considered that they have lost their currency and can be repealed.</w:t>
            </w:r>
          </w:p>
        </w:tc>
      </w:tr>
      <w:tr w:rsidR="00FF58D8" w:rsidRPr="00AF770C" w14:paraId="355F9E8E" w14:textId="77777777" w:rsidTr="00AF770C">
        <w:trPr>
          <w:cantSplit/>
        </w:trPr>
        <w:tc>
          <w:tcPr>
            <w:tcW w:w="4820" w:type="dxa"/>
            <w:gridSpan w:val="2"/>
            <w:shd w:val="clear" w:color="auto" w:fill="E7E6E6" w:themeFill="background2"/>
          </w:tcPr>
          <w:p w14:paraId="7B0EBFBC" w14:textId="77777777" w:rsidR="00FF58D8" w:rsidRPr="00AF770C" w:rsidRDefault="00FF58D8" w:rsidP="001D6FD7">
            <w:pPr>
              <w:keepNext/>
              <w:spacing w:after="0" w:line="240" w:lineRule="auto"/>
              <w:jc w:val="center"/>
              <w:rPr>
                <w:rFonts w:cstheme="minorHAnsi"/>
                <w:b/>
                <w:bCs/>
                <w:sz w:val="20"/>
                <w:szCs w:val="20"/>
              </w:rPr>
            </w:pPr>
            <w:r w:rsidRPr="00AF770C">
              <w:rPr>
                <w:rFonts w:cstheme="minorHAnsi"/>
                <w:b/>
                <w:bCs/>
                <w:sz w:val="20"/>
                <w:szCs w:val="20"/>
              </w:rPr>
              <w:t>COP5</w:t>
            </w:r>
            <w:r w:rsidRPr="00AF770C">
              <w:rPr>
                <w:rFonts w:cstheme="minorHAnsi"/>
                <w:b/>
                <w:bCs/>
                <w:sz w:val="20"/>
                <w:szCs w:val="20"/>
              </w:rPr>
              <w:br/>
              <w:t>(Kushiro, 1993)</w:t>
            </w:r>
          </w:p>
        </w:tc>
        <w:tc>
          <w:tcPr>
            <w:tcW w:w="1134" w:type="dxa"/>
            <w:shd w:val="clear" w:color="auto" w:fill="E7E6E6" w:themeFill="background2"/>
          </w:tcPr>
          <w:p w14:paraId="7FDE9A36" w14:textId="77777777" w:rsidR="00FF58D8" w:rsidRPr="00AF770C" w:rsidRDefault="00FF58D8" w:rsidP="001D6FD7">
            <w:pPr>
              <w:spacing w:after="0" w:line="240" w:lineRule="auto"/>
              <w:jc w:val="center"/>
              <w:rPr>
                <w:rFonts w:cstheme="minorHAnsi"/>
                <w:b/>
                <w:bCs/>
                <w:sz w:val="20"/>
                <w:szCs w:val="20"/>
              </w:rPr>
            </w:pPr>
          </w:p>
        </w:tc>
        <w:tc>
          <w:tcPr>
            <w:tcW w:w="7938" w:type="dxa"/>
            <w:shd w:val="clear" w:color="auto" w:fill="E7E6E6" w:themeFill="background2"/>
          </w:tcPr>
          <w:p w14:paraId="19CF00D5" w14:textId="77777777" w:rsidR="00FF58D8" w:rsidRPr="00AF770C" w:rsidRDefault="00FF58D8" w:rsidP="00AF770C">
            <w:pPr>
              <w:spacing w:after="0" w:line="240" w:lineRule="auto"/>
              <w:jc w:val="center"/>
              <w:rPr>
                <w:rFonts w:cstheme="minorHAnsi"/>
                <w:b/>
                <w:bCs/>
                <w:sz w:val="20"/>
                <w:szCs w:val="20"/>
              </w:rPr>
            </w:pPr>
          </w:p>
        </w:tc>
      </w:tr>
      <w:tr w:rsidR="00FF58D8" w:rsidRPr="00AF770C" w14:paraId="0AE8BCD6" w14:textId="77777777" w:rsidTr="00AF770C">
        <w:trPr>
          <w:cantSplit/>
        </w:trPr>
        <w:tc>
          <w:tcPr>
            <w:tcW w:w="1811" w:type="dxa"/>
          </w:tcPr>
          <w:p w14:paraId="305289C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5.1</w:t>
            </w:r>
          </w:p>
        </w:tc>
        <w:tc>
          <w:tcPr>
            <w:tcW w:w="3009" w:type="dxa"/>
          </w:tcPr>
          <w:p w14:paraId="697B4E4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Kushiro Statement and the framework for the implementation of the Convention</w:t>
            </w:r>
          </w:p>
        </w:tc>
        <w:tc>
          <w:tcPr>
            <w:tcW w:w="1134" w:type="dxa"/>
          </w:tcPr>
          <w:p w14:paraId="3A762D1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62ABBF0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5.1 records the adoption of the priorities for 1994-1996 (Annex 1) and a programme overview for the Secretariat for 1994-1996 (Annex 3), which are obviously defunct and can be repealed. </w:t>
            </w:r>
          </w:p>
          <w:p w14:paraId="71CBCE1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The Resolution also notes an attached </w:t>
            </w:r>
            <w:r w:rsidRPr="00AF770C">
              <w:rPr>
                <w:rFonts w:cstheme="minorHAnsi"/>
                <w:i/>
                <w:iCs/>
                <w:sz w:val="20"/>
                <w:szCs w:val="20"/>
              </w:rPr>
              <w:t>Framework for the Implementation of the Ramsar Convention</w:t>
            </w:r>
            <w:r w:rsidRPr="00AF770C">
              <w:rPr>
                <w:rFonts w:cstheme="minorHAnsi"/>
                <w:sz w:val="20"/>
                <w:szCs w:val="20"/>
              </w:rPr>
              <w:t xml:space="preserve"> (Annex 2). That document is also out of date in many important respects and can not therefore be considered a guiding document for the Parties in its current form.</w:t>
            </w:r>
          </w:p>
          <w:p w14:paraId="32AF7B0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Finally it instructs the Secretariat to instruct annual work plans for 1994-1996.</w:t>
            </w:r>
          </w:p>
          <w:p w14:paraId="110F16C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Consequently the whole Resolution is out of date and can be repealed.</w:t>
            </w:r>
          </w:p>
        </w:tc>
      </w:tr>
      <w:tr w:rsidR="00FF58D8" w:rsidRPr="00AF770C" w14:paraId="593D72A8" w14:textId="77777777" w:rsidTr="00AF770C">
        <w:trPr>
          <w:cantSplit/>
        </w:trPr>
        <w:tc>
          <w:tcPr>
            <w:tcW w:w="1811" w:type="dxa"/>
          </w:tcPr>
          <w:p w14:paraId="1DA1259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5.2</w:t>
            </w:r>
          </w:p>
        </w:tc>
        <w:tc>
          <w:tcPr>
            <w:tcW w:w="3009" w:type="dxa"/>
          </w:tcPr>
          <w:p w14:paraId="4A2C3FD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Financial and budgetary matters</w:t>
            </w:r>
          </w:p>
        </w:tc>
        <w:tc>
          <w:tcPr>
            <w:tcW w:w="1134" w:type="dxa"/>
          </w:tcPr>
          <w:p w14:paraId="1E99EC1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120388D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Like previous Resolutions on financial and budgetary matters, in Resolution XIII.2, para. 11, the COP “</w:t>
            </w:r>
            <w:r w:rsidRPr="00AF770C">
              <w:rPr>
                <w:rFonts w:cstheme="minorHAnsi"/>
                <w:i/>
                <w:iCs/>
                <w:sz w:val="20"/>
                <w:szCs w:val="20"/>
              </w:rPr>
              <w:t>DECIDES that the Terms of Reference for the Financial Administration of the Convention contained in Annex 3 to Resolution 5.2 on Financial and budgetary matters (1993), shall be applied in toto to the 2019-2021 triennium</w:t>
            </w:r>
            <w:r w:rsidRPr="00AF770C">
              <w:rPr>
                <w:rFonts w:cstheme="minorHAnsi"/>
                <w:sz w:val="20"/>
                <w:szCs w:val="20"/>
              </w:rPr>
              <w:t>”.</w:t>
            </w:r>
          </w:p>
          <w:p w14:paraId="2CA5B9C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Consequently, for the time being, Resolution 5.2 remains valid.</w:t>
            </w:r>
          </w:p>
          <w:p w14:paraId="6CD51C66" w14:textId="77777777" w:rsidR="00FF58D8" w:rsidRPr="00AF770C" w:rsidRDefault="00FF58D8" w:rsidP="001D6FD7">
            <w:pPr>
              <w:spacing w:after="0" w:line="240" w:lineRule="auto"/>
              <w:rPr>
                <w:rFonts w:cstheme="minorHAnsi"/>
                <w:sz w:val="20"/>
                <w:szCs w:val="20"/>
              </w:rPr>
            </w:pPr>
          </w:p>
          <w:p w14:paraId="46AF60B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However, the following paragraphs are out of date and can be repealed, which may require consequential amendments:</w:t>
            </w:r>
          </w:p>
          <w:p w14:paraId="511E9A2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paras. 1, 2 and 3, as well as Annexes 1 and 2, are time bound and have expired;</w:t>
            </w:r>
          </w:p>
          <w:p w14:paraId="1E0CE187"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para. 5 is superseded by Resolution XIII.2, para. 30, for the current triennium;</w:t>
            </w:r>
          </w:p>
          <w:p w14:paraId="6F34A838"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6 reminds Parties of three previous Recommendations and may be considered redundant;</w:t>
            </w:r>
          </w:p>
          <w:p w14:paraId="522664AE"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8 urges Parties to accept the amendment to the Convention of 28 May 1987, which is now in effect;</w:t>
            </w:r>
          </w:p>
          <w:p w14:paraId="25F13643"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9 is superseded by Resolution XIII.2, para. 21; and</w:t>
            </w:r>
          </w:p>
          <w:p w14:paraId="31BB7405"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11 is time-bound and has expired.</w:t>
            </w:r>
          </w:p>
          <w:p w14:paraId="7F5EA8D2" w14:textId="77777777" w:rsidR="00FF58D8" w:rsidRPr="00AF770C" w:rsidRDefault="00FF58D8" w:rsidP="002478DB">
            <w:pPr>
              <w:spacing w:after="0" w:line="240" w:lineRule="auto"/>
              <w:rPr>
                <w:rFonts w:cstheme="minorHAnsi"/>
                <w:sz w:val="20"/>
                <w:szCs w:val="20"/>
              </w:rPr>
            </w:pPr>
          </w:p>
          <w:p w14:paraId="6D7F8BA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Regarding para. 7, this remains valid in principle. If it is retained, it needs to be updated as follows:</w:t>
            </w:r>
          </w:p>
          <w:p w14:paraId="511D802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the reference to 'the Monitoring Procedure' should be amended to 'Ramsar Advisory Missions'; and</w:t>
            </w:r>
          </w:p>
          <w:p w14:paraId="73CB1796"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the reference to 'the Wetland Conservation Fund' should be deleted. The name of this fund was later changed to the Small Grants Fund, and the COP has decided that it will be phased out.</w:t>
            </w:r>
          </w:p>
          <w:p w14:paraId="5154BC25" w14:textId="77777777" w:rsidR="00FF58D8" w:rsidRPr="00AF770C" w:rsidRDefault="00FF58D8" w:rsidP="00AF770C">
            <w:pPr>
              <w:spacing w:after="0" w:line="240" w:lineRule="auto"/>
              <w:rPr>
                <w:rFonts w:cstheme="minorHAnsi"/>
                <w:sz w:val="20"/>
                <w:szCs w:val="20"/>
              </w:rPr>
            </w:pPr>
          </w:p>
          <w:p w14:paraId="3AC2AB96" w14:textId="77777777" w:rsidR="00FF58D8" w:rsidRPr="00AF770C" w:rsidRDefault="00FF58D8" w:rsidP="00AF770C">
            <w:pPr>
              <w:spacing w:after="0" w:line="240" w:lineRule="auto"/>
              <w:rPr>
                <w:rFonts w:cstheme="minorHAnsi"/>
                <w:sz w:val="20"/>
                <w:szCs w:val="20"/>
              </w:rPr>
            </w:pPr>
            <w:r w:rsidRPr="00AF770C">
              <w:rPr>
                <w:rFonts w:cstheme="minorHAnsi"/>
                <w:sz w:val="20"/>
                <w:szCs w:val="20"/>
              </w:rPr>
              <w:t xml:space="preserve">It is suggested that, in future, the Terms of Reference for the financial administration of the Convention be included in the latest Resolution on financial and budgetary matters, in order to avoid having multiple current Resolutions on the same subject. </w:t>
            </w:r>
          </w:p>
        </w:tc>
      </w:tr>
      <w:tr w:rsidR="00FF58D8" w:rsidRPr="00AF770C" w14:paraId="690941A6" w14:textId="77777777" w:rsidTr="00AF770C">
        <w:trPr>
          <w:cantSplit/>
        </w:trPr>
        <w:tc>
          <w:tcPr>
            <w:tcW w:w="1811" w:type="dxa"/>
          </w:tcPr>
          <w:p w14:paraId="256476B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5.3</w:t>
            </w:r>
          </w:p>
        </w:tc>
        <w:tc>
          <w:tcPr>
            <w:tcW w:w="3009" w:type="dxa"/>
          </w:tcPr>
          <w:p w14:paraId="1A2B229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Procedure for initial designation of sites for the List of Wetlands of International Importance</w:t>
            </w:r>
          </w:p>
        </w:tc>
        <w:tc>
          <w:tcPr>
            <w:tcW w:w="1134" w:type="dxa"/>
          </w:tcPr>
          <w:p w14:paraId="03DB127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065F17C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All parts of Resolution 5.3 appear to have been superseded:</w:t>
            </w:r>
          </w:p>
          <w:p w14:paraId="091FCC8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first operative para., under 'URGES': superseded by the criteria in Resolution XI.8 Annex 2;</w:t>
            </w:r>
          </w:p>
          <w:p w14:paraId="23F69A2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second operative para., under 'FURTHER REQUESTS': superseded by the guidelines on submission of RIS in Resolution XI.8 Annex 1;</w:t>
            </w:r>
          </w:p>
          <w:p w14:paraId="4684CA1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third operative para., under 'URGES': effectively superseded by Resolution XI.8 Annex 2, para. 44;</w:t>
            </w:r>
          </w:p>
          <w:p w14:paraId="6F48F0B3"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 fourth operative para., under 'COMMENDS': effectively superseded by Resolutions VIII.6 and IX.1 (esp. Annex E); </w:t>
            </w:r>
          </w:p>
          <w:p w14:paraId="5C46ECE6"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fifth operative para., under 'INSTRUCTS': superseded by Resolution IX.6.</w:t>
            </w:r>
          </w:p>
          <w:p w14:paraId="27FB26B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Resolution 5.3 is therefore defunct and can be repealed.</w:t>
            </w:r>
          </w:p>
        </w:tc>
      </w:tr>
      <w:tr w:rsidR="00FF58D8" w:rsidRPr="00AF770C" w14:paraId="73FFD09C" w14:textId="77777777" w:rsidTr="00AF770C">
        <w:trPr>
          <w:cantSplit/>
        </w:trPr>
        <w:tc>
          <w:tcPr>
            <w:tcW w:w="1811" w:type="dxa"/>
          </w:tcPr>
          <w:p w14:paraId="2328713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5.4</w:t>
            </w:r>
          </w:p>
        </w:tc>
        <w:tc>
          <w:tcPr>
            <w:tcW w:w="3009" w:type="dxa"/>
          </w:tcPr>
          <w:p w14:paraId="618C4B1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record of Ramsar sites where changes in ecological character have occurred, are occurring, or are likely to occur (“Montreux Record”)</w:t>
            </w:r>
          </w:p>
        </w:tc>
        <w:tc>
          <w:tcPr>
            <w:tcW w:w="1134" w:type="dxa"/>
          </w:tcPr>
          <w:p w14:paraId="5E2A3BE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1547DDE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5.4 is entirely focused on the procedure for the operation of the Montreux Record. </w:t>
            </w:r>
          </w:p>
          <w:p w14:paraId="01181B5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However, it is superseded by Resolution VI.1 Annex on </w:t>
            </w:r>
            <w:r w:rsidRPr="00AF770C">
              <w:rPr>
                <w:rFonts w:cstheme="minorHAnsi"/>
                <w:i/>
                <w:iCs/>
                <w:sz w:val="20"/>
                <w:szCs w:val="20"/>
              </w:rPr>
              <w:t>Working definitions, guidelines for describing and maintaining the ecological character of listed sites, and Guidelines for operation of the Montreux Record</w:t>
            </w:r>
            <w:r w:rsidRPr="00AF770C">
              <w:rPr>
                <w:rFonts w:cstheme="minorHAnsi"/>
                <w:sz w:val="20"/>
                <w:szCs w:val="20"/>
              </w:rPr>
              <w:t>.</w:t>
            </w:r>
          </w:p>
          <w:p w14:paraId="14DCC1B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5.4 can therefore be repealed.</w:t>
            </w:r>
          </w:p>
        </w:tc>
      </w:tr>
      <w:tr w:rsidR="00FF58D8" w:rsidRPr="00AF770C" w14:paraId="2AA22183" w14:textId="77777777" w:rsidTr="00AF770C">
        <w:trPr>
          <w:cantSplit/>
        </w:trPr>
        <w:tc>
          <w:tcPr>
            <w:tcW w:w="1811" w:type="dxa"/>
          </w:tcPr>
          <w:p w14:paraId="37F2DB2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5.5</w:t>
            </w:r>
          </w:p>
        </w:tc>
        <w:tc>
          <w:tcPr>
            <w:tcW w:w="3009" w:type="dxa"/>
          </w:tcPr>
          <w:p w14:paraId="7ACF688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Establishment of a Scientific and Technical Review Panel</w:t>
            </w:r>
          </w:p>
        </w:tc>
        <w:tc>
          <w:tcPr>
            <w:tcW w:w="1134" w:type="dxa"/>
          </w:tcPr>
          <w:p w14:paraId="01E9BD5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F11725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XII.5, para. 15, states that it supersedes all previous Resolutions on matters of the STRP. </w:t>
            </w:r>
          </w:p>
          <w:p w14:paraId="5B5D701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5.5 is therefore defunct and can be repealed.</w:t>
            </w:r>
          </w:p>
        </w:tc>
      </w:tr>
      <w:tr w:rsidR="00FF58D8" w:rsidRPr="00AF770C" w14:paraId="6AE7F677" w14:textId="77777777" w:rsidTr="00AF770C">
        <w:trPr>
          <w:cantSplit/>
        </w:trPr>
        <w:tc>
          <w:tcPr>
            <w:tcW w:w="1811" w:type="dxa"/>
          </w:tcPr>
          <w:p w14:paraId="28EC5B6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5.6</w:t>
            </w:r>
          </w:p>
        </w:tc>
        <w:tc>
          <w:tcPr>
            <w:tcW w:w="3009" w:type="dxa"/>
          </w:tcPr>
          <w:p w14:paraId="0E7C77A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wise use of wetlands</w:t>
            </w:r>
          </w:p>
        </w:tc>
        <w:tc>
          <w:tcPr>
            <w:tcW w:w="1134" w:type="dxa"/>
          </w:tcPr>
          <w:p w14:paraId="58083D8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F2E474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5.6 has four operative paragraphs:</w:t>
            </w:r>
          </w:p>
          <w:p w14:paraId="3D714EB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first operative para: calls on Parties to implement the wise use guidelines from COP4, but this may be considered to have been superseded by the latest decision of the COP on this subject, in the </w:t>
            </w:r>
            <w:r w:rsidRPr="00AF770C">
              <w:rPr>
                <w:rFonts w:cstheme="minorHAnsi"/>
                <w:i/>
                <w:iCs/>
                <w:sz w:val="20"/>
                <w:szCs w:val="20"/>
              </w:rPr>
              <w:t>Conceptual framework for the wise use of wetlands and the maintenance of their ecological character</w:t>
            </w:r>
            <w:r w:rsidRPr="00AF770C">
              <w:rPr>
                <w:rFonts w:cstheme="minorHAnsi"/>
                <w:sz w:val="20"/>
                <w:szCs w:val="20"/>
              </w:rPr>
              <w:t>, which is Annex A to Resolution IX.1;</w:t>
            </w:r>
          </w:p>
          <w:p w14:paraId="3EE5160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 second operative para: notes the annexed </w:t>
            </w:r>
            <w:r w:rsidRPr="00AF770C">
              <w:rPr>
                <w:rFonts w:cstheme="minorHAnsi"/>
                <w:i/>
                <w:iCs/>
                <w:sz w:val="20"/>
                <w:szCs w:val="20"/>
              </w:rPr>
              <w:t>Additional guidance for the implementation of the wise use concept</w:t>
            </w:r>
            <w:r w:rsidRPr="00AF770C">
              <w:rPr>
                <w:rFonts w:cstheme="minorHAnsi"/>
                <w:sz w:val="20"/>
                <w:szCs w:val="20"/>
              </w:rPr>
              <w:t>, which may be considered to have been superseded for the same reason;</w:t>
            </w:r>
          </w:p>
          <w:p w14:paraId="758BAF36"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 xml:space="preserve">- third operative para: invites Parties to strengthen cooperation between developed and developing countries in the context of wise use. With this focus, it may be considered to have been overtaken by several Resolutions, perhaps especially the Annex to Resolution XI.13 on </w:t>
            </w:r>
            <w:r w:rsidRPr="00AF770C">
              <w:rPr>
                <w:rFonts w:cstheme="minorHAnsi"/>
                <w:i/>
                <w:iCs/>
                <w:sz w:val="20"/>
                <w:szCs w:val="20"/>
              </w:rPr>
              <w:t>An integrated framework for linking wetland conservation and wise use with poverty eradication</w:t>
            </w:r>
            <w:r w:rsidRPr="00AF770C">
              <w:rPr>
                <w:rFonts w:cstheme="minorHAnsi"/>
                <w:sz w:val="20"/>
                <w:szCs w:val="20"/>
              </w:rPr>
              <w:t>; and</w:t>
            </w:r>
          </w:p>
          <w:p w14:paraId="0ACD9731" w14:textId="77777777" w:rsidR="00FF58D8" w:rsidRPr="00AF770C" w:rsidRDefault="00FF58D8" w:rsidP="00641D29">
            <w:pPr>
              <w:autoSpaceDE w:val="0"/>
              <w:autoSpaceDN w:val="0"/>
              <w:adjustRightInd w:val="0"/>
              <w:spacing w:after="0" w:line="240" w:lineRule="auto"/>
              <w:rPr>
                <w:rFonts w:cstheme="minorHAnsi"/>
                <w:sz w:val="20"/>
                <w:szCs w:val="20"/>
              </w:rPr>
            </w:pPr>
            <w:r w:rsidRPr="00AF770C">
              <w:rPr>
                <w:rFonts w:cstheme="minorHAnsi"/>
                <w:sz w:val="20"/>
                <w:szCs w:val="20"/>
              </w:rPr>
              <w:t>- fourth operative para: allocates to STRP the guidance on wise use, which was done.</w:t>
            </w:r>
          </w:p>
          <w:p w14:paraId="590D3646" w14:textId="2095FF01" w:rsidR="00FF58D8" w:rsidRPr="00AF770C" w:rsidRDefault="00FF58D8" w:rsidP="002478DB">
            <w:pPr>
              <w:autoSpaceDE w:val="0"/>
              <w:autoSpaceDN w:val="0"/>
              <w:adjustRightInd w:val="0"/>
              <w:spacing w:after="0" w:line="240" w:lineRule="auto"/>
              <w:rPr>
                <w:rFonts w:cstheme="minorHAnsi"/>
                <w:sz w:val="20"/>
                <w:szCs w:val="20"/>
              </w:rPr>
            </w:pPr>
            <w:r w:rsidRPr="00AF770C">
              <w:rPr>
                <w:rFonts w:cstheme="minorHAnsi"/>
                <w:sz w:val="20"/>
                <w:szCs w:val="20"/>
              </w:rPr>
              <w:t>Resolution 5.6 may therefore be considered as outdate</w:t>
            </w:r>
            <w:r w:rsidR="00D93DEA">
              <w:rPr>
                <w:rFonts w:cstheme="minorHAnsi"/>
                <w:sz w:val="20"/>
                <w:szCs w:val="20"/>
              </w:rPr>
              <w:t>d or redundant and be repealed.</w:t>
            </w:r>
          </w:p>
        </w:tc>
      </w:tr>
      <w:tr w:rsidR="00FF58D8" w:rsidRPr="00AF770C" w14:paraId="24EEEBBA" w14:textId="77777777" w:rsidTr="00AF770C">
        <w:trPr>
          <w:cantSplit/>
        </w:trPr>
        <w:tc>
          <w:tcPr>
            <w:tcW w:w="1811" w:type="dxa"/>
          </w:tcPr>
          <w:p w14:paraId="5FE727A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5.7</w:t>
            </w:r>
          </w:p>
        </w:tc>
        <w:tc>
          <w:tcPr>
            <w:tcW w:w="3009" w:type="dxa"/>
          </w:tcPr>
          <w:p w14:paraId="41E9AF7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Management planning for Ramsar sites and other wetlands</w:t>
            </w:r>
          </w:p>
        </w:tc>
        <w:tc>
          <w:tcPr>
            <w:tcW w:w="1134" w:type="dxa"/>
          </w:tcPr>
          <w:p w14:paraId="3CFCB0E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51C98B7"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 xml:space="preserve">Resolution 5.7 is focused on promoting the development of management plans for Ramsar sites, with appropriate legal and administrative structures and funding. It calls on Parties to use the annexed </w:t>
            </w:r>
            <w:r w:rsidRPr="00AF770C">
              <w:rPr>
                <w:rFonts w:cstheme="minorHAnsi"/>
                <w:i/>
                <w:iCs/>
                <w:sz w:val="20"/>
                <w:szCs w:val="20"/>
              </w:rPr>
              <w:t>Guidelines on management planning for Ramsar and other wetland sites</w:t>
            </w:r>
            <w:r w:rsidRPr="00AF770C">
              <w:rPr>
                <w:rFonts w:cstheme="minorHAnsi"/>
                <w:sz w:val="20"/>
                <w:szCs w:val="20"/>
              </w:rPr>
              <w:t xml:space="preserve">. </w:t>
            </w:r>
          </w:p>
          <w:p w14:paraId="751B80CA"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 xml:space="preserve">The most recent decision of the COP on this subject, is contained in the more comprehensive Resolution VIII.14, with an Annex containing the </w:t>
            </w:r>
            <w:r w:rsidRPr="00AF770C">
              <w:rPr>
                <w:rFonts w:cstheme="minorHAnsi"/>
                <w:i/>
                <w:iCs/>
                <w:sz w:val="20"/>
                <w:szCs w:val="20"/>
              </w:rPr>
              <w:t>New Guidelines for management planning for Ramsar sites and other wetlands</w:t>
            </w:r>
            <w:r w:rsidRPr="00AF770C">
              <w:rPr>
                <w:rFonts w:cstheme="minorHAnsi"/>
                <w:sz w:val="20"/>
                <w:szCs w:val="20"/>
              </w:rPr>
              <w:t>, which may be considered to have superseded Resolution 5.7.</w:t>
            </w:r>
          </w:p>
          <w:p w14:paraId="3B28BD32"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For this reason, Resolution 5.7 may be repealed.</w:t>
            </w:r>
          </w:p>
        </w:tc>
      </w:tr>
      <w:tr w:rsidR="00FF58D8" w:rsidRPr="00AF770C" w14:paraId="1FDECF65" w14:textId="77777777" w:rsidTr="00AF770C">
        <w:trPr>
          <w:cantSplit/>
        </w:trPr>
        <w:tc>
          <w:tcPr>
            <w:tcW w:w="1811" w:type="dxa"/>
          </w:tcPr>
          <w:p w14:paraId="7CD5F9C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5.8</w:t>
            </w:r>
          </w:p>
        </w:tc>
        <w:tc>
          <w:tcPr>
            <w:tcW w:w="3009" w:type="dxa"/>
          </w:tcPr>
          <w:p w14:paraId="37DB9AB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Future funding and operation of the Ramsar Wetland Conservation Fund</w:t>
            </w:r>
          </w:p>
        </w:tc>
        <w:tc>
          <w:tcPr>
            <w:tcW w:w="1134" w:type="dxa"/>
          </w:tcPr>
          <w:p w14:paraId="7ECB0F1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F0F7A97"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As stated in Standing Committee document DOC. SC35-12, “It would seem that all elements of this Resolution have been either superseded or carried forward by subsequent decisions (including by preambular citing of some of the specific elements), and that this Resolution can thus be entirely retired.”</w:t>
            </w:r>
          </w:p>
        </w:tc>
      </w:tr>
      <w:tr w:rsidR="00FF58D8" w:rsidRPr="00AF770C" w14:paraId="7E4F966C" w14:textId="77777777" w:rsidTr="00AF770C">
        <w:trPr>
          <w:cantSplit/>
        </w:trPr>
        <w:tc>
          <w:tcPr>
            <w:tcW w:w="1811" w:type="dxa"/>
          </w:tcPr>
          <w:p w14:paraId="41C715A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5.9</w:t>
            </w:r>
          </w:p>
        </w:tc>
        <w:tc>
          <w:tcPr>
            <w:tcW w:w="3009" w:type="dxa"/>
          </w:tcPr>
          <w:p w14:paraId="0D9792B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Application of the Ramsar Criteria for Identifying Wetlands of International Importance</w:t>
            </w:r>
          </w:p>
        </w:tc>
        <w:tc>
          <w:tcPr>
            <w:tcW w:w="1134" w:type="dxa"/>
          </w:tcPr>
          <w:p w14:paraId="0AE3926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773534D"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All parts of Resolution 5.9 are either out of date or have been superseded by subsequent Resolutions in particular regarding criteria for designating Ramsar sites. Resolution 5.9 can therefore be repealed.</w:t>
            </w:r>
          </w:p>
        </w:tc>
      </w:tr>
      <w:tr w:rsidR="00FF58D8" w:rsidRPr="00AF770C" w14:paraId="39870A45" w14:textId="77777777" w:rsidTr="00AF770C">
        <w:trPr>
          <w:cantSplit/>
        </w:trPr>
        <w:tc>
          <w:tcPr>
            <w:tcW w:w="1811" w:type="dxa"/>
            <w:shd w:val="clear" w:color="auto" w:fill="auto"/>
          </w:tcPr>
          <w:p w14:paraId="4E4AAB3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5.1</w:t>
            </w:r>
          </w:p>
        </w:tc>
        <w:tc>
          <w:tcPr>
            <w:tcW w:w="3009" w:type="dxa"/>
            <w:shd w:val="clear" w:color="auto" w:fill="auto"/>
          </w:tcPr>
          <w:p w14:paraId="2196375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Ramsar sites in the territories of specific Contracting Parties</w:t>
            </w:r>
          </w:p>
        </w:tc>
        <w:tc>
          <w:tcPr>
            <w:tcW w:w="1134" w:type="dxa"/>
          </w:tcPr>
          <w:p w14:paraId="1AD4E0F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3C7229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5.1 contains multiple requests or expressions of appreciation or concern, regarding Ramsar sites in range of countries. It is not clear whether all of the requested actions were undertaken. However, after nearly a quarter of a century, it may be considered that this Recommendation has lost its currency and that it is not useful to include it in the list of current Resolutions and Recommendations.</w:t>
            </w:r>
          </w:p>
        </w:tc>
      </w:tr>
      <w:tr w:rsidR="00FF58D8" w:rsidRPr="00AF770C" w14:paraId="293C22A3" w14:textId="77777777" w:rsidTr="00AF770C">
        <w:trPr>
          <w:cantSplit/>
        </w:trPr>
        <w:tc>
          <w:tcPr>
            <w:tcW w:w="1811" w:type="dxa"/>
            <w:shd w:val="clear" w:color="auto" w:fill="auto"/>
          </w:tcPr>
          <w:p w14:paraId="0CA1C60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5.1.1</w:t>
            </w:r>
          </w:p>
        </w:tc>
        <w:tc>
          <w:tcPr>
            <w:tcW w:w="3009" w:type="dxa"/>
            <w:shd w:val="clear" w:color="auto" w:fill="auto"/>
          </w:tcPr>
          <w:p w14:paraId="3536763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Greek Ramsar sites</w:t>
            </w:r>
          </w:p>
        </w:tc>
        <w:tc>
          <w:tcPr>
            <w:tcW w:w="1134" w:type="dxa"/>
          </w:tcPr>
          <w:p w14:paraId="056147D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val="restart"/>
          </w:tcPr>
          <w:p w14:paraId="000DB74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These three Recommendations contain requests addressed to a range of countries, seeking specific actions in relation to Ramsar sites. It is not clear whether all of the requested actions were undertaken. However, after nearly a quarter of a century, it may be considered that these Recommendations have lost their currency and that it is not useful to include them in the list of current Resolutions and Recommendations.</w:t>
            </w:r>
          </w:p>
        </w:tc>
      </w:tr>
      <w:tr w:rsidR="00FF58D8" w:rsidRPr="00AF770C" w14:paraId="185A2B64" w14:textId="77777777" w:rsidTr="00AF770C">
        <w:trPr>
          <w:cantSplit/>
        </w:trPr>
        <w:tc>
          <w:tcPr>
            <w:tcW w:w="1811" w:type="dxa"/>
            <w:shd w:val="clear" w:color="auto" w:fill="auto"/>
          </w:tcPr>
          <w:p w14:paraId="0309A1E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5.1.2</w:t>
            </w:r>
          </w:p>
        </w:tc>
        <w:tc>
          <w:tcPr>
            <w:tcW w:w="3009" w:type="dxa"/>
            <w:shd w:val="clear" w:color="auto" w:fill="auto"/>
          </w:tcPr>
          <w:p w14:paraId="239413F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Cuare, Venezuela</w:t>
            </w:r>
          </w:p>
        </w:tc>
        <w:tc>
          <w:tcPr>
            <w:tcW w:w="1134" w:type="dxa"/>
          </w:tcPr>
          <w:p w14:paraId="02CF0C2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tcPr>
          <w:p w14:paraId="5C112235" w14:textId="77777777" w:rsidR="00FF58D8" w:rsidRPr="00AF770C" w:rsidRDefault="00FF58D8">
            <w:pPr>
              <w:spacing w:after="0" w:line="240" w:lineRule="auto"/>
              <w:rPr>
                <w:rFonts w:cstheme="minorHAnsi"/>
                <w:sz w:val="20"/>
                <w:szCs w:val="20"/>
              </w:rPr>
            </w:pPr>
          </w:p>
        </w:tc>
      </w:tr>
      <w:tr w:rsidR="00FF58D8" w:rsidRPr="00AF770C" w14:paraId="1ECE26A6" w14:textId="77777777" w:rsidTr="00AF770C">
        <w:trPr>
          <w:cantSplit/>
        </w:trPr>
        <w:tc>
          <w:tcPr>
            <w:tcW w:w="1811" w:type="dxa"/>
            <w:shd w:val="clear" w:color="auto" w:fill="auto"/>
          </w:tcPr>
          <w:p w14:paraId="563F678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5.1.3</w:t>
            </w:r>
          </w:p>
        </w:tc>
        <w:tc>
          <w:tcPr>
            <w:tcW w:w="3009" w:type="dxa"/>
            <w:shd w:val="clear" w:color="auto" w:fill="auto"/>
          </w:tcPr>
          <w:p w14:paraId="59739BD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Lower Danube Basin</w:t>
            </w:r>
          </w:p>
        </w:tc>
        <w:tc>
          <w:tcPr>
            <w:tcW w:w="1134" w:type="dxa"/>
          </w:tcPr>
          <w:p w14:paraId="432E028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tcPr>
          <w:p w14:paraId="57241889" w14:textId="77777777" w:rsidR="00FF58D8" w:rsidRPr="00AF770C" w:rsidRDefault="00FF58D8">
            <w:pPr>
              <w:spacing w:after="0" w:line="240" w:lineRule="auto"/>
              <w:rPr>
                <w:rFonts w:cstheme="minorHAnsi"/>
                <w:sz w:val="20"/>
                <w:szCs w:val="20"/>
              </w:rPr>
            </w:pPr>
          </w:p>
        </w:tc>
      </w:tr>
      <w:tr w:rsidR="00FF58D8" w:rsidRPr="00AF770C" w14:paraId="68E8E35A" w14:textId="77777777" w:rsidTr="00AF770C">
        <w:trPr>
          <w:cantSplit/>
        </w:trPr>
        <w:tc>
          <w:tcPr>
            <w:tcW w:w="1811" w:type="dxa"/>
            <w:shd w:val="clear" w:color="auto" w:fill="auto"/>
          </w:tcPr>
          <w:p w14:paraId="65AD70D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5.2</w:t>
            </w:r>
          </w:p>
        </w:tc>
        <w:tc>
          <w:tcPr>
            <w:tcW w:w="3009" w:type="dxa"/>
            <w:shd w:val="clear" w:color="auto" w:fill="auto"/>
          </w:tcPr>
          <w:p w14:paraId="49CECD5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Guidelines for interpretation of Article 3 (“ecological character” and “change in ecological character”)</w:t>
            </w:r>
          </w:p>
        </w:tc>
        <w:tc>
          <w:tcPr>
            <w:tcW w:w="1134" w:type="dxa"/>
          </w:tcPr>
          <w:p w14:paraId="1DA81EE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5B75D4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5.2 'emphasizes the need for studies on 'ecological character' and 'change in ecological character and instructs the Secretariat to report at COP6. Meanwhile COP6 passed and guidance has been adopted, most recently in Resolutions X.15 and X.16. </w:t>
            </w:r>
          </w:p>
          <w:p w14:paraId="7681B42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5.2 is therefore defunct and can be repealed.</w:t>
            </w:r>
          </w:p>
        </w:tc>
      </w:tr>
      <w:tr w:rsidR="00FF58D8" w:rsidRPr="00AF770C" w14:paraId="7942F778" w14:textId="77777777" w:rsidTr="00AF770C">
        <w:trPr>
          <w:cantSplit/>
        </w:trPr>
        <w:tc>
          <w:tcPr>
            <w:tcW w:w="1811" w:type="dxa"/>
            <w:shd w:val="clear" w:color="auto" w:fill="auto"/>
          </w:tcPr>
          <w:p w14:paraId="4966F3E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Recommendation 5.3</w:t>
            </w:r>
          </w:p>
        </w:tc>
        <w:tc>
          <w:tcPr>
            <w:tcW w:w="3009" w:type="dxa"/>
            <w:shd w:val="clear" w:color="auto" w:fill="auto"/>
          </w:tcPr>
          <w:p w14:paraId="0DA7903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essential character of wetlands and the need for zonation related to wetland reserves</w:t>
            </w:r>
          </w:p>
        </w:tc>
        <w:tc>
          <w:tcPr>
            <w:tcW w:w="1134" w:type="dxa"/>
          </w:tcPr>
          <w:p w14:paraId="7054DA7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024DAF1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5.3 seeks recognition of the “essential character of wetlands”, and seeks zoning and protection measures. There are overlaps with other Resolutions but, without conducting a thorough analysis, it appears that the specific substance of Recommendation 5.3 remains valid.</w:t>
            </w:r>
          </w:p>
        </w:tc>
      </w:tr>
      <w:tr w:rsidR="00FF58D8" w:rsidRPr="00AF770C" w14:paraId="6576A3B1" w14:textId="77777777" w:rsidTr="00AF770C">
        <w:trPr>
          <w:cantSplit/>
        </w:trPr>
        <w:tc>
          <w:tcPr>
            <w:tcW w:w="1811" w:type="dxa"/>
            <w:shd w:val="clear" w:color="auto" w:fill="auto"/>
          </w:tcPr>
          <w:p w14:paraId="191CA8F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5.4</w:t>
            </w:r>
          </w:p>
        </w:tc>
        <w:tc>
          <w:tcPr>
            <w:tcW w:w="3009" w:type="dxa"/>
            <w:shd w:val="clear" w:color="auto" w:fill="auto"/>
          </w:tcPr>
          <w:p w14:paraId="7B89D0C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relationship between the Ramsar Convention, the Global Environment Facility and the Convention on Biological Diversity</w:t>
            </w:r>
          </w:p>
        </w:tc>
        <w:tc>
          <w:tcPr>
            <w:tcW w:w="1134" w:type="dxa"/>
          </w:tcPr>
          <w:p w14:paraId="711B817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7419E6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5.4 is now outdated and has been overtaken by decisions in a number of subsequent Resolutions, including elements of Resolutions VI.9, VI.10, VII.4, VIII.5, IX.5, X.11, XIII.7, etc.</w:t>
            </w:r>
          </w:p>
          <w:p w14:paraId="3B667A8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5.4 may therefore be repealed.</w:t>
            </w:r>
          </w:p>
        </w:tc>
      </w:tr>
      <w:tr w:rsidR="00FF58D8" w:rsidRPr="00AF770C" w14:paraId="315C21B3" w14:textId="77777777" w:rsidTr="00AF770C">
        <w:trPr>
          <w:cantSplit/>
        </w:trPr>
        <w:tc>
          <w:tcPr>
            <w:tcW w:w="1811" w:type="dxa"/>
            <w:shd w:val="clear" w:color="auto" w:fill="auto"/>
          </w:tcPr>
          <w:p w14:paraId="1372AEA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5.5</w:t>
            </w:r>
          </w:p>
        </w:tc>
        <w:tc>
          <w:tcPr>
            <w:tcW w:w="3009" w:type="dxa"/>
            <w:shd w:val="clear" w:color="auto" w:fill="auto"/>
          </w:tcPr>
          <w:p w14:paraId="31A3A92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Inclusion of conservation and wise use of wetlands in multilateral and bilateral development cooperation programmes</w:t>
            </w:r>
          </w:p>
        </w:tc>
        <w:tc>
          <w:tcPr>
            <w:tcW w:w="1134" w:type="dxa"/>
          </w:tcPr>
          <w:p w14:paraId="6E9CADC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0BC4AEF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 subject matter of Recommendation 5.5 overlaps with that of a number of other Resolutions and it would be beneficial to consolidate them.</w:t>
            </w:r>
          </w:p>
          <w:p w14:paraId="1379591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Meanwhile, however, Recommendation 5.5 remains valid.</w:t>
            </w:r>
          </w:p>
        </w:tc>
      </w:tr>
      <w:tr w:rsidR="00FF58D8" w:rsidRPr="00AF770C" w14:paraId="13BBAF06" w14:textId="77777777" w:rsidTr="00AF770C">
        <w:trPr>
          <w:cantSplit/>
        </w:trPr>
        <w:tc>
          <w:tcPr>
            <w:tcW w:w="1811" w:type="dxa"/>
            <w:shd w:val="clear" w:color="auto" w:fill="auto"/>
          </w:tcPr>
          <w:p w14:paraId="36858F0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5.6</w:t>
            </w:r>
          </w:p>
        </w:tc>
        <w:tc>
          <w:tcPr>
            <w:tcW w:w="3009" w:type="dxa"/>
            <w:shd w:val="clear" w:color="auto" w:fill="auto"/>
          </w:tcPr>
          <w:p w14:paraId="3CCD699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role of non-governmental organizations (NGOs) in the Ramsar Convention</w:t>
            </w:r>
          </w:p>
        </w:tc>
        <w:tc>
          <w:tcPr>
            <w:tcW w:w="1134" w:type="dxa"/>
          </w:tcPr>
          <w:p w14:paraId="2F59BD5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20C0D45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The substance of Recommendation 5.6 overlaps with that of some other decisions with which it could possibly be consolidated, notably Resolution VII.8. </w:t>
            </w:r>
          </w:p>
          <w:p w14:paraId="209F20D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Meanwhile, however, Recommendation 5.6 remains valid.</w:t>
            </w:r>
          </w:p>
        </w:tc>
      </w:tr>
      <w:tr w:rsidR="00FF58D8" w:rsidRPr="00AF770C" w14:paraId="55B538B1" w14:textId="77777777" w:rsidTr="00AF770C">
        <w:trPr>
          <w:cantSplit/>
        </w:trPr>
        <w:tc>
          <w:tcPr>
            <w:tcW w:w="1811" w:type="dxa"/>
            <w:shd w:val="clear" w:color="auto" w:fill="auto"/>
          </w:tcPr>
          <w:p w14:paraId="223647A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5.7</w:t>
            </w:r>
          </w:p>
        </w:tc>
        <w:tc>
          <w:tcPr>
            <w:tcW w:w="3009" w:type="dxa"/>
            <w:shd w:val="clear" w:color="auto" w:fill="auto"/>
          </w:tcPr>
          <w:p w14:paraId="1766CC26"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National Committees</w:t>
            </w:r>
          </w:p>
        </w:tc>
        <w:tc>
          <w:tcPr>
            <w:tcW w:w="1134" w:type="dxa"/>
          </w:tcPr>
          <w:p w14:paraId="5DB28D6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25E823E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Elements of Recommendation 5.7 are found in Resolution X.29, which states that it is in addition to Recommendation. However, it would be appropriate to consolidate these two texts. Meanwhile, Recommendation 5.7 remains valid.</w:t>
            </w:r>
          </w:p>
        </w:tc>
      </w:tr>
      <w:tr w:rsidR="00FF58D8" w:rsidRPr="00AF770C" w14:paraId="283999DA" w14:textId="77777777" w:rsidTr="00AF770C">
        <w:trPr>
          <w:cantSplit/>
        </w:trPr>
        <w:tc>
          <w:tcPr>
            <w:tcW w:w="1811" w:type="dxa"/>
            <w:shd w:val="clear" w:color="auto" w:fill="auto"/>
          </w:tcPr>
          <w:p w14:paraId="244CC2D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5.8</w:t>
            </w:r>
          </w:p>
        </w:tc>
        <w:tc>
          <w:tcPr>
            <w:tcW w:w="3009" w:type="dxa"/>
            <w:shd w:val="clear" w:color="auto" w:fill="auto"/>
          </w:tcPr>
          <w:p w14:paraId="2FDC1C42"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Measures to promote public awareness of wetland values in wetland reserves</w:t>
            </w:r>
          </w:p>
        </w:tc>
        <w:tc>
          <w:tcPr>
            <w:tcW w:w="1134" w:type="dxa"/>
          </w:tcPr>
          <w:p w14:paraId="2A34DB8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8D5C14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5.8 makes three calls for action to improve public awareness. </w:t>
            </w:r>
          </w:p>
          <w:p w14:paraId="4B656DD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The Ramsar Convention's Programme on communication, capacity building, education, participation and awareness, in Resolution XII.9, can be considered as superseding Recommendation 5.8 in this connection. </w:t>
            </w:r>
          </w:p>
          <w:p w14:paraId="0D343DF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Consequently, this Recommendation can be considered as defunct.</w:t>
            </w:r>
          </w:p>
        </w:tc>
      </w:tr>
      <w:tr w:rsidR="00FF58D8" w:rsidRPr="00AF770C" w14:paraId="6588E8CB" w14:textId="77777777" w:rsidTr="00AF770C">
        <w:trPr>
          <w:cantSplit/>
        </w:trPr>
        <w:tc>
          <w:tcPr>
            <w:tcW w:w="1811" w:type="dxa"/>
            <w:shd w:val="clear" w:color="auto" w:fill="auto"/>
          </w:tcPr>
          <w:p w14:paraId="44CFFC5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5.9</w:t>
            </w:r>
          </w:p>
        </w:tc>
        <w:tc>
          <w:tcPr>
            <w:tcW w:w="3009" w:type="dxa"/>
            <w:shd w:val="clear" w:color="auto" w:fill="auto"/>
          </w:tcPr>
          <w:p w14:paraId="7A11502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Establishment of Ramsar guidelines on Wetlands of International Importance as fish habitat</w:t>
            </w:r>
          </w:p>
        </w:tc>
        <w:tc>
          <w:tcPr>
            <w:tcW w:w="1134" w:type="dxa"/>
          </w:tcPr>
          <w:p w14:paraId="053CD63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09F3B58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5.9 calls for the development of criteria and guidelines on the importance of wetlands for fish and a presentation of results at COP6. This work was completed and Recommendation 5.9 can be repealed.</w:t>
            </w:r>
          </w:p>
        </w:tc>
      </w:tr>
      <w:tr w:rsidR="00FF58D8" w:rsidRPr="00AF770C" w14:paraId="0067D6F7" w14:textId="77777777" w:rsidTr="00AF770C">
        <w:trPr>
          <w:cantSplit/>
        </w:trPr>
        <w:tc>
          <w:tcPr>
            <w:tcW w:w="1811" w:type="dxa"/>
            <w:shd w:val="clear" w:color="auto" w:fill="auto"/>
          </w:tcPr>
          <w:p w14:paraId="5057964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5.10</w:t>
            </w:r>
          </w:p>
        </w:tc>
        <w:tc>
          <w:tcPr>
            <w:tcW w:w="3009" w:type="dxa"/>
            <w:shd w:val="clear" w:color="auto" w:fill="auto"/>
          </w:tcPr>
          <w:p w14:paraId="4B2CF62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25th anniversary wetland campaign for 1996</w:t>
            </w:r>
          </w:p>
        </w:tc>
        <w:tc>
          <w:tcPr>
            <w:tcW w:w="1134" w:type="dxa"/>
          </w:tcPr>
          <w:p w14:paraId="16EC70F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07B6870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5.10 calls for actions to implement a public awareness campaign in 1996. Consequently, it has expired and can be repealed. </w:t>
            </w:r>
          </w:p>
        </w:tc>
      </w:tr>
      <w:tr w:rsidR="00FF58D8" w:rsidRPr="00AF770C" w14:paraId="73823B00" w14:textId="77777777" w:rsidTr="00AF770C">
        <w:trPr>
          <w:cantSplit/>
        </w:trPr>
        <w:tc>
          <w:tcPr>
            <w:tcW w:w="1811" w:type="dxa"/>
            <w:shd w:val="clear" w:color="auto" w:fill="auto"/>
          </w:tcPr>
          <w:p w14:paraId="2AAE820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Recommendation 5.11</w:t>
            </w:r>
          </w:p>
        </w:tc>
        <w:tc>
          <w:tcPr>
            <w:tcW w:w="3009" w:type="dxa"/>
            <w:shd w:val="clear" w:color="auto" w:fill="auto"/>
          </w:tcPr>
          <w:p w14:paraId="03BECDD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The new Bureau headquarters in Switzerland</w:t>
            </w:r>
          </w:p>
        </w:tc>
        <w:tc>
          <w:tcPr>
            <w:tcW w:w="1134" w:type="dxa"/>
          </w:tcPr>
          <w:p w14:paraId="49EA7E2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3F7677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This Recommendation only expresses thanks and satisfaction.</w:t>
            </w:r>
          </w:p>
          <w:p w14:paraId="0549991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seems unnecessary to maintain Resolutions and Recommendations that only express thanks in the list of current Resolutions &amp; Recommendations, following the COP after the one at which they were adopted. However, the expression of appreciation remains on the record in perpetuity.</w:t>
            </w:r>
          </w:p>
        </w:tc>
      </w:tr>
      <w:tr w:rsidR="00FF58D8" w:rsidRPr="00AF770C" w14:paraId="66E379CE" w14:textId="77777777" w:rsidTr="00AF770C">
        <w:trPr>
          <w:cantSplit/>
        </w:trPr>
        <w:tc>
          <w:tcPr>
            <w:tcW w:w="1811" w:type="dxa"/>
            <w:shd w:val="clear" w:color="auto" w:fill="auto"/>
          </w:tcPr>
          <w:p w14:paraId="661E6BA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5.12</w:t>
            </w:r>
          </w:p>
        </w:tc>
        <w:tc>
          <w:tcPr>
            <w:tcW w:w="3009" w:type="dxa"/>
            <w:shd w:val="clear" w:color="auto" w:fill="auto"/>
          </w:tcPr>
          <w:p w14:paraId="3815D5A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Thanks to the Japanese hosts</w:t>
            </w:r>
          </w:p>
        </w:tc>
        <w:tc>
          <w:tcPr>
            <w:tcW w:w="1134" w:type="dxa"/>
          </w:tcPr>
          <w:p w14:paraId="38B1CFD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187F4E1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seems unnecessary to maintain Resolutions and Recommendations expressing thanks to host countries in the list of current Resolutions &amp; Recommendations. However, the expression of appreciation remains on the record in perpetuity.</w:t>
            </w:r>
          </w:p>
        </w:tc>
      </w:tr>
      <w:tr w:rsidR="00FF58D8" w:rsidRPr="00AF770C" w14:paraId="49E5D698" w14:textId="77777777" w:rsidTr="00AF770C">
        <w:trPr>
          <w:cantSplit/>
        </w:trPr>
        <w:tc>
          <w:tcPr>
            <w:tcW w:w="1811" w:type="dxa"/>
            <w:shd w:val="clear" w:color="auto" w:fill="auto"/>
          </w:tcPr>
          <w:p w14:paraId="3FC4CF8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5.13</w:t>
            </w:r>
          </w:p>
        </w:tc>
        <w:tc>
          <w:tcPr>
            <w:tcW w:w="3009" w:type="dxa"/>
            <w:shd w:val="clear" w:color="auto" w:fill="auto"/>
          </w:tcPr>
          <w:p w14:paraId="7C5ADD1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Promotion and strengthening of the Ramsar Neotropical Region</w:t>
            </w:r>
          </w:p>
        </w:tc>
        <w:tc>
          <w:tcPr>
            <w:tcW w:w="1134" w:type="dxa"/>
          </w:tcPr>
          <w:p w14:paraId="44DF994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510863B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5.13 has probably lost its currency in the intervening 27 years but, as there are elements that remain valid, no action is proposed at this stage.</w:t>
            </w:r>
          </w:p>
        </w:tc>
      </w:tr>
      <w:tr w:rsidR="00FF58D8" w:rsidRPr="00AF770C" w14:paraId="209EA131" w14:textId="77777777" w:rsidTr="00AF770C">
        <w:trPr>
          <w:cantSplit/>
        </w:trPr>
        <w:tc>
          <w:tcPr>
            <w:tcW w:w="1811" w:type="dxa"/>
            <w:shd w:val="clear" w:color="auto" w:fill="auto"/>
          </w:tcPr>
          <w:p w14:paraId="116655C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5.14</w:t>
            </w:r>
          </w:p>
        </w:tc>
        <w:tc>
          <w:tcPr>
            <w:tcW w:w="3009" w:type="dxa"/>
            <w:shd w:val="clear" w:color="auto" w:fill="auto"/>
          </w:tcPr>
          <w:p w14:paraId="1DF52429"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Collaboration for Mediterranean Wetlands</w:t>
            </w:r>
          </w:p>
        </w:tc>
        <w:tc>
          <w:tcPr>
            <w:tcW w:w="1134" w:type="dxa"/>
          </w:tcPr>
          <w:p w14:paraId="6078F83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L</w:t>
            </w:r>
          </w:p>
        </w:tc>
        <w:tc>
          <w:tcPr>
            <w:tcW w:w="7938" w:type="dxa"/>
          </w:tcPr>
          <w:p w14:paraId="1BD6F5C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5.14 welcomes the creation of MedWet, encourages participation and requests a progress report at COP6. It has been overtaken by subsequent decisions such as Resolution VII.22 and XII.14. It is therefore now outdated but remains on the record as an indication of support.</w:t>
            </w:r>
          </w:p>
        </w:tc>
      </w:tr>
      <w:tr w:rsidR="00FF58D8" w:rsidRPr="00AF770C" w14:paraId="50B16843" w14:textId="77777777" w:rsidTr="00AF770C">
        <w:trPr>
          <w:cantSplit/>
        </w:trPr>
        <w:tc>
          <w:tcPr>
            <w:tcW w:w="1811" w:type="dxa"/>
            <w:shd w:val="clear" w:color="auto" w:fill="auto"/>
          </w:tcPr>
          <w:p w14:paraId="009A917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Recommendation 5.15</w:t>
            </w:r>
          </w:p>
        </w:tc>
        <w:tc>
          <w:tcPr>
            <w:tcW w:w="3009" w:type="dxa"/>
            <w:shd w:val="clear" w:color="auto" w:fill="auto"/>
          </w:tcPr>
          <w:p w14:paraId="44CC6D8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Working languages of the Conference of the Contracting Parties</w:t>
            </w:r>
          </w:p>
        </w:tc>
        <w:tc>
          <w:tcPr>
            <w:tcW w:w="1134" w:type="dxa"/>
          </w:tcPr>
          <w:p w14:paraId="7193D82C"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4FD8F16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5.15 makes calls for several actions regarding working languages at meetings of the Conference of the Parties. The current decisions of the Conference of the Parties regarding languages are reflected in the Rules of Procedure of the Conference of the Parties, and in the most recent Resolution on this subject, Resolution XIII.6. These texts supersede Recommendation 5.15, which can be considered as defunct.</w:t>
            </w:r>
          </w:p>
        </w:tc>
      </w:tr>
      <w:tr w:rsidR="00FF58D8" w:rsidRPr="00AF770C" w14:paraId="25A5C6E6" w14:textId="77777777" w:rsidTr="00AF770C">
        <w:trPr>
          <w:cantSplit/>
        </w:trPr>
        <w:tc>
          <w:tcPr>
            <w:tcW w:w="4820" w:type="dxa"/>
            <w:gridSpan w:val="2"/>
            <w:shd w:val="clear" w:color="auto" w:fill="E7E6E6" w:themeFill="background2"/>
          </w:tcPr>
          <w:p w14:paraId="40F9B180" w14:textId="77777777" w:rsidR="00FF58D8" w:rsidRPr="00AF770C" w:rsidRDefault="00FF58D8" w:rsidP="001D6FD7">
            <w:pPr>
              <w:keepNext/>
              <w:spacing w:after="0" w:line="240" w:lineRule="auto"/>
              <w:jc w:val="center"/>
              <w:rPr>
                <w:rFonts w:cstheme="minorHAnsi"/>
                <w:b/>
                <w:bCs/>
                <w:sz w:val="20"/>
                <w:szCs w:val="20"/>
              </w:rPr>
            </w:pPr>
            <w:r w:rsidRPr="00AF770C">
              <w:rPr>
                <w:rFonts w:cstheme="minorHAnsi"/>
                <w:b/>
                <w:bCs/>
                <w:sz w:val="20"/>
                <w:szCs w:val="20"/>
              </w:rPr>
              <w:t>COP4</w:t>
            </w:r>
            <w:r w:rsidRPr="00AF770C">
              <w:rPr>
                <w:rFonts w:cstheme="minorHAnsi"/>
                <w:b/>
                <w:bCs/>
                <w:sz w:val="20"/>
                <w:szCs w:val="20"/>
              </w:rPr>
              <w:br/>
              <w:t>(Montreux, 1990)</w:t>
            </w:r>
          </w:p>
        </w:tc>
        <w:tc>
          <w:tcPr>
            <w:tcW w:w="1134" w:type="dxa"/>
            <w:shd w:val="clear" w:color="auto" w:fill="E7E6E6" w:themeFill="background2"/>
          </w:tcPr>
          <w:p w14:paraId="461B4933" w14:textId="77777777" w:rsidR="00FF58D8" w:rsidRPr="00AF770C" w:rsidRDefault="00FF58D8" w:rsidP="001D6FD7">
            <w:pPr>
              <w:spacing w:after="0" w:line="240" w:lineRule="auto"/>
              <w:jc w:val="center"/>
              <w:rPr>
                <w:rFonts w:cstheme="minorHAnsi"/>
                <w:b/>
                <w:bCs/>
                <w:sz w:val="20"/>
                <w:szCs w:val="20"/>
              </w:rPr>
            </w:pPr>
          </w:p>
        </w:tc>
        <w:tc>
          <w:tcPr>
            <w:tcW w:w="7938" w:type="dxa"/>
            <w:shd w:val="clear" w:color="auto" w:fill="E7E6E6" w:themeFill="background2"/>
          </w:tcPr>
          <w:p w14:paraId="1FD4113B" w14:textId="77777777" w:rsidR="00FF58D8" w:rsidRPr="00AF770C" w:rsidRDefault="00FF58D8" w:rsidP="00AF770C">
            <w:pPr>
              <w:spacing w:after="0" w:line="240" w:lineRule="auto"/>
              <w:jc w:val="center"/>
              <w:rPr>
                <w:rFonts w:cstheme="minorHAnsi"/>
                <w:b/>
                <w:bCs/>
                <w:sz w:val="20"/>
                <w:szCs w:val="20"/>
              </w:rPr>
            </w:pPr>
          </w:p>
        </w:tc>
      </w:tr>
      <w:tr w:rsidR="00FF58D8" w:rsidRPr="00AF770C" w14:paraId="1FBDC9A3" w14:textId="77777777" w:rsidTr="00AF770C">
        <w:trPr>
          <w:cantSplit/>
        </w:trPr>
        <w:tc>
          <w:tcPr>
            <w:tcW w:w="1811" w:type="dxa"/>
          </w:tcPr>
          <w:p w14:paraId="63CC1D7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4.1</w:t>
            </w:r>
          </w:p>
        </w:tc>
        <w:tc>
          <w:tcPr>
            <w:tcW w:w="3009" w:type="dxa"/>
          </w:tcPr>
          <w:p w14:paraId="2892B1F3"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Interpretation of Article 10 bis Paragraph 6 of the Convention</w:t>
            </w:r>
          </w:p>
        </w:tc>
        <w:tc>
          <w:tcPr>
            <w:tcW w:w="1134" w:type="dxa"/>
          </w:tcPr>
          <w:p w14:paraId="1EC183B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00E674B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4.1 remains valid.</w:t>
            </w:r>
          </w:p>
          <w:p w14:paraId="24189900" w14:textId="77777777" w:rsidR="00FF58D8" w:rsidRPr="00AF770C" w:rsidRDefault="00FF58D8" w:rsidP="001D6FD7">
            <w:pPr>
              <w:spacing w:after="0" w:line="240" w:lineRule="auto"/>
              <w:rPr>
                <w:rFonts w:cstheme="minorHAnsi"/>
                <w:sz w:val="20"/>
                <w:szCs w:val="20"/>
              </w:rPr>
            </w:pPr>
          </w:p>
          <w:p w14:paraId="7E084EA3" w14:textId="07CD8B5B" w:rsidR="00FF58D8" w:rsidRPr="00AF770C" w:rsidRDefault="00FF58D8" w:rsidP="00641D29">
            <w:pPr>
              <w:spacing w:after="0" w:line="240" w:lineRule="auto"/>
              <w:rPr>
                <w:rFonts w:cstheme="minorHAnsi"/>
                <w:sz w:val="20"/>
                <w:szCs w:val="20"/>
              </w:rPr>
            </w:pPr>
            <w:r w:rsidRPr="00AF770C">
              <w:rPr>
                <w:rFonts w:cstheme="minorHAnsi"/>
                <w:sz w:val="20"/>
                <w:szCs w:val="20"/>
              </w:rPr>
              <w:t>However, the third operative paragraph, with a task allocated to the Standing Committee from 1990, appears no longer current and is proposed to be repealed.</w:t>
            </w:r>
          </w:p>
        </w:tc>
      </w:tr>
      <w:tr w:rsidR="00FF58D8" w:rsidRPr="00AF770C" w14:paraId="1FB2B2E9" w14:textId="77777777" w:rsidTr="00AF770C">
        <w:trPr>
          <w:cantSplit/>
        </w:trPr>
        <w:tc>
          <w:tcPr>
            <w:tcW w:w="1811" w:type="dxa"/>
          </w:tcPr>
          <w:p w14:paraId="4EED46F5"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4.2</w:t>
            </w:r>
          </w:p>
        </w:tc>
        <w:tc>
          <w:tcPr>
            <w:tcW w:w="3009" w:type="dxa"/>
          </w:tcPr>
          <w:p w14:paraId="7FC80F8C"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Working languages of the Conference of the Contracting Parties</w:t>
            </w:r>
          </w:p>
        </w:tc>
        <w:tc>
          <w:tcPr>
            <w:tcW w:w="1134" w:type="dxa"/>
          </w:tcPr>
          <w:p w14:paraId="3909794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B7F5A2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4.2 states only that Spanish is a working language of the Conference of the Contracting Parties. This decision is now reflected in the Rules of Procedure of the Conference of the Parties and the Resolution is defunct.</w:t>
            </w:r>
          </w:p>
        </w:tc>
      </w:tr>
      <w:tr w:rsidR="00FF58D8" w:rsidRPr="00AF770C" w14:paraId="1A72528A" w14:textId="77777777" w:rsidTr="00AF770C">
        <w:trPr>
          <w:cantSplit/>
        </w:trPr>
        <w:tc>
          <w:tcPr>
            <w:tcW w:w="1811" w:type="dxa"/>
          </w:tcPr>
          <w:p w14:paraId="25864A3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4.3</w:t>
            </w:r>
          </w:p>
        </w:tc>
        <w:tc>
          <w:tcPr>
            <w:tcW w:w="3009" w:type="dxa"/>
          </w:tcPr>
          <w:p w14:paraId="2BDA1B5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 Wetland Conservation Fund</w:t>
            </w:r>
          </w:p>
        </w:tc>
        <w:tc>
          <w:tcPr>
            <w:tcW w:w="1134" w:type="dxa"/>
          </w:tcPr>
          <w:p w14:paraId="6956A52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C0AA1E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In Resolution 4.3, the Conference of the Parties decides to establish the Wetland Conservation Fund.  </w:t>
            </w:r>
          </w:p>
          <w:p w14:paraId="7EF1375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In Resolution VI.6, that fund was renamed as the 'Small Grants Fund'. </w:t>
            </w:r>
          </w:p>
          <w:p w14:paraId="06E4CF1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In Resolution XIII.2, para. 31, the Conference of the Parties agreed to phase out the Small Grants Fund programme upon exhaustion of its current resources. </w:t>
            </w:r>
          </w:p>
          <w:p w14:paraId="12E947C0"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Consequently, Resolution 4.3 is now defunct.</w:t>
            </w:r>
          </w:p>
        </w:tc>
      </w:tr>
      <w:tr w:rsidR="00FF58D8" w:rsidRPr="00AF770C" w14:paraId="60F7A1D4" w14:textId="77777777" w:rsidTr="00AF770C">
        <w:trPr>
          <w:cantSplit/>
        </w:trPr>
        <w:tc>
          <w:tcPr>
            <w:tcW w:w="1811" w:type="dxa"/>
          </w:tcPr>
          <w:p w14:paraId="2ED53E0B"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4.4</w:t>
            </w:r>
          </w:p>
        </w:tc>
        <w:tc>
          <w:tcPr>
            <w:tcW w:w="3009" w:type="dxa"/>
          </w:tcPr>
          <w:p w14:paraId="45B9F188"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Implementation of Article 5 of the Convention</w:t>
            </w:r>
          </w:p>
        </w:tc>
        <w:tc>
          <w:tcPr>
            <w:tcW w:w="1134" w:type="dxa"/>
          </w:tcPr>
          <w:p w14:paraId="0973B77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752078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4.4 allocates tasks to the Secretariat regarding wetlands and water systems shared between two Parties, the results to be reported at COP5. Consequently Resolution 4.4 is defunct.</w:t>
            </w:r>
          </w:p>
        </w:tc>
      </w:tr>
      <w:tr w:rsidR="00FF58D8" w:rsidRPr="00AF770C" w14:paraId="744B001C" w14:textId="77777777" w:rsidTr="00AF770C">
        <w:trPr>
          <w:cantSplit/>
        </w:trPr>
        <w:tc>
          <w:tcPr>
            <w:tcW w:w="1811" w:type="dxa"/>
          </w:tcPr>
          <w:p w14:paraId="17082F6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Resolution 4.5</w:t>
            </w:r>
          </w:p>
        </w:tc>
        <w:tc>
          <w:tcPr>
            <w:tcW w:w="3009" w:type="dxa"/>
          </w:tcPr>
          <w:p w14:paraId="300FB07A"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Accession requirements</w:t>
            </w:r>
          </w:p>
        </w:tc>
        <w:tc>
          <w:tcPr>
            <w:tcW w:w="1134" w:type="dxa"/>
          </w:tcPr>
          <w:p w14:paraId="64F2104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C</w:t>
            </w:r>
          </w:p>
        </w:tc>
        <w:tc>
          <w:tcPr>
            <w:tcW w:w="7938" w:type="dxa"/>
          </w:tcPr>
          <w:p w14:paraId="3567A3C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Resolution 4.5 recommends that, when a State takes the necessary steps to adhere to the Convention, it be considered as having fulfilled the conditions for accession if it has designated at least one site for inclusion in the List of Wetlands of International Importance. It implies that the acceding State is not considered a Party if it has not designated a wetland for inclusion in the List but this implication would be inconsistent with the text of the Convention. </w:t>
            </w:r>
          </w:p>
          <w:p w14:paraId="6403BCCC" w14:textId="77777777" w:rsidR="00FF58D8" w:rsidRPr="00AF770C" w:rsidRDefault="00FF58D8" w:rsidP="001D6FD7">
            <w:pPr>
              <w:spacing w:after="0" w:line="240" w:lineRule="auto"/>
              <w:rPr>
                <w:rFonts w:cstheme="minorHAnsi"/>
                <w:sz w:val="20"/>
                <w:szCs w:val="20"/>
              </w:rPr>
            </w:pPr>
          </w:p>
          <w:p w14:paraId="7E6EC95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 protocols regarding ratification and accession are set out in Article 9.3 of the Convention, which states simply that:</w:t>
            </w:r>
          </w:p>
          <w:p w14:paraId="7B2E98F1"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w:t>
            </w:r>
            <w:r w:rsidRPr="00AF770C">
              <w:rPr>
                <w:rFonts w:cstheme="minorHAnsi"/>
                <w:i/>
                <w:iCs/>
                <w:sz w:val="20"/>
                <w:szCs w:val="20"/>
              </w:rPr>
              <w:t>Ratification or accession shall be effected by the deposit of an instrument of ratification or accession with the Director-General of the United Nations Educational, Scientific and Cultural Organization (hereinafter referred to as “the Depositary”).</w:t>
            </w:r>
            <w:r w:rsidRPr="00AF770C">
              <w:rPr>
                <w:rFonts w:cstheme="minorHAnsi"/>
                <w:sz w:val="20"/>
                <w:szCs w:val="20"/>
              </w:rPr>
              <w:t>”</w:t>
            </w:r>
          </w:p>
          <w:p w14:paraId="45AE5873"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It is therefore clear that, notwithstanding the non-binding recommendation of Resolution 4.5, the designation of a site for inclusion in the List of Wetlands is not a prerequisite for a State to become a Contracting Party.</w:t>
            </w:r>
          </w:p>
          <w:p w14:paraId="4C841A34" w14:textId="77777777" w:rsidR="00FF58D8" w:rsidRPr="00AF770C" w:rsidRDefault="00FF58D8" w:rsidP="002478DB">
            <w:pPr>
              <w:spacing w:after="0" w:line="240" w:lineRule="auto"/>
              <w:rPr>
                <w:rFonts w:cstheme="minorHAnsi"/>
                <w:sz w:val="20"/>
                <w:szCs w:val="20"/>
              </w:rPr>
            </w:pPr>
          </w:p>
          <w:p w14:paraId="02EE225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Article 2.4 of the Convention states that:</w:t>
            </w:r>
          </w:p>
          <w:p w14:paraId="04A86190"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w:t>
            </w:r>
            <w:r w:rsidRPr="00AF770C">
              <w:rPr>
                <w:rFonts w:cstheme="minorHAnsi"/>
                <w:i/>
                <w:iCs/>
                <w:sz w:val="20"/>
                <w:szCs w:val="20"/>
              </w:rPr>
              <w:t>Each Contracting Party shall designate at least one wetland to be included in the List when signing this Convention or when depositing its instrument of ratification or accession, as provided in Article 9.</w:t>
            </w:r>
            <w:r w:rsidRPr="00AF770C">
              <w:rPr>
                <w:rFonts w:cstheme="minorHAnsi"/>
                <w:sz w:val="20"/>
                <w:szCs w:val="20"/>
              </w:rPr>
              <w:t>”</w:t>
            </w:r>
          </w:p>
          <w:p w14:paraId="4AB391C1"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Designation of a wetland at the time of signing or adhering to the Convention is therefore an obligation and failure to designate a wetland in accordance with Article 2.4 would be in breach of the Convention, but this is a separate issue from the requirement for adhesion to the Convention.</w:t>
            </w:r>
          </w:p>
          <w:p w14:paraId="65EB6BAC" w14:textId="77777777" w:rsidR="00FF58D8" w:rsidRPr="00AF770C" w:rsidRDefault="00FF58D8" w:rsidP="002478DB">
            <w:pPr>
              <w:spacing w:after="0" w:line="240" w:lineRule="auto"/>
              <w:rPr>
                <w:rFonts w:cstheme="minorHAnsi"/>
                <w:sz w:val="20"/>
                <w:szCs w:val="20"/>
              </w:rPr>
            </w:pPr>
          </w:p>
          <w:p w14:paraId="138E9CD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Resolution 4.5 also recommends that, if a description of the boundaries, and a map, are not provided to the Depositary at the time of adhesion, they should be provided to the Secretariat as soon as possible afterwards.  It appears to be inconsistent with Resolution VI.16, which it is suggested may be defunct (see above).</w:t>
            </w:r>
          </w:p>
          <w:p w14:paraId="6123F1DE"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w:t>
            </w:r>
          </w:p>
          <w:p w14:paraId="3B02C4F7" w14:textId="77777777" w:rsidR="00FF58D8" w:rsidRPr="00AF770C" w:rsidRDefault="00FF58D8" w:rsidP="00AF770C">
            <w:pPr>
              <w:spacing w:after="0" w:line="240" w:lineRule="auto"/>
              <w:rPr>
                <w:rFonts w:cstheme="minorHAnsi"/>
                <w:sz w:val="20"/>
                <w:szCs w:val="20"/>
              </w:rPr>
            </w:pPr>
            <w:r w:rsidRPr="00AF770C">
              <w:rPr>
                <w:rFonts w:cstheme="minorHAnsi"/>
                <w:sz w:val="20"/>
                <w:szCs w:val="20"/>
              </w:rPr>
              <w:t>However Resolution 4.5 remains valid.</w:t>
            </w:r>
          </w:p>
        </w:tc>
      </w:tr>
      <w:tr w:rsidR="00FF58D8" w:rsidRPr="00AF770C" w14:paraId="56EE1E4E" w14:textId="77777777" w:rsidTr="00AF770C">
        <w:trPr>
          <w:cantSplit/>
        </w:trPr>
        <w:tc>
          <w:tcPr>
            <w:tcW w:w="1811" w:type="dxa"/>
          </w:tcPr>
          <w:p w14:paraId="7C501DD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Annex to DOC.C.4.12</w:t>
            </w:r>
          </w:p>
        </w:tc>
        <w:tc>
          <w:tcPr>
            <w:tcW w:w="3009" w:type="dxa"/>
          </w:tcPr>
          <w:p w14:paraId="2895C20F"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on the Framework for the implementation of the Convention and priorities for attention 1991-1993</w:t>
            </w:r>
          </w:p>
        </w:tc>
        <w:tc>
          <w:tcPr>
            <w:tcW w:w="1134" w:type="dxa"/>
          </w:tcPr>
          <w:p w14:paraId="1442842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6D4A9A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 unnumbered Resolution annexed to document DOC.C.4.12 has four operative paragraphs.</w:t>
            </w:r>
          </w:p>
          <w:p w14:paraId="377E4610" w14:textId="77777777" w:rsidR="00FF58D8" w:rsidRPr="00AF770C" w:rsidRDefault="00FF58D8" w:rsidP="001D6FD7">
            <w:pPr>
              <w:spacing w:after="0" w:line="240" w:lineRule="auto"/>
              <w:rPr>
                <w:rFonts w:cstheme="minorHAnsi"/>
                <w:sz w:val="20"/>
                <w:szCs w:val="20"/>
              </w:rPr>
            </w:pPr>
          </w:p>
          <w:p w14:paraId="0252A31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The first takes note of an attached </w:t>
            </w:r>
            <w:r w:rsidRPr="00AF770C">
              <w:rPr>
                <w:rFonts w:cstheme="minorHAnsi"/>
                <w:i/>
                <w:iCs/>
                <w:sz w:val="20"/>
                <w:szCs w:val="20"/>
              </w:rPr>
              <w:t>Framework for Implementation of the Convention</w:t>
            </w:r>
            <w:r w:rsidRPr="00AF770C">
              <w:rPr>
                <w:rFonts w:cstheme="minorHAnsi"/>
                <w:sz w:val="20"/>
                <w:szCs w:val="20"/>
              </w:rPr>
              <w:t>, which has been overtaken by subsequent frameworks adopted in Resolutions.</w:t>
            </w:r>
          </w:p>
          <w:p w14:paraId="37476393"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The other three are all time bound and have expired.</w:t>
            </w:r>
          </w:p>
          <w:p w14:paraId="48C3DD6A" w14:textId="77777777" w:rsidR="00FF58D8" w:rsidRPr="00AF770C" w:rsidRDefault="00FF58D8" w:rsidP="002478DB">
            <w:pPr>
              <w:spacing w:after="0" w:line="240" w:lineRule="auto"/>
              <w:rPr>
                <w:rFonts w:cstheme="minorHAnsi"/>
                <w:sz w:val="20"/>
                <w:szCs w:val="20"/>
              </w:rPr>
            </w:pPr>
          </w:p>
          <w:p w14:paraId="1D12024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The Resolution in the Annex to document DOC.C.4.12 can therefore be repealed.</w:t>
            </w:r>
          </w:p>
        </w:tc>
      </w:tr>
      <w:tr w:rsidR="00FF58D8" w:rsidRPr="00AF770C" w14:paraId="340E62DC" w14:textId="77777777" w:rsidTr="00AF770C">
        <w:trPr>
          <w:cantSplit/>
        </w:trPr>
        <w:tc>
          <w:tcPr>
            <w:tcW w:w="1811" w:type="dxa"/>
          </w:tcPr>
          <w:p w14:paraId="080D7F3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Annex to DOC.C.4.13</w:t>
            </w:r>
          </w:p>
        </w:tc>
        <w:tc>
          <w:tcPr>
            <w:tcW w:w="3009" w:type="dxa"/>
          </w:tcPr>
          <w:p w14:paraId="08D70607"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on financial and budgetary matters</w:t>
            </w:r>
          </w:p>
        </w:tc>
        <w:tc>
          <w:tcPr>
            <w:tcW w:w="1134" w:type="dxa"/>
          </w:tcPr>
          <w:p w14:paraId="3C0EFD3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6158D3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The unnumbered Resolution annexed to document DOC.C.4.13 presents the core budget for the period 1991-1993 and other recommendations related to financing, as well as an urging to Parties to accept the amendment of 28 May 1987.  </w:t>
            </w:r>
          </w:p>
          <w:p w14:paraId="23D8179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As the Resolution is clearly outdated, it is proposed to be repealed.</w:t>
            </w:r>
          </w:p>
        </w:tc>
      </w:tr>
      <w:tr w:rsidR="00FF58D8" w:rsidRPr="00AF770C" w14:paraId="39C29628" w14:textId="77777777" w:rsidTr="00AF770C">
        <w:trPr>
          <w:cantSplit/>
        </w:trPr>
        <w:tc>
          <w:tcPr>
            <w:tcW w:w="1811" w:type="dxa"/>
          </w:tcPr>
          <w:p w14:paraId="26F36BB0"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Annex to DOC.C.4.14</w:t>
            </w:r>
          </w:p>
        </w:tc>
        <w:tc>
          <w:tcPr>
            <w:tcW w:w="3009" w:type="dxa"/>
          </w:tcPr>
          <w:p w14:paraId="637709A4"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Resolution on the Standing Committee</w:t>
            </w:r>
          </w:p>
        </w:tc>
        <w:tc>
          <w:tcPr>
            <w:tcW w:w="1134" w:type="dxa"/>
          </w:tcPr>
          <w:p w14:paraId="68B9B616"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78B5E3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The unnumbered Resolution annexed to document DOC.C.4.14 records the decision of the Conference of the Parties to establish a Standing Committee, specifying its functions and the principles for its composition and procedures to be followed.</w:t>
            </w:r>
          </w:p>
          <w:p w14:paraId="78A9E686" w14:textId="77777777" w:rsidR="00FF58D8" w:rsidRPr="00AF770C" w:rsidRDefault="00FF58D8" w:rsidP="001D6FD7">
            <w:pPr>
              <w:spacing w:after="0" w:line="240" w:lineRule="auto"/>
              <w:rPr>
                <w:rFonts w:cstheme="minorHAnsi"/>
                <w:sz w:val="20"/>
                <w:szCs w:val="20"/>
              </w:rPr>
            </w:pPr>
          </w:p>
          <w:p w14:paraId="28FDA9A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It has been superseded by subsequent Resolutions updating the decision of the COP on the Standing Committee, most recently Resolution XIII.4 on </w:t>
            </w:r>
            <w:r w:rsidRPr="00AF770C">
              <w:rPr>
                <w:rFonts w:cstheme="minorHAnsi"/>
                <w:i/>
                <w:iCs/>
                <w:sz w:val="20"/>
                <w:szCs w:val="20"/>
              </w:rPr>
              <w:t>Responsibilities, roles and composition of the Standing Committee and regional categorization of countries under the Convention</w:t>
            </w:r>
            <w:r w:rsidRPr="00AF770C">
              <w:rPr>
                <w:rFonts w:cstheme="minorHAnsi"/>
                <w:sz w:val="20"/>
                <w:szCs w:val="20"/>
              </w:rPr>
              <w:t xml:space="preserve">. </w:t>
            </w:r>
          </w:p>
          <w:p w14:paraId="26613E36" w14:textId="77777777" w:rsidR="00FF58D8" w:rsidRPr="00AF770C" w:rsidRDefault="00FF58D8" w:rsidP="00641D29">
            <w:pPr>
              <w:spacing w:after="0" w:line="240" w:lineRule="auto"/>
              <w:rPr>
                <w:rFonts w:cstheme="minorHAnsi"/>
                <w:sz w:val="20"/>
                <w:szCs w:val="20"/>
              </w:rPr>
            </w:pPr>
          </w:p>
          <w:p w14:paraId="7B9C645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Consequently the Resolution in the Annex to document DOC.C.4.14 can be repealed. </w:t>
            </w:r>
          </w:p>
        </w:tc>
      </w:tr>
      <w:tr w:rsidR="00FF58D8" w:rsidRPr="00AF770C" w14:paraId="7F1EBC68" w14:textId="77777777" w:rsidTr="00AF770C">
        <w:trPr>
          <w:cantSplit/>
        </w:trPr>
        <w:tc>
          <w:tcPr>
            <w:tcW w:w="1811" w:type="dxa"/>
          </w:tcPr>
          <w:p w14:paraId="79073EB1"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lastRenderedPageBreak/>
              <w:t>Annex to DOC.C.4.15</w:t>
            </w:r>
          </w:p>
        </w:tc>
        <w:tc>
          <w:tcPr>
            <w:tcW w:w="3009" w:type="dxa"/>
          </w:tcPr>
          <w:p w14:paraId="25FCF50D"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Secretariat matters</w:t>
            </w:r>
          </w:p>
        </w:tc>
        <w:tc>
          <w:tcPr>
            <w:tcW w:w="1134" w:type="dxa"/>
          </w:tcPr>
          <w:p w14:paraId="7451CB2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00EBE32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The unnumbered Resolution in the Annex to document DOC. C.4.15 contains the decision of the Conference of the Parties regarding the location and administration of the Secretariat. </w:t>
            </w:r>
          </w:p>
          <w:p w14:paraId="74750695" w14:textId="77777777" w:rsidR="00FF58D8" w:rsidRPr="00AF770C" w:rsidRDefault="00FF58D8" w:rsidP="001D6FD7">
            <w:pPr>
              <w:spacing w:after="0" w:line="240" w:lineRule="auto"/>
              <w:rPr>
                <w:rFonts w:cstheme="minorHAnsi"/>
                <w:sz w:val="20"/>
                <w:szCs w:val="20"/>
              </w:rPr>
            </w:pPr>
          </w:p>
          <w:p w14:paraId="488A78AB"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Parts of it are out of date, and can be repealed, as follows:</w:t>
            </w:r>
          </w:p>
          <w:p w14:paraId="034404C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para. 1.b), requesting IUCN to enter a cooperative agreement with the International Waterfowl and Wetlands Research Bureau (IWRB), for the provision of scientific and technical and scientific services for the Secretariat (referred to as the Bureau); </w:t>
            </w:r>
          </w:p>
          <w:p w14:paraId="6377F2CC"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para. 2, which approves a memorandum of agreement between IUCN and IWRB, on the provision of secretariat services (referred to as Bureau services).</w:t>
            </w:r>
          </w:p>
          <w:p w14:paraId="0BAA7845" w14:textId="77777777" w:rsidR="00FF58D8" w:rsidRPr="00AF770C" w:rsidRDefault="00FF58D8" w:rsidP="002478DB">
            <w:pPr>
              <w:spacing w:after="0" w:line="240" w:lineRule="auto"/>
              <w:rPr>
                <w:rFonts w:cstheme="minorHAnsi"/>
                <w:sz w:val="20"/>
                <w:szCs w:val="20"/>
              </w:rPr>
            </w:pPr>
          </w:p>
          <w:p w14:paraId="25D4B8B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Correspondingly, the 2nd, 3rd, 5th, 6th and 7th paragraphs of the preamble can be repealed.</w:t>
            </w:r>
          </w:p>
          <w:p w14:paraId="6CBF59E3" w14:textId="77777777" w:rsidR="00FF58D8" w:rsidRPr="00AF770C" w:rsidRDefault="00FF58D8" w:rsidP="002478DB">
            <w:pPr>
              <w:spacing w:after="0" w:line="240" w:lineRule="auto"/>
              <w:rPr>
                <w:rFonts w:cstheme="minorHAnsi"/>
                <w:sz w:val="20"/>
                <w:szCs w:val="20"/>
              </w:rPr>
            </w:pPr>
          </w:p>
          <w:p w14:paraId="03E83AA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If these corrections are agreed, the term 'Bureau' can also be updated in the text to 'Secretariat' and the grammatically incorrect use of 'comprised' can be corrected to 'composed' in para. 1.d) (affects the English version only).</w:t>
            </w:r>
          </w:p>
        </w:tc>
      </w:tr>
      <w:tr w:rsidR="00FF58D8" w:rsidRPr="00AF770C" w14:paraId="3BB8DDD0" w14:textId="77777777" w:rsidTr="00AF770C">
        <w:trPr>
          <w:cantSplit/>
        </w:trPr>
        <w:tc>
          <w:tcPr>
            <w:tcW w:w="1811" w:type="dxa"/>
            <w:shd w:val="clear" w:color="auto" w:fill="auto"/>
          </w:tcPr>
          <w:p w14:paraId="592ED445"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4.1</w:t>
            </w:r>
          </w:p>
        </w:tc>
        <w:tc>
          <w:tcPr>
            <w:tcW w:w="3009" w:type="dxa"/>
            <w:shd w:val="clear" w:color="auto" w:fill="auto"/>
          </w:tcPr>
          <w:p w14:paraId="749249E2"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Wetland restoration</w:t>
            </w:r>
          </w:p>
        </w:tc>
        <w:tc>
          <w:tcPr>
            <w:tcW w:w="1134" w:type="dxa"/>
          </w:tcPr>
          <w:p w14:paraId="2B2955B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6BCB309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4.1 appears to remain valid.</w:t>
            </w:r>
          </w:p>
          <w:p w14:paraId="6D12FCA5" w14:textId="77777777" w:rsidR="00FF58D8" w:rsidRPr="00AF770C" w:rsidRDefault="00FF58D8" w:rsidP="001D6FD7">
            <w:pPr>
              <w:spacing w:after="0" w:line="240" w:lineRule="auto"/>
              <w:rPr>
                <w:rFonts w:cstheme="minorHAnsi"/>
                <w:sz w:val="20"/>
                <w:szCs w:val="20"/>
              </w:rPr>
            </w:pPr>
          </w:p>
          <w:p w14:paraId="0C733B5C"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However, the third operative paragraph, with a task allocated to the Standing Committee is presumably no longer current and may be repealed. </w:t>
            </w:r>
          </w:p>
        </w:tc>
      </w:tr>
      <w:tr w:rsidR="00FF58D8" w:rsidRPr="00AF770C" w14:paraId="21868FA1" w14:textId="77777777" w:rsidTr="00AF770C">
        <w:trPr>
          <w:cantSplit/>
        </w:trPr>
        <w:tc>
          <w:tcPr>
            <w:tcW w:w="1811" w:type="dxa"/>
            <w:shd w:val="clear" w:color="auto" w:fill="auto"/>
          </w:tcPr>
          <w:p w14:paraId="3E22408A"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4.2</w:t>
            </w:r>
          </w:p>
        </w:tc>
        <w:tc>
          <w:tcPr>
            <w:tcW w:w="3009" w:type="dxa"/>
            <w:shd w:val="clear" w:color="auto" w:fill="auto"/>
          </w:tcPr>
          <w:p w14:paraId="4312CF04"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Criteria for identifying wetlands of international importance</w:t>
            </w:r>
          </w:p>
        </w:tc>
        <w:tc>
          <w:tcPr>
            <w:tcW w:w="1134" w:type="dxa"/>
          </w:tcPr>
          <w:p w14:paraId="439CA0F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6AD8461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4.2 contains the recommendation of the Conference of the Parties to use the </w:t>
            </w:r>
            <w:r w:rsidRPr="00AF770C">
              <w:rPr>
                <w:rFonts w:cstheme="minorHAnsi"/>
                <w:i/>
                <w:iCs/>
                <w:sz w:val="20"/>
                <w:szCs w:val="20"/>
              </w:rPr>
              <w:t>Criteria for identifying wetlands of international importance</w:t>
            </w:r>
            <w:r w:rsidRPr="00AF770C">
              <w:rPr>
                <w:rFonts w:cstheme="minorHAnsi"/>
                <w:sz w:val="20"/>
                <w:szCs w:val="20"/>
              </w:rPr>
              <w:t xml:space="preserve">, in Annex I, as the basis for identifying wetlands to be designated as Ramsar sites. </w:t>
            </w:r>
          </w:p>
          <w:p w14:paraId="06061E8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It draws attention to but does not adopt nor recommend the document in Annex II, </w:t>
            </w:r>
            <w:r w:rsidRPr="00AF770C">
              <w:rPr>
                <w:rFonts w:cstheme="minorHAnsi"/>
                <w:i/>
                <w:iCs/>
                <w:sz w:val="20"/>
                <w:szCs w:val="20"/>
              </w:rPr>
              <w:t>Designation of wetlands for the list and subsequent action.</w:t>
            </w:r>
            <w:r w:rsidRPr="00AF770C">
              <w:rPr>
                <w:rFonts w:cstheme="minorHAnsi"/>
                <w:sz w:val="20"/>
                <w:szCs w:val="20"/>
              </w:rPr>
              <w:t xml:space="preserve"> </w:t>
            </w:r>
          </w:p>
          <w:p w14:paraId="33CDD4D2" w14:textId="77777777" w:rsidR="00FF58D8" w:rsidRPr="00AF770C" w:rsidRDefault="00FF58D8" w:rsidP="00641D29">
            <w:pPr>
              <w:spacing w:after="0" w:line="240" w:lineRule="auto"/>
              <w:rPr>
                <w:rFonts w:cstheme="minorHAnsi"/>
                <w:sz w:val="20"/>
                <w:szCs w:val="20"/>
              </w:rPr>
            </w:pPr>
          </w:p>
          <w:p w14:paraId="7A6A4378"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These Annexes have been superseded by subsequent Resolutions, in particular Resolution XI.8 Annex 2 on </w:t>
            </w:r>
            <w:r w:rsidRPr="00AF770C">
              <w:rPr>
                <w:rFonts w:cstheme="minorHAnsi"/>
                <w:i/>
                <w:iCs/>
                <w:sz w:val="20"/>
                <w:szCs w:val="20"/>
              </w:rPr>
              <w:t>Strategic framework and guidelines for the future development of the List of Wetlands of International Importance of the Convention on Wetlands (Ramsar, Iran, 1971) - 2012 revision</w:t>
            </w:r>
            <w:r w:rsidRPr="00AF770C">
              <w:rPr>
                <w:rFonts w:cstheme="minorHAnsi"/>
                <w:sz w:val="20"/>
                <w:szCs w:val="20"/>
              </w:rPr>
              <w:t>, which, being the most recent decision of the Conference of the Parties on this subject, may be understood as replacing previous guidance.</w:t>
            </w:r>
          </w:p>
          <w:p w14:paraId="59AB41DC" w14:textId="77777777" w:rsidR="00FF58D8" w:rsidRPr="00AF770C" w:rsidRDefault="00FF58D8" w:rsidP="002478DB">
            <w:pPr>
              <w:spacing w:after="0" w:line="240" w:lineRule="auto"/>
              <w:rPr>
                <w:rFonts w:cstheme="minorHAnsi"/>
                <w:sz w:val="20"/>
                <w:szCs w:val="20"/>
              </w:rPr>
            </w:pPr>
          </w:p>
          <w:p w14:paraId="1A0A8B16"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Recommendation 4.2 may therefore be repealed.</w:t>
            </w:r>
          </w:p>
        </w:tc>
      </w:tr>
      <w:tr w:rsidR="00FF58D8" w:rsidRPr="00AF770C" w14:paraId="269EC556" w14:textId="77777777" w:rsidTr="00AF770C">
        <w:trPr>
          <w:cantSplit/>
        </w:trPr>
        <w:tc>
          <w:tcPr>
            <w:tcW w:w="1811" w:type="dxa"/>
            <w:shd w:val="clear" w:color="auto" w:fill="auto"/>
          </w:tcPr>
          <w:p w14:paraId="4240D5A6"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Recommendation 4.3</w:t>
            </w:r>
          </w:p>
        </w:tc>
        <w:tc>
          <w:tcPr>
            <w:tcW w:w="3009" w:type="dxa"/>
            <w:shd w:val="clear" w:color="auto" w:fill="auto"/>
          </w:tcPr>
          <w:p w14:paraId="4C512A0E"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National reports</w:t>
            </w:r>
          </w:p>
        </w:tc>
        <w:tc>
          <w:tcPr>
            <w:tcW w:w="1134" w:type="dxa"/>
          </w:tcPr>
          <w:p w14:paraId="60C7326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4E47E2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4.3 only urges Parties to submit their National Reports at least six months before each COP. This is only a repetition of what is recommended in Recommendation 2.1, which has an additional recommendation. </w:t>
            </w:r>
          </w:p>
          <w:p w14:paraId="5CC903A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is therefore unnecessary to retain Recommendation 4.3 in the list of current Resolutions and Recommendations and it can be repealed.</w:t>
            </w:r>
          </w:p>
        </w:tc>
      </w:tr>
      <w:tr w:rsidR="00FF58D8" w:rsidRPr="00AF770C" w14:paraId="4649F1FC" w14:textId="77777777" w:rsidTr="00AF770C">
        <w:trPr>
          <w:cantSplit/>
        </w:trPr>
        <w:tc>
          <w:tcPr>
            <w:tcW w:w="1811" w:type="dxa"/>
            <w:shd w:val="clear" w:color="auto" w:fill="auto"/>
          </w:tcPr>
          <w:p w14:paraId="340544A4"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4.4</w:t>
            </w:r>
          </w:p>
        </w:tc>
        <w:tc>
          <w:tcPr>
            <w:tcW w:w="3009" w:type="dxa"/>
            <w:shd w:val="clear" w:color="auto" w:fill="auto"/>
          </w:tcPr>
          <w:p w14:paraId="49271D98"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Establishment of wetland reserves</w:t>
            </w:r>
          </w:p>
        </w:tc>
        <w:tc>
          <w:tcPr>
            <w:tcW w:w="1134" w:type="dxa"/>
          </w:tcPr>
          <w:p w14:paraId="7CA73E2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3707B07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4.4 appears to remain valid in part.</w:t>
            </w:r>
          </w:p>
          <w:p w14:paraId="3D098080" w14:textId="77777777" w:rsidR="00FF58D8" w:rsidRPr="00AF770C" w:rsidRDefault="00FF58D8" w:rsidP="001D6FD7">
            <w:pPr>
              <w:spacing w:after="0" w:line="240" w:lineRule="auto"/>
              <w:rPr>
                <w:rFonts w:cstheme="minorHAnsi"/>
                <w:sz w:val="20"/>
                <w:szCs w:val="20"/>
              </w:rPr>
            </w:pPr>
          </w:p>
          <w:p w14:paraId="30937BFA"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The third operative paragraph urges Parties to compile national wetland inventories. This is repeated in subsequent Resolutions, although generally specifying a specific triennium. However, it is suggested that this be considered to have been superseded by the combination of Resolution VII.20 </w:t>
            </w:r>
            <w:r w:rsidRPr="00AF770C">
              <w:rPr>
                <w:rFonts w:cstheme="minorHAnsi"/>
                <w:i/>
                <w:iCs/>
                <w:sz w:val="20"/>
                <w:szCs w:val="20"/>
              </w:rPr>
              <w:t>Priorities for wetland inventory</w:t>
            </w:r>
            <w:r w:rsidRPr="00AF770C">
              <w:rPr>
                <w:rFonts w:cstheme="minorHAnsi"/>
                <w:sz w:val="20"/>
                <w:szCs w:val="20"/>
              </w:rPr>
              <w:t xml:space="preserve">, Resolution VIII.6 </w:t>
            </w:r>
            <w:r w:rsidRPr="00AF770C">
              <w:rPr>
                <w:rFonts w:cstheme="minorHAnsi"/>
                <w:i/>
                <w:iCs/>
                <w:sz w:val="20"/>
                <w:szCs w:val="20"/>
              </w:rPr>
              <w:t>A Ramsar Framework for Wetland Inventory</w:t>
            </w:r>
            <w:r w:rsidRPr="00AF770C">
              <w:rPr>
                <w:rFonts w:cstheme="minorHAnsi"/>
                <w:sz w:val="20"/>
                <w:szCs w:val="20"/>
              </w:rPr>
              <w:t xml:space="preserve"> and Resolution X.15 </w:t>
            </w:r>
            <w:r w:rsidRPr="00AF770C">
              <w:rPr>
                <w:rFonts w:cstheme="minorHAnsi"/>
                <w:i/>
                <w:iCs/>
                <w:sz w:val="20"/>
                <w:szCs w:val="20"/>
              </w:rPr>
              <w:t>Describing the ecological character of wetlands, and data needs and formats for core inventory ...</w:t>
            </w:r>
            <w:r w:rsidRPr="00AF770C">
              <w:rPr>
                <w:rFonts w:cstheme="minorHAnsi"/>
                <w:sz w:val="20"/>
                <w:szCs w:val="20"/>
              </w:rPr>
              <w:t xml:space="preserve">, as well as Resolution XII.2 </w:t>
            </w:r>
            <w:r w:rsidRPr="00AF770C">
              <w:rPr>
                <w:rFonts w:cstheme="minorHAnsi"/>
                <w:i/>
                <w:iCs/>
                <w:sz w:val="20"/>
                <w:szCs w:val="20"/>
              </w:rPr>
              <w:t>The 4th Strategic Plan 2012-2024</w:t>
            </w:r>
            <w:r w:rsidRPr="00AF770C">
              <w:rPr>
                <w:rFonts w:cstheme="minorHAnsi"/>
                <w:sz w:val="20"/>
                <w:szCs w:val="20"/>
              </w:rPr>
              <w:t xml:space="preserve">, which deals with inventorying among the priorities. </w:t>
            </w:r>
          </w:p>
          <w:p w14:paraId="2507F89E" w14:textId="77777777" w:rsidR="00FF58D8" w:rsidRPr="00AF770C" w:rsidRDefault="00FF58D8" w:rsidP="002478DB">
            <w:pPr>
              <w:spacing w:after="0" w:line="240" w:lineRule="auto"/>
              <w:rPr>
                <w:rFonts w:cstheme="minorHAnsi"/>
                <w:sz w:val="20"/>
                <w:szCs w:val="20"/>
              </w:rPr>
            </w:pPr>
          </w:p>
          <w:p w14:paraId="3DD9943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The fifth operative paragraph relates to participation in the IVth World Congress on National Parks and Protected Areas, and is defunct. </w:t>
            </w:r>
          </w:p>
          <w:p w14:paraId="5F182BD7" w14:textId="77777777" w:rsidR="00FF58D8" w:rsidRPr="00AF770C" w:rsidRDefault="00FF58D8" w:rsidP="002478DB">
            <w:pPr>
              <w:spacing w:after="0" w:line="240" w:lineRule="auto"/>
              <w:rPr>
                <w:rFonts w:cstheme="minorHAnsi"/>
                <w:sz w:val="20"/>
                <w:szCs w:val="20"/>
              </w:rPr>
            </w:pPr>
          </w:p>
          <w:p w14:paraId="3D56CED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The rest appears to remain valid.</w:t>
            </w:r>
          </w:p>
        </w:tc>
      </w:tr>
      <w:tr w:rsidR="00FF58D8" w:rsidRPr="00AF770C" w14:paraId="75DF4D9E" w14:textId="77777777" w:rsidTr="00AF770C">
        <w:trPr>
          <w:cantSplit/>
        </w:trPr>
        <w:tc>
          <w:tcPr>
            <w:tcW w:w="1811" w:type="dxa"/>
            <w:shd w:val="clear" w:color="auto" w:fill="auto"/>
          </w:tcPr>
          <w:p w14:paraId="1DD52F42"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4.5</w:t>
            </w:r>
          </w:p>
        </w:tc>
        <w:tc>
          <w:tcPr>
            <w:tcW w:w="3009" w:type="dxa"/>
            <w:shd w:val="clear" w:color="auto" w:fill="auto"/>
          </w:tcPr>
          <w:p w14:paraId="1682C13C"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Education and training</w:t>
            </w:r>
          </w:p>
        </w:tc>
        <w:tc>
          <w:tcPr>
            <w:tcW w:w="1134" w:type="dxa"/>
          </w:tcPr>
          <w:p w14:paraId="313BCE80"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E6DC4B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4.5 contains seven operative paragraphs recommending actions related to formal and informal education and training (although it does not specify the subject), and associated activities (cultural, social &amp; economic circumstances, budgets, etc.).</w:t>
            </w:r>
          </w:p>
          <w:p w14:paraId="34206D82" w14:textId="77777777" w:rsidR="00FF58D8" w:rsidRPr="00AF770C" w:rsidRDefault="00FF58D8" w:rsidP="001D6FD7">
            <w:pPr>
              <w:spacing w:after="0" w:line="240" w:lineRule="auto"/>
              <w:rPr>
                <w:rFonts w:cstheme="minorHAnsi"/>
                <w:sz w:val="20"/>
                <w:szCs w:val="20"/>
              </w:rPr>
            </w:pPr>
          </w:p>
          <w:p w14:paraId="5B15E393"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However, the </w:t>
            </w:r>
            <w:r w:rsidRPr="00AF770C">
              <w:rPr>
                <w:rFonts w:cstheme="minorHAnsi"/>
                <w:i/>
                <w:iCs/>
                <w:sz w:val="20"/>
                <w:szCs w:val="20"/>
              </w:rPr>
              <w:t>Ramsar Convention's Programme on communication, capacity building, education, participation and awareness (CEPA) 2016-2024</w:t>
            </w:r>
            <w:r w:rsidRPr="00AF770C">
              <w:rPr>
                <w:rFonts w:cstheme="minorHAnsi"/>
                <w:sz w:val="20"/>
                <w:szCs w:val="20"/>
              </w:rPr>
              <w:t>, in Resolution XII.9, provides more recent and comprehensive guidance from the Conference of the Parties and may be considered as superseding Recommendation 4.5 (and related decisions).</w:t>
            </w:r>
          </w:p>
          <w:p w14:paraId="71C865F3" w14:textId="77777777" w:rsidR="00FF58D8" w:rsidRPr="00AF770C" w:rsidRDefault="00FF58D8" w:rsidP="002478DB">
            <w:pPr>
              <w:spacing w:after="0" w:line="240" w:lineRule="auto"/>
              <w:rPr>
                <w:rFonts w:cstheme="minorHAnsi"/>
                <w:sz w:val="20"/>
                <w:szCs w:val="20"/>
              </w:rPr>
            </w:pPr>
          </w:p>
          <w:p w14:paraId="2FFC1C88" w14:textId="77777777" w:rsidR="00FF58D8" w:rsidRPr="00AF770C" w:rsidRDefault="00FF58D8" w:rsidP="002478DB">
            <w:pPr>
              <w:autoSpaceDE w:val="0"/>
              <w:autoSpaceDN w:val="0"/>
              <w:adjustRightInd w:val="0"/>
              <w:spacing w:after="0" w:line="240" w:lineRule="auto"/>
              <w:rPr>
                <w:rFonts w:cstheme="minorHAnsi"/>
                <w:sz w:val="20"/>
                <w:szCs w:val="20"/>
              </w:rPr>
            </w:pPr>
            <w:r w:rsidRPr="00AF770C">
              <w:rPr>
                <w:rFonts w:cstheme="minorHAnsi"/>
                <w:sz w:val="20"/>
                <w:szCs w:val="20"/>
              </w:rPr>
              <w:t>Consequently, Recommendation 4.5 may be considered as defunct.</w:t>
            </w:r>
          </w:p>
        </w:tc>
      </w:tr>
      <w:tr w:rsidR="00FF58D8" w:rsidRPr="00AF770C" w14:paraId="65AF12DF" w14:textId="77777777" w:rsidTr="00AF770C">
        <w:trPr>
          <w:cantSplit/>
        </w:trPr>
        <w:tc>
          <w:tcPr>
            <w:tcW w:w="1811" w:type="dxa"/>
            <w:shd w:val="clear" w:color="auto" w:fill="auto"/>
          </w:tcPr>
          <w:p w14:paraId="12B199CB"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Recommendation 4.6</w:t>
            </w:r>
          </w:p>
        </w:tc>
        <w:tc>
          <w:tcPr>
            <w:tcW w:w="3009" w:type="dxa"/>
            <w:shd w:val="clear" w:color="auto" w:fill="auto"/>
          </w:tcPr>
          <w:p w14:paraId="4265A9BB"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Establishment of national scientific inventories of potential Ramsar sites</w:t>
            </w:r>
          </w:p>
        </w:tc>
        <w:tc>
          <w:tcPr>
            <w:tcW w:w="1134" w:type="dxa"/>
          </w:tcPr>
          <w:p w14:paraId="512D527C"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A</w:t>
            </w:r>
          </w:p>
        </w:tc>
        <w:tc>
          <w:tcPr>
            <w:tcW w:w="7938" w:type="dxa"/>
          </w:tcPr>
          <w:p w14:paraId="52C239E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4.6 recommends that Parties national scientific inventories of wetlands and that the Secretariat support them.</w:t>
            </w:r>
          </w:p>
          <w:p w14:paraId="00356C5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The call to establish inventories is repeated in several subsequent Resolutions and Recommendations (see comment regarding Recommendation 4.5 above), which also call for additional actions. </w:t>
            </w:r>
          </w:p>
          <w:p w14:paraId="1C899893"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Recommendation 4.6 could therefore be considered to have been effectively superseded, especially by Resolutions VIII.6 and may be repealed.</w:t>
            </w:r>
          </w:p>
        </w:tc>
      </w:tr>
      <w:tr w:rsidR="00FF58D8" w:rsidRPr="00AF770C" w14:paraId="4D998470" w14:textId="77777777" w:rsidTr="00AF770C">
        <w:trPr>
          <w:cantSplit/>
        </w:trPr>
        <w:tc>
          <w:tcPr>
            <w:tcW w:w="1811" w:type="dxa"/>
            <w:shd w:val="clear" w:color="auto" w:fill="auto"/>
          </w:tcPr>
          <w:p w14:paraId="0873EA94"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Recommendation 4.7</w:t>
            </w:r>
          </w:p>
        </w:tc>
        <w:tc>
          <w:tcPr>
            <w:tcW w:w="3009" w:type="dxa"/>
            <w:shd w:val="clear" w:color="auto" w:fill="auto"/>
          </w:tcPr>
          <w:p w14:paraId="61FAE304"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Mechanisms for improved application of the Ramsar Convention</w:t>
            </w:r>
          </w:p>
        </w:tc>
        <w:tc>
          <w:tcPr>
            <w:tcW w:w="1134" w:type="dxa"/>
          </w:tcPr>
          <w:p w14:paraId="70E3F39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40480E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4.7 contains five operative paragraphs and two annexes. </w:t>
            </w:r>
          </w:p>
          <w:p w14:paraId="6BD12B5A" w14:textId="77777777" w:rsidR="00FF58D8" w:rsidRPr="00AF770C" w:rsidRDefault="00FF58D8" w:rsidP="001D6FD7">
            <w:pPr>
              <w:spacing w:after="0" w:line="240" w:lineRule="auto"/>
              <w:rPr>
                <w:rFonts w:cstheme="minorHAnsi"/>
                <w:sz w:val="20"/>
                <w:szCs w:val="20"/>
              </w:rPr>
            </w:pPr>
          </w:p>
          <w:p w14:paraId="52790006"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It appears that they are all defunct for the following reasons:</w:t>
            </w:r>
          </w:p>
          <w:p w14:paraId="0702C86A" w14:textId="77777777" w:rsidR="00FF58D8" w:rsidRPr="00AF770C" w:rsidRDefault="00FF58D8" w:rsidP="002478DB">
            <w:pPr>
              <w:spacing w:after="0" w:line="240" w:lineRule="auto"/>
              <w:rPr>
                <w:rFonts w:cstheme="minorHAnsi"/>
                <w:i/>
                <w:iCs/>
                <w:sz w:val="20"/>
                <w:szCs w:val="20"/>
              </w:rPr>
            </w:pPr>
            <w:r w:rsidRPr="00AF770C">
              <w:rPr>
                <w:rFonts w:cstheme="minorHAnsi"/>
                <w:sz w:val="20"/>
                <w:szCs w:val="20"/>
              </w:rPr>
              <w:t xml:space="preserve">- first operative para. (under 'ENDORSES'): confirms the establishment of the 'Ramsar Monitoring Procedure', described in Annex 1, which was later renamed the 'Ramsar Management Guidance Procedure' (Resolution VI.14), and then the 'Ramsar Advisory Missions' (Resolution VII.12). This scheme continues under a new mandate in Resolution XIII.11 on </w:t>
            </w:r>
            <w:r w:rsidRPr="00AF770C">
              <w:rPr>
                <w:rFonts w:cstheme="minorHAnsi"/>
                <w:i/>
                <w:iCs/>
                <w:sz w:val="20"/>
                <w:szCs w:val="20"/>
              </w:rPr>
              <w:t>Ramsar Advisory Missions;</w:t>
            </w:r>
          </w:p>
          <w:p w14:paraId="10CF4302"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second operative para. (under 'DETERMINES'): confirms that the final reports from the 'Monitoring Procedure' are public documents, which is repeated in Resolution XIII.12, para. 14; </w:t>
            </w:r>
          </w:p>
          <w:p w14:paraId="7A4A558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third operative para. (under 'RECOMMENDS'): recommends the use of the data sheet attached in Annex 2.A to describe Ramsar sites, but this has been superseded by the Information Sheet adopted as Annex 1 to Resolution XI.8;</w:t>
            </w:r>
          </w:p>
          <w:p w14:paraId="10C0FA6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fourth operative para. (under 'FURTHER RECOMMENDS'): recommends the classification of 'wetland type' in Annex 2.B, but this has been superseded by the classifications in Annex 2 of Resolution XI.8, on </w:t>
            </w:r>
            <w:r w:rsidRPr="00AF770C">
              <w:rPr>
                <w:rFonts w:cstheme="minorHAnsi"/>
                <w:i/>
                <w:iCs/>
                <w:sz w:val="20"/>
                <w:szCs w:val="20"/>
              </w:rPr>
              <w:t>Strategic Framework and guidelines for the future development of the List of Wetlands of International Importance of the Convention on Wetlands - 2012 revision; and</w:t>
            </w:r>
          </w:p>
          <w:p w14:paraId="56534F1B"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fifth operative para. (under 'REQUESTS'): requests the Standing Committee to oversee the application of the 'Monitoring Procedure', which is overtaken by Resolution XIII.12; and requests the Standing Committee to investigate the need for a scientific committee, which has been overtaken by the establishment of the STRP.</w:t>
            </w:r>
          </w:p>
          <w:p w14:paraId="550EAB27" w14:textId="77777777" w:rsidR="00FF58D8" w:rsidRPr="00AF770C" w:rsidRDefault="00FF58D8" w:rsidP="002478DB">
            <w:pPr>
              <w:spacing w:after="0" w:line="240" w:lineRule="auto"/>
              <w:rPr>
                <w:rFonts w:cstheme="minorHAnsi"/>
                <w:sz w:val="20"/>
                <w:szCs w:val="20"/>
              </w:rPr>
            </w:pPr>
          </w:p>
          <w:p w14:paraId="2EC8EA09"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Regarding Annex 1, and its description of the Monitoring Procedure, this is superseded by the </w:t>
            </w:r>
            <w:hyperlink r:id="rId16" w:history="1">
              <w:r w:rsidRPr="00AF770C">
                <w:rPr>
                  <w:rStyle w:val="Hyperlink"/>
                  <w:rFonts w:cstheme="minorHAnsi"/>
                  <w:i/>
                  <w:iCs/>
                  <w:sz w:val="20"/>
                  <w:szCs w:val="20"/>
                </w:rPr>
                <w:t>Operational Guidance for Ramsar Advisory Missions</w:t>
              </w:r>
            </w:hyperlink>
            <w:r w:rsidRPr="00AF770C">
              <w:rPr>
                <w:rFonts w:cstheme="minorHAnsi"/>
                <w:sz w:val="20"/>
                <w:szCs w:val="20"/>
              </w:rPr>
              <w:t xml:space="preserve"> produced by the Secretariat as instructed in Resolution XIII.12 and published on the Ramsar website.</w:t>
            </w:r>
          </w:p>
          <w:p w14:paraId="6CC72033" w14:textId="77777777" w:rsidR="00FF58D8" w:rsidRPr="00AF770C" w:rsidRDefault="00FF58D8" w:rsidP="002478DB">
            <w:pPr>
              <w:autoSpaceDE w:val="0"/>
              <w:autoSpaceDN w:val="0"/>
              <w:adjustRightInd w:val="0"/>
              <w:spacing w:after="0" w:line="240" w:lineRule="auto"/>
              <w:rPr>
                <w:rFonts w:cstheme="minorHAnsi"/>
                <w:sz w:val="20"/>
                <w:szCs w:val="20"/>
              </w:rPr>
            </w:pPr>
          </w:p>
          <w:p w14:paraId="2E2B48ED" w14:textId="77777777" w:rsidR="00FF58D8" w:rsidRPr="00AF770C" w:rsidRDefault="00FF58D8" w:rsidP="00AF770C">
            <w:pPr>
              <w:autoSpaceDE w:val="0"/>
              <w:autoSpaceDN w:val="0"/>
              <w:adjustRightInd w:val="0"/>
              <w:spacing w:after="0" w:line="240" w:lineRule="auto"/>
              <w:rPr>
                <w:rFonts w:cstheme="minorHAnsi"/>
                <w:sz w:val="20"/>
                <w:szCs w:val="20"/>
              </w:rPr>
            </w:pPr>
            <w:r w:rsidRPr="00AF770C">
              <w:rPr>
                <w:rFonts w:cstheme="minorHAnsi"/>
                <w:sz w:val="20"/>
                <w:szCs w:val="20"/>
              </w:rPr>
              <w:t>Recommendation 4.7 may therefore be repealed.</w:t>
            </w:r>
          </w:p>
        </w:tc>
      </w:tr>
      <w:tr w:rsidR="00FF58D8" w:rsidRPr="00AF770C" w14:paraId="22A97760" w14:textId="77777777" w:rsidTr="00AF770C">
        <w:trPr>
          <w:cantSplit/>
        </w:trPr>
        <w:tc>
          <w:tcPr>
            <w:tcW w:w="1811" w:type="dxa"/>
            <w:shd w:val="clear" w:color="auto" w:fill="auto"/>
          </w:tcPr>
          <w:p w14:paraId="157A9C73"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Recommendation 4.8</w:t>
            </w:r>
          </w:p>
        </w:tc>
        <w:tc>
          <w:tcPr>
            <w:tcW w:w="3009" w:type="dxa"/>
            <w:shd w:val="clear" w:color="auto" w:fill="auto"/>
          </w:tcPr>
          <w:p w14:paraId="1BD0A080"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Change in ecological character of Ramsar sites [and establishment of the Montreux Record]</w:t>
            </w:r>
          </w:p>
        </w:tc>
        <w:tc>
          <w:tcPr>
            <w:tcW w:w="1134" w:type="dxa"/>
          </w:tcPr>
          <w:p w14:paraId="2DAA153C"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0FD644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4.8 requests Parties to take action in relation to Ramsar sites whose ecological character is threatened. It also gives related instructions regarding the role of the Secretariat. Subsequent Resolutions on the same subject do not use exactly the same words but may be understood to have superseded Recommendation 4.8, in particular Resolution IX.1 Annex A, </w:t>
            </w:r>
            <w:r w:rsidRPr="00AF770C">
              <w:rPr>
                <w:rFonts w:cstheme="minorHAnsi"/>
                <w:i/>
                <w:iCs/>
                <w:sz w:val="20"/>
                <w:szCs w:val="20"/>
              </w:rPr>
              <w:t>Conceptual Framework for the wise use of wetlands and the maintenance of their ecological character</w:t>
            </w:r>
            <w:r w:rsidRPr="00AF770C">
              <w:rPr>
                <w:rFonts w:cstheme="minorHAnsi"/>
                <w:sz w:val="20"/>
                <w:szCs w:val="20"/>
              </w:rPr>
              <w:t xml:space="preserve">, Resolution X.15, </w:t>
            </w:r>
            <w:r w:rsidRPr="00AF770C">
              <w:rPr>
                <w:rFonts w:cstheme="minorHAnsi"/>
                <w:i/>
                <w:iCs/>
                <w:sz w:val="20"/>
                <w:szCs w:val="20"/>
              </w:rPr>
              <w:t>Describing the ecological character of wetlands, and harmonized data formats for core inventory</w:t>
            </w:r>
            <w:r w:rsidRPr="00AF770C">
              <w:rPr>
                <w:rFonts w:cstheme="minorHAnsi"/>
                <w:sz w:val="20"/>
                <w:szCs w:val="20"/>
              </w:rPr>
              <w:t xml:space="preserve"> and Resolution X.16, </w:t>
            </w:r>
            <w:r w:rsidRPr="00AF770C">
              <w:rPr>
                <w:rFonts w:cstheme="minorHAnsi"/>
                <w:i/>
                <w:iCs/>
                <w:sz w:val="20"/>
                <w:szCs w:val="20"/>
              </w:rPr>
              <w:t>Framework for processes of detecting, reporting and responding to change in wetland ecological character</w:t>
            </w:r>
            <w:r w:rsidRPr="00AF770C">
              <w:rPr>
                <w:rFonts w:cstheme="minorHAnsi"/>
                <w:sz w:val="20"/>
                <w:szCs w:val="20"/>
              </w:rPr>
              <w:t>.</w:t>
            </w:r>
          </w:p>
          <w:p w14:paraId="43FBFA10" w14:textId="77777777" w:rsidR="00FF58D8" w:rsidRPr="00AF770C" w:rsidRDefault="00FF58D8" w:rsidP="001D6FD7">
            <w:pPr>
              <w:spacing w:after="0" w:line="240" w:lineRule="auto"/>
              <w:rPr>
                <w:rFonts w:cstheme="minorHAnsi"/>
                <w:sz w:val="20"/>
                <w:szCs w:val="20"/>
              </w:rPr>
            </w:pPr>
          </w:p>
          <w:p w14:paraId="34B519BF"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Recommendation 4.8 may therefore be considered as defunct. </w:t>
            </w:r>
          </w:p>
        </w:tc>
      </w:tr>
      <w:tr w:rsidR="00FF58D8" w:rsidRPr="00AF770C" w14:paraId="5A9C8C66" w14:textId="77777777" w:rsidTr="00AF770C">
        <w:trPr>
          <w:cantSplit/>
        </w:trPr>
        <w:tc>
          <w:tcPr>
            <w:tcW w:w="1811" w:type="dxa"/>
            <w:shd w:val="clear" w:color="auto" w:fill="auto"/>
          </w:tcPr>
          <w:p w14:paraId="5A55602F"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4.9</w:t>
            </w:r>
          </w:p>
        </w:tc>
        <w:tc>
          <w:tcPr>
            <w:tcW w:w="3009" w:type="dxa"/>
            <w:shd w:val="clear" w:color="auto" w:fill="auto"/>
          </w:tcPr>
          <w:p w14:paraId="1857E1C3"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Ramsar sites in the territories of specific Contracting Parties</w:t>
            </w:r>
          </w:p>
        </w:tc>
        <w:tc>
          <w:tcPr>
            <w:tcW w:w="1134" w:type="dxa"/>
          </w:tcPr>
          <w:p w14:paraId="7E7CC4E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val="restart"/>
          </w:tcPr>
          <w:p w14:paraId="139A2A8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These six Recommendations all contain requests for action, or express appreciation or express concerns regarding specific specific sites. </w:t>
            </w:r>
          </w:p>
          <w:p w14:paraId="1C5D8263" w14:textId="77777777" w:rsidR="00FF58D8" w:rsidRPr="00AF770C" w:rsidRDefault="00FF58D8" w:rsidP="001D6FD7">
            <w:pPr>
              <w:spacing w:after="0" w:line="240" w:lineRule="auto"/>
              <w:rPr>
                <w:rFonts w:cstheme="minorHAnsi"/>
                <w:sz w:val="20"/>
                <w:szCs w:val="20"/>
              </w:rPr>
            </w:pPr>
          </w:p>
          <w:p w14:paraId="4A5FDC8B"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It is not clear whether all of the requested actions were undertaken. However, as they were adopted some 30 years ago, it may be considered that these Recommendations have lost their currency and that it is not useful to include them in the list of current Resolutions and Recommendations.</w:t>
            </w:r>
          </w:p>
        </w:tc>
      </w:tr>
      <w:tr w:rsidR="00FF58D8" w:rsidRPr="00AF770C" w14:paraId="63D56206" w14:textId="77777777" w:rsidTr="00AF770C">
        <w:trPr>
          <w:cantSplit/>
        </w:trPr>
        <w:tc>
          <w:tcPr>
            <w:tcW w:w="1811" w:type="dxa"/>
            <w:shd w:val="clear" w:color="auto" w:fill="auto"/>
          </w:tcPr>
          <w:p w14:paraId="42C2FEF8"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4.9.1</w:t>
            </w:r>
          </w:p>
        </w:tc>
        <w:tc>
          <w:tcPr>
            <w:tcW w:w="3009" w:type="dxa"/>
            <w:shd w:val="clear" w:color="auto" w:fill="auto"/>
          </w:tcPr>
          <w:p w14:paraId="4DBC48BC"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Doñana National Park, Spain</w:t>
            </w:r>
          </w:p>
        </w:tc>
        <w:tc>
          <w:tcPr>
            <w:tcW w:w="1134" w:type="dxa"/>
          </w:tcPr>
          <w:p w14:paraId="4B3F299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tcPr>
          <w:p w14:paraId="512A6E46" w14:textId="77777777" w:rsidR="00FF58D8" w:rsidRPr="00AF770C" w:rsidRDefault="00FF58D8" w:rsidP="00AF770C">
            <w:pPr>
              <w:spacing w:after="0" w:line="240" w:lineRule="auto"/>
              <w:rPr>
                <w:rFonts w:cstheme="minorHAnsi"/>
                <w:sz w:val="20"/>
                <w:szCs w:val="20"/>
              </w:rPr>
            </w:pPr>
          </w:p>
        </w:tc>
      </w:tr>
      <w:tr w:rsidR="00FF58D8" w:rsidRPr="00AF770C" w14:paraId="4F1F8EF8" w14:textId="77777777" w:rsidTr="00AF770C">
        <w:trPr>
          <w:cantSplit/>
        </w:trPr>
        <w:tc>
          <w:tcPr>
            <w:tcW w:w="1811" w:type="dxa"/>
            <w:shd w:val="clear" w:color="auto" w:fill="auto"/>
          </w:tcPr>
          <w:p w14:paraId="0C1E5DEB"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4.9.2</w:t>
            </w:r>
          </w:p>
        </w:tc>
        <w:tc>
          <w:tcPr>
            <w:tcW w:w="3009" w:type="dxa"/>
            <w:shd w:val="clear" w:color="auto" w:fill="auto"/>
          </w:tcPr>
          <w:p w14:paraId="0405BCC4"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Everglades National Park, USA</w:t>
            </w:r>
          </w:p>
        </w:tc>
        <w:tc>
          <w:tcPr>
            <w:tcW w:w="1134" w:type="dxa"/>
          </w:tcPr>
          <w:p w14:paraId="6B276E1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tcPr>
          <w:p w14:paraId="62B8303D" w14:textId="77777777" w:rsidR="00FF58D8" w:rsidRPr="00AF770C" w:rsidRDefault="00FF58D8" w:rsidP="00AF770C">
            <w:pPr>
              <w:spacing w:after="0" w:line="240" w:lineRule="auto"/>
              <w:rPr>
                <w:rFonts w:cstheme="minorHAnsi"/>
                <w:sz w:val="20"/>
                <w:szCs w:val="20"/>
              </w:rPr>
            </w:pPr>
          </w:p>
        </w:tc>
      </w:tr>
      <w:tr w:rsidR="00FF58D8" w:rsidRPr="00AF770C" w14:paraId="65FFC9D6" w14:textId="77777777" w:rsidTr="00AF770C">
        <w:trPr>
          <w:cantSplit/>
        </w:trPr>
        <w:tc>
          <w:tcPr>
            <w:tcW w:w="1811" w:type="dxa"/>
            <w:shd w:val="clear" w:color="auto" w:fill="auto"/>
          </w:tcPr>
          <w:p w14:paraId="08BC8EC6"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4.9.3</w:t>
            </w:r>
          </w:p>
        </w:tc>
        <w:tc>
          <w:tcPr>
            <w:tcW w:w="3009" w:type="dxa"/>
            <w:shd w:val="clear" w:color="auto" w:fill="auto"/>
          </w:tcPr>
          <w:p w14:paraId="44BDEAC4"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Azraq Oasis, Jordan</w:t>
            </w:r>
          </w:p>
        </w:tc>
        <w:tc>
          <w:tcPr>
            <w:tcW w:w="1134" w:type="dxa"/>
          </w:tcPr>
          <w:p w14:paraId="44E43AD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tcPr>
          <w:p w14:paraId="02B1470F" w14:textId="77777777" w:rsidR="00FF58D8" w:rsidRPr="00AF770C" w:rsidRDefault="00FF58D8" w:rsidP="00AF770C">
            <w:pPr>
              <w:spacing w:after="0" w:line="240" w:lineRule="auto"/>
              <w:rPr>
                <w:rFonts w:cstheme="minorHAnsi"/>
                <w:sz w:val="20"/>
                <w:szCs w:val="20"/>
              </w:rPr>
            </w:pPr>
          </w:p>
        </w:tc>
      </w:tr>
      <w:tr w:rsidR="00FF58D8" w:rsidRPr="00AF770C" w14:paraId="4AB691CA" w14:textId="77777777" w:rsidTr="00AF770C">
        <w:trPr>
          <w:cantSplit/>
        </w:trPr>
        <w:tc>
          <w:tcPr>
            <w:tcW w:w="1811" w:type="dxa"/>
            <w:shd w:val="clear" w:color="auto" w:fill="auto"/>
          </w:tcPr>
          <w:p w14:paraId="20EF0A36"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4.9.4</w:t>
            </w:r>
          </w:p>
        </w:tc>
        <w:tc>
          <w:tcPr>
            <w:tcW w:w="3009" w:type="dxa"/>
            <w:shd w:val="clear" w:color="auto" w:fill="auto"/>
          </w:tcPr>
          <w:p w14:paraId="0D678094"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Conservation of the Leybucht, Federal Republic of Germany</w:t>
            </w:r>
          </w:p>
        </w:tc>
        <w:tc>
          <w:tcPr>
            <w:tcW w:w="1134" w:type="dxa"/>
          </w:tcPr>
          <w:p w14:paraId="56BC61C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tcPr>
          <w:p w14:paraId="13FF784B" w14:textId="77777777" w:rsidR="00FF58D8" w:rsidRPr="00AF770C" w:rsidRDefault="00FF58D8" w:rsidP="00AF770C">
            <w:pPr>
              <w:spacing w:after="0" w:line="240" w:lineRule="auto"/>
              <w:rPr>
                <w:rFonts w:cstheme="minorHAnsi"/>
                <w:sz w:val="20"/>
                <w:szCs w:val="20"/>
              </w:rPr>
            </w:pPr>
          </w:p>
        </w:tc>
      </w:tr>
      <w:tr w:rsidR="00FF58D8" w:rsidRPr="00AF770C" w14:paraId="33D41257" w14:textId="77777777" w:rsidTr="00AF770C">
        <w:trPr>
          <w:cantSplit/>
        </w:trPr>
        <w:tc>
          <w:tcPr>
            <w:tcW w:w="1811" w:type="dxa"/>
            <w:shd w:val="clear" w:color="auto" w:fill="auto"/>
          </w:tcPr>
          <w:p w14:paraId="5903C33B"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4.9.5</w:t>
            </w:r>
          </w:p>
        </w:tc>
        <w:tc>
          <w:tcPr>
            <w:tcW w:w="3009" w:type="dxa"/>
            <w:shd w:val="clear" w:color="auto" w:fill="auto"/>
          </w:tcPr>
          <w:p w14:paraId="006587E7"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Greek Ramsar sites</w:t>
            </w:r>
          </w:p>
        </w:tc>
        <w:tc>
          <w:tcPr>
            <w:tcW w:w="1134" w:type="dxa"/>
          </w:tcPr>
          <w:p w14:paraId="521B57BF"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tcPr>
          <w:p w14:paraId="7E022861" w14:textId="77777777" w:rsidR="00FF58D8" w:rsidRPr="00AF770C" w:rsidRDefault="00FF58D8" w:rsidP="00AF770C">
            <w:pPr>
              <w:spacing w:after="0" w:line="240" w:lineRule="auto"/>
              <w:rPr>
                <w:rFonts w:cstheme="minorHAnsi"/>
                <w:sz w:val="20"/>
                <w:szCs w:val="20"/>
              </w:rPr>
            </w:pPr>
          </w:p>
        </w:tc>
      </w:tr>
      <w:tr w:rsidR="00FF58D8" w:rsidRPr="00AF770C" w14:paraId="6C8D817E" w14:textId="77777777" w:rsidTr="00AF770C">
        <w:trPr>
          <w:cantSplit/>
        </w:trPr>
        <w:tc>
          <w:tcPr>
            <w:tcW w:w="1811" w:type="dxa"/>
            <w:shd w:val="clear" w:color="auto" w:fill="auto"/>
          </w:tcPr>
          <w:p w14:paraId="69D06C3E"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Recommendation 4.10</w:t>
            </w:r>
          </w:p>
        </w:tc>
        <w:tc>
          <w:tcPr>
            <w:tcW w:w="3009" w:type="dxa"/>
            <w:shd w:val="clear" w:color="auto" w:fill="auto"/>
          </w:tcPr>
          <w:p w14:paraId="7BD58227"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Guidelines for the implementation of the wise use concept</w:t>
            </w:r>
          </w:p>
        </w:tc>
        <w:tc>
          <w:tcPr>
            <w:tcW w:w="1134" w:type="dxa"/>
          </w:tcPr>
          <w:p w14:paraId="48EF072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14F16BA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VII.6, para. 12, and Resolution VII.7, para. 9, call on Parties to take into account the guidelines in Recommendation 4.10.</w:t>
            </w:r>
          </w:p>
          <w:p w14:paraId="0CBBF0BD" w14:textId="77777777" w:rsidR="00FF58D8" w:rsidRPr="00AF770C" w:rsidRDefault="00FF58D8" w:rsidP="001D6FD7">
            <w:pPr>
              <w:spacing w:after="0" w:line="240" w:lineRule="auto"/>
              <w:rPr>
                <w:rFonts w:cstheme="minorHAnsi"/>
                <w:sz w:val="20"/>
                <w:szCs w:val="20"/>
              </w:rPr>
            </w:pPr>
          </w:p>
          <w:p w14:paraId="210F3AEF"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Recommendation 4.10 has three operative paragraphs:</w:t>
            </w:r>
          </w:p>
          <w:p w14:paraId="6054A61C"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 The first recommends and adopts the use of the annexed </w:t>
            </w:r>
            <w:r w:rsidRPr="00AF770C">
              <w:rPr>
                <w:rFonts w:cstheme="minorHAnsi"/>
                <w:i/>
                <w:iCs/>
                <w:sz w:val="20"/>
                <w:szCs w:val="20"/>
              </w:rPr>
              <w:t>Guidelines for implementation of the wise use concept of the Convention</w:t>
            </w:r>
            <w:r w:rsidRPr="00AF770C">
              <w:rPr>
                <w:rFonts w:cstheme="minorHAnsi"/>
                <w:sz w:val="20"/>
                <w:szCs w:val="20"/>
              </w:rPr>
              <w:t>. However these have been superseded by subsequent guidelines, as stated in Resolution IX.1 Annex A, para. 14.</w:t>
            </w:r>
          </w:p>
          <w:p w14:paraId="2A755E5C"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The second and third respectively recommend the setting up of the Working Group on Wise Use and that it report at COP5. This was done and its work was completed and transferred to the STRP.</w:t>
            </w:r>
          </w:p>
          <w:p w14:paraId="73B1AF42" w14:textId="77777777" w:rsidR="00FF58D8" w:rsidRPr="00AF770C" w:rsidRDefault="00FF58D8" w:rsidP="002478DB">
            <w:pPr>
              <w:spacing w:after="0" w:line="240" w:lineRule="auto"/>
              <w:rPr>
                <w:rFonts w:cstheme="minorHAnsi"/>
                <w:sz w:val="20"/>
                <w:szCs w:val="20"/>
              </w:rPr>
            </w:pPr>
          </w:p>
          <w:p w14:paraId="029D6DE4"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Recommendation 4.10 can therefore be repealed.</w:t>
            </w:r>
          </w:p>
        </w:tc>
      </w:tr>
      <w:tr w:rsidR="00FF58D8" w:rsidRPr="00AF770C" w14:paraId="028292BD" w14:textId="77777777" w:rsidTr="00AF770C">
        <w:trPr>
          <w:cantSplit/>
        </w:trPr>
        <w:tc>
          <w:tcPr>
            <w:tcW w:w="1811" w:type="dxa"/>
            <w:shd w:val="clear" w:color="auto" w:fill="auto"/>
          </w:tcPr>
          <w:p w14:paraId="0BADAB6D"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4.11</w:t>
            </w:r>
          </w:p>
        </w:tc>
        <w:tc>
          <w:tcPr>
            <w:tcW w:w="3009" w:type="dxa"/>
            <w:shd w:val="clear" w:color="auto" w:fill="auto"/>
          </w:tcPr>
          <w:p w14:paraId="20962754"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Cooperation with international organizations</w:t>
            </w:r>
          </w:p>
        </w:tc>
        <w:tc>
          <w:tcPr>
            <w:tcW w:w="1134" w:type="dxa"/>
          </w:tcPr>
          <w:p w14:paraId="3B6F73DE"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DBCE7E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4.11 seeks closer cooperation with the OECD, the “Commission of the European Communities” (now called the “European Commission”) and with other international organizations. </w:t>
            </w:r>
          </w:p>
          <w:p w14:paraId="1318B9F2" w14:textId="77777777" w:rsidR="00FF58D8" w:rsidRPr="00AF770C" w:rsidRDefault="00FF58D8" w:rsidP="001D6FD7">
            <w:pPr>
              <w:spacing w:after="0" w:line="240" w:lineRule="auto"/>
              <w:rPr>
                <w:rFonts w:cstheme="minorHAnsi"/>
                <w:sz w:val="20"/>
                <w:szCs w:val="20"/>
              </w:rPr>
            </w:pPr>
          </w:p>
          <w:p w14:paraId="36A24185"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This seems to have been overtaken by Resolution X.11 on </w:t>
            </w:r>
            <w:r w:rsidRPr="00AF770C">
              <w:rPr>
                <w:rFonts w:cstheme="minorHAnsi"/>
                <w:i/>
                <w:iCs/>
                <w:sz w:val="20"/>
                <w:szCs w:val="20"/>
              </w:rPr>
              <w:t>Partnerships and synergies with Multilateral Environmental Agreements and other institutions</w:t>
            </w:r>
            <w:r w:rsidRPr="00AF770C">
              <w:rPr>
                <w:rFonts w:cstheme="minorHAnsi"/>
                <w:sz w:val="20"/>
                <w:szCs w:val="20"/>
              </w:rPr>
              <w:t xml:space="preserve">, which refers to the European Commission. It does not mention OECD specifically but invites the Secretariat to develop cooperation with a range of specified institutions “as well as with other relevant intergovernmental organizations”. </w:t>
            </w:r>
          </w:p>
          <w:p w14:paraId="09B86589" w14:textId="77777777" w:rsidR="00FF58D8" w:rsidRPr="00AF770C" w:rsidRDefault="00FF58D8" w:rsidP="002478DB">
            <w:pPr>
              <w:spacing w:after="0" w:line="240" w:lineRule="auto"/>
              <w:rPr>
                <w:rFonts w:cstheme="minorHAnsi"/>
                <w:sz w:val="20"/>
                <w:szCs w:val="20"/>
              </w:rPr>
            </w:pPr>
          </w:p>
          <w:p w14:paraId="021BE090"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The combination of this with other Resolutions referring to such cooperation, including Resolutions VII.4, VIII.5 and IX.5 effectively supersede Recommendation 4.11, which can be repealed.</w:t>
            </w:r>
          </w:p>
        </w:tc>
      </w:tr>
      <w:tr w:rsidR="00FF58D8" w:rsidRPr="00AF770C" w14:paraId="26EE8981" w14:textId="77777777" w:rsidTr="00AF770C">
        <w:trPr>
          <w:cantSplit/>
        </w:trPr>
        <w:tc>
          <w:tcPr>
            <w:tcW w:w="1811" w:type="dxa"/>
            <w:shd w:val="clear" w:color="auto" w:fill="auto"/>
          </w:tcPr>
          <w:p w14:paraId="66440665"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4.12</w:t>
            </w:r>
          </w:p>
        </w:tc>
        <w:tc>
          <w:tcPr>
            <w:tcW w:w="3009" w:type="dxa"/>
            <w:shd w:val="clear" w:color="auto" w:fill="auto"/>
          </w:tcPr>
          <w:p w14:paraId="5AB64832"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Cooperation between Contracting Parties for the management of migratory species</w:t>
            </w:r>
          </w:p>
        </w:tc>
        <w:tc>
          <w:tcPr>
            <w:tcW w:w="1134" w:type="dxa"/>
          </w:tcPr>
          <w:p w14:paraId="1DFC93DD"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DC135C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As was already indicated in Standing Committee document DOC. SC35-12, in 2007, all elements of Recommendation 4.12 “ are either now redundant or have been superseded by Res 5.9, Res VII.11 and Res VIII.38 in particular”.</w:t>
            </w:r>
          </w:p>
          <w:p w14:paraId="783867A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4.12 can is therefore defunct and can be repealed.</w:t>
            </w:r>
          </w:p>
        </w:tc>
      </w:tr>
      <w:tr w:rsidR="00FF58D8" w:rsidRPr="00AF770C" w14:paraId="4E503C17" w14:textId="77777777" w:rsidTr="00AF770C">
        <w:trPr>
          <w:cantSplit/>
        </w:trPr>
        <w:tc>
          <w:tcPr>
            <w:tcW w:w="1811" w:type="dxa"/>
            <w:shd w:val="clear" w:color="auto" w:fill="auto"/>
          </w:tcPr>
          <w:p w14:paraId="281DE71E"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Recommendation 4.13</w:t>
            </w:r>
          </w:p>
        </w:tc>
        <w:tc>
          <w:tcPr>
            <w:tcW w:w="3009" w:type="dxa"/>
            <w:shd w:val="clear" w:color="auto" w:fill="auto"/>
          </w:tcPr>
          <w:p w14:paraId="1E3827CB"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Responsibility of multilateral development banks (MDBs) towards wetlands</w:t>
            </w:r>
          </w:p>
        </w:tc>
        <w:tc>
          <w:tcPr>
            <w:tcW w:w="1134" w:type="dxa"/>
          </w:tcPr>
          <w:p w14:paraId="6B5B4B91"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86EFC0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4.13 has three operative paragraphs:</w:t>
            </w:r>
          </w:p>
          <w:p w14:paraId="44C85AA9"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The first only calls on Parties to implement Recommendation 3.4; and might therefore be considered redundant;</w:t>
            </w:r>
          </w:p>
          <w:p w14:paraId="554ADA5D"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The second and third deal with support of wetland conservation from multilateral development banks and agencies.  The relationship with these has been dealt with in subsequent Resolutions, including VI.10, VII.19 and X.11, which might therefore be seen as superseding Recommendation 4.13.</w:t>
            </w:r>
          </w:p>
          <w:p w14:paraId="33A7FAE0"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If so, Recommendation 4.13 may be considered to have been superseded and therefore be repealed.</w:t>
            </w:r>
          </w:p>
        </w:tc>
      </w:tr>
      <w:tr w:rsidR="00FF58D8" w:rsidRPr="00AF770C" w14:paraId="7B89ED1B" w14:textId="77777777" w:rsidTr="00AF770C">
        <w:trPr>
          <w:cantSplit/>
        </w:trPr>
        <w:tc>
          <w:tcPr>
            <w:tcW w:w="1811" w:type="dxa"/>
            <w:shd w:val="clear" w:color="auto" w:fill="auto"/>
          </w:tcPr>
          <w:p w14:paraId="771E1A97"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Recommendation 4.14</w:t>
            </w:r>
          </w:p>
        </w:tc>
        <w:tc>
          <w:tcPr>
            <w:tcW w:w="3009" w:type="dxa"/>
            <w:shd w:val="clear" w:color="auto" w:fill="auto"/>
          </w:tcPr>
          <w:p w14:paraId="58EF03B2"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Thanks to the host [Switzerland]</w:t>
            </w:r>
          </w:p>
        </w:tc>
        <w:tc>
          <w:tcPr>
            <w:tcW w:w="1134" w:type="dxa"/>
          </w:tcPr>
          <w:p w14:paraId="646DB2C8"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F708AC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seems unnecessary to maintain Resolutions and Recommendations expressing thanks to host countries in the list of current Resolutions &amp; Recommendations, following the COP after the one at which they were adopted. However, the expression of appreciation remains on the record in perpetuity.</w:t>
            </w:r>
          </w:p>
        </w:tc>
      </w:tr>
      <w:tr w:rsidR="00FF58D8" w:rsidRPr="00AF770C" w14:paraId="358D4595" w14:textId="77777777" w:rsidTr="00AF770C">
        <w:trPr>
          <w:cantSplit/>
        </w:trPr>
        <w:tc>
          <w:tcPr>
            <w:tcW w:w="4820" w:type="dxa"/>
            <w:gridSpan w:val="2"/>
            <w:shd w:val="clear" w:color="auto" w:fill="E7E6E6" w:themeFill="background2"/>
          </w:tcPr>
          <w:p w14:paraId="755A10B4" w14:textId="77777777" w:rsidR="00FF58D8" w:rsidRPr="00AF770C" w:rsidRDefault="00FF58D8" w:rsidP="001D6FD7">
            <w:pPr>
              <w:keepNext/>
              <w:spacing w:after="0" w:line="240" w:lineRule="auto"/>
              <w:jc w:val="center"/>
              <w:rPr>
                <w:rFonts w:cstheme="minorHAnsi"/>
                <w:b/>
                <w:bCs/>
                <w:sz w:val="20"/>
                <w:szCs w:val="20"/>
              </w:rPr>
            </w:pPr>
            <w:r w:rsidRPr="00AF770C">
              <w:rPr>
                <w:rFonts w:cstheme="minorHAnsi"/>
                <w:b/>
                <w:bCs/>
                <w:sz w:val="20"/>
                <w:szCs w:val="20"/>
              </w:rPr>
              <w:t>COP3</w:t>
            </w:r>
            <w:r w:rsidRPr="00AF770C">
              <w:rPr>
                <w:rFonts w:cstheme="minorHAnsi"/>
                <w:b/>
                <w:bCs/>
                <w:sz w:val="20"/>
                <w:szCs w:val="20"/>
              </w:rPr>
              <w:br/>
              <w:t>(Regina, 1987)</w:t>
            </w:r>
          </w:p>
        </w:tc>
        <w:tc>
          <w:tcPr>
            <w:tcW w:w="1134" w:type="dxa"/>
            <w:shd w:val="clear" w:color="auto" w:fill="E7E6E6" w:themeFill="background2"/>
          </w:tcPr>
          <w:p w14:paraId="1B3FB8D0" w14:textId="77777777" w:rsidR="00FF58D8" w:rsidRPr="00AF770C" w:rsidRDefault="00FF58D8" w:rsidP="001D6FD7">
            <w:pPr>
              <w:spacing w:after="0" w:line="240" w:lineRule="auto"/>
              <w:jc w:val="center"/>
              <w:rPr>
                <w:rFonts w:cstheme="minorHAnsi"/>
                <w:b/>
                <w:bCs/>
                <w:sz w:val="20"/>
                <w:szCs w:val="20"/>
              </w:rPr>
            </w:pPr>
          </w:p>
        </w:tc>
        <w:tc>
          <w:tcPr>
            <w:tcW w:w="7938" w:type="dxa"/>
            <w:shd w:val="clear" w:color="auto" w:fill="E7E6E6" w:themeFill="background2"/>
          </w:tcPr>
          <w:p w14:paraId="76A1BAEE" w14:textId="77777777" w:rsidR="00FF58D8" w:rsidRPr="00AF770C" w:rsidRDefault="00FF58D8" w:rsidP="00AF770C">
            <w:pPr>
              <w:spacing w:after="0" w:line="240" w:lineRule="auto"/>
              <w:jc w:val="center"/>
              <w:rPr>
                <w:rFonts w:cstheme="minorHAnsi"/>
                <w:b/>
                <w:bCs/>
                <w:sz w:val="20"/>
                <w:szCs w:val="20"/>
              </w:rPr>
            </w:pPr>
          </w:p>
        </w:tc>
      </w:tr>
      <w:tr w:rsidR="00FF58D8" w:rsidRPr="00AF770C" w14:paraId="59F256EE" w14:textId="77777777" w:rsidTr="00AF770C">
        <w:trPr>
          <w:cantSplit/>
        </w:trPr>
        <w:tc>
          <w:tcPr>
            <w:tcW w:w="1811" w:type="dxa"/>
            <w:shd w:val="clear" w:color="auto" w:fill="auto"/>
          </w:tcPr>
          <w:p w14:paraId="07B32832" w14:textId="77777777" w:rsidR="00FF58D8" w:rsidRPr="00AF770C" w:rsidRDefault="00FF58D8" w:rsidP="00426340">
            <w:pPr>
              <w:keepNext/>
              <w:spacing w:after="0" w:line="240" w:lineRule="auto"/>
              <w:rPr>
                <w:rFonts w:cstheme="minorHAnsi"/>
                <w:sz w:val="20"/>
                <w:szCs w:val="20"/>
              </w:rPr>
            </w:pPr>
            <w:r w:rsidRPr="00AF770C">
              <w:rPr>
                <w:rFonts w:cstheme="minorHAnsi"/>
                <w:bCs/>
                <w:sz w:val="20"/>
                <w:szCs w:val="20"/>
              </w:rPr>
              <w:t>Resolution 3.1</w:t>
            </w:r>
          </w:p>
        </w:tc>
        <w:tc>
          <w:tcPr>
            <w:tcW w:w="3009" w:type="dxa"/>
            <w:shd w:val="clear" w:color="auto" w:fill="auto"/>
          </w:tcPr>
          <w:p w14:paraId="7F19A914"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Secretariat Matters</w:t>
            </w:r>
          </w:p>
        </w:tc>
        <w:tc>
          <w:tcPr>
            <w:tcW w:w="1134" w:type="dxa"/>
          </w:tcPr>
          <w:p w14:paraId="167856D5"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val="restart"/>
          </w:tcPr>
          <w:p w14:paraId="21A7F8E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As stated in document Doc. SC35-12, Resolution 3.1 and its Annex were superseded by the un-numbered Resolution adopted at COP4 as an Annex to document DOC C.4.15. The text of the latter decision covers the same elements but with some minor  technical amendments. </w:t>
            </w:r>
          </w:p>
          <w:p w14:paraId="44039EDD"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3.1 can therefore be repealed.</w:t>
            </w:r>
          </w:p>
        </w:tc>
      </w:tr>
      <w:tr w:rsidR="00FF58D8" w:rsidRPr="00AF770C" w14:paraId="1343819D" w14:textId="77777777" w:rsidTr="00AF770C">
        <w:trPr>
          <w:cantSplit/>
        </w:trPr>
        <w:tc>
          <w:tcPr>
            <w:tcW w:w="1811" w:type="dxa"/>
            <w:shd w:val="clear" w:color="auto" w:fill="auto"/>
          </w:tcPr>
          <w:p w14:paraId="40FDCFB6"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3.1, Annex</w:t>
            </w:r>
          </w:p>
        </w:tc>
        <w:tc>
          <w:tcPr>
            <w:tcW w:w="3009" w:type="dxa"/>
            <w:shd w:val="clear" w:color="auto" w:fill="auto"/>
          </w:tcPr>
          <w:p w14:paraId="64165E7E" w14:textId="77777777" w:rsidR="00FF58D8" w:rsidRPr="00AF770C" w:rsidRDefault="00FF58D8" w:rsidP="00426340">
            <w:pPr>
              <w:spacing w:after="0" w:line="240" w:lineRule="auto"/>
              <w:rPr>
                <w:rFonts w:cstheme="minorHAnsi"/>
                <w:sz w:val="20"/>
                <w:szCs w:val="20"/>
              </w:rPr>
            </w:pPr>
            <w:r w:rsidRPr="00AF770C">
              <w:rPr>
                <w:rFonts w:cstheme="minorHAnsi"/>
                <w:sz w:val="20"/>
                <w:szCs w:val="20"/>
              </w:rPr>
              <w:t>Memo of Agreement</w:t>
            </w:r>
            <w:r w:rsidRPr="00AF770C">
              <w:rPr>
                <w:rFonts w:cstheme="minorHAnsi"/>
                <w:bCs/>
                <w:sz w:val="20"/>
                <w:szCs w:val="20"/>
              </w:rPr>
              <w:t> between IUCN and IWRB</w:t>
            </w:r>
          </w:p>
        </w:tc>
        <w:tc>
          <w:tcPr>
            <w:tcW w:w="1134" w:type="dxa"/>
          </w:tcPr>
          <w:p w14:paraId="4933FEC2"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vMerge/>
          </w:tcPr>
          <w:p w14:paraId="6AC14366" w14:textId="77777777" w:rsidR="00FF58D8" w:rsidRPr="00AF770C" w:rsidRDefault="00FF58D8" w:rsidP="00AF770C">
            <w:pPr>
              <w:autoSpaceDE w:val="0"/>
              <w:autoSpaceDN w:val="0"/>
              <w:adjustRightInd w:val="0"/>
              <w:spacing w:after="0" w:line="240" w:lineRule="auto"/>
              <w:rPr>
                <w:rFonts w:cstheme="minorHAnsi"/>
                <w:sz w:val="20"/>
                <w:szCs w:val="20"/>
              </w:rPr>
            </w:pPr>
          </w:p>
        </w:tc>
      </w:tr>
      <w:tr w:rsidR="00FF58D8" w:rsidRPr="00AF770C" w14:paraId="35CC0F43" w14:textId="77777777" w:rsidTr="00AF770C">
        <w:trPr>
          <w:cantSplit/>
        </w:trPr>
        <w:tc>
          <w:tcPr>
            <w:tcW w:w="1811" w:type="dxa"/>
            <w:shd w:val="clear" w:color="auto" w:fill="auto"/>
          </w:tcPr>
          <w:p w14:paraId="1FD02A8C"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3.2</w:t>
            </w:r>
          </w:p>
        </w:tc>
        <w:tc>
          <w:tcPr>
            <w:tcW w:w="3009" w:type="dxa"/>
            <w:shd w:val="clear" w:color="auto" w:fill="auto"/>
          </w:tcPr>
          <w:p w14:paraId="0FFCED6B" w14:textId="77777777" w:rsidR="00FF58D8" w:rsidRPr="00AF770C" w:rsidRDefault="00B5214D" w:rsidP="00426340">
            <w:pPr>
              <w:spacing w:after="0" w:line="240" w:lineRule="auto"/>
              <w:rPr>
                <w:rFonts w:cstheme="minorHAnsi"/>
                <w:bCs/>
                <w:sz w:val="20"/>
                <w:szCs w:val="20"/>
              </w:rPr>
            </w:pPr>
            <w:hyperlink r:id="rId17" w:history="1">
              <w:r w:rsidR="00FF58D8" w:rsidRPr="00AF770C">
                <w:rPr>
                  <w:rFonts w:cstheme="minorHAnsi"/>
                  <w:bCs/>
                  <w:sz w:val="20"/>
                  <w:szCs w:val="20"/>
                </w:rPr>
                <w:t>Financial and Budgetary Matters</w:t>
              </w:r>
            </w:hyperlink>
          </w:p>
        </w:tc>
        <w:tc>
          <w:tcPr>
            <w:tcW w:w="1134" w:type="dxa"/>
          </w:tcPr>
          <w:p w14:paraId="752CC9F4"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524C9CA9"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Resolution 3.2 presents the core budget for the period 1988-1990 and related decisions, and a few outdated recommendations (such as a call to accept the amendment of 28 May 1987).  The attachments are also time limited, and have expired.</w:t>
            </w:r>
          </w:p>
          <w:p w14:paraId="6022E585" w14:textId="77777777" w:rsidR="00FF58D8" w:rsidRPr="00AF770C" w:rsidRDefault="00FF58D8" w:rsidP="001D6FD7">
            <w:pPr>
              <w:autoSpaceDE w:val="0"/>
              <w:autoSpaceDN w:val="0"/>
              <w:adjustRightInd w:val="0"/>
              <w:spacing w:after="0" w:line="240" w:lineRule="auto"/>
              <w:rPr>
                <w:rFonts w:cstheme="minorHAnsi"/>
                <w:sz w:val="20"/>
                <w:szCs w:val="20"/>
              </w:rPr>
            </w:pPr>
            <w:r w:rsidRPr="00AF770C">
              <w:rPr>
                <w:rFonts w:cstheme="minorHAnsi"/>
                <w:sz w:val="20"/>
                <w:szCs w:val="20"/>
              </w:rPr>
              <w:t>It is therefore proposed that this Resolution be considered as outdated and that it be repealed. However it remains on the record as an indication of the scale of contributions for the period covered.</w:t>
            </w:r>
          </w:p>
        </w:tc>
      </w:tr>
      <w:tr w:rsidR="00FF58D8" w:rsidRPr="00AF770C" w14:paraId="5BA75D74" w14:textId="77777777" w:rsidTr="00AF770C">
        <w:trPr>
          <w:cantSplit/>
        </w:trPr>
        <w:tc>
          <w:tcPr>
            <w:tcW w:w="1811" w:type="dxa"/>
            <w:shd w:val="clear" w:color="auto" w:fill="auto"/>
          </w:tcPr>
          <w:p w14:paraId="70723F0D"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lastRenderedPageBreak/>
              <w:t>Resolution 3.3</w:t>
            </w:r>
          </w:p>
        </w:tc>
        <w:tc>
          <w:tcPr>
            <w:tcW w:w="3009" w:type="dxa"/>
            <w:shd w:val="clear" w:color="auto" w:fill="auto"/>
          </w:tcPr>
          <w:p w14:paraId="69E9BB06"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Establishment of a Standing Committee</w:t>
            </w:r>
          </w:p>
        </w:tc>
        <w:tc>
          <w:tcPr>
            <w:tcW w:w="1134" w:type="dxa"/>
          </w:tcPr>
          <w:p w14:paraId="46B8C533"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3971FE3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3.3 records the decision to establish a Standing Committee, specifying its functions and the principles for its composition and procedures to be followed.</w:t>
            </w:r>
          </w:p>
          <w:p w14:paraId="6532186F" w14:textId="77777777" w:rsidR="00FF58D8" w:rsidRPr="00AF770C" w:rsidRDefault="00FF58D8" w:rsidP="001D6FD7">
            <w:pPr>
              <w:spacing w:after="0" w:line="240" w:lineRule="auto"/>
              <w:rPr>
                <w:rFonts w:cstheme="minorHAnsi"/>
                <w:sz w:val="20"/>
                <w:szCs w:val="20"/>
              </w:rPr>
            </w:pPr>
          </w:p>
          <w:p w14:paraId="4DE04AB7"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It has been superseded by subsequent Resolutions updating the decision of the COP on the Standing Committee, most recently Resolution XIII.4 on </w:t>
            </w:r>
            <w:r w:rsidRPr="00AF770C">
              <w:rPr>
                <w:rFonts w:cstheme="minorHAnsi"/>
                <w:i/>
                <w:iCs/>
                <w:sz w:val="20"/>
                <w:szCs w:val="20"/>
              </w:rPr>
              <w:t>Responsibilities, roles and composition of the Standing Committee and regional categorization of countries under the Convention</w:t>
            </w:r>
            <w:r w:rsidRPr="00AF770C">
              <w:rPr>
                <w:rFonts w:cstheme="minorHAnsi"/>
                <w:sz w:val="20"/>
                <w:szCs w:val="20"/>
              </w:rPr>
              <w:t xml:space="preserve">. </w:t>
            </w:r>
          </w:p>
          <w:p w14:paraId="309F3A01" w14:textId="77777777" w:rsidR="00FF58D8" w:rsidRPr="00AF770C" w:rsidRDefault="00FF58D8" w:rsidP="002478DB">
            <w:pPr>
              <w:spacing w:after="0" w:line="240" w:lineRule="auto"/>
              <w:rPr>
                <w:rFonts w:cstheme="minorHAnsi"/>
                <w:sz w:val="20"/>
                <w:szCs w:val="20"/>
              </w:rPr>
            </w:pPr>
          </w:p>
          <w:p w14:paraId="678104F0" w14:textId="77777777" w:rsidR="00FF58D8" w:rsidRPr="00AF770C" w:rsidRDefault="00FF58D8" w:rsidP="002478DB">
            <w:pPr>
              <w:spacing w:after="0" w:line="240" w:lineRule="auto"/>
              <w:rPr>
                <w:rFonts w:cstheme="minorHAnsi"/>
                <w:i/>
                <w:iCs/>
                <w:sz w:val="20"/>
                <w:szCs w:val="20"/>
              </w:rPr>
            </w:pPr>
            <w:r w:rsidRPr="00AF770C">
              <w:rPr>
                <w:rFonts w:cstheme="minorHAnsi"/>
                <w:sz w:val="20"/>
                <w:szCs w:val="20"/>
              </w:rPr>
              <w:t>Resolution 3.3 can therefore be repealed, but it remains accessible as a record of the establishment of the Standing Committee at COP3.</w:t>
            </w:r>
          </w:p>
        </w:tc>
      </w:tr>
      <w:tr w:rsidR="00FF58D8" w:rsidRPr="00AF770C" w14:paraId="71E333FB" w14:textId="77777777" w:rsidTr="00AF770C">
        <w:trPr>
          <w:cantSplit/>
        </w:trPr>
        <w:tc>
          <w:tcPr>
            <w:tcW w:w="1811" w:type="dxa"/>
            <w:shd w:val="clear" w:color="auto" w:fill="auto"/>
          </w:tcPr>
          <w:p w14:paraId="3EB9050E"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Resolution 3.4</w:t>
            </w:r>
          </w:p>
        </w:tc>
        <w:tc>
          <w:tcPr>
            <w:tcW w:w="3009" w:type="dxa"/>
            <w:shd w:val="clear" w:color="auto" w:fill="auto"/>
          </w:tcPr>
          <w:p w14:paraId="5B03C2BA" w14:textId="77777777" w:rsidR="00FF58D8" w:rsidRPr="00AF770C" w:rsidRDefault="00FF58D8" w:rsidP="00426340">
            <w:pPr>
              <w:spacing w:after="0" w:line="240" w:lineRule="auto"/>
              <w:rPr>
                <w:rFonts w:cstheme="minorHAnsi"/>
                <w:sz w:val="20"/>
                <w:szCs w:val="20"/>
              </w:rPr>
            </w:pPr>
            <w:r w:rsidRPr="00AF770C">
              <w:rPr>
                <w:rFonts w:cstheme="minorHAnsi"/>
                <w:bCs/>
                <w:sz w:val="20"/>
                <w:szCs w:val="20"/>
              </w:rPr>
              <w:t>Provisional Implementation of the Amendments to the Convention</w:t>
            </w:r>
          </w:p>
        </w:tc>
        <w:tc>
          <w:tcPr>
            <w:tcW w:w="1134" w:type="dxa"/>
          </w:tcPr>
          <w:p w14:paraId="3A522ED7"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7DDBBCB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Resolution 3.4 urges Parties to implement on a provisional basis the measures that were foreseen in the Regina amendment to the Convention. The amendment came into force on 1 May 1994 and the Resolution is therefore defunct and can be repealed.</w:t>
            </w:r>
          </w:p>
        </w:tc>
      </w:tr>
      <w:tr w:rsidR="00FF58D8" w:rsidRPr="00AF770C" w14:paraId="461CC729" w14:textId="77777777" w:rsidTr="00AF770C">
        <w:trPr>
          <w:cantSplit/>
        </w:trPr>
        <w:tc>
          <w:tcPr>
            <w:tcW w:w="1811" w:type="dxa"/>
            <w:shd w:val="clear" w:color="auto" w:fill="auto"/>
          </w:tcPr>
          <w:p w14:paraId="344E2849"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3.1</w:t>
            </w:r>
          </w:p>
        </w:tc>
        <w:tc>
          <w:tcPr>
            <w:tcW w:w="3009" w:type="dxa"/>
            <w:shd w:val="clear" w:color="auto" w:fill="auto"/>
          </w:tcPr>
          <w:p w14:paraId="356C34FD"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Criteria for identifying wetlands of international importance and guidelines on their use</w:t>
            </w:r>
          </w:p>
        </w:tc>
        <w:tc>
          <w:tcPr>
            <w:tcW w:w="1134" w:type="dxa"/>
          </w:tcPr>
          <w:p w14:paraId="133997CB"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2380FDF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3.1 recommends the use of the criteria for the designation of Ramsar sites and then creation of working group to see how they might be elaborated. This has been superseded by subsequent actions and Resolutions, most recently Resolution XI.8 Annex 2 (Rev. COP13).</w:t>
            </w:r>
          </w:p>
          <w:p w14:paraId="269BE7E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3.1 can therefore be repealed.</w:t>
            </w:r>
          </w:p>
        </w:tc>
      </w:tr>
      <w:tr w:rsidR="00FF58D8" w:rsidRPr="00AF770C" w14:paraId="774C113C" w14:textId="77777777" w:rsidTr="00AF770C">
        <w:trPr>
          <w:cantSplit/>
        </w:trPr>
        <w:tc>
          <w:tcPr>
            <w:tcW w:w="1811" w:type="dxa"/>
            <w:shd w:val="clear" w:color="auto" w:fill="auto"/>
          </w:tcPr>
          <w:p w14:paraId="591150DA"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3.2</w:t>
            </w:r>
          </w:p>
        </w:tc>
        <w:tc>
          <w:tcPr>
            <w:tcW w:w="3009" w:type="dxa"/>
            <w:shd w:val="clear" w:color="auto" w:fill="auto"/>
          </w:tcPr>
          <w:p w14:paraId="085796B0"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Need for further studies of flyways</w:t>
            </w:r>
          </w:p>
        </w:tc>
        <w:tc>
          <w:tcPr>
            <w:tcW w:w="1134" w:type="dxa"/>
          </w:tcPr>
          <w:p w14:paraId="233C8919" w14:textId="77777777" w:rsidR="00FF58D8" w:rsidRPr="00AF770C" w:rsidRDefault="00FF58D8" w:rsidP="00426340">
            <w:pPr>
              <w:spacing w:after="0" w:line="240" w:lineRule="auto"/>
              <w:jc w:val="center"/>
              <w:rPr>
                <w:rFonts w:cstheme="minorHAnsi"/>
                <w:sz w:val="20"/>
                <w:szCs w:val="20"/>
              </w:rPr>
            </w:pPr>
            <w:r w:rsidRPr="00AF770C">
              <w:rPr>
                <w:rFonts w:cstheme="minorHAnsi"/>
                <w:sz w:val="20"/>
                <w:szCs w:val="20"/>
              </w:rPr>
              <w:t>P</w:t>
            </w:r>
          </w:p>
        </w:tc>
        <w:tc>
          <w:tcPr>
            <w:tcW w:w="7938" w:type="dxa"/>
          </w:tcPr>
          <w:p w14:paraId="64644F8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3.2 contains four recommendations for research on waterfowl, some of it indicated as 'urgent'. It is not clear whether all of the recommended research was done. However, as 33 years have passed since its adoption, Parties might consider that it no longer reflects the current situation and can be removed from the list of current Resolutions and Recommendations to be implemented.</w:t>
            </w:r>
          </w:p>
        </w:tc>
      </w:tr>
      <w:tr w:rsidR="00FF58D8" w:rsidRPr="00AF770C" w14:paraId="7E2EDF91" w14:textId="77777777" w:rsidTr="00AF770C">
        <w:trPr>
          <w:cantSplit/>
        </w:trPr>
        <w:tc>
          <w:tcPr>
            <w:tcW w:w="1811" w:type="dxa"/>
            <w:shd w:val="clear" w:color="auto" w:fill="auto"/>
          </w:tcPr>
          <w:p w14:paraId="3C3E1C2A"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3.3</w:t>
            </w:r>
          </w:p>
        </w:tc>
        <w:tc>
          <w:tcPr>
            <w:tcW w:w="3009" w:type="dxa"/>
            <w:shd w:val="clear" w:color="auto" w:fill="auto"/>
          </w:tcPr>
          <w:p w14:paraId="35CB4A5B"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Wise use of wetlands</w:t>
            </w:r>
          </w:p>
        </w:tc>
        <w:tc>
          <w:tcPr>
            <w:tcW w:w="1134" w:type="dxa"/>
          </w:tcPr>
          <w:p w14:paraId="52F04964"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673C745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3.3 contains a definition of 'wise use' and calls on Parties to stimulate wise use and take account of wise use in their wetland policies.</w:t>
            </w:r>
          </w:p>
          <w:p w14:paraId="154826D8" w14:textId="77777777" w:rsidR="00FF58D8" w:rsidRPr="00AF770C" w:rsidRDefault="00FF58D8" w:rsidP="00641D29">
            <w:pPr>
              <w:spacing w:after="0" w:line="240" w:lineRule="auto"/>
              <w:rPr>
                <w:rFonts w:cstheme="minorHAnsi"/>
                <w:sz w:val="20"/>
                <w:szCs w:val="20"/>
              </w:rPr>
            </w:pPr>
          </w:p>
          <w:p w14:paraId="0C06DBE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This Recommendation has been entirely superseded in subsequent Resolutions, most recently Resolution IX.1 Annex A (which contains a new definition of 'wise use'), and Resolution XI.8 Annex 2 (Rev. COP13).</w:t>
            </w:r>
          </w:p>
        </w:tc>
      </w:tr>
      <w:tr w:rsidR="00FF58D8" w:rsidRPr="00AF770C" w14:paraId="2C194ED1" w14:textId="77777777" w:rsidTr="00AF770C">
        <w:trPr>
          <w:cantSplit/>
        </w:trPr>
        <w:tc>
          <w:tcPr>
            <w:tcW w:w="1811" w:type="dxa"/>
            <w:shd w:val="clear" w:color="auto" w:fill="auto"/>
          </w:tcPr>
          <w:p w14:paraId="6743B5C9"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3.4</w:t>
            </w:r>
          </w:p>
        </w:tc>
        <w:tc>
          <w:tcPr>
            <w:tcW w:w="3009" w:type="dxa"/>
            <w:shd w:val="clear" w:color="auto" w:fill="auto"/>
          </w:tcPr>
          <w:p w14:paraId="2BA1C074"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Responsibility of development agencies toward wetlands</w:t>
            </w:r>
          </w:p>
        </w:tc>
        <w:tc>
          <w:tcPr>
            <w:tcW w:w="1134" w:type="dxa"/>
          </w:tcPr>
          <w:p w14:paraId="7760F336"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C</w:t>
            </w:r>
          </w:p>
        </w:tc>
        <w:tc>
          <w:tcPr>
            <w:tcW w:w="7938" w:type="dxa"/>
          </w:tcPr>
          <w:p w14:paraId="5D5F4CFC"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Although there are more recent Resolutions with COP recommendations regarding development banks and agencies, it appears that they have not superseded the decisions in Recommendation 3.4. Consequently, it appears to remain in effect.</w:t>
            </w:r>
          </w:p>
        </w:tc>
      </w:tr>
      <w:tr w:rsidR="00FF58D8" w:rsidRPr="00AF770C" w14:paraId="28BA9F89" w14:textId="77777777" w:rsidTr="00AF770C">
        <w:trPr>
          <w:cantSplit/>
        </w:trPr>
        <w:tc>
          <w:tcPr>
            <w:tcW w:w="1811" w:type="dxa"/>
            <w:shd w:val="clear" w:color="auto" w:fill="auto"/>
          </w:tcPr>
          <w:p w14:paraId="61F177A6"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lastRenderedPageBreak/>
              <w:t>Recommendation 3.5</w:t>
            </w:r>
          </w:p>
        </w:tc>
        <w:tc>
          <w:tcPr>
            <w:tcW w:w="3009" w:type="dxa"/>
            <w:shd w:val="clear" w:color="auto" w:fill="auto"/>
          </w:tcPr>
          <w:p w14:paraId="0787FF56"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Tasks of the Bureau in respect to development agencies</w:t>
            </w:r>
          </w:p>
        </w:tc>
        <w:tc>
          <w:tcPr>
            <w:tcW w:w="1134" w:type="dxa"/>
          </w:tcPr>
          <w:p w14:paraId="075B4C87"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5493990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This Recommendation calls on the Secretariat to implement several activities relating to obtaining support from development agencies for implementation of projects to support wise use and conservation of wetlands. In the meantime, the Conference of the Parties has adopted other recommendations that might be considered to supersede Recommendation 3.5, in particular Resolutions VI.10 and X.11.</w:t>
            </w:r>
          </w:p>
          <w:p w14:paraId="3D6388E6" w14:textId="77777777" w:rsidR="00FF58D8" w:rsidRPr="00AF770C" w:rsidRDefault="00FF58D8" w:rsidP="00641D29">
            <w:pPr>
              <w:spacing w:after="0" w:line="240" w:lineRule="auto"/>
              <w:rPr>
                <w:rFonts w:cstheme="minorHAnsi"/>
                <w:sz w:val="20"/>
                <w:szCs w:val="20"/>
              </w:rPr>
            </w:pPr>
          </w:p>
          <w:p w14:paraId="2E87BF1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In this case, Recommendation 3.5 can be repealed.</w:t>
            </w:r>
          </w:p>
        </w:tc>
      </w:tr>
      <w:tr w:rsidR="00FF58D8" w:rsidRPr="00AF770C" w14:paraId="356FE3D9" w14:textId="77777777" w:rsidTr="00AF770C">
        <w:trPr>
          <w:cantSplit/>
        </w:trPr>
        <w:tc>
          <w:tcPr>
            <w:tcW w:w="1811" w:type="dxa"/>
            <w:shd w:val="clear" w:color="auto" w:fill="auto"/>
          </w:tcPr>
          <w:p w14:paraId="1A871DDE"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3.6</w:t>
            </w:r>
          </w:p>
        </w:tc>
        <w:tc>
          <w:tcPr>
            <w:tcW w:w="3009" w:type="dxa"/>
            <w:shd w:val="clear" w:color="auto" w:fill="auto"/>
          </w:tcPr>
          <w:p w14:paraId="4C9191FC"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Further Contracting Parties in Africa</w:t>
            </w:r>
          </w:p>
        </w:tc>
        <w:tc>
          <w:tcPr>
            <w:tcW w:w="1134" w:type="dxa"/>
          </w:tcPr>
          <w:p w14:paraId="079A3D34"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432AA06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3.6 encourages African States to consider becoming Parties, including eight specifically named. Since it was adopted, 44 African States have adhered to the Convention, including the eight named States. </w:t>
            </w:r>
          </w:p>
          <w:p w14:paraId="55583ED9"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Recommendation 3.6 can therefore be repealed.</w:t>
            </w:r>
          </w:p>
        </w:tc>
      </w:tr>
      <w:tr w:rsidR="00FF58D8" w:rsidRPr="00AF770C" w14:paraId="6103DB57" w14:textId="77777777" w:rsidTr="00AF770C">
        <w:trPr>
          <w:cantSplit/>
        </w:trPr>
        <w:tc>
          <w:tcPr>
            <w:tcW w:w="1811" w:type="dxa"/>
            <w:shd w:val="clear" w:color="auto" w:fill="auto"/>
          </w:tcPr>
          <w:p w14:paraId="2084CD95"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3.7</w:t>
            </w:r>
          </w:p>
        </w:tc>
        <w:tc>
          <w:tcPr>
            <w:tcW w:w="3009" w:type="dxa"/>
            <w:shd w:val="clear" w:color="auto" w:fill="auto"/>
          </w:tcPr>
          <w:p w14:paraId="21CF8720"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Further Contracting Parties in Central America, the Caribbean and South America</w:t>
            </w:r>
          </w:p>
        </w:tc>
        <w:tc>
          <w:tcPr>
            <w:tcW w:w="1134" w:type="dxa"/>
          </w:tcPr>
          <w:p w14:paraId="317FA0BB"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0845F21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3.7 requests the Secretariat to encourage States in the western hemisphere to consider becoming Parties, naming four that had already done so. There are now 27 Parties to the Convention in Latin America and the Caribbean. </w:t>
            </w:r>
          </w:p>
          <w:p w14:paraId="7E641844"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Recommendation 3.7 might therefore be considered as no longer current and may be repealed.</w:t>
            </w:r>
          </w:p>
        </w:tc>
      </w:tr>
      <w:tr w:rsidR="00FF58D8" w:rsidRPr="00AF770C" w14:paraId="7C36283C" w14:textId="77777777" w:rsidTr="00AF770C">
        <w:trPr>
          <w:cantSplit/>
        </w:trPr>
        <w:tc>
          <w:tcPr>
            <w:tcW w:w="1811" w:type="dxa"/>
            <w:shd w:val="clear" w:color="auto" w:fill="auto"/>
          </w:tcPr>
          <w:p w14:paraId="6C029582"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3.8</w:t>
            </w:r>
          </w:p>
        </w:tc>
        <w:tc>
          <w:tcPr>
            <w:tcW w:w="3009" w:type="dxa"/>
            <w:shd w:val="clear" w:color="auto" w:fill="auto"/>
          </w:tcPr>
          <w:p w14:paraId="3A2E9490"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Conservation of Azraq Ramsar site</w:t>
            </w:r>
          </w:p>
        </w:tc>
        <w:tc>
          <w:tcPr>
            <w:tcW w:w="1134" w:type="dxa"/>
          </w:tcPr>
          <w:p w14:paraId="2806275D"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0F20E67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3.8, calling for action to be taken in relation to a designated wetland in Jordan, was superseded by Recommendations 4.9.3 and 6.17.2, on the same subject. Recommendation 3.8 is therefore defunct and may be repealed.</w:t>
            </w:r>
          </w:p>
        </w:tc>
      </w:tr>
      <w:tr w:rsidR="00FF58D8" w:rsidRPr="00AF770C" w14:paraId="2F35F543" w14:textId="77777777" w:rsidTr="00AF770C">
        <w:trPr>
          <w:cantSplit/>
        </w:trPr>
        <w:tc>
          <w:tcPr>
            <w:tcW w:w="1811" w:type="dxa"/>
            <w:shd w:val="clear" w:color="auto" w:fill="auto"/>
          </w:tcPr>
          <w:p w14:paraId="44B2912A"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3.9</w:t>
            </w:r>
          </w:p>
        </w:tc>
        <w:tc>
          <w:tcPr>
            <w:tcW w:w="3009" w:type="dxa"/>
            <w:shd w:val="clear" w:color="auto" w:fill="auto"/>
          </w:tcPr>
          <w:p w14:paraId="1177CC68"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Change in ecological character of Ramsar sites</w:t>
            </w:r>
          </w:p>
        </w:tc>
        <w:tc>
          <w:tcPr>
            <w:tcW w:w="1134" w:type="dxa"/>
          </w:tcPr>
          <w:p w14:paraId="3BE96495"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03C487D1"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3.9 has only two very short operative paragraphs, urging Parties to take swift action to prevent degradation of sites and to inform the Secretariat.</w:t>
            </w:r>
          </w:p>
          <w:p w14:paraId="259B0EAE"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It has been effectively superseded by several subsequent Resolutions, which reflect further consideration by the COP, including Resolutions VIII.8, X.13 and XI.14.</w:t>
            </w:r>
          </w:p>
          <w:p w14:paraId="488EF410"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Recommendation 3.9 may therefore be repealed.</w:t>
            </w:r>
          </w:p>
        </w:tc>
      </w:tr>
      <w:tr w:rsidR="00FF58D8" w:rsidRPr="00AF770C" w14:paraId="66DD57D9" w14:textId="77777777" w:rsidTr="00AF770C">
        <w:trPr>
          <w:cantSplit/>
        </w:trPr>
        <w:tc>
          <w:tcPr>
            <w:tcW w:w="1811" w:type="dxa"/>
            <w:shd w:val="clear" w:color="auto" w:fill="auto"/>
          </w:tcPr>
          <w:p w14:paraId="440ED0F3"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3.10</w:t>
            </w:r>
          </w:p>
        </w:tc>
        <w:tc>
          <w:tcPr>
            <w:tcW w:w="3009" w:type="dxa"/>
            <w:shd w:val="clear" w:color="auto" w:fill="auto"/>
          </w:tcPr>
          <w:p w14:paraId="0772CA4E"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Further Contracting Parties in Asia and the Pacific</w:t>
            </w:r>
          </w:p>
        </w:tc>
        <w:tc>
          <w:tcPr>
            <w:tcW w:w="1134" w:type="dxa"/>
          </w:tcPr>
          <w:p w14:paraId="59C7C583"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5FF10EC0"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3.10 requests the Secretariat to encourage States in Asia and the Pacific Region to consider becoming Parties. At that time (June 1987) there was a total of 7 Parties to the Convention in those regions. There are now 34 Parties in Asia and 8 in Oceania. </w:t>
            </w:r>
          </w:p>
          <w:p w14:paraId="3DCFC5A0"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Recommendation 3.10 might therefore be considered as having served its purpose and may be repealed.</w:t>
            </w:r>
          </w:p>
        </w:tc>
      </w:tr>
      <w:tr w:rsidR="00FF58D8" w:rsidRPr="00AF770C" w14:paraId="0772150D" w14:textId="77777777" w:rsidTr="00AF770C">
        <w:trPr>
          <w:cantSplit/>
        </w:trPr>
        <w:tc>
          <w:tcPr>
            <w:tcW w:w="1811" w:type="dxa"/>
            <w:shd w:val="clear" w:color="auto" w:fill="auto"/>
          </w:tcPr>
          <w:p w14:paraId="54802009"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lastRenderedPageBreak/>
              <w:t>Recommendation 3.11</w:t>
            </w:r>
          </w:p>
        </w:tc>
        <w:tc>
          <w:tcPr>
            <w:tcW w:w="3009" w:type="dxa"/>
            <w:shd w:val="clear" w:color="auto" w:fill="auto"/>
          </w:tcPr>
          <w:p w14:paraId="5259CAF1"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of Thanks [to the Canadians]</w:t>
            </w:r>
          </w:p>
        </w:tc>
        <w:tc>
          <w:tcPr>
            <w:tcW w:w="1134" w:type="dxa"/>
          </w:tcPr>
          <w:p w14:paraId="59CB58F0"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691FE3C6"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seems unnecessary to maintain Resolutions and Recommendations expressing thanks to host countries in the list of current Resolutions &amp; Recommendations. However, the expression of appreciation remains on the record in perpetuity.</w:t>
            </w:r>
          </w:p>
        </w:tc>
      </w:tr>
      <w:tr w:rsidR="00FF58D8" w:rsidRPr="00AF770C" w14:paraId="6BD65111" w14:textId="77777777" w:rsidTr="00AF770C">
        <w:trPr>
          <w:cantSplit/>
        </w:trPr>
        <w:tc>
          <w:tcPr>
            <w:tcW w:w="4820" w:type="dxa"/>
            <w:gridSpan w:val="2"/>
            <w:shd w:val="clear" w:color="auto" w:fill="E7E6E6" w:themeFill="background2"/>
          </w:tcPr>
          <w:p w14:paraId="3E9E3956" w14:textId="77777777" w:rsidR="00FF58D8" w:rsidRPr="00AF770C" w:rsidRDefault="00FF58D8" w:rsidP="001D6FD7">
            <w:pPr>
              <w:keepNext/>
              <w:spacing w:after="0" w:line="240" w:lineRule="auto"/>
              <w:jc w:val="center"/>
              <w:rPr>
                <w:rFonts w:cstheme="minorHAnsi"/>
                <w:b/>
                <w:bCs/>
                <w:sz w:val="20"/>
                <w:szCs w:val="20"/>
              </w:rPr>
            </w:pPr>
            <w:r w:rsidRPr="00AF770C">
              <w:rPr>
                <w:rFonts w:cstheme="minorHAnsi"/>
                <w:b/>
                <w:bCs/>
                <w:sz w:val="20"/>
                <w:szCs w:val="20"/>
              </w:rPr>
              <w:t>COP2</w:t>
            </w:r>
          </w:p>
          <w:p w14:paraId="570A7920" w14:textId="77777777" w:rsidR="00FF58D8" w:rsidRPr="00AF770C" w:rsidRDefault="00FF58D8" w:rsidP="001D6FD7">
            <w:pPr>
              <w:keepNext/>
              <w:spacing w:after="0" w:line="240" w:lineRule="auto"/>
              <w:jc w:val="center"/>
              <w:rPr>
                <w:rFonts w:cstheme="minorHAnsi"/>
                <w:b/>
                <w:bCs/>
                <w:sz w:val="20"/>
                <w:szCs w:val="20"/>
              </w:rPr>
            </w:pPr>
            <w:r w:rsidRPr="00AF770C">
              <w:rPr>
                <w:rFonts w:cstheme="minorHAnsi"/>
                <w:b/>
                <w:bCs/>
                <w:sz w:val="20"/>
                <w:szCs w:val="20"/>
              </w:rPr>
              <w:t>(Groningen, 1984)</w:t>
            </w:r>
          </w:p>
        </w:tc>
        <w:tc>
          <w:tcPr>
            <w:tcW w:w="1134" w:type="dxa"/>
            <w:shd w:val="clear" w:color="auto" w:fill="E7E6E6" w:themeFill="background2"/>
          </w:tcPr>
          <w:p w14:paraId="47D59525" w14:textId="77777777" w:rsidR="00FF58D8" w:rsidRPr="00AF770C" w:rsidRDefault="00FF58D8" w:rsidP="00641D29">
            <w:pPr>
              <w:spacing w:after="0" w:line="240" w:lineRule="auto"/>
              <w:jc w:val="center"/>
              <w:rPr>
                <w:rFonts w:cstheme="minorHAnsi"/>
                <w:b/>
                <w:bCs/>
                <w:sz w:val="20"/>
                <w:szCs w:val="20"/>
              </w:rPr>
            </w:pPr>
          </w:p>
        </w:tc>
        <w:tc>
          <w:tcPr>
            <w:tcW w:w="7938" w:type="dxa"/>
            <w:shd w:val="clear" w:color="auto" w:fill="E7E6E6" w:themeFill="background2"/>
          </w:tcPr>
          <w:p w14:paraId="67C78215" w14:textId="77777777" w:rsidR="00FF58D8" w:rsidRPr="00AF770C" w:rsidRDefault="00FF58D8" w:rsidP="00AF770C">
            <w:pPr>
              <w:spacing w:after="0" w:line="240" w:lineRule="auto"/>
              <w:jc w:val="center"/>
              <w:rPr>
                <w:rFonts w:cstheme="minorHAnsi"/>
                <w:b/>
                <w:bCs/>
                <w:sz w:val="20"/>
                <w:szCs w:val="20"/>
              </w:rPr>
            </w:pPr>
          </w:p>
        </w:tc>
      </w:tr>
      <w:tr w:rsidR="00FF58D8" w:rsidRPr="00AF770C" w14:paraId="3C83EAF3" w14:textId="77777777" w:rsidTr="00AF770C">
        <w:trPr>
          <w:cantSplit/>
        </w:trPr>
        <w:tc>
          <w:tcPr>
            <w:tcW w:w="1811" w:type="dxa"/>
            <w:shd w:val="clear" w:color="auto" w:fill="auto"/>
          </w:tcPr>
          <w:p w14:paraId="17F0F988"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2.1</w:t>
            </w:r>
          </w:p>
        </w:tc>
        <w:tc>
          <w:tcPr>
            <w:tcW w:w="3009" w:type="dxa"/>
            <w:shd w:val="clear" w:color="auto" w:fill="auto"/>
          </w:tcPr>
          <w:p w14:paraId="12A18FBB"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Submission of National Reports</w:t>
            </w:r>
          </w:p>
        </w:tc>
        <w:tc>
          <w:tcPr>
            <w:tcW w:w="1134" w:type="dxa"/>
          </w:tcPr>
          <w:p w14:paraId="5B13AAAF"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A</w:t>
            </w:r>
          </w:p>
        </w:tc>
        <w:tc>
          <w:tcPr>
            <w:tcW w:w="7938" w:type="dxa"/>
          </w:tcPr>
          <w:p w14:paraId="1C87ECC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2.1 has two operative paragraphs.</w:t>
            </w:r>
          </w:p>
          <w:p w14:paraId="2593ECD5" w14:textId="77777777" w:rsidR="00FF58D8" w:rsidRPr="00AF770C" w:rsidRDefault="00FF58D8" w:rsidP="00641D29">
            <w:pPr>
              <w:spacing w:after="0" w:line="240" w:lineRule="auto"/>
              <w:rPr>
                <w:rFonts w:cstheme="minorHAnsi"/>
                <w:sz w:val="20"/>
                <w:szCs w:val="20"/>
              </w:rPr>
            </w:pPr>
          </w:p>
          <w:p w14:paraId="36F16CF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The first operative paragraph calls on Parties to submit national reports six months before each COP. (This was repeated in Recommendation 4.3, which is proposed to be repealed.) This remains valid.</w:t>
            </w:r>
          </w:p>
          <w:p w14:paraId="66EEF5EE" w14:textId="77777777" w:rsidR="00FF58D8" w:rsidRPr="00AF770C" w:rsidRDefault="00FF58D8" w:rsidP="002478DB">
            <w:pPr>
              <w:spacing w:after="0" w:line="240" w:lineRule="auto"/>
              <w:rPr>
                <w:rFonts w:cstheme="minorHAnsi"/>
                <w:sz w:val="20"/>
                <w:szCs w:val="20"/>
              </w:rPr>
            </w:pPr>
          </w:p>
          <w:p w14:paraId="785DAB5C"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The second operative paragraph, calling on the Secretariat to prepare a “simplified version of the questionnaire upon which national reports are based” was implemented and is no longer current as the Secretariat regularly provides a template for the submission of national reports. This paragraph can be repealed.</w:t>
            </w:r>
          </w:p>
        </w:tc>
      </w:tr>
      <w:tr w:rsidR="00FF58D8" w:rsidRPr="00AF770C" w14:paraId="50B399F7" w14:textId="77777777" w:rsidTr="00AF770C">
        <w:trPr>
          <w:cantSplit/>
        </w:trPr>
        <w:tc>
          <w:tcPr>
            <w:tcW w:w="1811" w:type="dxa"/>
            <w:shd w:val="clear" w:color="auto" w:fill="auto"/>
          </w:tcPr>
          <w:p w14:paraId="2BD92FF0"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2.2</w:t>
            </w:r>
          </w:p>
        </w:tc>
        <w:tc>
          <w:tcPr>
            <w:tcW w:w="3009" w:type="dxa"/>
            <w:shd w:val="clear" w:color="auto" w:fill="auto"/>
          </w:tcPr>
          <w:p w14:paraId="4610E4DA"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Amendment of the Convention</w:t>
            </w:r>
          </w:p>
        </w:tc>
        <w:tc>
          <w:tcPr>
            <w:tcW w:w="1134" w:type="dxa"/>
          </w:tcPr>
          <w:p w14:paraId="112850CC"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52B04E2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2.2 calls on Parties to adopt amendments to the Convention by consensus. There have been no proposed amendments to the Convention since 1987. Consequently, Recommendation 2.2 may be considered as outdated and can be repealed.</w:t>
            </w:r>
          </w:p>
        </w:tc>
      </w:tr>
      <w:tr w:rsidR="00FF58D8" w:rsidRPr="00AF770C" w14:paraId="74D14635" w14:textId="77777777" w:rsidTr="00AF770C">
        <w:trPr>
          <w:cantSplit/>
        </w:trPr>
        <w:tc>
          <w:tcPr>
            <w:tcW w:w="1811" w:type="dxa"/>
            <w:shd w:val="clear" w:color="auto" w:fill="auto"/>
          </w:tcPr>
          <w:p w14:paraId="15268A79"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2.3</w:t>
            </w:r>
          </w:p>
        </w:tc>
        <w:tc>
          <w:tcPr>
            <w:tcW w:w="3009" w:type="dxa"/>
            <w:shd w:val="clear" w:color="auto" w:fill="auto"/>
          </w:tcPr>
          <w:p w14:paraId="029B1376"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Action points for priority attention</w:t>
            </w:r>
          </w:p>
        </w:tc>
        <w:tc>
          <w:tcPr>
            <w:tcW w:w="1134" w:type="dxa"/>
          </w:tcPr>
          <w:p w14:paraId="12463EA2"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2BDD792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2.3 specifies seven “Action Points that should receive priority attention”.  As the actions specified were the priorities for the Convention in 1984, and most if not all were implemented, Recommendation 2.3 is no longer current, and it is suggested that it be repealed.</w:t>
            </w:r>
          </w:p>
          <w:p w14:paraId="6A7D0B9A" w14:textId="77777777" w:rsidR="00FF58D8" w:rsidRPr="00AF770C" w:rsidRDefault="00FF58D8" w:rsidP="00641D29">
            <w:pPr>
              <w:spacing w:after="0" w:line="240" w:lineRule="auto"/>
              <w:rPr>
                <w:rFonts w:cstheme="minorHAnsi"/>
                <w:sz w:val="20"/>
                <w:szCs w:val="20"/>
              </w:rPr>
            </w:pPr>
          </w:p>
          <w:p w14:paraId="5A33159E" w14:textId="77777777" w:rsidR="00FF58D8" w:rsidRPr="00AF770C" w:rsidRDefault="00FF58D8" w:rsidP="002478DB">
            <w:pPr>
              <w:autoSpaceDE w:val="0"/>
              <w:autoSpaceDN w:val="0"/>
              <w:adjustRightInd w:val="0"/>
              <w:spacing w:after="0" w:line="240" w:lineRule="auto"/>
              <w:rPr>
                <w:rFonts w:cstheme="minorHAnsi"/>
                <w:sz w:val="20"/>
                <w:szCs w:val="20"/>
              </w:rPr>
            </w:pPr>
            <w:r w:rsidRPr="00AF770C">
              <w:rPr>
                <w:rFonts w:cstheme="minorHAnsi"/>
                <w:sz w:val="20"/>
                <w:szCs w:val="20"/>
              </w:rPr>
              <w:t xml:space="preserve">NB: Recommendation 2.3 has an annexed </w:t>
            </w:r>
            <w:r w:rsidRPr="00AF770C">
              <w:rPr>
                <w:rFonts w:cstheme="minorHAnsi"/>
                <w:i/>
                <w:iCs/>
                <w:sz w:val="20"/>
                <w:szCs w:val="20"/>
              </w:rPr>
              <w:t>Framework for implementing the Convention on Wetlands of International Importance</w:t>
            </w:r>
            <w:r w:rsidRPr="00AF770C">
              <w:rPr>
                <w:rFonts w:cstheme="minorHAnsi"/>
                <w:sz w:val="20"/>
                <w:szCs w:val="20"/>
              </w:rPr>
              <w:t xml:space="preserve">, but it is merely 'taken note of' in the preamble of the Recommendation. </w:t>
            </w:r>
          </w:p>
        </w:tc>
      </w:tr>
      <w:tr w:rsidR="00FF58D8" w:rsidRPr="00AF770C" w14:paraId="42DD4681" w14:textId="77777777" w:rsidTr="00AF770C">
        <w:trPr>
          <w:cantSplit/>
        </w:trPr>
        <w:tc>
          <w:tcPr>
            <w:tcW w:w="1811" w:type="dxa"/>
            <w:shd w:val="clear" w:color="auto" w:fill="auto"/>
          </w:tcPr>
          <w:p w14:paraId="1B7F4A1B"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2.4</w:t>
            </w:r>
          </w:p>
        </w:tc>
        <w:tc>
          <w:tcPr>
            <w:tcW w:w="3009" w:type="dxa"/>
            <w:shd w:val="clear" w:color="auto" w:fill="auto"/>
          </w:tcPr>
          <w:p w14:paraId="7D4AA22E"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Possibilities of financial or other support for the Interim Secretariat</w:t>
            </w:r>
          </w:p>
        </w:tc>
        <w:tc>
          <w:tcPr>
            <w:tcW w:w="1134" w:type="dxa"/>
          </w:tcPr>
          <w:p w14:paraId="333CBDA4"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3C440B07"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2.4 calls on Parties and organizations to find funds to support the Secretariat. </w:t>
            </w:r>
          </w:p>
          <w:p w14:paraId="1967EC34"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As it is now funded through the budget agreed by the COP, Recommendation 2.4 can be repealed.</w:t>
            </w:r>
          </w:p>
        </w:tc>
      </w:tr>
      <w:tr w:rsidR="00FF58D8" w:rsidRPr="00AF770C" w14:paraId="15A25CE0" w14:textId="77777777" w:rsidTr="00AF770C">
        <w:trPr>
          <w:cantSplit/>
        </w:trPr>
        <w:tc>
          <w:tcPr>
            <w:tcW w:w="1811" w:type="dxa"/>
            <w:shd w:val="clear" w:color="auto" w:fill="auto"/>
          </w:tcPr>
          <w:p w14:paraId="3DE6A4DF"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lastRenderedPageBreak/>
              <w:t>Recommendation 2.5</w:t>
            </w:r>
          </w:p>
        </w:tc>
        <w:tc>
          <w:tcPr>
            <w:tcW w:w="3009" w:type="dxa"/>
            <w:shd w:val="clear" w:color="auto" w:fill="auto"/>
          </w:tcPr>
          <w:p w14:paraId="544FC8F7"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Designation of the Wadden Sea for the List of Wetlands of International Importance</w:t>
            </w:r>
          </w:p>
        </w:tc>
        <w:tc>
          <w:tcPr>
            <w:tcW w:w="1134" w:type="dxa"/>
          </w:tcPr>
          <w:p w14:paraId="13DD904A"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35F5113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This recommendation calls on Denmark and Germany to designate the parts of the Wadden Sea under their jurisdiction as Ramsar sites. As both countries have listed Wadden Sea sites, and this recommendation was adopted 36 years ago, it might be considered outdated and excluded from the list of current Resolutions and Recommendations.</w:t>
            </w:r>
          </w:p>
        </w:tc>
      </w:tr>
      <w:tr w:rsidR="00FF58D8" w:rsidRPr="00AF770C" w14:paraId="7015C862" w14:textId="77777777" w:rsidTr="00AF770C">
        <w:trPr>
          <w:cantSplit/>
        </w:trPr>
        <w:tc>
          <w:tcPr>
            <w:tcW w:w="1811" w:type="dxa"/>
            <w:shd w:val="clear" w:color="auto" w:fill="auto"/>
          </w:tcPr>
          <w:p w14:paraId="10D1B473"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2.6</w:t>
            </w:r>
          </w:p>
        </w:tc>
        <w:tc>
          <w:tcPr>
            <w:tcW w:w="3009" w:type="dxa"/>
            <w:shd w:val="clear" w:color="auto" w:fill="auto"/>
          </w:tcPr>
          <w:p w14:paraId="580466A9"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Conservation and management of Sahel Wetlands</w:t>
            </w:r>
          </w:p>
        </w:tc>
        <w:tc>
          <w:tcPr>
            <w:tcW w:w="1134" w:type="dxa"/>
          </w:tcPr>
          <w:p w14:paraId="3BE334CA"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166D099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On the basis of a drought in the Sahel, referred to in the preamble, this Recommendation calls for a plan to conserve and manage sahelian wetlands. This might now be considered as out of date and excluded from the list of current Resolutions and Recommendations.</w:t>
            </w:r>
          </w:p>
        </w:tc>
      </w:tr>
      <w:tr w:rsidR="00FF58D8" w:rsidRPr="00AF770C" w14:paraId="6C301658" w14:textId="77777777" w:rsidTr="00AF770C">
        <w:trPr>
          <w:cantSplit/>
        </w:trPr>
        <w:tc>
          <w:tcPr>
            <w:tcW w:w="1811" w:type="dxa"/>
            <w:shd w:val="clear" w:color="auto" w:fill="auto"/>
          </w:tcPr>
          <w:p w14:paraId="0EB55256"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2.7</w:t>
            </w:r>
          </w:p>
        </w:tc>
        <w:tc>
          <w:tcPr>
            <w:tcW w:w="3009" w:type="dxa"/>
            <w:shd w:val="clear" w:color="auto" w:fill="auto"/>
          </w:tcPr>
          <w:p w14:paraId="5D247519"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Conservation of Djoudj National Bird Park, Senegal</w:t>
            </w:r>
          </w:p>
        </w:tc>
        <w:tc>
          <w:tcPr>
            <w:tcW w:w="1134" w:type="dxa"/>
          </w:tcPr>
          <w:p w14:paraId="5AAD2156"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3EE4D79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On the basis of a drought in the Sahel, referred to in the preamble, this Recommendation calls for special measures to safeguard the Djoudj National Bird Park in Senegal. Circumstances have changed significantly in the intervening 36 years and this Recommendation may be considered as outdated, and excluded from the list of current Resolutions and Recommendations. </w:t>
            </w:r>
          </w:p>
        </w:tc>
      </w:tr>
      <w:tr w:rsidR="00FF58D8" w:rsidRPr="00AF770C" w14:paraId="017F516F" w14:textId="77777777" w:rsidTr="00AF770C">
        <w:trPr>
          <w:cantSplit/>
        </w:trPr>
        <w:tc>
          <w:tcPr>
            <w:tcW w:w="1811" w:type="dxa"/>
            <w:shd w:val="clear" w:color="auto" w:fill="auto"/>
          </w:tcPr>
          <w:p w14:paraId="0BD62149"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2.8</w:t>
            </w:r>
          </w:p>
        </w:tc>
        <w:tc>
          <w:tcPr>
            <w:tcW w:w="3009" w:type="dxa"/>
            <w:shd w:val="clear" w:color="auto" w:fill="auto"/>
          </w:tcPr>
          <w:p w14:paraId="30C7B5FA"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Establishment of a protected area in the River Senegal basin in Mauritania</w:t>
            </w:r>
          </w:p>
        </w:tc>
        <w:tc>
          <w:tcPr>
            <w:tcW w:w="1134" w:type="dxa"/>
          </w:tcPr>
          <w:p w14:paraId="789D0418"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3AB3097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This Recommendation calls on Mauritania to protect an area to complement the Djoudj Park in Senegal. Mauritania has designated the Parc National du Diawling in 1994. Recommendation 2.8 can be considered as out of date. </w:t>
            </w:r>
          </w:p>
        </w:tc>
      </w:tr>
      <w:tr w:rsidR="00FF58D8" w:rsidRPr="00AF770C" w14:paraId="230EB263" w14:textId="77777777" w:rsidTr="00AF770C">
        <w:trPr>
          <w:cantSplit/>
        </w:trPr>
        <w:tc>
          <w:tcPr>
            <w:tcW w:w="1811" w:type="dxa"/>
            <w:shd w:val="clear" w:color="auto" w:fill="auto"/>
          </w:tcPr>
          <w:p w14:paraId="0C63C713"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2.9</w:t>
            </w:r>
          </w:p>
        </w:tc>
        <w:tc>
          <w:tcPr>
            <w:tcW w:w="3009" w:type="dxa"/>
            <w:shd w:val="clear" w:color="auto" w:fill="auto"/>
          </w:tcPr>
          <w:p w14:paraId="6AD8DCC6"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Conservation action and protection of wetlands not designated for the List of Wetlands of International Importance</w:t>
            </w:r>
          </w:p>
        </w:tc>
        <w:tc>
          <w:tcPr>
            <w:tcW w:w="1134" w:type="dxa"/>
          </w:tcPr>
          <w:p w14:paraId="1C9A781A"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6CFE495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recommends “appropriate conservation action” by Parties regarding unlisted sites specified in a document at COP2; and “suggests that effective protection is ensured of wetlands of international importance mentioned by observers ...”</w:t>
            </w:r>
          </w:p>
          <w:p w14:paraId="7250B53E"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In the absence of what resulting action has been taken by Parties, the Recommendation may be technically still valid. </w:t>
            </w:r>
          </w:p>
          <w:p w14:paraId="1D460A88"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However, it might be considered that, in the intervening 36 years, Recommendation 2.9 has lost its currency, in which case it may be repealed.</w:t>
            </w:r>
          </w:p>
        </w:tc>
      </w:tr>
      <w:tr w:rsidR="00FF58D8" w:rsidRPr="00AF770C" w14:paraId="57ED8DD8" w14:textId="77777777" w:rsidTr="00AF770C">
        <w:trPr>
          <w:cantSplit/>
        </w:trPr>
        <w:tc>
          <w:tcPr>
            <w:tcW w:w="1811" w:type="dxa"/>
            <w:shd w:val="clear" w:color="auto" w:fill="auto"/>
          </w:tcPr>
          <w:p w14:paraId="05DE5589"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Recommendation 2.10</w:t>
            </w:r>
          </w:p>
        </w:tc>
        <w:tc>
          <w:tcPr>
            <w:tcW w:w="3009" w:type="dxa"/>
            <w:shd w:val="clear" w:color="auto" w:fill="auto"/>
          </w:tcPr>
          <w:p w14:paraId="3D842CE1" w14:textId="77777777" w:rsidR="00FF58D8" w:rsidRPr="00AF770C" w:rsidRDefault="00FF58D8" w:rsidP="00426340">
            <w:pPr>
              <w:spacing w:after="0" w:line="240" w:lineRule="auto"/>
              <w:rPr>
                <w:rFonts w:cstheme="minorHAnsi"/>
                <w:bCs/>
                <w:sz w:val="20"/>
                <w:szCs w:val="20"/>
              </w:rPr>
            </w:pPr>
            <w:r w:rsidRPr="00AF770C">
              <w:rPr>
                <w:rFonts w:cstheme="minorHAnsi"/>
                <w:bCs/>
                <w:sz w:val="20"/>
                <w:szCs w:val="20"/>
              </w:rPr>
              <w:t>Thanks to the government of the Netherlands and appreciation of wetland conservation measures taken in the Netherlands</w:t>
            </w:r>
          </w:p>
        </w:tc>
        <w:tc>
          <w:tcPr>
            <w:tcW w:w="1134" w:type="dxa"/>
          </w:tcPr>
          <w:p w14:paraId="12BA91DA"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1A7A1112"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seems unnecessary to maintain Resolutions and Recommendations expressing thanks to host countries in the list of current Resolutions &amp; Recommendations. However, the expression of appreciation remains on the record in perpetuity.</w:t>
            </w:r>
          </w:p>
        </w:tc>
      </w:tr>
      <w:tr w:rsidR="00FF58D8" w:rsidRPr="00AF770C" w14:paraId="7895E480" w14:textId="77777777" w:rsidTr="00AF770C">
        <w:trPr>
          <w:cantSplit/>
        </w:trPr>
        <w:tc>
          <w:tcPr>
            <w:tcW w:w="4820" w:type="dxa"/>
            <w:gridSpan w:val="2"/>
            <w:shd w:val="clear" w:color="auto" w:fill="E7E6E6" w:themeFill="background2"/>
          </w:tcPr>
          <w:p w14:paraId="4F677B0C" w14:textId="77777777" w:rsidR="00FF58D8" w:rsidRPr="00AF770C" w:rsidRDefault="00FF58D8" w:rsidP="001D6FD7">
            <w:pPr>
              <w:keepNext/>
              <w:spacing w:after="0" w:line="240" w:lineRule="auto"/>
              <w:jc w:val="center"/>
              <w:rPr>
                <w:rFonts w:cstheme="minorHAnsi"/>
                <w:b/>
                <w:bCs/>
                <w:sz w:val="20"/>
                <w:szCs w:val="20"/>
              </w:rPr>
            </w:pPr>
            <w:r w:rsidRPr="00AF770C">
              <w:rPr>
                <w:rFonts w:cstheme="minorHAnsi"/>
                <w:b/>
                <w:bCs/>
                <w:sz w:val="20"/>
                <w:szCs w:val="20"/>
              </w:rPr>
              <w:t>COP1</w:t>
            </w:r>
            <w:r w:rsidRPr="00AF770C">
              <w:rPr>
                <w:rFonts w:cstheme="minorHAnsi"/>
                <w:b/>
                <w:bCs/>
                <w:sz w:val="20"/>
                <w:szCs w:val="20"/>
              </w:rPr>
              <w:br/>
              <w:t>(Cagliari, 1980)</w:t>
            </w:r>
          </w:p>
        </w:tc>
        <w:tc>
          <w:tcPr>
            <w:tcW w:w="1134" w:type="dxa"/>
            <w:shd w:val="clear" w:color="auto" w:fill="E7E6E6" w:themeFill="background2"/>
          </w:tcPr>
          <w:p w14:paraId="4FE8648F" w14:textId="77777777" w:rsidR="00FF58D8" w:rsidRPr="00AF770C" w:rsidRDefault="00FF58D8" w:rsidP="001D6FD7">
            <w:pPr>
              <w:spacing w:after="0" w:line="240" w:lineRule="auto"/>
              <w:jc w:val="center"/>
              <w:rPr>
                <w:rFonts w:cstheme="minorHAnsi"/>
                <w:b/>
                <w:bCs/>
                <w:sz w:val="20"/>
                <w:szCs w:val="20"/>
              </w:rPr>
            </w:pPr>
          </w:p>
        </w:tc>
        <w:tc>
          <w:tcPr>
            <w:tcW w:w="7938" w:type="dxa"/>
            <w:shd w:val="clear" w:color="auto" w:fill="E7E6E6" w:themeFill="background2"/>
          </w:tcPr>
          <w:p w14:paraId="21669CB1" w14:textId="77777777" w:rsidR="00FF58D8" w:rsidRPr="00AF770C" w:rsidRDefault="00FF58D8" w:rsidP="00AF770C">
            <w:pPr>
              <w:spacing w:after="0" w:line="240" w:lineRule="auto"/>
              <w:jc w:val="center"/>
              <w:rPr>
                <w:rFonts w:cstheme="minorHAnsi"/>
                <w:b/>
                <w:bCs/>
                <w:sz w:val="20"/>
                <w:szCs w:val="20"/>
              </w:rPr>
            </w:pPr>
          </w:p>
        </w:tc>
      </w:tr>
      <w:tr w:rsidR="00FF58D8" w:rsidRPr="00AF770C" w14:paraId="7DA3B106" w14:textId="77777777" w:rsidTr="00AF770C">
        <w:trPr>
          <w:cantSplit/>
        </w:trPr>
        <w:tc>
          <w:tcPr>
            <w:tcW w:w="1811" w:type="dxa"/>
            <w:shd w:val="clear" w:color="auto" w:fill="auto"/>
          </w:tcPr>
          <w:p w14:paraId="296BF72A"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1.1</w:t>
            </w:r>
          </w:p>
        </w:tc>
        <w:tc>
          <w:tcPr>
            <w:tcW w:w="3009" w:type="dxa"/>
            <w:shd w:val="clear" w:color="auto" w:fill="auto"/>
          </w:tcPr>
          <w:p w14:paraId="2DF5D90E"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Expanding the Convention's membership</w:t>
            </w:r>
          </w:p>
        </w:tc>
        <w:tc>
          <w:tcPr>
            <w:tcW w:w="1134" w:type="dxa"/>
          </w:tcPr>
          <w:p w14:paraId="4B94BCE9"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242013C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1.1 was adopted in 1980 to encourage accession by non-Parties. Now that the Convention has 171 Parties, this appears outdated.</w:t>
            </w:r>
          </w:p>
        </w:tc>
      </w:tr>
      <w:tr w:rsidR="00FF58D8" w:rsidRPr="00AF770C" w14:paraId="3CFA5BB7" w14:textId="77777777" w:rsidTr="00AF770C">
        <w:trPr>
          <w:cantSplit/>
        </w:trPr>
        <w:tc>
          <w:tcPr>
            <w:tcW w:w="1811" w:type="dxa"/>
            <w:shd w:val="clear" w:color="auto" w:fill="auto"/>
          </w:tcPr>
          <w:p w14:paraId="0BCB3D6D"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lastRenderedPageBreak/>
              <w:t>Recommendation 1.2</w:t>
            </w:r>
          </w:p>
        </w:tc>
        <w:tc>
          <w:tcPr>
            <w:tcW w:w="3009" w:type="dxa"/>
            <w:shd w:val="clear" w:color="auto" w:fill="auto"/>
          </w:tcPr>
          <w:p w14:paraId="0F003706"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Developing countries in the Convention</w:t>
            </w:r>
          </w:p>
        </w:tc>
        <w:tc>
          <w:tcPr>
            <w:tcW w:w="1134" w:type="dxa"/>
          </w:tcPr>
          <w:p w14:paraId="164B8C0B"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6B48319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1.2 calls on Parties and organizations to support developing countries to contribute to Convention activities; and calls on developing countries to contribute to pay more attention to conservation measures in requests for assistance.</w:t>
            </w:r>
          </w:p>
          <w:p w14:paraId="4BA2BB5A"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 xml:space="preserve">Several subsequent Recommendations and Resolutions have overlapping recommendations, perhaps especially Recommendation 5.5 on </w:t>
            </w:r>
            <w:r w:rsidRPr="00AF770C">
              <w:rPr>
                <w:rFonts w:cstheme="minorHAnsi"/>
                <w:i/>
                <w:iCs/>
                <w:sz w:val="20"/>
                <w:szCs w:val="20"/>
              </w:rPr>
              <w:t>The inclusion of conservation and wise use of wetlands in multilateral and bilateral development cooperation programmes.</w:t>
            </w:r>
            <w:r w:rsidRPr="00AF770C">
              <w:rPr>
                <w:rFonts w:cstheme="minorHAnsi"/>
                <w:sz w:val="20"/>
                <w:szCs w:val="20"/>
              </w:rPr>
              <w:t xml:space="preserve"> Consequently, Recommendation 1.2 might now be considered as outdated, if not actually superseded.</w:t>
            </w:r>
          </w:p>
        </w:tc>
      </w:tr>
      <w:tr w:rsidR="00FF58D8" w:rsidRPr="00AF770C" w14:paraId="4CC0B709" w14:textId="77777777" w:rsidTr="00AF770C">
        <w:trPr>
          <w:cantSplit/>
        </w:trPr>
        <w:tc>
          <w:tcPr>
            <w:tcW w:w="1811" w:type="dxa"/>
            <w:shd w:val="clear" w:color="auto" w:fill="auto"/>
          </w:tcPr>
          <w:p w14:paraId="6B9D4429"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1.3</w:t>
            </w:r>
          </w:p>
        </w:tc>
        <w:tc>
          <w:tcPr>
            <w:tcW w:w="3009" w:type="dxa"/>
            <w:shd w:val="clear" w:color="auto" w:fill="auto"/>
          </w:tcPr>
          <w:p w14:paraId="0B4CBA14"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Designating more wetlands for the Ramsar List</w:t>
            </w:r>
          </w:p>
        </w:tc>
        <w:tc>
          <w:tcPr>
            <w:tcW w:w="1134" w:type="dxa"/>
          </w:tcPr>
          <w:p w14:paraId="198B5B5F"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123D17A4"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1.3 is a simple call to increase the number of designated Ramsar sites. It may now be considered as outdated and could be repealed.</w:t>
            </w:r>
          </w:p>
        </w:tc>
      </w:tr>
      <w:tr w:rsidR="00FF58D8" w:rsidRPr="00AF770C" w14:paraId="75E4ED05" w14:textId="77777777" w:rsidTr="00AF770C">
        <w:trPr>
          <w:cantSplit/>
        </w:trPr>
        <w:tc>
          <w:tcPr>
            <w:tcW w:w="1811" w:type="dxa"/>
            <w:shd w:val="clear" w:color="auto" w:fill="auto"/>
          </w:tcPr>
          <w:p w14:paraId="183AA08D"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1.4</w:t>
            </w:r>
          </w:p>
        </w:tc>
        <w:tc>
          <w:tcPr>
            <w:tcW w:w="3009" w:type="dxa"/>
            <w:shd w:val="clear" w:color="auto" w:fill="auto"/>
          </w:tcPr>
          <w:p w14:paraId="1C2DF141"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Criteria for identifying wetlands of international importance</w:t>
            </w:r>
          </w:p>
        </w:tc>
        <w:tc>
          <w:tcPr>
            <w:tcW w:w="1134" w:type="dxa"/>
          </w:tcPr>
          <w:p w14:paraId="298D0EA6"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2377CD73"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1.4 recommends: the use of criteria for identifying wetlands of international importance; the need for a 'shadow list' of wetlands; and development of guidelines for selecting sites; and that unspecified appropriate organizations keep the criteria under review. </w:t>
            </w:r>
          </w:p>
          <w:p w14:paraId="461171C5"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In the subsequent 40 years, the COP has adopted several Resolutions relating to the criteria and site selection, most recently Resolution XI.8 Annex 2.</w:t>
            </w:r>
          </w:p>
          <w:p w14:paraId="264666DD"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 xml:space="preserve">Consequently, Recommendation 1.4 is outdated and may be repealed. </w:t>
            </w:r>
          </w:p>
        </w:tc>
      </w:tr>
      <w:tr w:rsidR="00FF58D8" w:rsidRPr="00AF770C" w14:paraId="694404FF" w14:textId="77777777" w:rsidTr="00AF770C">
        <w:trPr>
          <w:cantSplit/>
        </w:trPr>
        <w:tc>
          <w:tcPr>
            <w:tcW w:w="1811" w:type="dxa"/>
            <w:shd w:val="clear" w:color="auto" w:fill="auto"/>
          </w:tcPr>
          <w:p w14:paraId="6A65D69E"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1.5</w:t>
            </w:r>
          </w:p>
        </w:tc>
        <w:tc>
          <w:tcPr>
            <w:tcW w:w="3009" w:type="dxa"/>
            <w:shd w:val="clear" w:color="auto" w:fill="auto"/>
          </w:tcPr>
          <w:p w14:paraId="5FE76AB3"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National Wetland Inventories</w:t>
            </w:r>
          </w:p>
        </w:tc>
        <w:tc>
          <w:tcPr>
            <w:tcW w:w="1134" w:type="dxa"/>
          </w:tcPr>
          <w:p w14:paraId="4BF5462B"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1B91C41A"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1.5 calls on Parties that might be interested to prepare inventories of wetlands. This call is repeated, a little more strongly, in subsequent decisions, including Recommendation 4.6, and Resolutions 5.3, VII.20 and VIII.6. </w:t>
            </w:r>
          </w:p>
          <w:p w14:paraId="421CE32D"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Consequently Recommendation 1.5 has been superseded and can be repealed.</w:t>
            </w:r>
          </w:p>
        </w:tc>
      </w:tr>
      <w:tr w:rsidR="00FF58D8" w:rsidRPr="00AF770C" w14:paraId="724C2905" w14:textId="77777777" w:rsidTr="00AF770C">
        <w:trPr>
          <w:cantSplit/>
        </w:trPr>
        <w:tc>
          <w:tcPr>
            <w:tcW w:w="1811" w:type="dxa"/>
            <w:shd w:val="clear" w:color="auto" w:fill="auto"/>
          </w:tcPr>
          <w:p w14:paraId="718087B2"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1.6</w:t>
            </w:r>
          </w:p>
        </w:tc>
        <w:tc>
          <w:tcPr>
            <w:tcW w:w="3009" w:type="dxa"/>
            <w:shd w:val="clear" w:color="auto" w:fill="auto"/>
          </w:tcPr>
          <w:p w14:paraId="6AE2A86E"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Assessment of wetland values</w:t>
            </w:r>
          </w:p>
        </w:tc>
        <w:tc>
          <w:tcPr>
            <w:tcW w:w="1134" w:type="dxa"/>
          </w:tcPr>
          <w:p w14:paraId="14646C0A"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V</w:t>
            </w:r>
          </w:p>
        </w:tc>
        <w:tc>
          <w:tcPr>
            <w:tcW w:w="7938" w:type="dxa"/>
          </w:tcPr>
          <w:p w14:paraId="6B917AA5"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Recommendation 1.6 recommends that decisions on large-scale transformation of wetlands require a prior assessment of values and that funding agencies finance such assessments. The COP has subsequently adopted several Resolutions on the need for environmental impact assessments, which may be considered as updating the COP's decision on this subject, including Resolutions VII.16, VIII.9 and X.17. </w:t>
            </w:r>
          </w:p>
          <w:p w14:paraId="471B02ED"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For this reason it appears that Recommendation 1.6 has been superseded and may be repealed.</w:t>
            </w:r>
          </w:p>
        </w:tc>
      </w:tr>
      <w:tr w:rsidR="00FF58D8" w:rsidRPr="00AF770C" w14:paraId="6B816786" w14:textId="77777777" w:rsidTr="00AF770C">
        <w:trPr>
          <w:cantSplit/>
        </w:trPr>
        <w:tc>
          <w:tcPr>
            <w:tcW w:w="1811" w:type="dxa"/>
            <w:shd w:val="clear" w:color="auto" w:fill="auto"/>
          </w:tcPr>
          <w:p w14:paraId="6ECE865F"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lastRenderedPageBreak/>
              <w:t>Recommendation 1.7</w:t>
            </w:r>
          </w:p>
        </w:tc>
        <w:tc>
          <w:tcPr>
            <w:tcW w:w="3009" w:type="dxa"/>
            <w:shd w:val="clear" w:color="auto" w:fill="auto"/>
          </w:tcPr>
          <w:p w14:paraId="0405D789"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Proposed protocol on amendment procedures</w:t>
            </w:r>
          </w:p>
        </w:tc>
        <w:tc>
          <w:tcPr>
            <w:tcW w:w="1134" w:type="dxa"/>
          </w:tcPr>
          <w:p w14:paraId="6F2A6155"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47E4ED6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1.7 calls for the elaboration of a protocol with three elements. Two of them (an amendment procedure and the procedure for entry into force of the protocol) were embodied in the Ramsar Convention Paris Protocol of 1982 (see  https://www.ramsar.org/sites/default/files/documents/library/paris_protocol_e_0.pdf).</w:t>
            </w:r>
          </w:p>
          <w:p w14:paraId="3474FF4F"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The third element “</w:t>
            </w:r>
            <w:r w:rsidRPr="00AF770C">
              <w:rPr>
                <w:rFonts w:cstheme="minorHAnsi"/>
                <w:i/>
                <w:iCs/>
                <w:sz w:val="20"/>
                <w:szCs w:val="20"/>
              </w:rPr>
              <w:t>The addition of authentic or official language versions of the Convention based upon the United Nations practice</w:t>
            </w:r>
            <w:r w:rsidRPr="00AF770C">
              <w:rPr>
                <w:rFonts w:cstheme="minorHAnsi"/>
                <w:sz w:val="20"/>
                <w:szCs w:val="20"/>
              </w:rPr>
              <w:t xml:space="preserve">” is not referred to in the Paris Protocol but is presumably considered to be covered by the provisions on amendment of the Convention. </w:t>
            </w:r>
          </w:p>
          <w:p w14:paraId="07734096"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Consequently, Recommendation 1.7 is now defunct.</w:t>
            </w:r>
          </w:p>
        </w:tc>
      </w:tr>
      <w:tr w:rsidR="00FF58D8" w:rsidRPr="00AF770C" w14:paraId="656D95E2" w14:textId="77777777" w:rsidTr="00AF770C">
        <w:trPr>
          <w:cantSplit/>
        </w:trPr>
        <w:tc>
          <w:tcPr>
            <w:tcW w:w="1811" w:type="dxa"/>
            <w:shd w:val="clear" w:color="auto" w:fill="auto"/>
          </w:tcPr>
          <w:p w14:paraId="5E6D5FE3"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1.8</w:t>
            </w:r>
          </w:p>
        </w:tc>
        <w:tc>
          <w:tcPr>
            <w:tcW w:w="3009" w:type="dxa"/>
            <w:shd w:val="clear" w:color="auto" w:fill="auto"/>
          </w:tcPr>
          <w:p w14:paraId="250469FF"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Proposed amendments to the Convention</w:t>
            </w:r>
          </w:p>
        </w:tc>
        <w:tc>
          <w:tcPr>
            <w:tcW w:w="1134" w:type="dxa"/>
          </w:tcPr>
          <w:p w14:paraId="35633002"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3935846F"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1.8 recommends the “consideration of the adoption of a further protocol to amend the Convention” after the protocol referred to in Recommendation 1.7.  It specified a number of points that were “highly desirable to achieve”.</w:t>
            </w:r>
          </w:p>
          <w:p w14:paraId="552669A5" w14:textId="77777777" w:rsidR="00FF58D8" w:rsidRPr="00AF770C" w:rsidRDefault="00FF58D8" w:rsidP="00641D29">
            <w:pPr>
              <w:spacing w:after="0" w:line="240" w:lineRule="auto"/>
              <w:rPr>
                <w:rFonts w:cstheme="minorHAnsi"/>
                <w:sz w:val="20"/>
                <w:szCs w:val="20"/>
              </w:rPr>
            </w:pPr>
          </w:p>
          <w:p w14:paraId="3DAFB82E"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In accordance with Recommendation 1.8 Parties did consider the adoption of a further protocol, and it was adopted in 1987 as the Regina Protocol (see  https://www.ramsar.org/sites/default/files/documents/library/regina_amendments_e.pdf).</w:t>
            </w:r>
          </w:p>
          <w:p w14:paraId="1939A35E" w14:textId="77777777" w:rsidR="00FF58D8" w:rsidRPr="00AF770C" w:rsidRDefault="00FF58D8" w:rsidP="002478DB">
            <w:pPr>
              <w:spacing w:after="0" w:line="240" w:lineRule="auto"/>
              <w:rPr>
                <w:rFonts w:cstheme="minorHAnsi"/>
                <w:sz w:val="20"/>
                <w:szCs w:val="20"/>
              </w:rPr>
            </w:pPr>
          </w:p>
          <w:p w14:paraId="533CFAC7" w14:textId="77777777" w:rsidR="00FF58D8" w:rsidRPr="00AF770C" w:rsidRDefault="00FF58D8" w:rsidP="002478DB">
            <w:pPr>
              <w:spacing w:after="0" w:line="240" w:lineRule="auto"/>
              <w:rPr>
                <w:rFonts w:cstheme="minorHAnsi"/>
                <w:sz w:val="20"/>
                <w:szCs w:val="20"/>
              </w:rPr>
            </w:pPr>
            <w:r w:rsidRPr="00AF770C">
              <w:rPr>
                <w:rFonts w:cstheme="minorHAnsi"/>
                <w:sz w:val="20"/>
                <w:szCs w:val="20"/>
              </w:rPr>
              <w:t>Consequently Recommendation 1.8 is defunct and may be repealed.</w:t>
            </w:r>
          </w:p>
        </w:tc>
      </w:tr>
      <w:tr w:rsidR="00FF58D8" w:rsidRPr="00AF770C" w14:paraId="125BEA88" w14:textId="77777777" w:rsidTr="00AF770C">
        <w:trPr>
          <w:cantSplit/>
        </w:trPr>
        <w:tc>
          <w:tcPr>
            <w:tcW w:w="1811" w:type="dxa"/>
            <w:shd w:val="clear" w:color="auto" w:fill="auto"/>
          </w:tcPr>
          <w:p w14:paraId="381BE707"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1.9</w:t>
            </w:r>
          </w:p>
        </w:tc>
        <w:tc>
          <w:tcPr>
            <w:tcW w:w="3009" w:type="dxa"/>
            <w:shd w:val="clear" w:color="auto" w:fill="auto"/>
          </w:tcPr>
          <w:p w14:paraId="217ACEE9"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Meetings of the Conference of the Parties</w:t>
            </w:r>
          </w:p>
        </w:tc>
        <w:tc>
          <w:tcPr>
            <w:tcW w:w="1134" w:type="dxa"/>
          </w:tcPr>
          <w:p w14:paraId="7F60928A"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36E2A66E"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Recommendation 1.9 merely recommends that the COP should meet as soon as possible after the entry into force of the protocol referred to in Recommendation 1.7.</w:t>
            </w:r>
          </w:p>
          <w:p w14:paraId="30178BD3"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Recommendation 1.9 is therefore defunct.</w:t>
            </w:r>
          </w:p>
        </w:tc>
      </w:tr>
      <w:tr w:rsidR="00FF58D8" w:rsidRPr="00AF770C" w14:paraId="7F54B8D3" w14:textId="77777777" w:rsidTr="00AF770C">
        <w:trPr>
          <w:cantSplit/>
        </w:trPr>
        <w:tc>
          <w:tcPr>
            <w:tcW w:w="1811" w:type="dxa"/>
            <w:shd w:val="clear" w:color="auto" w:fill="auto"/>
          </w:tcPr>
          <w:p w14:paraId="6B4124D1"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1.10</w:t>
            </w:r>
          </w:p>
        </w:tc>
        <w:tc>
          <w:tcPr>
            <w:tcW w:w="3009" w:type="dxa"/>
            <w:shd w:val="clear" w:color="auto" w:fill="auto"/>
          </w:tcPr>
          <w:p w14:paraId="3D2E55B8"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A permanent secretariat</w:t>
            </w:r>
          </w:p>
        </w:tc>
        <w:tc>
          <w:tcPr>
            <w:tcW w:w="1134" w:type="dxa"/>
          </w:tcPr>
          <w:p w14:paraId="359B4DFC"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220B83BB"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 xml:space="preserve">All aspects of Recommendation 1.10 are time-bound and have expired. </w:t>
            </w:r>
          </w:p>
          <w:p w14:paraId="2EC965D7" w14:textId="77777777" w:rsidR="00FF58D8" w:rsidRPr="00AF770C" w:rsidRDefault="00FF58D8" w:rsidP="00641D29">
            <w:pPr>
              <w:spacing w:after="0" w:line="240" w:lineRule="auto"/>
              <w:rPr>
                <w:rFonts w:cstheme="minorHAnsi"/>
                <w:sz w:val="20"/>
                <w:szCs w:val="20"/>
              </w:rPr>
            </w:pPr>
            <w:r w:rsidRPr="00AF770C">
              <w:rPr>
                <w:rFonts w:cstheme="minorHAnsi"/>
                <w:sz w:val="20"/>
                <w:szCs w:val="20"/>
              </w:rPr>
              <w:t>Recommendation 1.10 can therefore be repealed.</w:t>
            </w:r>
          </w:p>
        </w:tc>
      </w:tr>
      <w:tr w:rsidR="00FF58D8" w:rsidRPr="00AF770C" w14:paraId="341F98C5" w14:textId="77777777" w:rsidTr="00AF770C">
        <w:trPr>
          <w:cantSplit/>
        </w:trPr>
        <w:tc>
          <w:tcPr>
            <w:tcW w:w="1811" w:type="dxa"/>
            <w:shd w:val="clear" w:color="auto" w:fill="auto"/>
          </w:tcPr>
          <w:p w14:paraId="7043810B"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Recommendation 1.11</w:t>
            </w:r>
          </w:p>
        </w:tc>
        <w:tc>
          <w:tcPr>
            <w:tcW w:w="3009" w:type="dxa"/>
            <w:shd w:val="clear" w:color="auto" w:fill="auto"/>
          </w:tcPr>
          <w:p w14:paraId="68BA6FB7" w14:textId="77777777" w:rsidR="00FF58D8" w:rsidRPr="00AF770C" w:rsidRDefault="00FF58D8" w:rsidP="00426340">
            <w:pPr>
              <w:spacing w:after="0" w:line="240" w:lineRule="auto"/>
              <w:rPr>
                <w:rFonts w:cstheme="minorHAnsi"/>
                <w:bCs/>
                <w:sz w:val="20"/>
                <w:szCs w:val="20"/>
              </w:rPr>
            </w:pPr>
            <w:r w:rsidRPr="00AF770C">
              <w:rPr>
                <w:rFonts w:cstheme="minorHAnsi"/>
                <w:sz w:val="20"/>
                <w:szCs w:val="20"/>
              </w:rPr>
              <w:t>Thanks to the Italian hosts</w:t>
            </w:r>
          </w:p>
        </w:tc>
        <w:tc>
          <w:tcPr>
            <w:tcW w:w="1134" w:type="dxa"/>
          </w:tcPr>
          <w:p w14:paraId="535CAEE6" w14:textId="77777777" w:rsidR="00FF58D8" w:rsidRPr="00AF770C" w:rsidRDefault="00FF58D8" w:rsidP="001D6FD7">
            <w:pPr>
              <w:spacing w:after="0" w:line="240" w:lineRule="auto"/>
              <w:jc w:val="center"/>
              <w:rPr>
                <w:rFonts w:cstheme="minorHAnsi"/>
                <w:sz w:val="20"/>
                <w:szCs w:val="20"/>
              </w:rPr>
            </w:pPr>
            <w:r w:rsidRPr="00AF770C">
              <w:rPr>
                <w:rFonts w:cstheme="minorHAnsi"/>
                <w:sz w:val="20"/>
                <w:szCs w:val="20"/>
              </w:rPr>
              <w:t>P</w:t>
            </w:r>
          </w:p>
        </w:tc>
        <w:tc>
          <w:tcPr>
            <w:tcW w:w="7938" w:type="dxa"/>
          </w:tcPr>
          <w:p w14:paraId="25AE8B38" w14:textId="77777777" w:rsidR="00FF58D8" w:rsidRPr="00AF770C" w:rsidRDefault="00FF58D8" w:rsidP="001D6FD7">
            <w:pPr>
              <w:spacing w:after="0" w:line="240" w:lineRule="auto"/>
              <w:rPr>
                <w:rFonts w:cstheme="minorHAnsi"/>
                <w:sz w:val="20"/>
                <w:szCs w:val="20"/>
              </w:rPr>
            </w:pPr>
            <w:r w:rsidRPr="00AF770C">
              <w:rPr>
                <w:rFonts w:cstheme="minorHAnsi"/>
                <w:sz w:val="20"/>
                <w:szCs w:val="20"/>
              </w:rPr>
              <w:t>It seems unnecessary to maintain Resolutions and Recommendations expressing thanks to host countries in the list of current Resolutions &amp; Recommendations. However, the expression of appreciation remains on the record in perpetuity.</w:t>
            </w:r>
          </w:p>
        </w:tc>
      </w:tr>
    </w:tbl>
    <w:p w14:paraId="1EBBF243" w14:textId="77777777" w:rsidR="0012686B" w:rsidRPr="00AA380C" w:rsidRDefault="0012686B" w:rsidP="000C5606">
      <w:pPr>
        <w:spacing w:after="0" w:line="240" w:lineRule="auto"/>
        <w:rPr>
          <w:rFonts w:cs="Arial"/>
          <w:b/>
        </w:rPr>
      </w:pPr>
    </w:p>
    <w:p w14:paraId="7F176F56" w14:textId="77777777" w:rsidR="00393D37" w:rsidRDefault="00393D37" w:rsidP="000C5606">
      <w:pPr>
        <w:spacing w:after="0" w:line="240" w:lineRule="auto"/>
        <w:rPr>
          <w:rFonts w:cstheme="minorHAnsi"/>
        </w:rPr>
        <w:sectPr w:rsidR="00393D37" w:rsidSect="0012686B">
          <w:footerReference w:type="default" r:id="rId18"/>
          <w:pgSz w:w="16838" w:h="11906" w:orient="landscape"/>
          <w:pgMar w:top="1440" w:right="1440" w:bottom="1440" w:left="1440" w:header="708" w:footer="708" w:gutter="0"/>
          <w:cols w:space="708"/>
          <w:docGrid w:linePitch="360"/>
        </w:sectPr>
      </w:pPr>
    </w:p>
    <w:p w14:paraId="1760F562" w14:textId="670922C5" w:rsidR="00AE0DF7" w:rsidRPr="00D93DEA" w:rsidRDefault="00AE0DF7" w:rsidP="000C5606">
      <w:pPr>
        <w:spacing w:after="0" w:line="240" w:lineRule="auto"/>
        <w:rPr>
          <w:rFonts w:ascii="Calibri" w:eastAsia="Calibri" w:hAnsi="Calibri" w:cs="Arial"/>
          <w:b/>
          <w:sz w:val="24"/>
          <w:szCs w:val="24"/>
        </w:rPr>
      </w:pPr>
      <w:r w:rsidRPr="00D93DEA">
        <w:rPr>
          <w:rFonts w:ascii="Calibri" w:eastAsia="Calibri" w:hAnsi="Calibri" w:cs="Arial"/>
          <w:b/>
          <w:sz w:val="24"/>
          <w:szCs w:val="24"/>
        </w:rPr>
        <w:lastRenderedPageBreak/>
        <w:t>Annex 2</w:t>
      </w:r>
    </w:p>
    <w:p w14:paraId="609105E7" w14:textId="375676BB" w:rsidR="00AE0DF7" w:rsidRPr="00D93DEA" w:rsidRDefault="00AE0DF7" w:rsidP="000C5606">
      <w:pPr>
        <w:spacing w:after="0" w:line="240" w:lineRule="auto"/>
        <w:rPr>
          <w:rFonts w:cstheme="minorHAnsi"/>
          <w:b/>
          <w:bCs/>
          <w:iCs/>
          <w:sz w:val="24"/>
          <w:szCs w:val="24"/>
        </w:rPr>
      </w:pPr>
      <w:r w:rsidRPr="00D93DEA">
        <w:rPr>
          <w:rFonts w:cstheme="minorHAnsi"/>
          <w:b/>
          <w:bCs/>
          <w:iCs/>
          <w:sz w:val="24"/>
          <w:szCs w:val="24"/>
        </w:rPr>
        <w:t>Categori</w:t>
      </w:r>
      <w:r w:rsidR="002A6C1D" w:rsidRPr="00D93DEA">
        <w:rPr>
          <w:rFonts w:cstheme="minorHAnsi"/>
          <w:b/>
          <w:bCs/>
          <w:iCs/>
          <w:sz w:val="24"/>
          <w:szCs w:val="24"/>
        </w:rPr>
        <w:t>es</w:t>
      </w:r>
      <w:r w:rsidRPr="00D93DEA">
        <w:rPr>
          <w:rFonts w:cstheme="minorHAnsi"/>
          <w:b/>
          <w:bCs/>
          <w:iCs/>
          <w:sz w:val="24"/>
          <w:szCs w:val="24"/>
        </w:rPr>
        <w:t xml:space="preserve"> of Resolutions of the Conference of Contra</w:t>
      </w:r>
      <w:r w:rsidR="00F97D6F" w:rsidRPr="00D93DEA">
        <w:rPr>
          <w:rFonts w:cstheme="minorHAnsi"/>
          <w:b/>
          <w:bCs/>
          <w:iCs/>
          <w:sz w:val="24"/>
          <w:szCs w:val="24"/>
        </w:rPr>
        <w:t xml:space="preserve">cting Parties to the Convention </w:t>
      </w:r>
      <w:r w:rsidRPr="00D93DEA">
        <w:rPr>
          <w:rFonts w:cstheme="minorHAnsi"/>
          <w:b/>
          <w:bCs/>
          <w:iCs/>
          <w:sz w:val="24"/>
          <w:szCs w:val="24"/>
        </w:rPr>
        <w:t>on Wetlands</w:t>
      </w:r>
    </w:p>
    <w:p w14:paraId="418D8FBA" w14:textId="61ED39BB" w:rsidR="00AE0DF7" w:rsidRDefault="00AE0DF7" w:rsidP="00D93DEA">
      <w:pPr>
        <w:spacing w:after="0" w:line="240" w:lineRule="auto"/>
        <w:ind w:left="425" w:hanging="425"/>
        <w:rPr>
          <w:rFonts w:ascii="Calibri" w:eastAsia="Calibri" w:hAnsi="Calibri" w:cs="Arial"/>
          <w:iCs/>
          <w:u w:val="single"/>
          <w:lang w:val="en-US"/>
        </w:rPr>
      </w:pPr>
    </w:p>
    <w:p w14:paraId="64CCB0DE" w14:textId="77777777" w:rsidR="001D6FD7" w:rsidRPr="00D93DEA" w:rsidRDefault="001D6FD7" w:rsidP="00D93DEA">
      <w:pPr>
        <w:spacing w:after="0" w:line="240" w:lineRule="auto"/>
        <w:ind w:left="425" w:hanging="425"/>
        <w:rPr>
          <w:rFonts w:ascii="Calibri" w:eastAsia="Calibri" w:hAnsi="Calibri" w:cs="Arial"/>
          <w:iCs/>
          <w:u w:val="single"/>
          <w:lang w:val="en-US"/>
        </w:rPr>
      </w:pPr>
    </w:p>
    <w:p w14:paraId="5E4E6930" w14:textId="77777777" w:rsidR="00364AEB" w:rsidRPr="00137183" w:rsidRDefault="00364AEB" w:rsidP="00364AEB">
      <w:pPr>
        <w:spacing w:after="0" w:line="240" w:lineRule="auto"/>
        <w:rPr>
          <w:u w:val="single"/>
        </w:rPr>
      </w:pPr>
      <w:r w:rsidRPr="00137183">
        <w:rPr>
          <w:u w:val="single"/>
        </w:rPr>
        <w:t>KEY</w:t>
      </w:r>
    </w:p>
    <w:p w14:paraId="01264902" w14:textId="77777777" w:rsidR="00364AEB" w:rsidRDefault="00364AEB" w:rsidP="00364AEB">
      <w:pPr>
        <w:spacing w:after="0" w:line="240" w:lineRule="auto"/>
      </w:pPr>
      <w:r>
        <w:t xml:space="preserve">Resolutions are indicated by a simple number either in Arabic numerals (e.g. ‘4.5’), or in Roman numerals (e.g. ‘VI.16’). </w:t>
      </w:r>
    </w:p>
    <w:p w14:paraId="34CB7ACA" w14:textId="77777777" w:rsidR="00364AEB" w:rsidRDefault="00364AEB" w:rsidP="00364AEB">
      <w:pPr>
        <w:spacing w:after="0" w:line="240" w:lineRule="auto"/>
      </w:pPr>
    </w:p>
    <w:p w14:paraId="7D325F89" w14:textId="77777777" w:rsidR="00364AEB" w:rsidRDefault="00364AEB" w:rsidP="00364AEB">
      <w:pPr>
        <w:spacing w:after="0" w:line="240" w:lineRule="auto"/>
      </w:pPr>
      <w:r>
        <w:t xml:space="preserve">Recommendations are indicated with the text ‘Recom’ followed by the number. </w:t>
      </w:r>
    </w:p>
    <w:p w14:paraId="10881368" w14:textId="77777777" w:rsidR="00364AEB" w:rsidRDefault="00364AEB" w:rsidP="00364AEB">
      <w:pPr>
        <w:spacing w:after="0" w:line="240" w:lineRule="auto"/>
      </w:pPr>
    </w:p>
    <w:p w14:paraId="4F5D259E" w14:textId="77777777" w:rsidR="00364AEB" w:rsidRDefault="00364AEB" w:rsidP="00364AEB">
      <w:pPr>
        <w:spacing w:after="0" w:line="240" w:lineRule="auto"/>
      </w:pPr>
      <w:r>
        <w:t>There are some cases where the Secretariat apparently did not allocate a number to a Resolution at the time of the adoption. These are indicated by the number of the document that contained the adopted text (e.g. ‘</w:t>
      </w:r>
      <w:r w:rsidRPr="007324A8">
        <w:rPr>
          <w:rFonts w:cs="Arial"/>
        </w:rPr>
        <w:t>Annex to DOC.C.4.14</w:t>
      </w:r>
      <w:r>
        <w:t>’).</w:t>
      </w:r>
    </w:p>
    <w:p w14:paraId="4378F803" w14:textId="77777777" w:rsidR="00364AEB" w:rsidRDefault="00364AEB" w:rsidP="00364AEB">
      <w:pPr>
        <w:spacing w:after="0" w:line="240" w:lineRule="auto"/>
      </w:pPr>
    </w:p>
    <w:p w14:paraId="12CF6E39" w14:textId="77777777" w:rsidR="00364AEB" w:rsidRDefault="00364AEB" w:rsidP="00364AEB">
      <w:pPr>
        <w:spacing w:after="0" w:line="240" w:lineRule="auto"/>
      </w:pPr>
      <w:r>
        <w:t>* indicates a text in more than one group</w:t>
      </w:r>
    </w:p>
    <w:p w14:paraId="3AC44019" w14:textId="77777777" w:rsidR="00364AEB" w:rsidRDefault="00364AEB" w:rsidP="00364AEB">
      <w:pPr>
        <w:spacing w:after="0" w:line="240" w:lineRule="auto"/>
        <w:rPr>
          <w:i/>
        </w:rPr>
      </w:pPr>
    </w:p>
    <w:p w14:paraId="15DBCC30" w14:textId="77777777" w:rsidR="00364AEB" w:rsidRPr="00E46344" w:rsidRDefault="00364AEB" w:rsidP="00364AEB">
      <w:pPr>
        <w:spacing w:after="0" w:line="240" w:lineRule="auto"/>
        <w:rPr>
          <w:i/>
        </w:rPr>
      </w:pPr>
      <w:r>
        <w:rPr>
          <w:i/>
        </w:rPr>
        <w:t>A</w:t>
      </w:r>
      <w:r w:rsidRPr="00E46344">
        <w:rPr>
          <w:i/>
        </w:rPr>
        <w:t>t the time of consolidation of the Resolutions in each group</w:t>
      </w:r>
      <w:r>
        <w:rPr>
          <w:i/>
        </w:rPr>
        <w:t>, the Resolutions in the group</w:t>
      </w:r>
      <w:r w:rsidRPr="00E46344">
        <w:rPr>
          <w:i/>
        </w:rPr>
        <w:t xml:space="preserve"> will be checked for text relating to the subject of that group. </w:t>
      </w:r>
      <w:r>
        <w:rPr>
          <w:i/>
        </w:rPr>
        <w:t>I</w:t>
      </w:r>
      <w:r w:rsidRPr="00E46344">
        <w:rPr>
          <w:i/>
        </w:rPr>
        <w:t>f, for example, a Resolution appears in the ‘Governance’ group and in the ‘Languages’ group, the text on governance will move to a consolidated resolution on governance, and the text on language will move to a consolidated resolution on language.</w:t>
      </w:r>
    </w:p>
    <w:p w14:paraId="2C34FD65" w14:textId="77777777" w:rsidR="00364AEB" w:rsidRDefault="00364AEB" w:rsidP="00364AEB">
      <w:pPr>
        <w:spacing w:after="0" w:line="240" w:lineRule="auto"/>
      </w:pPr>
    </w:p>
    <w:p w14:paraId="07E9C8C3" w14:textId="77777777" w:rsidR="00364AEB" w:rsidRDefault="00364AEB" w:rsidP="00364AEB">
      <w:pPr>
        <w:spacing w:after="0" w:line="240" w:lineRule="auto"/>
      </w:pPr>
    </w:p>
    <w:tbl>
      <w:tblPr>
        <w:tblStyle w:val="TableGrid"/>
        <w:tblW w:w="9204" w:type="dxa"/>
        <w:tblLayout w:type="fixed"/>
        <w:tblCellMar>
          <w:top w:w="57" w:type="dxa"/>
          <w:left w:w="57" w:type="dxa"/>
          <w:bottom w:w="57" w:type="dxa"/>
          <w:right w:w="57" w:type="dxa"/>
        </w:tblCellMar>
        <w:tblLook w:val="00A0" w:firstRow="1" w:lastRow="0" w:firstColumn="1" w:lastColumn="0" w:noHBand="0" w:noVBand="0"/>
      </w:tblPr>
      <w:tblGrid>
        <w:gridCol w:w="2400"/>
        <w:gridCol w:w="6804"/>
      </w:tblGrid>
      <w:tr w:rsidR="00364AEB" w:rsidRPr="00AF770C" w14:paraId="55B0A965" w14:textId="77777777" w:rsidTr="00AF770C">
        <w:trPr>
          <w:trHeight w:val="454"/>
          <w:tblHeader/>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tcPr>
          <w:p w14:paraId="2EC795BE" w14:textId="77777777" w:rsidR="00364AEB" w:rsidRPr="00AF770C" w:rsidRDefault="00364AEB" w:rsidP="00E25BDC">
            <w:pPr>
              <w:ind w:left="0" w:firstLine="0"/>
              <w:jc w:val="center"/>
              <w:rPr>
                <w:rFonts w:cstheme="minorHAnsi"/>
                <w:b/>
                <w:sz w:val="20"/>
                <w:szCs w:val="20"/>
              </w:rPr>
            </w:pPr>
            <w:r w:rsidRPr="00AF770C">
              <w:rPr>
                <w:rFonts w:cstheme="minorHAnsi"/>
                <w:b/>
                <w:sz w:val="20"/>
                <w:szCs w:val="20"/>
              </w:rPr>
              <w:t>Preliminary Grouping</w:t>
            </w:r>
          </w:p>
        </w:tc>
        <w:tc>
          <w:tcPr>
            <w:tcW w:w="680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EEAF6" w:themeFill="accent1" w:themeFillTint="33"/>
            <w:vAlign w:val="center"/>
          </w:tcPr>
          <w:p w14:paraId="39C856A4" w14:textId="77777777" w:rsidR="00364AEB" w:rsidRPr="00AF770C" w:rsidRDefault="00364AEB" w:rsidP="00E25BDC">
            <w:pPr>
              <w:ind w:left="0" w:firstLine="0"/>
              <w:jc w:val="center"/>
              <w:rPr>
                <w:rFonts w:cstheme="minorHAnsi"/>
                <w:b/>
                <w:sz w:val="20"/>
                <w:szCs w:val="20"/>
              </w:rPr>
            </w:pPr>
            <w:r w:rsidRPr="00AF770C">
              <w:rPr>
                <w:rFonts w:cstheme="minorHAnsi"/>
                <w:b/>
                <w:sz w:val="20"/>
                <w:szCs w:val="20"/>
              </w:rPr>
              <w:t>Resolutions</w:t>
            </w:r>
          </w:p>
        </w:tc>
      </w:tr>
      <w:tr w:rsidR="00364AEB" w:rsidRPr="00AF770C" w14:paraId="6680F7D6" w14:textId="77777777" w:rsidTr="00AF770C">
        <w:tc>
          <w:tcPr>
            <w:tcW w:w="9204" w:type="dxa"/>
            <w:gridSpan w:val="2"/>
            <w:tcBorders>
              <w:top w:val="single" w:sz="8" w:space="0" w:color="000000" w:themeColor="text1"/>
              <w:bottom w:val="single" w:sz="4" w:space="0" w:color="000000" w:themeColor="text1"/>
            </w:tcBorders>
            <w:shd w:val="clear" w:color="auto" w:fill="E0E0E0"/>
          </w:tcPr>
          <w:p w14:paraId="755F5D08" w14:textId="77777777" w:rsidR="00364AEB" w:rsidRPr="00AF770C" w:rsidRDefault="00364AEB" w:rsidP="00E25BDC">
            <w:pPr>
              <w:ind w:left="0" w:firstLine="0"/>
              <w:jc w:val="center"/>
              <w:rPr>
                <w:rFonts w:cstheme="minorHAnsi"/>
                <w:b/>
                <w:bCs/>
                <w:sz w:val="20"/>
                <w:szCs w:val="20"/>
              </w:rPr>
            </w:pPr>
            <w:r w:rsidRPr="00AF770C">
              <w:rPr>
                <w:rFonts w:cstheme="minorHAnsi"/>
                <w:b/>
                <w:bCs/>
                <w:sz w:val="20"/>
                <w:szCs w:val="20"/>
              </w:rPr>
              <w:t>STRATEGIC, ADMINISTRATIVE AND FINANCIAL MATTERS</w:t>
            </w:r>
          </w:p>
        </w:tc>
      </w:tr>
      <w:tr w:rsidR="00364AEB" w:rsidRPr="00AF770C" w14:paraId="45F11596" w14:textId="77777777" w:rsidTr="00AF770C">
        <w:tc>
          <w:tcPr>
            <w:tcW w:w="2400" w:type="dxa"/>
            <w:tcBorders>
              <w:top w:val="single" w:sz="4" w:space="0" w:color="000000" w:themeColor="text1"/>
            </w:tcBorders>
          </w:tcPr>
          <w:p w14:paraId="7CB0B75D" w14:textId="77777777" w:rsidR="00364AEB" w:rsidRPr="00AF770C" w:rsidRDefault="00364AEB" w:rsidP="00E25BDC">
            <w:pPr>
              <w:ind w:left="0" w:firstLine="0"/>
              <w:rPr>
                <w:rFonts w:cstheme="minorHAnsi"/>
                <w:b/>
                <w:sz w:val="20"/>
                <w:szCs w:val="20"/>
              </w:rPr>
            </w:pPr>
            <w:r w:rsidRPr="00AF770C">
              <w:rPr>
                <w:rFonts w:cstheme="minorHAnsi"/>
                <w:b/>
                <w:sz w:val="20"/>
                <w:szCs w:val="20"/>
              </w:rPr>
              <w:t>Convention text and amendments</w:t>
            </w:r>
          </w:p>
        </w:tc>
        <w:tc>
          <w:tcPr>
            <w:tcW w:w="6804" w:type="dxa"/>
            <w:tcBorders>
              <w:top w:val="single" w:sz="4" w:space="0" w:color="000000" w:themeColor="text1"/>
            </w:tcBorders>
          </w:tcPr>
          <w:p w14:paraId="227756D5" w14:textId="77777777" w:rsidR="00364AEB" w:rsidRPr="00AF770C" w:rsidRDefault="00364AEB" w:rsidP="00E25BDC">
            <w:pPr>
              <w:ind w:left="0" w:firstLine="0"/>
              <w:rPr>
                <w:rFonts w:cstheme="minorHAnsi"/>
                <w:bCs/>
                <w:sz w:val="20"/>
                <w:szCs w:val="20"/>
              </w:rPr>
            </w:pPr>
            <w:r w:rsidRPr="00AF770C">
              <w:rPr>
                <w:rFonts w:cstheme="minorHAnsi"/>
                <w:sz w:val="20"/>
                <w:szCs w:val="20"/>
              </w:rPr>
              <w:t>Recom 1.7</w:t>
            </w:r>
          </w:p>
          <w:p w14:paraId="574B0085" w14:textId="77777777" w:rsidR="00364AEB" w:rsidRPr="00AF770C" w:rsidRDefault="00B5214D" w:rsidP="00E25BDC">
            <w:pPr>
              <w:ind w:left="0" w:firstLine="0"/>
              <w:rPr>
                <w:rFonts w:cstheme="minorHAnsi"/>
                <w:sz w:val="20"/>
                <w:szCs w:val="20"/>
              </w:rPr>
            </w:pPr>
            <w:hyperlink r:id="rId19" w:history="1">
              <w:r w:rsidR="00364AEB" w:rsidRPr="00AF770C">
                <w:rPr>
                  <w:rFonts w:cstheme="minorHAnsi"/>
                  <w:sz w:val="20"/>
                  <w:szCs w:val="20"/>
                </w:rPr>
                <w:t>Proposed protocol on amendment procedures</w:t>
              </w:r>
            </w:hyperlink>
          </w:p>
          <w:p w14:paraId="735FD1AB" w14:textId="77777777" w:rsidR="00364AEB" w:rsidRPr="00AF770C" w:rsidRDefault="00364AEB" w:rsidP="00E25BDC">
            <w:pPr>
              <w:ind w:left="0" w:firstLine="0"/>
              <w:rPr>
                <w:rFonts w:cstheme="minorHAnsi"/>
                <w:sz w:val="20"/>
                <w:szCs w:val="20"/>
              </w:rPr>
            </w:pPr>
          </w:p>
          <w:p w14:paraId="3DFB87C7" w14:textId="77777777" w:rsidR="00364AEB" w:rsidRPr="00AF770C" w:rsidRDefault="00364AEB" w:rsidP="00E25BDC">
            <w:pPr>
              <w:keepLines/>
              <w:ind w:left="0" w:firstLine="0"/>
              <w:rPr>
                <w:rFonts w:cstheme="minorHAnsi"/>
                <w:bCs/>
                <w:sz w:val="20"/>
                <w:szCs w:val="20"/>
              </w:rPr>
            </w:pPr>
            <w:r w:rsidRPr="00AF770C">
              <w:rPr>
                <w:rFonts w:cstheme="minorHAnsi"/>
                <w:sz w:val="20"/>
                <w:szCs w:val="20"/>
              </w:rPr>
              <w:t>Recom 1.8</w:t>
            </w:r>
          </w:p>
          <w:p w14:paraId="7594C477" w14:textId="77777777" w:rsidR="00364AEB" w:rsidRPr="00AF770C" w:rsidRDefault="00B5214D" w:rsidP="00E25BDC">
            <w:pPr>
              <w:keepLines/>
              <w:ind w:left="0" w:firstLine="0"/>
              <w:rPr>
                <w:rFonts w:cstheme="minorHAnsi"/>
                <w:sz w:val="20"/>
                <w:szCs w:val="20"/>
              </w:rPr>
            </w:pPr>
            <w:hyperlink r:id="rId20" w:history="1">
              <w:r w:rsidR="00364AEB" w:rsidRPr="00AF770C">
                <w:rPr>
                  <w:rFonts w:cstheme="minorHAnsi"/>
                  <w:sz w:val="20"/>
                  <w:szCs w:val="20"/>
                </w:rPr>
                <w:t>Proposed amendments to the Convention</w:t>
              </w:r>
            </w:hyperlink>
          </w:p>
          <w:p w14:paraId="67420E00" w14:textId="77777777" w:rsidR="00364AEB" w:rsidRPr="00AF770C" w:rsidRDefault="00364AEB" w:rsidP="00E25BDC">
            <w:pPr>
              <w:ind w:left="0" w:firstLine="0"/>
              <w:rPr>
                <w:rFonts w:cstheme="minorHAnsi"/>
                <w:sz w:val="20"/>
                <w:szCs w:val="20"/>
              </w:rPr>
            </w:pPr>
          </w:p>
          <w:p w14:paraId="6C20111B"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2.2</w:t>
            </w:r>
          </w:p>
          <w:p w14:paraId="253D235C" w14:textId="77777777" w:rsidR="00364AEB" w:rsidRPr="00AF770C" w:rsidRDefault="00B5214D" w:rsidP="00E25BDC">
            <w:pPr>
              <w:ind w:left="0" w:firstLine="0"/>
              <w:rPr>
                <w:rFonts w:cstheme="minorHAnsi"/>
                <w:sz w:val="20"/>
                <w:szCs w:val="20"/>
              </w:rPr>
            </w:pPr>
            <w:hyperlink r:id="rId21" w:history="1">
              <w:r w:rsidR="00364AEB" w:rsidRPr="00AF770C">
                <w:rPr>
                  <w:rFonts w:cstheme="minorHAnsi"/>
                  <w:bCs/>
                  <w:sz w:val="20"/>
                  <w:szCs w:val="20"/>
                </w:rPr>
                <w:t>Amendment of the Convention</w:t>
              </w:r>
            </w:hyperlink>
          </w:p>
          <w:p w14:paraId="35823F4A" w14:textId="77777777" w:rsidR="00364AEB" w:rsidRPr="00AF770C" w:rsidRDefault="00364AEB" w:rsidP="00E25BDC">
            <w:pPr>
              <w:ind w:left="0" w:firstLine="0"/>
              <w:rPr>
                <w:rFonts w:cstheme="minorHAnsi"/>
                <w:sz w:val="20"/>
                <w:szCs w:val="20"/>
              </w:rPr>
            </w:pPr>
          </w:p>
          <w:p w14:paraId="60C2BC91" w14:textId="77777777" w:rsidR="00364AEB" w:rsidRPr="00AF770C" w:rsidRDefault="00364AEB" w:rsidP="00E25BDC">
            <w:pPr>
              <w:ind w:left="0" w:firstLine="0"/>
              <w:rPr>
                <w:rFonts w:cstheme="minorHAnsi"/>
                <w:sz w:val="20"/>
                <w:szCs w:val="20"/>
              </w:rPr>
            </w:pPr>
            <w:r w:rsidRPr="00AF770C">
              <w:rPr>
                <w:rFonts w:cstheme="minorHAnsi"/>
                <w:bCs/>
                <w:sz w:val="20"/>
                <w:szCs w:val="20"/>
              </w:rPr>
              <w:t>3.4</w:t>
            </w:r>
          </w:p>
          <w:p w14:paraId="29C8F9D8" w14:textId="77777777" w:rsidR="00364AEB" w:rsidRPr="00AF770C" w:rsidRDefault="00B5214D" w:rsidP="00E25BDC">
            <w:pPr>
              <w:ind w:left="0" w:firstLine="0"/>
              <w:rPr>
                <w:rFonts w:cstheme="minorHAnsi"/>
                <w:sz w:val="20"/>
                <w:szCs w:val="20"/>
              </w:rPr>
            </w:pPr>
            <w:hyperlink r:id="rId22" w:history="1">
              <w:r w:rsidR="00364AEB" w:rsidRPr="00AF770C">
                <w:rPr>
                  <w:rFonts w:cstheme="minorHAnsi"/>
                  <w:bCs/>
                  <w:sz w:val="20"/>
                  <w:szCs w:val="20"/>
                </w:rPr>
                <w:t>Provisional Implementation of the Amendments to the Convention</w:t>
              </w:r>
            </w:hyperlink>
          </w:p>
          <w:p w14:paraId="1E258DEA" w14:textId="77777777" w:rsidR="00364AEB" w:rsidRPr="00AF770C" w:rsidRDefault="00364AEB" w:rsidP="00E25BDC">
            <w:pPr>
              <w:ind w:left="0" w:firstLine="0"/>
              <w:rPr>
                <w:rFonts w:cstheme="minorHAnsi"/>
                <w:sz w:val="20"/>
                <w:szCs w:val="20"/>
              </w:rPr>
            </w:pPr>
          </w:p>
          <w:p w14:paraId="21C21790" w14:textId="77777777" w:rsidR="00364AEB" w:rsidRPr="00AF770C" w:rsidRDefault="00364AEB" w:rsidP="00E25BDC">
            <w:pPr>
              <w:ind w:left="0" w:firstLine="0"/>
              <w:rPr>
                <w:rFonts w:cstheme="minorHAnsi"/>
                <w:sz w:val="20"/>
                <w:szCs w:val="20"/>
              </w:rPr>
            </w:pPr>
            <w:r w:rsidRPr="00AF770C">
              <w:rPr>
                <w:rFonts w:cstheme="minorHAnsi"/>
                <w:sz w:val="20"/>
                <w:szCs w:val="20"/>
              </w:rPr>
              <w:t>4.1</w:t>
            </w:r>
          </w:p>
          <w:p w14:paraId="02851130" w14:textId="4E8D1ED6" w:rsidR="00364AEB" w:rsidRPr="00AF770C" w:rsidRDefault="00B5214D" w:rsidP="00E25BDC">
            <w:pPr>
              <w:ind w:left="0" w:firstLine="0"/>
              <w:rPr>
                <w:rFonts w:cstheme="minorHAnsi"/>
                <w:bCs/>
                <w:sz w:val="20"/>
                <w:szCs w:val="20"/>
              </w:rPr>
            </w:pPr>
            <w:hyperlink r:id="rId23" w:history="1">
              <w:r w:rsidR="00364AEB" w:rsidRPr="00AF770C">
                <w:rPr>
                  <w:rFonts w:cstheme="minorHAnsi"/>
                  <w:sz w:val="20"/>
                  <w:szCs w:val="20"/>
                </w:rPr>
                <w:t>Interpretation of Article 10 bis Paragraph 6 of the Convention</w:t>
              </w:r>
            </w:hyperlink>
          </w:p>
        </w:tc>
      </w:tr>
      <w:tr w:rsidR="00364AEB" w:rsidRPr="00AF770C" w14:paraId="7818BC86" w14:textId="77777777" w:rsidTr="00AF770C">
        <w:tc>
          <w:tcPr>
            <w:tcW w:w="2400" w:type="dxa"/>
            <w:tcBorders>
              <w:top w:val="single" w:sz="8" w:space="0" w:color="000000" w:themeColor="text1"/>
              <w:bottom w:val="single" w:sz="4" w:space="0" w:color="000000" w:themeColor="text1"/>
            </w:tcBorders>
          </w:tcPr>
          <w:p w14:paraId="4CD5E958" w14:textId="77777777" w:rsidR="00364AEB" w:rsidRPr="00AF770C" w:rsidRDefault="00364AEB" w:rsidP="00E25BDC">
            <w:pPr>
              <w:ind w:left="0" w:firstLine="0"/>
              <w:rPr>
                <w:rFonts w:cstheme="minorHAnsi"/>
                <w:b/>
                <w:bCs/>
                <w:sz w:val="20"/>
                <w:szCs w:val="20"/>
              </w:rPr>
            </w:pPr>
            <w:r w:rsidRPr="00AF770C">
              <w:rPr>
                <w:rFonts w:cstheme="minorHAnsi"/>
                <w:b/>
                <w:bCs/>
                <w:sz w:val="20"/>
                <w:szCs w:val="20"/>
              </w:rPr>
              <w:t>Accession, political status</w:t>
            </w:r>
          </w:p>
        </w:tc>
        <w:tc>
          <w:tcPr>
            <w:tcW w:w="6804" w:type="dxa"/>
            <w:tcBorders>
              <w:top w:val="single" w:sz="8" w:space="0" w:color="000000" w:themeColor="text1"/>
              <w:bottom w:val="single" w:sz="4" w:space="0" w:color="000000" w:themeColor="text1"/>
            </w:tcBorders>
          </w:tcPr>
          <w:p w14:paraId="4565BB3F"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1.1</w:t>
            </w:r>
          </w:p>
          <w:p w14:paraId="6ACD3767" w14:textId="77777777" w:rsidR="00364AEB" w:rsidRPr="00AF770C" w:rsidRDefault="00B5214D" w:rsidP="00E25BDC">
            <w:pPr>
              <w:ind w:left="0" w:firstLine="0"/>
              <w:rPr>
                <w:rFonts w:cstheme="minorHAnsi"/>
                <w:bCs/>
                <w:sz w:val="20"/>
                <w:szCs w:val="20"/>
              </w:rPr>
            </w:pPr>
            <w:hyperlink r:id="rId24" w:history="1">
              <w:r w:rsidR="00364AEB" w:rsidRPr="00AF770C">
                <w:rPr>
                  <w:rFonts w:cstheme="minorHAnsi"/>
                  <w:bCs/>
                  <w:sz w:val="20"/>
                  <w:szCs w:val="20"/>
                </w:rPr>
                <w:t>Expanding the Convention's membership</w:t>
              </w:r>
            </w:hyperlink>
          </w:p>
          <w:p w14:paraId="5DD34A40" w14:textId="77777777" w:rsidR="00364AEB" w:rsidRPr="00AF770C" w:rsidRDefault="00364AEB" w:rsidP="00E25BDC">
            <w:pPr>
              <w:ind w:left="0" w:firstLine="0"/>
              <w:rPr>
                <w:rFonts w:cstheme="minorHAnsi"/>
                <w:bCs/>
                <w:sz w:val="20"/>
                <w:szCs w:val="20"/>
              </w:rPr>
            </w:pPr>
          </w:p>
          <w:p w14:paraId="0DD45F61"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1.2</w:t>
            </w:r>
          </w:p>
          <w:p w14:paraId="275BD5D2" w14:textId="77777777" w:rsidR="00364AEB" w:rsidRPr="00AF770C" w:rsidRDefault="00B5214D" w:rsidP="00E25BDC">
            <w:pPr>
              <w:ind w:left="0" w:firstLine="0"/>
              <w:rPr>
                <w:rFonts w:cstheme="minorHAnsi"/>
                <w:bCs/>
                <w:sz w:val="20"/>
                <w:szCs w:val="20"/>
              </w:rPr>
            </w:pPr>
            <w:hyperlink r:id="rId25" w:history="1">
              <w:r w:rsidR="00364AEB" w:rsidRPr="00AF770C">
                <w:rPr>
                  <w:rFonts w:cstheme="minorHAnsi"/>
                  <w:bCs/>
                  <w:sz w:val="20"/>
                  <w:szCs w:val="20"/>
                </w:rPr>
                <w:t>Developing countries in the Convention</w:t>
              </w:r>
            </w:hyperlink>
          </w:p>
          <w:p w14:paraId="09269B01" w14:textId="77777777" w:rsidR="00364AEB" w:rsidRPr="00AF770C" w:rsidRDefault="00364AEB" w:rsidP="00E25BDC">
            <w:pPr>
              <w:ind w:left="0" w:firstLine="0"/>
              <w:rPr>
                <w:rFonts w:cstheme="minorHAnsi"/>
                <w:bCs/>
                <w:sz w:val="20"/>
                <w:szCs w:val="20"/>
              </w:rPr>
            </w:pPr>
          </w:p>
          <w:p w14:paraId="2915344E"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3.6</w:t>
            </w:r>
          </w:p>
          <w:p w14:paraId="2D845DFE" w14:textId="7BFBE315" w:rsidR="00364AEB" w:rsidRPr="00641D29" w:rsidRDefault="00B5214D" w:rsidP="00E25BDC">
            <w:pPr>
              <w:ind w:left="0" w:firstLine="0"/>
              <w:rPr>
                <w:rFonts w:cstheme="minorHAnsi"/>
                <w:bCs/>
                <w:sz w:val="20"/>
                <w:szCs w:val="20"/>
              </w:rPr>
            </w:pPr>
            <w:hyperlink r:id="rId26" w:history="1">
              <w:r w:rsidR="00364AEB" w:rsidRPr="00AF770C">
                <w:rPr>
                  <w:rFonts w:cstheme="minorHAnsi"/>
                  <w:bCs/>
                  <w:sz w:val="20"/>
                  <w:szCs w:val="20"/>
                </w:rPr>
                <w:t>Further Contracting Parties in Africa</w:t>
              </w:r>
            </w:hyperlink>
          </w:p>
          <w:p w14:paraId="0943A886" w14:textId="77777777" w:rsidR="00F915C1" w:rsidRPr="00AF770C" w:rsidRDefault="00F915C1" w:rsidP="00E25BDC">
            <w:pPr>
              <w:ind w:left="0" w:firstLine="0"/>
              <w:rPr>
                <w:rFonts w:cstheme="minorHAnsi"/>
                <w:bCs/>
                <w:sz w:val="20"/>
                <w:szCs w:val="20"/>
              </w:rPr>
            </w:pPr>
          </w:p>
          <w:p w14:paraId="4A16A1F4"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3.7</w:t>
            </w:r>
          </w:p>
          <w:p w14:paraId="614FEED2" w14:textId="77777777" w:rsidR="00364AEB" w:rsidRPr="00AF770C" w:rsidRDefault="00B5214D" w:rsidP="00E25BDC">
            <w:pPr>
              <w:ind w:left="0" w:firstLine="0"/>
              <w:rPr>
                <w:rFonts w:cstheme="minorHAnsi"/>
                <w:bCs/>
                <w:sz w:val="20"/>
                <w:szCs w:val="20"/>
              </w:rPr>
            </w:pPr>
            <w:hyperlink r:id="rId27" w:history="1">
              <w:r w:rsidR="00364AEB" w:rsidRPr="00AF770C">
                <w:rPr>
                  <w:rFonts w:cstheme="minorHAnsi"/>
                  <w:bCs/>
                  <w:sz w:val="20"/>
                  <w:szCs w:val="20"/>
                </w:rPr>
                <w:t>Further Contracting Parties in Central America, the Caribbean and South America</w:t>
              </w:r>
            </w:hyperlink>
          </w:p>
          <w:p w14:paraId="5289DEAE" w14:textId="46EC9EDF" w:rsidR="00364AEB" w:rsidRPr="00AF770C" w:rsidRDefault="00364AEB" w:rsidP="00E25BDC">
            <w:pPr>
              <w:ind w:left="0" w:firstLine="0"/>
              <w:rPr>
                <w:rFonts w:cstheme="minorHAnsi"/>
                <w:bCs/>
                <w:sz w:val="20"/>
                <w:szCs w:val="20"/>
              </w:rPr>
            </w:pPr>
          </w:p>
          <w:p w14:paraId="0E30A4BD"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3.10</w:t>
            </w:r>
          </w:p>
          <w:p w14:paraId="7B2C8CDF" w14:textId="77777777" w:rsidR="00364AEB" w:rsidRPr="00AF770C" w:rsidRDefault="00B5214D" w:rsidP="00E25BDC">
            <w:pPr>
              <w:ind w:left="0" w:firstLine="0"/>
              <w:rPr>
                <w:rFonts w:cstheme="minorHAnsi"/>
                <w:bCs/>
                <w:sz w:val="20"/>
                <w:szCs w:val="20"/>
              </w:rPr>
            </w:pPr>
            <w:hyperlink r:id="rId28" w:history="1">
              <w:r w:rsidR="00364AEB" w:rsidRPr="00AF770C">
                <w:rPr>
                  <w:rFonts w:cstheme="minorHAnsi"/>
                  <w:bCs/>
                  <w:sz w:val="20"/>
                  <w:szCs w:val="20"/>
                </w:rPr>
                <w:t>Further Contracting Parties in Asia and the Pacific</w:t>
              </w:r>
            </w:hyperlink>
          </w:p>
          <w:p w14:paraId="77253946" w14:textId="77777777" w:rsidR="00364AEB" w:rsidRPr="00AF770C" w:rsidRDefault="00364AEB" w:rsidP="00E25BDC">
            <w:pPr>
              <w:ind w:left="0" w:firstLine="0"/>
              <w:rPr>
                <w:rFonts w:cstheme="minorHAnsi"/>
                <w:bCs/>
                <w:sz w:val="20"/>
                <w:szCs w:val="20"/>
              </w:rPr>
            </w:pPr>
          </w:p>
          <w:p w14:paraId="6A1332C8" w14:textId="77777777" w:rsidR="00364AEB" w:rsidRPr="00AF770C" w:rsidRDefault="00364AEB" w:rsidP="00E25BDC">
            <w:pPr>
              <w:ind w:left="0" w:firstLine="0"/>
              <w:rPr>
                <w:rFonts w:cstheme="minorHAnsi"/>
                <w:bCs/>
                <w:sz w:val="20"/>
                <w:szCs w:val="20"/>
              </w:rPr>
            </w:pPr>
            <w:r w:rsidRPr="00AF770C">
              <w:rPr>
                <w:rFonts w:cstheme="minorHAnsi"/>
                <w:bCs/>
                <w:sz w:val="20"/>
                <w:szCs w:val="20"/>
              </w:rPr>
              <w:t>4.5</w:t>
            </w:r>
          </w:p>
          <w:p w14:paraId="7D900256" w14:textId="77777777" w:rsidR="00364AEB" w:rsidRPr="00AF770C" w:rsidRDefault="00B5214D" w:rsidP="00E25BDC">
            <w:pPr>
              <w:ind w:left="0" w:firstLine="0"/>
              <w:rPr>
                <w:rFonts w:cstheme="minorHAnsi"/>
                <w:bCs/>
                <w:sz w:val="20"/>
                <w:szCs w:val="20"/>
              </w:rPr>
            </w:pPr>
            <w:hyperlink r:id="rId29" w:history="1">
              <w:r w:rsidR="00364AEB" w:rsidRPr="00AF770C">
                <w:rPr>
                  <w:rFonts w:cstheme="minorHAnsi"/>
                  <w:bCs/>
                  <w:sz w:val="20"/>
                  <w:szCs w:val="20"/>
                </w:rPr>
                <w:t>Accession requirements</w:t>
              </w:r>
            </w:hyperlink>
          </w:p>
          <w:p w14:paraId="18B69BB9" w14:textId="77777777" w:rsidR="00364AEB" w:rsidRPr="00AF770C" w:rsidRDefault="00364AEB" w:rsidP="00E25BDC">
            <w:pPr>
              <w:ind w:left="0" w:firstLine="0"/>
              <w:rPr>
                <w:rFonts w:cstheme="minorHAnsi"/>
                <w:bCs/>
                <w:sz w:val="20"/>
                <w:szCs w:val="20"/>
              </w:rPr>
            </w:pPr>
          </w:p>
          <w:p w14:paraId="3080D310" w14:textId="77777777" w:rsidR="00364AEB" w:rsidRPr="00AF770C" w:rsidRDefault="00364AEB" w:rsidP="00E25BDC">
            <w:pPr>
              <w:ind w:left="0" w:firstLine="0"/>
              <w:rPr>
                <w:rFonts w:cstheme="minorHAnsi"/>
                <w:bCs/>
                <w:sz w:val="20"/>
                <w:szCs w:val="20"/>
              </w:rPr>
            </w:pPr>
            <w:r w:rsidRPr="00AF770C">
              <w:rPr>
                <w:rFonts w:cstheme="minorHAnsi"/>
                <w:bCs/>
                <w:sz w:val="20"/>
                <w:szCs w:val="20"/>
              </w:rPr>
              <w:t>VI.16</w:t>
            </w:r>
          </w:p>
          <w:p w14:paraId="592DD1E5" w14:textId="77777777" w:rsidR="00364AEB" w:rsidRPr="00AF770C" w:rsidRDefault="00B5214D" w:rsidP="00E25BDC">
            <w:pPr>
              <w:ind w:left="0" w:firstLine="0"/>
              <w:rPr>
                <w:rFonts w:cstheme="minorHAnsi"/>
                <w:bCs/>
                <w:sz w:val="20"/>
                <w:szCs w:val="20"/>
              </w:rPr>
            </w:pPr>
            <w:hyperlink r:id="rId30" w:history="1">
              <w:r w:rsidR="00364AEB" w:rsidRPr="00AF770C">
                <w:rPr>
                  <w:rFonts w:cstheme="minorHAnsi"/>
                  <w:bCs/>
                  <w:sz w:val="20"/>
                  <w:szCs w:val="20"/>
                </w:rPr>
                <w:t>Accession procedures</w:t>
              </w:r>
            </w:hyperlink>
          </w:p>
          <w:p w14:paraId="4DDA2A2A" w14:textId="77777777" w:rsidR="00364AEB" w:rsidRPr="00AF770C" w:rsidRDefault="00364AEB" w:rsidP="00E25BDC">
            <w:pPr>
              <w:ind w:left="0" w:firstLine="0"/>
              <w:rPr>
                <w:rFonts w:cstheme="minorHAnsi"/>
                <w:bCs/>
                <w:sz w:val="20"/>
                <w:szCs w:val="20"/>
              </w:rPr>
            </w:pPr>
          </w:p>
          <w:p w14:paraId="45905D48" w14:textId="77777777" w:rsidR="00364AEB" w:rsidRPr="00AF770C" w:rsidRDefault="00364AEB" w:rsidP="00E25BDC">
            <w:pPr>
              <w:ind w:left="0" w:firstLine="0"/>
              <w:rPr>
                <w:rFonts w:cstheme="minorHAnsi"/>
                <w:bCs/>
                <w:sz w:val="20"/>
                <w:szCs w:val="20"/>
              </w:rPr>
            </w:pPr>
            <w:r w:rsidRPr="00AF770C">
              <w:rPr>
                <w:rFonts w:cstheme="minorHAnsi"/>
                <w:bCs/>
                <w:sz w:val="20"/>
                <w:szCs w:val="20"/>
              </w:rPr>
              <w:t>VII.30</w:t>
            </w:r>
          </w:p>
          <w:p w14:paraId="0AF1C4D4" w14:textId="16E4C5D2" w:rsidR="00364AEB" w:rsidRPr="00AF770C" w:rsidRDefault="00B5214D" w:rsidP="00E25BDC">
            <w:pPr>
              <w:ind w:left="0" w:firstLine="0"/>
              <w:rPr>
                <w:rFonts w:cstheme="minorHAnsi"/>
                <w:b/>
                <w:bCs/>
                <w:sz w:val="20"/>
                <w:szCs w:val="20"/>
              </w:rPr>
            </w:pPr>
            <w:hyperlink r:id="rId31" w:history="1">
              <w:r w:rsidR="00364AEB" w:rsidRPr="00AF770C">
                <w:rPr>
                  <w:rFonts w:cstheme="minorHAnsi"/>
                  <w:bCs/>
                  <w:sz w:val="20"/>
                  <w:szCs w:val="20"/>
                </w:rPr>
                <w:t>Status of Yugoslavia in the Ramsar Convention</w:t>
              </w:r>
            </w:hyperlink>
          </w:p>
        </w:tc>
      </w:tr>
      <w:tr w:rsidR="00364AEB" w:rsidRPr="00AF770C" w14:paraId="5E928845" w14:textId="77777777" w:rsidTr="00AF770C">
        <w:tc>
          <w:tcPr>
            <w:tcW w:w="2400" w:type="dxa"/>
          </w:tcPr>
          <w:p w14:paraId="680553C4"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Meetings of the Conference of the Parties</w:t>
            </w:r>
          </w:p>
        </w:tc>
        <w:tc>
          <w:tcPr>
            <w:tcW w:w="6804" w:type="dxa"/>
          </w:tcPr>
          <w:p w14:paraId="2F6B8668" w14:textId="77777777" w:rsidR="00364AEB" w:rsidRPr="00AF770C" w:rsidRDefault="00364AEB" w:rsidP="00E25BDC">
            <w:pPr>
              <w:ind w:left="0" w:firstLine="0"/>
              <w:rPr>
                <w:rFonts w:cstheme="minorHAnsi"/>
                <w:bCs/>
                <w:sz w:val="20"/>
                <w:szCs w:val="20"/>
              </w:rPr>
            </w:pPr>
            <w:r w:rsidRPr="00AF770C">
              <w:rPr>
                <w:rFonts w:cstheme="minorHAnsi"/>
                <w:sz w:val="20"/>
                <w:szCs w:val="20"/>
              </w:rPr>
              <w:t>Recom 1.9</w:t>
            </w:r>
          </w:p>
          <w:p w14:paraId="4B101574" w14:textId="77777777" w:rsidR="00364AEB" w:rsidRPr="00AF770C" w:rsidRDefault="00364AEB" w:rsidP="00E25BDC">
            <w:pPr>
              <w:ind w:left="0" w:firstLine="0"/>
              <w:rPr>
                <w:rFonts w:cstheme="minorHAnsi"/>
                <w:sz w:val="20"/>
                <w:szCs w:val="20"/>
              </w:rPr>
            </w:pPr>
            <w:r w:rsidRPr="00AF770C">
              <w:rPr>
                <w:rFonts w:cstheme="minorHAnsi"/>
                <w:sz w:val="20"/>
                <w:szCs w:val="20"/>
              </w:rPr>
              <w:t>Meetings of the Conference of the Parties</w:t>
            </w:r>
          </w:p>
          <w:p w14:paraId="4313DC88" w14:textId="77777777" w:rsidR="00364AEB" w:rsidRPr="00AF770C" w:rsidRDefault="00364AEB" w:rsidP="00E25BDC">
            <w:pPr>
              <w:ind w:left="0" w:firstLine="0"/>
              <w:rPr>
                <w:rFonts w:cstheme="minorHAnsi"/>
                <w:sz w:val="20"/>
                <w:szCs w:val="20"/>
              </w:rPr>
            </w:pPr>
          </w:p>
          <w:p w14:paraId="6C001BA1" w14:textId="77777777" w:rsidR="00364AEB" w:rsidRPr="00AF770C" w:rsidRDefault="00364AEB" w:rsidP="00E25BDC">
            <w:pPr>
              <w:ind w:left="0" w:firstLine="0"/>
              <w:rPr>
                <w:rFonts w:cstheme="minorHAnsi"/>
                <w:sz w:val="20"/>
                <w:szCs w:val="20"/>
              </w:rPr>
            </w:pPr>
            <w:r w:rsidRPr="00AF770C">
              <w:rPr>
                <w:rFonts w:cstheme="minorHAnsi"/>
                <w:bCs/>
                <w:sz w:val="20"/>
                <w:szCs w:val="20"/>
              </w:rPr>
              <w:t>VI.15</w:t>
            </w:r>
          </w:p>
          <w:p w14:paraId="7D4BC35B" w14:textId="6185C71A" w:rsidR="00364AEB" w:rsidRPr="00AF770C" w:rsidRDefault="00364AEB" w:rsidP="00E25BDC">
            <w:pPr>
              <w:ind w:left="0" w:firstLine="0"/>
              <w:rPr>
                <w:rFonts w:cstheme="minorHAnsi"/>
                <w:bCs/>
                <w:sz w:val="20"/>
                <w:szCs w:val="20"/>
              </w:rPr>
            </w:pPr>
            <w:r w:rsidRPr="00AF770C">
              <w:rPr>
                <w:rFonts w:cstheme="minorHAnsi"/>
                <w:bCs/>
                <w:sz w:val="20"/>
                <w:szCs w:val="20"/>
              </w:rPr>
              <w:t>Amendment of the Rules of Procedure as of the 7th Meeting of the Conference of the Contracting Parties</w:t>
            </w:r>
          </w:p>
        </w:tc>
      </w:tr>
      <w:tr w:rsidR="00364AEB" w:rsidRPr="00AF770C" w14:paraId="2C77C884" w14:textId="77777777" w:rsidTr="00AF770C">
        <w:tc>
          <w:tcPr>
            <w:tcW w:w="2400" w:type="dxa"/>
          </w:tcPr>
          <w:p w14:paraId="3682B5FA" w14:textId="77777777" w:rsidR="00364AEB" w:rsidRPr="00AF770C" w:rsidRDefault="00364AEB" w:rsidP="00E25BDC">
            <w:pPr>
              <w:ind w:left="0" w:firstLine="0"/>
              <w:rPr>
                <w:rFonts w:cstheme="minorHAnsi"/>
                <w:b/>
                <w:sz w:val="20"/>
                <w:szCs w:val="20"/>
              </w:rPr>
            </w:pPr>
            <w:r w:rsidRPr="00AF770C">
              <w:rPr>
                <w:rFonts w:cstheme="minorHAnsi"/>
                <w:b/>
                <w:sz w:val="20"/>
                <w:szCs w:val="20"/>
              </w:rPr>
              <w:t>Finance, Budget &amp; Resource Mobilization</w:t>
            </w:r>
          </w:p>
        </w:tc>
        <w:tc>
          <w:tcPr>
            <w:tcW w:w="6804" w:type="dxa"/>
          </w:tcPr>
          <w:p w14:paraId="4F8C1BC6"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2.4</w:t>
            </w:r>
          </w:p>
          <w:p w14:paraId="4D12609B" w14:textId="77777777" w:rsidR="00364AEB" w:rsidRPr="00AF770C" w:rsidRDefault="00B5214D" w:rsidP="00E25BDC">
            <w:pPr>
              <w:ind w:left="0" w:firstLine="0"/>
              <w:rPr>
                <w:rFonts w:cstheme="minorHAnsi"/>
                <w:sz w:val="20"/>
                <w:szCs w:val="20"/>
              </w:rPr>
            </w:pPr>
            <w:hyperlink r:id="rId32" w:history="1">
              <w:r w:rsidR="00364AEB" w:rsidRPr="00AF770C">
                <w:rPr>
                  <w:rFonts w:cstheme="minorHAnsi"/>
                  <w:bCs/>
                  <w:sz w:val="20"/>
                  <w:szCs w:val="20"/>
                </w:rPr>
                <w:t>Possibilities of financial or other support for the Interim Secretariat</w:t>
              </w:r>
            </w:hyperlink>
          </w:p>
          <w:p w14:paraId="551106CE" w14:textId="77777777" w:rsidR="00364AEB" w:rsidRPr="00AF770C" w:rsidRDefault="00364AEB" w:rsidP="00E25BDC">
            <w:pPr>
              <w:ind w:left="0" w:firstLine="0"/>
              <w:rPr>
                <w:rFonts w:cstheme="minorHAnsi"/>
                <w:sz w:val="20"/>
                <w:szCs w:val="20"/>
              </w:rPr>
            </w:pPr>
          </w:p>
          <w:p w14:paraId="093EE747" w14:textId="77777777" w:rsidR="00364AEB" w:rsidRPr="00AF770C" w:rsidRDefault="00364AEB" w:rsidP="00E25BDC">
            <w:pPr>
              <w:ind w:left="0" w:firstLine="0"/>
              <w:rPr>
                <w:rFonts w:cstheme="minorHAnsi"/>
                <w:sz w:val="20"/>
                <w:szCs w:val="20"/>
              </w:rPr>
            </w:pPr>
            <w:r w:rsidRPr="00AF770C">
              <w:rPr>
                <w:rFonts w:cstheme="minorHAnsi"/>
                <w:bCs/>
                <w:sz w:val="20"/>
                <w:szCs w:val="20"/>
              </w:rPr>
              <w:t>3.2</w:t>
            </w:r>
          </w:p>
          <w:p w14:paraId="4D3B4B7C" w14:textId="77777777" w:rsidR="00364AEB" w:rsidRPr="00AF770C" w:rsidRDefault="00B5214D" w:rsidP="00E25BDC">
            <w:pPr>
              <w:ind w:left="0" w:firstLine="0"/>
              <w:rPr>
                <w:rFonts w:cstheme="minorHAnsi"/>
                <w:sz w:val="20"/>
                <w:szCs w:val="20"/>
              </w:rPr>
            </w:pPr>
            <w:hyperlink r:id="rId33" w:history="1">
              <w:r w:rsidR="00364AEB" w:rsidRPr="00AF770C">
                <w:rPr>
                  <w:rFonts w:cstheme="minorHAnsi"/>
                  <w:bCs/>
                  <w:sz w:val="20"/>
                  <w:szCs w:val="20"/>
                </w:rPr>
                <w:t>Financial and Budgetary Matters</w:t>
              </w:r>
            </w:hyperlink>
          </w:p>
          <w:p w14:paraId="76CBB2D4" w14:textId="77777777" w:rsidR="00364AEB" w:rsidRPr="00AF770C" w:rsidRDefault="00364AEB" w:rsidP="00E25BDC">
            <w:pPr>
              <w:ind w:left="0" w:firstLine="0"/>
              <w:rPr>
                <w:rFonts w:cstheme="minorHAnsi"/>
                <w:sz w:val="20"/>
                <w:szCs w:val="20"/>
              </w:rPr>
            </w:pPr>
          </w:p>
          <w:p w14:paraId="7F986699"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Annex to DOC.C.4.13 </w:t>
            </w:r>
            <w:r w:rsidRPr="00AF770C">
              <w:rPr>
                <w:rFonts w:cstheme="minorHAnsi"/>
                <w:sz w:val="20"/>
                <w:szCs w:val="20"/>
              </w:rPr>
              <w:sym w:font="Symbol" w:char="F05B"/>
            </w:r>
            <w:r w:rsidRPr="00AF770C">
              <w:rPr>
                <w:rFonts w:cstheme="minorHAnsi"/>
                <w:i/>
                <w:sz w:val="20"/>
                <w:szCs w:val="20"/>
              </w:rPr>
              <w:t>Resolution without a number</w:t>
            </w:r>
            <w:r w:rsidRPr="00AF770C">
              <w:rPr>
                <w:rFonts w:cstheme="minorHAnsi"/>
                <w:sz w:val="20"/>
                <w:szCs w:val="20"/>
              </w:rPr>
              <w:sym w:font="Symbol" w:char="F05D"/>
            </w:r>
          </w:p>
          <w:p w14:paraId="14A4F7E4" w14:textId="77777777" w:rsidR="00364AEB" w:rsidRPr="00AF770C" w:rsidRDefault="00B5214D" w:rsidP="00E25BDC">
            <w:pPr>
              <w:ind w:left="0" w:firstLine="0"/>
              <w:rPr>
                <w:rFonts w:cstheme="minorHAnsi"/>
                <w:sz w:val="20"/>
                <w:szCs w:val="20"/>
              </w:rPr>
            </w:pPr>
            <w:hyperlink r:id="rId34" w:history="1">
              <w:r w:rsidR="00364AEB" w:rsidRPr="00AF770C">
                <w:rPr>
                  <w:rFonts w:cstheme="minorHAnsi"/>
                  <w:sz w:val="20"/>
                  <w:szCs w:val="20"/>
                </w:rPr>
                <w:t>Resolution on financial and budgetary matters</w:t>
              </w:r>
            </w:hyperlink>
          </w:p>
          <w:p w14:paraId="17C6A67E" w14:textId="77777777" w:rsidR="00364AEB" w:rsidRPr="00AF770C" w:rsidRDefault="00364AEB" w:rsidP="00E25BDC">
            <w:pPr>
              <w:ind w:left="0" w:firstLine="0"/>
              <w:rPr>
                <w:rFonts w:cstheme="minorHAnsi"/>
                <w:sz w:val="20"/>
                <w:szCs w:val="20"/>
              </w:rPr>
            </w:pPr>
          </w:p>
          <w:p w14:paraId="3AEE003F" w14:textId="77777777" w:rsidR="00364AEB" w:rsidRPr="00AF770C" w:rsidRDefault="00364AEB" w:rsidP="00E25BDC">
            <w:pPr>
              <w:ind w:left="0" w:firstLine="0"/>
              <w:rPr>
                <w:rFonts w:cstheme="minorHAnsi"/>
                <w:sz w:val="20"/>
                <w:szCs w:val="20"/>
              </w:rPr>
            </w:pPr>
            <w:r w:rsidRPr="00AF770C">
              <w:rPr>
                <w:rFonts w:cstheme="minorHAnsi"/>
                <w:sz w:val="20"/>
                <w:szCs w:val="20"/>
              </w:rPr>
              <w:t>5.2</w:t>
            </w:r>
          </w:p>
          <w:p w14:paraId="578C4DDF" w14:textId="77777777" w:rsidR="00364AEB" w:rsidRPr="00AF770C" w:rsidRDefault="00B5214D" w:rsidP="00E25BDC">
            <w:pPr>
              <w:ind w:left="0" w:firstLine="0"/>
              <w:rPr>
                <w:rFonts w:cstheme="minorHAnsi"/>
                <w:sz w:val="20"/>
                <w:szCs w:val="20"/>
              </w:rPr>
            </w:pPr>
            <w:hyperlink r:id="rId35" w:history="1">
              <w:r w:rsidR="00364AEB" w:rsidRPr="00AF770C">
                <w:rPr>
                  <w:rFonts w:cstheme="minorHAnsi"/>
                  <w:sz w:val="20"/>
                  <w:szCs w:val="20"/>
                </w:rPr>
                <w:t>Financial and budgetary matters</w:t>
              </w:r>
            </w:hyperlink>
          </w:p>
          <w:p w14:paraId="3C944DD0" w14:textId="77777777" w:rsidR="00364AEB" w:rsidRPr="00AF770C" w:rsidRDefault="00364AEB" w:rsidP="00E25BDC">
            <w:pPr>
              <w:ind w:left="0" w:firstLine="0"/>
              <w:rPr>
                <w:rFonts w:cstheme="minorHAnsi"/>
                <w:sz w:val="20"/>
                <w:szCs w:val="20"/>
              </w:rPr>
            </w:pPr>
          </w:p>
          <w:p w14:paraId="2079EA53" w14:textId="77777777" w:rsidR="00364AEB" w:rsidRPr="00AF770C" w:rsidRDefault="00364AEB" w:rsidP="00E25BDC">
            <w:pPr>
              <w:ind w:left="0" w:firstLine="0"/>
              <w:rPr>
                <w:rFonts w:cstheme="minorHAnsi"/>
                <w:sz w:val="20"/>
                <w:szCs w:val="20"/>
              </w:rPr>
            </w:pPr>
            <w:r w:rsidRPr="00AF770C">
              <w:rPr>
                <w:rFonts w:cstheme="minorHAnsi"/>
                <w:bCs/>
                <w:sz w:val="20"/>
                <w:szCs w:val="20"/>
              </w:rPr>
              <w:t>VI.17</w:t>
            </w:r>
          </w:p>
          <w:p w14:paraId="001F29C1" w14:textId="77777777" w:rsidR="00364AEB" w:rsidRPr="00AF770C" w:rsidRDefault="00B5214D" w:rsidP="00E25BDC">
            <w:pPr>
              <w:ind w:left="0" w:firstLine="0"/>
              <w:rPr>
                <w:rFonts w:cstheme="minorHAnsi"/>
                <w:sz w:val="20"/>
                <w:szCs w:val="20"/>
              </w:rPr>
            </w:pPr>
            <w:hyperlink r:id="rId36" w:history="1">
              <w:r w:rsidR="00364AEB" w:rsidRPr="00AF770C">
                <w:rPr>
                  <w:rFonts w:cstheme="minorHAnsi"/>
                  <w:bCs/>
                  <w:sz w:val="20"/>
                  <w:szCs w:val="20"/>
                </w:rPr>
                <w:t>Financial and budgetary matters</w:t>
              </w:r>
            </w:hyperlink>
          </w:p>
          <w:p w14:paraId="46917C0C" w14:textId="77777777" w:rsidR="00364AEB" w:rsidRPr="00AF770C" w:rsidRDefault="00364AEB" w:rsidP="00641D29">
            <w:pPr>
              <w:ind w:left="0" w:firstLine="0"/>
              <w:rPr>
                <w:rFonts w:cstheme="minorHAnsi"/>
                <w:sz w:val="20"/>
                <w:szCs w:val="20"/>
              </w:rPr>
            </w:pPr>
          </w:p>
          <w:p w14:paraId="5650B545" w14:textId="77777777" w:rsidR="00364AEB" w:rsidRPr="00AF770C" w:rsidRDefault="00364AEB" w:rsidP="00E25BDC">
            <w:pPr>
              <w:ind w:left="0" w:firstLine="0"/>
              <w:rPr>
                <w:rFonts w:cstheme="minorHAnsi"/>
                <w:sz w:val="20"/>
                <w:szCs w:val="20"/>
              </w:rPr>
            </w:pPr>
            <w:r w:rsidRPr="00AF770C">
              <w:rPr>
                <w:rFonts w:cstheme="minorHAnsi"/>
                <w:sz w:val="20"/>
                <w:szCs w:val="20"/>
              </w:rPr>
              <w:t>VII.28</w:t>
            </w:r>
          </w:p>
          <w:p w14:paraId="71470948" w14:textId="77777777" w:rsidR="00364AEB" w:rsidRPr="00AF770C" w:rsidRDefault="00B5214D" w:rsidP="00E25BDC">
            <w:pPr>
              <w:ind w:left="0" w:firstLine="0"/>
              <w:rPr>
                <w:rFonts w:cstheme="minorHAnsi"/>
                <w:sz w:val="20"/>
                <w:szCs w:val="20"/>
              </w:rPr>
            </w:pPr>
            <w:hyperlink r:id="rId37" w:history="1">
              <w:r w:rsidR="00364AEB" w:rsidRPr="00AF770C">
                <w:rPr>
                  <w:rFonts w:cstheme="minorHAnsi"/>
                  <w:sz w:val="20"/>
                  <w:szCs w:val="20"/>
                </w:rPr>
                <w:t>Financial and budgetary matters</w:t>
              </w:r>
            </w:hyperlink>
          </w:p>
          <w:p w14:paraId="4D3BFA9A" w14:textId="77777777" w:rsidR="00364AEB" w:rsidRPr="00AF770C" w:rsidRDefault="00364AEB" w:rsidP="00E25BDC">
            <w:pPr>
              <w:ind w:left="0" w:firstLine="0"/>
              <w:rPr>
                <w:rFonts w:cstheme="minorHAnsi"/>
                <w:sz w:val="20"/>
                <w:szCs w:val="20"/>
              </w:rPr>
            </w:pPr>
          </w:p>
          <w:p w14:paraId="1109D212" w14:textId="77777777" w:rsidR="00364AEB" w:rsidRPr="00AF770C" w:rsidRDefault="00364AEB" w:rsidP="00E25BDC">
            <w:pPr>
              <w:ind w:left="0" w:firstLine="0"/>
              <w:rPr>
                <w:rFonts w:cstheme="minorHAnsi"/>
                <w:sz w:val="20"/>
                <w:szCs w:val="20"/>
              </w:rPr>
            </w:pPr>
            <w:r w:rsidRPr="00AF770C">
              <w:rPr>
                <w:rFonts w:cstheme="minorHAnsi"/>
                <w:sz w:val="20"/>
                <w:szCs w:val="20"/>
              </w:rPr>
              <w:t>VIII.27</w:t>
            </w:r>
          </w:p>
          <w:p w14:paraId="40CCB423"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Financial and budgetary matters </w:t>
            </w:r>
          </w:p>
          <w:p w14:paraId="08277404" w14:textId="77777777" w:rsidR="00364AEB" w:rsidRPr="00AF770C" w:rsidRDefault="00364AEB" w:rsidP="00E25BDC">
            <w:pPr>
              <w:ind w:left="0" w:firstLine="0"/>
              <w:rPr>
                <w:rFonts w:cstheme="minorHAnsi"/>
                <w:sz w:val="20"/>
                <w:szCs w:val="20"/>
              </w:rPr>
            </w:pPr>
          </w:p>
          <w:p w14:paraId="6C9A7400" w14:textId="77777777" w:rsidR="00364AEB" w:rsidRPr="00AF770C" w:rsidRDefault="00364AEB" w:rsidP="00E25BDC">
            <w:pPr>
              <w:ind w:left="0" w:firstLine="0"/>
              <w:rPr>
                <w:rFonts w:cstheme="minorHAnsi"/>
                <w:sz w:val="20"/>
                <w:szCs w:val="20"/>
              </w:rPr>
            </w:pPr>
            <w:r w:rsidRPr="00AF770C">
              <w:rPr>
                <w:rFonts w:cstheme="minorHAnsi"/>
                <w:sz w:val="20"/>
                <w:szCs w:val="20"/>
              </w:rPr>
              <w:t>IX.12</w:t>
            </w:r>
          </w:p>
          <w:p w14:paraId="7C6106D4" w14:textId="77777777" w:rsidR="00364AEB" w:rsidRPr="00AF770C" w:rsidRDefault="00B5214D" w:rsidP="00E25BDC">
            <w:pPr>
              <w:ind w:left="0" w:firstLine="0"/>
              <w:rPr>
                <w:rFonts w:cstheme="minorHAnsi"/>
                <w:sz w:val="20"/>
                <w:szCs w:val="20"/>
              </w:rPr>
            </w:pPr>
            <w:hyperlink r:id="rId38" w:history="1">
              <w:r w:rsidR="00364AEB" w:rsidRPr="00AF770C">
                <w:rPr>
                  <w:rFonts w:cstheme="minorHAnsi"/>
                  <w:sz w:val="20"/>
                  <w:szCs w:val="20"/>
                </w:rPr>
                <w:t>Financial and budgetary matters</w:t>
              </w:r>
            </w:hyperlink>
          </w:p>
          <w:p w14:paraId="314FE356" w14:textId="77777777" w:rsidR="00364AEB" w:rsidRPr="00AF770C" w:rsidRDefault="00364AEB" w:rsidP="00E25BDC">
            <w:pPr>
              <w:ind w:left="0" w:firstLine="0"/>
              <w:rPr>
                <w:rFonts w:cstheme="minorHAnsi"/>
                <w:sz w:val="20"/>
                <w:szCs w:val="20"/>
              </w:rPr>
            </w:pPr>
          </w:p>
          <w:p w14:paraId="60D11882" w14:textId="77777777" w:rsidR="00364AEB" w:rsidRPr="00AF770C" w:rsidRDefault="00364AEB" w:rsidP="00E25BDC">
            <w:pPr>
              <w:ind w:left="0" w:firstLine="0"/>
              <w:rPr>
                <w:rFonts w:cstheme="minorHAnsi"/>
                <w:sz w:val="20"/>
                <w:szCs w:val="20"/>
              </w:rPr>
            </w:pPr>
            <w:r w:rsidRPr="00AF770C">
              <w:rPr>
                <w:rFonts w:cstheme="minorHAnsi"/>
                <w:sz w:val="20"/>
                <w:szCs w:val="20"/>
              </w:rPr>
              <w:t>X.2</w:t>
            </w:r>
          </w:p>
          <w:p w14:paraId="50A60AE4" w14:textId="77777777" w:rsidR="00364AEB" w:rsidRPr="00AF770C" w:rsidRDefault="00364AEB" w:rsidP="00E25BDC">
            <w:pPr>
              <w:ind w:left="0" w:firstLine="0"/>
              <w:rPr>
                <w:rFonts w:cstheme="minorHAnsi"/>
                <w:sz w:val="20"/>
                <w:szCs w:val="20"/>
              </w:rPr>
            </w:pPr>
            <w:r w:rsidRPr="00AF770C">
              <w:rPr>
                <w:rFonts w:cstheme="minorHAnsi"/>
                <w:sz w:val="20"/>
                <w:szCs w:val="20"/>
              </w:rPr>
              <w:t>Financial and budgetary matters</w:t>
            </w:r>
          </w:p>
          <w:p w14:paraId="3BA1B6C8" w14:textId="77777777" w:rsidR="00F915C1" w:rsidRPr="00641D29" w:rsidRDefault="00F915C1" w:rsidP="00E25BDC">
            <w:pPr>
              <w:ind w:left="0" w:firstLine="0"/>
              <w:rPr>
                <w:rFonts w:cstheme="minorHAnsi"/>
                <w:sz w:val="20"/>
                <w:szCs w:val="20"/>
              </w:rPr>
            </w:pPr>
          </w:p>
          <w:p w14:paraId="0CFCBA9A" w14:textId="7A12BB20" w:rsidR="00364AEB" w:rsidRPr="00AF770C" w:rsidRDefault="00364AEB" w:rsidP="00E25BDC">
            <w:pPr>
              <w:ind w:left="0" w:firstLine="0"/>
              <w:rPr>
                <w:rFonts w:cstheme="minorHAnsi"/>
                <w:sz w:val="20"/>
                <w:szCs w:val="20"/>
              </w:rPr>
            </w:pPr>
            <w:r w:rsidRPr="00AF770C">
              <w:rPr>
                <w:rFonts w:cstheme="minorHAnsi"/>
                <w:sz w:val="20"/>
                <w:szCs w:val="20"/>
              </w:rPr>
              <w:t>XI.2</w:t>
            </w:r>
          </w:p>
          <w:p w14:paraId="568F5D64" w14:textId="77777777" w:rsidR="00364AEB" w:rsidRPr="00AF770C" w:rsidRDefault="00364AEB" w:rsidP="00E25BDC">
            <w:pPr>
              <w:ind w:left="0" w:firstLine="0"/>
              <w:rPr>
                <w:rFonts w:cstheme="minorHAnsi"/>
                <w:sz w:val="20"/>
                <w:szCs w:val="20"/>
              </w:rPr>
            </w:pPr>
            <w:r w:rsidRPr="00AF770C">
              <w:rPr>
                <w:rFonts w:cstheme="minorHAnsi"/>
                <w:sz w:val="20"/>
                <w:szCs w:val="20"/>
              </w:rPr>
              <w:t>Financial and budgetary matters</w:t>
            </w:r>
          </w:p>
          <w:p w14:paraId="54FEAF0D" w14:textId="77777777" w:rsidR="00364AEB" w:rsidRPr="00AF770C" w:rsidRDefault="00364AEB" w:rsidP="00E25BDC">
            <w:pPr>
              <w:ind w:left="0" w:firstLine="0"/>
              <w:rPr>
                <w:rFonts w:cstheme="minorHAnsi"/>
                <w:sz w:val="20"/>
                <w:szCs w:val="20"/>
              </w:rPr>
            </w:pPr>
          </w:p>
          <w:p w14:paraId="498E6AE0" w14:textId="77777777" w:rsidR="00364AEB" w:rsidRPr="00AF770C" w:rsidRDefault="00364AEB" w:rsidP="00E25BDC">
            <w:pPr>
              <w:rPr>
                <w:rFonts w:cstheme="minorHAnsi"/>
                <w:sz w:val="20"/>
                <w:szCs w:val="20"/>
              </w:rPr>
            </w:pPr>
            <w:r w:rsidRPr="00AF770C">
              <w:rPr>
                <w:rFonts w:cstheme="minorHAnsi"/>
                <w:sz w:val="20"/>
                <w:szCs w:val="20"/>
              </w:rPr>
              <w:t>XII.1</w:t>
            </w:r>
          </w:p>
          <w:p w14:paraId="77A6F574" w14:textId="77777777" w:rsidR="00364AEB" w:rsidRPr="00AF770C" w:rsidRDefault="00364AEB" w:rsidP="00E25BDC">
            <w:pPr>
              <w:ind w:left="0" w:firstLine="0"/>
              <w:rPr>
                <w:rFonts w:cstheme="minorHAnsi"/>
                <w:sz w:val="20"/>
                <w:szCs w:val="20"/>
              </w:rPr>
            </w:pPr>
            <w:r w:rsidRPr="00AF770C">
              <w:rPr>
                <w:rFonts w:cstheme="minorHAnsi"/>
                <w:sz w:val="20"/>
                <w:szCs w:val="20"/>
              </w:rPr>
              <w:t>Financial and budgetary matters</w:t>
            </w:r>
          </w:p>
          <w:p w14:paraId="5B235A6D" w14:textId="77777777" w:rsidR="00364AEB" w:rsidRPr="00AF770C" w:rsidRDefault="00364AEB" w:rsidP="00641D29">
            <w:pPr>
              <w:ind w:left="0" w:firstLine="0"/>
              <w:rPr>
                <w:rFonts w:cstheme="minorHAnsi"/>
                <w:sz w:val="20"/>
                <w:szCs w:val="20"/>
              </w:rPr>
            </w:pPr>
          </w:p>
          <w:p w14:paraId="7650E807" w14:textId="77777777" w:rsidR="00364AEB" w:rsidRPr="00AF770C" w:rsidRDefault="00364AEB" w:rsidP="00E25BDC">
            <w:pPr>
              <w:rPr>
                <w:rFonts w:cstheme="minorHAnsi"/>
                <w:sz w:val="20"/>
                <w:szCs w:val="20"/>
              </w:rPr>
            </w:pPr>
            <w:r w:rsidRPr="00AF770C">
              <w:rPr>
                <w:rFonts w:cstheme="minorHAnsi"/>
                <w:sz w:val="20"/>
                <w:szCs w:val="20"/>
              </w:rPr>
              <w:t>XII.7</w:t>
            </w:r>
          </w:p>
          <w:p w14:paraId="18E24BFB" w14:textId="77777777" w:rsidR="00364AEB" w:rsidRPr="00AF770C" w:rsidRDefault="00364AEB" w:rsidP="00E25BDC">
            <w:pPr>
              <w:ind w:left="0" w:firstLine="0"/>
              <w:rPr>
                <w:rFonts w:cstheme="minorHAnsi"/>
                <w:sz w:val="20"/>
                <w:szCs w:val="20"/>
              </w:rPr>
            </w:pPr>
            <w:r w:rsidRPr="00AF770C">
              <w:rPr>
                <w:rFonts w:cstheme="minorHAnsi"/>
                <w:sz w:val="20"/>
                <w:szCs w:val="20"/>
              </w:rPr>
              <w:t>Resource Mobilization and Partnership Framework of the Ramsar Convention</w:t>
            </w:r>
          </w:p>
          <w:p w14:paraId="3C89A457" w14:textId="77777777" w:rsidR="00364AEB" w:rsidRPr="00AF770C" w:rsidRDefault="00364AEB" w:rsidP="00E25BDC">
            <w:pPr>
              <w:ind w:left="0" w:firstLine="0"/>
              <w:rPr>
                <w:rFonts w:cstheme="minorHAnsi"/>
                <w:sz w:val="20"/>
                <w:szCs w:val="20"/>
              </w:rPr>
            </w:pPr>
          </w:p>
          <w:p w14:paraId="07727460" w14:textId="77777777" w:rsidR="00364AEB" w:rsidRPr="00AF770C" w:rsidRDefault="00364AEB" w:rsidP="00E25BDC">
            <w:pPr>
              <w:ind w:left="0" w:firstLine="0"/>
              <w:rPr>
                <w:rFonts w:cstheme="minorHAnsi"/>
                <w:sz w:val="20"/>
                <w:szCs w:val="20"/>
              </w:rPr>
            </w:pPr>
            <w:r w:rsidRPr="00AF770C">
              <w:rPr>
                <w:rFonts w:cstheme="minorHAnsi"/>
                <w:sz w:val="20"/>
                <w:szCs w:val="20"/>
              </w:rPr>
              <w:t>XIII.2</w:t>
            </w:r>
          </w:p>
          <w:p w14:paraId="5FAA89DD" w14:textId="64342B07" w:rsidR="00364AEB" w:rsidRPr="00AF770C" w:rsidRDefault="00364AEB" w:rsidP="00E25BDC">
            <w:pPr>
              <w:ind w:left="0" w:firstLine="0"/>
              <w:rPr>
                <w:rFonts w:cstheme="minorHAnsi"/>
                <w:sz w:val="20"/>
                <w:szCs w:val="20"/>
              </w:rPr>
            </w:pPr>
            <w:r w:rsidRPr="00AF770C">
              <w:rPr>
                <w:rFonts w:cstheme="minorHAnsi"/>
                <w:sz w:val="20"/>
                <w:szCs w:val="20"/>
              </w:rPr>
              <w:t>Financial and budgetary matters</w:t>
            </w:r>
          </w:p>
        </w:tc>
      </w:tr>
      <w:tr w:rsidR="00364AEB" w:rsidRPr="00AF770C" w14:paraId="6F8861E2" w14:textId="77777777" w:rsidTr="00AF770C">
        <w:tc>
          <w:tcPr>
            <w:tcW w:w="2400" w:type="dxa"/>
          </w:tcPr>
          <w:p w14:paraId="0A5432A5"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Strategic Plan</w:t>
            </w:r>
          </w:p>
          <w:p w14:paraId="5B278A61" w14:textId="77777777" w:rsidR="00364AEB" w:rsidRPr="00AF770C" w:rsidRDefault="00364AEB" w:rsidP="00E25BDC">
            <w:pPr>
              <w:ind w:left="0" w:firstLine="0"/>
              <w:rPr>
                <w:rFonts w:cstheme="minorHAnsi"/>
                <w:b/>
                <w:sz w:val="20"/>
                <w:szCs w:val="20"/>
              </w:rPr>
            </w:pPr>
          </w:p>
        </w:tc>
        <w:tc>
          <w:tcPr>
            <w:tcW w:w="6804" w:type="dxa"/>
          </w:tcPr>
          <w:p w14:paraId="16F48C0C" w14:textId="77777777" w:rsidR="00364AEB" w:rsidRPr="00AF770C" w:rsidRDefault="00364AEB" w:rsidP="00E25BDC">
            <w:pPr>
              <w:ind w:left="0" w:firstLine="0"/>
              <w:rPr>
                <w:rFonts w:cstheme="minorHAnsi"/>
                <w:sz w:val="20"/>
                <w:szCs w:val="20"/>
              </w:rPr>
            </w:pPr>
            <w:r w:rsidRPr="00AF770C">
              <w:rPr>
                <w:rFonts w:cstheme="minorHAnsi"/>
                <w:bCs/>
                <w:sz w:val="20"/>
                <w:szCs w:val="20"/>
              </w:rPr>
              <w:t>VI.14</w:t>
            </w:r>
          </w:p>
          <w:p w14:paraId="3EAD75E9" w14:textId="77777777" w:rsidR="00364AEB" w:rsidRPr="00AF770C" w:rsidRDefault="00B5214D" w:rsidP="00E25BDC">
            <w:pPr>
              <w:ind w:left="0" w:firstLine="0"/>
              <w:rPr>
                <w:rFonts w:cstheme="minorHAnsi"/>
                <w:sz w:val="20"/>
                <w:szCs w:val="20"/>
              </w:rPr>
            </w:pPr>
            <w:hyperlink r:id="rId39" w:history="1">
              <w:r w:rsidR="00364AEB" w:rsidRPr="00AF770C">
                <w:rPr>
                  <w:rFonts w:cstheme="minorHAnsi"/>
                  <w:bCs/>
                  <w:sz w:val="20"/>
                  <w:szCs w:val="20"/>
                </w:rPr>
                <w:t>The Ramsar 25th Anniversary Statement, the Strategic Plan 1997-2002, and the Bureau Work Programme 1997-1999</w:t>
              </w:r>
            </w:hyperlink>
          </w:p>
          <w:p w14:paraId="1F914569" w14:textId="77777777" w:rsidR="00364AEB" w:rsidRPr="00AF770C" w:rsidRDefault="00364AEB" w:rsidP="00E25BDC">
            <w:pPr>
              <w:ind w:left="0" w:firstLine="0"/>
              <w:rPr>
                <w:rFonts w:cstheme="minorHAnsi"/>
                <w:sz w:val="20"/>
                <w:szCs w:val="20"/>
              </w:rPr>
            </w:pPr>
          </w:p>
          <w:p w14:paraId="232097DA" w14:textId="77777777" w:rsidR="00364AEB" w:rsidRPr="00AF770C" w:rsidRDefault="00364AEB" w:rsidP="00E25BDC">
            <w:pPr>
              <w:ind w:left="0" w:firstLine="0"/>
              <w:rPr>
                <w:rFonts w:cstheme="minorHAnsi"/>
                <w:sz w:val="20"/>
                <w:szCs w:val="20"/>
              </w:rPr>
            </w:pPr>
            <w:r w:rsidRPr="00AF770C">
              <w:rPr>
                <w:rFonts w:cstheme="minorHAnsi"/>
                <w:sz w:val="20"/>
                <w:szCs w:val="20"/>
              </w:rPr>
              <w:t>VIII.25</w:t>
            </w:r>
          </w:p>
          <w:p w14:paraId="346E3D58" w14:textId="77777777" w:rsidR="00364AEB" w:rsidRPr="00AF770C" w:rsidRDefault="00364AEB" w:rsidP="00E25BDC">
            <w:pPr>
              <w:ind w:left="0" w:firstLine="0"/>
              <w:rPr>
                <w:rFonts w:cstheme="minorHAnsi"/>
                <w:sz w:val="20"/>
                <w:szCs w:val="20"/>
              </w:rPr>
            </w:pPr>
            <w:r w:rsidRPr="00AF770C">
              <w:rPr>
                <w:rFonts w:cstheme="minorHAnsi"/>
                <w:sz w:val="20"/>
                <w:szCs w:val="20"/>
              </w:rPr>
              <w:t>The Ramsar Strategic Plan 2003-2008</w:t>
            </w:r>
          </w:p>
          <w:p w14:paraId="043426D3" w14:textId="77777777" w:rsidR="00364AEB" w:rsidRPr="00AF770C" w:rsidRDefault="00364AEB" w:rsidP="00E25BDC">
            <w:pPr>
              <w:ind w:left="0" w:firstLine="0"/>
              <w:rPr>
                <w:rFonts w:cstheme="minorHAnsi"/>
                <w:sz w:val="20"/>
                <w:szCs w:val="20"/>
              </w:rPr>
            </w:pPr>
          </w:p>
          <w:p w14:paraId="5FC21590" w14:textId="77777777" w:rsidR="00364AEB" w:rsidRPr="00AF770C" w:rsidRDefault="00364AEB" w:rsidP="00E25BDC">
            <w:pPr>
              <w:ind w:left="0" w:firstLine="0"/>
              <w:rPr>
                <w:rFonts w:cstheme="minorHAnsi"/>
                <w:sz w:val="20"/>
                <w:szCs w:val="20"/>
              </w:rPr>
            </w:pPr>
            <w:r w:rsidRPr="00AF770C">
              <w:rPr>
                <w:rFonts w:cstheme="minorHAnsi"/>
                <w:sz w:val="20"/>
                <w:szCs w:val="20"/>
              </w:rPr>
              <w:t>VIII.26*</w:t>
            </w:r>
          </w:p>
          <w:p w14:paraId="33C215E5" w14:textId="77777777" w:rsidR="00364AEB" w:rsidRPr="00AF770C" w:rsidRDefault="00364AEB" w:rsidP="00E25BDC">
            <w:pPr>
              <w:ind w:left="0" w:firstLine="0"/>
              <w:rPr>
                <w:rFonts w:cstheme="minorHAnsi"/>
                <w:sz w:val="20"/>
                <w:szCs w:val="20"/>
              </w:rPr>
            </w:pPr>
            <w:r w:rsidRPr="00AF770C">
              <w:rPr>
                <w:rFonts w:cstheme="minorHAnsi"/>
                <w:sz w:val="20"/>
                <w:szCs w:val="20"/>
              </w:rPr>
              <w:t>The implementation of the Strategic Plan 2003-2008 during the triennium 2003-2005 and National Reports for Ramsar COP9</w:t>
            </w:r>
          </w:p>
          <w:p w14:paraId="37CED134" w14:textId="77777777" w:rsidR="00364AEB" w:rsidRPr="00AF770C" w:rsidRDefault="00364AEB" w:rsidP="00641D29">
            <w:pPr>
              <w:ind w:left="0" w:firstLine="0"/>
              <w:rPr>
                <w:rFonts w:cstheme="minorHAnsi"/>
                <w:sz w:val="20"/>
                <w:szCs w:val="20"/>
              </w:rPr>
            </w:pPr>
          </w:p>
          <w:p w14:paraId="143C77A8" w14:textId="77777777" w:rsidR="00364AEB" w:rsidRPr="00AF770C" w:rsidRDefault="00364AEB" w:rsidP="00E25BDC">
            <w:pPr>
              <w:ind w:left="0" w:firstLine="0"/>
              <w:rPr>
                <w:rFonts w:cstheme="minorHAnsi"/>
                <w:sz w:val="20"/>
                <w:szCs w:val="20"/>
              </w:rPr>
            </w:pPr>
            <w:r w:rsidRPr="00AF770C">
              <w:rPr>
                <w:rFonts w:cstheme="minorHAnsi"/>
                <w:sz w:val="20"/>
                <w:szCs w:val="20"/>
              </w:rPr>
              <w:t>IX.8</w:t>
            </w:r>
          </w:p>
          <w:p w14:paraId="6EC7319C" w14:textId="77777777" w:rsidR="00364AEB" w:rsidRPr="00AF770C" w:rsidRDefault="00B5214D" w:rsidP="00E25BDC">
            <w:pPr>
              <w:ind w:left="0" w:firstLine="0"/>
              <w:rPr>
                <w:rFonts w:cstheme="minorHAnsi"/>
                <w:sz w:val="20"/>
                <w:szCs w:val="20"/>
              </w:rPr>
            </w:pPr>
            <w:hyperlink r:id="rId40" w:history="1">
              <w:r w:rsidR="00364AEB" w:rsidRPr="00AF770C">
                <w:rPr>
                  <w:rFonts w:cstheme="minorHAnsi"/>
                  <w:sz w:val="20"/>
                  <w:szCs w:val="20"/>
                </w:rPr>
                <w:t>Streamlining the implementation of the Strategic Plan of the Convention 2003-2008</w:t>
              </w:r>
            </w:hyperlink>
          </w:p>
          <w:p w14:paraId="6AC715BF" w14:textId="77777777" w:rsidR="00364AEB" w:rsidRPr="00AF770C" w:rsidRDefault="00364AEB" w:rsidP="00E25BDC">
            <w:pPr>
              <w:ind w:left="0" w:firstLine="0"/>
              <w:rPr>
                <w:rFonts w:cstheme="minorHAnsi"/>
                <w:sz w:val="20"/>
                <w:szCs w:val="20"/>
              </w:rPr>
            </w:pPr>
          </w:p>
          <w:p w14:paraId="729A25C3" w14:textId="77777777" w:rsidR="00364AEB" w:rsidRPr="00AF770C" w:rsidRDefault="00364AEB" w:rsidP="00E25BDC">
            <w:pPr>
              <w:ind w:left="0" w:firstLine="0"/>
              <w:rPr>
                <w:rFonts w:cstheme="minorHAnsi"/>
                <w:sz w:val="20"/>
                <w:szCs w:val="20"/>
              </w:rPr>
            </w:pPr>
            <w:r w:rsidRPr="00AF770C">
              <w:rPr>
                <w:rFonts w:cstheme="minorHAnsi"/>
                <w:sz w:val="20"/>
                <w:szCs w:val="20"/>
              </w:rPr>
              <w:t>X.1</w:t>
            </w:r>
          </w:p>
          <w:p w14:paraId="1EA7A0E7" w14:textId="77777777" w:rsidR="00364AEB" w:rsidRPr="00AF770C" w:rsidRDefault="00364AEB" w:rsidP="00E25BDC">
            <w:pPr>
              <w:ind w:left="0" w:firstLine="0"/>
              <w:rPr>
                <w:rFonts w:cstheme="minorHAnsi"/>
                <w:sz w:val="20"/>
                <w:szCs w:val="20"/>
              </w:rPr>
            </w:pPr>
            <w:r w:rsidRPr="00AF770C">
              <w:rPr>
                <w:rFonts w:cstheme="minorHAnsi"/>
                <w:sz w:val="20"/>
                <w:szCs w:val="20"/>
              </w:rPr>
              <w:t>The Ramsar Strategic Plan 2009-2015</w:t>
            </w:r>
          </w:p>
          <w:p w14:paraId="5ACFF016" w14:textId="77777777" w:rsidR="00751A14" w:rsidRPr="00641D29" w:rsidRDefault="00751A14" w:rsidP="00E25BDC">
            <w:pPr>
              <w:ind w:left="0" w:firstLine="0"/>
              <w:rPr>
                <w:rFonts w:cstheme="minorHAnsi"/>
                <w:sz w:val="20"/>
                <w:szCs w:val="20"/>
              </w:rPr>
            </w:pPr>
          </w:p>
          <w:p w14:paraId="1FD48986" w14:textId="22240491" w:rsidR="00364AEB" w:rsidRPr="00AF770C" w:rsidRDefault="00364AEB" w:rsidP="00E25BDC">
            <w:pPr>
              <w:ind w:left="0" w:firstLine="0"/>
              <w:rPr>
                <w:rFonts w:cstheme="minorHAnsi"/>
                <w:sz w:val="20"/>
                <w:szCs w:val="20"/>
              </w:rPr>
            </w:pPr>
            <w:r w:rsidRPr="00AF770C">
              <w:rPr>
                <w:rFonts w:cstheme="minorHAnsi"/>
                <w:sz w:val="20"/>
                <w:szCs w:val="20"/>
              </w:rPr>
              <w:t>XI.3</w:t>
            </w:r>
          </w:p>
          <w:p w14:paraId="37AC97B9" w14:textId="77777777" w:rsidR="00364AEB" w:rsidRPr="00AF770C" w:rsidRDefault="00364AEB" w:rsidP="00E25BDC">
            <w:pPr>
              <w:ind w:left="0" w:firstLine="0"/>
              <w:rPr>
                <w:rFonts w:cstheme="minorHAnsi"/>
                <w:sz w:val="20"/>
                <w:szCs w:val="20"/>
              </w:rPr>
            </w:pPr>
            <w:r w:rsidRPr="00AF770C">
              <w:rPr>
                <w:rFonts w:cstheme="minorHAnsi"/>
                <w:sz w:val="20"/>
                <w:szCs w:val="20"/>
              </w:rPr>
              <w:t>Adjustments to the Strategic Plan 2009-2015 for the 2013-2015 triennium</w:t>
            </w:r>
          </w:p>
          <w:p w14:paraId="734556F7" w14:textId="77777777" w:rsidR="00364AEB" w:rsidRPr="00AF770C" w:rsidRDefault="00364AEB" w:rsidP="00E25BDC">
            <w:pPr>
              <w:ind w:left="0" w:firstLine="0"/>
              <w:rPr>
                <w:rFonts w:cstheme="minorHAnsi"/>
                <w:sz w:val="20"/>
                <w:szCs w:val="20"/>
              </w:rPr>
            </w:pPr>
          </w:p>
          <w:p w14:paraId="46263BDD" w14:textId="77777777" w:rsidR="00364AEB" w:rsidRPr="00AF770C" w:rsidRDefault="00364AEB" w:rsidP="00E25BDC">
            <w:pPr>
              <w:rPr>
                <w:rFonts w:cstheme="minorHAnsi"/>
                <w:sz w:val="20"/>
                <w:szCs w:val="20"/>
              </w:rPr>
            </w:pPr>
            <w:r w:rsidRPr="00AF770C">
              <w:rPr>
                <w:rFonts w:cstheme="minorHAnsi"/>
                <w:sz w:val="20"/>
                <w:szCs w:val="20"/>
              </w:rPr>
              <w:t>XII.2</w:t>
            </w:r>
          </w:p>
          <w:p w14:paraId="43D36A1F" w14:textId="77777777" w:rsidR="00364AEB" w:rsidRPr="00AF770C" w:rsidRDefault="00364AEB" w:rsidP="00E25BDC">
            <w:pPr>
              <w:ind w:left="0" w:firstLine="0"/>
              <w:rPr>
                <w:rFonts w:cstheme="minorHAnsi"/>
                <w:sz w:val="20"/>
                <w:szCs w:val="20"/>
              </w:rPr>
            </w:pPr>
            <w:r w:rsidRPr="00AF770C">
              <w:rPr>
                <w:rFonts w:cstheme="minorHAnsi"/>
                <w:sz w:val="20"/>
                <w:szCs w:val="20"/>
              </w:rPr>
              <w:t>The Ramsar Strategic Plan 2016-2024</w:t>
            </w:r>
          </w:p>
          <w:p w14:paraId="209B0320" w14:textId="77777777" w:rsidR="00364AEB" w:rsidRPr="00AF770C" w:rsidRDefault="00364AEB" w:rsidP="00E25BDC">
            <w:pPr>
              <w:ind w:left="0" w:firstLine="0"/>
              <w:rPr>
                <w:rFonts w:cstheme="minorHAnsi"/>
                <w:sz w:val="20"/>
                <w:szCs w:val="20"/>
              </w:rPr>
            </w:pPr>
          </w:p>
          <w:p w14:paraId="75D3B09F"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XIII.5 </w:t>
            </w:r>
          </w:p>
          <w:p w14:paraId="0B8B0696" w14:textId="40638BAD" w:rsidR="00364AEB" w:rsidRPr="00AF770C" w:rsidRDefault="00364AEB" w:rsidP="00E25BDC">
            <w:pPr>
              <w:ind w:left="0" w:firstLine="0"/>
              <w:rPr>
                <w:rFonts w:cstheme="minorHAnsi"/>
                <w:bCs/>
                <w:sz w:val="20"/>
                <w:szCs w:val="20"/>
              </w:rPr>
            </w:pPr>
            <w:r w:rsidRPr="00AF770C">
              <w:rPr>
                <w:rFonts w:cstheme="minorHAnsi"/>
                <w:sz w:val="20"/>
                <w:szCs w:val="20"/>
              </w:rPr>
              <w:t>Review of the fourth Strategic Plan of the Ramsar Convention</w:t>
            </w:r>
          </w:p>
        </w:tc>
      </w:tr>
      <w:tr w:rsidR="00364AEB" w:rsidRPr="00AF770C" w14:paraId="1913FDE2" w14:textId="77777777" w:rsidTr="00AF770C">
        <w:tc>
          <w:tcPr>
            <w:tcW w:w="2400" w:type="dxa"/>
          </w:tcPr>
          <w:p w14:paraId="5E20208C" w14:textId="77777777" w:rsidR="00364AEB" w:rsidRPr="00AF770C" w:rsidRDefault="00364AEB" w:rsidP="00E25BDC">
            <w:pPr>
              <w:ind w:left="0" w:firstLine="0"/>
              <w:rPr>
                <w:rFonts w:cstheme="minorHAnsi"/>
                <w:b/>
                <w:sz w:val="20"/>
                <w:szCs w:val="20"/>
              </w:rPr>
            </w:pPr>
            <w:r w:rsidRPr="00AF770C">
              <w:rPr>
                <w:rFonts w:cstheme="minorHAnsi"/>
                <w:b/>
                <w:sz w:val="20"/>
                <w:szCs w:val="20"/>
              </w:rPr>
              <w:t>Governance &amp;</w:t>
            </w:r>
          </w:p>
          <w:p w14:paraId="118D8808" w14:textId="77777777" w:rsidR="00364AEB" w:rsidRPr="00AF770C" w:rsidRDefault="00364AEB" w:rsidP="00E25BDC">
            <w:pPr>
              <w:ind w:left="0" w:firstLine="0"/>
              <w:rPr>
                <w:rFonts w:cstheme="minorHAnsi"/>
                <w:b/>
                <w:sz w:val="20"/>
                <w:szCs w:val="20"/>
              </w:rPr>
            </w:pPr>
            <w:r w:rsidRPr="00AF770C">
              <w:rPr>
                <w:rFonts w:cstheme="minorHAnsi"/>
                <w:b/>
                <w:sz w:val="20"/>
                <w:szCs w:val="20"/>
              </w:rPr>
              <w:t>Effectiveness</w:t>
            </w:r>
          </w:p>
        </w:tc>
        <w:tc>
          <w:tcPr>
            <w:tcW w:w="6804" w:type="dxa"/>
          </w:tcPr>
          <w:p w14:paraId="7DA86754"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2.3</w:t>
            </w:r>
          </w:p>
          <w:p w14:paraId="40910C35" w14:textId="77777777" w:rsidR="00364AEB" w:rsidRPr="00AF770C" w:rsidRDefault="00B5214D" w:rsidP="00E25BDC">
            <w:pPr>
              <w:ind w:left="0" w:firstLine="0"/>
              <w:rPr>
                <w:rFonts w:cstheme="minorHAnsi"/>
                <w:sz w:val="20"/>
                <w:szCs w:val="20"/>
              </w:rPr>
            </w:pPr>
            <w:hyperlink r:id="rId41" w:history="1">
              <w:r w:rsidR="00364AEB" w:rsidRPr="00AF770C">
                <w:rPr>
                  <w:rFonts w:cstheme="minorHAnsi"/>
                  <w:bCs/>
                  <w:sz w:val="20"/>
                  <w:szCs w:val="20"/>
                </w:rPr>
                <w:t>Action points for priority attention</w:t>
              </w:r>
            </w:hyperlink>
          </w:p>
          <w:p w14:paraId="178E2F7D" w14:textId="77777777" w:rsidR="00364AEB" w:rsidRPr="00AF770C" w:rsidRDefault="00364AEB" w:rsidP="00E25BDC">
            <w:pPr>
              <w:ind w:left="0" w:firstLine="0"/>
              <w:rPr>
                <w:rFonts w:cstheme="minorHAnsi"/>
                <w:sz w:val="20"/>
                <w:szCs w:val="20"/>
              </w:rPr>
            </w:pPr>
          </w:p>
          <w:p w14:paraId="44C086E8"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2.3 Annex</w:t>
            </w:r>
          </w:p>
          <w:p w14:paraId="29044A79" w14:textId="77777777" w:rsidR="00364AEB" w:rsidRPr="00AF770C" w:rsidRDefault="00B5214D" w:rsidP="00E25BDC">
            <w:pPr>
              <w:ind w:left="0" w:firstLine="0"/>
              <w:rPr>
                <w:rFonts w:cstheme="minorHAnsi"/>
                <w:sz w:val="20"/>
                <w:szCs w:val="20"/>
              </w:rPr>
            </w:pPr>
            <w:hyperlink r:id="rId42" w:history="1">
              <w:r w:rsidR="00364AEB" w:rsidRPr="00AF770C">
                <w:rPr>
                  <w:rFonts w:cstheme="minorHAnsi"/>
                  <w:bCs/>
                  <w:sz w:val="20"/>
                  <w:szCs w:val="20"/>
                </w:rPr>
                <w:t>Framework for implementing the Convention on Wetlands of International Importance</w:t>
              </w:r>
            </w:hyperlink>
          </w:p>
          <w:p w14:paraId="24A9D5C8" w14:textId="77777777" w:rsidR="00364AEB" w:rsidRPr="00AF770C" w:rsidRDefault="00364AEB" w:rsidP="00E25BDC">
            <w:pPr>
              <w:ind w:left="0" w:firstLine="0"/>
              <w:rPr>
                <w:rFonts w:cstheme="minorHAnsi"/>
                <w:sz w:val="20"/>
                <w:szCs w:val="20"/>
              </w:rPr>
            </w:pPr>
          </w:p>
          <w:p w14:paraId="227B1A9F"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Annex to DOC.C.4.12 </w:t>
            </w:r>
            <w:r w:rsidRPr="00AF770C">
              <w:rPr>
                <w:rFonts w:cstheme="minorHAnsi"/>
                <w:sz w:val="20"/>
                <w:szCs w:val="20"/>
              </w:rPr>
              <w:sym w:font="Symbol" w:char="F05B"/>
            </w:r>
            <w:r w:rsidRPr="00AF770C">
              <w:rPr>
                <w:rFonts w:cstheme="minorHAnsi"/>
                <w:i/>
                <w:sz w:val="20"/>
                <w:szCs w:val="20"/>
              </w:rPr>
              <w:t>Resolution without a number</w:t>
            </w:r>
            <w:r w:rsidRPr="00AF770C">
              <w:rPr>
                <w:rFonts w:cstheme="minorHAnsi"/>
                <w:sz w:val="20"/>
                <w:szCs w:val="20"/>
              </w:rPr>
              <w:sym w:font="Symbol" w:char="F05D"/>
            </w:r>
          </w:p>
          <w:p w14:paraId="67B90BBE" w14:textId="77777777" w:rsidR="00364AEB" w:rsidRPr="00AF770C" w:rsidRDefault="00B5214D" w:rsidP="00E25BDC">
            <w:pPr>
              <w:ind w:left="0" w:firstLine="0"/>
              <w:rPr>
                <w:rFonts w:cstheme="minorHAnsi"/>
                <w:sz w:val="20"/>
                <w:szCs w:val="20"/>
              </w:rPr>
            </w:pPr>
            <w:hyperlink r:id="rId43" w:history="1">
              <w:r w:rsidR="00364AEB" w:rsidRPr="00AF770C">
                <w:rPr>
                  <w:rFonts w:cstheme="minorHAnsi"/>
                  <w:sz w:val="20"/>
                  <w:szCs w:val="20"/>
                </w:rPr>
                <w:t>Resolution on the Framework for the implementation of the Convention and priorities for attention 1991-1993</w:t>
              </w:r>
            </w:hyperlink>
          </w:p>
          <w:p w14:paraId="41046AE4" w14:textId="77777777" w:rsidR="00364AEB" w:rsidRPr="00AF770C" w:rsidRDefault="00364AEB" w:rsidP="00E25BDC">
            <w:pPr>
              <w:ind w:left="0" w:firstLine="0"/>
              <w:rPr>
                <w:rFonts w:cstheme="minorHAnsi"/>
                <w:bCs/>
                <w:sz w:val="20"/>
                <w:szCs w:val="20"/>
              </w:rPr>
            </w:pPr>
          </w:p>
          <w:p w14:paraId="618571C3" w14:textId="77777777" w:rsidR="00364AEB" w:rsidRPr="00AF770C" w:rsidRDefault="00364AEB" w:rsidP="00E25BDC">
            <w:pPr>
              <w:ind w:left="0" w:firstLine="0"/>
              <w:rPr>
                <w:rFonts w:cstheme="minorHAnsi"/>
                <w:sz w:val="20"/>
                <w:szCs w:val="20"/>
              </w:rPr>
            </w:pPr>
            <w:r w:rsidRPr="00AF770C">
              <w:rPr>
                <w:rFonts w:cstheme="minorHAnsi"/>
                <w:bCs/>
                <w:sz w:val="20"/>
                <w:szCs w:val="20"/>
              </w:rPr>
              <w:t>Recom 4.7</w:t>
            </w:r>
          </w:p>
          <w:p w14:paraId="576A23E0" w14:textId="77777777" w:rsidR="00364AEB" w:rsidRPr="00AF770C" w:rsidRDefault="00B5214D" w:rsidP="00E25BDC">
            <w:pPr>
              <w:ind w:left="0" w:firstLine="0"/>
              <w:rPr>
                <w:rFonts w:cstheme="minorHAnsi"/>
                <w:sz w:val="20"/>
                <w:szCs w:val="20"/>
              </w:rPr>
            </w:pPr>
            <w:hyperlink r:id="rId44" w:history="1">
              <w:r w:rsidR="00364AEB" w:rsidRPr="00AF770C">
                <w:rPr>
                  <w:rFonts w:cstheme="minorHAnsi"/>
                  <w:bCs/>
                  <w:sz w:val="20"/>
                  <w:szCs w:val="20"/>
                </w:rPr>
                <w:t>Mechanisms for improved application of the Ramsar Convention</w:t>
              </w:r>
            </w:hyperlink>
          </w:p>
          <w:p w14:paraId="1DEF20A5" w14:textId="77777777" w:rsidR="00364AEB" w:rsidRPr="00AF770C" w:rsidRDefault="00364AEB" w:rsidP="00E25BDC">
            <w:pPr>
              <w:ind w:left="0" w:firstLine="0"/>
              <w:rPr>
                <w:rFonts w:cstheme="minorHAnsi"/>
                <w:sz w:val="20"/>
                <w:szCs w:val="20"/>
              </w:rPr>
            </w:pPr>
          </w:p>
          <w:p w14:paraId="79C40C5D" w14:textId="77777777" w:rsidR="00364AEB" w:rsidRPr="00AF770C" w:rsidRDefault="00364AEB" w:rsidP="00E25BDC">
            <w:pPr>
              <w:ind w:left="0" w:firstLine="0"/>
              <w:rPr>
                <w:rFonts w:cstheme="minorHAnsi"/>
                <w:sz w:val="20"/>
                <w:szCs w:val="20"/>
              </w:rPr>
            </w:pPr>
            <w:r w:rsidRPr="00AF770C">
              <w:rPr>
                <w:rFonts w:cstheme="minorHAnsi"/>
                <w:sz w:val="20"/>
                <w:szCs w:val="20"/>
              </w:rPr>
              <w:t>5.1</w:t>
            </w:r>
          </w:p>
          <w:p w14:paraId="711B555A" w14:textId="77777777" w:rsidR="00364AEB" w:rsidRPr="00AF770C" w:rsidRDefault="00B5214D" w:rsidP="00E25BDC">
            <w:pPr>
              <w:ind w:left="0" w:firstLine="0"/>
              <w:rPr>
                <w:rFonts w:cstheme="minorHAnsi"/>
                <w:sz w:val="20"/>
                <w:szCs w:val="20"/>
              </w:rPr>
            </w:pPr>
            <w:hyperlink r:id="rId45" w:history="1">
              <w:r w:rsidR="00364AEB" w:rsidRPr="00AF770C">
                <w:rPr>
                  <w:rFonts w:cstheme="minorHAnsi"/>
                  <w:sz w:val="20"/>
                  <w:szCs w:val="20"/>
                </w:rPr>
                <w:t>The Kushiro Statement and the framework for the implementation of the Convention</w:t>
              </w:r>
            </w:hyperlink>
          </w:p>
          <w:p w14:paraId="40A64A6B" w14:textId="77777777" w:rsidR="00364AEB" w:rsidRPr="00AF770C" w:rsidRDefault="00364AEB" w:rsidP="00E25BDC">
            <w:pPr>
              <w:ind w:left="0" w:firstLine="0"/>
              <w:rPr>
                <w:rFonts w:cstheme="minorHAnsi"/>
                <w:sz w:val="20"/>
                <w:szCs w:val="20"/>
              </w:rPr>
            </w:pPr>
          </w:p>
          <w:p w14:paraId="4681B3ED" w14:textId="77777777" w:rsidR="00364AEB" w:rsidRPr="00AF770C" w:rsidRDefault="00364AEB" w:rsidP="00E25BDC">
            <w:pPr>
              <w:ind w:left="0" w:firstLine="0"/>
              <w:rPr>
                <w:rFonts w:cstheme="minorHAnsi"/>
                <w:sz w:val="20"/>
                <w:szCs w:val="20"/>
              </w:rPr>
            </w:pPr>
            <w:r w:rsidRPr="00AF770C">
              <w:rPr>
                <w:rFonts w:cstheme="minorHAnsi"/>
                <w:bCs/>
                <w:sz w:val="20"/>
                <w:szCs w:val="20"/>
              </w:rPr>
              <w:t>VI.11</w:t>
            </w:r>
          </w:p>
          <w:p w14:paraId="78E068C1" w14:textId="77777777" w:rsidR="00364AEB" w:rsidRPr="00AF770C" w:rsidRDefault="00B5214D" w:rsidP="00E25BDC">
            <w:pPr>
              <w:ind w:left="0" w:firstLine="0"/>
              <w:rPr>
                <w:rFonts w:cstheme="minorHAnsi"/>
                <w:sz w:val="20"/>
                <w:szCs w:val="20"/>
              </w:rPr>
            </w:pPr>
            <w:hyperlink r:id="rId46" w:history="1">
              <w:r w:rsidR="00364AEB" w:rsidRPr="00AF770C">
                <w:rPr>
                  <w:rFonts w:cstheme="minorHAnsi"/>
                  <w:sz w:val="20"/>
                  <w:szCs w:val="20"/>
                </w:rPr>
                <w:t>Consolidation of Recommendations and Resolutions of the Conference of the Contracting Parties</w:t>
              </w:r>
            </w:hyperlink>
          </w:p>
          <w:p w14:paraId="541FB643" w14:textId="77777777" w:rsidR="00364AEB" w:rsidRPr="00AF770C" w:rsidRDefault="00364AEB" w:rsidP="00E25BDC">
            <w:pPr>
              <w:ind w:left="0" w:firstLine="0"/>
              <w:rPr>
                <w:rFonts w:cstheme="minorHAnsi"/>
                <w:bCs/>
                <w:sz w:val="20"/>
                <w:szCs w:val="20"/>
              </w:rPr>
            </w:pPr>
          </w:p>
          <w:p w14:paraId="5FA015CF" w14:textId="77777777" w:rsidR="00364AEB" w:rsidRPr="00AF770C" w:rsidRDefault="00364AEB" w:rsidP="00E25BDC">
            <w:pPr>
              <w:ind w:left="0" w:firstLine="0"/>
              <w:rPr>
                <w:rFonts w:cstheme="minorHAnsi"/>
                <w:sz w:val="20"/>
                <w:szCs w:val="20"/>
              </w:rPr>
            </w:pPr>
            <w:r w:rsidRPr="00AF770C">
              <w:rPr>
                <w:rFonts w:cstheme="minorHAnsi"/>
                <w:sz w:val="20"/>
                <w:szCs w:val="20"/>
              </w:rPr>
              <w:t>VII.27</w:t>
            </w:r>
          </w:p>
          <w:p w14:paraId="1B718E81" w14:textId="77777777" w:rsidR="00364AEB" w:rsidRPr="00AF770C" w:rsidRDefault="00B5214D" w:rsidP="00E25BDC">
            <w:pPr>
              <w:ind w:left="0" w:firstLine="0"/>
              <w:rPr>
                <w:rFonts w:cstheme="minorHAnsi"/>
                <w:sz w:val="20"/>
                <w:szCs w:val="20"/>
              </w:rPr>
            </w:pPr>
            <w:hyperlink r:id="rId47" w:history="1">
              <w:r w:rsidR="00364AEB" w:rsidRPr="00AF770C">
                <w:rPr>
                  <w:rFonts w:cstheme="minorHAnsi"/>
                  <w:sz w:val="20"/>
                  <w:szCs w:val="20"/>
                </w:rPr>
                <w:t>The Convention Work Plan 2000-2002</w:t>
              </w:r>
            </w:hyperlink>
          </w:p>
          <w:p w14:paraId="6E749858" w14:textId="77777777" w:rsidR="00364AEB" w:rsidRPr="00AF770C" w:rsidRDefault="00364AEB" w:rsidP="00E25BDC">
            <w:pPr>
              <w:ind w:left="0" w:firstLine="0"/>
              <w:rPr>
                <w:rFonts w:cstheme="minorHAnsi"/>
                <w:sz w:val="20"/>
                <w:szCs w:val="20"/>
              </w:rPr>
            </w:pPr>
          </w:p>
          <w:p w14:paraId="0A054BA1" w14:textId="77777777" w:rsidR="00364AEB" w:rsidRPr="00AF770C" w:rsidRDefault="00364AEB" w:rsidP="00AF770C">
            <w:pPr>
              <w:keepNext/>
              <w:ind w:left="0" w:firstLine="0"/>
              <w:rPr>
                <w:rFonts w:cstheme="minorHAnsi"/>
                <w:sz w:val="20"/>
                <w:szCs w:val="20"/>
              </w:rPr>
            </w:pPr>
            <w:r w:rsidRPr="00AF770C">
              <w:rPr>
                <w:rFonts w:cstheme="minorHAnsi"/>
                <w:sz w:val="20"/>
                <w:szCs w:val="20"/>
              </w:rPr>
              <w:t>VIII.45</w:t>
            </w:r>
          </w:p>
          <w:p w14:paraId="08330315"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Operation of the Conference of the Contracting Parties and the effectiveness of Ramsar Convention Resolutions and Recommendations </w:t>
            </w:r>
          </w:p>
          <w:p w14:paraId="2809FAD2" w14:textId="77777777" w:rsidR="00364AEB" w:rsidRPr="00AF770C" w:rsidRDefault="00364AEB" w:rsidP="00E25BDC">
            <w:pPr>
              <w:ind w:left="0" w:firstLine="0"/>
              <w:rPr>
                <w:rFonts w:cstheme="minorHAnsi"/>
                <w:sz w:val="20"/>
                <w:szCs w:val="20"/>
              </w:rPr>
            </w:pPr>
          </w:p>
          <w:p w14:paraId="21E81AFD" w14:textId="77777777" w:rsidR="00364AEB" w:rsidRPr="00AF770C" w:rsidRDefault="00364AEB" w:rsidP="00E25BDC">
            <w:pPr>
              <w:ind w:left="0" w:firstLine="0"/>
              <w:rPr>
                <w:rFonts w:cstheme="minorHAnsi"/>
                <w:sz w:val="20"/>
                <w:szCs w:val="20"/>
              </w:rPr>
            </w:pPr>
            <w:r w:rsidRPr="00AF770C">
              <w:rPr>
                <w:rFonts w:cstheme="minorHAnsi"/>
                <w:sz w:val="20"/>
                <w:szCs w:val="20"/>
              </w:rPr>
              <w:t>IX.17</w:t>
            </w:r>
          </w:p>
          <w:p w14:paraId="60602770" w14:textId="77777777" w:rsidR="00364AEB" w:rsidRPr="00AF770C" w:rsidRDefault="00B5214D" w:rsidP="00E25BDC">
            <w:pPr>
              <w:ind w:left="0" w:firstLine="0"/>
              <w:rPr>
                <w:rFonts w:cstheme="minorHAnsi"/>
                <w:sz w:val="20"/>
                <w:szCs w:val="20"/>
              </w:rPr>
            </w:pPr>
            <w:hyperlink r:id="rId48" w:history="1">
              <w:r w:rsidR="00364AEB" w:rsidRPr="00AF770C">
                <w:rPr>
                  <w:rFonts w:cstheme="minorHAnsi"/>
                  <w:sz w:val="20"/>
                  <w:szCs w:val="20"/>
                </w:rPr>
                <w:t>Review of the decisions of the Conference of the Contracting Parties</w:t>
              </w:r>
            </w:hyperlink>
          </w:p>
          <w:p w14:paraId="63D5D11F" w14:textId="77777777" w:rsidR="00364AEB" w:rsidRPr="00AF770C" w:rsidRDefault="00364AEB" w:rsidP="00E25BDC">
            <w:pPr>
              <w:ind w:left="0" w:firstLine="0"/>
              <w:rPr>
                <w:rFonts w:cstheme="minorHAnsi"/>
                <w:sz w:val="20"/>
                <w:szCs w:val="20"/>
              </w:rPr>
            </w:pPr>
          </w:p>
          <w:p w14:paraId="1CC47F82" w14:textId="77777777" w:rsidR="00364AEB" w:rsidRPr="00AF770C" w:rsidRDefault="00364AEB" w:rsidP="00E25BDC">
            <w:pPr>
              <w:ind w:left="0" w:firstLine="0"/>
              <w:rPr>
                <w:rFonts w:cstheme="minorHAnsi"/>
                <w:sz w:val="20"/>
                <w:szCs w:val="20"/>
              </w:rPr>
            </w:pPr>
            <w:r w:rsidRPr="00AF770C">
              <w:rPr>
                <w:rFonts w:cstheme="minorHAnsi"/>
                <w:sz w:val="20"/>
                <w:szCs w:val="20"/>
              </w:rPr>
              <w:t>IX.24</w:t>
            </w:r>
          </w:p>
          <w:p w14:paraId="395C719F" w14:textId="77777777" w:rsidR="00364AEB" w:rsidRPr="00AF770C" w:rsidRDefault="00B5214D" w:rsidP="00E25BDC">
            <w:pPr>
              <w:ind w:left="0" w:firstLine="0"/>
              <w:rPr>
                <w:rFonts w:cstheme="minorHAnsi"/>
                <w:sz w:val="20"/>
                <w:szCs w:val="20"/>
              </w:rPr>
            </w:pPr>
            <w:hyperlink r:id="rId49" w:history="1">
              <w:r w:rsidR="00364AEB" w:rsidRPr="00AF770C">
                <w:rPr>
                  <w:rFonts w:cstheme="minorHAnsi"/>
                  <w:sz w:val="20"/>
                  <w:szCs w:val="20"/>
                </w:rPr>
                <w:t>Improving management of the Ramsar Convention</w:t>
              </w:r>
            </w:hyperlink>
          </w:p>
          <w:p w14:paraId="2A7FC0F9" w14:textId="77777777" w:rsidR="00364AEB" w:rsidRPr="00AF770C" w:rsidRDefault="00364AEB" w:rsidP="00E25BDC">
            <w:pPr>
              <w:ind w:left="0" w:firstLine="0"/>
              <w:rPr>
                <w:rFonts w:cstheme="minorHAnsi"/>
                <w:sz w:val="20"/>
                <w:szCs w:val="20"/>
              </w:rPr>
            </w:pPr>
          </w:p>
          <w:p w14:paraId="021ACCA1" w14:textId="77777777" w:rsidR="00364AEB" w:rsidRPr="00AF770C" w:rsidRDefault="00364AEB" w:rsidP="00E25BDC">
            <w:pPr>
              <w:ind w:left="0" w:firstLine="0"/>
              <w:rPr>
                <w:rFonts w:cstheme="minorHAnsi"/>
                <w:sz w:val="20"/>
                <w:szCs w:val="20"/>
              </w:rPr>
            </w:pPr>
            <w:r w:rsidRPr="00AF770C">
              <w:rPr>
                <w:rFonts w:cstheme="minorHAnsi"/>
                <w:sz w:val="20"/>
                <w:szCs w:val="20"/>
              </w:rPr>
              <w:t>X.4</w:t>
            </w:r>
          </w:p>
          <w:p w14:paraId="5928EA7E" w14:textId="77777777" w:rsidR="00364AEB" w:rsidRPr="00AF770C" w:rsidRDefault="00364AEB" w:rsidP="00E25BDC">
            <w:pPr>
              <w:ind w:left="0" w:firstLine="0"/>
              <w:rPr>
                <w:rFonts w:cstheme="minorHAnsi"/>
                <w:sz w:val="20"/>
                <w:szCs w:val="20"/>
              </w:rPr>
            </w:pPr>
            <w:r w:rsidRPr="00AF770C">
              <w:rPr>
                <w:rFonts w:cstheme="minorHAnsi"/>
                <w:sz w:val="20"/>
                <w:szCs w:val="20"/>
              </w:rPr>
              <w:t>Establishing a Transition Committee of the Management Working Group</w:t>
            </w:r>
          </w:p>
          <w:p w14:paraId="11B8D1D9" w14:textId="77777777" w:rsidR="00364AEB" w:rsidRPr="00AF770C" w:rsidRDefault="00364AEB" w:rsidP="00E25BDC">
            <w:pPr>
              <w:ind w:left="0" w:firstLine="0"/>
              <w:rPr>
                <w:rFonts w:cstheme="minorHAnsi"/>
                <w:sz w:val="20"/>
                <w:szCs w:val="20"/>
              </w:rPr>
            </w:pPr>
          </w:p>
          <w:p w14:paraId="7A5735CA" w14:textId="77777777" w:rsidR="00364AEB" w:rsidRPr="00AF770C" w:rsidRDefault="00364AEB" w:rsidP="00E25BDC">
            <w:pPr>
              <w:rPr>
                <w:rFonts w:cstheme="minorHAnsi"/>
                <w:sz w:val="20"/>
                <w:szCs w:val="20"/>
              </w:rPr>
            </w:pPr>
            <w:r w:rsidRPr="00AF770C">
              <w:rPr>
                <w:rFonts w:cstheme="minorHAnsi"/>
                <w:sz w:val="20"/>
                <w:szCs w:val="20"/>
              </w:rPr>
              <w:t>XII.3*</w:t>
            </w:r>
          </w:p>
          <w:p w14:paraId="7EB77CEA" w14:textId="77777777" w:rsidR="00364AEB" w:rsidRPr="00AF770C" w:rsidRDefault="00364AEB" w:rsidP="00E25BDC">
            <w:pPr>
              <w:ind w:left="0" w:firstLine="0"/>
              <w:rPr>
                <w:rFonts w:cstheme="minorHAnsi"/>
                <w:sz w:val="20"/>
                <w:szCs w:val="20"/>
              </w:rPr>
            </w:pPr>
            <w:r w:rsidRPr="00AF770C">
              <w:rPr>
                <w:rFonts w:cstheme="minorHAnsi"/>
                <w:sz w:val="20"/>
                <w:szCs w:val="20"/>
              </w:rPr>
              <w:t>Enhancing the languages of the Convention and its visibility and stature, and increasing synergies with other multilateral environmental agreements and other international institutions</w:t>
            </w:r>
          </w:p>
          <w:p w14:paraId="60402AFF" w14:textId="77777777" w:rsidR="00364AEB" w:rsidRPr="00AF770C" w:rsidRDefault="00364AEB" w:rsidP="00E25BDC">
            <w:pPr>
              <w:ind w:left="0" w:firstLine="0"/>
              <w:rPr>
                <w:rFonts w:cstheme="minorHAnsi"/>
                <w:sz w:val="20"/>
                <w:szCs w:val="20"/>
              </w:rPr>
            </w:pPr>
          </w:p>
          <w:p w14:paraId="18BE5A92" w14:textId="77777777" w:rsidR="00364AEB" w:rsidRPr="00AF770C" w:rsidRDefault="00364AEB" w:rsidP="00E25BDC">
            <w:pPr>
              <w:ind w:left="0" w:firstLine="0"/>
              <w:rPr>
                <w:rFonts w:cstheme="minorHAnsi"/>
                <w:sz w:val="20"/>
                <w:szCs w:val="20"/>
              </w:rPr>
            </w:pPr>
            <w:r w:rsidRPr="00AF770C">
              <w:rPr>
                <w:rFonts w:cstheme="minorHAnsi"/>
                <w:sz w:val="20"/>
                <w:szCs w:val="20"/>
              </w:rPr>
              <w:t>XIII.3</w:t>
            </w:r>
          </w:p>
          <w:p w14:paraId="36E20CDB" w14:textId="45F24769" w:rsidR="00364AEB" w:rsidRPr="00AF770C" w:rsidRDefault="00364AEB" w:rsidP="00E25BDC">
            <w:pPr>
              <w:ind w:left="0" w:firstLine="0"/>
              <w:rPr>
                <w:rFonts w:cstheme="minorHAnsi"/>
                <w:sz w:val="20"/>
                <w:szCs w:val="20"/>
              </w:rPr>
            </w:pPr>
            <w:r w:rsidRPr="00AF770C">
              <w:rPr>
                <w:rFonts w:cstheme="minorHAnsi"/>
                <w:sz w:val="20"/>
                <w:szCs w:val="20"/>
              </w:rPr>
              <w:t>Governance of the Convention</w:t>
            </w:r>
          </w:p>
        </w:tc>
      </w:tr>
      <w:tr w:rsidR="00364AEB" w:rsidRPr="00AF770C" w14:paraId="4F2E43A8" w14:textId="77777777" w:rsidTr="00AF770C">
        <w:tc>
          <w:tcPr>
            <w:tcW w:w="2400" w:type="dxa"/>
          </w:tcPr>
          <w:p w14:paraId="2EFF9627"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Secretariat</w:t>
            </w:r>
          </w:p>
        </w:tc>
        <w:tc>
          <w:tcPr>
            <w:tcW w:w="6804" w:type="dxa"/>
          </w:tcPr>
          <w:p w14:paraId="1E3021D9" w14:textId="77777777" w:rsidR="00364AEB" w:rsidRPr="00AF770C" w:rsidRDefault="00364AEB" w:rsidP="00E25BDC">
            <w:pPr>
              <w:ind w:left="0" w:firstLine="0"/>
              <w:rPr>
                <w:rFonts w:cstheme="minorHAnsi"/>
                <w:bCs/>
                <w:sz w:val="20"/>
                <w:szCs w:val="20"/>
              </w:rPr>
            </w:pPr>
            <w:r w:rsidRPr="00AF770C">
              <w:rPr>
                <w:rFonts w:cstheme="minorHAnsi"/>
                <w:sz w:val="20"/>
                <w:szCs w:val="20"/>
              </w:rPr>
              <w:t>Recom 1.10</w:t>
            </w:r>
          </w:p>
          <w:p w14:paraId="378F46D8" w14:textId="77777777" w:rsidR="00364AEB" w:rsidRPr="00AF770C" w:rsidRDefault="00B5214D" w:rsidP="00E25BDC">
            <w:pPr>
              <w:ind w:left="0" w:firstLine="0"/>
              <w:rPr>
                <w:rFonts w:cstheme="minorHAnsi"/>
                <w:sz w:val="20"/>
                <w:szCs w:val="20"/>
              </w:rPr>
            </w:pPr>
            <w:hyperlink r:id="rId50" w:history="1">
              <w:r w:rsidR="00364AEB" w:rsidRPr="00AF770C">
                <w:rPr>
                  <w:rFonts w:cstheme="minorHAnsi"/>
                  <w:sz w:val="20"/>
                  <w:szCs w:val="20"/>
                </w:rPr>
                <w:t>A permanent secretariat</w:t>
              </w:r>
            </w:hyperlink>
          </w:p>
          <w:p w14:paraId="0E9D8B1D" w14:textId="77777777" w:rsidR="00364AEB" w:rsidRPr="00AF770C" w:rsidRDefault="00364AEB" w:rsidP="00E25BDC">
            <w:pPr>
              <w:ind w:left="0" w:firstLine="0"/>
              <w:rPr>
                <w:rFonts w:cstheme="minorHAnsi"/>
                <w:sz w:val="20"/>
                <w:szCs w:val="20"/>
              </w:rPr>
            </w:pPr>
          </w:p>
          <w:p w14:paraId="4CEE8551" w14:textId="77777777" w:rsidR="00364AEB" w:rsidRPr="00AF770C" w:rsidRDefault="00364AEB" w:rsidP="00E25BDC">
            <w:pPr>
              <w:ind w:left="0" w:firstLine="0"/>
              <w:rPr>
                <w:rFonts w:cstheme="minorHAnsi"/>
                <w:sz w:val="20"/>
                <w:szCs w:val="20"/>
              </w:rPr>
            </w:pPr>
            <w:r w:rsidRPr="00AF770C">
              <w:rPr>
                <w:rFonts w:cstheme="minorHAnsi"/>
                <w:bCs/>
                <w:sz w:val="20"/>
                <w:szCs w:val="20"/>
              </w:rPr>
              <w:t>3.1</w:t>
            </w:r>
          </w:p>
          <w:p w14:paraId="757D4D96" w14:textId="77777777" w:rsidR="00364AEB" w:rsidRPr="00AF770C" w:rsidRDefault="00B5214D" w:rsidP="00E25BDC">
            <w:pPr>
              <w:ind w:left="0" w:firstLine="0"/>
              <w:rPr>
                <w:rFonts w:cstheme="minorHAnsi"/>
                <w:sz w:val="20"/>
                <w:szCs w:val="20"/>
              </w:rPr>
            </w:pPr>
            <w:hyperlink r:id="rId51" w:history="1">
              <w:r w:rsidR="00364AEB" w:rsidRPr="00AF770C">
                <w:rPr>
                  <w:rFonts w:cstheme="minorHAnsi"/>
                  <w:bCs/>
                  <w:sz w:val="20"/>
                  <w:szCs w:val="20"/>
                </w:rPr>
                <w:t>Secretariat Matters</w:t>
              </w:r>
            </w:hyperlink>
          </w:p>
          <w:p w14:paraId="63167989" w14:textId="77777777" w:rsidR="00364AEB" w:rsidRPr="00AF770C" w:rsidRDefault="00364AEB" w:rsidP="00E25BDC">
            <w:pPr>
              <w:ind w:left="0" w:firstLine="0"/>
              <w:rPr>
                <w:rFonts w:cstheme="minorHAnsi"/>
                <w:sz w:val="20"/>
                <w:szCs w:val="20"/>
              </w:rPr>
            </w:pPr>
          </w:p>
          <w:p w14:paraId="70417B52" w14:textId="77777777" w:rsidR="00364AEB" w:rsidRPr="00AF770C" w:rsidRDefault="00364AEB" w:rsidP="00E25BDC">
            <w:pPr>
              <w:ind w:left="0" w:firstLine="0"/>
              <w:rPr>
                <w:rFonts w:cstheme="minorHAnsi"/>
                <w:sz w:val="20"/>
                <w:szCs w:val="20"/>
              </w:rPr>
            </w:pPr>
            <w:r w:rsidRPr="00AF770C">
              <w:rPr>
                <w:rFonts w:cstheme="minorHAnsi"/>
                <w:bCs/>
                <w:sz w:val="20"/>
                <w:szCs w:val="20"/>
              </w:rPr>
              <w:t>3.1, Annex</w:t>
            </w:r>
          </w:p>
          <w:p w14:paraId="1B24F0FA" w14:textId="77777777" w:rsidR="00364AEB" w:rsidRPr="00AF770C" w:rsidRDefault="00B5214D" w:rsidP="00E25BDC">
            <w:pPr>
              <w:ind w:left="0" w:firstLine="0"/>
              <w:rPr>
                <w:rFonts w:cstheme="minorHAnsi"/>
                <w:bCs/>
                <w:sz w:val="20"/>
                <w:szCs w:val="20"/>
              </w:rPr>
            </w:pPr>
            <w:hyperlink r:id="rId52" w:history="1">
              <w:r w:rsidR="00364AEB" w:rsidRPr="00AF770C">
                <w:rPr>
                  <w:rFonts w:cstheme="minorHAnsi"/>
                  <w:sz w:val="20"/>
                  <w:szCs w:val="20"/>
                </w:rPr>
                <w:t>Memo of Agreement</w:t>
              </w:r>
            </w:hyperlink>
            <w:r w:rsidR="00364AEB" w:rsidRPr="00AF770C">
              <w:rPr>
                <w:rFonts w:cstheme="minorHAnsi"/>
                <w:bCs/>
                <w:sz w:val="20"/>
                <w:szCs w:val="20"/>
              </w:rPr>
              <w:t xml:space="preserve"> between IUCN and IWRB </w:t>
            </w:r>
          </w:p>
          <w:p w14:paraId="733D67C8" w14:textId="77777777" w:rsidR="00364AEB" w:rsidRPr="00AF770C" w:rsidRDefault="00364AEB" w:rsidP="00E25BDC">
            <w:pPr>
              <w:ind w:left="0" w:firstLine="0"/>
              <w:rPr>
                <w:rFonts w:cstheme="minorHAnsi"/>
                <w:bCs/>
                <w:sz w:val="20"/>
                <w:szCs w:val="20"/>
              </w:rPr>
            </w:pPr>
          </w:p>
          <w:p w14:paraId="15C35001"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3.5</w:t>
            </w:r>
          </w:p>
          <w:p w14:paraId="00E10305" w14:textId="77777777" w:rsidR="00364AEB" w:rsidRPr="00AF770C" w:rsidRDefault="00B5214D" w:rsidP="00E25BDC">
            <w:pPr>
              <w:ind w:left="0" w:firstLine="0"/>
              <w:rPr>
                <w:rFonts w:cstheme="minorHAnsi"/>
                <w:sz w:val="20"/>
                <w:szCs w:val="20"/>
              </w:rPr>
            </w:pPr>
            <w:hyperlink r:id="rId53" w:history="1">
              <w:r w:rsidR="00364AEB" w:rsidRPr="00AF770C">
                <w:rPr>
                  <w:rFonts w:cstheme="minorHAnsi"/>
                  <w:bCs/>
                  <w:sz w:val="20"/>
                  <w:szCs w:val="20"/>
                </w:rPr>
                <w:t>Tasks of the Bureau in respect to development agencies</w:t>
              </w:r>
            </w:hyperlink>
          </w:p>
          <w:p w14:paraId="533D8353" w14:textId="77777777" w:rsidR="00364AEB" w:rsidRPr="00AF770C" w:rsidRDefault="00364AEB" w:rsidP="00E25BDC">
            <w:pPr>
              <w:ind w:left="0" w:firstLine="0"/>
              <w:rPr>
                <w:rFonts w:cstheme="minorHAnsi"/>
                <w:sz w:val="20"/>
                <w:szCs w:val="20"/>
              </w:rPr>
            </w:pPr>
          </w:p>
          <w:p w14:paraId="79E3DCF1"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Annex to DOC.C.4.15 </w:t>
            </w:r>
            <w:r w:rsidRPr="00AF770C">
              <w:rPr>
                <w:rFonts w:cstheme="minorHAnsi"/>
                <w:sz w:val="20"/>
                <w:szCs w:val="20"/>
              </w:rPr>
              <w:sym w:font="Symbol" w:char="F05B"/>
            </w:r>
            <w:r w:rsidRPr="00AF770C">
              <w:rPr>
                <w:rFonts w:cstheme="minorHAnsi"/>
                <w:i/>
                <w:sz w:val="20"/>
                <w:szCs w:val="20"/>
              </w:rPr>
              <w:t>Resolution without a number</w:t>
            </w:r>
            <w:r w:rsidRPr="00AF770C">
              <w:rPr>
                <w:rFonts w:cstheme="minorHAnsi"/>
                <w:sz w:val="20"/>
                <w:szCs w:val="20"/>
              </w:rPr>
              <w:sym w:font="Symbol" w:char="F05D"/>
            </w:r>
          </w:p>
          <w:p w14:paraId="35A01465" w14:textId="77777777" w:rsidR="00364AEB" w:rsidRPr="00AF770C" w:rsidRDefault="00B5214D" w:rsidP="00E25BDC">
            <w:pPr>
              <w:ind w:left="0" w:firstLine="0"/>
              <w:rPr>
                <w:rFonts w:cstheme="minorHAnsi"/>
                <w:sz w:val="20"/>
                <w:szCs w:val="20"/>
              </w:rPr>
            </w:pPr>
            <w:hyperlink r:id="rId54" w:history="1">
              <w:r w:rsidR="00364AEB" w:rsidRPr="00AF770C">
                <w:rPr>
                  <w:rFonts w:cstheme="minorHAnsi"/>
                  <w:sz w:val="20"/>
                  <w:szCs w:val="20"/>
                </w:rPr>
                <w:t>Secretariat matters</w:t>
              </w:r>
            </w:hyperlink>
          </w:p>
          <w:p w14:paraId="593B307F" w14:textId="77777777" w:rsidR="00364AEB" w:rsidRPr="00AF770C" w:rsidRDefault="00364AEB" w:rsidP="00E25BDC">
            <w:pPr>
              <w:ind w:left="0" w:firstLine="0"/>
              <w:rPr>
                <w:rFonts w:cstheme="minorHAnsi"/>
                <w:sz w:val="20"/>
                <w:szCs w:val="20"/>
              </w:rPr>
            </w:pPr>
          </w:p>
          <w:p w14:paraId="4EC04EC1" w14:textId="77777777" w:rsidR="00364AEB" w:rsidRPr="00AF770C" w:rsidRDefault="00364AEB" w:rsidP="00E25BDC">
            <w:pPr>
              <w:ind w:left="0" w:firstLine="0"/>
              <w:rPr>
                <w:rFonts w:cstheme="minorHAnsi"/>
                <w:sz w:val="20"/>
                <w:szCs w:val="20"/>
              </w:rPr>
            </w:pPr>
            <w:r w:rsidRPr="00AF770C">
              <w:rPr>
                <w:rFonts w:cstheme="minorHAnsi"/>
                <w:sz w:val="20"/>
                <w:szCs w:val="20"/>
              </w:rPr>
              <w:t>Recom 5.11</w:t>
            </w:r>
          </w:p>
          <w:p w14:paraId="429A1B0E" w14:textId="77777777" w:rsidR="00364AEB" w:rsidRPr="00AF770C" w:rsidRDefault="00B5214D" w:rsidP="00E25BDC">
            <w:pPr>
              <w:ind w:left="0" w:firstLine="0"/>
              <w:rPr>
                <w:rFonts w:cstheme="minorHAnsi"/>
                <w:sz w:val="20"/>
                <w:szCs w:val="20"/>
              </w:rPr>
            </w:pPr>
            <w:hyperlink r:id="rId55" w:history="1">
              <w:r w:rsidR="00364AEB" w:rsidRPr="00AF770C">
                <w:rPr>
                  <w:rFonts w:cstheme="minorHAnsi"/>
                  <w:sz w:val="20"/>
                  <w:szCs w:val="20"/>
                </w:rPr>
                <w:t>The new Bureau headquarters in Switzerland</w:t>
              </w:r>
            </w:hyperlink>
          </w:p>
          <w:p w14:paraId="2D0CB2DE" w14:textId="77777777" w:rsidR="00364AEB" w:rsidRPr="00AF770C" w:rsidRDefault="00364AEB" w:rsidP="00E25BDC">
            <w:pPr>
              <w:ind w:left="0" w:firstLine="0"/>
              <w:rPr>
                <w:rFonts w:cstheme="minorHAnsi"/>
                <w:sz w:val="20"/>
                <w:szCs w:val="20"/>
              </w:rPr>
            </w:pPr>
          </w:p>
          <w:p w14:paraId="5B36ACC3" w14:textId="77777777" w:rsidR="00364AEB" w:rsidRPr="00AF770C" w:rsidRDefault="00364AEB" w:rsidP="00E25BDC">
            <w:pPr>
              <w:ind w:left="0" w:firstLine="0"/>
              <w:rPr>
                <w:rFonts w:cstheme="minorHAnsi"/>
                <w:bCs/>
                <w:sz w:val="20"/>
                <w:szCs w:val="20"/>
              </w:rPr>
            </w:pPr>
            <w:r w:rsidRPr="00AF770C">
              <w:rPr>
                <w:rFonts w:cstheme="minorHAnsi"/>
                <w:sz w:val="20"/>
                <w:szCs w:val="20"/>
              </w:rPr>
              <w:t>Recom 6.6</w:t>
            </w:r>
          </w:p>
          <w:p w14:paraId="5B8EA4EE" w14:textId="77777777" w:rsidR="00364AEB" w:rsidRPr="00AF770C" w:rsidRDefault="00B5214D" w:rsidP="00E25BDC">
            <w:pPr>
              <w:ind w:left="0" w:firstLine="0"/>
              <w:rPr>
                <w:rFonts w:cstheme="minorHAnsi"/>
                <w:sz w:val="20"/>
                <w:szCs w:val="20"/>
              </w:rPr>
            </w:pPr>
            <w:hyperlink r:id="rId56" w:history="1">
              <w:r w:rsidR="00364AEB" w:rsidRPr="00AF770C">
                <w:rPr>
                  <w:rFonts w:cstheme="minorHAnsi"/>
                  <w:sz w:val="20"/>
                  <w:szCs w:val="20"/>
                </w:rPr>
                <w:t>Appointment of regionally-based Ramsar liaison officers</w:t>
              </w:r>
            </w:hyperlink>
          </w:p>
          <w:p w14:paraId="0A5A347A" w14:textId="77777777" w:rsidR="00364AEB" w:rsidRPr="00AF770C" w:rsidRDefault="00364AEB" w:rsidP="00E25BDC">
            <w:pPr>
              <w:ind w:left="0" w:firstLine="0"/>
              <w:rPr>
                <w:rFonts w:cstheme="minorHAnsi"/>
                <w:sz w:val="20"/>
                <w:szCs w:val="20"/>
              </w:rPr>
            </w:pPr>
          </w:p>
          <w:p w14:paraId="419BE305" w14:textId="77777777" w:rsidR="00364AEB" w:rsidRPr="00AF770C" w:rsidRDefault="00364AEB" w:rsidP="00E25BDC">
            <w:pPr>
              <w:ind w:left="0" w:firstLine="0"/>
              <w:rPr>
                <w:rFonts w:cstheme="minorHAnsi"/>
                <w:sz w:val="20"/>
                <w:szCs w:val="20"/>
              </w:rPr>
            </w:pPr>
            <w:r w:rsidRPr="00AF770C">
              <w:rPr>
                <w:rFonts w:cstheme="minorHAnsi"/>
                <w:bCs/>
                <w:sz w:val="20"/>
                <w:szCs w:val="20"/>
              </w:rPr>
              <w:t>VI.8</w:t>
            </w:r>
          </w:p>
          <w:p w14:paraId="14610139" w14:textId="77777777" w:rsidR="00364AEB" w:rsidRPr="00AF770C" w:rsidRDefault="00B5214D" w:rsidP="00E25BDC">
            <w:pPr>
              <w:ind w:left="0" w:firstLine="0"/>
              <w:rPr>
                <w:rFonts w:cstheme="minorHAnsi"/>
                <w:sz w:val="20"/>
                <w:szCs w:val="20"/>
              </w:rPr>
            </w:pPr>
            <w:hyperlink r:id="rId57" w:history="1">
              <w:r w:rsidR="00364AEB" w:rsidRPr="00AF770C">
                <w:rPr>
                  <w:rFonts w:cstheme="minorHAnsi"/>
                  <w:bCs/>
                  <w:sz w:val="20"/>
                  <w:szCs w:val="20"/>
                </w:rPr>
                <w:t>Secretary General matters</w:t>
              </w:r>
            </w:hyperlink>
          </w:p>
          <w:p w14:paraId="6878A958" w14:textId="77777777" w:rsidR="00364AEB" w:rsidRPr="00AF770C" w:rsidRDefault="00364AEB" w:rsidP="00E25BDC">
            <w:pPr>
              <w:ind w:left="0" w:firstLine="0"/>
              <w:rPr>
                <w:rFonts w:cstheme="minorHAnsi"/>
                <w:bCs/>
                <w:sz w:val="20"/>
                <w:szCs w:val="20"/>
              </w:rPr>
            </w:pPr>
          </w:p>
          <w:p w14:paraId="7805734D" w14:textId="77777777" w:rsidR="00364AEB" w:rsidRPr="00AF770C" w:rsidRDefault="00364AEB" w:rsidP="00E25BDC">
            <w:pPr>
              <w:ind w:left="0" w:firstLine="0"/>
              <w:rPr>
                <w:rFonts w:cstheme="minorHAnsi"/>
                <w:sz w:val="20"/>
                <w:szCs w:val="20"/>
              </w:rPr>
            </w:pPr>
            <w:r w:rsidRPr="00AF770C">
              <w:rPr>
                <w:rFonts w:cstheme="minorHAnsi"/>
                <w:bCs/>
                <w:sz w:val="20"/>
                <w:szCs w:val="20"/>
              </w:rPr>
              <w:t>VI.22</w:t>
            </w:r>
          </w:p>
          <w:p w14:paraId="0425451E" w14:textId="77777777" w:rsidR="00364AEB" w:rsidRPr="00AF770C" w:rsidRDefault="00B5214D" w:rsidP="00E25BDC">
            <w:pPr>
              <w:ind w:left="0" w:firstLine="0"/>
              <w:rPr>
                <w:rFonts w:cstheme="minorHAnsi"/>
                <w:sz w:val="20"/>
                <w:szCs w:val="20"/>
              </w:rPr>
            </w:pPr>
            <w:hyperlink r:id="rId58" w:history="1">
              <w:r w:rsidR="00364AEB" w:rsidRPr="00AF770C">
                <w:rPr>
                  <w:rFonts w:cstheme="minorHAnsi"/>
                  <w:bCs/>
                  <w:sz w:val="20"/>
                  <w:szCs w:val="20"/>
                </w:rPr>
                <w:t>Consideration of overall cost reduction and in particular of possible relocation of the Ramsar Bureau and its operations</w:t>
              </w:r>
            </w:hyperlink>
          </w:p>
          <w:p w14:paraId="24D931FE" w14:textId="77777777" w:rsidR="00364AEB" w:rsidRPr="00AF770C" w:rsidRDefault="00364AEB" w:rsidP="00E25BDC">
            <w:pPr>
              <w:ind w:left="0" w:firstLine="0"/>
              <w:rPr>
                <w:rFonts w:cstheme="minorHAnsi"/>
                <w:sz w:val="20"/>
                <w:szCs w:val="20"/>
              </w:rPr>
            </w:pPr>
          </w:p>
          <w:p w14:paraId="3B5FA98D" w14:textId="77777777" w:rsidR="00364AEB" w:rsidRPr="00AF770C" w:rsidRDefault="00364AEB" w:rsidP="00E25BDC">
            <w:pPr>
              <w:ind w:left="0" w:firstLine="0"/>
              <w:rPr>
                <w:rFonts w:cstheme="minorHAnsi"/>
                <w:sz w:val="20"/>
                <w:szCs w:val="20"/>
              </w:rPr>
            </w:pPr>
            <w:r w:rsidRPr="00AF770C">
              <w:rPr>
                <w:rFonts w:cstheme="minorHAnsi"/>
                <w:sz w:val="20"/>
                <w:szCs w:val="20"/>
              </w:rPr>
              <w:t>IX.10</w:t>
            </w:r>
          </w:p>
          <w:p w14:paraId="5FF85C9D" w14:textId="77777777" w:rsidR="00364AEB" w:rsidRPr="00AF770C" w:rsidRDefault="00B5214D" w:rsidP="00E25BDC">
            <w:pPr>
              <w:ind w:left="0" w:firstLine="0"/>
              <w:rPr>
                <w:rFonts w:cstheme="minorHAnsi"/>
                <w:sz w:val="20"/>
                <w:szCs w:val="20"/>
              </w:rPr>
            </w:pPr>
            <w:hyperlink r:id="rId59" w:history="1">
              <w:r w:rsidR="00364AEB" w:rsidRPr="00AF770C">
                <w:rPr>
                  <w:rFonts w:cstheme="minorHAnsi"/>
                  <w:sz w:val="20"/>
                  <w:szCs w:val="20"/>
                </w:rPr>
                <w:t>Use of the term and status of the “Ramsar Secretariat”</w:t>
              </w:r>
            </w:hyperlink>
          </w:p>
          <w:p w14:paraId="5605DD6F" w14:textId="77777777" w:rsidR="00364AEB" w:rsidRPr="00AF770C" w:rsidRDefault="00364AEB" w:rsidP="00E25BDC">
            <w:pPr>
              <w:ind w:left="0" w:firstLine="0"/>
              <w:rPr>
                <w:rFonts w:cstheme="minorHAnsi"/>
                <w:sz w:val="20"/>
                <w:szCs w:val="20"/>
              </w:rPr>
            </w:pPr>
          </w:p>
          <w:p w14:paraId="3A0CC277" w14:textId="77777777" w:rsidR="00364AEB" w:rsidRPr="00AF770C" w:rsidRDefault="00364AEB" w:rsidP="00AF770C">
            <w:pPr>
              <w:keepNext/>
              <w:ind w:left="0" w:firstLine="0"/>
              <w:rPr>
                <w:rFonts w:cstheme="minorHAnsi"/>
                <w:sz w:val="20"/>
                <w:szCs w:val="20"/>
              </w:rPr>
            </w:pPr>
            <w:r w:rsidRPr="00AF770C">
              <w:rPr>
                <w:rFonts w:cstheme="minorHAnsi"/>
                <w:sz w:val="20"/>
                <w:szCs w:val="20"/>
              </w:rPr>
              <w:lastRenderedPageBreak/>
              <w:t>X.5</w:t>
            </w:r>
          </w:p>
          <w:p w14:paraId="168D3297" w14:textId="77777777" w:rsidR="00364AEB" w:rsidRPr="00AF770C" w:rsidRDefault="00364AEB" w:rsidP="00E25BDC">
            <w:pPr>
              <w:ind w:left="0" w:firstLine="0"/>
              <w:rPr>
                <w:rFonts w:cstheme="minorHAnsi"/>
                <w:sz w:val="20"/>
                <w:szCs w:val="20"/>
              </w:rPr>
            </w:pPr>
            <w:r w:rsidRPr="00AF770C">
              <w:rPr>
                <w:rFonts w:cstheme="minorHAnsi"/>
                <w:sz w:val="20"/>
                <w:szCs w:val="20"/>
              </w:rPr>
              <w:t>Facilitating the work of the Ramsar Convention and its Secretariat</w:t>
            </w:r>
          </w:p>
          <w:p w14:paraId="41DA78C9" w14:textId="0521B824" w:rsidR="00364AEB" w:rsidRPr="00AF770C" w:rsidRDefault="00364AEB" w:rsidP="00E25BDC">
            <w:pPr>
              <w:ind w:left="0" w:firstLine="0"/>
              <w:rPr>
                <w:rFonts w:cstheme="minorHAnsi"/>
                <w:sz w:val="20"/>
                <w:szCs w:val="20"/>
              </w:rPr>
            </w:pPr>
          </w:p>
          <w:p w14:paraId="75589E1E" w14:textId="77777777" w:rsidR="00364AEB" w:rsidRPr="00AF770C" w:rsidRDefault="00364AEB" w:rsidP="00E25BDC">
            <w:pPr>
              <w:ind w:left="0" w:firstLine="0"/>
              <w:rPr>
                <w:rFonts w:cstheme="minorHAnsi"/>
                <w:sz w:val="20"/>
                <w:szCs w:val="20"/>
              </w:rPr>
            </w:pPr>
            <w:r w:rsidRPr="00AF770C">
              <w:rPr>
                <w:rFonts w:cstheme="minorHAnsi"/>
                <w:sz w:val="20"/>
                <w:szCs w:val="20"/>
              </w:rPr>
              <w:t>XI.1</w:t>
            </w:r>
          </w:p>
          <w:p w14:paraId="7A23EC54" w14:textId="7AAA5FA2" w:rsidR="00364AEB" w:rsidRPr="00AF770C" w:rsidRDefault="00364AEB" w:rsidP="00E25BDC">
            <w:pPr>
              <w:ind w:left="0" w:firstLine="0"/>
              <w:rPr>
                <w:rFonts w:cstheme="minorHAnsi"/>
                <w:sz w:val="20"/>
                <w:szCs w:val="20"/>
              </w:rPr>
            </w:pPr>
            <w:r w:rsidRPr="00AF770C">
              <w:rPr>
                <w:rFonts w:cstheme="minorHAnsi"/>
                <w:sz w:val="20"/>
                <w:szCs w:val="20"/>
              </w:rPr>
              <w:t>Institutional hosting of the Ramsar Secretariat</w:t>
            </w:r>
          </w:p>
        </w:tc>
      </w:tr>
      <w:tr w:rsidR="00364AEB" w:rsidRPr="00AF770C" w14:paraId="7EC31F90" w14:textId="77777777" w:rsidTr="00AF770C">
        <w:tc>
          <w:tcPr>
            <w:tcW w:w="2400" w:type="dxa"/>
          </w:tcPr>
          <w:p w14:paraId="3CE668A9"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Standing Committee</w:t>
            </w:r>
          </w:p>
        </w:tc>
        <w:tc>
          <w:tcPr>
            <w:tcW w:w="6804" w:type="dxa"/>
          </w:tcPr>
          <w:p w14:paraId="6E49F30F" w14:textId="77777777" w:rsidR="00364AEB" w:rsidRPr="00AF770C" w:rsidRDefault="00364AEB" w:rsidP="00E25BDC">
            <w:pPr>
              <w:ind w:left="0" w:firstLine="0"/>
              <w:rPr>
                <w:rFonts w:cstheme="minorHAnsi"/>
                <w:sz w:val="20"/>
                <w:szCs w:val="20"/>
              </w:rPr>
            </w:pPr>
            <w:r w:rsidRPr="00AF770C">
              <w:rPr>
                <w:rFonts w:cstheme="minorHAnsi"/>
                <w:bCs/>
                <w:sz w:val="20"/>
                <w:szCs w:val="20"/>
              </w:rPr>
              <w:t>3.3</w:t>
            </w:r>
          </w:p>
          <w:p w14:paraId="25FE7439" w14:textId="77777777" w:rsidR="00364AEB" w:rsidRPr="00AF770C" w:rsidRDefault="00B5214D" w:rsidP="00E25BDC">
            <w:pPr>
              <w:ind w:left="0" w:firstLine="0"/>
              <w:rPr>
                <w:rFonts w:cstheme="minorHAnsi"/>
                <w:sz w:val="20"/>
                <w:szCs w:val="20"/>
              </w:rPr>
            </w:pPr>
            <w:hyperlink r:id="rId60" w:history="1">
              <w:r w:rsidR="00364AEB" w:rsidRPr="00AF770C">
                <w:rPr>
                  <w:rFonts w:cstheme="minorHAnsi"/>
                  <w:bCs/>
                  <w:sz w:val="20"/>
                  <w:szCs w:val="20"/>
                </w:rPr>
                <w:t>Establishment of a Standing Committee</w:t>
              </w:r>
            </w:hyperlink>
          </w:p>
          <w:p w14:paraId="2DBD663B" w14:textId="77777777" w:rsidR="00364AEB" w:rsidRPr="00AF770C" w:rsidRDefault="00364AEB" w:rsidP="00E25BDC">
            <w:pPr>
              <w:ind w:left="0" w:firstLine="0"/>
              <w:rPr>
                <w:rFonts w:cstheme="minorHAnsi"/>
                <w:sz w:val="20"/>
                <w:szCs w:val="20"/>
              </w:rPr>
            </w:pPr>
          </w:p>
          <w:p w14:paraId="5607AFC3"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Annex to DOC.C.4.14 </w:t>
            </w:r>
            <w:r w:rsidRPr="00AF770C">
              <w:rPr>
                <w:rFonts w:cstheme="minorHAnsi"/>
                <w:sz w:val="20"/>
                <w:szCs w:val="20"/>
              </w:rPr>
              <w:sym w:font="Symbol" w:char="F05B"/>
            </w:r>
            <w:r w:rsidRPr="00AF770C">
              <w:rPr>
                <w:rFonts w:cstheme="minorHAnsi"/>
                <w:i/>
                <w:sz w:val="20"/>
                <w:szCs w:val="20"/>
              </w:rPr>
              <w:t>Resolution without a number</w:t>
            </w:r>
            <w:r w:rsidRPr="00AF770C">
              <w:rPr>
                <w:rFonts w:cstheme="minorHAnsi"/>
                <w:sz w:val="20"/>
                <w:szCs w:val="20"/>
              </w:rPr>
              <w:sym w:font="Symbol" w:char="F05D"/>
            </w:r>
          </w:p>
          <w:p w14:paraId="7FEEACDE" w14:textId="77777777" w:rsidR="00364AEB" w:rsidRPr="00AF770C" w:rsidRDefault="00B5214D" w:rsidP="00E25BDC">
            <w:pPr>
              <w:ind w:left="0" w:firstLine="0"/>
              <w:rPr>
                <w:rFonts w:cstheme="minorHAnsi"/>
                <w:sz w:val="20"/>
                <w:szCs w:val="20"/>
              </w:rPr>
            </w:pPr>
            <w:hyperlink r:id="rId61" w:history="1">
              <w:r w:rsidR="00364AEB" w:rsidRPr="00AF770C">
                <w:rPr>
                  <w:rFonts w:cstheme="minorHAnsi"/>
                  <w:sz w:val="20"/>
                  <w:szCs w:val="20"/>
                </w:rPr>
                <w:t>Resolution on the Standing Committee</w:t>
              </w:r>
            </w:hyperlink>
          </w:p>
          <w:p w14:paraId="026AC979" w14:textId="77777777" w:rsidR="00364AEB" w:rsidRPr="00AF770C" w:rsidRDefault="00364AEB" w:rsidP="00E25BDC">
            <w:pPr>
              <w:ind w:left="0" w:firstLine="0"/>
              <w:rPr>
                <w:rFonts w:cstheme="minorHAnsi"/>
                <w:sz w:val="20"/>
                <w:szCs w:val="20"/>
              </w:rPr>
            </w:pPr>
          </w:p>
          <w:p w14:paraId="55BFCE25" w14:textId="77777777" w:rsidR="00364AEB" w:rsidRPr="00AF770C" w:rsidRDefault="00364AEB" w:rsidP="00E25BDC">
            <w:pPr>
              <w:ind w:left="0" w:firstLine="0"/>
              <w:rPr>
                <w:rFonts w:cstheme="minorHAnsi"/>
                <w:sz w:val="20"/>
                <w:szCs w:val="20"/>
              </w:rPr>
            </w:pPr>
            <w:r w:rsidRPr="00AF770C">
              <w:rPr>
                <w:rFonts w:cstheme="minorHAnsi"/>
                <w:sz w:val="20"/>
                <w:szCs w:val="20"/>
              </w:rPr>
              <w:t>VII.1</w:t>
            </w:r>
          </w:p>
          <w:p w14:paraId="3A543B35" w14:textId="77777777" w:rsidR="00364AEB" w:rsidRPr="00AF770C" w:rsidRDefault="00B5214D" w:rsidP="00E25BDC">
            <w:pPr>
              <w:ind w:left="0" w:firstLine="0"/>
              <w:rPr>
                <w:rFonts w:cstheme="minorHAnsi"/>
                <w:sz w:val="20"/>
                <w:szCs w:val="20"/>
              </w:rPr>
            </w:pPr>
            <w:hyperlink r:id="rId62" w:history="1">
              <w:r w:rsidR="00364AEB" w:rsidRPr="00AF770C">
                <w:rPr>
                  <w:rFonts w:cstheme="minorHAnsi"/>
                  <w:sz w:val="20"/>
                  <w:szCs w:val="20"/>
                </w:rPr>
                <w:t>Regional categorization of countries under the Convention, and composition, roles and responsibilities of the Standing Committee, including tasks of Standing Committee members</w:t>
              </w:r>
            </w:hyperlink>
          </w:p>
          <w:p w14:paraId="4C7041F6" w14:textId="77777777" w:rsidR="00364AEB" w:rsidRPr="00AF770C" w:rsidRDefault="00364AEB" w:rsidP="00E25BDC">
            <w:pPr>
              <w:ind w:left="0" w:firstLine="0"/>
              <w:rPr>
                <w:rFonts w:cstheme="minorHAnsi"/>
                <w:sz w:val="20"/>
                <w:szCs w:val="20"/>
              </w:rPr>
            </w:pPr>
          </w:p>
          <w:p w14:paraId="099F4ED1" w14:textId="77777777" w:rsidR="00364AEB" w:rsidRPr="00AF770C" w:rsidRDefault="00364AEB" w:rsidP="00E25BDC">
            <w:pPr>
              <w:ind w:left="0" w:firstLine="0"/>
              <w:rPr>
                <w:rFonts w:cstheme="minorHAnsi"/>
                <w:sz w:val="20"/>
                <w:szCs w:val="20"/>
              </w:rPr>
            </w:pPr>
            <w:r w:rsidRPr="00AF770C">
              <w:rPr>
                <w:rFonts w:cstheme="minorHAnsi"/>
                <w:sz w:val="20"/>
                <w:szCs w:val="20"/>
              </w:rPr>
              <w:t>XI.19</w:t>
            </w:r>
          </w:p>
          <w:p w14:paraId="3F9F503D" w14:textId="77777777" w:rsidR="00364AEB" w:rsidRPr="00AF770C" w:rsidRDefault="00364AEB" w:rsidP="00E25BDC">
            <w:pPr>
              <w:ind w:left="0" w:firstLine="0"/>
              <w:rPr>
                <w:rFonts w:cstheme="minorHAnsi"/>
                <w:sz w:val="20"/>
                <w:szCs w:val="20"/>
              </w:rPr>
            </w:pPr>
            <w:r w:rsidRPr="00AF770C">
              <w:rPr>
                <w:rFonts w:cstheme="minorHAnsi"/>
                <w:sz w:val="20"/>
                <w:szCs w:val="20"/>
              </w:rPr>
              <w:t>Adjustments to the terms of Resolution VII.1 on the composition, roles, and responsibilities of the Standing Committee and regional categorization of countries under the Convention</w:t>
            </w:r>
          </w:p>
          <w:p w14:paraId="5DD6035C" w14:textId="77777777" w:rsidR="00364AEB" w:rsidRPr="00AF770C" w:rsidRDefault="00364AEB" w:rsidP="00E25BDC">
            <w:pPr>
              <w:rPr>
                <w:rFonts w:cstheme="minorHAnsi"/>
                <w:sz w:val="20"/>
                <w:szCs w:val="20"/>
              </w:rPr>
            </w:pPr>
          </w:p>
          <w:p w14:paraId="764BBA08" w14:textId="77777777" w:rsidR="00364AEB" w:rsidRPr="00AF770C" w:rsidRDefault="00364AEB" w:rsidP="00E25BDC">
            <w:pPr>
              <w:rPr>
                <w:rFonts w:cstheme="minorHAnsi"/>
                <w:sz w:val="20"/>
                <w:szCs w:val="20"/>
              </w:rPr>
            </w:pPr>
            <w:r w:rsidRPr="00AF770C">
              <w:rPr>
                <w:rFonts w:cstheme="minorHAnsi"/>
                <w:sz w:val="20"/>
                <w:szCs w:val="20"/>
              </w:rPr>
              <w:t>XII.4</w:t>
            </w:r>
          </w:p>
          <w:p w14:paraId="522CCE66" w14:textId="77777777" w:rsidR="00364AEB" w:rsidRPr="00AF770C" w:rsidRDefault="00364AEB" w:rsidP="00E25BDC">
            <w:pPr>
              <w:ind w:left="0" w:firstLine="0"/>
              <w:rPr>
                <w:rFonts w:cstheme="minorHAnsi"/>
                <w:sz w:val="20"/>
                <w:szCs w:val="20"/>
              </w:rPr>
            </w:pPr>
            <w:r w:rsidRPr="00AF770C">
              <w:rPr>
                <w:rFonts w:cstheme="minorHAnsi"/>
                <w:sz w:val="20"/>
                <w:szCs w:val="20"/>
              </w:rPr>
              <w:t>The responsibilities, roles and composition of the Standing Committee and regional categorization of countries under the Ramsar Convention</w:t>
            </w:r>
          </w:p>
          <w:p w14:paraId="1BF704E2" w14:textId="77777777" w:rsidR="00364AEB" w:rsidRPr="00AF770C" w:rsidRDefault="00364AEB" w:rsidP="00E25BDC">
            <w:pPr>
              <w:ind w:left="0" w:firstLine="0"/>
              <w:rPr>
                <w:rFonts w:cstheme="minorHAnsi"/>
                <w:sz w:val="20"/>
                <w:szCs w:val="20"/>
              </w:rPr>
            </w:pPr>
          </w:p>
          <w:p w14:paraId="6E83262B" w14:textId="77777777" w:rsidR="00364AEB" w:rsidRPr="00AF770C" w:rsidRDefault="00364AEB" w:rsidP="00E25BDC">
            <w:pPr>
              <w:ind w:left="0" w:firstLine="0"/>
              <w:rPr>
                <w:rFonts w:cstheme="minorHAnsi"/>
                <w:sz w:val="20"/>
                <w:szCs w:val="20"/>
              </w:rPr>
            </w:pPr>
            <w:r w:rsidRPr="00AF770C">
              <w:rPr>
                <w:rFonts w:cstheme="minorHAnsi"/>
                <w:sz w:val="20"/>
                <w:szCs w:val="20"/>
              </w:rPr>
              <w:t>XIII.4</w:t>
            </w:r>
          </w:p>
          <w:p w14:paraId="44E42097" w14:textId="7523B78B" w:rsidR="00364AEB" w:rsidRPr="00AF770C" w:rsidRDefault="00364AEB" w:rsidP="00E25BDC">
            <w:pPr>
              <w:ind w:left="0" w:firstLine="0"/>
              <w:rPr>
                <w:rFonts w:cstheme="minorHAnsi"/>
                <w:sz w:val="20"/>
                <w:szCs w:val="20"/>
              </w:rPr>
            </w:pPr>
            <w:r w:rsidRPr="00AF770C">
              <w:rPr>
                <w:rFonts w:cstheme="minorHAnsi"/>
                <w:sz w:val="20"/>
                <w:szCs w:val="20"/>
              </w:rPr>
              <w:t>Responsibilities, roles and composition of the Standing Committee and regional categorization of countries under the Convention</w:t>
            </w:r>
          </w:p>
        </w:tc>
      </w:tr>
      <w:tr w:rsidR="00364AEB" w:rsidRPr="00AF770C" w14:paraId="233F2117" w14:textId="77777777" w:rsidTr="00AF770C">
        <w:tc>
          <w:tcPr>
            <w:tcW w:w="2400" w:type="dxa"/>
          </w:tcPr>
          <w:p w14:paraId="1E9EC7EF" w14:textId="77777777" w:rsidR="00364AEB" w:rsidRPr="00AF770C" w:rsidRDefault="00364AEB" w:rsidP="00E25BDC">
            <w:pPr>
              <w:ind w:left="0" w:firstLine="0"/>
              <w:rPr>
                <w:rFonts w:cstheme="minorHAnsi"/>
                <w:b/>
                <w:sz w:val="20"/>
                <w:szCs w:val="20"/>
              </w:rPr>
            </w:pPr>
            <w:r w:rsidRPr="00AF770C">
              <w:rPr>
                <w:rFonts w:cstheme="minorHAnsi"/>
                <w:b/>
                <w:sz w:val="20"/>
                <w:szCs w:val="20"/>
              </w:rPr>
              <w:t>Scientific and Technical Review Panel; Scientific Advice &amp; Support</w:t>
            </w:r>
          </w:p>
        </w:tc>
        <w:tc>
          <w:tcPr>
            <w:tcW w:w="6804" w:type="dxa"/>
          </w:tcPr>
          <w:p w14:paraId="4C68CF99" w14:textId="77777777" w:rsidR="00364AEB" w:rsidRPr="00AF770C" w:rsidRDefault="00364AEB" w:rsidP="00E25BDC">
            <w:pPr>
              <w:ind w:left="0" w:firstLine="0"/>
              <w:rPr>
                <w:rFonts w:cstheme="minorHAnsi"/>
                <w:sz w:val="20"/>
                <w:szCs w:val="20"/>
              </w:rPr>
            </w:pPr>
            <w:r w:rsidRPr="00AF770C">
              <w:rPr>
                <w:rFonts w:cstheme="minorHAnsi"/>
                <w:sz w:val="20"/>
                <w:szCs w:val="20"/>
              </w:rPr>
              <w:t>5.5</w:t>
            </w:r>
          </w:p>
          <w:p w14:paraId="6BF10E20" w14:textId="77777777" w:rsidR="00364AEB" w:rsidRPr="00AF770C" w:rsidRDefault="00B5214D" w:rsidP="00E25BDC">
            <w:pPr>
              <w:ind w:left="0" w:firstLine="0"/>
              <w:rPr>
                <w:rFonts w:cstheme="minorHAnsi"/>
                <w:sz w:val="20"/>
                <w:szCs w:val="20"/>
              </w:rPr>
            </w:pPr>
            <w:hyperlink r:id="rId63" w:history="1">
              <w:r w:rsidR="00364AEB" w:rsidRPr="00AF770C">
                <w:rPr>
                  <w:rFonts w:cstheme="minorHAnsi"/>
                  <w:sz w:val="20"/>
                  <w:szCs w:val="20"/>
                </w:rPr>
                <w:t>Establishment of a Scientific and Technical Review Panel</w:t>
              </w:r>
            </w:hyperlink>
          </w:p>
          <w:p w14:paraId="19B7D0E5" w14:textId="77777777" w:rsidR="00364AEB" w:rsidRPr="00AF770C" w:rsidRDefault="00364AEB" w:rsidP="00E25BDC">
            <w:pPr>
              <w:ind w:left="0" w:firstLine="0"/>
              <w:rPr>
                <w:rFonts w:cstheme="minorHAnsi"/>
                <w:bCs/>
                <w:sz w:val="20"/>
                <w:szCs w:val="20"/>
              </w:rPr>
            </w:pPr>
          </w:p>
          <w:p w14:paraId="3BD5B0FE" w14:textId="77777777" w:rsidR="00364AEB" w:rsidRPr="00AF770C" w:rsidRDefault="00364AEB" w:rsidP="00E25BDC">
            <w:pPr>
              <w:keepNext/>
              <w:ind w:left="0" w:firstLine="0"/>
              <w:rPr>
                <w:rFonts w:cstheme="minorHAnsi"/>
                <w:sz w:val="20"/>
                <w:szCs w:val="20"/>
              </w:rPr>
            </w:pPr>
            <w:r w:rsidRPr="00AF770C">
              <w:rPr>
                <w:rFonts w:cstheme="minorHAnsi"/>
                <w:bCs/>
                <w:sz w:val="20"/>
                <w:szCs w:val="20"/>
              </w:rPr>
              <w:t>VI.7</w:t>
            </w:r>
          </w:p>
          <w:p w14:paraId="0FF3C4E9" w14:textId="77777777" w:rsidR="00364AEB" w:rsidRPr="00AF770C" w:rsidRDefault="00B5214D" w:rsidP="00E25BDC">
            <w:pPr>
              <w:ind w:left="0" w:firstLine="0"/>
              <w:rPr>
                <w:rFonts w:cstheme="minorHAnsi"/>
                <w:sz w:val="20"/>
                <w:szCs w:val="20"/>
              </w:rPr>
            </w:pPr>
            <w:hyperlink r:id="rId64" w:history="1">
              <w:r w:rsidR="00364AEB" w:rsidRPr="00AF770C">
                <w:rPr>
                  <w:rFonts w:cstheme="minorHAnsi"/>
                  <w:bCs/>
                  <w:sz w:val="20"/>
                  <w:szCs w:val="20"/>
                </w:rPr>
                <w:t>The Scientific and Technical Review Panel</w:t>
              </w:r>
            </w:hyperlink>
          </w:p>
          <w:p w14:paraId="15D5E0CF" w14:textId="77777777" w:rsidR="00364AEB" w:rsidRPr="00AF770C" w:rsidRDefault="00364AEB" w:rsidP="00E25BDC">
            <w:pPr>
              <w:ind w:left="0" w:firstLine="0"/>
              <w:rPr>
                <w:rFonts w:cstheme="minorHAnsi"/>
                <w:sz w:val="20"/>
                <w:szCs w:val="20"/>
              </w:rPr>
            </w:pPr>
          </w:p>
          <w:p w14:paraId="491E2796" w14:textId="77777777" w:rsidR="00364AEB" w:rsidRPr="00AF770C" w:rsidRDefault="00364AEB" w:rsidP="00E25BDC">
            <w:pPr>
              <w:ind w:left="0" w:firstLine="0"/>
              <w:rPr>
                <w:rFonts w:cstheme="minorHAnsi"/>
                <w:sz w:val="20"/>
                <w:szCs w:val="20"/>
              </w:rPr>
            </w:pPr>
            <w:r w:rsidRPr="00AF770C">
              <w:rPr>
                <w:rFonts w:cstheme="minorHAnsi"/>
                <w:sz w:val="20"/>
                <w:szCs w:val="20"/>
              </w:rPr>
              <w:t>VII.2</w:t>
            </w:r>
          </w:p>
          <w:p w14:paraId="24E17CC9" w14:textId="77777777" w:rsidR="00364AEB" w:rsidRPr="00AF770C" w:rsidRDefault="00B5214D" w:rsidP="00E25BDC">
            <w:pPr>
              <w:ind w:left="0" w:firstLine="0"/>
              <w:rPr>
                <w:rFonts w:cstheme="minorHAnsi"/>
                <w:sz w:val="20"/>
                <w:szCs w:val="20"/>
              </w:rPr>
            </w:pPr>
            <w:hyperlink r:id="rId65" w:history="1">
              <w:r w:rsidR="00364AEB" w:rsidRPr="00AF770C">
                <w:rPr>
                  <w:rFonts w:cstheme="minorHAnsi"/>
                  <w:sz w:val="20"/>
                  <w:szCs w:val="20"/>
                </w:rPr>
                <w:t>Composition and modus operandi of the Convention’s Scientific and Technical Review Panel (STRP)</w:t>
              </w:r>
            </w:hyperlink>
          </w:p>
          <w:p w14:paraId="797CF5F2" w14:textId="77777777" w:rsidR="00364AEB" w:rsidRPr="00AF770C" w:rsidRDefault="00364AEB" w:rsidP="00E25BDC">
            <w:pPr>
              <w:ind w:left="0" w:firstLine="0"/>
              <w:rPr>
                <w:rFonts w:cstheme="minorHAnsi"/>
                <w:sz w:val="20"/>
                <w:szCs w:val="20"/>
              </w:rPr>
            </w:pPr>
          </w:p>
          <w:p w14:paraId="49F43754" w14:textId="77777777" w:rsidR="00364AEB" w:rsidRPr="00AF770C" w:rsidRDefault="00364AEB" w:rsidP="00E25BDC">
            <w:pPr>
              <w:ind w:left="0" w:firstLine="0"/>
              <w:rPr>
                <w:rFonts w:cstheme="minorHAnsi"/>
                <w:sz w:val="20"/>
                <w:szCs w:val="20"/>
              </w:rPr>
            </w:pPr>
            <w:r w:rsidRPr="00AF770C">
              <w:rPr>
                <w:rFonts w:cstheme="minorHAnsi"/>
                <w:sz w:val="20"/>
                <w:szCs w:val="20"/>
              </w:rPr>
              <w:t>VIII.28</w:t>
            </w:r>
          </w:p>
          <w:p w14:paraId="38FB7971" w14:textId="77777777" w:rsidR="00364AEB" w:rsidRPr="00AF770C" w:rsidRDefault="00364AEB" w:rsidP="00E25BDC">
            <w:pPr>
              <w:ind w:left="0" w:firstLine="0"/>
              <w:rPr>
                <w:rFonts w:cstheme="minorHAnsi"/>
                <w:sz w:val="20"/>
                <w:szCs w:val="20"/>
              </w:rPr>
            </w:pPr>
            <w:r w:rsidRPr="00AF770C">
              <w:rPr>
                <w:rFonts w:cstheme="minorHAnsi"/>
                <w:sz w:val="20"/>
                <w:szCs w:val="20"/>
              </w:rPr>
              <w:t>Modus operandi of the Scientific and Technical Review Panel (STRP)</w:t>
            </w:r>
          </w:p>
          <w:p w14:paraId="226EBB6B" w14:textId="77777777" w:rsidR="00364AEB" w:rsidRPr="00AF770C" w:rsidRDefault="00364AEB" w:rsidP="00E25BDC">
            <w:pPr>
              <w:ind w:left="0" w:firstLine="0"/>
              <w:rPr>
                <w:rFonts w:cstheme="minorHAnsi"/>
                <w:sz w:val="20"/>
                <w:szCs w:val="20"/>
              </w:rPr>
            </w:pPr>
          </w:p>
          <w:p w14:paraId="0D18C9C5" w14:textId="77777777" w:rsidR="00364AEB" w:rsidRPr="00AF770C" w:rsidRDefault="00364AEB" w:rsidP="00E25BDC">
            <w:pPr>
              <w:ind w:left="0" w:firstLine="0"/>
              <w:rPr>
                <w:rFonts w:cstheme="minorHAnsi"/>
                <w:sz w:val="20"/>
                <w:szCs w:val="20"/>
              </w:rPr>
            </w:pPr>
            <w:r w:rsidRPr="00AF770C">
              <w:rPr>
                <w:rFonts w:cstheme="minorHAnsi"/>
                <w:sz w:val="20"/>
                <w:szCs w:val="20"/>
              </w:rPr>
              <w:t>IX.2</w:t>
            </w:r>
          </w:p>
          <w:p w14:paraId="0B015280" w14:textId="77777777" w:rsidR="00364AEB" w:rsidRPr="00AF770C" w:rsidRDefault="00B5214D" w:rsidP="00E25BDC">
            <w:pPr>
              <w:ind w:left="0" w:firstLine="0"/>
              <w:rPr>
                <w:rFonts w:cstheme="minorHAnsi"/>
                <w:sz w:val="20"/>
                <w:szCs w:val="20"/>
              </w:rPr>
            </w:pPr>
            <w:hyperlink r:id="rId66" w:history="1">
              <w:r w:rsidR="00364AEB" w:rsidRPr="00AF770C">
                <w:rPr>
                  <w:rFonts w:cstheme="minorHAnsi"/>
                  <w:sz w:val="20"/>
                  <w:szCs w:val="20"/>
                </w:rPr>
                <w:t>Future implementation of scientific and technical aspects of the Convention</w:t>
              </w:r>
            </w:hyperlink>
          </w:p>
          <w:p w14:paraId="4CC6BA5D" w14:textId="77777777" w:rsidR="00364AEB" w:rsidRPr="00AF770C" w:rsidRDefault="00364AEB" w:rsidP="00E25BDC">
            <w:pPr>
              <w:ind w:left="0" w:firstLine="0"/>
              <w:rPr>
                <w:rFonts w:cstheme="minorHAnsi"/>
                <w:sz w:val="20"/>
                <w:szCs w:val="20"/>
              </w:rPr>
            </w:pPr>
          </w:p>
          <w:p w14:paraId="7EE84EA8" w14:textId="77777777" w:rsidR="00364AEB" w:rsidRPr="00AF770C" w:rsidRDefault="00364AEB" w:rsidP="00E25BDC">
            <w:pPr>
              <w:ind w:left="0" w:firstLine="0"/>
              <w:rPr>
                <w:rFonts w:cstheme="minorHAnsi"/>
                <w:sz w:val="20"/>
                <w:szCs w:val="20"/>
              </w:rPr>
            </w:pPr>
            <w:r w:rsidRPr="00AF770C">
              <w:rPr>
                <w:rFonts w:cstheme="minorHAnsi"/>
                <w:sz w:val="20"/>
                <w:szCs w:val="20"/>
              </w:rPr>
              <w:t>IX.11</w:t>
            </w:r>
          </w:p>
          <w:p w14:paraId="311E912C" w14:textId="77777777" w:rsidR="00364AEB" w:rsidRPr="00AF770C" w:rsidRDefault="00B5214D" w:rsidP="00E25BDC">
            <w:pPr>
              <w:ind w:left="0" w:firstLine="0"/>
              <w:rPr>
                <w:rFonts w:cstheme="minorHAnsi"/>
                <w:sz w:val="20"/>
                <w:szCs w:val="20"/>
              </w:rPr>
            </w:pPr>
            <w:hyperlink r:id="rId67" w:history="1">
              <w:r w:rsidR="00364AEB" w:rsidRPr="00AF770C">
                <w:rPr>
                  <w:rFonts w:cstheme="minorHAnsi"/>
                  <w:sz w:val="20"/>
                  <w:szCs w:val="20"/>
                </w:rPr>
                <w:t>Revised modus operandi of the Scientific and Technical Review Panel (STRP)</w:t>
              </w:r>
            </w:hyperlink>
          </w:p>
          <w:p w14:paraId="7CB40E7C" w14:textId="77777777" w:rsidR="00364AEB" w:rsidRPr="00AF770C" w:rsidRDefault="00364AEB" w:rsidP="00E25BDC">
            <w:pPr>
              <w:ind w:left="0" w:firstLine="0"/>
              <w:rPr>
                <w:rFonts w:cstheme="minorHAnsi"/>
                <w:sz w:val="20"/>
                <w:szCs w:val="20"/>
              </w:rPr>
            </w:pPr>
          </w:p>
          <w:p w14:paraId="229CB285" w14:textId="77777777" w:rsidR="00364AEB" w:rsidRPr="00AF770C" w:rsidRDefault="00364AEB" w:rsidP="00E25BDC">
            <w:pPr>
              <w:ind w:left="0" w:firstLine="0"/>
              <w:rPr>
                <w:rFonts w:cstheme="minorHAnsi"/>
                <w:sz w:val="20"/>
                <w:szCs w:val="20"/>
              </w:rPr>
            </w:pPr>
            <w:r w:rsidRPr="00AF770C">
              <w:rPr>
                <w:rFonts w:cstheme="minorHAnsi"/>
                <w:sz w:val="20"/>
                <w:szCs w:val="20"/>
              </w:rPr>
              <w:t>X.9</w:t>
            </w:r>
          </w:p>
          <w:p w14:paraId="70795B60" w14:textId="77777777" w:rsidR="00364AEB" w:rsidRPr="00AF770C" w:rsidRDefault="00364AEB" w:rsidP="00E25BDC">
            <w:pPr>
              <w:ind w:left="0" w:firstLine="0"/>
              <w:rPr>
                <w:rFonts w:cstheme="minorHAnsi"/>
                <w:sz w:val="20"/>
                <w:szCs w:val="20"/>
              </w:rPr>
            </w:pPr>
            <w:r w:rsidRPr="00AF770C">
              <w:rPr>
                <w:rFonts w:cstheme="minorHAnsi"/>
                <w:sz w:val="20"/>
                <w:szCs w:val="20"/>
              </w:rPr>
              <w:t>Refinements to the modus operandi of the Scientific &amp; Technical Review Panel (STRP)</w:t>
            </w:r>
          </w:p>
          <w:p w14:paraId="7AB36184" w14:textId="77777777" w:rsidR="00364AEB" w:rsidRPr="00AF770C" w:rsidRDefault="00364AEB" w:rsidP="00E25BDC">
            <w:pPr>
              <w:ind w:left="0" w:firstLine="0"/>
              <w:rPr>
                <w:rFonts w:cstheme="minorHAnsi"/>
                <w:sz w:val="20"/>
                <w:szCs w:val="20"/>
              </w:rPr>
            </w:pPr>
          </w:p>
          <w:p w14:paraId="4EB0F7AB" w14:textId="77777777" w:rsidR="00364AEB" w:rsidRPr="00AF770C" w:rsidRDefault="00364AEB" w:rsidP="00E25BDC">
            <w:pPr>
              <w:ind w:left="0" w:firstLine="0"/>
              <w:rPr>
                <w:rFonts w:cstheme="minorHAnsi"/>
                <w:sz w:val="20"/>
                <w:szCs w:val="20"/>
              </w:rPr>
            </w:pPr>
            <w:r w:rsidRPr="00AF770C">
              <w:rPr>
                <w:rFonts w:cstheme="minorHAnsi"/>
                <w:sz w:val="20"/>
                <w:szCs w:val="20"/>
              </w:rPr>
              <w:t>X.10</w:t>
            </w:r>
          </w:p>
          <w:p w14:paraId="761A388E" w14:textId="77777777" w:rsidR="00364AEB" w:rsidRPr="00AF770C" w:rsidRDefault="00364AEB" w:rsidP="00E25BDC">
            <w:pPr>
              <w:ind w:left="0" w:firstLine="0"/>
              <w:rPr>
                <w:rFonts w:cstheme="minorHAnsi"/>
                <w:sz w:val="20"/>
                <w:szCs w:val="20"/>
              </w:rPr>
            </w:pPr>
            <w:r w:rsidRPr="00AF770C">
              <w:rPr>
                <w:rFonts w:cstheme="minorHAnsi"/>
                <w:sz w:val="20"/>
                <w:szCs w:val="20"/>
              </w:rPr>
              <w:t>Future implementation of scientific and technical aspects of the Convention</w:t>
            </w:r>
          </w:p>
          <w:p w14:paraId="66F88CD4" w14:textId="77777777" w:rsidR="00364AEB" w:rsidRPr="00AF770C" w:rsidRDefault="00364AEB" w:rsidP="00E25BDC">
            <w:pPr>
              <w:ind w:left="0" w:firstLine="0"/>
              <w:rPr>
                <w:rFonts w:cstheme="minorHAnsi"/>
                <w:sz w:val="20"/>
                <w:szCs w:val="20"/>
              </w:rPr>
            </w:pPr>
          </w:p>
          <w:p w14:paraId="683F9AEC" w14:textId="77777777" w:rsidR="00364AEB" w:rsidRPr="00AF770C" w:rsidRDefault="00364AEB" w:rsidP="00E25BDC">
            <w:pPr>
              <w:ind w:left="0" w:firstLine="0"/>
              <w:rPr>
                <w:rFonts w:cstheme="minorHAnsi"/>
                <w:sz w:val="20"/>
                <w:szCs w:val="20"/>
              </w:rPr>
            </w:pPr>
            <w:r w:rsidRPr="00AF770C">
              <w:rPr>
                <w:rFonts w:cstheme="minorHAnsi"/>
                <w:sz w:val="20"/>
                <w:szCs w:val="20"/>
              </w:rPr>
              <w:t>XI.16</w:t>
            </w:r>
          </w:p>
          <w:p w14:paraId="6B273DE0" w14:textId="77777777" w:rsidR="00364AEB" w:rsidRPr="00AF770C" w:rsidRDefault="00364AEB" w:rsidP="00E25BDC">
            <w:pPr>
              <w:ind w:left="0" w:firstLine="0"/>
              <w:rPr>
                <w:rFonts w:cstheme="minorHAnsi"/>
                <w:sz w:val="20"/>
                <w:szCs w:val="20"/>
              </w:rPr>
            </w:pPr>
            <w:r w:rsidRPr="00AF770C">
              <w:rPr>
                <w:rFonts w:cstheme="minorHAnsi"/>
                <w:sz w:val="20"/>
                <w:szCs w:val="20"/>
              </w:rPr>
              <w:t>Ensuring efficient delivery of scientific and technical advice and support to the Convention</w:t>
            </w:r>
          </w:p>
          <w:p w14:paraId="5B7DBB07" w14:textId="77777777" w:rsidR="00364AEB" w:rsidRPr="00AF770C" w:rsidRDefault="00364AEB" w:rsidP="00E25BDC">
            <w:pPr>
              <w:ind w:left="0" w:firstLine="0"/>
              <w:rPr>
                <w:rFonts w:cstheme="minorHAnsi"/>
                <w:sz w:val="20"/>
                <w:szCs w:val="20"/>
              </w:rPr>
            </w:pPr>
          </w:p>
          <w:p w14:paraId="017CD0BE" w14:textId="77777777" w:rsidR="00364AEB" w:rsidRPr="00AF770C" w:rsidRDefault="00364AEB" w:rsidP="00E25BDC">
            <w:pPr>
              <w:ind w:left="0" w:firstLine="0"/>
              <w:rPr>
                <w:rFonts w:cstheme="minorHAnsi"/>
                <w:sz w:val="20"/>
                <w:szCs w:val="20"/>
              </w:rPr>
            </w:pPr>
            <w:r w:rsidRPr="00AF770C">
              <w:rPr>
                <w:rFonts w:cstheme="minorHAnsi"/>
                <w:sz w:val="20"/>
                <w:szCs w:val="20"/>
              </w:rPr>
              <w:t>XI.17</w:t>
            </w:r>
          </w:p>
          <w:p w14:paraId="2C60AA4B" w14:textId="77777777" w:rsidR="00364AEB" w:rsidRPr="00AF770C" w:rsidRDefault="00364AEB" w:rsidP="00E25BDC">
            <w:pPr>
              <w:ind w:left="0" w:firstLine="0"/>
              <w:rPr>
                <w:rFonts w:cstheme="minorHAnsi"/>
                <w:sz w:val="20"/>
                <w:szCs w:val="20"/>
              </w:rPr>
            </w:pPr>
            <w:r w:rsidRPr="00AF770C">
              <w:rPr>
                <w:rFonts w:cstheme="minorHAnsi"/>
                <w:sz w:val="20"/>
                <w:szCs w:val="20"/>
              </w:rPr>
              <w:t>Future implementation of scientific and technical aspects of the Convention for 2013-2015</w:t>
            </w:r>
          </w:p>
          <w:p w14:paraId="1371CB9A" w14:textId="77777777" w:rsidR="00364AEB" w:rsidRPr="00AF770C" w:rsidRDefault="00364AEB" w:rsidP="00E25BDC">
            <w:pPr>
              <w:ind w:left="0" w:firstLine="0"/>
              <w:rPr>
                <w:rFonts w:cstheme="minorHAnsi"/>
                <w:sz w:val="20"/>
                <w:szCs w:val="20"/>
              </w:rPr>
            </w:pPr>
          </w:p>
          <w:p w14:paraId="0F9C9573" w14:textId="77777777" w:rsidR="00364AEB" w:rsidRPr="00AF770C" w:rsidRDefault="00364AEB" w:rsidP="00E25BDC">
            <w:pPr>
              <w:ind w:left="0" w:firstLine="0"/>
              <w:rPr>
                <w:rFonts w:cstheme="minorHAnsi"/>
                <w:sz w:val="20"/>
                <w:szCs w:val="20"/>
              </w:rPr>
            </w:pPr>
            <w:r w:rsidRPr="00AF770C">
              <w:rPr>
                <w:rFonts w:cstheme="minorHAnsi"/>
                <w:sz w:val="20"/>
                <w:szCs w:val="20"/>
              </w:rPr>
              <w:t>XI.18</w:t>
            </w:r>
          </w:p>
          <w:p w14:paraId="051E04FB" w14:textId="77777777" w:rsidR="00364AEB" w:rsidRPr="00AF770C" w:rsidRDefault="00364AEB" w:rsidP="00E25BDC">
            <w:pPr>
              <w:ind w:left="0" w:firstLine="0"/>
              <w:rPr>
                <w:rFonts w:cstheme="minorHAnsi"/>
                <w:sz w:val="20"/>
                <w:szCs w:val="20"/>
              </w:rPr>
            </w:pPr>
            <w:r w:rsidRPr="00AF770C">
              <w:rPr>
                <w:rFonts w:cstheme="minorHAnsi"/>
                <w:sz w:val="20"/>
                <w:szCs w:val="20"/>
              </w:rPr>
              <w:t>Adjustments to the modus operandi of the Scientific and Technical Review Panel (STRP) for the 2013-2015 triennium</w:t>
            </w:r>
          </w:p>
          <w:p w14:paraId="6BB1C2BF" w14:textId="77777777" w:rsidR="00364AEB" w:rsidRPr="00AF770C" w:rsidRDefault="00364AEB" w:rsidP="00E25BDC">
            <w:pPr>
              <w:rPr>
                <w:rFonts w:cstheme="minorHAnsi"/>
                <w:sz w:val="20"/>
                <w:szCs w:val="20"/>
              </w:rPr>
            </w:pPr>
          </w:p>
          <w:p w14:paraId="1D890C5E" w14:textId="77777777" w:rsidR="00364AEB" w:rsidRPr="00AF770C" w:rsidRDefault="00364AEB" w:rsidP="00E25BDC">
            <w:pPr>
              <w:rPr>
                <w:rFonts w:cstheme="minorHAnsi"/>
                <w:sz w:val="20"/>
                <w:szCs w:val="20"/>
              </w:rPr>
            </w:pPr>
            <w:r w:rsidRPr="00AF770C">
              <w:rPr>
                <w:rFonts w:cstheme="minorHAnsi"/>
                <w:sz w:val="20"/>
                <w:szCs w:val="20"/>
              </w:rPr>
              <w:t>XII.5</w:t>
            </w:r>
          </w:p>
          <w:p w14:paraId="2DAC2E78" w14:textId="77777777" w:rsidR="00364AEB" w:rsidRPr="00AF770C" w:rsidRDefault="00364AEB" w:rsidP="00E25BDC">
            <w:pPr>
              <w:ind w:left="0" w:firstLine="0"/>
              <w:rPr>
                <w:rFonts w:cstheme="minorHAnsi"/>
                <w:sz w:val="20"/>
                <w:szCs w:val="20"/>
              </w:rPr>
            </w:pPr>
            <w:r w:rsidRPr="00AF770C">
              <w:rPr>
                <w:rFonts w:cstheme="minorHAnsi"/>
                <w:sz w:val="20"/>
                <w:szCs w:val="20"/>
              </w:rPr>
              <w:t>New framework for delivery of scientific and technical advice and guidance on the Convention</w:t>
            </w:r>
          </w:p>
          <w:p w14:paraId="417F6D89" w14:textId="77777777" w:rsidR="00364AEB" w:rsidRPr="00AF770C" w:rsidRDefault="00364AEB" w:rsidP="00E25BDC">
            <w:pPr>
              <w:rPr>
                <w:rFonts w:cstheme="minorHAnsi"/>
                <w:sz w:val="20"/>
                <w:szCs w:val="20"/>
              </w:rPr>
            </w:pPr>
          </w:p>
          <w:p w14:paraId="509A0699" w14:textId="77777777" w:rsidR="00364AEB" w:rsidRPr="00AF770C" w:rsidRDefault="00364AEB" w:rsidP="00E25BDC">
            <w:pPr>
              <w:rPr>
                <w:rFonts w:cstheme="minorHAnsi"/>
                <w:sz w:val="20"/>
                <w:szCs w:val="20"/>
              </w:rPr>
            </w:pPr>
            <w:r w:rsidRPr="00AF770C">
              <w:rPr>
                <w:rFonts w:cstheme="minorHAnsi"/>
                <w:sz w:val="20"/>
                <w:szCs w:val="20"/>
              </w:rPr>
              <w:t>XIII.8</w:t>
            </w:r>
          </w:p>
          <w:p w14:paraId="3F25ABDD" w14:textId="76454CB3" w:rsidR="00364AEB" w:rsidRPr="00AF770C" w:rsidRDefault="00364AEB" w:rsidP="00E25BDC">
            <w:pPr>
              <w:ind w:left="0" w:firstLine="0"/>
              <w:rPr>
                <w:rFonts w:cstheme="minorHAnsi"/>
                <w:sz w:val="20"/>
                <w:szCs w:val="20"/>
              </w:rPr>
            </w:pPr>
            <w:r w:rsidRPr="00AF770C">
              <w:rPr>
                <w:rFonts w:cstheme="minorHAnsi"/>
                <w:sz w:val="20"/>
                <w:szCs w:val="20"/>
              </w:rPr>
              <w:t>Future implementation of scientific and technical aspects of the Convention for 2019-2021</w:t>
            </w:r>
          </w:p>
        </w:tc>
      </w:tr>
      <w:tr w:rsidR="00364AEB" w:rsidRPr="00AF770C" w14:paraId="6BFF67D7" w14:textId="77777777" w:rsidTr="00AF770C">
        <w:tc>
          <w:tcPr>
            <w:tcW w:w="2400" w:type="dxa"/>
          </w:tcPr>
          <w:p w14:paraId="47E54719"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Languages</w:t>
            </w:r>
          </w:p>
        </w:tc>
        <w:tc>
          <w:tcPr>
            <w:tcW w:w="6804" w:type="dxa"/>
          </w:tcPr>
          <w:p w14:paraId="41E55875" w14:textId="77777777" w:rsidR="00364AEB" w:rsidRPr="00AF770C" w:rsidRDefault="00364AEB" w:rsidP="00E25BDC">
            <w:pPr>
              <w:ind w:left="0" w:firstLine="0"/>
              <w:rPr>
                <w:rFonts w:cstheme="minorHAnsi"/>
                <w:sz w:val="20"/>
                <w:szCs w:val="20"/>
              </w:rPr>
            </w:pPr>
            <w:r w:rsidRPr="00AF770C">
              <w:rPr>
                <w:rFonts w:cstheme="minorHAnsi"/>
                <w:sz w:val="20"/>
                <w:szCs w:val="20"/>
              </w:rPr>
              <w:t>4.2</w:t>
            </w:r>
          </w:p>
          <w:p w14:paraId="167F5A32" w14:textId="77777777" w:rsidR="00364AEB" w:rsidRPr="00AF770C" w:rsidRDefault="00B5214D" w:rsidP="00E25BDC">
            <w:pPr>
              <w:ind w:left="0" w:firstLine="0"/>
              <w:rPr>
                <w:rFonts w:cstheme="minorHAnsi"/>
                <w:sz w:val="20"/>
                <w:szCs w:val="20"/>
              </w:rPr>
            </w:pPr>
            <w:hyperlink r:id="rId68" w:history="1">
              <w:r w:rsidR="00364AEB" w:rsidRPr="00AF770C">
                <w:rPr>
                  <w:rFonts w:cstheme="minorHAnsi"/>
                  <w:sz w:val="20"/>
                  <w:szCs w:val="20"/>
                </w:rPr>
                <w:t>Working languages of the Conference of the Contracting Parties</w:t>
              </w:r>
            </w:hyperlink>
          </w:p>
          <w:p w14:paraId="2EB3F3E7" w14:textId="77777777" w:rsidR="00364AEB" w:rsidRPr="00AF770C" w:rsidRDefault="00364AEB" w:rsidP="00E25BDC">
            <w:pPr>
              <w:ind w:left="0" w:firstLine="0"/>
              <w:rPr>
                <w:rFonts w:cstheme="minorHAnsi"/>
                <w:sz w:val="20"/>
                <w:szCs w:val="20"/>
              </w:rPr>
            </w:pPr>
          </w:p>
          <w:p w14:paraId="48A0A030" w14:textId="77777777" w:rsidR="00364AEB" w:rsidRPr="00AF770C" w:rsidRDefault="00364AEB" w:rsidP="00E25BDC">
            <w:pPr>
              <w:ind w:left="0" w:firstLine="0"/>
              <w:rPr>
                <w:rFonts w:cstheme="minorHAnsi"/>
                <w:sz w:val="20"/>
                <w:szCs w:val="20"/>
              </w:rPr>
            </w:pPr>
            <w:r w:rsidRPr="00AF770C">
              <w:rPr>
                <w:rFonts w:cstheme="minorHAnsi"/>
                <w:sz w:val="20"/>
                <w:szCs w:val="20"/>
              </w:rPr>
              <w:t>Recom 5.15</w:t>
            </w:r>
          </w:p>
          <w:p w14:paraId="552E1EEA" w14:textId="77777777" w:rsidR="00364AEB" w:rsidRPr="00AF770C" w:rsidRDefault="00B5214D" w:rsidP="00E25BDC">
            <w:pPr>
              <w:ind w:left="0" w:firstLine="0"/>
              <w:rPr>
                <w:rFonts w:cstheme="minorHAnsi"/>
                <w:sz w:val="20"/>
                <w:szCs w:val="20"/>
              </w:rPr>
            </w:pPr>
            <w:hyperlink r:id="rId69" w:history="1">
              <w:r w:rsidR="00364AEB" w:rsidRPr="00AF770C">
                <w:rPr>
                  <w:rFonts w:cstheme="minorHAnsi"/>
                  <w:sz w:val="20"/>
                  <w:szCs w:val="20"/>
                </w:rPr>
                <w:t>Working languages of the Conference of the Contracting Parties</w:t>
              </w:r>
            </w:hyperlink>
          </w:p>
          <w:p w14:paraId="6564C9CD" w14:textId="77777777" w:rsidR="00364AEB" w:rsidRPr="00AF770C" w:rsidRDefault="00364AEB" w:rsidP="00E25BDC">
            <w:pPr>
              <w:ind w:left="0" w:firstLine="0"/>
              <w:rPr>
                <w:rFonts w:cstheme="minorHAnsi"/>
                <w:sz w:val="20"/>
                <w:szCs w:val="20"/>
              </w:rPr>
            </w:pPr>
          </w:p>
          <w:p w14:paraId="669EB2A9" w14:textId="77777777" w:rsidR="00364AEB" w:rsidRPr="00AF770C" w:rsidRDefault="00364AEB" w:rsidP="00E25BDC">
            <w:pPr>
              <w:ind w:left="0" w:firstLine="0"/>
              <w:rPr>
                <w:rFonts w:cstheme="minorHAnsi"/>
                <w:sz w:val="20"/>
                <w:szCs w:val="20"/>
              </w:rPr>
            </w:pPr>
            <w:r w:rsidRPr="00AF770C">
              <w:rPr>
                <w:rFonts w:cstheme="minorHAnsi"/>
                <w:sz w:val="20"/>
                <w:szCs w:val="20"/>
              </w:rPr>
              <w:t>XII.3*</w:t>
            </w:r>
          </w:p>
          <w:p w14:paraId="7138DA87" w14:textId="77777777" w:rsidR="00364AEB" w:rsidRPr="00AF770C" w:rsidRDefault="00364AEB" w:rsidP="00E25BDC">
            <w:pPr>
              <w:ind w:left="0" w:firstLine="0"/>
              <w:rPr>
                <w:rFonts w:cstheme="minorHAnsi"/>
                <w:sz w:val="20"/>
                <w:szCs w:val="20"/>
              </w:rPr>
            </w:pPr>
            <w:r w:rsidRPr="00AF770C">
              <w:rPr>
                <w:rFonts w:cstheme="minorHAnsi"/>
                <w:sz w:val="20"/>
                <w:szCs w:val="20"/>
              </w:rPr>
              <w:t>Enhancing the languages of the Convention and its visibility and stature, and increasing synergies with other multilateral environmental agreements and other international institutions</w:t>
            </w:r>
          </w:p>
          <w:p w14:paraId="2D2464C8" w14:textId="77777777" w:rsidR="00364AEB" w:rsidRPr="00AF770C" w:rsidRDefault="00364AEB" w:rsidP="00E25BDC">
            <w:pPr>
              <w:ind w:left="0" w:firstLine="0"/>
              <w:rPr>
                <w:rFonts w:cstheme="minorHAnsi"/>
                <w:sz w:val="20"/>
                <w:szCs w:val="20"/>
              </w:rPr>
            </w:pPr>
          </w:p>
          <w:p w14:paraId="683B0A52"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XIII.6 </w:t>
            </w:r>
          </w:p>
          <w:p w14:paraId="140702B4" w14:textId="5B9C5CF2" w:rsidR="00364AEB" w:rsidRPr="00AF770C" w:rsidRDefault="00364AEB" w:rsidP="00E25BDC">
            <w:pPr>
              <w:ind w:left="0" w:firstLine="0"/>
              <w:rPr>
                <w:rFonts w:cstheme="minorHAnsi"/>
                <w:sz w:val="20"/>
                <w:szCs w:val="20"/>
              </w:rPr>
            </w:pPr>
            <w:r w:rsidRPr="00AF770C">
              <w:rPr>
                <w:rFonts w:cstheme="minorHAnsi"/>
                <w:sz w:val="20"/>
                <w:szCs w:val="20"/>
              </w:rPr>
              <w:t>Language strategy for the Convention</w:t>
            </w:r>
          </w:p>
        </w:tc>
      </w:tr>
      <w:tr w:rsidR="00364AEB" w:rsidRPr="00AF770C" w14:paraId="2B1D30B4" w14:textId="77777777" w:rsidTr="00AF770C">
        <w:tc>
          <w:tcPr>
            <w:tcW w:w="2400" w:type="dxa"/>
            <w:tcBorders>
              <w:bottom w:val="single" w:sz="4" w:space="0" w:color="000000" w:themeColor="text1"/>
            </w:tcBorders>
          </w:tcPr>
          <w:p w14:paraId="403F82A4" w14:textId="77777777" w:rsidR="00364AEB" w:rsidRPr="00AF770C" w:rsidRDefault="00364AEB" w:rsidP="00E25BDC">
            <w:pPr>
              <w:ind w:left="0" w:firstLine="0"/>
              <w:rPr>
                <w:rFonts w:cstheme="minorHAnsi"/>
                <w:b/>
                <w:sz w:val="20"/>
                <w:szCs w:val="20"/>
              </w:rPr>
            </w:pPr>
            <w:r w:rsidRPr="00AF770C">
              <w:rPr>
                <w:rFonts w:cstheme="minorHAnsi"/>
                <w:b/>
                <w:sz w:val="20"/>
                <w:szCs w:val="20"/>
              </w:rPr>
              <w:t>Partnerships and synergies</w:t>
            </w:r>
          </w:p>
        </w:tc>
        <w:tc>
          <w:tcPr>
            <w:tcW w:w="6804" w:type="dxa"/>
            <w:tcBorders>
              <w:bottom w:val="single" w:sz="4" w:space="0" w:color="000000" w:themeColor="text1"/>
            </w:tcBorders>
          </w:tcPr>
          <w:p w14:paraId="5F8397D5" w14:textId="77777777" w:rsidR="00364AEB" w:rsidRPr="00AF770C" w:rsidRDefault="00364AEB" w:rsidP="00E25BDC">
            <w:pPr>
              <w:ind w:left="0" w:firstLine="0"/>
              <w:rPr>
                <w:rFonts w:cstheme="minorHAnsi"/>
                <w:sz w:val="20"/>
                <w:szCs w:val="20"/>
              </w:rPr>
            </w:pPr>
            <w:r w:rsidRPr="00AF770C">
              <w:rPr>
                <w:rFonts w:cstheme="minorHAnsi"/>
                <w:bCs/>
                <w:sz w:val="20"/>
                <w:szCs w:val="20"/>
              </w:rPr>
              <w:t>Recom 4.11</w:t>
            </w:r>
          </w:p>
          <w:p w14:paraId="5664A071" w14:textId="77777777" w:rsidR="00364AEB" w:rsidRPr="00AF770C" w:rsidRDefault="00B5214D" w:rsidP="00E25BDC">
            <w:pPr>
              <w:ind w:left="0" w:firstLine="0"/>
              <w:rPr>
                <w:rFonts w:cstheme="minorHAnsi"/>
                <w:sz w:val="20"/>
                <w:szCs w:val="20"/>
              </w:rPr>
            </w:pPr>
            <w:hyperlink r:id="rId70" w:history="1">
              <w:r w:rsidR="00364AEB" w:rsidRPr="00AF770C">
                <w:rPr>
                  <w:rFonts w:cstheme="minorHAnsi"/>
                  <w:bCs/>
                  <w:sz w:val="20"/>
                  <w:szCs w:val="20"/>
                </w:rPr>
                <w:t>Cooperation with international organizations</w:t>
              </w:r>
            </w:hyperlink>
          </w:p>
          <w:p w14:paraId="6D6BF5A0" w14:textId="77777777" w:rsidR="00364AEB" w:rsidRPr="00AF770C" w:rsidRDefault="00364AEB" w:rsidP="00E25BDC">
            <w:pPr>
              <w:ind w:left="0" w:firstLine="0"/>
              <w:rPr>
                <w:rFonts w:cstheme="minorHAnsi"/>
                <w:sz w:val="20"/>
                <w:szCs w:val="20"/>
              </w:rPr>
            </w:pPr>
          </w:p>
          <w:p w14:paraId="61BAEE83" w14:textId="77777777" w:rsidR="00364AEB" w:rsidRPr="00AF770C" w:rsidRDefault="00364AEB" w:rsidP="00E25BDC">
            <w:pPr>
              <w:ind w:left="0" w:firstLine="0"/>
              <w:rPr>
                <w:rFonts w:cstheme="minorHAnsi"/>
                <w:sz w:val="20"/>
                <w:szCs w:val="20"/>
              </w:rPr>
            </w:pPr>
            <w:r w:rsidRPr="00AF770C">
              <w:rPr>
                <w:rFonts w:cstheme="minorHAnsi"/>
                <w:sz w:val="20"/>
                <w:szCs w:val="20"/>
              </w:rPr>
              <w:t>Recom 5.4</w:t>
            </w:r>
          </w:p>
          <w:p w14:paraId="5B5D0D4D" w14:textId="77777777" w:rsidR="00364AEB" w:rsidRPr="00AF770C" w:rsidRDefault="00B5214D" w:rsidP="00E25BDC">
            <w:pPr>
              <w:ind w:left="0" w:firstLine="0"/>
              <w:rPr>
                <w:rFonts w:cstheme="minorHAnsi"/>
                <w:sz w:val="20"/>
                <w:szCs w:val="20"/>
              </w:rPr>
            </w:pPr>
            <w:hyperlink r:id="rId71" w:history="1">
              <w:r w:rsidR="00364AEB" w:rsidRPr="00AF770C">
                <w:rPr>
                  <w:rFonts w:cstheme="minorHAnsi"/>
                  <w:sz w:val="20"/>
                  <w:szCs w:val="20"/>
                </w:rPr>
                <w:t>The relationship between the Ramsar Convention, the Global Environment Facility and the Convention on Biological Diversity</w:t>
              </w:r>
            </w:hyperlink>
          </w:p>
          <w:p w14:paraId="1BD42A87" w14:textId="77777777" w:rsidR="00364AEB" w:rsidRPr="00AF770C" w:rsidRDefault="00364AEB" w:rsidP="00E25BDC">
            <w:pPr>
              <w:ind w:left="0" w:firstLine="0"/>
              <w:rPr>
                <w:rFonts w:cstheme="minorHAnsi"/>
                <w:sz w:val="20"/>
                <w:szCs w:val="20"/>
              </w:rPr>
            </w:pPr>
          </w:p>
          <w:p w14:paraId="35703192" w14:textId="77777777" w:rsidR="00364AEB" w:rsidRPr="00AF770C" w:rsidRDefault="00364AEB" w:rsidP="00E25BDC">
            <w:pPr>
              <w:ind w:left="0" w:firstLine="0"/>
              <w:rPr>
                <w:rFonts w:cstheme="minorHAnsi"/>
                <w:sz w:val="20"/>
                <w:szCs w:val="20"/>
              </w:rPr>
            </w:pPr>
            <w:r w:rsidRPr="00AF770C">
              <w:rPr>
                <w:rFonts w:cstheme="minorHAnsi"/>
                <w:bCs/>
                <w:sz w:val="20"/>
                <w:szCs w:val="20"/>
              </w:rPr>
              <w:t>VI.9*</w:t>
            </w:r>
          </w:p>
          <w:p w14:paraId="2C2A6E2E" w14:textId="77777777" w:rsidR="00364AEB" w:rsidRPr="00AF770C" w:rsidRDefault="00B5214D" w:rsidP="00E25BDC">
            <w:pPr>
              <w:ind w:left="0" w:firstLine="0"/>
              <w:rPr>
                <w:rFonts w:cstheme="minorHAnsi"/>
                <w:sz w:val="20"/>
                <w:szCs w:val="20"/>
              </w:rPr>
            </w:pPr>
            <w:hyperlink r:id="rId72" w:history="1">
              <w:r w:rsidR="00364AEB" w:rsidRPr="00AF770C">
                <w:rPr>
                  <w:rFonts w:cstheme="minorHAnsi"/>
                  <w:bCs/>
                  <w:sz w:val="20"/>
                  <w:szCs w:val="20"/>
                </w:rPr>
                <w:t>Cooperation with the Convention on Biological Diversity</w:t>
              </w:r>
            </w:hyperlink>
          </w:p>
          <w:p w14:paraId="72D1A0C4" w14:textId="77777777" w:rsidR="00364AEB" w:rsidRPr="00AF770C" w:rsidRDefault="00364AEB" w:rsidP="00E25BDC">
            <w:pPr>
              <w:ind w:left="0" w:firstLine="0"/>
              <w:rPr>
                <w:rFonts w:cstheme="minorHAnsi"/>
                <w:bCs/>
                <w:sz w:val="20"/>
                <w:szCs w:val="20"/>
              </w:rPr>
            </w:pPr>
          </w:p>
          <w:p w14:paraId="6F117909" w14:textId="77777777" w:rsidR="00364AEB" w:rsidRPr="00AF770C" w:rsidRDefault="00364AEB" w:rsidP="00E25BDC">
            <w:pPr>
              <w:ind w:left="0" w:firstLine="0"/>
              <w:rPr>
                <w:rFonts w:cstheme="minorHAnsi"/>
                <w:sz w:val="20"/>
                <w:szCs w:val="20"/>
              </w:rPr>
            </w:pPr>
            <w:r w:rsidRPr="00AF770C">
              <w:rPr>
                <w:rFonts w:cstheme="minorHAnsi"/>
                <w:bCs/>
                <w:sz w:val="20"/>
                <w:szCs w:val="20"/>
              </w:rPr>
              <w:t>VI.10</w:t>
            </w:r>
          </w:p>
          <w:p w14:paraId="0C5D3599" w14:textId="77777777" w:rsidR="00364AEB" w:rsidRPr="00AF770C" w:rsidRDefault="00B5214D" w:rsidP="00E25BDC">
            <w:pPr>
              <w:ind w:left="0" w:firstLine="0"/>
              <w:rPr>
                <w:rFonts w:cstheme="minorHAnsi"/>
                <w:sz w:val="20"/>
                <w:szCs w:val="20"/>
              </w:rPr>
            </w:pPr>
            <w:hyperlink r:id="rId73" w:history="1">
              <w:r w:rsidR="00364AEB" w:rsidRPr="00AF770C">
                <w:rPr>
                  <w:rFonts w:cstheme="minorHAnsi"/>
                  <w:bCs/>
                  <w:sz w:val="20"/>
                  <w:szCs w:val="20"/>
                </w:rPr>
                <w:t>Cooperation with the Global Environment Facility (GEF) and its implementing agencies: the World Bank, UNDP and UNEP</w:t>
              </w:r>
            </w:hyperlink>
          </w:p>
          <w:p w14:paraId="6EDDF4A3" w14:textId="77777777" w:rsidR="00364AEB" w:rsidRPr="00AF770C" w:rsidRDefault="00364AEB" w:rsidP="00E25BDC">
            <w:pPr>
              <w:ind w:left="0" w:firstLine="0"/>
              <w:rPr>
                <w:rFonts w:cstheme="minorHAnsi"/>
                <w:sz w:val="20"/>
                <w:szCs w:val="20"/>
              </w:rPr>
            </w:pPr>
          </w:p>
          <w:p w14:paraId="53FF0B0C" w14:textId="77777777" w:rsidR="00364AEB" w:rsidRPr="00AF770C" w:rsidRDefault="00364AEB" w:rsidP="00E25BDC">
            <w:pPr>
              <w:ind w:left="0" w:firstLine="0"/>
              <w:rPr>
                <w:rFonts w:cstheme="minorHAnsi"/>
                <w:sz w:val="20"/>
                <w:szCs w:val="20"/>
              </w:rPr>
            </w:pPr>
            <w:r w:rsidRPr="00AF770C">
              <w:rPr>
                <w:rFonts w:cstheme="minorHAnsi"/>
                <w:sz w:val="20"/>
                <w:szCs w:val="20"/>
              </w:rPr>
              <w:t>VII.4</w:t>
            </w:r>
          </w:p>
          <w:p w14:paraId="7A57B2AF" w14:textId="77777777" w:rsidR="00364AEB" w:rsidRPr="00AF770C" w:rsidRDefault="00B5214D" w:rsidP="00E25BDC">
            <w:pPr>
              <w:ind w:left="0" w:firstLine="0"/>
              <w:rPr>
                <w:rFonts w:cstheme="minorHAnsi"/>
                <w:sz w:val="20"/>
                <w:szCs w:val="20"/>
              </w:rPr>
            </w:pPr>
            <w:hyperlink r:id="rId74" w:history="1">
              <w:r w:rsidR="00364AEB" w:rsidRPr="00AF770C">
                <w:rPr>
                  <w:rFonts w:cstheme="minorHAnsi"/>
                  <w:sz w:val="20"/>
                  <w:szCs w:val="20"/>
                </w:rPr>
                <w:t>Partnerships and cooperation with other Conventions, including harmonized information management infrastructures</w:t>
              </w:r>
            </w:hyperlink>
          </w:p>
          <w:p w14:paraId="116ECFEC" w14:textId="77777777" w:rsidR="00364AEB" w:rsidRPr="00AF770C" w:rsidRDefault="00364AEB" w:rsidP="00E25BDC">
            <w:pPr>
              <w:ind w:left="0" w:firstLine="0"/>
              <w:rPr>
                <w:rFonts w:cstheme="minorHAnsi"/>
                <w:sz w:val="20"/>
                <w:szCs w:val="20"/>
              </w:rPr>
            </w:pPr>
          </w:p>
          <w:p w14:paraId="632B5D62" w14:textId="77777777" w:rsidR="00364AEB" w:rsidRPr="00AF770C" w:rsidRDefault="00364AEB" w:rsidP="00E25BDC">
            <w:pPr>
              <w:ind w:left="0" w:firstLine="0"/>
              <w:rPr>
                <w:rFonts w:cstheme="minorHAnsi"/>
                <w:sz w:val="20"/>
                <w:szCs w:val="20"/>
              </w:rPr>
            </w:pPr>
            <w:r w:rsidRPr="00AF770C">
              <w:rPr>
                <w:rFonts w:cstheme="minorHAnsi"/>
                <w:sz w:val="20"/>
                <w:szCs w:val="20"/>
              </w:rPr>
              <w:t>VII.19</w:t>
            </w:r>
          </w:p>
          <w:p w14:paraId="11AA71D7" w14:textId="77777777" w:rsidR="00364AEB" w:rsidRPr="00AF770C" w:rsidRDefault="00B5214D" w:rsidP="00E25BDC">
            <w:pPr>
              <w:ind w:left="0" w:firstLine="0"/>
              <w:rPr>
                <w:rFonts w:cstheme="minorHAnsi"/>
                <w:sz w:val="20"/>
                <w:szCs w:val="20"/>
              </w:rPr>
            </w:pPr>
            <w:hyperlink r:id="rId75" w:history="1">
              <w:r w:rsidR="00364AEB" w:rsidRPr="00AF770C">
                <w:rPr>
                  <w:rFonts w:cstheme="minorHAnsi"/>
                  <w:spacing w:val="-2"/>
                  <w:sz w:val="20"/>
                  <w:szCs w:val="20"/>
                </w:rPr>
                <w:t>Guidelines for international cooperation under the Ramsar Convention</w:t>
              </w:r>
            </w:hyperlink>
          </w:p>
          <w:p w14:paraId="52DDF489" w14:textId="77777777" w:rsidR="00364AEB" w:rsidRPr="00AF770C" w:rsidRDefault="00364AEB" w:rsidP="00E25BDC">
            <w:pPr>
              <w:ind w:left="0" w:firstLine="0"/>
              <w:rPr>
                <w:rFonts w:cstheme="minorHAnsi"/>
                <w:sz w:val="20"/>
                <w:szCs w:val="20"/>
              </w:rPr>
            </w:pPr>
          </w:p>
          <w:p w14:paraId="27FB04C9" w14:textId="77777777" w:rsidR="00364AEB" w:rsidRPr="00AF770C" w:rsidRDefault="00364AEB" w:rsidP="00E25BDC">
            <w:pPr>
              <w:ind w:left="0" w:firstLine="0"/>
              <w:rPr>
                <w:rFonts w:cstheme="minorHAnsi"/>
                <w:sz w:val="20"/>
                <w:szCs w:val="20"/>
              </w:rPr>
            </w:pPr>
            <w:r w:rsidRPr="00AF770C">
              <w:rPr>
                <w:rFonts w:cstheme="minorHAnsi"/>
                <w:sz w:val="20"/>
                <w:szCs w:val="20"/>
              </w:rPr>
              <w:t>VIII.5</w:t>
            </w:r>
          </w:p>
          <w:p w14:paraId="63F364C4"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Partnerships and synergies with Multilateral Environmental Agreements and other institutions </w:t>
            </w:r>
          </w:p>
          <w:p w14:paraId="0B6D9390" w14:textId="77777777" w:rsidR="00364AEB" w:rsidRPr="00AF770C" w:rsidRDefault="00364AEB" w:rsidP="00E25BDC">
            <w:pPr>
              <w:ind w:left="0" w:firstLine="0"/>
              <w:rPr>
                <w:rFonts w:cstheme="minorHAnsi"/>
                <w:sz w:val="20"/>
                <w:szCs w:val="20"/>
              </w:rPr>
            </w:pPr>
          </w:p>
          <w:p w14:paraId="05C2C56C" w14:textId="77777777" w:rsidR="00364AEB" w:rsidRPr="00AF770C" w:rsidRDefault="00364AEB" w:rsidP="00E25BDC">
            <w:pPr>
              <w:ind w:left="0" w:firstLine="0"/>
              <w:rPr>
                <w:rFonts w:cstheme="minorHAnsi"/>
                <w:sz w:val="20"/>
                <w:szCs w:val="20"/>
              </w:rPr>
            </w:pPr>
            <w:r w:rsidRPr="00AF770C">
              <w:rPr>
                <w:rFonts w:cstheme="minorHAnsi"/>
                <w:sz w:val="20"/>
                <w:szCs w:val="20"/>
              </w:rPr>
              <w:t>VIII.9*</w:t>
            </w:r>
          </w:p>
          <w:p w14:paraId="1C1C6600" w14:textId="77777777" w:rsidR="00364AEB" w:rsidRPr="00AF770C" w:rsidRDefault="00364AEB" w:rsidP="00E25BDC">
            <w:pPr>
              <w:ind w:left="0" w:firstLine="0"/>
              <w:rPr>
                <w:rFonts w:cstheme="minorHAnsi"/>
                <w:sz w:val="20"/>
                <w:szCs w:val="20"/>
              </w:rPr>
            </w:pPr>
            <w:r w:rsidRPr="00AF770C">
              <w:rPr>
                <w:rFonts w:cstheme="minorHAnsi"/>
                <w:sz w:val="20"/>
                <w:szCs w:val="20"/>
              </w:rPr>
              <w:t>'Guidelines for incorporating biodiversity-related issues into environmental impact assessment legislation and/or processes and in strategic environmental assessment' adopted by the Convention on Biological Diversity (CBD), and their relevance to the Ramsar Convention</w:t>
            </w:r>
          </w:p>
          <w:p w14:paraId="0881D676" w14:textId="77777777" w:rsidR="00364AEB" w:rsidRPr="00AF770C" w:rsidRDefault="00364AEB" w:rsidP="00E25BDC">
            <w:pPr>
              <w:ind w:left="0" w:firstLine="0"/>
              <w:rPr>
                <w:rFonts w:cstheme="minorHAnsi"/>
                <w:sz w:val="20"/>
                <w:szCs w:val="20"/>
              </w:rPr>
            </w:pPr>
          </w:p>
          <w:p w14:paraId="780D12C7" w14:textId="77777777" w:rsidR="00364AEB" w:rsidRPr="00AF770C" w:rsidRDefault="00364AEB" w:rsidP="00E25BDC">
            <w:pPr>
              <w:ind w:left="0" w:firstLine="0"/>
              <w:rPr>
                <w:rFonts w:cstheme="minorHAnsi"/>
                <w:sz w:val="20"/>
                <w:szCs w:val="20"/>
              </w:rPr>
            </w:pPr>
            <w:r w:rsidRPr="00AF770C">
              <w:rPr>
                <w:rFonts w:cstheme="minorHAnsi"/>
                <w:sz w:val="20"/>
                <w:szCs w:val="20"/>
              </w:rPr>
              <w:t>VIII.24</w:t>
            </w:r>
          </w:p>
          <w:p w14:paraId="2896590D" w14:textId="77777777" w:rsidR="00364AEB" w:rsidRPr="00AF770C" w:rsidRDefault="00364AEB" w:rsidP="00E25BDC">
            <w:pPr>
              <w:ind w:left="0" w:firstLine="0"/>
              <w:rPr>
                <w:rFonts w:cstheme="minorHAnsi"/>
                <w:sz w:val="20"/>
                <w:szCs w:val="20"/>
              </w:rPr>
            </w:pPr>
            <w:r w:rsidRPr="00AF770C">
              <w:rPr>
                <w:rFonts w:cstheme="minorHAnsi"/>
                <w:sz w:val="20"/>
                <w:szCs w:val="20"/>
              </w:rPr>
              <w:t>UNEP's Guidelines for enhancing compliance with multilateral environmental agreements, and Guidelines for national enforcement, and international cooperation in combating violations, of laws implementing multilateral environmental agreements</w:t>
            </w:r>
          </w:p>
          <w:p w14:paraId="2AE30BD6" w14:textId="77777777" w:rsidR="00364AEB" w:rsidRPr="00AF770C" w:rsidRDefault="00364AEB" w:rsidP="00E25BDC">
            <w:pPr>
              <w:ind w:left="0" w:firstLine="0"/>
              <w:rPr>
                <w:rFonts w:cstheme="minorHAnsi"/>
                <w:sz w:val="20"/>
                <w:szCs w:val="20"/>
              </w:rPr>
            </w:pPr>
          </w:p>
          <w:p w14:paraId="6349C87D" w14:textId="77777777" w:rsidR="00364AEB" w:rsidRPr="00AF770C" w:rsidRDefault="00364AEB" w:rsidP="00E25BDC">
            <w:pPr>
              <w:ind w:left="0" w:firstLine="0"/>
              <w:rPr>
                <w:rFonts w:cstheme="minorHAnsi"/>
                <w:sz w:val="20"/>
                <w:szCs w:val="20"/>
              </w:rPr>
            </w:pPr>
            <w:r w:rsidRPr="00AF770C">
              <w:rPr>
                <w:rFonts w:cstheme="minorHAnsi"/>
                <w:sz w:val="20"/>
                <w:szCs w:val="20"/>
              </w:rPr>
              <w:t>IX.3*</w:t>
            </w:r>
          </w:p>
          <w:p w14:paraId="209D42A5" w14:textId="77777777" w:rsidR="00364AEB" w:rsidRPr="00AF770C" w:rsidRDefault="00B5214D" w:rsidP="00E25BDC">
            <w:pPr>
              <w:ind w:left="0" w:firstLine="0"/>
              <w:rPr>
                <w:rFonts w:cstheme="minorHAnsi"/>
                <w:sz w:val="20"/>
                <w:szCs w:val="20"/>
              </w:rPr>
            </w:pPr>
            <w:hyperlink r:id="rId76" w:history="1">
              <w:r w:rsidR="00364AEB" w:rsidRPr="00AF770C">
                <w:rPr>
                  <w:rFonts w:cstheme="minorHAnsi"/>
                  <w:sz w:val="20"/>
                  <w:szCs w:val="20"/>
                </w:rPr>
                <w:t>Engagement of the Ramsar Convention on Wetlands in ongoing multilateral processes dealing with water</w:t>
              </w:r>
            </w:hyperlink>
          </w:p>
          <w:p w14:paraId="4C12889C" w14:textId="77777777" w:rsidR="00364AEB" w:rsidRPr="00AF770C" w:rsidRDefault="00364AEB" w:rsidP="00E25BDC">
            <w:pPr>
              <w:ind w:left="0" w:firstLine="0"/>
              <w:rPr>
                <w:rFonts w:cstheme="minorHAnsi"/>
                <w:sz w:val="20"/>
                <w:szCs w:val="20"/>
              </w:rPr>
            </w:pPr>
          </w:p>
          <w:p w14:paraId="7E0FAC40" w14:textId="77777777" w:rsidR="00364AEB" w:rsidRPr="00AF770C" w:rsidRDefault="00364AEB" w:rsidP="00E25BDC">
            <w:pPr>
              <w:ind w:left="0" w:firstLine="0"/>
              <w:rPr>
                <w:rFonts w:cstheme="minorHAnsi"/>
                <w:sz w:val="20"/>
                <w:szCs w:val="20"/>
              </w:rPr>
            </w:pPr>
            <w:r w:rsidRPr="00AF770C">
              <w:rPr>
                <w:rFonts w:cstheme="minorHAnsi"/>
                <w:sz w:val="20"/>
                <w:szCs w:val="20"/>
              </w:rPr>
              <w:t>IX.5*</w:t>
            </w:r>
          </w:p>
          <w:p w14:paraId="3A4FFC73" w14:textId="77777777" w:rsidR="00364AEB" w:rsidRPr="00AF770C" w:rsidRDefault="00B5214D" w:rsidP="00E25BDC">
            <w:pPr>
              <w:ind w:left="0" w:firstLine="0"/>
              <w:rPr>
                <w:rFonts w:cstheme="minorHAnsi"/>
                <w:sz w:val="20"/>
                <w:szCs w:val="20"/>
              </w:rPr>
            </w:pPr>
            <w:hyperlink r:id="rId77" w:history="1">
              <w:r w:rsidR="00364AEB" w:rsidRPr="00AF770C">
                <w:rPr>
                  <w:rFonts w:cstheme="minorHAnsi"/>
                  <w:sz w:val="20"/>
                  <w:szCs w:val="20"/>
                </w:rPr>
                <w:t>Synergies with other international organizations dealing with biological diversity; including collaboration on, and harmonization of, national reporting among biodiversity-related conventions and agreements</w:t>
              </w:r>
            </w:hyperlink>
            <w:r w:rsidR="00364AEB" w:rsidRPr="00AF770C">
              <w:rPr>
                <w:rFonts w:cstheme="minorHAnsi"/>
                <w:sz w:val="20"/>
                <w:szCs w:val="20"/>
              </w:rPr>
              <w:t xml:space="preserve"> </w:t>
            </w:r>
          </w:p>
          <w:p w14:paraId="2994A284" w14:textId="77777777" w:rsidR="00364AEB" w:rsidRPr="00AF770C" w:rsidRDefault="00364AEB" w:rsidP="00E25BDC">
            <w:pPr>
              <w:ind w:left="0" w:firstLine="0"/>
              <w:rPr>
                <w:rFonts w:cstheme="minorHAnsi"/>
                <w:sz w:val="20"/>
                <w:szCs w:val="20"/>
              </w:rPr>
            </w:pPr>
          </w:p>
          <w:p w14:paraId="462B7A85" w14:textId="77777777" w:rsidR="00364AEB" w:rsidRPr="00AF770C" w:rsidRDefault="00364AEB" w:rsidP="00E25BDC">
            <w:pPr>
              <w:ind w:left="0" w:firstLine="0"/>
              <w:rPr>
                <w:rFonts w:cstheme="minorHAnsi"/>
                <w:sz w:val="20"/>
                <w:szCs w:val="20"/>
              </w:rPr>
            </w:pPr>
            <w:r w:rsidRPr="00AF770C">
              <w:rPr>
                <w:rFonts w:cstheme="minorHAnsi"/>
                <w:sz w:val="20"/>
                <w:szCs w:val="20"/>
              </w:rPr>
              <w:t>X.11</w:t>
            </w:r>
          </w:p>
          <w:p w14:paraId="0D080E9F" w14:textId="77777777" w:rsidR="00364AEB" w:rsidRPr="00AF770C" w:rsidRDefault="00364AEB" w:rsidP="00E25BDC">
            <w:pPr>
              <w:ind w:left="0" w:firstLine="0"/>
              <w:rPr>
                <w:rFonts w:cstheme="minorHAnsi"/>
                <w:sz w:val="20"/>
                <w:szCs w:val="20"/>
              </w:rPr>
            </w:pPr>
            <w:r w:rsidRPr="00AF770C">
              <w:rPr>
                <w:rFonts w:cstheme="minorHAnsi"/>
                <w:sz w:val="20"/>
                <w:szCs w:val="20"/>
              </w:rPr>
              <w:t>Partnerships and synergies with Multilateral Environmental Agreements and other institutions</w:t>
            </w:r>
          </w:p>
          <w:p w14:paraId="0925961F" w14:textId="77777777" w:rsidR="00364AEB" w:rsidRPr="00AF770C" w:rsidRDefault="00364AEB" w:rsidP="00E25BDC">
            <w:pPr>
              <w:ind w:left="0" w:firstLine="0"/>
              <w:rPr>
                <w:rFonts w:cstheme="minorHAnsi"/>
                <w:sz w:val="20"/>
                <w:szCs w:val="20"/>
              </w:rPr>
            </w:pPr>
          </w:p>
          <w:p w14:paraId="01FCEB1F" w14:textId="77777777" w:rsidR="00364AEB" w:rsidRPr="00AF770C" w:rsidRDefault="00364AEB" w:rsidP="00E25BDC">
            <w:pPr>
              <w:ind w:left="0" w:firstLine="0"/>
              <w:rPr>
                <w:rFonts w:cstheme="minorHAnsi"/>
                <w:sz w:val="20"/>
                <w:szCs w:val="20"/>
              </w:rPr>
            </w:pPr>
            <w:r w:rsidRPr="00AF770C">
              <w:rPr>
                <w:rFonts w:cstheme="minorHAnsi"/>
                <w:sz w:val="20"/>
                <w:szCs w:val="20"/>
              </w:rPr>
              <w:t>X.12</w:t>
            </w:r>
          </w:p>
          <w:p w14:paraId="5ED4BF27" w14:textId="77777777" w:rsidR="00364AEB" w:rsidRPr="00AF770C" w:rsidRDefault="00364AEB" w:rsidP="00E25BDC">
            <w:pPr>
              <w:ind w:left="0" w:firstLine="0"/>
              <w:rPr>
                <w:rFonts w:cstheme="minorHAnsi"/>
                <w:sz w:val="20"/>
                <w:szCs w:val="20"/>
              </w:rPr>
            </w:pPr>
            <w:r w:rsidRPr="00AF770C">
              <w:rPr>
                <w:rFonts w:cstheme="minorHAnsi"/>
                <w:sz w:val="20"/>
                <w:szCs w:val="20"/>
              </w:rPr>
              <w:t>Principles for partnerships between the Ramsar Convention and the business sector</w:t>
            </w:r>
          </w:p>
          <w:p w14:paraId="22B63288" w14:textId="77777777" w:rsidR="00364AEB" w:rsidRPr="00AF770C" w:rsidRDefault="00364AEB" w:rsidP="00E25BDC">
            <w:pPr>
              <w:ind w:left="0" w:firstLine="0"/>
              <w:rPr>
                <w:rFonts w:cstheme="minorHAnsi"/>
                <w:sz w:val="20"/>
                <w:szCs w:val="20"/>
              </w:rPr>
            </w:pPr>
          </w:p>
          <w:p w14:paraId="42BD6372" w14:textId="77777777" w:rsidR="00364AEB" w:rsidRPr="00AF770C" w:rsidRDefault="00364AEB" w:rsidP="00E25BDC">
            <w:pPr>
              <w:ind w:left="0" w:firstLine="0"/>
              <w:rPr>
                <w:rFonts w:cstheme="minorHAnsi"/>
                <w:sz w:val="20"/>
                <w:szCs w:val="20"/>
              </w:rPr>
            </w:pPr>
            <w:r w:rsidRPr="00AF770C">
              <w:rPr>
                <w:rFonts w:cstheme="minorHAnsi"/>
                <w:sz w:val="20"/>
                <w:szCs w:val="20"/>
              </w:rPr>
              <w:t>X.22*</w:t>
            </w:r>
          </w:p>
          <w:p w14:paraId="769CF6A9" w14:textId="77777777" w:rsidR="00364AEB" w:rsidRPr="00AF770C" w:rsidRDefault="00364AEB" w:rsidP="00E25BDC">
            <w:pPr>
              <w:ind w:left="0" w:firstLine="0"/>
              <w:rPr>
                <w:rFonts w:cstheme="minorHAnsi"/>
                <w:sz w:val="20"/>
                <w:szCs w:val="20"/>
              </w:rPr>
            </w:pPr>
            <w:r w:rsidRPr="00AF770C">
              <w:rPr>
                <w:rFonts w:cstheme="minorHAnsi"/>
                <w:sz w:val="20"/>
                <w:szCs w:val="20"/>
              </w:rPr>
              <w:t>Promoting international cooperation for the conservation of waterbird flyways</w:t>
            </w:r>
          </w:p>
          <w:p w14:paraId="7EAFA0F6" w14:textId="77777777" w:rsidR="00364AEB" w:rsidRPr="00AF770C" w:rsidRDefault="00364AEB" w:rsidP="00E25BDC">
            <w:pPr>
              <w:ind w:left="0" w:firstLine="0"/>
              <w:rPr>
                <w:rFonts w:cstheme="minorHAnsi"/>
                <w:sz w:val="20"/>
                <w:szCs w:val="20"/>
              </w:rPr>
            </w:pPr>
          </w:p>
          <w:p w14:paraId="32BEE90A" w14:textId="77777777" w:rsidR="00364AEB" w:rsidRPr="00AF770C" w:rsidRDefault="00364AEB" w:rsidP="00E25BDC">
            <w:pPr>
              <w:ind w:left="0" w:firstLine="0"/>
              <w:rPr>
                <w:rFonts w:cstheme="minorHAnsi"/>
                <w:sz w:val="20"/>
                <w:szCs w:val="20"/>
              </w:rPr>
            </w:pPr>
            <w:r w:rsidRPr="00AF770C">
              <w:rPr>
                <w:rFonts w:cstheme="minorHAnsi"/>
                <w:sz w:val="20"/>
                <w:szCs w:val="20"/>
              </w:rPr>
              <w:t>XI.6</w:t>
            </w:r>
          </w:p>
          <w:p w14:paraId="60FEFF38" w14:textId="77777777" w:rsidR="00364AEB" w:rsidRPr="00AF770C" w:rsidRDefault="00364AEB" w:rsidP="00E25BDC">
            <w:pPr>
              <w:ind w:left="0" w:firstLine="0"/>
              <w:rPr>
                <w:rFonts w:cstheme="minorHAnsi"/>
                <w:sz w:val="20"/>
                <w:szCs w:val="20"/>
              </w:rPr>
            </w:pPr>
            <w:r w:rsidRPr="00AF770C">
              <w:rPr>
                <w:rFonts w:cstheme="minorHAnsi"/>
                <w:sz w:val="20"/>
                <w:szCs w:val="20"/>
              </w:rPr>
              <w:t>Partnerships and synergies with Multilateral Environmental Agreements and other institutions</w:t>
            </w:r>
          </w:p>
          <w:p w14:paraId="3191F856" w14:textId="77777777" w:rsidR="00364AEB" w:rsidRPr="00AF770C" w:rsidRDefault="00364AEB" w:rsidP="00E25BDC">
            <w:pPr>
              <w:rPr>
                <w:rFonts w:cstheme="minorHAnsi"/>
                <w:sz w:val="20"/>
                <w:szCs w:val="20"/>
              </w:rPr>
            </w:pPr>
          </w:p>
          <w:p w14:paraId="47F0D1C9" w14:textId="77777777" w:rsidR="00364AEB" w:rsidRPr="00AF770C" w:rsidRDefault="00364AEB" w:rsidP="00E25BDC">
            <w:pPr>
              <w:rPr>
                <w:rFonts w:cstheme="minorHAnsi"/>
                <w:sz w:val="20"/>
                <w:szCs w:val="20"/>
              </w:rPr>
            </w:pPr>
            <w:r w:rsidRPr="00AF770C">
              <w:rPr>
                <w:rFonts w:cstheme="minorHAnsi"/>
                <w:sz w:val="20"/>
                <w:szCs w:val="20"/>
              </w:rPr>
              <w:t>XII.3*</w:t>
            </w:r>
          </w:p>
          <w:p w14:paraId="7CACDDFD" w14:textId="77777777" w:rsidR="00364AEB" w:rsidRPr="00AF770C" w:rsidRDefault="00364AEB" w:rsidP="00E25BDC">
            <w:pPr>
              <w:ind w:left="0" w:firstLine="0"/>
              <w:rPr>
                <w:rFonts w:cstheme="minorHAnsi"/>
                <w:sz w:val="20"/>
                <w:szCs w:val="20"/>
              </w:rPr>
            </w:pPr>
            <w:r w:rsidRPr="00AF770C">
              <w:rPr>
                <w:rFonts w:cstheme="minorHAnsi"/>
                <w:sz w:val="20"/>
                <w:szCs w:val="20"/>
              </w:rPr>
              <w:t>Enhancing the languages of the Convention and its visibility and stature, and increasing synergies with other multilateral environmental agreements and other international institutions</w:t>
            </w:r>
          </w:p>
          <w:p w14:paraId="0ECD282D" w14:textId="77777777" w:rsidR="00364AEB" w:rsidRPr="00AF770C" w:rsidRDefault="00364AEB" w:rsidP="00E25BDC">
            <w:pPr>
              <w:rPr>
                <w:rFonts w:cstheme="minorHAnsi"/>
                <w:sz w:val="20"/>
                <w:szCs w:val="20"/>
              </w:rPr>
            </w:pPr>
          </w:p>
          <w:p w14:paraId="6F8B0429" w14:textId="77777777" w:rsidR="00364AEB" w:rsidRPr="00AF770C" w:rsidRDefault="00364AEB" w:rsidP="00E25BDC">
            <w:pPr>
              <w:rPr>
                <w:rFonts w:cstheme="minorHAnsi"/>
                <w:sz w:val="20"/>
                <w:szCs w:val="20"/>
              </w:rPr>
            </w:pPr>
            <w:r w:rsidRPr="00AF770C">
              <w:rPr>
                <w:rFonts w:cstheme="minorHAnsi"/>
                <w:sz w:val="20"/>
                <w:szCs w:val="20"/>
              </w:rPr>
              <w:t>XIII.7</w:t>
            </w:r>
          </w:p>
          <w:p w14:paraId="79C58F73" w14:textId="2B05E419" w:rsidR="00364AEB" w:rsidRPr="00516270" w:rsidRDefault="00364AEB" w:rsidP="00E25BDC">
            <w:pPr>
              <w:ind w:left="0" w:firstLine="0"/>
              <w:rPr>
                <w:rFonts w:cstheme="minorHAnsi"/>
                <w:sz w:val="20"/>
                <w:szCs w:val="20"/>
              </w:rPr>
            </w:pPr>
            <w:r w:rsidRPr="00AF770C">
              <w:rPr>
                <w:rFonts w:cstheme="minorHAnsi"/>
                <w:sz w:val="20"/>
                <w:szCs w:val="20"/>
              </w:rPr>
              <w:t>Enhancing the Convention’s visibility and synergies with other multilateral environmental agreements and other international institutions</w:t>
            </w:r>
          </w:p>
        </w:tc>
      </w:tr>
      <w:tr w:rsidR="00364AEB" w:rsidRPr="00AF770C" w14:paraId="7812DEC0" w14:textId="77777777" w:rsidTr="00AF770C">
        <w:trPr>
          <w:cantSplit/>
        </w:trPr>
        <w:tc>
          <w:tcPr>
            <w:tcW w:w="2400" w:type="dxa"/>
          </w:tcPr>
          <w:p w14:paraId="19E24209"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CEPA, etc.</w:t>
            </w:r>
          </w:p>
        </w:tc>
        <w:tc>
          <w:tcPr>
            <w:tcW w:w="6804" w:type="dxa"/>
          </w:tcPr>
          <w:p w14:paraId="180C022D" w14:textId="77777777" w:rsidR="00364AEB" w:rsidRPr="00AF770C" w:rsidRDefault="00364AEB" w:rsidP="00E25BDC">
            <w:pPr>
              <w:ind w:left="0" w:firstLine="0"/>
              <w:rPr>
                <w:rFonts w:cstheme="minorHAnsi"/>
                <w:sz w:val="20"/>
                <w:szCs w:val="20"/>
              </w:rPr>
            </w:pPr>
            <w:r w:rsidRPr="00AF770C">
              <w:rPr>
                <w:rFonts w:cstheme="minorHAnsi"/>
                <w:bCs/>
                <w:sz w:val="20"/>
                <w:szCs w:val="20"/>
              </w:rPr>
              <w:t>Recom 4.5</w:t>
            </w:r>
          </w:p>
          <w:p w14:paraId="1FBC46F3" w14:textId="77777777" w:rsidR="00364AEB" w:rsidRPr="00AF770C" w:rsidRDefault="00B5214D" w:rsidP="00E25BDC">
            <w:pPr>
              <w:ind w:left="0" w:firstLine="0"/>
              <w:rPr>
                <w:rFonts w:cstheme="minorHAnsi"/>
                <w:sz w:val="20"/>
                <w:szCs w:val="20"/>
              </w:rPr>
            </w:pPr>
            <w:hyperlink r:id="rId78" w:history="1">
              <w:r w:rsidR="00364AEB" w:rsidRPr="00AF770C">
                <w:rPr>
                  <w:rFonts w:cstheme="minorHAnsi"/>
                  <w:bCs/>
                  <w:sz w:val="20"/>
                  <w:szCs w:val="20"/>
                </w:rPr>
                <w:t>Education and training</w:t>
              </w:r>
            </w:hyperlink>
          </w:p>
          <w:p w14:paraId="14FAA083" w14:textId="77777777" w:rsidR="00364AEB" w:rsidRPr="00AF770C" w:rsidRDefault="00364AEB" w:rsidP="00E25BDC">
            <w:pPr>
              <w:ind w:left="0" w:firstLine="0"/>
              <w:rPr>
                <w:rFonts w:cstheme="minorHAnsi"/>
                <w:sz w:val="20"/>
                <w:szCs w:val="20"/>
              </w:rPr>
            </w:pPr>
          </w:p>
          <w:p w14:paraId="6DEC78F6" w14:textId="77777777" w:rsidR="00364AEB" w:rsidRPr="00AF770C" w:rsidRDefault="00364AEB" w:rsidP="00E25BDC">
            <w:pPr>
              <w:ind w:left="0" w:firstLine="0"/>
              <w:rPr>
                <w:rFonts w:cstheme="minorHAnsi"/>
                <w:sz w:val="20"/>
                <w:szCs w:val="20"/>
              </w:rPr>
            </w:pPr>
            <w:r w:rsidRPr="00AF770C">
              <w:rPr>
                <w:rFonts w:cstheme="minorHAnsi"/>
                <w:sz w:val="20"/>
                <w:szCs w:val="20"/>
              </w:rPr>
              <w:t>Recom 5.8</w:t>
            </w:r>
          </w:p>
          <w:p w14:paraId="23E95820" w14:textId="77777777" w:rsidR="00364AEB" w:rsidRPr="00AF770C" w:rsidRDefault="00B5214D" w:rsidP="00E25BDC">
            <w:pPr>
              <w:ind w:left="0" w:firstLine="0"/>
              <w:rPr>
                <w:rFonts w:cstheme="minorHAnsi"/>
                <w:sz w:val="20"/>
                <w:szCs w:val="20"/>
              </w:rPr>
            </w:pPr>
            <w:hyperlink r:id="rId79" w:history="1">
              <w:r w:rsidR="00364AEB" w:rsidRPr="00AF770C">
                <w:rPr>
                  <w:rFonts w:cstheme="minorHAnsi"/>
                  <w:sz w:val="20"/>
                  <w:szCs w:val="20"/>
                </w:rPr>
                <w:t>Measures to promote public awareness of wetland values in wetland reserves</w:t>
              </w:r>
            </w:hyperlink>
          </w:p>
          <w:p w14:paraId="49E686AF" w14:textId="77777777" w:rsidR="00364AEB" w:rsidRPr="00AF770C" w:rsidRDefault="00364AEB" w:rsidP="00E25BDC">
            <w:pPr>
              <w:ind w:left="0" w:firstLine="0"/>
              <w:rPr>
                <w:rFonts w:cstheme="minorHAnsi"/>
                <w:bCs/>
                <w:sz w:val="20"/>
                <w:szCs w:val="20"/>
              </w:rPr>
            </w:pPr>
          </w:p>
          <w:p w14:paraId="2BC9D738" w14:textId="77777777" w:rsidR="00364AEB" w:rsidRPr="00AF770C" w:rsidRDefault="00364AEB" w:rsidP="00E25BDC">
            <w:pPr>
              <w:ind w:left="0" w:firstLine="0"/>
              <w:rPr>
                <w:rFonts w:cstheme="minorHAnsi"/>
                <w:sz w:val="20"/>
                <w:szCs w:val="20"/>
              </w:rPr>
            </w:pPr>
            <w:r w:rsidRPr="00AF770C">
              <w:rPr>
                <w:rFonts w:cstheme="minorHAnsi"/>
                <w:bCs/>
                <w:sz w:val="20"/>
                <w:szCs w:val="20"/>
              </w:rPr>
              <w:t>VI.19</w:t>
            </w:r>
          </w:p>
          <w:p w14:paraId="79524B8B" w14:textId="77777777" w:rsidR="00364AEB" w:rsidRPr="00AF770C" w:rsidRDefault="00B5214D" w:rsidP="00E25BDC">
            <w:pPr>
              <w:ind w:left="0" w:firstLine="0"/>
              <w:rPr>
                <w:rFonts w:cstheme="minorHAnsi"/>
                <w:sz w:val="20"/>
                <w:szCs w:val="20"/>
              </w:rPr>
            </w:pPr>
            <w:hyperlink r:id="rId80" w:history="1">
              <w:r w:rsidR="00364AEB" w:rsidRPr="00AF770C">
                <w:rPr>
                  <w:rFonts w:cstheme="minorHAnsi"/>
                  <w:sz w:val="20"/>
                  <w:szCs w:val="20"/>
                </w:rPr>
                <w:t>Education and public awareness</w:t>
              </w:r>
            </w:hyperlink>
          </w:p>
          <w:p w14:paraId="65290948" w14:textId="77777777" w:rsidR="00364AEB" w:rsidRPr="00AF770C" w:rsidRDefault="00364AEB" w:rsidP="00E25BDC">
            <w:pPr>
              <w:ind w:left="0" w:firstLine="0"/>
              <w:rPr>
                <w:rFonts w:cstheme="minorHAnsi"/>
                <w:sz w:val="20"/>
                <w:szCs w:val="20"/>
              </w:rPr>
            </w:pPr>
          </w:p>
          <w:p w14:paraId="7255FDAC" w14:textId="77777777" w:rsidR="00364AEB" w:rsidRPr="00AF770C" w:rsidRDefault="00364AEB" w:rsidP="00E25BDC">
            <w:pPr>
              <w:ind w:left="0" w:firstLine="0"/>
              <w:rPr>
                <w:rFonts w:cstheme="minorHAnsi"/>
                <w:sz w:val="20"/>
                <w:szCs w:val="20"/>
              </w:rPr>
            </w:pPr>
            <w:r w:rsidRPr="00AF770C">
              <w:rPr>
                <w:rFonts w:cstheme="minorHAnsi"/>
                <w:sz w:val="20"/>
                <w:szCs w:val="20"/>
              </w:rPr>
              <w:t>VII.9</w:t>
            </w:r>
          </w:p>
          <w:p w14:paraId="67F1AC9D" w14:textId="77777777" w:rsidR="00364AEB" w:rsidRPr="00AF770C" w:rsidRDefault="00B5214D" w:rsidP="00E25BDC">
            <w:pPr>
              <w:ind w:left="0" w:firstLine="0"/>
              <w:rPr>
                <w:rFonts w:cstheme="minorHAnsi"/>
                <w:sz w:val="20"/>
                <w:szCs w:val="20"/>
              </w:rPr>
            </w:pPr>
            <w:hyperlink r:id="rId81" w:history="1">
              <w:r w:rsidR="00364AEB" w:rsidRPr="00AF770C">
                <w:rPr>
                  <w:rFonts w:cstheme="minorHAnsi"/>
                  <w:sz w:val="20"/>
                  <w:szCs w:val="20"/>
                </w:rPr>
                <w:t>The Convention’s Outreach Programme, 1999-2002</w:t>
              </w:r>
            </w:hyperlink>
          </w:p>
          <w:p w14:paraId="3D77EA10" w14:textId="77777777" w:rsidR="00364AEB" w:rsidRPr="00AF770C" w:rsidRDefault="00364AEB" w:rsidP="00E25BDC">
            <w:pPr>
              <w:ind w:left="0" w:firstLine="0"/>
              <w:rPr>
                <w:rFonts w:cstheme="minorHAnsi"/>
                <w:sz w:val="20"/>
                <w:szCs w:val="20"/>
              </w:rPr>
            </w:pPr>
          </w:p>
          <w:p w14:paraId="3C5B3849" w14:textId="77777777" w:rsidR="00364AEB" w:rsidRPr="00AF770C" w:rsidRDefault="00364AEB" w:rsidP="00E25BDC">
            <w:pPr>
              <w:keepNext/>
              <w:ind w:left="0" w:firstLine="0"/>
              <w:rPr>
                <w:rFonts w:cstheme="minorHAnsi"/>
                <w:sz w:val="20"/>
                <w:szCs w:val="20"/>
              </w:rPr>
            </w:pPr>
            <w:r w:rsidRPr="00AF770C">
              <w:rPr>
                <w:rFonts w:cstheme="minorHAnsi"/>
                <w:sz w:val="20"/>
                <w:szCs w:val="20"/>
              </w:rPr>
              <w:t>VIII.31</w:t>
            </w:r>
          </w:p>
          <w:p w14:paraId="128B2582" w14:textId="77777777" w:rsidR="00364AEB" w:rsidRPr="00AF770C" w:rsidRDefault="00364AEB" w:rsidP="00E25BDC">
            <w:pPr>
              <w:ind w:left="0" w:firstLine="0"/>
              <w:rPr>
                <w:rFonts w:cstheme="minorHAnsi"/>
                <w:sz w:val="20"/>
                <w:szCs w:val="20"/>
              </w:rPr>
            </w:pPr>
            <w:r w:rsidRPr="00AF770C">
              <w:rPr>
                <w:rFonts w:cstheme="minorHAnsi"/>
                <w:sz w:val="20"/>
                <w:szCs w:val="20"/>
              </w:rPr>
              <w:t>The Convention's Programme on communication, education and public awareness (CEPA) 2003-2008</w:t>
            </w:r>
          </w:p>
          <w:p w14:paraId="7F2AAFA9" w14:textId="77777777" w:rsidR="00364AEB" w:rsidRPr="00AF770C" w:rsidRDefault="00364AEB" w:rsidP="00E25BDC">
            <w:pPr>
              <w:ind w:left="0" w:firstLine="0"/>
              <w:rPr>
                <w:rFonts w:cstheme="minorHAnsi"/>
                <w:sz w:val="20"/>
                <w:szCs w:val="20"/>
              </w:rPr>
            </w:pPr>
          </w:p>
          <w:p w14:paraId="23A1D285" w14:textId="77777777" w:rsidR="00364AEB" w:rsidRPr="00AF770C" w:rsidRDefault="00364AEB" w:rsidP="00E25BDC">
            <w:pPr>
              <w:ind w:left="0" w:firstLine="0"/>
              <w:rPr>
                <w:rFonts w:cstheme="minorHAnsi"/>
                <w:sz w:val="20"/>
                <w:szCs w:val="20"/>
              </w:rPr>
            </w:pPr>
            <w:r w:rsidRPr="00AF770C">
              <w:rPr>
                <w:rFonts w:cstheme="minorHAnsi"/>
                <w:sz w:val="20"/>
                <w:szCs w:val="20"/>
              </w:rPr>
              <w:t>IX.18</w:t>
            </w:r>
          </w:p>
          <w:p w14:paraId="1215EFFE" w14:textId="77777777" w:rsidR="00364AEB" w:rsidRPr="00AF770C" w:rsidRDefault="00B5214D" w:rsidP="00E25BDC">
            <w:pPr>
              <w:ind w:left="0" w:firstLine="0"/>
              <w:rPr>
                <w:rFonts w:cstheme="minorHAnsi"/>
                <w:sz w:val="20"/>
                <w:szCs w:val="20"/>
              </w:rPr>
            </w:pPr>
            <w:hyperlink r:id="rId82" w:history="1">
              <w:r w:rsidR="00364AEB" w:rsidRPr="00AF770C">
                <w:rPr>
                  <w:rFonts w:cstheme="minorHAnsi"/>
                  <w:sz w:val="20"/>
                  <w:szCs w:val="20"/>
                </w:rPr>
                <w:t>Establishment of an Oversight Panel for the CEPA activities of the Convention</w:t>
              </w:r>
            </w:hyperlink>
          </w:p>
          <w:p w14:paraId="6EA4952C" w14:textId="77777777" w:rsidR="00364AEB" w:rsidRPr="00AF770C" w:rsidRDefault="00364AEB" w:rsidP="00E25BDC">
            <w:pPr>
              <w:ind w:left="0" w:firstLine="0"/>
              <w:rPr>
                <w:rFonts w:cstheme="minorHAnsi"/>
                <w:sz w:val="20"/>
                <w:szCs w:val="20"/>
              </w:rPr>
            </w:pPr>
          </w:p>
          <w:p w14:paraId="3AFBB823" w14:textId="77777777" w:rsidR="00364AEB" w:rsidRPr="00AF770C" w:rsidRDefault="00364AEB" w:rsidP="00E25BDC">
            <w:pPr>
              <w:ind w:left="0" w:firstLine="0"/>
              <w:rPr>
                <w:rFonts w:cstheme="minorHAnsi"/>
                <w:sz w:val="20"/>
                <w:szCs w:val="20"/>
              </w:rPr>
            </w:pPr>
            <w:r w:rsidRPr="00AF770C">
              <w:rPr>
                <w:rFonts w:cstheme="minorHAnsi"/>
                <w:sz w:val="20"/>
                <w:szCs w:val="20"/>
              </w:rPr>
              <w:t>X.8</w:t>
            </w:r>
          </w:p>
          <w:p w14:paraId="65D3F9FE" w14:textId="77777777" w:rsidR="00364AEB" w:rsidRPr="00AF770C" w:rsidRDefault="00364AEB" w:rsidP="00E25BDC">
            <w:pPr>
              <w:ind w:left="0" w:firstLine="0"/>
              <w:rPr>
                <w:rFonts w:cstheme="minorHAnsi"/>
                <w:sz w:val="20"/>
                <w:szCs w:val="20"/>
              </w:rPr>
            </w:pPr>
            <w:r w:rsidRPr="00AF770C">
              <w:rPr>
                <w:rFonts w:cstheme="minorHAnsi"/>
                <w:sz w:val="20"/>
                <w:szCs w:val="20"/>
              </w:rPr>
              <w:t>The Convention’s Programme on communication, education, participation and awareness (CEPA) 2009-2015</w:t>
            </w:r>
          </w:p>
          <w:p w14:paraId="102A78F7" w14:textId="77777777" w:rsidR="00364AEB" w:rsidRPr="00AF770C" w:rsidRDefault="00364AEB" w:rsidP="00E25BDC">
            <w:pPr>
              <w:rPr>
                <w:rFonts w:cstheme="minorHAnsi"/>
                <w:sz w:val="20"/>
                <w:szCs w:val="20"/>
              </w:rPr>
            </w:pPr>
          </w:p>
          <w:p w14:paraId="486F6097" w14:textId="77777777" w:rsidR="00364AEB" w:rsidRPr="00AF770C" w:rsidRDefault="00364AEB" w:rsidP="00E25BDC">
            <w:pPr>
              <w:rPr>
                <w:rFonts w:cstheme="minorHAnsi"/>
                <w:sz w:val="20"/>
                <w:szCs w:val="20"/>
              </w:rPr>
            </w:pPr>
            <w:r w:rsidRPr="00AF770C">
              <w:rPr>
                <w:rFonts w:cstheme="minorHAnsi"/>
                <w:sz w:val="20"/>
                <w:szCs w:val="20"/>
              </w:rPr>
              <w:t>XII.9</w:t>
            </w:r>
          </w:p>
          <w:p w14:paraId="740ED51E" w14:textId="18A69BBD" w:rsidR="00364AEB" w:rsidRPr="00AF770C" w:rsidRDefault="00364AEB" w:rsidP="00E25BDC">
            <w:pPr>
              <w:ind w:left="0" w:firstLine="0"/>
              <w:rPr>
                <w:rFonts w:cstheme="minorHAnsi"/>
                <w:sz w:val="20"/>
                <w:szCs w:val="20"/>
              </w:rPr>
            </w:pPr>
            <w:r w:rsidRPr="00AF770C">
              <w:rPr>
                <w:rFonts w:cstheme="minorHAnsi"/>
                <w:sz w:val="20"/>
                <w:szCs w:val="20"/>
              </w:rPr>
              <w:t>The Ramsar Convention’s Programme on communication, capacity building, education, participation and awareness (CEPA) 2016‐2024</w:t>
            </w:r>
          </w:p>
        </w:tc>
      </w:tr>
      <w:tr w:rsidR="00364AEB" w:rsidRPr="00AF770C" w14:paraId="3EB0A2E8" w14:textId="77777777" w:rsidTr="00AF770C">
        <w:tc>
          <w:tcPr>
            <w:tcW w:w="2400" w:type="dxa"/>
            <w:tcBorders>
              <w:top w:val="single" w:sz="4" w:space="0" w:color="000000" w:themeColor="text1"/>
            </w:tcBorders>
          </w:tcPr>
          <w:p w14:paraId="06F85986" w14:textId="77777777" w:rsidR="00364AEB" w:rsidRPr="00AF770C" w:rsidRDefault="00364AEB" w:rsidP="00E25BDC">
            <w:pPr>
              <w:ind w:left="0" w:firstLine="0"/>
              <w:rPr>
                <w:rFonts w:cstheme="minorHAnsi"/>
                <w:sz w:val="20"/>
                <w:szCs w:val="20"/>
              </w:rPr>
            </w:pPr>
            <w:r w:rsidRPr="00AF770C">
              <w:rPr>
                <w:rFonts w:cstheme="minorHAnsi"/>
                <w:b/>
                <w:sz w:val="20"/>
                <w:szCs w:val="20"/>
              </w:rPr>
              <w:t>Declaration of Days, Awards &amp; accreditations</w:t>
            </w:r>
          </w:p>
        </w:tc>
        <w:tc>
          <w:tcPr>
            <w:tcW w:w="6804" w:type="dxa"/>
            <w:tcBorders>
              <w:top w:val="single" w:sz="4" w:space="0" w:color="000000" w:themeColor="text1"/>
            </w:tcBorders>
          </w:tcPr>
          <w:p w14:paraId="008F2135" w14:textId="77777777" w:rsidR="00364AEB" w:rsidRPr="00AF770C" w:rsidRDefault="00364AEB" w:rsidP="00E25BDC">
            <w:pPr>
              <w:ind w:left="0" w:firstLine="0"/>
              <w:rPr>
                <w:rFonts w:cstheme="minorHAnsi"/>
                <w:sz w:val="20"/>
                <w:szCs w:val="20"/>
              </w:rPr>
            </w:pPr>
            <w:r w:rsidRPr="00AF770C">
              <w:rPr>
                <w:rFonts w:cstheme="minorHAnsi"/>
                <w:sz w:val="20"/>
                <w:szCs w:val="20"/>
              </w:rPr>
              <w:t>Recom 5.10</w:t>
            </w:r>
          </w:p>
          <w:p w14:paraId="0DF99239" w14:textId="77777777" w:rsidR="00364AEB" w:rsidRPr="00AF770C" w:rsidRDefault="00B5214D" w:rsidP="00E25BDC">
            <w:pPr>
              <w:ind w:left="0" w:firstLine="0"/>
              <w:rPr>
                <w:rFonts w:cstheme="minorHAnsi"/>
                <w:sz w:val="20"/>
                <w:szCs w:val="20"/>
              </w:rPr>
            </w:pPr>
            <w:hyperlink r:id="rId83" w:history="1">
              <w:r w:rsidR="00364AEB" w:rsidRPr="00AF770C">
                <w:rPr>
                  <w:rFonts w:cstheme="minorHAnsi"/>
                  <w:sz w:val="20"/>
                  <w:szCs w:val="20"/>
                </w:rPr>
                <w:t>The 25th anniversary wetland campaign for 1996</w:t>
              </w:r>
            </w:hyperlink>
          </w:p>
          <w:p w14:paraId="3A6B4F61" w14:textId="77777777" w:rsidR="00364AEB" w:rsidRPr="00AF770C" w:rsidRDefault="00364AEB" w:rsidP="00E25BDC">
            <w:pPr>
              <w:ind w:left="0" w:firstLine="0"/>
              <w:rPr>
                <w:rFonts w:cstheme="minorHAnsi"/>
                <w:sz w:val="20"/>
                <w:szCs w:val="20"/>
              </w:rPr>
            </w:pPr>
          </w:p>
          <w:p w14:paraId="41D103D5" w14:textId="77777777" w:rsidR="00364AEB" w:rsidRPr="00AF770C" w:rsidRDefault="00364AEB" w:rsidP="00E25BDC">
            <w:pPr>
              <w:ind w:left="0" w:firstLine="0"/>
              <w:rPr>
                <w:rFonts w:cstheme="minorHAnsi"/>
                <w:sz w:val="20"/>
                <w:szCs w:val="20"/>
              </w:rPr>
            </w:pPr>
            <w:r w:rsidRPr="00AF770C">
              <w:rPr>
                <w:rFonts w:cstheme="minorHAnsi"/>
                <w:bCs/>
                <w:sz w:val="20"/>
                <w:szCs w:val="20"/>
              </w:rPr>
              <w:t>VI.18</w:t>
            </w:r>
          </w:p>
          <w:p w14:paraId="0A8CDE65" w14:textId="77777777" w:rsidR="00364AEB" w:rsidRPr="00AF770C" w:rsidRDefault="00B5214D" w:rsidP="00E25BDC">
            <w:pPr>
              <w:ind w:left="0" w:firstLine="0"/>
              <w:rPr>
                <w:rFonts w:cstheme="minorHAnsi"/>
                <w:sz w:val="20"/>
                <w:szCs w:val="20"/>
              </w:rPr>
            </w:pPr>
            <w:hyperlink r:id="rId84" w:history="1">
              <w:r w:rsidR="00364AEB" w:rsidRPr="00AF770C">
                <w:rPr>
                  <w:rFonts w:cstheme="minorHAnsi"/>
                  <w:bCs/>
                  <w:sz w:val="20"/>
                  <w:szCs w:val="20"/>
                </w:rPr>
                <w:t>Establishment of the Ramsar Wetland Conservation Award</w:t>
              </w:r>
            </w:hyperlink>
          </w:p>
          <w:p w14:paraId="593C7E44" w14:textId="77777777" w:rsidR="00364AEB" w:rsidRPr="00AF770C" w:rsidRDefault="00364AEB" w:rsidP="00E25BDC">
            <w:pPr>
              <w:ind w:left="0" w:firstLine="0"/>
              <w:rPr>
                <w:rFonts w:cstheme="minorHAnsi"/>
                <w:sz w:val="20"/>
                <w:szCs w:val="20"/>
              </w:rPr>
            </w:pPr>
          </w:p>
          <w:p w14:paraId="00C4CBAD" w14:textId="77777777" w:rsidR="00364AEB" w:rsidRPr="00AF770C" w:rsidRDefault="00364AEB" w:rsidP="00E25BDC">
            <w:pPr>
              <w:rPr>
                <w:rFonts w:cstheme="minorHAnsi"/>
                <w:sz w:val="20"/>
                <w:szCs w:val="20"/>
              </w:rPr>
            </w:pPr>
            <w:r w:rsidRPr="00AF770C">
              <w:rPr>
                <w:rFonts w:cstheme="minorHAnsi"/>
                <w:sz w:val="20"/>
                <w:szCs w:val="20"/>
              </w:rPr>
              <w:t>XII.10</w:t>
            </w:r>
          </w:p>
          <w:p w14:paraId="18C65E94" w14:textId="77777777" w:rsidR="00364AEB" w:rsidRPr="00AF770C" w:rsidRDefault="00364AEB" w:rsidP="00E25BDC">
            <w:pPr>
              <w:ind w:left="0" w:firstLine="0"/>
              <w:rPr>
                <w:rFonts w:cstheme="minorHAnsi"/>
                <w:sz w:val="20"/>
                <w:szCs w:val="20"/>
              </w:rPr>
            </w:pPr>
            <w:r w:rsidRPr="00AF770C">
              <w:rPr>
                <w:rFonts w:cstheme="minorHAnsi"/>
                <w:sz w:val="20"/>
                <w:szCs w:val="20"/>
              </w:rPr>
              <w:t>Wetland City Accreditation of the Ramsar Convention</w:t>
            </w:r>
          </w:p>
          <w:p w14:paraId="0D27061F" w14:textId="77777777" w:rsidR="00364AEB" w:rsidRPr="00AF770C" w:rsidRDefault="00364AEB" w:rsidP="00E25BDC">
            <w:pPr>
              <w:ind w:left="0" w:firstLine="0"/>
              <w:rPr>
                <w:rFonts w:cstheme="minorHAnsi"/>
                <w:sz w:val="20"/>
                <w:szCs w:val="20"/>
              </w:rPr>
            </w:pPr>
          </w:p>
          <w:p w14:paraId="2D2294A3"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XIII.1 </w:t>
            </w:r>
          </w:p>
          <w:p w14:paraId="63729AFC" w14:textId="4AB163BF" w:rsidR="00364AEB" w:rsidRPr="00AF770C" w:rsidRDefault="00364AEB" w:rsidP="00E25BDC">
            <w:pPr>
              <w:ind w:left="0" w:firstLine="0"/>
              <w:rPr>
                <w:rFonts w:cstheme="minorHAnsi"/>
                <w:sz w:val="20"/>
                <w:szCs w:val="20"/>
              </w:rPr>
            </w:pPr>
            <w:r w:rsidRPr="00AF770C">
              <w:rPr>
                <w:rFonts w:cstheme="minorHAnsi"/>
                <w:sz w:val="20"/>
                <w:szCs w:val="20"/>
              </w:rPr>
              <w:t>World Wetlands Day</w:t>
            </w:r>
          </w:p>
        </w:tc>
      </w:tr>
      <w:tr w:rsidR="00364AEB" w:rsidRPr="00AF770C" w14:paraId="0F7B7990" w14:textId="77777777" w:rsidTr="00AF770C">
        <w:tc>
          <w:tcPr>
            <w:tcW w:w="2400" w:type="dxa"/>
          </w:tcPr>
          <w:p w14:paraId="196668EA" w14:textId="77777777" w:rsidR="00364AEB" w:rsidRPr="00AF770C" w:rsidRDefault="00364AEB" w:rsidP="00E25BDC">
            <w:pPr>
              <w:ind w:left="0" w:firstLine="0"/>
              <w:rPr>
                <w:rFonts w:cstheme="minorHAnsi"/>
                <w:b/>
                <w:sz w:val="20"/>
                <w:szCs w:val="20"/>
              </w:rPr>
            </w:pPr>
            <w:r w:rsidRPr="00AF770C">
              <w:rPr>
                <w:rFonts w:cstheme="minorHAnsi"/>
                <w:b/>
                <w:sz w:val="20"/>
                <w:szCs w:val="20"/>
              </w:rPr>
              <w:t>Development agencies and banks</w:t>
            </w:r>
          </w:p>
        </w:tc>
        <w:tc>
          <w:tcPr>
            <w:tcW w:w="6804" w:type="dxa"/>
          </w:tcPr>
          <w:p w14:paraId="08D38931"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3.4</w:t>
            </w:r>
          </w:p>
          <w:p w14:paraId="3642C869" w14:textId="77777777" w:rsidR="00364AEB" w:rsidRPr="00AF770C" w:rsidRDefault="00B5214D" w:rsidP="00E25BDC">
            <w:pPr>
              <w:ind w:left="0" w:firstLine="0"/>
              <w:rPr>
                <w:rFonts w:cstheme="minorHAnsi"/>
                <w:sz w:val="20"/>
                <w:szCs w:val="20"/>
              </w:rPr>
            </w:pPr>
            <w:hyperlink r:id="rId85" w:history="1">
              <w:r w:rsidR="00364AEB" w:rsidRPr="00AF770C">
                <w:rPr>
                  <w:rFonts w:cstheme="minorHAnsi"/>
                  <w:bCs/>
                  <w:sz w:val="20"/>
                  <w:szCs w:val="20"/>
                </w:rPr>
                <w:t>Responsibility of development agencies toward wetlands</w:t>
              </w:r>
            </w:hyperlink>
          </w:p>
          <w:p w14:paraId="3B0F330B" w14:textId="77777777" w:rsidR="00364AEB" w:rsidRPr="00AF770C" w:rsidRDefault="00364AEB" w:rsidP="00E25BDC">
            <w:pPr>
              <w:ind w:left="0" w:firstLine="0"/>
              <w:rPr>
                <w:rFonts w:cstheme="minorHAnsi"/>
                <w:bCs/>
                <w:sz w:val="20"/>
                <w:szCs w:val="20"/>
              </w:rPr>
            </w:pPr>
          </w:p>
          <w:p w14:paraId="51261119" w14:textId="77777777" w:rsidR="00364AEB" w:rsidRPr="00AF770C" w:rsidRDefault="00364AEB" w:rsidP="00E25BDC">
            <w:pPr>
              <w:ind w:left="0" w:firstLine="0"/>
              <w:rPr>
                <w:rFonts w:cstheme="minorHAnsi"/>
                <w:sz w:val="20"/>
                <w:szCs w:val="20"/>
              </w:rPr>
            </w:pPr>
            <w:r w:rsidRPr="00AF770C">
              <w:rPr>
                <w:rFonts w:cstheme="minorHAnsi"/>
                <w:bCs/>
                <w:sz w:val="20"/>
                <w:szCs w:val="20"/>
              </w:rPr>
              <w:t>Recom 4.13</w:t>
            </w:r>
          </w:p>
          <w:p w14:paraId="6B1493EA" w14:textId="124C782C" w:rsidR="00364AEB" w:rsidRPr="00AF770C" w:rsidRDefault="00B5214D" w:rsidP="00E25BDC">
            <w:pPr>
              <w:ind w:left="0" w:firstLine="0"/>
              <w:rPr>
                <w:rFonts w:cstheme="minorHAnsi"/>
                <w:bCs/>
                <w:sz w:val="20"/>
                <w:szCs w:val="20"/>
              </w:rPr>
            </w:pPr>
            <w:hyperlink r:id="rId86" w:history="1">
              <w:r w:rsidR="00364AEB" w:rsidRPr="00AF770C">
                <w:rPr>
                  <w:rFonts w:cstheme="minorHAnsi"/>
                  <w:bCs/>
                  <w:sz w:val="20"/>
                  <w:szCs w:val="20"/>
                </w:rPr>
                <w:t>Responsibility of multilateral development banks (MDBs) towards wetlands</w:t>
              </w:r>
            </w:hyperlink>
          </w:p>
        </w:tc>
      </w:tr>
      <w:tr w:rsidR="00364AEB" w:rsidRPr="00AF770C" w14:paraId="59405C1C" w14:textId="77777777" w:rsidTr="00AF770C">
        <w:tc>
          <w:tcPr>
            <w:tcW w:w="2400" w:type="dxa"/>
          </w:tcPr>
          <w:p w14:paraId="0EF33F0A" w14:textId="77777777" w:rsidR="00364AEB" w:rsidRPr="00AF770C" w:rsidRDefault="00364AEB" w:rsidP="00E25BDC">
            <w:pPr>
              <w:ind w:left="0" w:firstLine="0"/>
              <w:rPr>
                <w:rFonts w:cstheme="minorHAnsi"/>
                <w:sz w:val="20"/>
                <w:szCs w:val="20"/>
              </w:rPr>
            </w:pPr>
            <w:r w:rsidRPr="00AF770C">
              <w:rPr>
                <w:rFonts w:cstheme="minorHAnsi"/>
                <w:b/>
                <w:sz w:val="20"/>
                <w:szCs w:val="20"/>
              </w:rPr>
              <w:t xml:space="preserve">Funds for wetlands </w:t>
            </w:r>
          </w:p>
        </w:tc>
        <w:tc>
          <w:tcPr>
            <w:tcW w:w="6804" w:type="dxa"/>
          </w:tcPr>
          <w:p w14:paraId="24C61F2D" w14:textId="77777777" w:rsidR="00364AEB" w:rsidRPr="00AF770C" w:rsidRDefault="00364AEB" w:rsidP="00E25BDC">
            <w:pPr>
              <w:ind w:left="0" w:firstLine="0"/>
              <w:rPr>
                <w:rFonts w:cstheme="minorHAnsi"/>
                <w:sz w:val="20"/>
                <w:szCs w:val="20"/>
              </w:rPr>
            </w:pPr>
            <w:r w:rsidRPr="00AF770C">
              <w:rPr>
                <w:rFonts w:cstheme="minorHAnsi"/>
                <w:sz w:val="20"/>
                <w:szCs w:val="20"/>
              </w:rPr>
              <w:t>4.3</w:t>
            </w:r>
          </w:p>
          <w:p w14:paraId="5FA6D232" w14:textId="77777777" w:rsidR="00364AEB" w:rsidRPr="00AF770C" w:rsidRDefault="00B5214D" w:rsidP="00E25BDC">
            <w:pPr>
              <w:ind w:left="0" w:firstLine="0"/>
              <w:rPr>
                <w:rFonts w:cstheme="minorHAnsi"/>
                <w:sz w:val="20"/>
                <w:szCs w:val="20"/>
              </w:rPr>
            </w:pPr>
            <w:hyperlink r:id="rId87" w:history="1">
              <w:r w:rsidR="00364AEB" w:rsidRPr="00AF770C">
                <w:rPr>
                  <w:rFonts w:cstheme="minorHAnsi"/>
                  <w:sz w:val="20"/>
                  <w:szCs w:val="20"/>
                </w:rPr>
                <w:t>A Wetland Conservation Fund</w:t>
              </w:r>
            </w:hyperlink>
          </w:p>
          <w:p w14:paraId="1DDAA1A1" w14:textId="77777777" w:rsidR="00364AEB" w:rsidRPr="00AF770C" w:rsidRDefault="00364AEB" w:rsidP="00E25BDC">
            <w:pPr>
              <w:ind w:left="0" w:firstLine="0"/>
              <w:rPr>
                <w:rFonts w:cstheme="minorHAnsi"/>
                <w:sz w:val="20"/>
                <w:szCs w:val="20"/>
              </w:rPr>
            </w:pPr>
          </w:p>
          <w:p w14:paraId="677772AE" w14:textId="77777777" w:rsidR="00364AEB" w:rsidRPr="00AF770C" w:rsidRDefault="00364AEB" w:rsidP="00E25BDC">
            <w:pPr>
              <w:ind w:left="0" w:firstLine="0"/>
              <w:rPr>
                <w:rFonts w:cstheme="minorHAnsi"/>
                <w:sz w:val="20"/>
                <w:szCs w:val="20"/>
              </w:rPr>
            </w:pPr>
            <w:r w:rsidRPr="00AF770C">
              <w:rPr>
                <w:rFonts w:cstheme="minorHAnsi"/>
                <w:sz w:val="20"/>
                <w:szCs w:val="20"/>
              </w:rPr>
              <w:t>5.8</w:t>
            </w:r>
          </w:p>
          <w:p w14:paraId="6C776B34" w14:textId="77777777" w:rsidR="00364AEB" w:rsidRPr="00AF770C" w:rsidRDefault="00B5214D" w:rsidP="00E25BDC">
            <w:pPr>
              <w:ind w:left="0" w:firstLine="0"/>
              <w:rPr>
                <w:rFonts w:cstheme="minorHAnsi"/>
                <w:sz w:val="20"/>
                <w:szCs w:val="20"/>
              </w:rPr>
            </w:pPr>
            <w:hyperlink r:id="rId88" w:history="1">
              <w:r w:rsidR="00364AEB" w:rsidRPr="00AF770C">
                <w:rPr>
                  <w:rFonts w:cstheme="minorHAnsi"/>
                  <w:sz w:val="20"/>
                  <w:szCs w:val="20"/>
                </w:rPr>
                <w:t>Future funding and operation of the Ramsar Wetland Conservation Fund</w:t>
              </w:r>
            </w:hyperlink>
          </w:p>
          <w:p w14:paraId="3C589C9B" w14:textId="77777777" w:rsidR="00364AEB" w:rsidRPr="00AF770C" w:rsidRDefault="00364AEB" w:rsidP="00E25BDC">
            <w:pPr>
              <w:ind w:left="0" w:firstLine="0"/>
              <w:rPr>
                <w:rFonts w:cstheme="minorHAnsi"/>
                <w:bCs/>
                <w:sz w:val="20"/>
                <w:szCs w:val="20"/>
              </w:rPr>
            </w:pPr>
          </w:p>
          <w:p w14:paraId="2E7CC3BF" w14:textId="77777777" w:rsidR="00364AEB" w:rsidRPr="00AF770C" w:rsidRDefault="00364AEB" w:rsidP="00E25BDC">
            <w:pPr>
              <w:ind w:left="0" w:firstLine="0"/>
              <w:rPr>
                <w:rFonts w:cstheme="minorHAnsi"/>
                <w:sz w:val="20"/>
                <w:szCs w:val="20"/>
              </w:rPr>
            </w:pPr>
            <w:r w:rsidRPr="00AF770C">
              <w:rPr>
                <w:rFonts w:cstheme="minorHAnsi"/>
                <w:bCs/>
                <w:sz w:val="20"/>
                <w:szCs w:val="20"/>
              </w:rPr>
              <w:t>VI.6</w:t>
            </w:r>
          </w:p>
          <w:p w14:paraId="036E3D46" w14:textId="77777777" w:rsidR="00364AEB" w:rsidRPr="00AF770C" w:rsidRDefault="00B5214D" w:rsidP="00E25BDC">
            <w:pPr>
              <w:ind w:left="0" w:firstLine="0"/>
              <w:rPr>
                <w:rFonts w:cstheme="minorHAnsi"/>
                <w:sz w:val="20"/>
                <w:szCs w:val="20"/>
              </w:rPr>
            </w:pPr>
            <w:hyperlink r:id="rId89" w:history="1">
              <w:r w:rsidR="00364AEB" w:rsidRPr="00AF770C">
                <w:rPr>
                  <w:rFonts w:cstheme="minorHAnsi"/>
                  <w:bCs/>
                  <w:sz w:val="20"/>
                  <w:szCs w:val="20"/>
                </w:rPr>
                <w:t>The Wetland Conservation Fund</w:t>
              </w:r>
            </w:hyperlink>
          </w:p>
          <w:p w14:paraId="37315376" w14:textId="77777777" w:rsidR="00364AEB" w:rsidRPr="00AF770C" w:rsidRDefault="00364AEB" w:rsidP="00E25BDC">
            <w:pPr>
              <w:ind w:left="0" w:firstLine="0"/>
              <w:rPr>
                <w:rFonts w:cstheme="minorHAnsi"/>
                <w:sz w:val="20"/>
                <w:szCs w:val="20"/>
              </w:rPr>
            </w:pPr>
          </w:p>
          <w:p w14:paraId="7A5BB612" w14:textId="77777777" w:rsidR="00364AEB" w:rsidRPr="00AF770C" w:rsidRDefault="00364AEB" w:rsidP="00AF770C">
            <w:pPr>
              <w:keepNext/>
              <w:ind w:left="0" w:firstLine="0"/>
              <w:rPr>
                <w:rFonts w:cstheme="minorHAnsi"/>
                <w:sz w:val="20"/>
                <w:szCs w:val="20"/>
              </w:rPr>
            </w:pPr>
            <w:r w:rsidRPr="00AF770C">
              <w:rPr>
                <w:rFonts w:cstheme="minorHAnsi"/>
                <w:sz w:val="20"/>
                <w:szCs w:val="20"/>
              </w:rPr>
              <w:lastRenderedPageBreak/>
              <w:t>Recom 7.4</w:t>
            </w:r>
          </w:p>
          <w:p w14:paraId="2B64D96F" w14:textId="77777777" w:rsidR="00364AEB" w:rsidRPr="00AF770C" w:rsidRDefault="00B5214D" w:rsidP="00E25BDC">
            <w:pPr>
              <w:ind w:left="0" w:firstLine="0"/>
              <w:rPr>
                <w:rFonts w:cstheme="minorHAnsi"/>
                <w:sz w:val="20"/>
                <w:szCs w:val="20"/>
              </w:rPr>
            </w:pPr>
            <w:hyperlink r:id="rId90" w:history="1">
              <w:r w:rsidR="00364AEB" w:rsidRPr="00AF770C">
                <w:rPr>
                  <w:rFonts w:cstheme="minorHAnsi"/>
                  <w:sz w:val="20"/>
                  <w:szCs w:val="20"/>
                </w:rPr>
                <w:t>The Wetlands for the Future Initiative</w:t>
              </w:r>
            </w:hyperlink>
          </w:p>
          <w:p w14:paraId="56F64BC4" w14:textId="77777777" w:rsidR="00364AEB" w:rsidRPr="00AF770C" w:rsidRDefault="00364AEB" w:rsidP="00E25BDC">
            <w:pPr>
              <w:ind w:left="0" w:firstLine="0"/>
              <w:rPr>
                <w:rFonts w:cstheme="minorHAnsi"/>
                <w:sz w:val="20"/>
                <w:szCs w:val="20"/>
              </w:rPr>
            </w:pPr>
          </w:p>
          <w:p w14:paraId="41C5933E" w14:textId="77777777" w:rsidR="00364AEB" w:rsidRPr="00AF770C" w:rsidRDefault="00364AEB" w:rsidP="00E25BDC">
            <w:pPr>
              <w:ind w:left="0" w:firstLine="0"/>
              <w:rPr>
                <w:rFonts w:cstheme="minorHAnsi"/>
                <w:sz w:val="20"/>
                <w:szCs w:val="20"/>
              </w:rPr>
            </w:pPr>
            <w:r w:rsidRPr="00AF770C">
              <w:rPr>
                <w:rFonts w:cstheme="minorHAnsi"/>
                <w:sz w:val="20"/>
                <w:szCs w:val="20"/>
              </w:rPr>
              <w:t>VII.5</w:t>
            </w:r>
          </w:p>
          <w:p w14:paraId="53AE80B9" w14:textId="77777777" w:rsidR="00364AEB" w:rsidRPr="00AF770C" w:rsidRDefault="00B5214D" w:rsidP="00E25BDC">
            <w:pPr>
              <w:ind w:left="0" w:firstLine="0"/>
              <w:rPr>
                <w:rFonts w:cstheme="minorHAnsi"/>
                <w:sz w:val="20"/>
                <w:szCs w:val="20"/>
              </w:rPr>
            </w:pPr>
            <w:hyperlink r:id="rId91" w:history="1">
              <w:r w:rsidR="00364AEB" w:rsidRPr="00AF770C">
                <w:rPr>
                  <w:rFonts w:cstheme="minorHAnsi"/>
                  <w:sz w:val="20"/>
                  <w:szCs w:val="20"/>
                </w:rPr>
                <w:t>Critical evaluation of the Convention’s Small Grants Fund for Wetland Conservation and Wise Use (SGF) and its future operations</w:t>
              </w:r>
            </w:hyperlink>
          </w:p>
          <w:p w14:paraId="688D12D2" w14:textId="77777777" w:rsidR="00364AEB" w:rsidRPr="00AF770C" w:rsidRDefault="00364AEB" w:rsidP="00E25BDC">
            <w:pPr>
              <w:keepNext/>
              <w:ind w:left="0" w:firstLine="0"/>
              <w:rPr>
                <w:rFonts w:cstheme="minorHAnsi"/>
                <w:sz w:val="20"/>
                <w:szCs w:val="20"/>
              </w:rPr>
            </w:pPr>
            <w:r w:rsidRPr="00AF770C">
              <w:rPr>
                <w:rFonts w:cstheme="minorHAnsi"/>
                <w:sz w:val="20"/>
                <w:szCs w:val="20"/>
              </w:rPr>
              <w:t>VIII.29</w:t>
            </w:r>
          </w:p>
          <w:p w14:paraId="0717E56C"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Evaluation of the Ramsar Small Grants Fund for Wetland Conservation and Wise Use (SGF) and establishment of a Ramsar Endowment Fund </w:t>
            </w:r>
          </w:p>
          <w:p w14:paraId="3AC91FA0" w14:textId="77777777" w:rsidR="00364AEB" w:rsidRPr="00AF770C" w:rsidRDefault="00364AEB" w:rsidP="00E25BDC">
            <w:pPr>
              <w:ind w:left="0" w:firstLine="0"/>
              <w:rPr>
                <w:rFonts w:cstheme="minorHAnsi"/>
                <w:sz w:val="20"/>
                <w:szCs w:val="20"/>
              </w:rPr>
            </w:pPr>
          </w:p>
          <w:p w14:paraId="50CF0A3A" w14:textId="77777777" w:rsidR="00364AEB" w:rsidRPr="00AF770C" w:rsidRDefault="00364AEB" w:rsidP="00E25BDC">
            <w:pPr>
              <w:ind w:left="0" w:firstLine="0"/>
              <w:rPr>
                <w:rFonts w:cstheme="minorHAnsi"/>
                <w:sz w:val="20"/>
                <w:szCs w:val="20"/>
              </w:rPr>
            </w:pPr>
            <w:r w:rsidRPr="00AF770C">
              <w:rPr>
                <w:rFonts w:cstheme="minorHAnsi"/>
                <w:sz w:val="20"/>
                <w:szCs w:val="20"/>
              </w:rPr>
              <w:t>IX.13</w:t>
            </w:r>
          </w:p>
          <w:p w14:paraId="31C82964" w14:textId="77777777" w:rsidR="00364AEB" w:rsidRPr="00AF770C" w:rsidRDefault="00B5214D" w:rsidP="00E25BDC">
            <w:pPr>
              <w:ind w:left="0" w:firstLine="0"/>
              <w:rPr>
                <w:rFonts w:cstheme="minorHAnsi"/>
                <w:sz w:val="20"/>
                <w:szCs w:val="20"/>
              </w:rPr>
            </w:pPr>
            <w:hyperlink r:id="rId92" w:history="1">
              <w:r w:rsidR="00364AEB" w:rsidRPr="00AF770C">
                <w:rPr>
                  <w:rFonts w:cstheme="minorHAnsi"/>
                  <w:sz w:val="20"/>
                  <w:szCs w:val="20"/>
                </w:rPr>
                <w:t>Evaluation of the Ramsar Endowment Fund as a mechanism to resource the Small Grants Fund</w:t>
              </w:r>
            </w:hyperlink>
          </w:p>
          <w:p w14:paraId="66E89E65" w14:textId="77777777" w:rsidR="00364AEB" w:rsidRPr="00AF770C" w:rsidRDefault="00364AEB" w:rsidP="00E25BDC">
            <w:pPr>
              <w:ind w:left="0" w:firstLine="0"/>
              <w:rPr>
                <w:rFonts w:cstheme="minorHAnsi"/>
                <w:sz w:val="20"/>
                <w:szCs w:val="20"/>
              </w:rPr>
            </w:pPr>
          </w:p>
          <w:p w14:paraId="051163F5" w14:textId="77777777" w:rsidR="00364AEB" w:rsidRPr="00AF770C" w:rsidRDefault="00364AEB" w:rsidP="00E25BDC">
            <w:pPr>
              <w:ind w:left="0" w:firstLine="0"/>
              <w:rPr>
                <w:rFonts w:cstheme="minorHAnsi"/>
                <w:sz w:val="20"/>
                <w:szCs w:val="20"/>
              </w:rPr>
            </w:pPr>
            <w:r w:rsidRPr="00AF770C">
              <w:rPr>
                <w:rFonts w:cstheme="minorHAnsi"/>
                <w:sz w:val="20"/>
                <w:szCs w:val="20"/>
              </w:rPr>
              <w:t>X.7</w:t>
            </w:r>
          </w:p>
          <w:p w14:paraId="00EB2D95" w14:textId="1AAAE509" w:rsidR="00364AEB" w:rsidRPr="00AF770C" w:rsidRDefault="00364AEB" w:rsidP="00E25BDC">
            <w:pPr>
              <w:ind w:left="0" w:firstLine="0"/>
              <w:rPr>
                <w:rFonts w:cstheme="minorHAnsi"/>
                <w:sz w:val="20"/>
                <w:szCs w:val="20"/>
              </w:rPr>
            </w:pPr>
            <w:r w:rsidRPr="00AF770C">
              <w:rPr>
                <w:rFonts w:cstheme="minorHAnsi"/>
                <w:sz w:val="20"/>
                <w:szCs w:val="20"/>
              </w:rPr>
              <w:t>Optimizing the Ramsar Small Grants Fund during the period 2009-2012</w:t>
            </w:r>
          </w:p>
        </w:tc>
      </w:tr>
      <w:tr w:rsidR="00364AEB" w:rsidRPr="00AF770C" w14:paraId="49E57923" w14:textId="77777777" w:rsidTr="00AF770C">
        <w:tc>
          <w:tcPr>
            <w:tcW w:w="2400" w:type="dxa"/>
          </w:tcPr>
          <w:p w14:paraId="151A73BE"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National authorities</w:t>
            </w:r>
          </w:p>
        </w:tc>
        <w:tc>
          <w:tcPr>
            <w:tcW w:w="6804" w:type="dxa"/>
          </w:tcPr>
          <w:p w14:paraId="32D70F99" w14:textId="77777777" w:rsidR="00364AEB" w:rsidRPr="00AF770C" w:rsidRDefault="00364AEB" w:rsidP="00E25BDC">
            <w:pPr>
              <w:ind w:left="0" w:firstLine="0"/>
              <w:rPr>
                <w:rFonts w:cstheme="minorHAnsi"/>
                <w:sz w:val="20"/>
                <w:szCs w:val="20"/>
              </w:rPr>
            </w:pPr>
            <w:r w:rsidRPr="00AF770C">
              <w:rPr>
                <w:rFonts w:cstheme="minorHAnsi"/>
                <w:sz w:val="20"/>
                <w:szCs w:val="20"/>
              </w:rPr>
              <w:t>X.29</w:t>
            </w:r>
          </w:p>
          <w:p w14:paraId="28045960" w14:textId="292154D3" w:rsidR="00364AEB" w:rsidRPr="00AF770C" w:rsidRDefault="00364AEB" w:rsidP="00E25BDC">
            <w:pPr>
              <w:ind w:left="0" w:firstLine="0"/>
              <w:rPr>
                <w:rFonts w:cstheme="minorHAnsi"/>
                <w:sz w:val="20"/>
                <w:szCs w:val="20"/>
              </w:rPr>
            </w:pPr>
            <w:r w:rsidRPr="00AF770C">
              <w:rPr>
                <w:rFonts w:cstheme="minorHAnsi"/>
                <w:sz w:val="20"/>
                <w:szCs w:val="20"/>
              </w:rPr>
              <w:t>Clarifying the functions of agencies and related bodies implementing the Convention at the national level</w:t>
            </w:r>
          </w:p>
        </w:tc>
      </w:tr>
      <w:tr w:rsidR="00364AEB" w:rsidRPr="00AF770C" w14:paraId="1DB9D7D0" w14:textId="77777777" w:rsidTr="00AF770C">
        <w:tc>
          <w:tcPr>
            <w:tcW w:w="2400" w:type="dxa"/>
          </w:tcPr>
          <w:p w14:paraId="03651593" w14:textId="77777777" w:rsidR="00364AEB" w:rsidRPr="00AF770C" w:rsidRDefault="00364AEB" w:rsidP="00E25BDC">
            <w:pPr>
              <w:ind w:left="0" w:firstLine="0"/>
              <w:rPr>
                <w:rFonts w:cstheme="minorHAnsi"/>
                <w:b/>
                <w:sz w:val="20"/>
                <w:szCs w:val="20"/>
              </w:rPr>
            </w:pPr>
            <w:r w:rsidRPr="00AF770C">
              <w:rPr>
                <w:rFonts w:cstheme="minorHAnsi"/>
                <w:b/>
                <w:sz w:val="20"/>
                <w:szCs w:val="20"/>
              </w:rPr>
              <w:t>National laws and policies</w:t>
            </w:r>
          </w:p>
        </w:tc>
        <w:tc>
          <w:tcPr>
            <w:tcW w:w="6804" w:type="dxa"/>
          </w:tcPr>
          <w:p w14:paraId="57F9646B" w14:textId="77777777" w:rsidR="00364AEB" w:rsidRPr="00AF770C" w:rsidRDefault="00364AEB" w:rsidP="00E25BDC">
            <w:pPr>
              <w:ind w:left="0" w:firstLine="0"/>
              <w:rPr>
                <w:rFonts w:cstheme="minorHAnsi"/>
                <w:bCs/>
                <w:sz w:val="20"/>
                <w:szCs w:val="20"/>
              </w:rPr>
            </w:pPr>
            <w:r w:rsidRPr="00AF770C">
              <w:rPr>
                <w:rFonts w:cstheme="minorHAnsi"/>
                <w:sz w:val="20"/>
                <w:szCs w:val="20"/>
              </w:rPr>
              <w:t>Recom 6.9</w:t>
            </w:r>
          </w:p>
          <w:p w14:paraId="158E49AB" w14:textId="77777777" w:rsidR="00364AEB" w:rsidRPr="00AF770C" w:rsidRDefault="00B5214D" w:rsidP="00E25BDC">
            <w:pPr>
              <w:ind w:left="0" w:firstLine="0"/>
              <w:rPr>
                <w:rFonts w:cstheme="minorHAnsi"/>
                <w:sz w:val="20"/>
                <w:szCs w:val="20"/>
              </w:rPr>
            </w:pPr>
            <w:hyperlink r:id="rId93" w:history="1">
              <w:r w:rsidR="00364AEB" w:rsidRPr="00AF770C">
                <w:rPr>
                  <w:rFonts w:cstheme="minorHAnsi"/>
                  <w:sz w:val="20"/>
                  <w:szCs w:val="20"/>
                </w:rPr>
                <w:t>Framework for National Wetland Policy development and implementation</w:t>
              </w:r>
            </w:hyperlink>
          </w:p>
          <w:p w14:paraId="0EACF513" w14:textId="77777777" w:rsidR="00364AEB" w:rsidRPr="00AF770C" w:rsidRDefault="00364AEB" w:rsidP="00E25BDC">
            <w:pPr>
              <w:ind w:left="0" w:firstLine="0"/>
              <w:rPr>
                <w:rFonts w:cstheme="minorHAnsi"/>
                <w:sz w:val="20"/>
                <w:szCs w:val="20"/>
              </w:rPr>
            </w:pPr>
          </w:p>
          <w:p w14:paraId="1C42861D" w14:textId="77777777" w:rsidR="00364AEB" w:rsidRPr="00AF770C" w:rsidRDefault="00364AEB" w:rsidP="00E25BDC">
            <w:pPr>
              <w:ind w:left="0" w:firstLine="0"/>
              <w:rPr>
                <w:rFonts w:cstheme="minorHAnsi"/>
                <w:sz w:val="20"/>
                <w:szCs w:val="20"/>
              </w:rPr>
            </w:pPr>
            <w:r w:rsidRPr="00AF770C">
              <w:rPr>
                <w:rFonts w:cstheme="minorHAnsi"/>
                <w:sz w:val="20"/>
                <w:szCs w:val="20"/>
              </w:rPr>
              <w:t>VII.6</w:t>
            </w:r>
          </w:p>
          <w:p w14:paraId="3F1FC075" w14:textId="77777777" w:rsidR="00364AEB" w:rsidRPr="00AF770C" w:rsidRDefault="00B5214D" w:rsidP="00E25BDC">
            <w:pPr>
              <w:ind w:left="0" w:firstLine="0"/>
              <w:rPr>
                <w:rFonts w:cstheme="minorHAnsi"/>
                <w:sz w:val="20"/>
                <w:szCs w:val="20"/>
              </w:rPr>
            </w:pPr>
            <w:hyperlink r:id="rId94" w:history="1">
              <w:r w:rsidR="00364AEB" w:rsidRPr="00AF770C">
                <w:rPr>
                  <w:rFonts w:cstheme="minorHAnsi"/>
                  <w:sz w:val="20"/>
                  <w:szCs w:val="20"/>
                </w:rPr>
                <w:t>Guidelines for developing and implementing National Wetland Policies</w:t>
              </w:r>
            </w:hyperlink>
            <w:r w:rsidR="00364AEB" w:rsidRPr="00AF770C">
              <w:rPr>
                <w:rFonts w:cstheme="minorHAnsi"/>
                <w:sz w:val="20"/>
                <w:szCs w:val="20"/>
              </w:rPr>
              <w:t xml:space="preserve"> </w:t>
            </w:r>
          </w:p>
          <w:p w14:paraId="40270BA4" w14:textId="77777777" w:rsidR="00364AEB" w:rsidRPr="00AF770C" w:rsidRDefault="00364AEB" w:rsidP="00E25BDC">
            <w:pPr>
              <w:ind w:left="0" w:firstLine="0"/>
              <w:rPr>
                <w:rFonts w:cstheme="minorHAnsi"/>
                <w:sz w:val="20"/>
                <w:szCs w:val="20"/>
              </w:rPr>
            </w:pPr>
          </w:p>
          <w:p w14:paraId="34F662D4" w14:textId="77777777" w:rsidR="00364AEB" w:rsidRPr="00AF770C" w:rsidRDefault="00364AEB" w:rsidP="00E25BDC">
            <w:pPr>
              <w:ind w:left="0" w:firstLine="0"/>
              <w:rPr>
                <w:rFonts w:cstheme="minorHAnsi"/>
                <w:sz w:val="20"/>
                <w:szCs w:val="20"/>
              </w:rPr>
            </w:pPr>
            <w:r w:rsidRPr="00AF770C">
              <w:rPr>
                <w:rFonts w:cstheme="minorHAnsi"/>
                <w:sz w:val="20"/>
                <w:szCs w:val="20"/>
              </w:rPr>
              <w:t>VII.7*</w:t>
            </w:r>
          </w:p>
          <w:p w14:paraId="30FAB9E2" w14:textId="7EBFF239" w:rsidR="00364AEB" w:rsidRPr="00AF770C" w:rsidRDefault="00B5214D" w:rsidP="00E25BDC">
            <w:pPr>
              <w:ind w:left="0" w:firstLine="0"/>
              <w:rPr>
                <w:rFonts w:cstheme="minorHAnsi"/>
                <w:sz w:val="20"/>
                <w:szCs w:val="20"/>
              </w:rPr>
            </w:pPr>
            <w:hyperlink r:id="rId95" w:history="1">
              <w:r w:rsidR="00364AEB" w:rsidRPr="00AF770C">
                <w:rPr>
                  <w:rFonts w:cstheme="minorHAnsi"/>
                  <w:sz w:val="20"/>
                  <w:szCs w:val="20"/>
                </w:rPr>
                <w:t>Guidelines for reviewing laws and institutions to promote the conservation and wise use of wetlands</w:t>
              </w:r>
            </w:hyperlink>
          </w:p>
        </w:tc>
      </w:tr>
      <w:tr w:rsidR="00364AEB" w:rsidRPr="00AF770C" w14:paraId="77D92626" w14:textId="77777777" w:rsidTr="00AF770C">
        <w:tc>
          <w:tcPr>
            <w:tcW w:w="2400" w:type="dxa"/>
          </w:tcPr>
          <w:p w14:paraId="7D990FB0" w14:textId="77777777" w:rsidR="00364AEB" w:rsidRPr="00AF770C" w:rsidRDefault="00364AEB" w:rsidP="00E25BDC">
            <w:pPr>
              <w:ind w:left="0" w:firstLine="0"/>
              <w:rPr>
                <w:rFonts w:cstheme="minorHAnsi"/>
                <w:b/>
                <w:sz w:val="20"/>
                <w:szCs w:val="20"/>
              </w:rPr>
            </w:pPr>
            <w:r w:rsidRPr="00AF770C">
              <w:rPr>
                <w:rFonts w:cstheme="minorHAnsi"/>
                <w:b/>
                <w:sz w:val="20"/>
                <w:szCs w:val="20"/>
              </w:rPr>
              <w:t xml:space="preserve">NGOs and </w:t>
            </w:r>
          </w:p>
          <w:p w14:paraId="73FBDDED" w14:textId="77777777" w:rsidR="00364AEB" w:rsidRPr="00AF770C" w:rsidRDefault="00364AEB" w:rsidP="00E25BDC">
            <w:pPr>
              <w:ind w:left="0" w:firstLine="0"/>
              <w:rPr>
                <w:rFonts w:cstheme="minorHAnsi"/>
                <w:b/>
                <w:sz w:val="20"/>
                <w:szCs w:val="20"/>
              </w:rPr>
            </w:pPr>
            <w:r w:rsidRPr="00AF770C">
              <w:rPr>
                <w:rFonts w:cstheme="minorHAnsi"/>
                <w:b/>
                <w:sz w:val="20"/>
                <w:szCs w:val="20"/>
              </w:rPr>
              <w:t>International Organization Partners</w:t>
            </w:r>
          </w:p>
        </w:tc>
        <w:tc>
          <w:tcPr>
            <w:tcW w:w="6804" w:type="dxa"/>
          </w:tcPr>
          <w:p w14:paraId="207DCB34" w14:textId="77777777" w:rsidR="00364AEB" w:rsidRPr="00AF770C" w:rsidRDefault="00364AEB" w:rsidP="00E25BDC">
            <w:pPr>
              <w:ind w:left="0" w:firstLine="0"/>
              <w:rPr>
                <w:rFonts w:cstheme="minorHAnsi"/>
                <w:sz w:val="20"/>
                <w:szCs w:val="20"/>
              </w:rPr>
            </w:pPr>
            <w:r w:rsidRPr="00AF770C">
              <w:rPr>
                <w:rFonts w:cstheme="minorHAnsi"/>
                <w:sz w:val="20"/>
                <w:szCs w:val="20"/>
              </w:rPr>
              <w:t>Recom 5.6</w:t>
            </w:r>
          </w:p>
          <w:p w14:paraId="14E95858" w14:textId="77777777" w:rsidR="00364AEB" w:rsidRPr="00AF770C" w:rsidRDefault="00B5214D" w:rsidP="00E25BDC">
            <w:pPr>
              <w:ind w:left="0" w:firstLine="0"/>
              <w:rPr>
                <w:rFonts w:cstheme="minorHAnsi"/>
                <w:sz w:val="20"/>
                <w:szCs w:val="20"/>
              </w:rPr>
            </w:pPr>
            <w:hyperlink r:id="rId96" w:history="1">
              <w:r w:rsidR="00364AEB" w:rsidRPr="00AF770C">
                <w:rPr>
                  <w:rFonts w:cstheme="minorHAnsi"/>
                  <w:sz w:val="20"/>
                  <w:szCs w:val="20"/>
                </w:rPr>
                <w:t>The role of non-governmental organizations (NGOs) in the Ramsar Convention</w:t>
              </w:r>
            </w:hyperlink>
          </w:p>
          <w:p w14:paraId="56EEE243" w14:textId="77777777" w:rsidR="00364AEB" w:rsidRPr="00AF770C" w:rsidRDefault="00364AEB" w:rsidP="00E25BDC">
            <w:pPr>
              <w:ind w:left="0" w:firstLine="0"/>
              <w:rPr>
                <w:rFonts w:cstheme="minorHAnsi"/>
                <w:sz w:val="20"/>
                <w:szCs w:val="20"/>
              </w:rPr>
            </w:pPr>
          </w:p>
          <w:p w14:paraId="256B0A52" w14:textId="77777777" w:rsidR="00364AEB" w:rsidRPr="00AF770C" w:rsidRDefault="00364AEB" w:rsidP="00E25BDC">
            <w:pPr>
              <w:ind w:left="0" w:firstLine="0"/>
              <w:rPr>
                <w:rFonts w:cstheme="minorHAnsi"/>
                <w:sz w:val="20"/>
                <w:szCs w:val="20"/>
              </w:rPr>
            </w:pPr>
            <w:r w:rsidRPr="00AF770C">
              <w:rPr>
                <w:rFonts w:cstheme="minorHAnsi"/>
                <w:sz w:val="20"/>
                <w:szCs w:val="20"/>
              </w:rPr>
              <w:t>Recom 5.7</w:t>
            </w:r>
          </w:p>
          <w:p w14:paraId="1677A76F" w14:textId="77777777" w:rsidR="00364AEB" w:rsidRPr="00AF770C" w:rsidRDefault="00B5214D" w:rsidP="00E25BDC">
            <w:pPr>
              <w:ind w:left="0" w:firstLine="0"/>
              <w:rPr>
                <w:rFonts w:cstheme="minorHAnsi"/>
                <w:sz w:val="20"/>
                <w:szCs w:val="20"/>
              </w:rPr>
            </w:pPr>
            <w:hyperlink r:id="rId97" w:history="1">
              <w:r w:rsidR="00364AEB" w:rsidRPr="00AF770C">
                <w:rPr>
                  <w:rFonts w:cstheme="minorHAnsi"/>
                  <w:sz w:val="20"/>
                  <w:szCs w:val="20"/>
                </w:rPr>
                <w:t>National Committees</w:t>
              </w:r>
            </w:hyperlink>
          </w:p>
          <w:p w14:paraId="075F1748" w14:textId="77777777" w:rsidR="00364AEB" w:rsidRPr="00AF770C" w:rsidRDefault="00364AEB" w:rsidP="00E25BDC">
            <w:pPr>
              <w:ind w:left="0" w:firstLine="0"/>
              <w:rPr>
                <w:rFonts w:cstheme="minorHAnsi"/>
                <w:sz w:val="20"/>
                <w:szCs w:val="20"/>
              </w:rPr>
            </w:pPr>
          </w:p>
          <w:p w14:paraId="660CE358" w14:textId="77777777" w:rsidR="00364AEB" w:rsidRPr="00AF770C" w:rsidRDefault="00364AEB" w:rsidP="00E25BDC">
            <w:pPr>
              <w:ind w:left="0" w:firstLine="0"/>
              <w:rPr>
                <w:rFonts w:cstheme="minorHAnsi"/>
                <w:sz w:val="20"/>
                <w:szCs w:val="20"/>
              </w:rPr>
            </w:pPr>
            <w:r w:rsidRPr="00AF770C">
              <w:rPr>
                <w:rFonts w:cstheme="minorHAnsi"/>
                <w:sz w:val="20"/>
                <w:szCs w:val="20"/>
              </w:rPr>
              <w:t>VII.3</w:t>
            </w:r>
          </w:p>
          <w:p w14:paraId="177A9E08" w14:textId="77777777" w:rsidR="00364AEB" w:rsidRPr="00AF770C" w:rsidRDefault="00B5214D" w:rsidP="00E25BDC">
            <w:pPr>
              <w:ind w:left="0" w:firstLine="0"/>
              <w:rPr>
                <w:rFonts w:cstheme="minorHAnsi"/>
                <w:sz w:val="20"/>
                <w:szCs w:val="20"/>
              </w:rPr>
            </w:pPr>
            <w:hyperlink r:id="rId98" w:history="1">
              <w:r w:rsidR="00364AEB" w:rsidRPr="00AF770C">
                <w:rPr>
                  <w:rFonts w:cstheme="minorHAnsi"/>
                  <w:sz w:val="20"/>
                  <w:szCs w:val="20"/>
                </w:rPr>
                <w:t>Partnerships with international organizations</w:t>
              </w:r>
            </w:hyperlink>
          </w:p>
          <w:p w14:paraId="560D646F" w14:textId="77777777" w:rsidR="00364AEB" w:rsidRPr="00AF770C" w:rsidRDefault="00364AEB" w:rsidP="00E25BDC">
            <w:pPr>
              <w:ind w:left="0" w:firstLine="0"/>
              <w:rPr>
                <w:rFonts w:cstheme="minorHAnsi"/>
                <w:sz w:val="20"/>
                <w:szCs w:val="20"/>
              </w:rPr>
            </w:pPr>
          </w:p>
          <w:p w14:paraId="5AD2D3C2" w14:textId="77777777" w:rsidR="00364AEB" w:rsidRPr="00AF770C" w:rsidRDefault="00364AEB" w:rsidP="00E25BDC">
            <w:pPr>
              <w:ind w:left="0" w:firstLine="0"/>
              <w:rPr>
                <w:rFonts w:cstheme="minorHAnsi"/>
                <w:sz w:val="20"/>
                <w:szCs w:val="20"/>
              </w:rPr>
            </w:pPr>
            <w:r w:rsidRPr="00AF770C">
              <w:rPr>
                <w:rFonts w:cstheme="minorHAnsi"/>
                <w:sz w:val="20"/>
                <w:szCs w:val="20"/>
              </w:rPr>
              <w:t>IX.16</w:t>
            </w:r>
          </w:p>
          <w:p w14:paraId="1792DA9B" w14:textId="24BC712A" w:rsidR="00364AEB" w:rsidRPr="00AF770C" w:rsidRDefault="00B5214D" w:rsidP="00E25BDC">
            <w:pPr>
              <w:ind w:left="0" w:firstLine="0"/>
              <w:rPr>
                <w:rFonts w:cstheme="minorHAnsi"/>
                <w:sz w:val="20"/>
                <w:szCs w:val="20"/>
              </w:rPr>
            </w:pPr>
            <w:hyperlink r:id="rId99" w:history="1">
              <w:r w:rsidR="00364AEB" w:rsidRPr="00AF770C">
                <w:rPr>
                  <w:rFonts w:cstheme="minorHAnsi"/>
                  <w:sz w:val="20"/>
                  <w:szCs w:val="20"/>
                </w:rPr>
                <w:t>The Convention's International Organization Partners (IOPs)</w:t>
              </w:r>
            </w:hyperlink>
          </w:p>
        </w:tc>
      </w:tr>
      <w:tr w:rsidR="00364AEB" w:rsidRPr="00AF770C" w14:paraId="29A2DAE0" w14:textId="77777777" w:rsidTr="00AF770C">
        <w:tc>
          <w:tcPr>
            <w:tcW w:w="2400" w:type="dxa"/>
          </w:tcPr>
          <w:p w14:paraId="609988B2" w14:textId="77777777" w:rsidR="00364AEB" w:rsidRPr="00AF770C" w:rsidRDefault="00364AEB" w:rsidP="00E25BDC">
            <w:pPr>
              <w:ind w:left="0" w:firstLine="0"/>
              <w:rPr>
                <w:rFonts w:cstheme="minorHAnsi"/>
                <w:b/>
                <w:sz w:val="20"/>
                <w:szCs w:val="20"/>
              </w:rPr>
            </w:pPr>
            <w:r w:rsidRPr="00AF770C">
              <w:rPr>
                <w:rFonts w:cstheme="minorHAnsi"/>
                <w:b/>
                <w:sz w:val="20"/>
                <w:szCs w:val="20"/>
              </w:rPr>
              <w:t>Regional focus</w:t>
            </w:r>
          </w:p>
        </w:tc>
        <w:tc>
          <w:tcPr>
            <w:tcW w:w="6804" w:type="dxa"/>
          </w:tcPr>
          <w:p w14:paraId="7D1E0F78" w14:textId="77777777" w:rsidR="00364AEB" w:rsidRPr="00AF770C" w:rsidRDefault="00364AEB" w:rsidP="00E25BDC">
            <w:pPr>
              <w:ind w:left="0" w:firstLine="0"/>
              <w:rPr>
                <w:rFonts w:cstheme="minorHAnsi"/>
                <w:sz w:val="20"/>
                <w:szCs w:val="20"/>
              </w:rPr>
            </w:pPr>
            <w:r w:rsidRPr="00AF770C">
              <w:rPr>
                <w:rFonts w:cstheme="minorHAnsi"/>
                <w:sz w:val="20"/>
                <w:szCs w:val="20"/>
              </w:rPr>
              <w:t>Recom 5.13</w:t>
            </w:r>
          </w:p>
          <w:p w14:paraId="054463A3" w14:textId="77777777" w:rsidR="00364AEB" w:rsidRPr="00AF770C" w:rsidRDefault="00B5214D" w:rsidP="00E25BDC">
            <w:pPr>
              <w:ind w:left="0" w:firstLine="0"/>
              <w:rPr>
                <w:rFonts w:cstheme="minorHAnsi"/>
                <w:sz w:val="20"/>
                <w:szCs w:val="20"/>
              </w:rPr>
            </w:pPr>
            <w:hyperlink r:id="rId100" w:history="1">
              <w:r w:rsidR="00364AEB" w:rsidRPr="00AF770C">
                <w:rPr>
                  <w:rFonts w:cstheme="minorHAnsi"/>
                  <w:sz w:val="20"/>
                  <w:szCs w:val="20"/>
                </w:rPr>
                <w:t>Promotion and strengthening of the Ramsar Neotropical Region</w:t>
              </w:r>
            </w:hyperlink>
          </w:p>
          <w:p w14:paraId="2BAF0D34" w14:textId="77777777" w:rsidR="00364AEB" w:rsidRPr="00AF770C" w:rsidRDefault="00364AEB" w:rsidP="00E25BDC">
            <w:pPr>
              <w:ind w:left="0" w:firstLine="0"/>
              <w:rPr>
                <w:rFonts w:cstheme="minorHAnsi"/>
                <w:sz w:val="20"/>
                <w:szCs w:val="20"/>
              </w:rPr>
            </w:pPr>
          </w:p>
          <w:p w14:paraId="759A4513" w14:textId="77777777" w:rsidR="00364AEB" w:rsidRPr="00AF770C" w:rsidRDefault="00364AEB" w:rsidP="00E25BDC">
            <w:pPr>
              <w:ind w:left="0" w:firstLine="0"/>
              <w:rPr>
                <w:rFonts w:cstheme="minorHAnsi"/>
                <w:sz w:val="20"/>
                <w:szCs w:val="20"/>
              </w:rPr>
            </w:pPr>
            <w:r w:rsidRPr="00AF770C">
              <w:rPr>
                <w:rFonts w:cstheme="minorHAnsi"/>
                <w:sz w:val="20"/>
                <w:szCs w:val="20"/>
              </w:rPr>
              <w:t>Recom 5.14</w:t>
            </w:r>
          </w:p>
          <w:p w14:paraId="3A58EB28" w14:textId="77777777" w:rsidR="00364AEB" w:rsidRPr="00AF770C" w:rsidRDefault="00B5214D" w:rsidP="00E25BDC">
            <w:pPr>
              <w:ind w:left="0" w:firstLine="0"/>
              <w:rPr>
                <w:rFonts w:cstheme="minorHAnsi"/>
                <w:sz w:val="20"/>
                <w:szCs w:val="20"/>
              </w:rPr>
            </w:pPr>
            <w:hyperlink r:id="rId101" w:history="1">
              <w:r w:rsidR="00364AEB" w:rsidRPr="00AF770C">
                <w:rPr>
                  <w:rFonts w:cstheme="minorHAnsi"/>
                  <w:sz w:val="20"/>
                  <w:szCs w:val="20"/>
                </w:rPr>
                <w:t>Collaboration for Mediterranean Wetlands</w:t>
              </w:r>
            </w:hyperlink>
          </w:p>
          <w:p w14:paraId="00421DC0" w14:textId="77777777" w:rsidR="00364AEB" w:rsidRPr="00AF770C" w:rsidRDefault="00364AEB" w:rsidP="00E25BDC">
            <w:pPr>
              <w:ind w:left="0" w:firstLine="0"/>
              <w:rPr>
                <w:rFonts w:cstheme="minorHAnsi"/>
                <w:sz w:val="20"/>
                <w:szCs w:val="20"/>
              </w:rPr>
            </w:pPr>
          </w:p>
          <w:p w14:paraId="037BF56B" w14:textId="77777777" w:rsidR="00364AEB" w:rsidRPr="00AF770C" w:rsidRDefault="00364AEB" w:rsidP="00E25BDC">
            <w:pPr>
              <w:ind w:left="0" w:firstLine="0"/>
              <w:rPr>
                <w:rFonts w:cstheme="minorHAnsi"/>
                <w:bCs/>
                <w:sz w:val="20"/>
                <w:szCs w:val="20"/>
              </w:rPr>
            </w:pPr>
            <w:r w:rsidRPr="00AF770C">
              <w:rPr>
                <w:rFonts w:cstheme="minorHAnsi"/>
                <w:sz w:val="20"/>
                <w:szCs w:val="20"/>
              </w:rPr>
              <w:t>Recom 6.4*</w:t>
            </w:r>
          </w:p>
          <w:p w14:paraId="4582B2DC" w14:textId="77777777" w:rsidR="00364AEB" w:rsidRPr="00AF770C" w:rsidRDefault="00B5214D" w:rsidP="00E25BDC">
            <w:pPr>
              <w:ind w:left="0" w:firstLine="0"/>
              <w:rPr>
                <w:rFonts w:cstheme="minorHAnsi"/>
                <w:sz w:val="20"/>
                <w:szCs w:val="20"/>
              </w:rPr>
            </w:pPr>
            <w:hyperlink r:id="rId102" w:history="1">
              <w:r w:rsidR="00364AEB" w:rsidRPr="00AF770C">
                <w:rPr>
                  <w:rFonts w:cstheme="minorHAnsi"/>
                  <w:sz w:val="20"/>
                  <w:szCs w:val="20"/>
                </w:rPr>
                <w:t>The “Brisbane Initiative” on the establishment of a network of listed sites along the East Asian-Australasian Flyway</w:t>
              </w:r>
            </w:hyperlink>
          </w:p>
          <w:p w14:paraId="4214717B" w14:textId="77777777" w:rsidR="00364AEB" w:rsidRPr="00AF770C" w:rsidRDefault="00364AEB" w:rsidP="00E25BDC">
            <w:pPr>
              <w:ind w:left="0" w:firstLine="0"/>
              <w:rPr>
                <w:rFonts w:cstheme="minorHAnsi"/>
                <w:sz w:val="20"/>
                <w:szCs w:val="20"/>
              </w:rPr>
            </w:pPr>
          </w:p>
          <w:p w14:paraId="2552614A" w14:textId="77777777" w:rsidR="00364AEB" w:rsidRPr="00AF770C" w:rsidRDefault="00364AEB" w:rsidP="00E25BDC">
            <w:pPr>
              <w:ind w:left="0" w:firstLine="0"/>
              <w:rPr>
                <w:rFonts w:cstheme="minorHAnsi"/>
                <w:bCs/>
                <w:sz w:val="20"/>
                <w:szCs w:val="20"/>
              </w:rPr>
            </w:pPr>
            <w:r w:rsidRPr="00AF770C">
              <w:rPr>
                <w:rFonts w:cstheme="minorHAnsi"/>
                <w:sz w:val="20"/>
                <w:szCs w:val="20"/>
              </w:rPr>
              <w:t>Recom 6.11</w:t>
            </w:r>
          </w:p>
          <w:p w14:paraId="646B130C" w14:textId="77777777" w:rsidR="00364AEB" w:rsidRPr="00AF770C" w:rsidRDefault="00B5214D" w:rsidP="00E25BDC">
            <w:pPr>
              <w:ind w:left="0" w:firstLine="0"/>
              <w:rPr>
                <w:rFonts w:cstheme="minorHAnsi"/>
                <w:sz w:val="20"/>
                <w:szCs w:val="20"/>
              </w:rPr>
            </w:pPr>
            <w:hyperlink r:id="rId103" w:history="1">
              <w:r w:rsidR="00364AEB" w:rsidRPr="00AF770C">
                <w:rPr>
                  <w:rFonts w:cstheme="minorHAnsi"/>
                  <w:sz w:val="20"/>
                  <w:szCs w:val="20"/>
                </w:rPr>
                <w:t>Continuing collaboration for Mediterranean wetlands</w:t>
              </w:r>
            </w:hyperlink>
          </w:p>
          <w:p w14:paraId="7AC691EA" w14:textId="77777777" w:rsidR="00364AEB" w:rsidRPr="00AF770C" w:rsidRDefault="00364AEB" w:rsidP="00E25BDC">
            <w:pPr>
              <w:ind w:left="0" w:firstLine="0"/>
              <w:rPr>
                <w:rFonts w:cstheme="minorHAnsi"/>
                <w:sz w:val="20"/>
                <w:szCs w:val="20"/>
              </w:rPr>
            </w:pPr>
          </w:p>
          <w:p w14:paraId="2ED8C70E" w14:textId="77777777" w:rsidR="00364AEB" w:rsidRPr="00AF770C" w:rsidRDefault="00364AEB" w:rsidP="00E25BDC">
            <w:pPr>
              <w:ind w:left="0" w:firstLine="0"/>
              <w:rPr>
                <w:rFonts w:cstheme="minorHAnsi"/>
                <w:sz w:val="20"/>
                <w:szCs w:val="20"/>
              </w:rPr>
            </w:pPr>
            <w:r w:rsidRPr="00AF770C">
              <w:rPr>
                <w:rFonts w:cstheme="minorHAnsi"/>
                <w:sz w:val="20"/>
                <w:szCs w:val="20"/>
              </w:rPr>
              <w:lastRenderedPageBreak/>
              <w:t>VII.22</w:t>
            </w:r>
          </w:p>
          <w:p w14:paraId="4D59201A" w14:textId="77777777" w:rsidR="00364AEB" w:rsidRPr="00AF770C" w:rsidRDefault="00B5214D" w:rsidP="00E25BDC">
            <w:pPr>
              <w:ind w:left="0" w:firstLine="0"/>
              <w:rPr>
                <w:rFonts w:cstheme="minorHAnsi"/>
                <w:sz w:val="20"/>
                <w:szCs w:val="20"/>
              </w:rPr>
            </w:pPr>
            <w:hyperlink r:id="rId104" w:history="1">
              <w:r w:rsidR="00364AEB" w:rsidRPr="00AF770C">
                <w:rPr>
                  <w:rFonts w:cstheme="minorHAnsi"/>
                  <w:sz w:val="20"/>
                  <w:szCs w:val="20"/>
                </w:rPr>
                <w:t>Collaborative structure for Mediterranean wetlands</w:t>
              </w:r>
            </w:hyperlink>
          </w:p>
          <w:p w14:paraId="6F31723D" w14:textId="77777777" w:rsidR="00364AEB" w:rsidRPr="00AF770C" w:rsidRDefault="00364AEB" w:rsidP="00E25BDC">
            <w:pPr>
              <w:ind w:left="0" w:firstLine="0"/>
              <w:rPr>
                <w:rFonts w:cstheme="minorHAnsi"/>
                <w:sz w:val="20"/>
                <w:szCs w:val="20"/>
              </w:rPr>
            </w:pPr>
          </w:p>
          <w:p w14:paraId="56F88479" w14:textId="77777777" w:rsidR="00364AEB" w:rsidRPr="00AF770C" w:rsidRDefault="00364AEB" w:rsidP="00E25BDC">
            <w:pPr>
              <w:ind w:left="0" w:firstLine="0"/>
              <w:rPr>
                <w:rFonts w:cstheme="minorHAnsi"/>
                <w:sz w:val="20"/>
                <w:szCs w:val="20"/>
              </w:rPr>
            </w:pPr>
            <w:r w:rsidRPr="00AF770C">
              <w:rPr>
                <w:rFonts w:cstheme="minorHAnsi"/>
                <w:sz w:val="20"/>
                <w:szCs w:val="20"/>
              </w:rPr>
              <w:t>VII.26</w:t>
            </w:r>
          </w:p>
          <w:p w14:paraId="16FEE89B" w14:textId="77777777" w:rsidR="00364AEB" w:rsidRPr="00AF770C" w:rsidRDefault="00B5214D" w:rsidP="00E25BDC">
            <w:pPr>
              <w:ind w:left="0" w:firstLine="0"/>
              <w:rPr>
                <w:rFonts w:cstheme="minorHAnsi"/>
                <w:sz w:val="20"/>
                <w:szCs w:val="20"/>
              </w:rPr>
            </w:pPr>
            <w:hyperlink r:id="rId105" w:history="1">
              <w:r w:rsidR="00364AEB" w:rsidRPr="00AF770C">
                <w:rPr>
                  <w:rFonts w:cstheme="minorHAnsi"/>
                  <w:sz w:val="20"/>
                  <w:szCs w:val="20"/>
                </w:rPr>
                <w:t>Creation of a Regional Ramsar Centre for Training and Research on Wetlands in the Western Hemisphere</w:t>
              </w:r>
            </w:hyperlink>
          </w:p>
          <w:p w14:paraId="4C2E4332" w14:textId="77777777" w:rsidR="00364AEB" w:rsidRPr="00AF770C" w:rsidRDefault="00364AEB" w:rsidP="00E25BDC">
            <w:pPr>
              <w:ind w:left="0" w:firstLine="0"/>
              <w:rPr>
                <w:rFonts w:cstheme="minorHAnsi"/>
                <w:sz w:val="20"/>
                <w:szCs w:val="20"/>
              </w:rPr>
            </w:pPr>
          </w:p>
          <w:p w14:paraId="25D4BA8B" w14:textId="77777777" w:rsidR="00364AEB" w:rsidRPr="00AF770C" w:rsidRDefault="00364AEB" w:rsidP="00E25BDC">
            <w:pPr>
              <w:ind w:left="0" w:firstLine="0"/>
              <w:rPr>
                <w:rFonts w:cstheme="minorHAnsi"/>
                <w:sz w:val="20"/>
                <w:szCs w:val="20"/>
              </w:rPr>
            </w:pPr>
            <w:r w:rsidRPr="00AF770C">
              <w:rPr>
                <w:rFonts w:cstheme="minorHAnsi"/>
                <w:sz w:val="20"/>
                <w:szCs w:val="20"/>
              </w:rPr>
              <w:t>VIII.39</w:t>
            </w:r>
          </w:p>
          <w:p w14:paraId="6D05371E"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High Andean wetlands as strategic ecosystems </w:t>
            </w:r>
          </w:p>
          <w:p w14:paraId="7C2064D1" w14:textId="77777777" w:rsidR="00364AEB" w:rsidRPr="00AF770C" w:rsidRDefault="00364AEB" w:rsidP="00E25BDC">
            <w:pPr>
              <w:ind w:left="0" w:firstLine="0"/>
              <w:rPr>
                <w:rFonts w:cstheme="minorHAnsi"/>
                <w:sz w:val="20"/>
                <w:szCs w:val="20"/>
              </w:rPr>
            </w:pPr>
          </w:p>
          <w:p w14:paraId="01C8ADED" w14:textId="77777777" w:rsidR="00364AEB" w:rsidRPr="00AF770C" w:rsidRDefault="00364AEB" w:rsidP="00E25BDC">
            <w:pPr>
              <w:ind w:left="0" w:firstLine="0"/>
              <w:rPr>
                <w:rFonts w:cstheme="minorHAnsi"/>
                <w:sz w:val="20"/>
                <w:szCs w:val="20"/>
              </w:rPr>
            </w:pPr>
            <w:r w:rsidRPr="00AF770C">
              <w:rPr>
                <w:rFonts w:cstheme="minorHAnsi"/>
                <w:sz w:val="20"/>
                <w:szCs w:val="20"/>
              </w:rPr>
              <w:t>VIII.41</w:t>
            </w:r>
          </w:p>
          <w:p w14:paraId="0AC5044A"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Establishment of a Regional Ramsar Centre for Training and Research on Wetlands in Western and Central Asia </w:t>
            </w:r>
          </w:p>
          <w:p w14:paraId="43423E49" w14:textId="77777777" w:rsidR="00364AEB" w:rsidRPr="00AF770C" w:rsidRDefault="00364AEB" w:rsidP="00E25BDC">
            <w:pPr>
              <w:ind w:left="0" w:firstLine="0"/>
              <w:rPr>
                <w:rFonts w:cstheme="minorHAnsi"/>
                <w:sz w:val="20"/>
                <w:szCs w:val="20"/>
              </w:rPr>
            </w:pPr>
          </w:p>
          <w:p w14:paraId="5F5C5837" w14:textId="77777777" w:rsidR="00364AEB" w:rsidRPr="00AF770C" w:rsidRDefault="00364AEB" w:rsidP="00E25BDC">
            <w:pPr>
              <w:ind w:left="0" w:firstLine="0"/>
              <w:rPr>
                <w:rFonts w:cstheme="minorHAnsi"/>
                <w:sz w:val="20"/>
                <w:szCs w:val="20"/>
              </w:rPr>
            </w:pPr>
            <w:r w:rsidRPr="00AF770C">
              <w:rPr>
                <w:rFonts w:cstheme="minorHAnsi"/>
                <w:sz w:val="20"/>
                <w:szCs w:val="20"/>
              </w:rPr>
              <w:t>VIII.42</w:t>
            </w:r>
          </w:p>
          <w:p w14:paraId="74B12180"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Small Island Developing States in the Oceania Region </w:t>
            </w:r>
          </w:p>
          <w:p w14:paraId="4A5F1E71" w14:textId="77777777" w:rsidR="00364AEB" w:rsidRPr="00AF770C" w:rsidRDefault="00364AEB" w:rsidP="00E25BDC">
            <w:pPr>
              <w:ind w:left="0" w:firstLine="0"/>
              <w:rPr>
                <w:rFonts w:cstheme="minorHAnsi"/>
                <w:sz w:val="20"/>
                <w:szCs w:val="20"/>
              </w:rPr>
            </w:pPr>
          </w:p>
          <w:p w14:paraId="3E1FA11A" w14:textId="77777777" w:rsidR="00364AEB" w:rsidRPr="00AF770C" w:rsidRDefault="00364AEB" w:rsidP="00E25BDC">
            <w:pPr>
              <w:ind w:left="0" w:firstLine="0"/>
              <w:rPr>
                <w:rFonts w:cstheme="minorHAnsi"/>
                <w:sz w:val="20"/>
                <w:szCs w:val="20"/>
              </w:rPr>
            </w:pPr>
            <w:r w:rsidRPr="00AF770C">
              <w:rPr>
                <w:rFonts w:cstheme="minorHAnsi"/>
                <w:sz w:val="20"/>
                <w:szCs w:val="20"/>
              </w:rPr>
              <w:t>VIII.43</w:t>
            </w:r>
          </w:p>
          <w:p w14:paraId="5E744A4B"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A subregional strategy of the Ramsar Convention for South America </w:t>
            </w:r>
          </w:p>
          <w:p w14:paraId="2E531602" w14:textId="77777777" w:rsidR="00364AEB" w:rsidRPr="00AF770C" w:rsidRDefault="00364AEB" w:rsidP="00E25BDC">
            <w:pPr>
              <w:ind w:left="0" w:firstLine="0"/>
              <w:rPr>
                <w:rFonts w:cstheme="minorHAnsi"/>
                <w:sz w:val="20"/>
                <w:szCs w:val="20"/>
              </w:rPr>
            </w:pPr>
          </w:p>
          <w:p w14:paraId="448020BF" w14:textId="77777777" w:rsidR="00364AEB" w:rsidRPr="00AF770C" w:rsidRDefault="00364AEB" w:rsidP="00E25BDC">
            <w:pPr>
              <w:ind w:left="0" w:firstLine="0"/>
              <w:rPr>
                <w:rFonts w:cstheme="minorHAnsi"/>
                <w:sz w:val="20"/>
                <w:szCs w:val="20"/>
              </w:rPr>
            </w:pPr>
            <w:r w:rsidRPr="00AF770C">
              <w:rPr>
                <w:rFonts w:cstheme="minorHAnsi"/>
                <w:sz w:val="20"/>
                <w:szCs w:val="20"/>
              </w:rPr>
              <w:t>VIII.44</w:t>
            </w:r>
          </w:p>
          <w:p w14:paraId="027506F3"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New Partnership for Africa´s Development (NEPAD) and implementation of the Ramsar Convention in Africa </w:t>
            </w:r>
          </w:p>
          <w:p w14:paraId="5E98374C" w14:textId="77777777" w:rsidR="00364AEB" w:rsidRPr="00AF770C" w:rsidRDefault="00364AEB" w:rsidP="00E25BDC">
            <w:pPr>
              <w:ind w:left="0" w:firstLine="0"/>
              <w:rPr>
                <w:rFonts w:cstheme="minorHAnsi"/>
                <w:sz w:val="20"/>
                <w:szCs w:val="20"/>
              </w:rPr>
            </w:pPr>
          </w:p>
          <w:p w14:paraId="108E4019" w14:textId="77777777" w:rsidR="00364AEB" w:rsidRPr="00AF770C" w:rsidRDefault="00364AEB" w:rsidP="00E25BDC">
            <w:pPr>
              <w:ind w:left="0" w:firstLine="0"/>
              <w:rPr>
                <w:rFonts w:cstheme="minorHAnsi"/>
                <w:sz w:val="20"/>
                <w:szCs w:val="20"/>
              </w:rPr>
            </w:pPr>
            <w:r w:rsidRPr="00AF770C">
              <w:rPr>
                <w:rFonts w:cstheme="minorHAnsi"/>
                <w:sz w:val="20"/>
                <w:szCs w:val="20"/>
              </w:rPr>
              <w:t>IX.19</w:t>
            </w:r>
          </w:p>
          <w:p w14:paraId="3C3DAF43" w14:textId="77777777" w:rsidR="00364AEB" w:rsidRPr="00AF770C" w:rsidRDefault="00B5214D" w:rsidP="00E25BDC">
            <w:pPr>
              <w:ind w:left="0" w:firstLine="0"/>
              <w:rPr>
                <w:rFonts w:cstheme="minorHAnsi"/>
                <w:sz w:val="20"/>
                <w:szCs w:val="20"/>
              </w:rPr>
            </w:pPr>
            <w:hyperlink r:id="rId106" w:history="1">
              <w:r w:rsidR="00364AEB" w:rsidRPr="00AF770C">
                <w:rPr>
                  <w:rFonts w:cstheme="minorHAnsi"/>
                  <w:sz w:val="20"/>
                  <w:szCs w:val="20"/>
                </w:rPr>
                <w:t>The importance of regional wetland symposia in effectively implementing the Ramsar Convention</w:t>
              </w:r>
            </w:hyperlink>
          </w:p>
          <w:p w14:paraId="25796F50" w14:textId="77777777" w:rsidR="00364AEB" w:rsidRPr="00AF770C" w:rsidRDefault="00364AEB" w:rsidP="00E25BDC">
            <w:pPr>
              <w:rPr>
                <w:rFonts w:cstheme="minorHAnsi"/>
                <w:sz w:val="20"/>
                <w:szCs w:val="20"/>
              </w:rPr>
            </w:pPr>
          </w:p>
          <w:p w14:paraId="3EB01EF6" w14:textId="77777777" w:rsidR="00364AEB" w:rsidRPr="00AF770C" w:rsidRDefault="00364AEB" w:rsidP="00E25BDC">
            <w:pPr>
              <w:rPr>
                <w:rFonts w:cstheme="minorHAnsi"/>
                <w:sz w:val="20"/>
                <w:szCs w:val="20"/>
              </w:rPr>
            </w:pPr>
            <w:r w:rsidRPr="00AF770C">
              <w:rPr>
                <w:rFonts w:cstheme="minorHAnsi"/>
                <w:sz w:val="20"/>
                <w:szCs w:val="20"/>
              </w:rPr>
              <w:t>XII.14</w:t>
            </w:r>
          </w:p>
          <w:p w14:paraId="05A0A77A" w14:textId="77777777" w:rsidR="00364AEB" w:rsidRPr="00AF770C" w:rsidRDefault="00364AEB" w:rsidP="00E25BDC">
            <w:pPr>
              <w:ind w:left="0" w:firstLine="0"/>
              <w:rPr>
                <w:rFonts w:cstheme="minorHAnsi"/>
                <w:sz w:val="20"/>
                <w:szCs w:val="20"/>
              </w:rPr>
            </w:pPr>
            <w:r w:rsidRPr="00AF770C">
              <w:rPr>
                <w:rFonts w:cstheme="minorHAnsi"/>
                <w:sz w:val="20"/>
                <w:szCs w:val="20"/>
              </w:rPr>
              <w:t>Conservation of Mediterranean Basin island wetlands</w:t>
            </w:r>
          </w:p>
          <w:p w14:paraId="7F459A34" w14:textId="77777777" w:rsidR="00364AEB" w:rsidRPr="00AF770C" w:rsidRDefault="00364AEB" w:rsidP="00E25BDC">
            <w:pPr>
              <w:rPr>
                <w:rFonts w:cstheme="minorHAnsi"/>
                <w:sz w:val="20"/>
                <w:szCs w:val="20"/>
              </w:rPr>
            </w:pPr>
          </w:p>
          <w:p w14:paraId="2C39C782" w14:textId="77777777" w:rsidR="00364AEB" w:rsidRPr="00AF770C" w:rsidRDefault="00364AEB" w:rsidP="00E25BDC">
            <w:pPr>
              <w:rPr>
                <w:rFonts w:cstheme="minorHAnsi"/>
                <w:sz w:val="20"/>
                <w:szCs w:val="20"/>
              </w:rPr>
            </w:pPr>
            <w:r w:rsidRPr="00AF770C">
              <w:rPr>
                <w:rFonts w:cstheme="minorHAnsi"/>
                <w:sz w:val="20"/>
                <w:szCs w:val="20"/>
              </w:rPr>
              <w:t>XIII.22</w:t>
            </w:r>
          </w:p>
          <w:p w14:paraId="3FA7A191" w14:textId="77777777" w:rsidR="00364AEB" w:rsidRPr="00AF770C" w:rsidRDefault="00364AEB" w:rsidP="00E25BDC">
            <w:pPr>
              <w:ind w:left="0" w:firstLine="0"/>
              <w:rPr>
                <w:rFonts w:cstheme="minorHAnsi"/>
                <w:sz w:val="20"/>
                <w:szCs w:val="20"/>
              </w:rPr>
            </w:pPr>
            <w:r w:rsidRPr="00AF770C">
              <w:rPr>
                <w:rFonts w:cstheme="minorHAnsi"/>
                <w:sz w:val="20"/>
                <w:szCs w:val="20"/>
              </w:rPr>
              <w:t>Wetlands in West Asia</w:t>
            </w:r>
          </w:p>
          <w:p w14:paraId="1CEDFB43" w14:textId="77777777" w:rsidR="00364AEB" w:rsidRPr="00AF770C" w:rsidRDefault="00364AEB" w:rsidP="00E25BDC">
            <w:pPr>
              <w:rPr>
                <w:rFonts w:cstheme="minorHAnsi"/>
                <w:sz w:val="20"/>
                <w:szCs w:val="20"/>
              </w:rPr>
            </w:pPr>
          </w:p>
          <w:p w14:paraId="70CD0D08" w14:textId="77777777" w:rsidR="00364AEB" w:rsidRPr="00AF770C" w:rsidRDefault="00364AEB" w:rsidP="00E25BDC">
            <w:pPr>
              <w:rPr>
                <w:rFonts w:cstheme="minorHAnsi"/>
                <w:sz w:val="20"/>
                <w:szCs w:val="20"/>
              </w:rPr>
            </w:pPr>
            <w:r w:rsidRPr="00AF770C">
              <w:rPr>
                <w:rFonts w:cstheme="minorHAnsi"/>
                <w:sz w:val="20"/>
                <w:szCs w:val="20"/>
              </w:rPr>
              <w:t>XIII.23</w:t>
            </w:r>
          </w:p>
          <w:p w14:paraId="30C5A6F5" w14:textId="6C4E26DB" w:rsidR="00364AEB" w:rsidRPr="00AF770C" w:rsidRDefault="00364AEB" w:rsidP="00E25BDC">
            <w:pPr>
              <w:ind w:left="0" w:firstLine="0"/>
              <w:rPr>
                <w:rFonts w:cstheme="minorHAnsi"/>
                <w:sz w:val="20"/>
                <w:szCs w:val="20"/>
              </w:rPr>
            </w:pPr>
            <w:r w:rsidRPr="00AF770C">
              <w:rPr>
                <w:rFonts w:cstheme="minorHAnsi"/>
                <w:sz w:val="20"/>
                <w:szCs w:val="20"/>
              </w:rPr>
              <w:t>Wetlands in the Arctic and sub-Arctic</w:t>
            </w:r>
          </w:p>
        </w:tc>
      </w:tr>
      <w:tr w:rsidR="00364AEB" w:rsidRPr="00AF770C" w14:paraId="133D8187" w14:textId="77777777" w:rsidTr="00AF770C">
        <w:tc>
          <w:tcPr>
            <w:tcW w:w="2400" w:type="dxa"/>
          </w:tcPr>
          <w:p w14:paraId="67B37CFE"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Regional Initiatives</w:t>
            </w:r>
          </w:p>
        </w:tc>
        <w:tc>
          <w:tcPr>
            <w:tcW w:w="6804" w:type="dxa"/>
          </w:tcPr>
          <w:p w14:paraId="6BCF1043" w14:textId="77777777" w:rsidR="00364AEB" w:rsidRPr="00AF770C" w:rsidRDefault="00364AEB" w:rsidP="00E25BDC">
            <w:pPr>
              <w:ind w:left="0" w:firstLine="0"/>
              <w:rPr>
                <w:rFonts w:cstheme="minorHAnsi"/>
                <w:sz w:val="20"/>
                <w:szCs w:val="20"/>
              </w:rPr>
            </w:pPr>
            <w:r w:rsidRPr="00AF770C">
              <w:rPr>
                <w:rFonts w:cstheme="minorHAnsi"/>
                <w:sz w:val="20"/>
                <w:szCs w:val="20"/>
              </w:rPr>
              <w:t>VIII.30</w:t>
            </w:r>
          </w:p>
          <w:p w14:paraId="01AFBB14"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Regional initiatives for the further implementation of the Convention </w:t>
            </w:r>
          </w:p>
          <w:p w14:paraId="4DA88E8F" w14:textId="77777777" w:rsidR="00364AEB" w:rsidRPr="00AF770C" w:rsidRDefault="00364AEB" w:rsidP="00E25BDC">
            <w:pPr>
              <w:ind w:left="0" w:firstLine="0"/>
              <w:rPr>
                <w:rFonts w:cstheme="minorHAnsi"/>
                <w:sz w:val="20"/>
                <w:szCs w:val="20"/>
              </w:rPr>
            </w:pPr>
          </w:p>
          <w:p w14:paraId="5671E8CE" w14:textId="77777777" w:rsidR="00364AEB" w:rsidRPr="00AF770C" w:rsidRDefault="00364AEB" w:rsidP="00E25BDC">
            <w:pPr>
              <w:ind w:left="0" w:firstLine="0"/>
              <w:rPr>
                <w:rFonts w:cstheme="minorHAnsi"/>
                <w:sz w:val="20"/>
                <w:szCs w:val="20"/>
              </w:rPr>
            </w:pPr>
            <w:r w:rsidRPr="00AF770C">
              <w:rPr>
                <w:rFonts w:cstheme="minorHAnsi"/>
                <w:sz w:val="20"/>
                <w:szCs w:val="20"/>
              </w:rPr>
              <w:t>IX.7</w:t>
            </w:r>
          </w:p>
          <w:p w14:paraId="6AFD040B" w14:textId="77777777" w:rsidR="00364AEB" w:rsidRPr="00AF770C" w:rsidRDefault="00B5214D" w:rsidP="00E25BDC">
            <w:pPr>
              <w:ind w:left="0" w:firstLine="0"/>
              <w:rPr>
                <w:rFonts w:cstheme="minorHAnsi"/>
                <w:sz w:val="20"/>
                <w:szCs w:val="20"/>
              </w:rPr>
            </w:pPr>
            <w:hyperlink r:id="rId107" w:history="1">
              <w:r w:rsidR="00364AEB" w:rsidRPr="00AF770C">
                <w:rPr>
                  <w:rFonts w:cstheme="minorHAnsi"/>
                  <w:sz w:val="20"/>
                  <w:szCs w:val="20"/>
                </w:rPr>
                <w:t>Regional initiatives in the framework of the Ramsar Convention</w:t>
              </w:r>
            </w:hyperlink>
          </w:p>
          <w:p w14:paraId="079118B4" w14:textId="77777777" w:rsidR="00364AEB" w:rsidRPr="00AF770C" w:rsidRDefault="00364AEB" w:rsidP="00E25BDC">
            <w:pPr>
              <w:ind w:left="0" w:firstLine="0"/>
              <w:rPr>
                <w:rFonts w:cstheme="minorHAnsi"/>
                <w:sz w:val="20"/>
                <w:szCs w:val="20"/>
              </w:rPr>
            </w:pPr>
          </w:p>
          <w:p w14:paraId="646D6ADC" w14:textId="77777777" w:rsidR="00364AEB" w:rsidRPr="00AF770C" w:rsidRDefault="00364AEB" w:rsidP="00E25BDC">
            <w:pPr>
              <w:ind w:left="0" w:firstLine="0"/>
              <w:rPr>
                <w:rFonts w:cstheme="minorHAnsi"/>
                <w:sz w:val="20"/>
                <w:szCs w:val="20"/>
              </w:rPr>
            </w:pPr>
            <w:r w:rsidRPr="00AF770C">
              <w:rPr>
                <w:rFonts w:cstheme="minorHAnsi"/>
                <w:sz w:val="20"/>
                <w:szCs w:val="20"/>
              </w:rPr>
              <w:t>X.6</w:t>
            </w:r>
          </w:p>
          <w:p w14:paraId="54A95FF9" w14:textId="77777777" w:rsidR="00364AEB" w:rsidRPr="00AF770C" w:rsidRDefault="00364AEB" w:rsidP="00E25BDC">
            <w:pPr>
              <w:ind w:left="0" w:firstLine="0"/>
              <w:rPr>
                <w:rFonts w:cstheme="minorHAnsi"/>
                <w:sz w:val="20"/>
                <w:szCs w:val="20"/>
              </w:rPr>
            </w:pPr>
            <w:r w:rsidRPr="00AF770C">
              <w:rPr>
                <w:rFonts w:cstheme="minorHAnsi"/>
                <w:sz w:val="20"/>
                <w:szCs w:val="20"/>
              </w:rPr>
              <w:t>Regional initiatives 2009-2012 in the framework of the Ramsar Convention</w:t>
            </w:r>
          </w:p>
          <w:p w14:paraId="00D3BC70" w14:textId="77777777" w:rsidR="00364AEB" w:rsidRPr="00AF770C" w:rsidRDefault="00364AEB" w:rsidP="00E25BDC">
            <w:pPr>
              <w:ind w:left="0" w:firstLine="0"/>
              <w:rPr>
                <w:rFonts w:cstheme="minorHAnsi"/>
                <w:sz w:val="20"/>
                <w:szCs w:val="20"/>
              </w:rPr>
            </w:pPr>
          </w:p>
          <w:p w14:paraId="55F0B428" w14:textId="77777777" w:rsidR="00364AEB" w:rsidRPr="00AF770C" w:rsidRDefault="00364AEB" w:rsidP="00E25BDC">
            <w:pPr>
              <w:ind w:left="0" w:firstLine="0"/>
              <w:rPr>
                <w:rFonts w:cstheme="minorHAnsi"/>
                <w:sz w:val="20"/>
                <w:szCs w:val="20"/>
              </w:rPr>
            </w:pPr>
            <w:r w:rsidRPr="00AF770C">
              <w:rPr>
                <w:rFonts w:cstheme="minorHAnsi"/>
                <w:sz w:val="20"/>
                <w:szCs w:val="20"/>
              </w:rPr>
              <w:t>XI.5</w:t>
            </w:r>
          </w:p>
          <w:p w14:paraId="0E3C4777" w14:textId="77777777" w:rsidR="00364AEB" w:rsidRPr="00AF770C" w:rsidRDefault="00364AEB" w:rsidP="00E25BDC">
            <w:pPr>
              <w:ind w:left="0" w:firstLine="0"/>
              <w:rPr>
                <w:rFonts w:cstheme="minorHAnsi"/>
                <w:sz w:val="20"/>
                <w:szCs w:val="20"/>
              </w:rPr>
            </w:pPr>
            <w:r w:rsidRPr="00AF770C">
              <w:rPr>
                <w:rFonts w:cstheme="minorHAnsi"/>
                <w:sz w:val="20"/>
                <w:szCs w:val="20"/>
              </w:rPr>
              <w:t>Regional initiatives 2013-2015 in the framework of the Ramsar Convention</w:t>
            </w:r>
          </w:p>
          <w:p w14:paraId="398E5282" w14:textId="77777777" w:rsidR="00364AEB" w:rsidRPr="00AF770C" w:rsidRDefault="00364AEB" w:rsidP="00E25BDC">
            <w:pPr>
              <w:ind w:left="0" w:firstLine="0"/>
              <w:rPr>
                <w:rFonts w:cstheme="minorHAnsi"/>
                <w:sz w:val="20"/>
                <w:szCs w:val="20"/>
              </w:rPr>
            </w:pPr>
          </w:p>
          <w:p w14:paraId="24001A7F" w14:textId="77777777" w:rsidR="00364AEB" w:rsidRPr="00AF770C" w:rsidRDefault="00364AEB" w:rsidP="00E25BDC">
            <w:pPr>
              <w:ind w:left="0" w:firstLine="0"/>
              <w:rPr>
                <w:rFonts w:cstheme="minorHAnsi"/>
                <w:sz w:val="20"/>
                <w:szCs w:val="20"/>
              </w:rPr>
            </w:pPr>
            <w:r w:rsidRPr="00AF770C">
              <w:rPr>
                <w:rFonts w:cstheme="minorHAnsi"/>
                <w:sz w:val="20"/>
                <w:szCs w:val="20"/>
              </w:rPr>
              <w:t>XII.8</w:t>
            </w:r>
          </w:p>
          <w:p w14:paraId="330548BD" w14:textId="77777777" w:rsidR="00364AEB" w:rsidRPr="00AF770C" w:rsidRDefault="00364AEB" w:rsidP="00E25BDC">
            <w:pPr>
              <w:ind w:left="0" w:firstLine="0"/>
              <w:rPr>
                <w:rFonts w:cstheme="minorHAnsi"/>
                <w:sz w:val="20"/>
                <w:szCs w:val="20"/>
              </w:rPr>
            </w:pPr>
            <w:r w:rsidRPr="00AF770C">
              <w:rPr>
                <w:rFonts w:cstheme="minorHAnsi"/>
                <w:sz w:val="20"/>
                <w:szCs w:val="20"/>
              </w:rPr>
              <w:t>Regional initiatives 2016-2018 in the framework of the Ramsar Convention</w:t>
            </w:r>
          </w:p>
          <w:p w14:paraId="6CC442E3" w14:textId="77777777" w:rsidR="00364AEB" w:rsidRPr="00AF770C" w:rsidRDefault="00364AEB" w:rsidP="00E25BDC">
            <w:pPr>
              <w:ind w:left="0" w:firstLine="0"/>
              <w:rPr>
                <w:rFonts w:cstheme="minorHAnsi"/>
                <w:sz w:val="20"/>
                <w:szCs w:val="20"/>
              </w:rPr>
            </w:pPr>
          </w:p>
          <w:p w14:paraId="40470290" w14:textId="77777777" w:rsidR="00364AEB" w:rsidRPr="00AF770C" w:rsidRDefault="00364AEB" w:rsidP="00E25BDC">
            <w:pPr>
              <w:ind w:left="0" w:firstLine="0"/>
              <w:rPr>
                <w:rFonts w:cstheme="minorHAnsi"/>
                <w:sz w:val="20"/>
                <w:szCs w:val="20"/>
              </w:rPr>
            </w:pPr>
            <w:r w:rsidRPr="00AF770C">
              <w:rPr>
                <w:rFonts w:cstheme="minorHAnsi"/>
                <w:sz w:val="20"/>
                <w:szCs w:val="20"/>
              </w:rPr>
              <w:t>XIII.9</w:t>
            </w:r>
          </w:p>
          <w:p w14:paraId="767C2251" w14:textId="0D358E28" w:rsidR="00364AEB" w:rsidRPr="00AF770C" w:rsidRDefault="00364AEB" w:rsidP="00E25BDC">
            <w:pPr>
              <w:ind w:left="0" w:firstLine="0"/>
              <w:rPr>
                <w:rFonts w:cstheme="minorHAnsi"/>
                <w:sz w:val="20"/>
                <w:szCs w:val="20"/>
              </w:rPr>
            </w:pPr>
            <w:r w:rsidRPr="00AF770C">
              <w:rPr>
                <w:rFonts w:cstheme="minorHAnsi"/>
                <w:sz w:val="20"/>
                <w:szCs w:val="20"/>
              </w:rPr>
              <w:t xml:space="preserve">Ramsar Regional Initiatives 2019-2021 </w:t>
            </w:r>
          </w:p>
        </w:tc>
      </w:tr>
      <w:tr w:rsidR="00364AEB" w:rsidRPr="00AF770C" w14:paraId="7B06FAA9" w14:textId="77777777" w:rsidTr="00AF770C">
        <w:tc>
          <w:tcPr>
            <w:tcW w:w="2400" w:type="dxa"/>
          </w:tcPr>
          <w:p w14:paraId="399ED483"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Reporting, National reports</w:t>
            </w:r>
          </w:p>
        </w:tc>
        <w:tc>
          <w:tcPr>
            <w:tcW w:w="6804" w:type="dxa"/>
          </w:tcPr>
          <w:p w14:paraId="1D4B6F79"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2.1</w:t>
            </w:r>
          </w:p>
          <w:p w14:paraId="72002C2D" w14:textId="77777777" w:rsidR="00364AEB" w:rsidRPr="00AF770C" w:rsidRDefault="00B5214D" w:rsidP="00E25BDC">
            <w:pPr>
              <w:ind w:left="0" w:firstLine="0"/>
              <w:rPr>
                <w:rFonts w:cstheme="minorHAnsi"/>
                <w:sz w:val="20"/>
                <w:szCs w:val="20"/>
              </w:rPr>
            </w:pPr>
            <w:hyperlink r:id="rId108" w:history="1">
              <w:r w:rsidR="00364AEB" w:rsidRPr="00AF770C">
                <w:rPr>
                  <w:rFonts w:cstheme="minorHAnsi"/>
                  <w:bCs/>
                  <w:sz w:val="20"/>
                  <w:szCs w:val="20"/>
                </w:rPr>
                <w:t>Submission of National Reports</w:t>
              </w:r>
            </w:hyperlink>
          </w:p>
          <w:p w14:paraId="0BABB589" w14:textId="77777777" w:rsidR="00364AEB" w:rsidRPr="00AF770C" w:rsidRDefault="00364AEB" w:rsidP="00E25BDC">
            <w:pPr>
              <w:ind w:left="0" w:firstLine="0"/>
              <w:rPr>
                <w:rFonts w:cstheme="minorHAnsi"/>
                <w:sz w:val="20"/>
                <w:szCs w:val="20"/>
              </w:rPr>
            </w:pPr>
          </w:p>
          <w:p w14:paraId="555FED8F" w14:textId="77777777" w:rsidR="00364AEB" w:rsidRPr="00AF770C" w:rsidRDefault="00364AEB" w:rsidP="00E25BDC">
            <w:pPr>
              <w:ind w:left="0" w:firstLine="0"/>
              <w:rPr>
                <w:rFonts w:cstheme="minorHAnsi"/>
                <w:sz w:val="20"/>
                <w:szCs w:val="20"/>
              </w:rPr>
            </w:pPr>
            <w:r w:rsidRPr="00AF770C">
              <w:rPr>
                <w:rFonts w:cstheme="minorHAnsi"/>
                <w:bCs/>
                <w:sz w:val="20"/>
                <w:szCs w:val="20"/>
              </w:rPr>
              <w:t>Recom 4.3</w:t>
            </w:r>
          </w:p>
          <w:p w14:paraId="5C2967E8" w14:textId="77777777" w:rsidR="00364AEB" w:rsidRPr="00AF770C" w:rsidRDefault="00B5214D" w:rsidP="00E25BDC">
            <w:pPr>
              <w:ind w:left="0" w:firstLine="0"/>
              <w:rPr>
                <w:rFonts w:cstheme="minorHAnsi"/>
                <w:sz w:val="20"/>
                <w:szCs w:val="20"/>
              </w:rPr>
            </w:pPr>
            <w:hyperlink r:id="rId109" w:history="1">
              <w:r w:rsidR="00364AEB" w:rsidRPr="00AF770C">
                <w:rPr>
                  <w:rFonts w:cstheme="minorHAnsi"/>
                  <w:bCs/>
                  <w:sz w:val="20"/>
                  <w:szCs w:val="20"/>
                </w:rPr>
                <w:t>National reports</w:t>
              </w:r>
            </w:hyperlink>
          </w:p>
          <w:p w14:paraId="3B840AC5" w14:textId="77777777" w:rsidR="00364AEB" w:rsidRPr="00AF770C" w:rsidRDefault="00364AEB" w:rsidP="00E25BDC">
            <w:pPr>
              <w:ind w:left="0" w:firstLine="0"/>
              <w:rPr>
                <w:rFonts w:cstheme="minorHAnsi"/>
                <w:sz w:val="20"/>
                <w:szCs w:val="20"/>
              </w:rPr>
            </w:pPr>
          </w:p>
          <w:p w14:paraId="539DF916" w14:textId="77777777" w:rsidR="00364AEB" w:rsidRPr="00AF770C" w:rsidRDefault="00364AEB" w:rsidP="00E25BDC">
            <w:pPr>
              <w:ind w:left="0" w:firstLine="0"/>
              <w:rPr>
                <w:rFonts w:cstheme="minorHAnsi"/>
                <w:sz w:val="20"/>
                <w:szCs w:val="20"/>
              </w:rPr>
            </w:pPr>
            <w:r w:rsidRPr="00AF770C">
              <w:rPr>
                <w:rFonts w:cstheme="minorHAnsi"/>
                <w:sz w:val="20"/>
                <w:szCs w:val="20"/>
              </w:rPr>
              <w:t>VIII.26*</w:t>
            </w:r>
          </w:p>
          <w:p w14:paraId="6E69B2CE" w14:textId="77777777" w:rsidR="00364AEB" w:rsidRPr="00AF770C" w:rsidRDefault="00364AEB" w:rsidP="00E25BDC">
            <w:pPr>
              <w:ind w:left="0" w:firstLine="0"/>
              <w:rPr>
                <w:rFonts w:cstheme="minorHAnsi"/>
                <w:sz w:val="20"/>
                <w:szCs w:val="20"/>
              </w:rPr>
            </w:pPr>
            <w:r w:rsidRPr="00AF770C">
              <w:rPr>
                <w:rFonts w:cstheme="minorHAnsi"/>
                <w:sz w:val="20"/>
                <w:szCs w:val="20"/>
              </w:rPr>
              <w:t>The implementation of the Strategic Plan 2003-2008 during the triennium 2003-2005 and National Reports for Ramsar COP9</w:t>
            </w:r>
          </w:p>
          <w:p w14:paraId="67FD85AA" w14:textId="77777777" w:rsidR="00364AEB" w:rsidRPr="00AF770C" w:rsidRDefault="00364AEB" w:rsidP="00E25BDC">
            <w:pPr>
              <w:ind w:left="0" w:firstLine="0"/>
              <w:rPr>
                <w:rFonts w:cstheme="minorHAnsi"/>
                <w:sz w:val="20"/>
                <w:szCs w:val="20"/>
              </w:rPr>
            </w:pPr>
          </w:p>
          <w:p w14:paraId="03FDBC47" w14:textId="77777777" w:rsidR="00364AEB" w:rsidRPr="00AF770C" w:rsidRDefault="00364AEB" w:rsidP="00E25BDC">
            <w:pPr>
              <w:ind w:left="0" w:firstLine="0"/>
              <w:rPr>
                <w:rFonts w:cstheme="minorHAnsi"/>
                <w:sz w:val="20"/>
                <w:szCs w:val="20"/>
              </w:rPr>
            </w:pPr>
            <w:r w:rsidRPr="00AF770C">
              <w:rPr>
                <w:rFonts w:cstheme="minorHAnsi"/>
                <w:sz w:val="20"/>
                <w:szCs w:val="20"/>
              </w:rPr>
              <w:t>IX.5*</w:t>
            </w:r>
          </w:p>
          <w:p w14:paraId="382CAA63" w14:textId="77777777" w:rsidR="00364AEB" w:rsidRPr="00AF770C" w:rsidRDefault="00B5214D" w:rsidP="00E25BDC">
            <w:pPr>
              <w:ind w:left="0" w:firstLine="0"/>
              <w:rPr>
                <w:rFonts w:cstheme="minorHAnsi"/>
                <w:sz w:val="20"/>
                <w:szCs w:val="20"/>
              </w:rPr>
            </w:pPr>
            <w:hyperlink r:id="rId110" w:history="1">
              <w:r w:rsidR="00364AEB" w:rsidRPr="00AF770C">
                <w:rPr>
                  <w:rFonts w:cstheme="minorHAnsi"/>
                  <w:sz w:val="20"/>
                  <w:szCs w:val="20"/>
                </w:rPr>
                <w:t>Synergies with other international organizations dealing with biological diversity; including collaboration on, and harmonization of, national reporting among biodiversity-related conventions and agreements</w:t>
              </w:r>
            </w:hyperlink>
            <w:r w:rsidR="00364AEB" w:rsidRPr="00AF770C">
              <w:rPr>
                <w:rFonts w:cstheme="minorHAnsi"/>
                <w:sz w:val="20"/>
                <w:szCs w:val="20"/>
              </w:rPr>
              <w:t xml:space="preserve"> </w:t>
            </w:r>
          </w:p>
          <w:p w14:paraId="24917374" w14:textId="77777777" w:rsidR="00364AEB" w:rsidRPr="00AF770C" w:rsidRDefault="00364AEB" w:rsidP="00E25BDC">
            <w:pPr>
              <w:ind w:left="0" w:firstLine="0"/>
              <w:rPr>
                <w:rFonts w:cstheme="minorHAnsi"/>
                <w:sz w:val="20"/>
                <w:szCs w:val="20"/>
              </w:rPr>
            </w:pPr>
          </w:p>
        </w:tc>
      </w:tr>
      <w:tr w:rsidR="00364AEB" w:rsidRPr="00AF770C" w14:paraId="3CE4E34A" w14:textId="77777777" w:rsidTr="00AF770C">
        <w:tc>
          <w:tcPr>
            <w:tcW w:w="2400" w:type="dxa"/>
          </w:tcPr>
          <w:p w14:paraId="55CB1736" w14:textId="77777777" w:rsidR="00364AEB" w:rsidRPr="00AF770C" w:rsidRDefault="00364AEB" w:rsidP="00E25BDC">
            <w:pPr>
              <w:ind w:left="0" w:firstLine="0"/>
              <w:rPr>
                <w:rFonts w:cstheme="minorHAnsi"/>
                <w:b/>
                <w:sz w:val="20"/>
                <w:szCs w:val="20"/>
              </w:rPr>
            </w:pPr>
            <w:r w:rsidRPr="00AF770C">
              <w:rPr>
                <w:rFonts w:cstheme="minorHAnsi"/>
                <w:b/>
                <w:sz w:val="20"/>
                <w:szCs w:val="20"/>
              </w:rPr>
              <w:t>Small Island States</w:t>
            </w:r>
          </w:p>
        </w:tc>
        <w:tc>
          <w:tcPr>
            <w:tcW w:w="6804" w:type="dxa"/>
          </w:tcPr>
          <w:p w14:paraId="6B464928" w14:textId="77777777" w:rsidR="00364AEB" w:rsidRPr="00AF770C" w:rsidRDefault="00364AEB" w:rsidP="00E25BDC">
            <w:pPr>
              <w:ind w:left="0" w:firstLine="0"/>
              <w:rPr>
                <w:rFonts w:cstheme="minorHAnsi"/>
                <w:sz w:val="20"/>
                <w:szCs w:val="20"/>
              </w:rPr>
            </w:pPr>
            <w:r w:rsidRPr="00AF770C">
              <w:rPr>
                <w:rFonts w:cstheme="minorHAnsi"/>
                <w:sz w:val="20"/>
                <w:szCs w:val="20"/>
              </w:rPr>
              <w:t>Recom 7.2</w:t>
            </w:r>
          </w:p>
          <w:p w14:paraId="02717BDF" w14:textId="77777777" w:rsidR="00364AEB" w:rsidRPr="00AF770C" w:rsidRDefault="00B5214D" w:rsidP="00E25BDC">
            <w:pPr>
              <w:ind w:left="0" w:firstLine="0"/>
              <w:rPr>
                <w:rFonts w:cstheme="minorHAnsi"/>
                <w:sz w:val="20"/>
                <w:szCs w:val="20"/>
              </w:rPr>
            </w:pPr>
            <w:hyperlink r:id="rId111" w:history="1">
              <w:r w:rsidR="00364AEB" w:rsidRPr="00AF770C">
                <w:rPr>
                  <w:rFonts w:cstheme="minorHAnsi"/>
                  <w:sz w:val="20"/>
                  <w:szCs w:val="20"/>
                </w:rPr>
                <w:t>Small Island Developing States, island wetland ecosystems, and the Ramsar Convention</w:t>
              </w:r>
            </w:hyperlink>
          </w:p>
          <w:p w14:paraId="56A9C2B2" w14:textId="77777777" w:rsidR="00364AEB" w:rsidRPr="00AF770C" w:rsidRDefault="00364AEB" w:rsidP="00E25BDC">
            <w:pPr>
              <w:ind w:left="0" w:firstLine="0"/>
              <w:rPr>
                <w:rFonts w:cstheme="minorHAnsi"/>
                <w:sz w:val="20"/>
                <w:szCs w:val="20"/>
              </w:rPr>
            </w:pPr>
          </w:p>
          <w:p w14:paraId="499F18B5" w14:textId="77777777" w:rsidR="00364AEB" w:rsidRPr="00AF770C" w:rsidRDefault="00364AEB" w:rsidP="00E25BDC">
            <w:pPr>
              <w:ind w:left="0" w:firstLine="0"/>
              <w:rPr>
                <w:rFonts w:cstheme="minorHAnsi"/>
                <w:sz w:val="20"/>
                <w:szCs w:val="20"/>
              </w:rPr>
            </w:pPr>
            <w:r w:rsidRPr="00AF770C">
              <w:rPr>
                <w:rFonts w:cstheme="minorHAnsi"/>
                <w:sz w:val="20"/>
                <w:szCs w:val="20"/>
              </w:rPr>
              <w:t>IX.20</w:t>
            </w:r>
          </w:p>
          <w:p w14:paraId="7783B3C3" w14:textId="77777777" w:rsidR="00364AEB" w:rsidRPr="00AF770C" w:rsidRDefault="00B5214D" w:rsidP="00E25BDC">
            <w:pPr>
              <w:ind w:left="0" w:firstLine="0"/>
              <w:rPr>
                <w:rFonts w:cstheme="minorHAnsi"/>
                <w:sz w:val="20"/>
                <w:szCs w:val="20"/>
              </w:rPr>
            </w:pPr>
            <w:hyperlink r:id="rId112" w:history="1">
              <w:r w:rsidR="00364AEB" w:rsidRPr="00AF770C">
                <w:rPr>
                  <w:rFonts w:cstheme="minorHAnsi"/>
                  <w:sz w:val="20"/>
                  <w:szCs w:val="20"/>
                </w:rPr>
                <w:t>Integrated, cross-biome planning and management of wetlands, especially in small island developing states</w:t>
              </w:r>
            </w:hyperlink>
          </w:p>
          <w:p w14:paraId="12944225" w14:textId="77777777" w:rsidR="00364AEB" w:rsidRPr="00AF770C" w:rsidRDefault="00364AEB" w:rsidP="00E25BDC">
            <w:pPr>
              <w:ind w:left="0" w:firstLine="0"/>
              <w:rPr>
                <w:rFonts w:cstheme="minorHAnsi"/>
                <w:sz w:val="20"/>
                <w:szCs w:val="20"/>
              </w:rPr>
            </w:pPr>
          </w:p>
          <w:p w14:paraId="5CBA341F" w14:textId="77777777" w:rsidR="00364AEB" w:rsidRPr="00AF770C" w:rsidRDefault="00364AEB" w:rsidP="00E25BDC">
            <w:pPr>
              <w:ind w:left="0" w:firstLine="0"/>
              <w:rPr>
                <w:rFonts w:cstheme="minorHAnsi"/>
                <w:sz w:val="20"/>
                <w:szCs w:val="20"/>
              </w:rPr>
            </w:pPr>
            <w:r w:rsidRPr="00AF770C">
              <w:rPr>
                <w:rFonts w:cstheme="minorHAnsi"/>
                <w:sz w:val="20"/>
                <w:szCs w:val="20"/>
              </w:rPr>
              <w:t>X.30</w:t>
            </w:r>
          </w:p>
          <w:p w14:paraId="6E6E6951" w14:textId="77777777" w:rsidR="00364AEB" w:rsidRPr="00AF770C" w:rsidRDefault="00364AEB" w:rsidP="00E25BDC">
            <w:pPr>
              <w:ind w:left="0" w:firstLine="0"/>
              <w:rPr>
                <w:rFonts w:cstheme="minorHAnsi"/>
                <w:sz w:val="20"/>
                <w:szCs w:val="20"/>
              </w:rPr>
            </w:pPr>
            <w:r w:rsidRPr="00AF770C">
              <w:rPr>
                <w:rFonts w:cstheme="minorHAnsi"/>
                <w:sz w:val="20"/>
                <w:szCs w:val="20"/>
              </w:rPr>
              <w:t>Small Island States and the Ramsar Convention</w:t>
            </w:r>
          </w:p>
          <w:p w14:paraId="1CCB4363" w14:textId="77777777" w:rsidR="00364AEB" w:rsidRPr="00AF770C" w:rsidRDefault="00364AEB" w:rsidP="00E25BDC">
            <w:pPr>
              <w:ind w:left="0" w:firstLine="0"/>
              <w:rPr>
                <w:rFonts w:cstheme="minorHAnsi"/>
                <w:sz w:val="20"/>
                <w:szCs w:val="20"/>
              </w:rPr>
            </w:pPr>
          </w:p>
        </w:tc>
      </w:tr>
      <w:tr w:rsidR="00364AEB" w:rsidRPr="00AF770C" w14:paraId="0D6667F5" w14:textId="77777777" w:rsidTr="00AF770C">
        <w:tc>
          <w:tcPr>
            <w:tcW w:w="2400" w:type="dxa"/>
          </w:tcPr>
          <w:p w14:paraId="33F05BCF" w14:textId="77777777" w:rsidR="00364AEB" w:rsidRPr="00AF770C" w:rsidRDefault="00364AEB" w:rsidP="00E25BDC">
            <w:pPr>
              <w:ind w:left="0" w:firstLine="0"/>
              <w:rPr>
                <w:rFonts w:cstheme="minorHAnsi"/>
                <w:b/>
                <w:sz w:val="20"/>
                <w:szCs w:val="20"/>
              </w:rPr>
            </w:pPr>
            <w:r w:rsidRPr="00AF770C">
              <w:rPr>
                <w:rFonts w:cstheme="minorHAnsi"/>
                <w:b/>
                <w:sz w:val="20"/>
                <w:szCs w:val="20"/>
              </w:rPr>
              <w:t>Thanks to the Host Country</w:t>
            </w:r>
          </w:p>
        </w:tc>
        <w:tc>
          <w:tcPr>
            <w:tcW w:w="6804" w:type="dxa"/>
          </w:tcPr>
          <w:p w14:paraId="26FEEA72" w14:textId="77777777" w:rsidR="00364AEB" w:rsidRPr="00AF770C" w:rsidRDefault="00364AEB" w:rsidP="00E25BDC">
            <w:pPr>
              <w:ind w:left="0" w:firstLine="0"/>
              <w:rPr>
                <w:rFonts w:cstheme="minorHAnsi"/>
                <w:bCs/>
                <w:sz w:val="20"/>
                <w:szCs w:val="20"/>
              </w:rPr>
            </w:pPr>
            <w:r w:rsidRPr="00AF770C">
              <w:rPr>
                <w:rFonts w:cstheme="minorHAnsi"/>
                <w:sz w:val="20"/>
                <w:szCs w:val="20"/>
              </w:rPr>
              <w:t>Recom 1.11</w:t>
            </w:r>
          </w:p>
          <w:p w14:paraId="1C74CD84" w14:textId="77777777" w:rsidR="00364AEB" w:rsidRPr="00AF770C" w:rsidRDefault="00B5214D" w:rsidP="00E25BDC">
            <w:pPr>
              <w:ind w:left="0" w:firstLine="0"/>
              <w:rPr>
                <w:rFonts w:cstheme="minorHAnsi"/>
                <w:sz w:val="20"/>
                <w:szCs w:val="20"/>
              </w:rPr>
            </w:pPr>
            <w:hyperlink r:id="rId113" w:history="1">
              <w:r w:rsidR="00364AEB" w:rsidRPr="00AF770C">
                <w:rPr>
                  <w:rFonts w:cstheme="minorHAnsi"/>
                  <w:sz w:val="20"/>
                  <w:szCs w:val="20"/>
                </w:rPr>
                <w:t>Thanks to the Italian hosts</w:t>
              </w:r>
            </w:hyperlink>
          </w:p>
          <w:p w14:paraId="47FCF9F9" w14:textId="77777777" w:rsidR="00364AEB" w:rsidRPr="00AF770C" w:rsidRDefault="00364AEB" w:rsidP="00E25BDC">
            <w:pPr>
              <w:ind w:left="0" w:firstLine="0"/>
              <w:rPr>
                <w:rFonts w:cstheme="minorHAnsi"/>
                <w:bCs/>
                <w:sz w:val="20"/>
                <w:szCs w:val="20"/>
              </w:rPr>
            </w:pPr>
          </w:p>
          <w:p w14:paraId="4F0EA810"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2.10</w:t>
            </w:r>
          </w:p>
          <w:p w14:paraId="00524928" w14:textId="77777777" w:rsidR="00364AEB" w:rsidRPr="00AF770C" w:rsidRDefault="00B5214D" w:rsidP="00E25BDC">
            <w:pPr>
              <w:ind w:left="0" w:firstLine="0"/>
              <w:rPr>
                <w:rFonts w:cstheme="minorHAnsi"/>
                <w:sz w:val="20"/>
                <w:szCs w:val="20"/>
              </w:rPr>
            </w:pPr>
            <w:hyperlink r:id="rId114" w:history="1">
              <w:r w:rsidR="00364AEB" w:rsidRPr="00AF770C">
                <w:rPr>
                  <w:rFonts w:cstheme="minorHAnsi"/>
                  <w:bCs/>
                  <w:sz w:val="20"/>
                  <w:szCs w:val="20"/>
                </w:rPr>
                <w:t>Thanks to the government of the Netherlands and appreciation of wetland conservation measures taken in the Netherlands</w:t>
              </w:r>
            </w:hyperlink>
          </w:p>
          <w:p w14:paraId="6FCD20C0" w14:textId="77777777" w:rsidR="00364AEB" w:rsidRPr="00AF770C" w:rsidRDefault="00364AEB" w:rsidP="00E25BDC">
            <w:pPr>
              <w:ind w:left="0" w:firstLine="0"/>
              <w:rPr>
                <w:rFonts w:cstheme="minorHAnsi"/>
                <w:bCs/>
                <w:sz w:val="20"/>
                <w:szCs w:val="20"/>
              </w:rPr>
            </w:pPr>
          </w:p>
          <w:p w14:paraId="2B6E5FD0"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3.11</w:t>
            </w:r>
          </w:p>
          <w:p w14:paraId="445E6C61" w14:textId="77777777" w:rsidR="00364AEB" w:rsidRPr="00AF770C" w:rsidRDefault="00B5214D" w:rsidP="00E25BDC">
            <w:pPr>
              <w:ind w:left="0" w:firstLine="0"/>
              <w:rPr>
                <w:rFonts w:cstheme="minorHAnsi"/>
                <w:sz w:val="20"/>
                <w:szCs w:val="20"/>
              </w:rPr>
            </w:pPr>
            <w:hyperlink r:id="rId115" w:history="1">
              <w:r w:rsidR="00364AEB" w:rsidRPr="00AF770C">
                <w:rPr>
                  <w:rFonts w:cstheme="minorHAnsi"/>
                  <w:bCs/>
                  <w:sz w:val="20"/>
                  <w:szCs w:val="20"/>
                </w:rPr>
                <w:t>Recommendation of Thanks [to the Canadians]</w:t>
              </w:r>
            </w:hyperlink>
          </w:p>
          <w:p w14:paraId="75709974" w14:textId="77777777" w:rsidR="00364AEB" w:rsidRPr="00AF770C" w:rsidRDefault="00364AEB" w:rsidP="00E25BDC">
            <w:pPr>
              <w:ind w:left="0" w:firstLine="0"/>
              <w:rPr>
                <w:rFonts w:cstheme="minorHAnsi"/>
                <w:bCs/>
                <w:sz w:val="20"/>
                <w:szCs w:val="20"/>
              </w:rPr>
            </w:pPr>
          </w:p>
          <w:p w14:paraId="7BBBFDA2" w14:textId="77777777" w:rsidR="00364AEB" w:rsidRPr="00AF770C" w:rsidRDefault="00364AEB" w:rsidP="00E25BDC">
            <w:pPr>
              <w:ind w:left="0" w:firstLine="0"/>
              <w:rPr>
                <w:rFonts w:cstheme="minorHAnsi"/>
                <w:sz w:val="20"/>
                <w:szCs w:val="20"/>
              </w:rPr>
            </w:pPr>
            <w:r w:rsidRPr="00AF770C">
              <w:rPr>
                <w:rFonts w:cstheme="minorHAnsi"/>
                <w:bCs/>
                <w:sz w:val="20"/>
                <w:szCs w:val="20"/>
              </w:rPr>
              <w:t>Recom 4.14</w:t>
            </w:r>
          </w:p>
          <w:p w14:paraId="75FE31D9" w14:textId="77777777" w:rsidR="00364AEB" w:rsidRPr="00AF770C" w:rsidRDefault="00B5214D" w:rsidP="00E25BDC">
            <w:pPr>
              <w:ind w:left="0" w:firstLine="0"/>
              <w:rPr>
                <w:rFonts w:cstheme="minorHAnsi"/>
                <w:sz w:val="20"/>
                <w:szCs w:val="20"/>
              </w:rPr>
            </w:pPr>
            <w:hyperlink r:id="rId116" w:history="1">
              <w:r w:rsidR="00364AEB" w:rsidRPr="00AF770C">
                <w:rPr>
                  <w:rFonts w:cstheme="minorHAnsi"/>
                  <w:bCs/>
                  <w:sz w:val="20"/>
                  <w:szCs w:val="20"/>
                </w:rPr>
                <w:t>Thanks to the host [Switzerland]</w:t>
              </w:r>
            </w:hyperlink>
          </w:p>
          <w:p w14:paraId="33CB57BB" w14:textId="77777777" w:rsidR="00364AEB" w:rsidRPr="00AF770C" w:rsidRDefault="00364AEB" w:rsidP="00E25BDC">
            <w:pPr>
              <w:ind w:left="0" w:firstLine="0"/>
              <w:rPr>
                <w:rFonts w:cstheme="minorHAnsi"/>
                <w:sz w:val="20"/>
                <w:szCs w:val="20"/>
              </w:rPr>
            </w:pPr>
          </w:p>
          <w:p w14:paraId="1AF16B31" w14:textId="77777777" w:rsidR="00364AEB" w:rsidRPr="00AF770C" w:rsidRDefault="00364AEB" w:rsidP="00E25BDC">
            <w:pPr>
              <w:ind w:left="0" w:firstLine="0"/>
              <w:rPr>
                <w:rFonts w:cstheme="minorHAnsi"/>
                <w:sz w:val="20"/>
                <w:szCs w:val="20"/>
              </w:rPr>
            </w:pPr>
            <w:r w:rsidRPr="00AF770C">
              <w:rPr>
                <w:rFonts w:cstheme="minorHAnsi"/>
                <w:sz w:val="20"/>
                <w:szCs w:val="20"/>
              </w:rPr>
              <w:t>Recom 5.12</w:t>
            </w:r>
          </w:p>
          <w:p w14:paraId="3AA9EA81" w14:textId="77777777" w:rsidR="00364AEB" w:rsidRPr="00AF770C" w:rsidRDefault="00B5214D" w:rsidP="00E25BDC">
            <w:pPr>
              <w:ind w:left="0" w:firstLine="0"/>
              <w:rPr>
                <w:rFonts w:cstheme="minorHAnsi"/>
                <w:sz w:val="20"/>
                <w:szCs w:val="20"/>
              </w:rPr>
            </w:pPr>
            <w:hyperlink r:id="rId117" w:history="1">
              <w:r w:rsidR="00364AEB" w:rsidRPr="00AF770C">
                <w:rPr>
                  <w:rFonts w:cstheme="minorHAnsi"/>
                  <w:sz w:val="20"/>
                  <w:szCs w:val="20"/>
                </w:rPr>
                <w:t>Thanks to the Japanese hosts</w:t>
              </w:r>
            </w:hyperlink>
          </w:p>
          <w:p w14:paraId="23961714" w14:textId="77777777" w:rsidR="00364AEB" w:rsidRPr="00AF770C" w:rsidRDefault="00364AEB" w:rsidP="00E25BDC">
            <w:pPr>
              <w:ind w:left="0" w:firstLine="0"/>
              <w:rPr>
                <w:rFonts w:cstheme="minorHAnsi"/>
                <w:bCs/>
                <w:sz w:val="20"/>
                <w:szCs w:val="20"/>
              </w:rPr>
            </w:pPr>
          </w:p>
          <w:p w14:paraId="5000274B" w14:textId="77777777" w:rsidR="00364AEB" w:rsidRPr="00AF770C" w:rsidRDefault="00364AEB" w:rsidP="00E25BDC">
            <w:pPr>
              <w:ind w:left="0" w:firstLine="0"/>
              <w:rPr>
                <w:rFonts w:cstheme="minorHAnsi"/>
                <w:sz w:val="20"/>
                <w:szCs w:val="20"/>
              </w:rPr>
            </w:pPr>
            <w:r w:rsidRPr="00AF770C">
              <w:rPr>
                <w:rFonts w:cstheme="minorHAnsi"/>
                <w:bCs/>
                <w:sz w:val="20"/>
                <w:szCs w:val="20"/>
              </w:rPr>
              <w:t>VI.20</w:t>
            </w:r>
          </w:p>
          <w:p w14:paraId="30F03799" w14:textId="77777777" w:rsidR="00364AEB" w:rsidRPr="00AF770C" w:rsidRDefault="00B5214D" w:rsidP="00E25BDC">
            <w:pPr>
              <w:ind w:left="0" w:firstLine="0"/>
              <w:rPr>
                <w:rFonts w:cstheme="minorHAnsi"/>
                <w:sz w:val="20"/>
                <w:szCs w:val="20"/>
              </w:rPr>
            </w:pPr>
            <w:hyperlink r:id="rId118" w:history="1">
              <w:r w:rsidR="00364AEB" w:rsidRPr="00AF770C">
                <w:rPr>
                  <w:rFonts w:cstheme="minorHAnsi"/>
                  <w:sz w:val="20"/>
                  <w:szCs w:val="20"/>
                </w:rPr>
                <w:t>Thanks to the people and governments of Australia</w:t>
              </w:r>
            </w:hyperlink>
          </w:p>
          <w:p w14:paraId="0A91A9C6" w14:textId="77777777" w:rsidR="00364AEB" w:rsidRPr="00AF770C" w:rsidRDefault="00364AEB" w:rsidP="00E25BDC">
            <w:pPr>
              <w:ind w:left="0" w:firstLine="0"/>
              <w:rPr>
                <w:rFonts w:cstheme="minorHAnsi"/>
                <w:sz w:val="20"/>
                <w:szCs w:val="20"/>
              </w:rPr>
            </w:pPr>
          </w:p>
          <w:p w14:paraId="112AC575" w14:textId="77777777" w:rsidR="00364AEB" w:rsidRPr="00AF770C" w:rsidRDefault="00364AEB" w:rsidP="00E25BDC">
            <w:pPr>
              <w:keepNext/>
              <w:ind w:left="0" w:firstLine="0"/>
              <w:rPr>
                <w:rFonts w:cstheme="minorHAnsi"/>
                <w:sz w:val="20"/>
                <w:szCs w:val="20"/>
              </w:rPr>
            </w:pPr>
            <w:r w:rsidRPr="00AF770C">
              <w:rPr>
                <w:rFonts w:cstheme="minorHAnsi"/>
                <w:sz w:val="20"/>
                <w:szCs w:val="20"/>
              </w:rPr>
              <w:t>VII.29</w:t>
            </w:r>
          </w:p>
          <w:p w14:paraId="30E5D9A5" w14:textId="77777777" w:rsidR="00364AEB" w:rsidRPr="00AF770C" w:rsidRDefault="00B5214D" w:rsidP="00E25BDC">
            <w:pPr>
              <w:ind w:left="0" w:firstLine="0"/>
              <w:rPr>
                <w:rFonts w:cstheme="minorHAnsi"/>
                <w:sz w:val="20"/>
                <w:szCs w:val="20"/>
              </w:rPr>
            </w:pPr>
            <w:hyperlink r:id="rId119" w:history="1">
              <w:r w:rsidR="00364AEB" w:rsidRPr="00AF770C">
                <w:rPr>
                  <w:rFonts w:cstheme="minorHAnsi"/>
                  <w:sz w:val="20"/>
                  <w:szCs w:val="20"/>
                </w:rPr>
                <w:t>Thanks to the host country</w:t>
              </w:r>
            </w:hyperlink>
          </w:p>
          <w:p w14:paraId="7CDB54FF" w14:textId="77777777" w:rsidR="00364AEB" w:rsidRPr="00AF770C" w:rsidRDefault="00364AEB" w:rsidP="00E25BDC">
            <w:pPr>
              <w:ind w:left="0" w:firstLine="0"/>
              <w:rPr>
                <w:rFonts w:cstheme="minorHAnsi"/>
                <w:sz w:val="20"/>
                <w:szCs w:val="20"/>
              </w:rPr>
            </w:pPr>
          </w:p>
          <w:p w14:paraId="0558B479" w14:textId="77777777" w:rsidR="00364AEB" w:rsidRPr="00AF770C" w:rsidRDefault="00364AEB" w:rsidP="00E25BDC">
            <w:pPr>
              <w:ind w:left="0" w:firstLine="0"/>
              <w:rPr>
                <w:rFonts w:cstheme="minorHAnsi"/>
                <w:sz w:val="20"/>
                <w:szCs w:val="20"/>
              </w:rPr>
            </w:pPr>
            <w:r w:rsidRPr="00AF770C">
              <w:rPr>
                <w:rFonts w:cstheme="minorHAnsi"/>
                <w:sz w:val="20"/>
                <w:szCs w:val="20"/>
              </w:rPr>
              <w:t>VIII.46</w:t>
            </w:r>
          </w:p>
          <w:p w14:paraId="371046EC"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Thanks to the people and governments of Spain </w:t>
            </w:r>
          </w:p>
          <w:p w14:paraId="067D91B9" w14:textId="77777777" w:rsidR="00364AEB" w:rsidRPr="00AF770C" w:rsidRDefault="00364AEB" w:rsidP="00E25BDC">
            <w:pPr>
              <w:ind w:left="0" w:firstLine="0"/>
              <w:rPr>
                <w:rFonts w:cstheme="minorHAnsi"/>
                <w:sz w:val="20"/>
                <w:szCs w:val="20"/>
              </w:rPr>
            </w:pPr>
          </w:p>
          <w:p w14:paraId="1A4C0C59" w14:textId="77777777" w:rsidR="00364AEB" w:rsidRPr="00AF770C" w:rsidRDefault="00364AEB" w:rsidP="00E25BDC">
            <w:pPr>
              <w:ind w:left="0" w:firstLine="0"/>
              <w:rPr>
                <w:rFonts w:cstheme="minorHAnsi"/>
                <w:sz w:val="20"/>
                <w:szCs w:val="20"/>
              </w:rPr>
            </w:pPr>
            <w:r w:rsidRPr="00AF770C">
              <w:rPr>
                <w:rFonts w:cstheme="minorHAnsi"/>
                <w:sz w:val="20"/>
                <w:szCs w:val="20"/>
              </w:rPr>
              <w:t>IX.25</w:t>
            </w:r>
          </w:p>
          <w:p w14:paraId="72827743" w14:textId="77777777" w:rsidR="00364AEB" w:rsidRPr="00AF770C" w:rsidRDefault="00B5214D" w:rsidP="00E25BDC">
            <w:pPr>
              <w:ind w:left="0" w:firstLine="0"/>
              <w:rPr>
                <w:rFonts w:cstheme="minorHAnsi"/>
                <w:sz w:val="20"/>
                <w:szCs w:val="20"/>
              </w:rPr>
            </w:pPr>
            <w:hyperlink r:id="rId120" w:history="1">
              <w:r w:rsidR="00364AEB" w:rsidRPr="00AF770C">
                <w:rPr>
                  <w:rFonts w:cstheme="minorHAnsi"/>
                  <w:sz w:val="20"/>
                  <w:szCs w:val="20"/>
                </w:rPr>
                <w:t>Thanks to the host country</w:t>
              </w:r>
            </w:hyperlink>
          </w:p>
          <w:p w14:paraId="122649BE" w14:textId="77777777" w:rsidR="00364AEB" w:rsidRPr="00AF770C" w:rsidRDefault="00364AEB" w:rsidP="00E25BDC">
            <w:pPr>
              <w:ind w:left="0" w:firstLine="0"/>
              <w:rPr>
                <w:rFonts w:cstheme="minorHAnsi"/>
                <w:sz w:val="20"/>
                <w:szCs w:val="20"/>
              </w:rPr>
            </w:pPr>
          </w:p>
          <w:p w14:paraId="61E7B000" w14:textId="77777777" w:rsidR="00364AEB" w:rsidRPr="00AF770C" w:rsidRDefault="00364AEB" w:rsidP="00E25BDC">
            <w:pPr>
              <w:ind w:left="0" w:firstLine="0"/>
              <w:rPr>
                <w:rFonts w:cstheme="minorHAnsi"/>
                <w:sz w:val="20"/>
                <w:szCs w:val="20"/>
              </w:rPr>
            </w:pPr>
            <w:r w:rsidRPr="00AF770C">
              <w:rPr>
                <w:rFonts w:cstheme="minorHAnsi"/>
                <w:sz w:val="20"/>
                <w:szCs w:val="20"/>
              </w:rPr>
              <w:t>X.32</w:t>
            </w:r>
          </w:p>
          <w:p w14:paraId="1057CFC3" w14:textId="77777777" w:rsidR="00364AEB" w:rsidRPr="00AF770C" w:rsidRDefault="00364AEB" w:rsidP="00E25BDC">
            <w:pPr>
              <w:ind w:left="0" w:firstLine="0"/>
              <w:rPr>
                <w:rFonts w:cstheme="minorHAnsi"/>
                <w:sz w:val="20"/>
                <w:szCs w:val="20"/>
              </w:rPr>
            </w:pPr>
            <w:r w:rsidRPr="00AF770C">
              <w:rPr>
                <w:rFonts w:cstheme="minorHAnsi"/>
                <w:sz w:val="20"/>
                <w:szCs w:val="20"/>
              </w:rPr>
              <w:t>Thanks to the host country, the Republic of Korea</w:t>
            </w:r>
          </w:p>
          <w:p w14:paraId="13CA2490" w14:textId="77777777" w:rsidR="00364AEB" w:rsidRPr="00AF770C" w:rsidRDefault="00364AEB" w:rsidP="00E25BDC">
            <w:pPr>
              <w:ind w:left="0" w:firstLine="0"/>
              <w:rPr>
                <w:rFonts w:cstheme="minorHAnsi"/>
                <w:sz w:val="20"/>
                <w:szCs w:val="20"/>
              </w:rPr>
            </w:pPr>
          </w:p>
          <w:p w14:paraId="4CE96F0B" w14:textId="77777777" w:rsidR="00364AEB" w:rsidRPr="00AF770C" w:rsidRDefault="00364AEB" w:rsidP="00E25BDC">
            <w:pPr>
              <w:ind w:left="0" w:firstLine="0"/>
              <w:rPr>
                <w:rFonts w:cstheme="minorHAnsi"/>
                <w:sz w:val="20"/>
                <w:szCs w:val="20"/>
              </w:rPr>
            </w:pPr>
            <w:r w:rsidRPr="00AF770C">
              <w:rPr>
                <w:rFonts w:cstheme="minorHAnsi"/>
                <w:sz w:val="20"/>
                <w:szCs w:val="20"/>
              </w:rPr>
              <w:t>XI.22</w:t>
            </w:r>
          </w:p>
          <w:p w14:paraId="3255E4D2" w14:textId="77777777" w:rsidR="00364AEB" w:rsidRPr="00AF770C" w:rsidRDefault="00364AEB" w:rsidP="00E25BDC">
            <w:pPr>
              <w:ind w:left="0" w:firstLine="0"/>
              <w:rPr>
                <w:rFonts w:cstheme="minorHAnsi"/>
                <w:sz w:val="20"/>
                <w:szCs w:val="20"/>
              </w:rPr>
            </w:pPr>
            <w:r w:rsidRPr="00AF770C">
              <w:rPr>
                <w:rFonts w:cstheme="minorHAnsi"/>
                <w:sz w:val="20"/>
                <w:szCs w:val="20"/>
              </w:rPr>
              <w:t>Thanks to the host country, Romania</w:t>
            </w:r>
          </w:p>
          <w:p w14:paraId="24380E61" w14:textId="77777777" w:rsidR="00364AEB" w:rsidRPr="00AF770C" w:rsidRDefault="00364AEB" w:rsidP="00E25BDC">
            <w:pPr>
              <w:rPr>
                <w:rFonts w:cstheme="minorHAnsi"/>
                <w:sz w:val="20"/>
                <w:szCs w:val="20"/>
              </w:rPr>
            </w:pPr>
          </w:p>
          <w:p w14:paraId="158C5AA9" w14:textId="77777777" w:rsidR="00364AEB" w:rsidRPr="00AF770C" w:rsidRDefault="00364AEB" w:rsidP="00E25BDC">
            <w:pPr>
              <w:rPr>
                <w:rFonts w:cstheme="minorHAnsi"/>
                <w:sz w:val="20"/>
                <w:szCs w:val="20"/>
              </w:rPr>
            </w:pPr>
            <w:r w:rsidRPr="00AF770C">
              <w:rPr>
                <w:rFonts w:cstheme="minorHAnsi"/>
                <w:sz w:val="20"/>
                <w:szCs w:val="20"/>
              </w:rPr>
              <w:t>XII.16</w:t>
            </w:r>
          </w:p>
          <w:p w14:paraId="447EBA72" w14:textId="77777777" w:rsidR="00364AEB" w:rsidRPr="00AF770C" w:rsidRDefault="00364AEB" w:rsidP="00E25BDC">
            <w:pPr>
              <w:ind w:left="0" w:firstLine="0"/>
              <w:rPr>
                <w:rFonts w:cstheme="minorHAnsi"/>
                <w:sz w:val="20"/>
                <w:szCs w:val="20"/>
              </w:rPr>
            </w:pPr>
            <w:r w:rsidRPr="00AF770C">
              <w:rPr>
                <w:rFonts w:cstheme="minorHAnsi"/>
                <w:sz w:val="20"/>
                <w:szCs w:val="20"/>
              </w:rPr>
              <w:t>Thanks to the Host Country, Uruguay, and the “Declaration of Punta del Este”</w:t>
            </w:r>
          </w:p>
          <w:p w14:paraId="4CC371F8" w14:textId="77777777" w:rsidR="00364AEB" w:rsidRPr="00AF770C" w:rsidRDefault="00364AEB" w:rsidP="00E25BDC">
            <w:pPr>
              <w:rPr>
                <w:rFonts w:cstheme="minorHAnsi"/>
                <w:sz w:val="20"/>
                <w:szCs w:val="20"/>
              </w:rPr>
            </w:pPr>
          </w:p>
          <w:p w14:paraId="00F806AC" w14:textId="77777777" w:rsidR="00364AEB" w:rsidRPr="00AF770C" w:rsidRDefault="00364AEB" w:rsidP="00E25BDC">
            <w:pPr>
              <w:rPr>
                <w:rFonts w:cstheme="minorHAnsi"/>
                <w:sz w:val="20"/>
                <w:szCs w:val="20"/>
              </w:rPr>
            </w:pPr>
            <w:r w:rsidRPr="00AF770C">
              <w:rPr>
                <w:rFonts w:cstheme="minorHAnsi"/>
                <w:sz w:val="20"/>
                <w:szCs w:val="20"/>
              </w:rPr>
              <w:t>XIII.25</w:t>
            </w:r>
          </w:p>
          <w:p w14:paraId="06BCA083" w14:textId="5A9B4BE7" w:rsidR="00364AEB" w:rsidRPr="00AF770C" w:rsidRDefault="00364AEB" w:rsidP="00E25BDC">
            <w:pPr>
              <w:ind w:left="0" w:firstLine="0"/>
              <w:rPr>
                <w:rFonts w:cstheme="minorHAnsi"/>
                <w:sz w:val="20"/>
                <w:szCs w:val="20"/>
              </w:rPr>
            </w:pPr>
            <w:r w:rsidRPr="00AF770C">
              <w:rPr>
                <w:rFonts w:cstheme="minorHAnsi"/>
                <w:sz w:val="20"/>
                <w:szCs w:val="20"/>
              </w:rPr>
              <w:t>Thanks to the Host Country, the United Arab Emirates</w:t>
            </w:r>
          </w:p>
        </w:tc>
      </w:tr>
      <w:tr w:rsidR="00364AEB" w:rsidRPr="00AF770C" w14:paraId="4A40A15B" w14:textId="77777777" w:rsidTr="00AF770C">
        <w:tc>
          <w:tcPr>
            <w:tcW w:w="9204" w:type="dxa"/>
            <w:gridSpan w:val="2"/>
            <w:shd w:val="clear" w:color="auto" w:fill="E0E0E0"/>
            <w:vAlign w:val="center"/>
          </w:tcPr>
          <w:p w14:paraId="2CAED57B" w14:textId="77777777" w:rsidR="00364AEB" w:rsidRPr="00AF770C" w:rsidRDefault="00364AEB" w:rsidP="00E25BDC">
            <w:pPr>
              <w:ind w:left="0" w:firstLine="0"/>
              <w:jc w:val="center"/>
              <w:rPr>
                <w:rFonts w:cstheme="minorHAnsi"/>
                <w:b/>
                <w:bCs/>
                <w:sz w:val="20"/>
                <w:szCs w:val="20"/>
              </w:rPr>
            </w:pPr>
            <w:r w:rsidRPr="00AF770C">
              <w:rPr>
                <w:rFonts w:cstheme="minorHAnsi"/>
                <w:b/>
                <w:bCs/>
                <w:sz w:val="20"/>
                <w:szCs w:val="20"/>
              </w:rPr>
              <w:lastRenderedPageBreak/>
              <w:t>RAMSAR SITES AND OTHER PROTECTED AREAS</w:t>
            </w:r>
          </w:p>
        </w:tc>
      </w:tr>
      <w:tr w:rsidR="00364AEB" w:rsidRPr="00AF770C" w14:paraId="5B7756EA" w14:textId="77777777" w:rsidTr="00AF770C">
        <w:tc>
          <w:tcPr>
            <w:tcW w:w="2400" w:type="dxa"/>
            <w:tcBorders>
              <w:bottom w:val="single" w:sz="4" w:space="0" w:color="000000" w:themeColor="text1"/>
            </w:tcBorders>
          </w:tcPr>
          <w:p w14:paraId="2C7AF973" w14:textId="77777777" w:rsidR="00364AEB" w:rsidRPr="00AF770C" w:rsidRDefault="00364AEB" w:rsidP="00E25BDC">
            <w:pPr>
              <w:ind w:left="0" w:firstLine="0"/>
              <w:rPr>
                <w:rFonts w:cstheme="minorHAnsi"/>
                <w:b/>
                <w:sz w:val="20"/>
                <w:szCs w:val="20"/>
              </w:rPr>
            </w:pPr>
            <w:r w:rsidRPr="00AF770C">
              <w:rPr>
                <w:rFonts w:cstheme="minorHAnsi"/>
                <w:b/>
                <w:sz w:val="20"/>
                <w:szCs w:val="20"/>
              </w:rPr>
              <w:t>Ramsar List of wetlands, Designation of Ramsar Sites</w:t>
            </w:r>
          </w:p>
        </w:tc>
        <w:tc>
          <w:tcPr>
            <w:tcW w:w="6804" w:type="dxa"/>
            <w:tcBorders>
              <w:bottom w:val="single" w:sz="4" w:space="0" w:color="000000" w:themeColor="text1"/>
            </w:tcBorders>
          </w:tcPr>
          <w:p w14:paraId="04C07F02" w14:textId="77777777" w:rsidR="00364AEB" w:rsidRPr="00AF770C" w:rsidRDefault="00364AEB" w:rsidP="00E25BDC">
            <w:pPr>
              <w:ind w:left="0" w:firstLine="0"/>
              <w:rPr>
                <w:rFonts w:cstheme="minorHAnsi"/>
                <w:bCs/>
                <w:sz w:val="20"/>
                <w:szCs w:val="20"/>
              </w:rPr>
            </w:pPr>
            <w:r w:rsidRPr="00AF770C">
              <w:rPr>
                <w:rFonts w:cstheme="minorHAnsi"/>
                <w:sz w:val="20"/>
                <w:szCs w:val="20"/>
              </w:rPr>
              <w:t>Recom 1.3</w:t>
            </w:r>
          </w:p>
          <w:p w14:paraId="67D5151D" w14:textId="77777777" w:rsidR="00364AEB" w:rsidRPr="00AF770C" w:rsidRDefault="00B5214D" w:rsidP="00E25BDC">
            <w:pPr>
              <w:ind w:left="0" w:firstLine="0"/>
              <w:rPr>
                <w:rFonts w:cstheme="minorHAnsi"/>
                <w:sz w:val="20"/>
                <w:szCs w:val="20"/>
              </w:rPr>
            </w:pPr>
            <w:hyperlink r:id="rId121" w:history="1">
              <w:r w:rsidR="00364AEB" w:rsidRPr="00AF770C">
                <w:rPr>
                  <w:rFonts w:cstheme="minorHAnsi"/>
                  <w:sz w:val="20"/>
                  <w:szCs w:val="20"/>
                </w:rPr>
                <w:t>Designating more wetlands for the Ramsar List</w:t>
              </w:r>
            </w:hyperlink>
          </w:p>
          <w:p w14:paraId="7497EBDF" w14:textId="77777777" w:rsidR="00364AEB" w:rsidRPr="00AF770C" w:rsidRDefault="00364AEB" w:rsidP="00E25BDC">
            <w:pPr>
              <w:ind w:left="0" w:firstLine="0"/>
              <w:rPr>
                <w:rFonts w:cstheme="minorHAnsi"/>
                <w:sz w:val="20"/>
                <w:szCs w:val="20"/>
              </w:rPr>
            </w:pPr>
          </w:p>
          <w:p w14:paraId="0340D143" w14:textId="77777777" w:rsidR="00364AEB" w:rsidRPr="00AF770C" w:rsidRDefault="00364AEB" w:rsidP="00E25BDC">
            <w:pPr>
              <w:ind w:left="0" w:firstLine="0"/>
              <w:rPr>
                <w:rFonts w:cstheme="minorHAnsi"/>
                <w:bCs/>
                <w:sz w:val="20"/>
                <w:szCs w:val="20"/>
              </w:rPr>
            </w:pPr>
            <w:r w:rsidRPr="00AF770C">
              <w:rPr>
                <w:rFonts w:cstheme="minorHAnsi"/>
                <w:sz w:val="20"/>
                <w:szCs w:val="20"/>
              </w:rPr>
              <w:t>Recom 1.4</w:t>
            </w:r>
          </w:p>
          <w:p w14:paraId="68A8A592" w14:textId="77777777" w:rsidR="00364AEB" w:rsidRPr="00AF770C" w:rsidRDefault="00B5214D" w:rsidP="00E25BDC">
            <w:pPr>
              <w:ind w:left="0" w:firstLine="0"/>
              <w:rPr>
                <w:rFonts w:cstheme="minorHAnsi"/>
                <w:sz w:val="20"/>
                <w:szCs w:val="20"/>
              </w:rPr>
            </w:pPr>
            <w:hyperlink r:id="rId122" w:history="1">
              <w:r w:rsidR="00364AEB" w:rsidRPr="00AF770C">
                <w:rPr>
                  <w:rFonts w:cstheme="minorHAnsi"/>
                  <w:sz w:val="20"/>
                  <w:szCs w:val="20"/>
                </w:rPr>
                <w:t>Criteria for identifying wetlands of international importance</w:t>
              </w:r>
            </w:hyperlink>
          </w:p>
          <w:p w14:paraId="28E4AEA8" w14:textId="77777777" w:rsidR="00364AEB" w:rsidRPr="00AF770C" w:rsidRDefault="00364AEB" w:rsidP="00E25BDC">
            <w:pPr>
              <w:ind w:left="0" w:firstLine="0"/>
              <w:rPr>
                <w:rFonts w:cstheme="minorHAnsi"/>
                <w:bCs/>
                <w:sz w:val="20"/>
                <w:szCs w:val="20"/>
              </w:rPr>
            </w:pPr>
          </w:p>
          <w:p w14:paraId="680D1AA0"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2.5*</w:t>
            </w:r>
          </w:p>
          <w:p w14:paraId="59C363C9" w14:textId="77777777" w:rsidR="00364AEB" w:rsidRPr="00AF770C" w:rsidRDefault="00B5214D" w:rsidP="00E25BDC">
            <w:pPr>
              <w:ind w:left="0" w:firstLine="0"/>
              <w:rPr>
                <w:rFonts w:cstheme="minorHAnsi"/>
                <w:sz w:val="20"/>
                <w:szCs w:val="20"/>
              </w:rPr>
            </w:pPr>
            <w:hyperlink r:id="rId123" w:history="1">
              <w:r w:rsidR="00364AEB" w:rsidRPr="00AF770C">
                <w:rPr>
                  <w:rFonts w:cstheme="minorHAnsi"/>
                  <w:bCs/>
                  <w:sz w:val="20"/>
                  <w:szCs w:val="20"/>
                </w:rPr>
                <w:t>Designation of the Wadden Sea for the List of Wetlands of International Importance</w:t>
              </w:r>
            </w:hyperlink>
          </w:p>
          <w:p w14:paraId="37D7F2EE" w14:textId="77777777" w:rsidR="00364AEB" w:rsidRPr="00AF770C" w:rsidRDefault="00364AEB" w:rsidP="00E25BDC">
            <w:pPr>
              <w:ind w:left="0" w:firstLine="0"/>
              <w:rPr>
                <w:rFonts w:cstheme="minorHAnsi"/>
                <w:bCs/>
                <w:sz w:val="20"/>
                <w:szCs w:val="20"/>
              </w:rPr>
            </w:pPr>
          </w:p>
          <w:p w14:paraId="728F774A"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3.1</w:t>
            </w:r>
          </w:p>
          <w:p w14:paraId="04E04221" w14:textId="77777777" w:rsidR="00364AEB" w:rsidRPr="00AF770C" w:rsidRDefault="00B5214D" w:rsidP="00E25BDC">
            <w:pPr>
              <w:ind w:left="0" w:firstLine="0"/>
              <w:rPr>
                <w:rFonts w:cstheme="minorHAnsi"/>
                <w:sz w:val="20"/>
                <w:szCs w:val="20"/>
              </w:rPr>
            </w:pPr>
            <w:hyperlink r:id="rId124" w:history="1">
              <w:r w:rsidR="00364AEB" w:rsidRPr="00AF770C">
                <w:rPr>
                  <w:rFonts w:cstheme="minorHAnsi"/>
                  <w:bCs/>
                  <w:sz w:val="20"/>
                  <w:szCs w:val="20"/>
                </w:rPr>
                <w:t>Criteria for identifying wetlands of international importance and guidelines on their use</w:t>
              </w:r>
            </w:hyperlink>
          </w:p>
          <w:p w14:paraId="2A55A35D" w14:textId="77777777" w:rsidR="00364AEB" w:rsidRPr="00AF770C" w:rsidRDefault="00364AEB" w:rsidP="00E25BDC">
            <w:pPr>
              <w:ind w:left="0" w:firstLine="0"/>
              <w:rPr>
                <w:rFonts w:cstheme="minorHAnsi"/>
                <w:bCs/>
                <w:sz w:val="20"/>
                <w:szCs w:val="20"/>
              </w:rPr>
            </w:pPr>
          </w:p>
          <w:p w14:paraId="3268E32E" w14:textId="77777777" w:rsidR="00364AEB" w:rsidRPr="00AF770C" w:rsidRDefault="00364AEB" w:rsidP="00E25BDC">
            <w:pPr>
              <w:ind w:left="0" w:firstLine="0"/>
              <w:rPr>
                <w:rFonts w:cstheme="minorHAnsi"/>
                <w:sz w:val="20"/>
                <w:szCs w:val="20"/>
              </w:rPr>
            </w:pPr>
            <w:r w:rsidRPr="00AF770C">
              <w:rPr>
                <w:rFonts w:cstheme="minorHAnsi"/>
                <w:bCs/>
                <w:sz w:val="20"/>
                <w:szCs w:val="20"/>
              </w:rPr>
              <w:t>Recom 4.2</w:t>
            </w:r>
          </w:p>
          <w:p w14:paraId="7CE01E9E" w14:textId="77777777" w:rsidR="00364AEB" w:rsidRPr="00AF770C" w:rsidRDefault="00B5214D" w:rsidP="00E25BDC">
            <w:pPr>
              <w:ind w:left="0" w:firstLine="0"/>
              <w:rPr>
                <w:rFonts w:cstheme="minorHAnsi"/>
                <w:sz w:val="20"/>
                <w:szCs w:val="20"/>
              </w:rPr>
            </w:pPr>
            <w:hyperlink r:id="rId125" w:history="1">
              <w:r w:rsidR="00364AEB" w:rsidRPr="00AF770C">
                <w:rPr>
                  <w:rFonts w:cstheme="minorHAnsi"/>
                  <w:bCs/>
                  <w:sz w:val="20"/>
                  <w:szCs w:val="20"/>
                </w:rPr>
                <w:t>Criteria for identifying wetlands of international importance</w:t>
              </w:r>
            </w:hyperlink>
          </w:p>
          <w:p w14:paraId="3D039B78" w14:textId="77777777" w:rsidR="00364AEB" w:rsidRPr="00AF770C" w:rsidRDefault="00364AEB" w:rsidP="00E25BDC">
            <w:pPr>
              <w:ind w:left="0" w:firstLine="0"/>
              <w:rPr>
                <w:rFonts w:cstheme="minorHAnsi"/>
                <w:sz w:val="20"/>
                <w:szCs w:val="20"/>
              </w:rPr>
            </w:pPr>
          </w:p>
          <w:p w14:paraId="4E701F0A" w14:textId="77777777" w:rsidR="00364AEB" w:rsidRPr="00AF770C" w:rsidRDefault="00364AEB" w:rsidP="00E25BDC">
            <w:pPr>
              <w:ind w:left="0" w:firstLine="0"/>
              <w:rPr>
                <w:rFonts w:cstheme="minorHAnsi"/>
                <w:sz w:val="20"/>
                <w:szCs w:val="20"/>
              </w:rPr>
            </w:pPr>
            <w:r w:rsidRPr="00AF770C">
              <w:rPr>
                <w:rFonts w:cstheme="minorHAnsi"/>
                <w:sz w:val="20"/>
                <w:szCs w:val="20"/>
              </w:rPr>
              <w:t>4.4</w:t>
            </w:r>
          </w:p>
          <w:p w14:paraId="3E63914F" w14:textId="77777777" w:rsidR="00364AEB" w:rsidRPr="00AF770C" w:rsidRDefault="00B5214D" w:rsidP="00E25BDC">
            <w:pPr>
              <w:ind w:left="0" w:firstLine="0"/>
              <w:rPr>
                <w:rFonts w:cstheme="minorHAnsi"/>
                <w:sz w:val="20"/>
                <w:szCs w:val="20"/>
              </w:rPr>
            </w:pPr>
            <w:hyperlink r:id="rId126" w:history="1">
              <w:r w:rsidR="00364AEB" w:rsidRPr="00AF770C">
                <w:rPr>
                  <w:rFonts w:cstheme="minorHAnsi"/>
                  <w:sz w:val="20"/>
                  <w:szCs w:val="20"/>
                </w:rPr>
                <w:t>Implementation of Article 5 of the Convention</w:t>
              </w:r>
            </w:hyperlink>
          </w:p>
          <w:p w14:paraId="0CCA52E7" w14:textId="77777777" w:rsidR="00364AEB" w:rsidRPr="00AF770C" w:rsidRDefault="00364AEB" w:rsidP="00E25BDC">
            <w:pPr>
              <w:ind w:left="0" w:firstLine="0"/>
              <w:rPr>
                <w:rFonts w:cstheme="minorHAnsi"/>
                <w:bCs/>
                <w:sz w:val="20"/>
                <w:szCs w:val="20"/>
              </w:rPr>
            </w:pPr>
          </w:p>
          <w:p w14:paraId="48DB1B2B" w14:textId="77777777" w:rsidR="00364AEB" w:rsidRPr="00AF770C" w:rsidRDefault="00364AEB" w:rsidP="00E25BDC">
            <w:pPr>
              <w:keepNext/>
              <w:ind w:left="0" w:firstLine="0"/>
              <w:rPr>
                <w:rFonts w:cstheme="minorHAnsi"/>
                <w:sz w:val="20"/>
                <w:szCs w:val="20"/>
              </w:rPr>
            </w:pPr>
            <w:r w:rsidRPr="00AF770C">
              <w:rPr>
                <w:rFonts w:cstheme="minorHAnsi"/>
                <w:bCs/>
                <w:sz w:val="20"/>
                <w:szCs w:val="20"/>
              </w:rPr>
              <w:t>Recom 4.6*</w:t>
            </w:r>
          </w:p>
          <w:p w14:paraId="18AE23C1" w14:textId="77777777" w:rsidR="00364AEB" w:rsidRPr="00AF770C" w:rsidRDefault="00B5214D" w:rsidP="00E25BDC">
            <w:pPr>
              <w:ind w:left="0" w:firstLine="0"/>
              <w:rPr>
                <w:rFonts w:cstheme="minorHAnsi"/>
                <w:sz w:val="20"/>
                <w:szCs w:val="20"/>
              </w:rPr>
            </w:pPr>
            <w:hyperlink r:id="rId127" w:history="1">
              <w:r w:rsidR="00364AEB" w:rsidRPr="00AF770C">
                <w:rPr>
                  <w:rFonts w:cstheme="minorHAnsi"/>
                  <w:bCs/>
                  <w:sz w:val="20"/>
                  <w:szCs w:val="20"/>
                </w:rPr>
                <w:t>Establishment of national scientific inventories of potential Ramsar sites</w:t>
              </w:r>
            </w:hyperlink>
          </w:p>
          <w:p w14:paraId="6B9E6280" w14:textId="77777777" w:rsidR="00364AEB" w:rsidRPr="00AF770C" w:rsidRDefault="00364AEB" w:rsidP="00E25BDC">
            <w:pPr>
              <w:ind w:left="0" w:firstLine="0"/>
              <w:rPr>
                <w:rFonts w:cstheme="minorHAnsi"/>
                <w:sz w:val="20"/>
                <w:szCs w:val="20"/>
              </w:rPr>
            </w:pPr>
          </w:p>
          <w:p w14:paraId="3635BBF7" w14:textId="77777777" w:rsidR="00364AEB" w:rsidRPr="00AF770C" w:rsidRDefault="00364AEB" w:rsidP="00E25BDC">
            <w:pPr>
              <w:ind w:left="0" w:firstLine="0"/>
              <w:rPr>
                <w:rFonts w:cstheme="minorHAnsi"/>
                <w:sz w:val="20"/>
                <w:szCs w:val="20"/>
              </w:rPr>
            </w:pPr>
            <w:r w:rsidRPr="00AF770C">
              <w:rPr>
                <w:rFonts w:cstheme="minorHAnsi"/>
                <w:sz w:val="20"/>
                <w:szCs w:val="20"/>
              </w:rPr>
              <w:t>5.3</w:t>
            </w:r>
          </w:p>
          <w:p w14:paraId="4678C91F" w14:textId="77777777" w:rsidR="00364AEB" w:rsidRPr="00AF770C" w:rsidRDefault="00B5214D" w:rsidP="00E25BDC">
            <w:pPr>
              <w:ind w:left="0" w:firstLine="0"/>
              <w:rPr>
                <w:rFonts w:cstheme="minorHAnsi"/>
                <w:sz w:val="20"/>
                <w:szCs w:val="20"/>
              </w:rPr>
            </w:pPr>
            <w:hyperlink r:id="rId128" w:history="1">
              <w:r w:rsidR="00364AEB" w:rsidRPr="00AF770C">
                <w:rPr>
                  <w:rFonts w:cstheme="minorHAnsi"/>
                  <w:sz w:val="20"/>
                  <w:szCs w:val="20"/>
                </w:rPr>
                <w:t>Procedure for initial designation of sites for the List of Wetlands of International Importance</w:t>
              </w:r>
            </w:hyperlink>
          </w:p>
          <w:p w14:paraId="22C894A9" w14:textId="77777777" w:rsidR="00364AEB" w:rsidRPr="00AF770C" w:rsidRDefault="00364AEB" w:rsidP="00E25BDC">
            <w:pPr>
              <w:ind w:left="0" w:firstLine="0"/>
              <w:rPr>
                <w:rFonts w:cstheme="minorHAnsi"/>
                <w:sz w:val="20"/>
                <w:szCs w:val="20"/>
              </w:rPr>
            </w:pPr>
          </w:p>
          <w:p w14:paraId="03FBEE8A" w14:textId="77777777" w:rsidR="00364AEB" w:rsidRPr="00AF770C" w:rsidRDefault="00364AEB" w:rsidP="00E25BDC">
            <w:pPr>
              <w:ind w:left="0" w:firstLine="0"/>
              <w:rPr>
                <w:rFonts w:cstheme="minorHAnsi"/>
                <w:sz w:val="20"/>
                <w:szCs w:val="20"/>
              </w:rPr>
            </w:pPr>
            <w:r w:rsidRPr="00AF770C">
              <w:rPr>
                <w:rFonts w:cstheme="minorHAnsi"/>
                <w:sz w:val="20"/>
                <w:szCs w:val="20"/>
              </w:rPr>
              <w:t>5.7</w:t>
            </w:r>
          </w:p>
          <w:p w14:paraId="72FAE11F" w14:textId="77777777" w:rsidR="00364AEB" w:rsidRPr="00AF770C" w:rsidRDefault="00B5214D" w:rsidP="00E25BDC">
            <w:pPr>
              <w:ind w:left="0" w:firstLine="0"/>
              <w:rPr>
                <w:rFonts w:cstheme="minorHAnsi"/>
                <w:sz w:val="20"/>
                <w:szCs w:val="20"/>
              </w:rPr>
            </w:pPr>
            <w:hyperlink r:id="rId129" w:history="1">
              <w:r w:rsidR="00364AEB" w:rsidRPr="00AF770C">
                <w:rPr>
                  <w:rFonts w:cstheme="minorHAnsi"/>
                  <w:sz w:val="20"/>
                  <w:szCs w:val="20"/>
                </w:rPr>
                <w:t>Management planning for Ramsar sites and other wetlands</w:t>
              </w:r>
            </w:hyperlink>
          </w:p>
          <w:p w14:paraId="1D9B5CEC" w14:textId="77777777" w:rsidR="00364AEB" w:rsidRPr="00AF770C" w:rsidRDefault="00364AEB" w:rsidP="00E25BDC">
            <w:pPr>
              <w:ind w:left="0" w:firstLine="0"/>
              <w:rPr>
                <w:rFonts w:cstheme="minorHAnsi"/>
                <w:sz w:val="20"/>
                <w:szCs w:val="20"/>
              </w:rPr>
            </w:pPr>
          </w:p>
          <w:p w14:paraId="6C488A8C" w14:textId="77777777" w:rsidR="00364AEB" w:rsidRPr="00AF770C" w:rsidRDefault="00364AEB" w:rsidP="00E25BDC">
            <w:pPr>
              <w:ind w:left="0" w:firstLine="0"/>
              <w:rPr>
                <w:rFonts w:cstheme="minorHAnsi"/>
                <w:sz w:val="20"/>
                <w:szCs w:val="20"/>
              </w:rPr>
            </w:pPr>
            <w:r w:rsidRPr="00AF770C">
              <w:rPr>
                <w:rFonts w:cstheme="minorHAnsi"/>
                <w:sz w:val="20"/>
                <w:szCs w:val="20"/>
              </w:rPr>
              <w:t>5.9</w:t>
            </w:r>
          </w:p>
          <w:p w14:paraId="35F7FB45" w14:textId="77777777" w:rsidR="00364AEB" w:rsidRPr="00AF770C" w:rsidRDefault="00B5214D" w:rsidP="00E25BDC">
            <w:pPr>
              <w:ind w:left="0" w:firstLine="0"/>
              <w:rPr>
                <w:rFonts w:cstheme="minorHAnsi"/>
                <w:sz w:val="20"/>
                <w:szCs w:val="20"/>
              </w:rPr>
            </w:pPr>
            <w:hyperlink r:id="rId130" w:history="1">
              <w:r w:rsidR="00364AEB" w:rsidRPr="00AF770C">
                <w:rPr>
                  <w:rFonts w:cstheme="minorHAnsi"/>
                  <w:sz w:val="20"/>
                  <w:szCs w:val="20"/>
                </w:rPr>
                <w:t>Application of the Ramsar Criteria for Identifying Wetlands of International Importance</w:t>
              </w:r>
            </w:hyperlink>
          </w:p>
          <w:p w14:paraId="056F5AD0" w14:textId="77777777" w:rsidR="00364AEB" w:rsidRPr="00AF770C" w:rsidRDefault="00364AEB" w:rsidP="00E25BDC">
            <w:pPr>
              <w:ind w:left="0" w:firstLine="0"/>
              <w:rPr>
                <w:rFonts w:cstheme="minorHAnsi"/>
                <w:sz w:val="20"/>
                <w:szCs w:val="20"/>
              </w:rPr>
            </w:pPr>
          </w:p>
          <w:p w14:paraId="1BFBA1C0" w14:textId="77777777" w:rsidR="00364AEB" w:rsidRPr="00AF770C" w:rsidRDefault="00364AEB" w:rsidP="00E25BDC">
            <w:pPr>
              <w:ind w:left="0" w:firstLine="0"/>
              <w:rPr>
                <w:rFonts w:cstheme="minorHAnsi"/>
                <w:sz w:val="20"/>
                <w:szCs w:val="20"/>
              </w:rPr>
            </w:pPr>
            <w:r w:rsidRPr="00AF770C">
              <w:rPr>
                <w:rFonts w:cstheme="minorHAnsi"/>
                <w:sz w:val="20"/>
                <w:szCs w:val="20"/>
              </w:rPr>
              <w:t>Recom 5.9</w:t>
            </w:r>
          </w:p>
          <w:p w14:paraId="1F790178" w14:textId="77777777" w:rsidR="00364AEB" w:rsidRPr="00AF770C" w:rsidRDefault="00B5214D" w:rsidP="00E25BDC">
            <w:pPr>
              <w:ind w:left="0" w:firstLine="0"/>
              <w:rPr>
                <w:rFonts w:cstheme="minorHAnsi"/>
                <w:sz w:val="20"/>
                <w:szCs w:val="20"/>
              </w:rPr>
            </w:pPr>
            <w:hyperlink r:id="rId131" w:history="1">
              <w:r w:rsidR="00364AEB" w:rsidRPr="00AF770C">
                <w:rPr>
                  <w:rFonts w:cstheme="minorHAnsi"/>
                  <w:sz w:val="20"/>
                  <w:szCs w:val="20"/>
                </w:rPr>
                <w:t>Establishment of Ramsar guidelines on Wetlands of International Importance as fish habitat</w:t>
              </w:r>
            </w:hyperlink>
          </w:p>
          <w:p w14:paraId="003A0D59" w14:textId="77777777" w:rsidR="00364AEB" w:rsidRPr="00AF770C" w:rsidRDefault="00364AEB" w:rsidP="00E25BDC">
            <w:pPr>
              <w:ind w:left="0" w:firstLine="0"/>
              <w:rPr>
                <w:rFonts w:cstheme="minorHAnsi"/>
                <w:bCs/>
                <w:sz w:val="20"/>
                <w:szCs w:val="20"/>
              </w:rPr>
            </w:pPr>
          </w:p>
          <w:p w14:paraId="4E1EBE03" w14:textId="77777777" w:rsidR="00364AEB" w:rsidRPr="00AF770C" w:rsidRDefault="00364AEB" w:rsidP="00AF770C">
            <w:pPr>
              <w:keepNext/>
              <w:ind w:left="0" w:firstLine="0"/>
              <w:rPr>
                <w:rFonts w:cstheme="minorHAnsi"/>
                <w:sz w:val="20"/>
                <w:szCs w:val="20"/>
              </w:rPr>
            </w:pPr>
            <w:r w:rsidRPr="00AF770C">
              <w:rPr>
                <w:rFonts w:cstheme="minorHAnsi"/>
                <w:bCs/>
                <w:sz w:val="20"/>
                <w:szCs w:val="20"/>
              </w:rPr>
              <w:lastRenderedPageBreak/>
              <w:t>VI.1*</w:t>
            </w:r>
          </w:p>
          <w:p w14:paraId="0C6C5927" w14:textId="77777777" w:rsidR="00364AEB" w:rsidRPr="00AF770C" w:rsidRDefault="00B5214D" w:rsidP="00E25BDC">
            <w:pPr>
              <w:ind w:left="0" w:firstLine="0"/>
              <w:rPr>
                <w:rFonts w:cstheme="minorHAnsi"/>
                <w:sz w:val="20"/>
                <w:szCs w:val="20"/>
              </w:rPr>
            </w:pPr>
            <w:hyperlink r:id="rId132" w:history="1">
              <w:r w:rsidR="00364AEB" w:rsidRPr="00AF770C">
                <w:rPr>
                  <w:rFonts w:cstheme="minorHAnsi"/>
                  <w:bCs/>
                  <w:sz w:val="20"/>
                  <w:szCs w:val="20"/>
                </w:rPr>
                <w:t>Working definitions of ecological character, guidelines for describing and maintaining the ecological character of listed sites, and guidelines for operation of the Montreux Record</w:t>
              </w:r>
            </w:hyperlink>
          </w:p>
          <w:p w14:paraId="33A4E9C9" w14:textId="77777777" w:rsidR="00364AEB" w:rsidRPr="00AF770C" w:rsidRDefault="00364AEB" w:rsidP="00E25BDC">
            <w:pPr>
              <w:ind w:left="0" w:firstLine="0"/>
              <w:rPr>
                <w:rFonts w:cstheme="minorHAnsi"/>
                <w:bCs/>
                <w:sz w:val="20"/>
                <w:szCs w:val="20"/>
              </w:rPr>
            </w:pPr>
          </w:p>
          <w:p w14:paraId="58A99BD6" w14:textId="77777777" w:rsidR="00364AEB" w:rsidRPr="00AF770C" w:rsidRDefault="00364AEB" w:rsidP="00E25BDC">
            <w:pPr>
              <w:ind w:left="0" w:firstLine="0"/>
              <w:rPr>
                <w:rFonts w:cstheme="minorHAnsi"/>
                <w:sz w:val="20"/>
                <w:szCs w:val="20"/>
              </w:rPr>
            </w:pPr>
            <w:r w:rsidRPr="00AF770C">
              <w:rPr>
                <w:rFonts w:cstheme="minorHAnsi"/>
                <w:bCs/>
                <w:sz w:val="20"/>
                <w:szCs w:val="20"/>
              </w:rPr>
              <w:t>VI.2</w:t>
            </w:r>
          </w:p>
          <w:p w14:paraId="7DCC3615" w14:textId="77777777" w:rsidR="00364AEB" w:rsidRPr="00AF770C" w:rsidRDefault="00B5214D" w:rsidP="00E25BDC">
            <w:pPr>
              <w:ind w:left="0" w:firstLine="0"/>
              <w:rPr>
                <w:rFonts w:cstheme="minorHAnsi"/>
                <w:sz w:val="20"/>
                <w:szCs w:val="20"/>
              </w:rPr>
            </w:pPr>
            <w:hyperlink r:id="rId133" w:history="1">
              <w:r w:rsidR="00364AEB" w:rsidRPr="00AF770C">
                <w:rPr>
                  <w:rFonts w:cstheme="minorHAnsi"/>
                  <w:bCs/>
                  <w:sz w:val="20"/>
                  <w:szCs w:val="20"/>
                </w:rPr>
                <w:t>Adoption of specific criteria based on fish for identifying Wetlands of International Importance</w:t>
              </w:r>
            </w:hyperlink>
          </w:p>
          <w:p w14:paraId="1E43BF90" w14:textId="77777777" w:rsidR="00364AEB" w:rsidRPr="00AF770C" w:rsidRDefault="00364AEB" w:rsidP="00E25BDC">
            <w:pPr>
              <w:ind w:left="0" w:firstLine="0"/>
              <w:rPr>
                <w:rFonts w:cstheme="minorHAnsi"/>
                <w:bCs/>
                <w:sz w:val="20"/>
                <w:szCs w:val="20"/>
              </w:rPr>
            </w:pPr>
          </w:p>
          <w:p w14:paraId="2818BB93" w14:textId="77777777" w:rsidR="00364AEB" w:rsidRPr="00AF770C" w:rsidRDefault="00364AEB" w:rsidP="00E25BDC">
            <w:pPr>
              <w:ind w:left="0" w:firstLine="0"/>
              <w:rPr>
                <w:rFonts w:cstheme="minorHAnsi"/>
                <w:sz w:val="20"/>
                <w:szCs w:val="20"/>
              </w:rPr>
            </w:pPr>
            <w:r w:rsidRPr="00AF770C">
              <w:rPr>
                <w:rFonts w:cstheme="minorHAnsi"/>
                <w:bCs/>
                <w:sz w:val="20"/>
                <w:szCs w:val="20"/>
              </w:rPr>
              <w:t>VI.3</w:t>
            </w:r>
          </w:p>
          <w:p w14:paraId="57E0BC16" w14:textId="77777777" w:rsidR="00364AEB" w:rsidRPr="00AF770C" w:rsidRDefault="00B5214D" w:rsidP="00E25BDC">
            <w:pPr>
              <w:ind w:left="0" w:firstLine="0"/>
              <w:rPr>
                <w:rFonts w:cstheme="minorHAnsi"/>
                <w:sz w:val="20"/>
                <w:szCs w:val="20"/>
              </w:rPr>
            </w:pPr>
            <w:hyperlink r:id="rId134" w:history="1">
              <w:r w:rsidR="00364AEB" w:rsidRPr="00AF770C">
                <w:rPr>
                  <w:rFonts w:cstheme="minorHAnsi"/>
                  <w:bCs/>
                  <w:sz w:val="20"/>
                  <w:szCs w:val="20"/>
                </w:rPr>
                <w:t>Review of the Ramsar Criteria for identifying Wetlands of International Importance and the accompanying guidelines</w:t>
              </w:r>
            </w:hyperlink>
          </w:p>
          <w:p w14:paraId="639C6EFB" w14:textId="77777777" w:rsidR="00364AEB" w:rsidRPr="00AF770C" w:rsidRDefault="00364AEB" w:rsidP="00E25BDC">
            <w:pPr>
              <w:ind w:left="0" w:firstLine="0"/>
              <w:rPr>
                <w:rFonts w:cstheme="minorHAnsi"/>
                <w:bCs/>
                <w:sz w:val="20"/>
                <w:szCs w:val="20"/>
              </w:rPr>
            </w:pPr>
          </w:p>
          <w:p w14:paraId="035A8EF8" w14:textId="77777777" w:rsidR="00364AEB" w:rsidRPr="00AF770C" w:rsidRDefault="00364AEB" w:rsidP="00E25BDC">
            <w:pPr>
              <w:ind w:left="0" w:firstLine="0"/>
              <w:rPr>
                <w:rFonts w:cstheme="minorHAnsi"/>
                <w:sz w:val="20"/>
                <w:szCs w:val="20"/>
              </w:rPr>
            </w:pPr>
            <w:r w:rsidRPr="00AF770C">
              <w:rPr>
                <w:rFonts w:cstheme="minorHAnsi"/>
                <w:bCs/>
                <w:sz w:val="20"/>
                <w:szCs w:val="20"/>
              </w:rPr>
              <w:t>VI.4</w:t>
            </w:r>
          </w:p>
          <w:p w14:paraId="442B7644" w14:textId="77777777" w:rsidR="00364AEB" w:rsidRPr="00AF770C" w:rsidRDefault="00B5214D" w:rsidP="00E25BDC">
            <w:pPr>
              <w:ind w:left="0" w:firstLine="0"/>
              <w:rPr>
                <w:rFonts w:cstheme="minorHAnsi"/>
                <w:sz w:val="20"/>
                <w:szCs w:val="20"/>
              </w:rPr>
            </w:pPr>
            <w:hyperlink r:id="rId135" w:history="1">
              <w:r w:rsidR="00364AEB" w:rsidRPr="00AF770C">
                <w:rPr>
                  <w:rFonts w:cstheme="minorHAnsi"/>
                  <w:bCs/>
                  <w:sz w:val="20"/>
                  <w:szCs w:val="20"/>
                </w:rPr>
                <w:t>Adoption of population estimates for operation of the specific criteria based on waterfowl</w:t>
              </w:r>
            </w:hyperlink>
          </w:p>
          <w:p w14:paraId="5264F50E" w14:textId="77777777" w:rsidR="00364AEB" w:rsidRPr="00AF770C" w:rsidRDefault="00364AEB" w:rsidP="00E25BDC">
            <w:pPr>
              <w:ind w:left="0" w:firstLine="0"/>
              <w:rPr>
                <w:rFonts w:cstheme="minorHAnsi"/>
                <w:bCs/>
                <w:sz w:val="20"/>
                <w:szCs w:val="20"/>
              </w:rPr>
            </w:pPr>
          </w:p>
          <w:p w14:paraId="0619F893" w14:textId="77777777" w:rsidR="00364AEB" w:rsidRPr="00AF770C" w:rsidRDefault="00364AEB" w:rsidP="00E25BDC">
            <w:pPr>
              <w:ind w:left="0" w:firstLine="0"/>
              <w:rPr>
                <w:rFonts w:cstheme="minorHAnsi"/>
                <w:sz w:val="20"/>
                <w:szCs w:val="20"/>
              </w:rPr>
            </w:pPr>
            <w:r w:rsidRPr="00AF770C">
              <w:rPr>
                <w:rFonts w:cstheme="minorHAnsi"/>
                <w:bCs/>
                <w:sz w:val="20"/>
                <w:szCs w:val="20"/>
              </w:rPr>
              <w:t>VI.5</w:t>
            </w:r>
          </w:p>
          <w:p w14:paraId="2D61D4C1" w14:textId="77777777" w:rsidR="00364AEB" w:rsidRPr="00AF770C" w:rsidRDefault="00B5214D" w:rsidP="00E25BDC">
            <w:pPr>
              <w:ind w:left="0" w:firstLine="0"/>
              <w:rPr>
                <w:rFonts w:cstheme="minorHAnsi"/>
                <w:sz w:val="20"/>
                <w:szCs w:val="20"/>
              </w:rPr>
            </w:pPr>
            <w:hyperlink r:id="rId136" w:history="1">
              <w:r w:rsidR="00364AEB" w:rsidRPr="00AF770C">
                <w:rPr>
                  <w:rFonts w:cstheme="minorHAnsi"/>
                  <w:bCs/>
                  <w:sz w:val="20"/>
                  <w:szCs w:val="20"/>
                </w:rPr>
                <w:t>Inclusion of subterranean karst wetlands as a wetland type under the Ramsar Classification System</w:t>
              </w:r>
            </w:hyperlink>
          </w:p>
          <w:p w14:paraId="1D2BB02E" w14:textId="77777777" w:rsidR="00364AEB" w:rsidRPr="00AF770C" w:rsidRDefault="00364AEB" w:rsidP="00E25BDC">
            <w:pPr>
              <w:ind w:left="0" w:firstLine="0"/>
              <w:rPr>
                <w:rFonts w:cstheme="minorHAnsi"/>
                <w:bCs/>
                <w:sz w:val="20"/>
                <w:szCs w:val="20"/>
              </w:rPr>
            </w:pPr>
          </w:p>
          <w:p w14:paraId="301293CD" w14:textId="77777777" w:rsidR="00364AEB" w:rsidRPr="00AF770C" w:rsidRDefault="00364AEB" w:rsidP="00E25BDC">
            <w:pPr>
              <w:ind w:left="0" w:firstLine="0"/>
              <w:rPr>
                <w:rFonts w:cstheme="minorHAnsi"/>
                <w:sz w:val="20"/>
                <w:szCs w:val="20"/>
              </w:rPr>
            </w:pPr>
            <w:r w:rsidRPr="00AF770C">
              <w:rPr>
                <w:rFonts w:cstheme="minorHAnsi"/>
                <w:bCs/>
                <w:sz w:val="20"/>
                <w:szCs w:val="20"/>
              </w:rPr>
              <w:t>VI.12*</w:t>
            </w:r>
          </w:p>
          <w:p w14:paraId="53BCF710" w14:textId="77777777" w:rsidR="00364AEB" w:rsidRPr="00AF770C" w:rsidRDefault="00B5214D" w:rsidP="00E25BDC">
            <w:pPr>
              <w:ind w:left="0" w:firstLine="0"/>
              <w:rPr>
                <w:rFonts w:cstheme="minorHAnsi"/>
                <w:sz w:val="20"/>
                <w:szCs w:val="20"/>
              </w:rPr>
            </w:pPr>
            <w:hyperlink r:id="rId137" w:history="1">
              <w:r w:rsidR="00364AEB" w:rsidRPr="00AF770C">
                <w:rPr>
                  <w:rFonts w:cstheme="minorHAnsi"/>
                  <w:sz w:val="20"/>
                  <w:szCs w:val="20"/>
                </w:rPr>
                <w:t>National Wetland Inventories and candidate sites for listing</w:t>
              </w:r>
            </w:hyperlink>
          </w:p>
          <w:p w14:paraId="135F079E" w14:textId="77777777" w:rsidR="00364AEB" w:rsidRPr="00AF770C" w:rsidRDefault="00364AEB" w:rsidP="00E25BDC">
            <w:pPr>
              <w:ind w:left="0" w:firstLine="0"/>
              <w:rPr>
                <w:rFonts w:cstheme="minorHAnsi"/>
                <w:bCs/>
                <w:sz w:val="20"/>
                <w:szCs w:val="20"/>
              </w:rPr>
            </w:pPr>
          </w:p>
          <w:p w14:paraId="3FB3F3F7" w14:textId="77777777" w:rsidR="00364AEB" w:rsidRPr="00AF770C" w:rsidRDefault="00364AEB" w:rsidP="00E25BDC">
            <w:pPr>
              <w:ind w:left="0" w:firstLine="0"/>
              <w:rPr>
                <w:rFonts w:cstheme="minorHAnsi"/>
                <w:sz w:val="20"/>
                <w:szCs w:val="20"/>
              </w:rPr>
            </w:pPr>
            <w:r w:rsidRPr="00AF770C">
              <w:rPr>
                <w:rFonts w:cstheme="minorHAnsi"/>
                <w:bCs/>
                <w:sz w:val="20"/>
                <w:szCs w:val="20"/>
              </w:rPr>
              <w:t>VI.13</w:t>
            </w:r>
          </w:p>
          <w:p w14:paraId="75A33414" w14:textId="77777777" w:rsidR="00364AEB" w:rsidRPr="00AF770C" w:rsidRDefault="00B5214D" w:rsidP="00E25BDC">
            <w:pPr>
              <w:ind w:left="0" w:firstLine="0"/>
              <w:rPr>
                <w:rFonts w:cstheme="minorHAnsi"/>
                <w:sz w:val="20"/>
                <w:szCs w:val="20"/>
              </w:rPr>
            </w:pPr>
            <w:hyperlink r:id="rId138" w:history="1">
              <w:r w:rsidR="00364AEB" w:rsidRPr="00AF770C">
                <w:rPr>
                  <w:rFonts w:cstheme="minorHAnsi"/>
                  <w:bCs/>
                  <w:sz w:val="20"/>
                  <w:szCs w:val="20"/>
                </w:rPr>
                <w:t>Submission of information on sites designated for the Ramsar List of Wetlands of International Importance</w:t>
              </w:r>
            </w:hyperlink>
          </w:p>
          <w:p w14:paraId="1111CBF2" w14:textId="77777777" w:rsidR="00364AEB" w:rsidRPr="00AF770C" w:rsidRDefault="00364AEB" w:rsidP="00E25BDC">
            <w:pPr>
              <w:ind w:left="0" w:firstLine="0"/>
              <w:rPr>
                <w:rFonts w:cstheme="minorHAnsi"/>
                <w:sz w:val="20"/>
                <w:szCs w:val="20"/>
              </w:rPr>
            </w:pPr>
          </w:p>
          <w:p w14:paraId="72C9ACF2" w14:textId="77777777" w:rsidR="00364AEB" w:rsidRPr="00AF770C" w:rsidRDefault="00364AEB" w:rsidP="00E25BDC">
            <w:pPr>
              <w:ind w:left="0" w:firstLine="0"/>
              <w:rPr>
                <w:rFonts w:cstheme="minorHAnsi"/>
                <w:sz w:val="20"/>
                <w:szCs w:val="20"/>
              </w:rPr>
            </w:pPr>
            <w:r w:rsidRPr="00AF770C">
              <w:rPr>
                <w:rFonts w:cstheme="minorHAnsi"/>
                <w:sz w:val="20"/>
                <w:szCs w:val="20"/>
              </w:rPr>
              <w:t>VII.11</w:t>
            </w:r>
          </w:p>
          <w:p w14:paraId="3DFCBC4C" w14:textId="77777777" w:rsidR="00364AEB" w:rsidRPr="00AF770C" w:rsidRDefault="00B5214D" w:rsidP="00E25BDC">
            <w:pPr>
              <w:ind w:left="0" w:firstLine="0"/>
              <w:rPr>
                <w:rFonts w:cstheme="minorHAnsi"/>
                <w:sz w:val="20"/>
                <w:szCs w:val="20"/>
              </w:rPr>
            </w:pPr>
            <w:hyperlink r:id="rId139" w:history="1">
              <w:r w:rsidR="00364AEB" w:rsidRPr="00AF770C">
                <w:rPr>
                  <w:rFonts w:cstheme="minorHAnsi"/>
                  <w:sz w:val="20"/>
                  <w:szCs w:val="20"/>
                </w:rPr>
                <w:t>Strategic Framework and guidelines for the future development of the List of Wetlands of International Importance</w:t>
              </w:r>
            </w:hyperlink>
          </w:p>
          <w:p w14:paraId="23D0772B" w14:textId="6ABB2C9E" w:rsidR="00364AEB" w:rsidRPr="00AF770C" w:rsidRDefault="00364AEB" w:rsidP="00E25BDC">
            <w:pPr>
              <w:keepNext/>
              <w:ind w:left="0" w:firstLine="0"/>
              <w:rPr>
                <w:rFonts w:cstheme="minorHAnsi"/>
                <w:sz w:val="20"/>
                <w:szCs w:val="20"/>
              </w:rPr>
            </w:pPr>
          </w:p>
          <w:p w14:paraId="0F787202" w14:textId="77777777" w:rsidR="00364AEB" w:rsidRPr="00AF770C" w:rsidRDefault="00364AEB" w:rsidP="00E25BDC">
            <w:pPr>
              <w:keepNext/>
              <w:ind w:left="0" w:firstLine="0"/>
              <w:rPr>
                <w:rFonts w:cstheme="minorHAnsi"/>
                <w:sz w:val="20"/>
                <w:szCs w:val="20"/>
              </w:rPr>
            </w:pPr>
            <w:r w:rsidRPr="00AF770C">
              <w:rPr>
                <w:rFonts w:cstheme="minorHAnsi"/>
                <w:sz w:val="20"/>
                <w:szCs w:val="20"/>
              </w:rPr>
              <w:t>VII.12</w:t>
            </w:r>
          </w:p>
          <w:p w14:paraId="1ABA71D9" w14:textId="77777777" w:rsidR="00364AEB" w:rsidRPr="00AF770C" w:rsidRDefault="00B5214D" w:rsidP="00E25BDC">
            <w:pPr>
              <w:keepNext/>
              <w:ind w:left="0" w:firstLine="0"/>
              <w:rPr>
                <w:rFonts w:cstheme="minorHAnsi"/>
                <w:sz w:val="20"/>
                <w:szCs w:val="20"/>
              </w:rPr>
            </w:pPr>
            <w:hyperlink r:id="rId140" w:history="1">
              <w:r w:rsidR="00364AEB" w:rsidRPr="00AF770C">
                <w:rPr>
                  <w:rFonts w:cstheme="minorHAnsi"/>
                  <w:sz w:val="20"/>
                  <w:szCs w:val="20"/>
                </w:rPr>
                <w:t>Sites in the Ramsar List of Wetlands of International Importance: official descriptions, conservation status, and management plans, including the situation of particular sites in the territories of specific Contracting Parties</w:t>
              </w:r>
            </w:hyperlink>
          </w:p>
          <w:p w14:paraId="7DAE515E" w14:textId="77777777" w:rsidR="00364AEB" w:rsidRPr="00AF770C" w:rsidRDefault="00364AEB" w:rsidP="00E25BDC">
            <w:pPr>
              <w:keepNext/>
              <w:ind w:left="0" w:firstLine="0"/>
              <w:rPr>
                <w:rFonts w:cstheme="minorHAnsi"/>
                <w:sz w:val="20"/>
                <w:szCs w:val="20"/>
              </w:rPr>
            </w:pPr>
          </w:p>
          <w:p w14:paraId="2374848D" w14:textId="77777777" w:rsidR="00364AEB" w:rsidRPr="00AF770C" w:rsidRDefault="00364AEB" w:rsidP="00E25BDC">
            <w:pPr>
              <w:keepNext/>
              <w:ind w:left="0" w:firstLine="0"/>
              <w:rPr>
                <w:rFonts w:cstheme="minorHAnsi"/>
                <w:sz w:val="20"/>
                <w:szCs w:val="20"/>
              </w:rPr>
            </w:pPr>
            <w:r w:rsidRPr="00AF770C">
              <w:rPr>
                <w:rFonts w:cstheme="minorHAnsi"/>
                <w:sz w:val="20"/>
                <w:szCs w:val="20"/>
              </w:rPr>
              <w:t>VII.13</w:t>
            </w:r>
          </w:p>
          <w:p w14:paraId="480DE35F" w14:textId="77777777" w:rsidR="00364AEB" w:rsidRPr="00AF770C" w:rsidRDefault="00B5214D" w:rsidP="00E25BDC">
            <w:pPr>
              <w:ind w:left="0" w:firstLine="0"/>
              <w:rPr>
                <w:rFonts w:cstheme="minorHAnsi"/>
                <w:sz w:val="20"/>
                <w:szCs w:val="20"/>
              </w:rPr>
            </w:pPr>
            <w:hyperlink r:id="rId141" w:history="1">
              <w:r w:rsidR="00364AEB" w:rsidRPr="00AF770C">
                <w:rPr>
                  <w:rFonts w:cstheme="minorHAnsi"/>
                  <w:sz w:val="20"/>
                  <w:szCs w:val="20"/>
                </w:rPr>
                <w:t>Guidelines for identifying and designating karst and other subterranean hydrological systems as Wetlands of International Importance</w:t>
              </w:r>
            </w:hyperlink>
          </w:p>
          <w:p w14:paraId="57D89EA8" w14:textId="77777777" w:rsidR="00364AEB" w:rsidRPr="00AF770C" w:rsidRDefault="00364AEB" w:rsidP="00E25BDC">
            <w:pPr>
              <w:ind w:left="0" w:firstLine="0"/>
              <w:rPr>
                <w:rFonts w:cstheme="minorHAnsi"/>
                <w:sz w:val="20"/>
                <w:szCs w:val="20"/>
              </w:rPr>
            </w:pPr>
          </w:p>
          <w:p w14:paraId="2C4B897F" w14:textId="77777777" w:rsidR="00364AEB" w:rsidRPr="00AF770C" w:rsidRDefault="00364AEB" w:rsidP="00E25BDC">
            <w:pPr>
              <w:ind w:left="0" w:firstLine="0"/>
              <w:rPr>
                <w:rFonts w:cstheme="minorHAnsi"/>
                <w:sz w:val="20"/>
                <w:szCs w:val="20"/>
              </w:rPr>
            </w:pPr>
            <w:r w:rsidRPr="00AF770C">
              <w:rPr>
                <w:rFonts w:cstheme="minorHAnsi"/>
                <w:sz w:val="20"/>
                <w:szCs w:val="20"/>
              </w:rPr>
              <w:t>VII.23</w:t>
            </w:r>
          </w:p>
          <w:p w14:paraId="68E68747" w14:textId="77777777" w:rsidR="00364AEB" w:rsidRPr="00AF770C" w:rsidRDefault="00B5214D" w:rsidP="00E25BDC">
            <w:pPr>
              <w:ind w:left="0" w:firstLine="0"/>
              <w:rPr>
                <w:rFonts w:cstheme="minorHAnsi"/>
                <w:sz w:val="20"/>
                <w:szCs w:val="20"/>
              </w:rPr>
            </w:pPr>
            <w:hyperlink r:id="rId142" w:history="1">
              <w:r w:rsidR="00364AEB" w:rsidRPr="00AF770C">
                <w:rPr>
                  <w:rFonts w:cstheme="minorHAnsi"/>
                  <w:sz w:val="20"/>
                  <w:szCs w:val="20"/>
                </w:rPr>
                <w:t>Issues concerning the boundary definitions of Ramsar sites and compensation of wetland habitats</w:t>
              </w:r>
            </w:hyperlink>
          </w:p>
          <w:p w14:paraId="6EE0AD32" w14:textId="77777777" w:rsidR="00364AEB" w:rsidRPr="00AF770C" w:rsidRDefault="00364AEB" w:rsidP="00E25BDC">
            <w:pPr>
              <w:ind w:left="0" w:firstLine="0"/>
              <w:rPr>
                <w:rFonts w:cstheme="minorHAnsi"/>
                <w:sz w:val="20"/>
                <w:szCs w:val="20"/>
              </w:rPr>
            </w:pPr>
          </w:p>
          <w:p w14:paraId="3C61416A" w14:textId="77777777" w:rsidR="00364AEB" w:rsidRPr="00AF770C" w:rsidRDefault="00364AEB" w:rsidP="00E25BDC">
            <w:pPr>
              <w:ind w:left="0" w:firstLine="0"/>
              <w:rPr>
                <w:rFonts w:cstheme="minorHAnsi"/>
                <w:sz w:val="20"/>
                <w:szCs w:val="20"/>
              </w:rPr>
            </w:pPr>
            <w:r w:rsidRPr="00AF770C">
              <w:rPr>
                <w:rFonts w:cstheme="minorHAnsi"/>
                <w:sz w:val="20"/>
                <w:szCs w:val="20"/>
              </w:rPr>
              <w:t>VIII.8*</w:t>
            </w:r>
          </w:p>
          <w:p w14:paraId="7A1748DC" w14:textId="77777777" w:rsidR="00364AEB" w:rsidRPr="00AF770C" w:rsidRDefault="00364AEB" w:rsidP="00E25BDC">
            <w:pPr>
              <w:ind w:left="0" w:firstLine="0"/>
              <w:rPr>
                <w:rFonts w:cstheme="minorHAnsi"/>
                <w:sz w:val="20"/>
                <w:szCs w:val="20"/>
              </w:rPr>
            </w:pPr>
            <w:r w:rsidRPr="00AF770C">
              <w:rPr>
                <w:rFonts w:cstheme="minorHAnsi"/>
                <w:sz w:val="20"/>
                <w:szCs w:val="20"/>
              </w:rPr>
              <w:t>Assessing and reporting the status and trends of wetlands, and the implementation of Article 3.2 of the Convention</w:t>
            </w:r>
          </w:p>
          <w:p w14:paraId="6A531974" w14:textId="77777777" w:rsidR="00364AEB" w:rsidRPr="00AF770C" w:rsidRDefault="00364AEB" w:rsidP="00E25BDC">
            <w:pPr>
              <w:ind w:left="0" w:firstLine="0"/>
              <w:rPr>
                <w:rFonts w:cstheme="minorHAnsi"/>
                <w:sz w:val="20"/>
                <w:szCs w:val="20"/>
              </w:rPr>
            </w:pPr>
          </w:p>
          <w:p w14:paraId="110468F6" w14:textId="77777777" w:rsidR="00364AEB" w:rsidRPr="00AF770C" w:rsidRDefault="00364AEB" w:rsidP="00E25BDC">
            <w:pPr>
              <w:ind w:left="0" w:firstLine="0"/>
              <w:rPr>
                <w:rFonts w:cstheme="minorHAnsi"/>
                <w:sz w:val="20"/>
                <w:szCs w:val="20"/>
              </w:rPr>
            </w:pPr>
            <w:r w:rsidRPr="00AF770C">
              <w:rPr>
                <w:rFonts w:cstheme="minorHAnsi"/>
                <w:sz w:val="20"/>
                <w:szCs w:val="20"/>
              </w:rPr>
              <w:t>VIII.10</w:t>
            </w:r>
          </w:p>
          <w:p w14:paraId="713B5578"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Improving implementation of the Strategic Framework and Vision for the List of Wetlands of International Importance </w:t>
            </w:r>
          </w:p>
          <w:p w14:paraId="0C4ACDF7" w14:textId="77777777" w:rsidR="00364AEB" w:rsidRPr="00AF770C" w:rsidRDefault="00364AEB" w:rsidP="00E25BDC">
            <w:pPr>
              <w:ind w:left="0" w:firstLine="0"/>
              <w:rPr>
                <w:rFonts w:cstheme="minorHAnsi"/>
                <w:sz w:val="20"/>
                <w:szCs w:val="20"/>
              </w:rPr>
            </w:pPr>
          </w:p>
          <w:p w14:paraId="2B7B27BA" w14:textId="12BBBFAD" w:rsidR="00641D29" w:rsidRDefault="00364AEB" w:rsidP="00AF770C">
            <w:pPr>
              <w:keepNext/>
              <w:ind w:left="0" w:firstLine="0"/>
              <w:rPr>
                <w:rFonts w:cstheme="minorHAnsi"/>
                <w:sz w:val="20"/>
                <w:szCs w:val="20"/>
              </w:rPr>
            </w:pPr>
            <w:r w:rsidRPr="00AF770C">
              <w:rPr>
                <w:rFonts w:cstheme="minorHAnsi"/>
                <w:sz w:val="20"/>
                <w:szCs w:val="20"/>
              </w:rPr>
              <w:t>VIII.11</w:t>
            </w:r>
          </w:p>
          <w:p w14:paraId="2F5F7E91" w14:textId="58E6DB62" w:rsidR="00364AEB" w:rsidRPr="00AF770C" w:rsidRDefault="00364AEB" w:rsidP="00AF770C">
            <w:pPr>
              <w:keepNext/>
              <w:ind w:left="0" w:firstLine="0"/>
              <w:rPr>
                <w:rFonts w:cstheme="minorHAnsi"/>
                <w:sz w:val="20"/>
                <w:szCs w:val="20"/>
              </w:rPr>
            </w:pPr>
            <w:r w:rsidRPr="00AF770C">
              <w:rPr>
                <w:rFonts w:cstheme="minorHAnsi"/>
                <w:sz w:val="20"/>
                <w:szCs w:val="20"/>
              </w:rPr>
              <w:t xml:space="preserve">Additional guidance for identifying and designating under-represented wetland types as Wetlands of International Importance </w:t>
            </w:r>
          </w:p>
          <w:p w14:paraId="7D874D53" w14:textId="77777777" w:rsidR="00364AEB" w:rsidRPr="00AF770C" w:rsidRDefault="00364AEB" w:rsidP="00E25BDC">
            <w:pPr>
              <w:ind w:left="0" w:firstLine="0"/>
              <w:rPr>
                <w:rFonts w:cstheme="minorHAnsi"/>
                <w:sz w:val="20"/>
                <w:szCs w:val="20"/>
              </w:rPr>
            </w:pPr>
          </w:p>
          <w:p w14:paraId="4AAE6263" w14:textId="77777777" w:rsidR="00364AEB" w:rsidRPr="00AF770C" w:rsidRDefault="00364AEB" w:rsidP="00E25BDC">
            <w:pPr>
              <w:ind w:left="0" w:firstLine="0"/>
              <w:rPr>
                <w:rFonts w:cstheme="minorHAnsi"/>
                <w:sz w:val="20"/>
                <w:szCs w:val="20"/>
              </w:rPr>
            </w:pPr>
            <w:r w:rsidRPr="00AF770C">
              <w:rPr>
                <w:rFonts w:cstheme="minorHAnsi"/>
                <w:sz w:val="20"/>
                <w:szCs w:val="20"/>
              </w:rPr>
              <w:t>VIII.13</w:t>
            </w:r>
          </w:p>
          <w:p w14:paraId="1F0145E9" w14:textId="77777777" w:rsidR="00364AEB" w:rsidRPr="00AF770C" w:rsidRDefault="00364AEB" w:rsidP="00E25BDC">
            <w:pPr>
              <w:ind w:left="0" w:firstLine="0"/>
              <w:rPr>
                <w:rFonts w:cstheme="minorHAnsi"/>
                <w:sz w:val="20"/>
                <w:szCs w:val="20"/>
              </w:rPr>
            </w:pPr>
            <w:r w:rsidRPr="00AF770C">
              <w:rPr>
                <w:rFonts w:cstheme="minorHAnsi"/>
                <w:sz w:val="20"/>
                <w:szCs w:val="20"/>
              </w:rPr>
              <w:t>Enhancing the information on Wetlands of International Importance (Ramsar sites)</w:t>
            </w:r>
          </w:p>
          <w:p w14:paraId="0EE3BC3C" w14:textId="77777777" w:rsidR="00364AEB" w:rsidRPr="00AF770C" w:rsidRDefault="00364AEB" w:rsidP="00E25BDC">
            <w:pPr>
              <w:ind w:left="0" w:firstLine="0"/>
              <w:rPr>
                <w:rFonts w:cstheme="minorHAnsi"/>
                <w:sz w:val="20"/>
                <w:szCs w:val="20"/>
              </w:rPr>
            </w:pPr>
          </w:p>
          <w:p w14:paraId="51B9134D" w14:textId="77777777" w:rsidR="00364AEB" w:rsidRPr="00AF770C" w:rsidRDefault="00364AEB" w:rsidP="00E25BDC">
            <w:pPr>
              <w:ind w:left="0" w:firstLine="0"/>
              <w:rPr>
                <w:rFonts w:cstheme="minorHAnsi"/>
                <w:sz w:val="20"/>
                <w:szCs w:val="20"/>
              </w:rPr>
            </w:pPr>
            <w:r w:rsidRPr="00AF770C">
              <w:rPr>
                <w:rFonts w:cstheme="minorHAnsi"/>
                <w:sz w:val="20"/>
                <w:szCs w:val="20"/>
              </w:rPr>
              <w:t>VIII.20</w:t>
            </w:r>
          </w:p>
          <w:p w14:paraId="44265214" w14:textId="77777777" w:rsidR="00364AEB" w:rsidRPr="00AF770C" w:rsidRDefault="00364AEB" w:rsidP="00E25BDC">
            <w:pPr>
              <w:ind w:left="0" w:firstLine="0"/>
              <w:rPr>
                <w:rFonts w:cstheme="minorHAnsi"/>
                <w:sz w:val="20"/>
                <w:szCs w:val="20"/>
              </w:rPr>
            </w:pPr>
            <w:r w:rsidRPr="00AF770C">
              <w:rPr>
                <w:rFonts w:cstheme="minorHAnsi"/>
                <w:sz w:val="20"/>
                <w:szCs w:val="20"/>
              </w:rPr>
              <w:t>General guidance for interpreting “urgent national interests” under Article 2.5 of the Convention and considering compensation under Article 4.2</w:t>
            </w:r>
          </w:p>
          <w:p w14:paraId="0D27B2B1" w14:textId="77777777" w:rsidR="00364AEB" w:rsidRPr="00AF770C" w:rsidRDefault="00364AEB" w:rsidP="00E25BDC">
            <w:pPr>
              <w:ind w:left="0" w:firstLine="0"/>
              <w:rPr>
                <w:rFonts w:cstheme="minorHAnsi"/>
                <w:sz w:val="20"/>
                <w:szCs w:val="20"/>
              </w:rPr>
            </w:pPr>
          </w:p>
          <w:p w14:paraId="46FEF995" w14:textId="77777777" w:rsidR="00364AEB" w:rsidRPr="00AF770C" w:rsidRDefault="00364AEB" w:rsidP="00E25BDC">
            <w:pPr>
              <w:ind w:left="0" w:firstLine="0"/>
              <w:rPr>
                <w:rFonts w:cstheme="minorHAnsi"/>
                <w:sz w:val="20"/>
                <w:szCs w:val="20"/>
              </w:rPr>
            </w:pPr>
            <w:r w:rsidRPr="00AF770C">
              <w:rPr>
                <w:rFonts w:cstheme="minorHAnsi"/>
                <w:sz w:val="20"/>
                <w:szCs w:val="20"/>
              </w:rPr>
              <w:t>VIII.21</w:t>
            </w:r>
          </w:p>
          <w:p w14:paraId="3EB99555"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Defining Ramsar site boundaries more accurately in Ramsar Information Sheets </w:t>
            </w:r>
          </w:p>
          <w:p w14:paraId="70A2AD4D" w14:textId="77777777" w:rsidR="00364AEB" w:rsidRPr="00AF770C" w:rsidRDefault="00364AEB" w:rsidP="00E25BDC">
            <w:pPr>
              <w:ind w:left="0" w:firstLine="0"/>
              <w:rPr>
                <w:rFonts w:cstheme="minorHAnsi"/>
                <w:sz w:val="20"/>
                <w:szCs w:val="20"/>
              </w:rPr>
            </w:pPr>
          </w:p>
          <w:p w14:paraId="2BDF517E" w14:textId="77777777" w:rsidR="00364AEB" w:rsidRPr="00AF770C" w:rsidRDefault="00364AEB" w:rsidP="00E25BDC">
            <w:pPr>
              <w:ind w:left="0" w:firstLine="0"/>
              <w:rPr>
                <w:rFonts w:cstheme="minorHAnsi"/>
                <w:sz w:val="20"/>
                <w:szCs w:val="20"/>
              </w:rPr>
            </w:pPr>
            <w:r w:rsidRPr="00AF770C">
              <w:rPr>
                <w:rFonts w:cstheme="minorHAnsi"/>
                <w:sz w:val="20"/>
                <w:szCs w:val="20"/>
              </w:rPr>
              <w:t>VIII.22</w:t>
            </w:r>
          </w:p>
          <w:p w14:paraId="3146259E"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Issues concerning Ramsar sites that cease to fulfil or never fulfilled the Criteria for designation as Wetlands of International Importance </w:t>
            </w:r>
          </w:p>
          <w:p w14:paraId="6B1DE5E1" w14:textId="77777777" w:rsidR="00364AEB" w:rsidRPr="00AF770C" w:rsidRDefault="00364AEB" w:rsidP="00E25BDC">
            <w:pPr>
              <w:ind w:left="0" w:firstLine="0"/>
              <w:rPr>
                <w:rFonts w:cstheme="minorHAnsi"/>
                <w:sz w:val="20"/>
                <w:szCs w:val="20"/>
              </w:rPr>
            </w:pPr>
          </w:p>
          <w:p w14:paraId="7508CD84" w14:textId="77777777" w:rsidR="00364AEB" w:rsidRPr="00AF770C" w:rsidRDefault="00364AEB" w:rsidP="00E25BDC">
            <w:pPr>
              <w:ind w:left="0" w:firstLine="0"/>
              <w:rPr>
                <w:rFonts w:cstheme="minorHAnsi"/>
                <w:sz w:val="20"/>
                <w:szCs w:val="20"/>
              </w:rPr>
            </w:pPr>
            <w:r w:rsidRPr="00AF770C">
              <w:rPr>
                <w:rFonts w:cstheme="minorHAnsi"/>
                <w:sz w:val="20"/>
                <w:szCs w:val="20"/>
              </w:rPr>
              <w:t>VIII.33*</w:t>
            </w:r>
          </w:p>
          <w:p w14:paraId="6DC126A1"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Guidance for identifying, sustainably managing, and designating temporary pools as Wetlands of International Importance </w:t>
            </w:r>
          </w:p>
          <w:p w14:paraId="25F3DB10" w14:textId="77777777" w:rsidR="00364AEB" w:rsidRPr="00AF770C" w:rsidRDefault="00364AEB" w:rsidP="00E25BDC">
            <w:pPr>
              <w:ind w:left="0" w:firstLine="0"/>
              <w:rPr>
                <w:rFonts w:cstheme="minorHAnsi"/>
                <w:sz w:val="20"/>
                <w:szCs w:val="20"/>
              </w:rPr>
            </w:pPr>
          </w:p>
          <w:p w14:paraId="1727AFEF" w14:textId="77777777" w:rsidR="00364AEB" w:rsidRPr="00AF770C" w:rsidRDefault="00364AEB" w:rsidP="00E25BDC">
            <w:pPr>
              <w:ind w:left="0" w:firstLine="0"/>
              <w:rPr>
                <w:rFonts w:cstheme="minorHAnsi"/>
                <w:sz w:val="20"/>
                <w:szCs w:val="20"/>
              </w:rPr>
            </w:pPr>
            <w:r w:rsidRPr="00AF770C">
              <w:rPr>
                <w:rFonts w:cstheme="minorHAnsi"/>
                <w:sz w:val="20"/>
                <w:szCs w:val="20"/>
              </w:rPr>
              <w:t>VIII.38</w:t>
            </w:r>
          </w:p>
          <w:p w14:paraId="6895235C"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Waterbird population estimates and the identification and designation of Wetlands of International Importance </w:t>
            </w:r>
          </w:p>
          <w:p w14:paraId="3C7A81D3" w14:textId="77777777" w:rsidR="00364AEB" w:rsidRPr="00AF770C" w:rsidRDefault="00364AEB" w:rsidP="00E25BDC">
            <w:pPr>
              <w:ind w:left="0" w:firstLine="0"/>
              <w:rPr>
                <w:rFonts w:cstheme="minorHAnsi"/>
                <w:sz w:val="20"/>
                <w:szCs w:val="20"/>
              </w:rPr>
            </w:pPr>
          </w:p>
          <w:p w14:paraId="42D349BA" w14:textId="77777777" w:rsidR="00364AEB" w:rsidRPr="00AF770C" w:rsidRDefault="00364AEB" w:rsidP="00E25BDC">
            <w:pPr>
              <w:ind w:left="0" w:firstLine="0"/>
              <w:rPr>
                <w:rFonts w:cstheme="minorHAnsi"/>
                <w:sz w:val="20"/>
                <w:szCs w:val="20"/>
              </w:rPr>
            </w:pPr>
            <w:r w:rsidRPr="00AF770C">
              <w:rPr>
                <w:rFonts w:cstheme="minorHAnsi"/>
                <w:sz w:val="20"/>
                <w:szCs w:val="20"/>
              </w:rPr>
              <w:t>IX.6</w:t>
            </w:r>
          </w:p>
          <w:p w14:paraId="3EC048C0" w14:textId="77777777" w:rsidR="00364AEB" w:rsidRPr="00AF770C" w:rsidRDefault="00B5214D" w:rsidP="00E25BDC">
            <w:pPr>
              <w:ind w:left="0" w:firstLine="0"/>
              <w:rPr>
                <w:rFonts w:cstheme="minorHAnsi"/>
                <w:sz w:val="20"/>
                <w:szCs w:val="20"/>
              </w:rPr>
            </w:pPr>
            <w:hyperlink r:id="rId143" w:history="1">
              <w:r w:rsidR="00364AEB" w:rsidRPr="00AF770C">
                <w:rPr>
                  <w:rFonts w:cstheme="minorHAnsi"/>
                  <w:sz w:val="20"/>
                  <w:szCs w:val="20"/>
                </w:rPr>
                <w:t>Guidance for addressing Ramsar sites or parts of sites which no longer meet the Criteria for designation</w:t>
              </w:r>
            </w:hyperlink>
          </w:p>
          <w:p w14:paraId="71B3C1F7" w14:textId="77777777" w:rsidR="00364AEB" w:rsidRPr="00AF770C" w:rsidRDefault="00364AEB" w:rsidP="00E25BDC">
            <w:pPr>
              <w:ind w:left="0" w:firstLine="0"/>
              <w:rPr>
                <w:rFonts w:cstheme="minorHAnsi"/>
                <w:sz w:val="20"/>
                <w:szCs w:val="20"/>
              </w:rPr>
            </w:pPr>
          </w:p>
          <w:p w14:paraId="1825273B" w14:textId="77777777" w:rsidR="00364AEB" w:rsidRPr="00AF770C" w:rsidRDefault="00364AEB" w:rsidP="00E25BDC">
            <w:pPr>
              <w:ind w:left="0" w:firstLine="0"/>
              <w:rPr>
                <w:rFonts w:cstheme="minorHAnsi"/>
                <w:sz w:val="20"/>
                <w:szCs w:val="20"/>
              </w:rPr>
            </w:pPr>
            <w:r w:rsidRPr="00AF770C">
              <w:rPr>
                <w:rFonts w:cstheme="minorHAnsi"/>
                <w:sz w:val="20"/>
                <w:szCs w:val="20"/>
              </w:rPr>
              <w:t>IX.15</w:t>
            </w:r>
          </w:p>
          <w:p w14:paraId="645EB7B5" w14:textId="77777777" w:rsidR="00364AEB" w:rsidRPr="00AF770C" w:rsidRDefault="00B5214D" w:rsidP="00E25BDC">
            <w:pPr>
              <w:ind w:left="0" w:firstLine="0"/>
              <w:rPr>
                <w:rFonts w:cstheme="minorHAnsi"/>
                <w:sz w:val="20"/>
                <w:szCs w:val="20"/>
              </w:rPr>
            </w:pPr>
            <w:hyperlink r:id="rId144" w:history="1">
              <w:r w:rsidR="00364AEB" w:rsidRPr="00AF770C">
                <w:rPr>
                  <w:rFonts w:cstheme="minorHAnsi"/>
                  <w:sz w:val="20"/>
                  <w:szCs w:val="20"/>
                </w:rPr>
                <w:t>The status of sites in the Ramsar List of Wetlands of International Importance</w:t>
              </w:r>
            </w:hyperlink>
          </w:p>
          <w:p w14:paraId="20BA7A37" w14:textId="77777777" w:rsidR="00364AEB" w:rsidRPr="00AF770C" w:rsidRDefault="00364AEB" w:rsidP="00E25BDC">
            <w:pPr>
              <w:ind w:left="0" w:firstLine="0"/>
              <w:rPr>
                <w:rFonts w:cstheme="minorHAnsi"/>
                <w:sz w:val="20"/>
                <w:szCs w:val="20"/>
              </w:rPr>
            </w:pPr>
          </w:p>
          <w:p w14:paraId="2CEF5331" w14:textId="77777777" w:rsidR="00364AEB" w:rsidRPr="00AF770C" w:rsidRDefault="00364AEB" w:rsidP="00E25BDC">
            <w:pPr>
              <w:ind w:left="0" w:firstLine="0"/>
              <w:rPr>
                <w:rFonts w:cstheme="minorHAnsi"/>
                <w:sz w:val="20"/>
                <w:szCs w:val="20"/>
              </w:rPr>
            </w:pPr>
            <w:r w:rsidRPr="00AF770C">
              <w:rPr>
                <w:rFonts w:cstheme="minorHAnsi"/>
                <w:sz w:val="20"/>
                <w:szCs w:val="20"/>
              </w:rPr>
              <w:t>IX.22</w:t>
            </w:r>
          </w:p>
          <w:p w14:paraId="74575604" w14:textId="77777777" w:rsidR="00364AEB" w:rsidRPr="00AF770C" w:rsidRDefault="00B5214D" w:rsidP="00E25BDC">
            <w:pPr>
              <w:ind w:left="0" w:firstLine="0"/>
              <w:rPr>
                <w:rFonts w:cstheme="minorHAnsi"/>
                <w:sz w:val="20"/>
                <w:szCs w:val="20"/>
              </w:rPr>
            </w:pPr>
            <w:hyperlink r:id="rId145" w:history="1">
              <w:r w:rsidR="00364AEB" w:rsidRPr="00AF770C">
                <w:rPr>
                  <w:rFonts w:cstheme="minorHAnsi"/>
                  <w:sz w:val="20"/>
                  <w:szCs w:val="20"/>
                </w:rPr>
                <w:t>Ramsar sites and systems of protected areas</w:t>
              </w:r>
            </w:hyperlink>
          </w:p>
          <w:p w14:paraId="558BC1C6" w14:textId="77777777" w:rsidR="00364AEB" w:rsidRPr="00AF770C" w:rsidRDefault="00364AEB" w:rsidP="00E25BDC">
            <w:pPr>
              <w:ind w:left="0" w:firstLine="0"/>
              <w:rPr>
                <w:rFonts w:cstheme="minorHAnsi"/>
                <w:sz w:val="20"/>
                <w:szCs w:val="20"/>
              </w:rPr>
            </w:pPr>
          </w:p>
          <w:p w14:paraId="6D95BF8A" w14:textId="77777777" w:rsidR="00364AEB" w:rsidRPr="00AF770C" w:rsidRDefault="00364AEB" w:rsidP="00E25BDC">
            <w:pPr>
              <w:ind w:left="0" w:firstLine="0"/>
              <w:rPr>
                <w:rFonts w:cstheme="minorHAnsi"/>
                <w:sz w:val="20"/>
                <w:szCs w:val="20"/>
              </w:rPr>
            </w:pPr>
            <w:r w:rsidRPr="00AF770C">
              <w:rPr>
                <w:rFonts w:cstheme="minorHAnsi"/>
                <w:sz w:val="20"/>
                <w:szCs w:val="20"/>
              </w:rPr>
              <w:t>X.13</w:t>
            </w:r>
          </w:p>
          <w:p w14:paraId="24E1FF94" w14:textId="77777777" w:rsidR="00364AEB" w:rsidRPr="00AF770C" w:rsidRDefault="00364AEB" w:rsidP="00E25BDC">
            <w:pPr>
              <w:ind w:left="0" w:firstLine="0"/>
              <w:rPr>
                <w:rFonts w:cstheme="minorHAnsi"/>
                <w:sz w:val="20"/>
                <w:szCs w:val="20"/>
              </w:rPr>
            </w:pPr>
            <w:r w:rsidRPr="00AF770C">
              <w:rPr>
                <w:rFonts w:cstheme="minorHAnsi"/>
                <w:sz w:val="20"/>
                <w:szCs w:val="20"/>
              </w:rPr>
              <w:t>The status of sites in the Ramsar List of Wetlands of International Importance</w:t>
            </w:r>
          </w:p>
          <w:p w14:paraId="0D16A0B8" w14:textId="77777777" w:rsidR="00364AEB" w:rsidRPr="00AF770C" w:rsidRDefault="00364AEB" w:rsidP="00E25BDC">
            <w:pPr>
              <w:ind w:left="0" w:firstLine="0"/>
              <w:rPr>
                <w:rFonts w:cstheme="minorHAnsi"/>
                <w:sz w:val="20"/>
                <w:szCs w:val="20"/>
              </w:rPr>
            </w:pPr>
          </w:p>
          <w:p w14:paraId="38205F0D" w14:textId="77777777" w:rsidR="00364AEB" w:rsidRPr="00AF770C" w:rsidRDefault="00364AEB" w:rsidP="00E25BDC">
            <w:pPr>
              <w:ind w:left="0" w:firstLine="0"/>
              <w:rPr>
                <w:rFonts w:cstheme="minorHAnsi"/>
                <w:sz w:val="20"/>
                <w:szCs w:val="20"/>
              </w:rPr>
            </w:pPr>
            <w:r w:rsidRPr="00AF770C">
              <w:rPr>
                <w:rFonts w:cstheme="minorHAnsi"/>
                <w:sz w:val="20"/>
                <w:szCs w:val="20"/>
              </w:rPr>
              <w:t>X.15*</w:t>
            </w:r>
          </w:p>
          <w:p w14:paraId="4CEB5601" w14:textId="77777777" w:rsidR="00364AEB" w:rsidRPr="00AF770C" w:rsidRDefault="00364AEB" w:rsidP="00E25BDC">
            <w:pPr>
              <w:ind w:left="0" w:firstLine="0"/>
              <w:rPr>
                <w:rFonts w:cstheme="minorHAnsi"/>
                <w:sz w:val="20"/>
                <w:szCs w:val="20"/>
              </w:rPr>
            </w:pPr>
            <w:r w:rsidRPr="00AF770C">
              <w:rPr>
                <w:rFonts w:cstheme="minorHAnsi"/>
                <w:sz w:val="20"/>
                <w:szCs w:val="20"/>
              </w:rPr>
              <w:t>Describing the ecological character of wetlands, and data needs and formats for core inventory: harmonized scientific and technical guidance</w:t>
            </w:r>
          </w:p>
          <w:p w14:paraId="7B4F4DDC" w14:textId="77777777" w:rsidR="00364AEB" w:rsidRPr="00AF770C" w:rsidRDefault="00364AEB" w:rsidP="00E25BDC">
            <w:pPr>
              <w:ind w:left="0" w:firstLine="0"/>
              <w:rPr>
                <w:rFonts w:cstheme="minorHAnsi"/>
                <w:sz w:val="20"/>
                <w:szCs w:val="20"/>
              </w:rPr>
            </w:pPr>
          </w:p>
          <w:p w14:paraId="2C6AE789" w14:textId="77777777" w:rsidR="00364AEB" w:rsidRPr="00AF770C" w:rsidRDefault="00364AEB" w:rsidP="00E25BDC">
            <w:pPr>
              <w:ind w:left="0" w:firstLine="0"/>
              <w:rPr>
                <w:rFonts w:cstheme="minorHAnsi"/>
                <w:sz w:val="20"/>
                <w:szCs w:val="20"/>
              </w:rPr>
            </w:pPr>
            <w:r w:rsidRPr="00AF770C">
              <w:rPr>
                <w:rFonts w:cstheme="minorHAnsi"/>
                <w:sz w:val="20"/>
                <w:szCs w:val="20"/>
              </w:rPr>
              <w:t>X.20</w:t>
            </w:r>
          </w:p>
          <w:p w14:paraId="1C413AEE" w14:textId="77777777" w:rsidR="00364AEB" w:rsidRPr="00AF770C" w:rsidRDefault="00364AEB" w:rsidP="00E25BDC">
            <w:pPr>
              <w:ind w:left="0" w:firstLine="0"/>
              <w:rPr>
                <w:rFonts w:cstheme="minorHAnsi"/>
                <w:sz w:val="20"/>
                <w:szCs w:val="20"/>
              </w:rPr>
            </w:pPr>
            <w:r w:rsidRPr="00AF770C">
              <w:rPr>
                <w:rFonts w:cstheme="minorHAnsi"/>
                <w:sz w:val="20"/>
                <w:szCs w:val="20"/>
              </w:rPr>
              <w:t>Biogeographic regionalization in the application of the Strategic Framework for the List of Wetlands of International Importance: scientific and technical guidance</w:t>
            </w:r>
          </w:p>
          <w:p w14:paraId="0D7E6CDE" w14:textId="77777777" w:rsidR="00364AEB" w:rsidRPr="00AF770C" w:rsidRDefault="00364AEB" w:rsidP="00E25BDC">
            <w:pPr>
              <w:ind w:left="0" w:firstLine="0"/>
              <w:rPr>
                <w:rFonts w:cstheme="minorHAnsi"/>
                <w:sz w:val="20"/>
                <w:szCs w:val="20"/>
              </w:rPr>
            </w:pPr>
          </w:p>
          <w:p w14:paraId="46234129" w14:textId="77777777" w:rsidR="00364AEB" w:rsidRPr="00AF770C" w:rsidRDefault="00364AEB" w:rsidP="00E25BDC">
            <w:pPr>
              <w:ind w:left="0" w:firstLine="0"/>
              <w:rPr>
                <w:rFonts w:cstheme="minorHAnsi"/>
                <w:sz w:val="20"/>
                <w:szCs w:val="20"/>
              </w:rPr>
            </w:pPr>
            <w:r w:rsidRPr="00AF770C">
              <w:rPr>
                <w:rFonts w:cstheme="minorHAnsi"/>
                <w:sz w:val="20"/>
                <w:szCs w:val="20"/>
              </w:rPr>
              <w:t>XI.4</w:t>
            </w:r>
          </w:p>
          <w:p w14:paraId="5187AACB" w14:textId="77777777" w:rsidR="00364AEB" w:rsidRPr="00AF770C" w:rsidRDefault="00364AEB" w:rsidP="00E25BDC">
            <w:pPr>
              <w:ind w:left="0" w:firstLine="0"/>
              <w:rPr>
                <w:rFonts w:cstheme="minorHAnsi"/>
                <w:sz w:val="20"/>
                <w:szCs w:val="20"/>
              </w:rPr>
            </w:pPr>
            <w:r w:rsidRPr="00AF770C">
              <w:rPr>
                <w:rFonts w:cstheme="minorHAnsi"/>
                <w:sz w:val="20"/>
                <w:szCs w:val="20"/>
              </w:rPr>
              <w:t>The status of sites in the Ramsar List of Wetlands of International Importance</w:t>
            </w:r>
          </w:p>
          <w:p w14:paraId="5CB012F9" w14:textId="77777777" w:rsidR="00364AEB" w:rsidRPr="00AF770C" w:rsidRDefault="00364AEB" w:rsidP="00E25BDC">
            <w:pPr>
              <w:ind w:left="0" w:firstLine="0"/>
              <w:rPr>
                <w:rFonts w:cstheme="minorHAnsi"/>
                <w:sz w:val="20"/>
                <w:szCs w:val="20"/>
              </w:rPr>
            </w:pPr>
          </w:p>
          <w:p w14:paraId="69D4C381" w14:textId="77777777" w:rsidR="00364AEB" w:rsidRPr="00AF770C" w:rsidRDefault="00364AEB" w:rsidP="00E25BDC">
            <w:pPr>
              <w:ind w:left="0" w:firstLine="0"/>
              <w:rPr>
                <w:rFonts w:cstheme="minorHAnsi"/>
                <w:sz w:val="20"/>
                <w:szCs w:val="20"/>
              </w:rPr>
            </w:pPr>
            <w:r w:rsidRPr="00AF770C">
              <w:rPr>
                <w:rFonts w:cstheme="minorHAnsi"/>
                <w:sz w:val="20"/>
                <w:szCs w:val="20"/>
              </w:rPr>
              <w:t>XI.8</w:t>
            </w:r>
          </w:p>
          <w:p w14:paraId="225D1F08" w14:textId="77777777" w:rsidR="00364AEB" w:rsidRPr="00AF770C" w:rsidRDefault="00364AEB" w:rsidP="00E25BDC">
            <w:pPr>
              <w:ind w:left="0" w:firstLine="0"/>
              <w:rPr>
                <w:rFonts w:cstheme="minorHAnsi"/>
                <w:sz w:val="20"/>
                <w:szCs w:val="20"/>
              </w:rPr>
            </w:pPr>
            <w:r w:rsidRPr="00AF770C">
              <w:rPr>
                <w:rFonts w:cstheme="minorHAnsi"/>
                <w:sz w:val="20"/>
                <w:szCs w:val="20"/>
              </w:rPr>
              <w:t>Streamlining procedures for describing Ramsar Sites at the time of designation and subsequent updates</w:t>
            </w:r>
          </w:p>
          <w:p w14:paraId="697C3059" w14:textId="77777777" w:rsidR="00364AEB" w:rsidRPr="00AF770C" w:rsidRDefault="00364AEB" w:rsidP="00E25BDC">
            <w:pPr>
              <w:rPr>
                <w:rFonts w:cstheme="minorHAnsi"/>
                <w:sz w:val="20"/>
                <w:szCs w:val="20"/>
              </w:rPr>
            </w:pPr>
          </w:p>
          <w:p w14:paraId="5C57BA3F" w14:textId="77777777" w:rsidR="00364AEB" w:rsidRPr="00AF770C" w:rsidRDefault="00364AEB" w:rsidP="00E25BDC">
            <w:pPr>
              <w:rPr>
                <w:rFonts w:cstheme="minorHAnsi"/>
                <w:sz w:val="20"/>
                <w:szCs w:val="20"/>
              </w:rPr>
            </w:pPr>
            <w:r w:rsidRPr="00AF770C">
              <w:rPr>
                <w:rFonts w:cstheme="minorHAnsi"/>
                <w:sz w:val="20"/>
                <w:szCs w:val="20"/>
              </w:rPr>
              <w:t>XII.6</w:t>
            </w:r>
          </w:p>
          <w:p w14:paraId="2C90DCA7" w14:textId="77777777" w:rsidR="00364AEB" w:rsidRPr="00AF770C" w:rsidRDefault="00364AEB" w:rsidP="00E25BDC">
            <w:pPr>
              <w:ind w:left="0" w:firstLine="0"/>
              <w:rPr>
                <w:rFonts w:cstheme="minorHAnsi"/>
                <w:sz w:val="20"/>
                <w:szCs w:val="20"/>
              </w:rPr>
            </w:pPr>
            <w:r w:rsidRPr="00AF770C">
              <w:rPr>
                <w:rFonts w:cstheme="minorHAnsi"/>
                <w:sz w:val="20"/>
                <w:szCs w:val="20"/>
              </w:rPr>
              <w:t>The status of Sites in the Ramsar List of Wetlands of International Importance</w:t>
            </w:r>
          </w:p>
          <w:p w14:paraId="4C6DBD5F" w14:textId="77777777" w:rsidR="00364AEB" w:rsidRPr="00AF770C" w:rsidRDefault="00364AEB" w:rsidP="00E25BDC">
            <w:pPr>
              <w:rPr>
                <w:rFonts w:cstheme="minorHAnsi"/>
                <w:sz w:val="20"/>
                <w:szCs w:val="20"/>
              </w:rPr>
            </w:pPr>
          </w:p>
          <w:p w14:paraId="2906C306" w14:textId="77777777" w:rsidR="00364AEB" w:rsidRPr="00AF770C" w:rsidRDefault="00364AEB" w:rsidP="00E25BDC">
            <w:pPr>
              <w:rPr>
                <w:rFonts w:cstheme="minorHAnsi"/>
                <w:sz w:val="20"/>
                <w:szCs w:val="20"/>
              </w:rPr>
            </w:pPr>
            <w:r w:rsidRPr="00AF770C">
              <w:rPr>
                <w:rFonts w:cstheme="minorHAnsi"/>
                <w:sz w:val="20"/>
                <w:szCs w:val="20"/>
              </w:rPr>
              <w:t>XIII.10</w:t>
            </w:r>
          </w:p>
          <w:p w14:paraId="03748B09" w14:textId="77777777" w:rsidR="00364AEB" w:rsidRPr="00AF770C" w:rsidRDefault="00364AEB" w:rsidP="00E25BDC">
            <w:pPr>
              <w:ind w:left="0" w:firstLine="0"/>
              <w:rPr>
                <w:rFonts w:cstheme="minorHAnsi"/>
                <w:sz w:val="20"/>
                <w:szCs w:val="20"/>
              </w:rPr>
            </w:pPr>
            <w:r w:rsidRPr="00AF770C">
              <w:rPr>
                <w:rFonts w:cstheme="minorHAnsi"/>
                <w:sz w:val="20"/>
                <w:szCs w:val="20"/>
              </w:rPr>
              <w:t>Status of Sites in the Ramsar List of Wetlands of International Importance</w:t>
            </w:r>
          </w:p>
          <w:p w14:paraId="2906812F" w14:textId="77777777" w:rsidR="00364AEB" w:rsidRPr="00AF770C" w:rsidRDefault="00364AEB" w:rsidP="00E25BDC">
            <w:pPr>
              <w:rPr>
                <w:rFonts w:cstheme="minorHAnsi"/>
                <w:sz w:val="20"/>
                <w:szCs w:val="20"/>
              </w:rPr>
            </w:pPr>
          </w:p>
          <w:p w14:paraId="7996A24A" w14:textId="77777777" w:rsidR="00364AEB" w:rsidRPr="00AF770C" w:rsidRDefault="00364AEB" w:rsidP="00E25BDC">
            <w:pPr>
              <w:rPr>
                <w:rFonts w:cstheme="minorHAnsi"/>
                <w:sz w:val="20"/>
                <w:szCs w:val="20"/>
              </w:rPr>
            </w:pPr>
            <w:r w:rsidRPr="00AF770C">
              <w:rPr>
                <w:rFonts w:cstheme="minorHAnsi"/>
                <w:sz w:val="20"/>
                <w:szCs w:val="20"/>
              </w:rPr>
              <w:t>XIII.12</w:t>
            </w:r>
          </w:p>
          <w:p w14:paraId="22DCF642" w14:textId="77777777" w:rsidR="00364AEB" w:rsidRPr="00AF770C" w:rsidRDefault="00364AEB" w:rsidP="00E25BDC">
            <w:pPr>
              <w:ind w:left="0" w:firstLine="0"/>
              <w:rPr>
                <w:rFonts w:cstheme="minorHAnsi"/>
                <w:sz w:val="20"/>
                <w:szCs w:val="20"/>
              </w:rPr>
            </w:pPr>
            <w:r w:rsidRPr="00AF770C">
              <w:rPr>
                <w:rFonts w:cstheme="minorHAnsi"/>
                <w:sz w:val="20"/>
                <w:szCs w:val="20"/>
              </w:rPr>
              <w:t>Guidance on identifying peatlands as Wetlands of International Importance (Ramsar Sites) for global climate change regulation as an additional argument to existing Ramsar criteria</w:t>
            </w:r>
          </w:p>
          <w:p w14:paraId="11E001BE" w14:textId="77777777" w:rsidR="00364AEB" w:rsidRPr="00AF770C" w:rsidRDefault="00364AEB" w:rsidP="00E25BDC">
            <w:pPr>
              <w:ind w:left="0" w:firstLine="0"/>
              <w:rPr>
                <w:rFonts w:cstheme="minorHAnsi"/>
                <w:sz w:val="20"/>
                <w:szCs w:val="20"/>
              </w:rPr>
            </w:pPr>
          </w:p>
          <w:p w14:paraId="59AF9F9A" w14:textId="77777777" w:rsidR="00364AEB" w:rsidRPr="00AF770C" w:rsidRDefault="00364AEB" w:rsidP="00E25BDC">
            <w:pPr>
              <w:rPr>
                <w:rFonts w:cstheme="minorHAnsi"/>
                <w:sz w:val="20"/>
                <w:szCs w:val="20"/>
              </w:rPr>
            </w:pPr>
            <w:r w:rsidRPr="00AF770C">
              <w:rPr>
                <w:rFonts w:cstheme="minorHAnsi"/>
                <w:sz w:val="20"/>
                <w:szCs w:val="20"/>
              </w:rPr>
              <w:t>XIII.24*</w:t>
            </w:r>
          </w:p>
          <w:p w14:paraId="02CF0820" w14:textId="47B512C2" w:rsidR="00364AEB" w:rsidRPr="00AF770C" w:rsidRDefault="00364AEB" w:rsidP="00E25BDC">
            <w:pPr>
              <w:ind w:left="0" w:firstLine="0"/>
              <w:rPr>
                <w:rFonts w:cstheme="minorHAnsi"/>
                <w:sz w:val="20"/>
                <w:szCs w:val="20"/>
              </w:rPr>
            </w:pPr>
            <w:r w:rsidRPr="00AF770C">
              <w:rPr>
                <w:rFonts w:cstheme="minorHAnsi"/>
                <w:sz w:val="20"/>
                <w:szCs w:val="20"/>
              </w:rPr>
              <w:t>The enhanced conservation of coastal marine turtle habitats and the designation of key areas as Ramsar Sites</w:t>
            </w:r>
          </w:p>
        </w:tc>
      </w:tr>
      <w:tr w:rsidR="00364AEB" w:rsidRPr="00AF770C" w14:paraId="4237BC62" w14:textId="77777777" w:rsidTr="00AF770C">
        <w:tc>
          <w:tcPr>
            <w:tcW w:w="2400" w:type="dxa"/>
          </w:tcPr>
          <w:p w14:paraId="0C4E3E0F"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Montreux record &amp; Ecological character of Ramsar sites</w:t>
            </w:r>
          </w:p>
        </w:tc>
        <w:tc>
          <w:tcPr>
            <w:tcW w:w="6804" w:type="dxa"/>
          </w:tcPr>
          <w:p w14:paraId="30AF70E9"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3.9</w:t>
            </w:r>
          </w:p>
          <w:p w14:paraId="558B5B9B" w14:textId="77777777" w:rsidR="00364AEB" w:rsidRPr="00AF770C" w:rsidRDefault="00B5214D" w:rsidP="00E25BDC">
            <w:pPr>
              <w:ind w:left="0" w:firstLine="0"/>
              <w:rPr>
                <w:rFonts w:cstheme="minorHAnsi"/>
                <w:sz w:val="20"/>
                <w:szCs w:val="20"/>
              </w:rPr>
            </w:pPr>
            <w:hyperlink r:id="rId146" w:history="1">
              <w:r w:rsidR="00364AEB" w:rsidRPr="00AF770C">
                <w:rPr>
                  <w:rFonts w:cstheme="minorHAnsi"/>
                  <w:bCs/>
                  <w:sz w:val="20"/>
                  <w:szCs w:val="20"/>
                </w:rPr>
                <w:t>Change in ecological character of Ramsar sites</w:t>
              </w:r>
            </w:hyperlink>
          </w:p>
          <w:p w14:paraId="5E4635A7" w14:textId="77777777" w:rsidR="00364AEB" w:rsidRPr="00AF770C" w:rsidRDefault="00364AEB" w:rsidP="00641D29">
            <w:pPr>
              <w:ind w:left="0" w:firstLine="0"/>
              <w:rPr>
                <w:rFonts w:cstheme="minorHAnsi"/>
                <w:bCs/>
                <w:sz w:val="20"/>
                <w:szCs w:val="20"/>
              </w:rPr>
            </w:pPr>
          </w:p>
          <w:p w14:paraId="46853A88" w14:textId="77777777" w:rsidR="00364AEB" w:rsidRPr="00AF770C" w:rsidRDefault="00364AEB" w:rsidP="00E25BDC">
            <w:pPr>
              <w:ind w:left="0" w:firstLine="0"/>
              <w:rPr>
                <w:rFonts w:cstheme="minorHAnsi"/>
                <w:sz w:val="20"/>
                <w:szCs w:val="20"/>
              </w:rPr>
            </w:pPr>
            <w:r w:rsidRPr="00AF770C">
              <w:rPr>
                <w:rFonts w:cstheme="minorHAnsi"/>
                <w:bCs/>
                <w:sz w:val="20"/>
                <w:szCs w:val="20"/>
              </w:rPr>
              <w:t>Recom 4.8</w:t>
            </w:r>
          </w:p>
          <w:p w14:paraId="00235EB5" w14:textId="77777777" w:rsidR="00364AEB" w:rsidRPr="00AF770C" w:rsidRDefault="00B5214D" w:rsidP="00E25BDC">
            <w:pPr>
              <w:ind w:left="0" w:firstLine="0"/>
              <w:rPr>
                <w:rFonts w:cstheme="minorHAnsi"/>
                <w:sz w:val="20"/>
                <w:szCs w:val="20"/>
              </w:rPr>
            </w:pPr>
            <w:hyperlink r:id="rId147" w:history="1">
              <w:r w:rsidR="00364AEB" w:rsidRPr="00AF770C">
                <w:rPr>
                  <w:rFonts w:cstheme="minorHAnsi"/>
                  <w:bCs/>
                  <w:sz w:val="20"/>
                  <w:szCs w:val="20"/>
                </w:rPr>
                <w:t>Change in ecological character of Ramsar sites [and establishment of the Montreux Record]</w:t>
              </w:r>
            </w:hyperlink>
          </w:p>
          <w:p w14:paraId="67F4FD6C" w14:textId="77777777" w:rsidR="00364AEB" w:rsidRPr="00AF770C" w:rsidRDefault="00364AEB" w:rsidP="00E25BDC">
            <w:pPr>
              <w:ind w:left="0" w:firstLine="0"/>
              <w:rPr>
                <w:rFonts w:cstheme="minorHAnsi"/>
                <w:sz w:val="20"/>
                <w:szCs w:val="20"/>
              </w:rPr>
            </w:pPr>
          </w:p>
          <w:p w14:paraId="3CAB16DD" w14:textId="77777777" w:rsidR="00364AEB" w:rsidRPr="00AF770C" w:rsidRDefault="00364AEB" w:rsidP="00E25BDC">
            <w:pPr>
              <w:ind w:left="0" w:firstLine="0"/>
              <w:rPr>
                <w:rFonts w:cstheme="minorHAnsi"/>
                <w:sz w:val="20"/>
                <w:szCs w:val="20"/>
              </w:rPr>
            </w:pPr>
            <w:r w:rsidRPr="00AF770C">
              <w:rPr>
                <w:rFonts w:cstheme="minorHAnsi"/>
                <w:sz w:val="20"/>
                <w:szCs w:val="20"/>
              </w:rPr>
              <w:t>Recom 5.2</w:t>
            </w:r>
          </w:p>
          <w:p w14:paraId="0A990377" w14:textId="77777777" w:rsidR="00364AEB" w:rsidRPr="00AF770C" w:rsidRDefault="00B5214D" w:rsidP="00E25BDC">
            <w:pPr>
              <w:ind w:left="0" w:firstLine="0"/>
              <w:rPr>
                <w:rFonts w:cstheme="minorHAnsi"/>
                <w:sz w:val="20"/>
                <w:szCs w:val="20"/>
              </w:rPr>
            </w:pPr>
            <w:hyperlink r:id="rId148" w:history="1">
              <w:r w:rsidR="00364AEB" w:rsidRPr="00AF770C">
                <w:rPr>
                  <w:rFonts w:cstheme="minorHAnsi"/>
                  <w:sz w:val="20"/>
                  <w:szCs w:val="20"/>
                </w:rPr>
                <w:t>Guidelines for interpretation of Article 3 (“ecological character” and “change in ecological character”)</w:t>
              </w:r>
            </w:hyperlink>
          </w:p>
          <w:p w14:paraId="2B26A447" w14:textId="77777777" w:rsidR="00364AEB" w:rsidRPr="00AF770C" w:rsidRDefault="00364AEB" w:rsidP="00E25BDC">
            <w:pPr>
              <w:ind w:left="0" w:firstLine="0"/>
              <w:rPr>
                <w:rFonts w:cstheme="minorHAnsi"/>
                <w:sz w:val="20"/>
                <w:szCs w:val="20"/>
              </w:rPr>
            </w:pPr>
          </w:p>
          <w:p w14:paraId="04790C8A" w14:textId="77777777" w:rsidR="00364AEB" w:rsidRPr="00AF770C" w:rsidRDefault="00364AEB" w:rsidP="00E25BDC">
            <w:pPr>
              <w:ind w:left="0" w:firstLine="0"/>
              <w:rPr>
                <w:rFonts w:cstheme="minorHAnsi"/>
                <w:sz w:val="20"/>
                <w:szCs w:val="20"/>
              </w:rPr>
            </w:pPr>
            <w:r w:rsidRPr="00AF770C">
              <w:rPr>
                <w:rFonts w:cstheme="minorHAnsi"/>
                <w:sz w:val="20"/>
                <w:szCs w:val="20"/>
              </w:rPr>
              <w:t>5.4</w:t>
            </w:r>
          </w:p>
          <w:p w14:paraId="32E2CE52" w14:textId="77777777" w:rsidR="00364AEB" w:rsidRPr="00AF770C" w:rsidRDefault="00B5214D" w:rsidP="00E25BDC">
            <w:pPr>
              <w:ind w:left="0" w:firstLine="0"/>
              <w:rPr>
                <w:rFonts w:cstheme="minorHAnsi"/>
                <w:sz w:val="20"/>
                <w:szCs w:val="20"/>
              </w:rPr>
            </w:pPr>
            <w:hyperlink r:id="rId149" w:history="1">
              <w:r w:rsidR="00364AEB" w:rsidRPr="00AF770C">
                <w:rPr>
                  <w:rFonts w:cstheme="minorHAnsi"/>
                  <w:sz w:val="20"/>
                  <w:szCs w:val="20"/>
                </w:rPr>
                <w:t>The record of Ramsar sites where changes in ecological character have occurred, are occurring, or are likely to occur (“Montreux Record”)</w:t>
              </w:r>
            </w:hyperlink>
          </w:p>
          <w:p w14:paraId="4211DE81" w14:textId="77777777" w:rsidR="00364AEB" w:rsidRPr="00AF770C" w:rsidRDefault="00364AEB" w:rsidP="00E25BDC">
            <w:pPr>
              <w:ind w:left="0" w:firstLine="0"/>
              <w:rPr>
                <w:rFonts w:cstheme="minorHAnsi"/>
                <w:sz w:val="20"/>
                <w:szCs w:val="20"/>
              </w:rPr>
            </w:pPr>
          </w:p>
          <w:p w14:paraId="4291D5FA"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VI.1* </w:t>
            </w:r>
          </w:p>
          <w:p w14:paraId="6FCAACDD" w14:textId="77777777" w:rsidR="00364AEB" w:rsidRPr="00AF770C" w:rsidRDefault="00B5214D" w:rsidP="00E25BDC">
            <w:pPr>
              <w:ind w:left="0" w:firstLine="0"/>
              <w:rPr>
                <w:rFonts w:cstheme="minorHAnsi"/>
                <w:sz w:val="20"/>
                <w:szCs w:val="20"/>
              </w:rPr>
            </w:pPr>
            <w:hyperlink r:id="rId150" w:history="1">
              <w:r w:rsidR="00364AEB" w:rsidRPr="00AF770C">
                <w:rPr>
                  <w:rFonts w:cstheme="minorHAnsi"/>
                  <w:bCs/>
                  <w:sz w:val="20"/>
                  <w:szCs w:val="20"/>
                </w:rPr>
                <w:t>Working definitions of ecological character, guidelines for describing and maintaining the ecological character of listed sites, and guidelines for operation of the Montreux Record</w:t>
              </w:r>
            </w:hyperlink>
            <w:r w:rsidR="00364AEB" w:rsidRPr="00AF770C">
              <w:rPr>
                <w:rFonts w:cstheme="minorHAnsi"/>
                <w:sz w:val="20"/>
                <w:szCs w:val="20"/>
              </w:rPr>
              <w:t>)</w:t>
            </w:r>
          </w:p>
          <w:p w14:paraId="4D567A58" w14:textId="77777777" w:rsidR="00364AEB" w:rsidRPr="00AF770C" w:rsidRDefault="00364AEB" w:rsidP="00E25BDC">
            <w:pPr>
              <w:ind w:left="0" w:firstLine="0"/>
              <w:rPr>
                <w:rFonts w:cstheme="minorHAnsi"/>
                <w:sz w:val="20"/>
                <w:szCs w:val="20"/>
              </w:rPr>
            </w:pPr>
          </w:p>
          <w:p w14:paraId="09A056B7" w14:textId="77777777" w:rsidR="00364AEB" w:rsidRPr="00AF770C" w:rsidRDefault="00364AEB" w:rsidP="00E25BDC">
            <w:pPr>
              <w:ind w:left="0" w:firstLine="0"/>
              <w:rPr>
                <w:rFonts w:cstheme="minorHAnsi"/>
                <w:sz w:val="20"/>
                <w:szCs w:val="20"/>
              </w:rPr>
            </w:pPr>
            <w:r w:rsidRPr="00AF770C">
              <w:rPr>
                <w:rFonts w:cstheme="minorHAnsi"/>
                <w:sz w:val="20"/>
                <w:szCs w:val="20"/>
              </w:rPr>
              <w:t>VIII.7*</w:t>
            </w:r>
          </w:p>
          <w:p w14:paraId="672B6EAA"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Gaps in and harmonization of Ramsar guidance on wetland ecological character, inventory, assessment, and monitoring </w:t>
            </w:r>
          </w:p>
          <w:p w14:paraId="084154D7" w14:textId="77777777" w:rsidR="00364AEB" w:rsidRPr="00AF770C" w:rsidRDefault="00364AEB" w:rsidP="00E25BDC">
            <w:pPr>
              <w:ind w:left="0" w:firstLine="0"/>
              <w:rPr>
                <w:rFonts w:cstheme="minorHAnsi"/>
                <w:sz w:val="20"/>
                <w:szCs w:val="20"/>
              </w:rPr>
            </w:pPr>
          </w:p>
          <w:p w14:paraId="4D6070DB" w14:textId="77777777" w:rsidR="00364AEB" w:rsidRPr="00AF770C" w:rsidRDefault="00364AEB" w:rsidP="00E25BDC">
            <w:pPr>
              <w:ind w:left="0" w:firstLine="0"/>
              <w:rPr>
                <w:rFonts w:cstheme="minorHAnsi"/>
                <w:sz w:val="20"/>
                <w:szCs w:val="20"/>
              </w:rPr>
            </w:pPr>
            <w:r w:rsidRPr="00AF770C">
              <w:rPr>
                <w:rFonts w:cstheme="minorHAnsi"/>
                <w:sz w:val="20"/>
                <w:szCs w:val="20"/>
              </w:rPr>
              <w:t>VIII.8*</w:t>
            </w:r>
          </w:p>
          <w:p w14:paraId="07D6569B" w14:textId="77777777" w:rsidR="00364AEB" w:rsidRPr="00AF770C" w:rsidRDefault="00364AEB" w:rsidP="00E25BDC">
            <w:pPr>
              <w:ind w:left="0" w:firstLine="0"/>
              <w:rPr>
                <w:rFonts w:cstheme="minorHAnsi"/>
                <w:sz w:val="20"/>
                <w:szCs w:val="20"/>
              </w:rPr>
            </w:pPr>
            <w:r w:rsidRPr="00AF770C">
              <w:rPr>
                <w:rFonts w:cstheme="minorHAnsi"/>
                <w:sz w:val="20"/>
                <w:szCs w:val="20"/>
              </w:rPr>
              <w:t>Assessing and reporting the status and trends of wetlands, and the implementation of Article 3.2 of the Convention</w:t>
            </w:r>
          </w:p>
          <w:p w14:paraId="44C53201" w14:textId="77777777" w:rsidR="00364AEB" w:rsidRPr="00AF770C" w:rsidRDefault="00364AEB" w:rsidP="00E25BDC">
            <w:pPr>
              <w:ind w:left="0" w:firstLine="0"/>
              <w:rPr>
                <w:rFonts w:cstheme="minorHAnsi"/>
                <w:sz w:val="20"/>
                <w:szCs w:val="20"/>
              </w:rPr>
            </w:pPr>
          </w:p>
          <w:p w14:paraId="5C1C24F5" w14:textId="77777777" w:rsidR="00364AEB" w:rsidRPr="00AF770C" w:rsidRDefault="00364AEB" w:rsidP="00E25BDC">
            <w:pPr>
              <w:ind w:left="0" w:firstLine="0"/>
              <w:rPr>
                <w:rFonts w:cstheme="minorHAnsi"/>
                <w:sz w:val="20"/>
                <w:szCs w:val="20"/>
              </w:rPr>
            </w:pPr>
            <w:r w:rsidRPr="00AF770C">
              <w:rPr>
                <w:rFonts w:cstheme="minorHAnsi"/>
                <w:sz w:val="20"/>
                <w:szCs w:val="20"/>
              </w:rPr>
              <w:t>X.15*</w:t>
            </w:r>
          </w:p>
          <w:p w14:paraId="3EC2A79E" w14:textId="77777777" w:rsidR="00364AEB" w:rsidRPr="00AF770C" w:rsidRDefault="00364AEB" w:rsidP="00E25BDC">
            <w:pPr>
              <w:ind w:left="0" w:firstLine="0"/>
              <w:rPr>
                <w:rFonts w:cstheme="minorHAnsi"/>
                <w:sz w:val="20"/>
                <w:szCs w:val="20"/>
              </w:rPr>
            </w:pPr>
            <w:r w:rsidRPr="00AF770C">
              <w:rPr>
                <w:rFonts w:cstheme="minorHAnsi"/>
                <w:sz w:val="20"/>
                <w:szCs w:val="20"/>
              </w:rPr>
              <w:t>Describing the ecological character of wetlands, and data needs and formats for core inventory: harmonized scientific and technical guidance</w:t>
            </w:r>
          </w:p>
          <w:p w14:paraId="4CA51F5B" w14:textId="77777777" w:rsidR="00364AEB" w:rsidRPr="00AF770C" w:rsidRDefault="00364AEB" w:rsidP="00E25BDC">
            <w:pPr>
              <w:ind w:left="0" w:firstLine="0"/>
              <w:rPr>
                <w:rFonts w:cstheme="minorHAnsi"/>
                <w:sz w:val="20"/>
                <w:szCs w:val="20"/>
              </w:rPr>
            </w:pPr>
          </w:p>
          <w:p w14:paraId="75B0C06B" w14:textId="77777777" w:rsidR="00364AEB" w:rsidRPr="00AF770C" w:rsidRDefault="00364AEB" w:rsidP="00E25BDC">
            <w:pPr>
              <w:ind w:left="0" w:firstLine="0"/>
              <w:rPr>
                <w:rFonts w:cstheme="minorHAnsi"/>
                <w:sz w:val="20"/>
                <w:szCs w:val="20"/>
              </w:rPr>
            </w:pPr>
            <w:r w:rsidRPr="00AF770C">
              <w:rPr>
                <w:rFonts w:cstheme="minorHAnsi"/>
                <w:sz w:val="20"/>
                <w:szCs w:val="20"/>
              </w:rPr>
              <w:t>X.16</w:t>
            </w:r>
          </w:p>
          <w:p w14:paraId="69CEEBC4" w14:textId="089D7E30" w:rsidR="00364AEB" w:rsidRPr="00AF770C" w:rsidRDefault="00364AEB" w:rsidP="00E25BDC">
            <w:pPr>
              <w:ind w:left="0" w:firstLine="0"/>
              <w:rPr>
                <w:rFonts w:cstheme="minorHAnsi"/>
                <w:sz w:val="20"/>
                <w:szCs w:val="20"/>
              </w:rPr>
            </w:pPr>
            <w:r w:rsidRPr="00AF770C">
              <w:rPr>
                <w:rFonts w:cstheme="minorHAnsi"/>
                <w:sz w:val="20"/>
                <w:szCs w:val="20"/>
              </w:rPr>
              <w:t>A Framework for processes of detecting, reporting and responding to change in wetland ecological character</w:t>
            </w:r>
          </w:p>
        </w:tc>
      </w:tr>
      <w:tr w:rsidR="00364AEB" w:rsidRPr="00AF770C" w14:paraId="52302927" w14:textId="77777777" w:rsidTr="00AF770C">
        <w:tc>
          <w:tcPr>
            <w:tcW w:w="2400" w:type="dxa"/>
          </w:tcPr>
          <w:p w14:paraId="6F42D0F1" w14:textId="77777777" w:rsidR="00364AEB" w:rsidRPr="00AF770C" w:rsidRDefault="00364AEB" w:rsidP="00E25BDC">
            <w:pPr>
              <w:ind w:left="0" w:firstLine="0"/>
              <w:rPr>
                <w:rFonts w:cstheme="minorHAnsi"/>
                <w:b/>
                <w:sz w:val="20"/>
                <w:szCs w:val="20"/>
              </w:rPr>
            </w:pPr>
            <w:r w:rsidRPr="00AF770C">
              <w:rPr>
                <w:rFonts w:cstheme="minorHAnsi"/>
                <w:b/>
                <w:sz w:val="20"/>
                <w:szCs w:val="20"/>
              </w:rPr>
              <w:t>Ramsare sites, Specific countries or sites</w:t>
            </w:r>
          </w:p>
        </w:tc>
        <w:tc>
          <w:tcPr>
            <w:tcW w:w="6804" w:type="dxa"/>
          </w:tcPr>
          <w:p w14:paraId="7156A97B"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2.5*</w:t>
            </w:r>
          </w:p>
          <w:p w14:paraId="24B0BE4F" w14:textId="77777777" w:rsidR="00364AEB" w:rsidRPr="00AF770C" w:rsidRDefault="00B5214D" w:rsidP="00E25BDC">
            <w:pPr>
              <w:ind w:left="0" w:firstLine="0"/>
              <w:rPr>
                <w:rFonts w:cstheme="minorHAnsi"/>
                <w:sz w:val="20"/>
                <w:szCs w:val="20"/>
              </w:rPr>
            </w:pPr>
            <w:hyperlink r:id="rId151" w:history="1">
              <w:r w:rsidR="00364AEB" w:rsidRPr="00AF770C">
                <w:rPr>
                  <w:rFonts w:cstheme="minorHAnsi"/>
                  <w:bCs/>
                  <w:sz w:val="20"/>
                  <w:szCs w:val="20"/>
                </w:rPr>
                <w:t>Designation of the Wadden Sea for the List of Wetlands of International Importance</w:t>
              </w:r>
            </w:hyperlink>
          </w:p>
          <w:p w14:paraId="2B81A276" w14:textId="77777777" w:rsidR="00364AEB" w:rsidRPr="00AF770C" w:rsidRDefault="00364AEB" w:rsidP="00E25BDC">
            <w:pPr>
              <w:ind w:left="0" w:firstLine="0"/>
              <w:rPr>
                <w:rFonts w:cstheme="minorHAnsi"/>
                <w:bCs/>
                <w:sz w:val="20"/>
                <w:szCs w:val="20"/>
              </w:rPr>
            </w:pPr>
          </w:p>
          <w:p w14:paraId="27424077"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2.6</w:t>
            </w:r>
          </w:p>
          <w:p w14:paraId="33AFE687" w14:textId="77777777" w:rsidR="00364AEB" w:rsidRPr="00AF770C" w:rsidRDefault="00B5214D" w:rsidP="00E25BDC">
            <w:pPr>
              <w:ind w:left="0" w:firstLine="0"/>
              <w:rPr>
                <w:rFonts w:cstheme="minorHAnsi"/>
                <w:sz w:val="20"/>
                <w:szCs w:val="20"/>
              </w:rPr>
            </w:pPr>
            <w:hyperlink r:id="rId152" w:history="1">
              <w:r w:rsidR="00364AEB" w:rsidRPr="00AF770C">
                <w:rPr>
                  <w:rFonts w:cstheme="minorHAnsi"/>
                  <w:bCs/>
                  <w:sz w:val="20"/>
                  <w:szCs w:val="20"/>
                </w:rPr>
                <w:t>Conservation and management of Sahel Wetlands</w:t>
              </w:r>
            </w:hyperlink>
          </w:p>
          <w:p w14:paraId="7E2BA5F3" w14:textId="77777777" w:rsidR="00364AEB" w:rsidRPr="00AF770C" w:rsidRDefault="00364AEB" w:rsidP="00E25BDC">
            <w:pPr>
              <w:ind w:left="0" w:firstLine="0"/>
              <w:rPr>
                <w:rFonts w:cstheme="minorHAnsi"/>
                <w:bCs/>
                <w:sz w:val="20"/>
                <w:szCs w:val="20"/>
              </w:rPr>
            </w:pPr>
          </w:p>
          <w:p w14:paraId="6B8A6478"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2.7</w:t>
            </w:r>
          </w:p>
          <w:p w14:paraId="373D3FEA" w14:textId="77777777" w:rsidR="00364AEB" w:rsidRPr="00AF770C" w:rsidRDefault="00B5214D" w:rsidP="00E25BDC">
            <w:pPr>
              <w:ind w:left="0" w:firstLine="0"/>
              <w:rPr>
                <w:rFonts w:cstheme="minorHAnsi"/>
                <w:sz w:val="20"/>
                <w:szCs w:val="20"/>
              </w:rPr>
            </w:pPr>
            <w:hyperlink r:id="rId153" w:history="1">
              <w:r w:rsidR="00364AEB" w:rsidRPr="00AF770C">
                <w:rPr>
                  <w:rFonts w:cstheme="minorHAnsi"/>
                  <w:bCs/>
                  <w:sz w:val="20"/>
                  <w:szCs w:val="20"/>
                </w:rPr>
                <w:t>Conservation of Djoudj National Bird Park, Senegal</w:t>
              </w:r>
            </w:hyperlink>
          </w:p>
          <w:p w14:paraId="43C9B246" w14:textId="77777777" w:rsidR="00364AEB" w:rsidRPr="00AF770C" w:rsidRDefault="00364AEB" w:rsidP="00E25BDC">
            <w:pPr>
              <w:ind w:left="0" w:firstLine="0"/>
              <w:rPr>
                <w:rFonts w:cstheme="minorHAnsi"/>
                <w:bCs/>
                <w:sz w:val="20"/>
                <w:szCs w:val="20"/>
              </w:rPr>
            </w:pPr>
          </w:p>
          <w:p w14:paraId="2BC8FF19"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2.8</w:t>
            </w:r>
          </w:p>
          <w:p w14:paraId="58EF297D" w14:textId="77777777" w:rsidR="00364AEB" w:rsidRPr="00AF770C" w:rsidRDefault="00B5214D" w:rsidP="00E25BDC">
            <w:pPr>
              <w:ind w:left="0" w:firstLine="0"/>
              <w:rPr>
                <w:rFonts w:cstheme="minorHAnsi"/>
                <w:sz w:val="20"/>
                <w:szCs w:val="20"/>
              </w:rPr>
            </w:pPr>
            <w:hyperlink r:id="rId154" w:history="1">
              <w:r w:rsidR="00364AEB" w:rsidRPr="00AF770C">
                <w:rPr>
                  <w:rFonts w:cstheme="minorHAnsi"/>
                  <w:bCs/>
                  <w:sz w:val="20"/>
                  <w:szCs w:val="20"/>
                </w:rPr>
                <w:t>Establishment of a protected area in the River Senegal basin in Mauritania</w:t>
              </w:r>
            </w:hyperlink>
          </w:p>
          <w:p w14:paraId="6A177E38" w14:textId="77777777" w:rsidR="00364AEB" w:rsidRPr="00AF770C" w:rsidRDefault="00364AEB" w:rsidP="00E25BDC">
            <w:pPr>
              <w:ind w:left="0" w:firstLine="0"/>
              <w:rPr>
                <w:rFonts w:cstheme="minorHAnsi"/>
                <w:bCs/>
                <w:sz w:val="20"/>
                <w:szCs w:val="20"/>
              </w:rPr>
            </w:pPr>
          </w:p>
          <w:p w14:paraId="22521412"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3.8</w:t>
            </w:r>
          </w:p>
          <w:p w14:paraId="41D8B554" w14:textId="77777777" w:rsidR="00364AEB" w:rsidRPr="00AF770C" w:rsidRDefault="00B5214D" w:rsidP="00E25BDC">
            <w:pPr>
              <w:ind w:left="0" w:firstLine="0"/>
              <w:rPr>
                <w:rFonts w:cstheme="minorHAnsi"/>
                <w:sz w:val="20"/>
                <w:szCs w:val="20"/>
              </w:rPr>
            </w:pPr>
            <w:hyperlink r:id="rId155" w:history="1">
              <w:r w:rsidR="00364AEB" w:rsidRPr="00AF770C">
                <w:rPr>
                  <w:rFonts w:cstheme="minorHAnsi"/>
                  <w:bCs/>
                  <w:sz w:val="20"/>
                  <w:szCs w:val="20"/>
                </w:rPr>
                <w:t>Conservation of Azraq Ramsar site</w:t>
              </w:r>
            </w:hyperlink>
          </w:p>
          <w:p w14:paraId="31B13999" w14:textId="77777777" w:rsidR="00364AEB" w:rsidRPr="00AF770C" w:rsidRDefault="00364AEB" w:rsidP="00E25BDC">
            <w:pPr>
              <w:ind w:left="0" w:firstLine="0"/>
              <w:rPr>
                <w:rFonts w:cstheme="minorHAnsi"/>
                <w:bCs/>
                <w:sz w:val="20"/>
                <w:szCs w:val="20"/>
              </w:rPr>
            </w:pPr>
          </w:p>
          <w:p w14:paraId="76FB7380" w14:textId="77777777" w:rsidR="00364AEB" w:rsidRPr="00AF770C" w:rsidRDefault="00364AEB" w:rsidP="00E25BDC">
            <w:pPr>
              <w:ind w:left="0" w:firstLine="0"/>
              <w:rPr>
                <w:rFonts w:cstheme="minorHAnsi"/>
                <w:sz w:val="20"/>
                <w:szCs w:val="20"/>
              </w:rPr>
            </w:pPr>
            <w:r w:rsidRPr="00AF770C">
              <w:rPr>
                <w:rFonts w:cstheme="minorHAnsi"/>
                <w:bCs/>
                <w:sz w:val="20"/>
                <w:szCs w:val="20"/>
              </w:rPr>
              <w:t>Recom 4.9</w:t>
            </w:r>
          </w:p>
          <w:p w14:paraId="278AFC4C" w14:textId="77777777" w:rsidR="00364AEB" w:rsidRPr="00AF770C" w:rsidRDefault="00B5214D" w:rsidP="00E25BDC">
            <w:pPr>
              <w:ind w:left="0" w:firstLine="0"/>
              <w:rPr>
                <w:rFonts w:cstheme="minorHAnsi"/>
                <w:sz w:val="20"/>
                <w:szCs w:val="20"/>
              </w:rPr>
            </w:pPr>
            <w:hyperlink r:id="rId156" w:history="1">
              <w:r w:rsidR="00364AEB" w:rsidRPr="00AF770C">
                <w:rPr>
                  <w:rFonts w:cstheme="minorHAnsi"/>
                  <w:bCs/>
                  <w:sz w:val="20"/>
                  <w:szCs w:val="20"/>
                </w:rPr>
                <w:t>Ramsar sites in the territories of specific Contracting Parties</w:t>
              </w:r>
            </w:hyperlink>
          </w:p>
          <w:p w14:paraId="19FDC0C2" w14:textId="77777777" w:rsidR="00364AEB" w:rsidRPr="00AF770C" w:rsidRDefault="00364AEB" w:rsidP="00E25BDC">
            <w:pPr>
              <w:ind w:left="0" w:firstLine="0"/>
              <w:rPr>
                <w:rFonts w:cstheme="minorHAnsi"/>
                <w:bCs/>
                <w:sz w:val="20"/>
                <w:szCs w:val="20"/>
              </w:rPr>
            </w:pPr>
          </w:p>
          <w:p w14:paraId="36D8A174" w14:textId="77777777" w:rsidR="00364AEB" w:rsidRPr="00AF770C" w:rsidRDefault="00364AEB" w:rsidP="00E25BDC">
            <w:pPr>
              <w:ind w:left="0" w:firstLine="0"/>
              <w:rPr>
                <w:rFonts w:cstheme="minorHAnsi"/>
                <w:sz w:val="20"/>
                <w:szCs w:val="20"/>
              </w:rPr>
            </w:pPr>
            <w:r w:rsidRPr="00AF770C">
              <w:rPr>
                <w:rFonts w:cstheme="minorHAnsi"/>
                <w:bCs/>
                <w:sz w:val="20"/>
                <w:szCs w:val="20"/>
              </w:rPr>
              <w:t>Recom 4.9.1</w:t>
            </w:r>
          </w:p>
          <w:p w14:paraId="2FB6A3DA" w14:textId="77777777" w:rsidR="00364AEB" w:rsidRPr="00AF770C" w:rsidRDefault="00B5214D" w:rsidP="00E25BDC">
            <w:pPr>
              <w:ind w:left="0" w:firstLine="0"/>
              <w:rPr>
                <w:rFonts w:cstheme="minorHAnsi"/>
                <w:sz w:val="20"/>
                <w:szCs w:val="20"/>
              </w:rPr>
            </w:pPr>
            <w:hyperlink r:id="rId157" w:history="1">
              <w:r w:rsidR="00364AEB" w:rsidRPr="00AF770C">
                <w:rPr>
                  <w:rFonts w:cstheme="minorHAnsi"/>
                  <w:bCs/>
                  <w:sz w:val="20"/>
                  <w:szCs w:val="20"/>
                </w:rPr>
                <w:t>Doñana National Park, Spain</w:t>
              </w:r>
            </w:hyperlink>
          </w:p>
          <w:p w14:paraId="0CB8AB54" w14:textId="77777777" w:rsidR="00364AEB" w:rsidRPr="00AF770C" w:rsidRDefault="00364AEB" w:rsidP="00E25BDC">
            <w:pPr>
              <w:ind w:left="0" w:firstLine="0"/>
              <w:rPr>
                <w:rFonts w:cstheme="minorHAnsi"/>
                <w:bCs/>
                <w:sz w:val="20"/>
                <w:szCs w:val="20"/>
              </w:rPr>
            </w:pPr>
          </w:p>
          <w:p w14:paraId="239173C8" w14:textId="77777777" w:rsidR="00364AEB" w:rsidRPr="00AF770C" w:rsidRDefault="00364AEB" w:rsidP="00E25BDC">
            <w:pPr>
              <w:ind w:left="0" w:firstLine="0"/>
              <w:rPr>
                <w:rFonts w:cstheme="minorHAnsi"/>
                <w:sz w:val="20"/>
                <w:szCs w:val="20"/>
              </w:rPr>
            </w:pPr>
            <w:r w:rsidRPr="00AF770C">
              <w:rPr>
                <w:rFonts w:cstheme="minorHAnsi"/>
                <w:bCs/>
                <w:sz w:val="20"/>
                <w:szCs w:val="20"/>
              </w:rPr>
              <w:t>Recom 4.9.2</w:t>
            </w:r>
          </w:p>
          <w:p w14:paraId="1E139753" w14:textId="77777777" w:rsidR="00364AEB" w:rsidRPr="00AF770C" w:rsidRDefault="00B5214D" w:rsidP="00E25BDC">
            <w:pPr>
              <w:ind w:left="0" w:firstLine="0"/>
              <w:rPr>
                <w:rFonts w:cstheme="minorHAnsi"/>
                <w:sz w:val="20"/>
                <w:szCs w:val="20"/>
              </w:rPr>
            </w:pPr>
            <w:hyperlink r:id="rId158" w:history="1">
              <w:r w:rsidR="00364AEB" w:rsidRPr="00AF770C">
                <w:rPr>
                  <w:rFonts w:cstheme="minorHAnsi"/>
                  <w:bCs/>
                  <w:sz w:val="20"/>
                  <w:szCs w:val="20"/>
                </w:rPr>
                <w:t>Everglades National Park, USA</w:t>
              </w:r>
            </w:hyperlink>
          </w:p>
          <w:p w14:paraId="70A1128E" w14:textId="77777777" w:rsidR="00364AEB" w:rsidRPr="00AF770C" w:rsidRDefault="00364AEB" w:rsidP="00E25BDC">
            <w:pPr>
              <w:ind w:left="0" w:firstLine="0"/>
              <w:rPr>
                <w:rFonts w:cstheme="minorHAnsi"/>
                <w:bCs/>
                <w:sz w:val="20"/>
                <w:szCs w:val="20"/>
              </w:rPr>
            </w:pPr>
          </w:p>
          <w:p w14:paraId="6E51D5C2" w14:textId="77777777" w:rsidR="00364AEB" w:rsidRPr="00AF770C" w:rsidRDefault="00364AEB" w:rsidP="00E25BDC">
            <w:pPr>
              <w:ind w:left="0" w:firstLine="0"/>
              <w:rPr>
                <w:rFonts w:cstheme="minorHAnsi"/>
                <w:sz w:val="20"/>
                <w:szCs w:val="20"/>
              </w:rPr>
            </w:pPr>
            <w:r w:rsidRPr="00AF770C">
              <w:rPr>
                <w:rFonts w:cstheme="minorHAnsi"/>
                <w:bCs/>
                <w:sz w:val="20"/>
                <w:szCs w:val="20"/>
              </w:rPr>
              <w:t>Recom 4.9.3</w:t>
            </w:r>
          </w:p>
          <w:p w14:paraId="54825D33" w14:textId="77777777" w:rsidR="00364AEB" w:rsidRPr="00AF770C" w:rsidRDefault="00B5214D" w:rsidP="00E25BDC">
            <w:pPr>
              <w:ind w:left="0" w:firstLine="0"/>
              <w:rPr>
                <w:rFonts w:cstheme="minorHAnsi"/>
                <w:sz w:val="20"/>
                <w:szCs w:val="20"/>
              </w:rPr>
            </w:pPr>
            <w:hyperlink r:id="rId159" w:history="1">
              <w:r w:rsidR="00364AEB" w:rsidRPr="00AF770C">
                <w:rPr>
                  <w:rFonts w:cstheme="minorHAnsi"/>
                  <w:bCs/>
                  <w:sz w:val="20"/>
                  <w:szCs w:val="20"/>
                </w:rPr>
                <w:t>Azraq Oasis, Jordan</w:t>
              </w:r>
            </w:hyperlink>
          </w:p>
          <w:p w14:paraId="283E52C2" w14:textId="77777777" w:rsidR="00364AEB" w:rsidRPr="00AF770C" w:rsidRDefault="00364AEB" w:rsidP="00E25BDC">
            <w:pPr>
              <w:ind w:left="0" w:firstLine="0"/>
              <w:rPr>
                <w:rFonts w:cstheme="minorHAnsi"/>
                <w:bCs/>
                <w:sz w:val="20"/>
                <w:szCs w:val="20"/>
              </w:rPr>
            </w:pPr>
          </w:p>
          <w:p w14:paraId="79F99F29" w14:textId="77777777" w:rsidR="00364AEB" w:rsidRPr="00AF770C" w:rsidRDefault="00364AEB" w:rsidP="00E25BDC">
            <w:pPr>
              <w:ind w:left="0" w:firstLine="0"/>
              <w:rPr>
                <w:rFonts w:cstheme="minorHAnsi"/>
                <w:sz w:val="20"/>
                <w:szCs w:val="20"/>
              </w:rPr>
            </w:pPr>
            <w:r w:rsidRPr="00AF770C">
              <w:rPr>
                <w:rFonts w:cstheme="minorHAnsi"/>
                <w:bCs/>
                <w:sz w:val="20"/>
                <w:szCs w:val="20"/>
              </w:rPr>
              <w:t>Recom 4.9.4</w:t>
            </w:r>
          </w:p>
          <w:p w14:paraId="785BDB0E" w14:textId="77777777" w:rsidR="00364AEB" w:rsidRPr="00AF770C" w:rsidRDefault="00B5214D" w:rsidP="00E25BDC">
            <w:pPr>
              <w:ind w:left="0" w:firstLine="0"/>
              <w:rPr>
                <w:rFonts w:cstheme="minorHAnsi"/>
                <w:sz w:val="20"/>
                <w:szCs w:val="20"/>
              </w:rPr>
            </w:pPr>
            <w:hyperlink r:id="rId160" w:history="1">
              <w:r w:rsidR="00364AEB" w:rsidRPr="00AF770C">
                <w:rPr>
                  <w:rFonts w:cstheme="minorHAnsi"/>
                  <w:bCs/>
                  <w:sz w:val="20"/>
                  <w:szCs w:val="20"/>
                </w:rPr>
                <w:t>Conservation of the Leybucht, Federal Republic of Germany</w:t>
              </w:r>
            </w:hyperlink>
          </w:p>
          <w:p w14:paraId="76EFAF54" w14:textId="77777777" w:rsidR="00364AEB" w:rsidRPr="00AF770C" w:rsidRDefault="00364AEB" w:rsidP="00E25BDC">
            <w:pPr>
              <w:ind w:left="0" w:firstLine="0"/>
              <w:rPr>
                <w:rFonts w:cstheme="minorHAnsi"/>
                <w:bCs/>
                <w:sz w:val="20"/>
                <w:szCs w:val="20"/>
              </w:rPr>
            </w:pPr>
          </w:p>
          <w:p w14:paraId="64262479" w14:textId="77777777" w:rsidR="00364AEB" w:rsidRPr="00AF770C" w:rsidRDefault="00364AEB" w:rsidP="00E25BDC">
            <w:pPr>
              <w:ind w:left="0" w:firstLine="0"/>
              <w:rPr>
                <w:rFonts w:cstheme="minorHAnsi"/>
                <w:sz w:val="20"/>
                <w:szCs w:val="20"/>
              </w:rPr>
            </w:pPr>
            <w:r w:rsidRPr="00AF770C">
              <w:rPr>
                <w:rFonts w:cstheme="minorHAnsi"/>
                <w:bCs/>
                <w:sz w:val="20"/>
                <w:szCs w:val="20"/>
              </w:rPr>
              <w:t>Recom 4.9.5</w:t>
            </w:r>
          </w:p>
          <w:p w14:paraId="265212A5" w14:textId="77777777" w:rsidR="00364AEB" w:rsidRPr="00AF770C" w:rsidRDefault="00B5214D" w:rsidP="00E25BDC">
            <w:pPr>
              <w:ind w:left="0" w:firstLine="0"/>
              <w:rPr>
                <w:rFonts w:cstheme="minorHAnsi"/>
                <w:sz w:val="20"/>
                <w:szCs w:val="20"/>
              </w:rPr>
            </w:pPr>
            <w:hyperlink r:id="rId161" w:history="1">
              <w:r w:rsidR="00364AEB" w:rsidRPr="00AF770C">
                <w:rPr>
                  <w:rFonts w:cstheme="minorHAnsi"/>
                  <w:bCs/>
                  <w:sz w:val="20"/>
                  <w:szCs w:val="20"/>
                </w:rPr>
                <w:t>Greek Ramsar sites</w:t>
              </w:r>
            </w:hyperlink>
          </w:p>
          <w:p w14:paraId="35A211DE" w14:textId="77777777" w:rsidR="00364AEB" w:rsidRPr="00AF770C" w:rsidRDefault="00364AEB" w:rsidP="00E25BDC">
            <w:pPr>
              <w:ind w:left="0" w:firstLine="0"/>
              <w:rPr>
                <w:rFonts w:cstheme="minorHAnsi"/>
                <w:sz w:val="20"/>
                <w:szCs w:val="20"/>
              </w:rPr>
            </w:pPr>
          </w:p>
          <w:p w14:paraId="259447E5" w14:textId="77777777" w:rsidR="00364AEB" w:rsidRPr="00AF770C" w:rsidRDefault="00364AEB" w:rsidP="00E25BDC">
            <w:pPr>
              <w:ind w:left="0" w:firstLine="0"/>
              <w:rPr>
                <w:rFonts w:cstheme="minorHAnsi"/>
                <w:sz w:val="20"/>
                <w:szCs w:val="20"/>
              </w:rPr>
            </w:pPr>
            <w:r w:rsidRPr="00AF770C">
              <w:rPr>
                <w:rFonts w:cstheme="minorHAnsi"/>
                <w:sz w:val="20"/>
                <w:szCs w:val="20"/>
              </w:rPr>
              <w:t>Recom 5.1</w:t>
            </w:r>
          </w:p>
          <w:p w14:paraId="4496D24A" w14:textId="77777777" w:rsidR="00364AEB" w:rsidRPr="00AF770C" w:rsidRDefault="00B5214D" w:rsidP="00E25BDC">
            <w:pPr>
              <w:ind w:left="0" w:firstLine="0"/>
              <w:rPr>
                <w:rFonts w:cstheme="minorHAnsi"/>
                <w:sz w:val="20"/>
                <w:szCs w:val="20"/>
              </w:rPr>
            </w:pPr>
            <w:hyperlink r:id="rId162" w:history="1">
              <w:r w:rsidR="00364AEB" w:rsidRPr="00AF770C">
                <w:rPr>
                  <w:rFonts w:cstheme="minorHAnsi"/>
                  <w:sz w:val="20"/>
                  <w:szCs w:val="20"/>
                </w:rPr>
                <w:t>Ramsar sites in the territories of specific Contracting Parties</w:t>
              </w:r>
            </w:hyperlink>
          </w:p>
          <w:p w14:paraId="690E4044" w14:textId="77777777" w:rsidR="00364AEB" w:rsidRPr="00AF770C" w:rsidRDefault="00364AEB" w:rsidP="00E25BDC">
            <w:pPr>
              <w:ind w:left="0" w:firstLine="0"/>
              <w:rPr>
                <w:rFonts w:cstheme="minorHAnsi"/>
                <w:sz w:val="20"/>
                <w:szCs w:val="20"/>
              </w:rPr>
            </w:pPr>
          </w:p>
          <w:p w14:paraId="62C4534F" w14:textId="77777777" w:rsidR="00364AEB" w:rsidRPr="00AF770C" w:rsidRDefault="00364AEB" w:rsidP="00E25BDC">
            <w:pPr>
              <w:ind w:left="0" w:firstLine="0"/>
              <w:rPr>
                <w:rFonts w:cstheme="minorHAnsi"/>
                <w:sz w:val="20"/>
                <w:szCs w:val="20"/>
              </w:rPr>
            </w:pPr>
            <w:r w:rsidRPr="00AF770C">
              <w:rPr>
                <w:rFonts w:cstheme="minorHAnsi"/>
                <w:sz w:val="20"/>
                <w:szCs w:val="20"/>
              </w:rPr>
              <w:t>Recom 5.1.1</w:t>
            </w:r>
          </w:p>
          <w:p w14:paraId="20BCD90A" w14:textId="77777777" w:rsidR="00364AEB" w:rsidRPr="00AF770C" w:rsidRDefault="00B5214D" w:rsidP="00E25BDC">
            <w:pPr>
              <w:ind w:left="0" w:firstLine="0"/>
              <w:rPr>
                <w:rFonts w:cstheme="minorHAnsi"/>
                <w:sz w:val="20"/>
                <w:szCs w:val="20"/>
              </w:rPr>
            </w:pPr>
            <w:hyperlink r:id="rId163" w:history="1">
              <w:r w:rsidR="00364AEB" w:rsidRPr="00AF770C">
                <w:rPr>
                  <w:rFonts w:cstheme="minorHAnsi"/>
                  <w:sz w:val="20"/>
                  <w:szCs w:val="20"/>
                </w:rPr>
                <w:t>Greek Ramsar sites</w:t>
              </w:r>
            </w:hyperlink>
          </w:p>
          <w:p w14:paraId="07DF1839" w14:textId="77777777" w:rsidR="00364AEB" w:rsidRPr="00AF770C" w:rsidRDefault="00364AEB" w:rsidP="00E25BDC">
            <w:pPr>
              <w:ind w:left="0" w:firstLine="0"/>
              <w:rPr>
                <w:rFonts w:cstheme="minorHAnsi"/>
                <w:sz w:val="20"/>
                <w:szCs w:val="20"/>
              </w:rPr>
            </w:pPr>
          </w:p>
          <w:p w14:paraId="14B0F00B" w14:textId="77777777" w:rsidR="00364AEB" w:rsidRPr="00AF770C" w:rsidRDefault="00364AEB" w:rsidP="00E25BDC">
            <w:pPr>
              <w:ind w:left="0" w:firstLine="0"/>
              <w:rPr>
                <w:rFonts w:cstheme="minorHAnsi"/>
                <w:sz w:val="20"/>
                <w:szCs w:val="20"/>
              </w:rPr>
            </w:pPr>
            <w:r w:rsidRPr="00AF770C">
              <w:rPr>
                <w:rFonts w:cstheme="minorHAnsi"/>
                <w:sz w:val="20"/>
                <w:szCs w:val="20"/>
              </w:rPr>
              <w:t>Recom 5.1.2</w:t>
            </w:r>
          </w:p>
          <w:p w14:paraId="62F58559" w14:textId="77777777" w:rsidR="00364AEB" w:rsidRPr="00AF770C" w:rsidRDefault="00B5214D" w:rsidP="00E25BDC">
            <w:pPr>
              <w:ind w:left="0" w:firstLine="0"/>
              <w:rPr>
                <w:rFonts w:cstheme="minorHAnsi"/>
                <w:sz w:val="20"/>
                <w:szCs w:val="20"/>
              </w:rPr>
            </w:pPr>
            <w:hyperlink r:id="rId164" w:history="1">
              <w:r w:rsidR="00364AEB" w:rsidRPr="00AF770C">
                <w:rPr>
                  <w:rFonts w:cstheme="minorHAnsi"/>
                  <w:sz w:val="20"/>
                  <w:szCs w:val="20"/>
                </w:rPr>
                <w:t>Cuare, Venezuela</w:t>
              </w:r>
            </w:hyperlink>
          </w:p>
          <w:p w14:paraId="00099FBF" w14:textId="77777777" w:rsidR="00364AEB" w:rsidRPr="00AF770C" w:rsidRDefault="00364AEB" w:rsidP="00E25BDC">
            <w:pPr>
              <w:ind w:left="0" w:firstLine="0"/>
              <w:rPr>
                <w:rFonts w:cstheme="minorHAnsi"/>
                <w:sz w:val="20"/>
                <w:szCs w:val="20"/>
              </w:rPr>
            </w:pPr>
          </w:p>
          <w:p w14:paraId="0C4211E5" w14:textId="77777777" w:rsidR="00364AEB" w:rsidRPr="00AF770C" w:rsidRDefault="00364AEB" w:rsidP="00E25BDC">
            <w:pPr>
              <w:ind w:left="0" w:firstLine="0"/>
              <w:rPr>
                <w:rFonts w:cstheme="minorHAnsi"/>
                <w:sz w:val="20"/>
                <w:szCs w:val="20"/>
              </w:rPr>
            </w:pPr>
            <w:r w:rsidRPr="00AF770C">
              <w:rPr>
                <w:rFonts w:cstheme="minorHAnsi"/>
                <w:sz w:val="20"/>
                <w:szCs w:val="20"/>
              </w:rPr>
              <w:t>Recom 5.1.3</w:t>
            </w:r>
          </w:p>
          <w:p w14:paraId="5DB537D0" w14:textId="77777777" w:rsidR="00364AEB" w:rsidRPr="00AF770C" w:rsidRDefault="00B5214D" w:rsidP="00E25BDC">
            <w:pPr>
              <w:ind w:left="0" w:firstLine="0"/>
              <w:rPr>
                <w:rFonts w:cstheme="minorHAnsi"/>
                <w:sz w:val="20"/>
                <w:szCs w:val="20"/>
              </w:rPr>
            </w:pPr>
            <w:hyperlink r:id="rId165" w:history="1">
              <w:r w:rsidR="00364AEB" w:rsidRPr="00AF770C">
                <w:rPr>
                  <w:rFonts w:cstheme="minorHAnsi"/>
                  <w:sz w:val="20"/>
                  <w:szCs w:val="20"/>
                </w:rPr>
                <w:t>Lower Danube Basin</w:t>
              </w:r>
            </w:hyperlink>
          </w:p>
          <w:p w14:paraId="0C2B01D9" w14:textId="77777777" w:rsidR="00364AEB" w:rsidRPr="00AF770C" w:rsidRDefault="00364AEB" w:rsidP="00E25BDC">
            <w:pPr>
              <w:ind w:left="0" w:firstLine="0"/>
              <w:rPr>
                <w:rFonts w:cstheme="minorHAnsi"/>
                <w:sz w:val="20"/>
                <w:szCs w:val="20"/>
              </w:rPr>
            </w:pPr>
          </w:p>
          <w:p w14:paraId="68F29694" w14:textId="77777777" w:rsidR="00364AEB" w:rsidRPr="00AF770C" w:rsidRDefault="00364AEB" w:rsidP="00E25BDC">
            <w:pPr>
              <w:ind w:left="0" w:firstLine="0"/>
              <w:rPr>
                <w:rFonts w:cstheme="minorHAnsi"/>
                <w:bCs/>
                <w:sz w:val="20"/>
                <w:szCs w:val="20"/>
              </w:rPr>
            </w:pPr>
            <w:r w:rsidRPr="00AF770C">
              <w:rPr>
                <w:rFonts w:cstheme="minorHAnsi"/>
                <w:sz w:val="20"/>
                <w:szCs w:val="20"/>
              </w:rPr>
              <w:t>Recom 6.17</w:t>
            </w:r>
          </w:p>
          <w:p w14:paraId="3D87A72C" w14:textId="77777777" w:rsidR="00364AEB" w:rsidRPr="00AF770C" w:rsidRDefault="00B5214D" w:rsidP="00E25BDC">
            <w:pPr>
              <w:ind w:left="0" w:firstLine="0"/>
              <w:rPr>
                <w:rFonts w:cstheme="minorHAnsi"/>
                <w:sz w:val="20"/>
                <w:szCs w:val="20"/>
              </w:rPr>
            </w:pPr>
            <w:hyperlink r:id="rId166" w:history="1">
              <w:r w:rsidR="00364AEB" w:rsidRPr="00AF770C">
                <w:rPr>
                  <w:rFonts w:cstheme="minorHAnsi"/>
                  <w:sz w:val="20"/>
                  <w:szCs w:val="20"/>
                </w:rPr>
                <w:t>Ramsar sites in the territories of specific Contracting Parties</w:t>
              </w:r>
            </w:hyperlink>
          </w:p>
          <w:p w14:paraId="1825230C" w14:textId="77777777" w:rsidR="00364AEB" w:rsidRPr="00AF770C" w:rsidRDefault="00364AEB" w:rsidP="00E25BDC">
            <w:pPr>
              <w:ind w:left="0" w:firstLine="0"/>
              <w:rPr>
                <w:rFonts w:cstheme="minorHAnsi"/>
                <w:sz w:val="20"/>
                <w:szCs w:val="20"/>
              </w:rPr>
            </w:pPr>
          </w:p>
          <w:p w14:paraId="63BE3197" w14:textId="77777777" w:rsidR="00364AEB" w:rsidRPr="00AF770C" w:rsidRDefault="00364AEB" w:rsidP="00E25BDC">
            <w:pPr>
              <w:ind w:left="0" w:firstLine="0"/>
              <w:rPr>
                <w:rFonts w:cstheme="minorHAnsi"/>
                <w:bCs/>
                <w:sz w:val="20"/>
                <w:szCs w:val="20"/>
              </w:rPr>
            </w:pPr>
            <w:r w:rsidRPr="00AF770C">
              <w:rPr>
                <w:rFonts w:cstheme="minorHAnsi"/>
                <w:sz w:val="20"/>
                <w:szCs w:val="20"/>
              </w:rPr>
              <w:t>Recom 6.17.1</w:t>
            </w:r>
          </w:p>
          <w:p w14:paraId="12814A78" w14:textId="77777777" w:rsidR="00364AEB" w:rsidRPr="00AF770C" w:rsidRDefault="00B5214D" w:rsidP="00E25BDC">
            <w:pPr>
              <w:ind w:left="0" w:firstLine="0"/>
              <w:rPr>
                <w:rFonts w:cstheme="minorHAnsi"/>
                <w:sz w:val="20"/>
                <w:szCs w:val="20"/>
              </w:rPr>
            </w:pPr>
            <w:hyperlink r:id="rId167" w:history="1">
              <w:r w:rsidR="00364AEB" w:rsidRPr="00AF770C">
                <w:rPr>
                  <w:rFonts w:cstheme="minorHAnsi"/>
                  <w:sz w:val="20"/>
                  <w:szCs w:val="20"/>
                </w:rPr>
                <w:t>Greek Ramsar sites</w:t>
              </w:r>
            </w:hyperlink>
          </w:p>
          <w:p w14:paraId="0512A48E" w14:textId="77777777" w:rsidR="00364AEB" w:rsidRPr="00AF770C" w:rsidRDefault="00364AEB" w:rsidP="00E25BDC">
            <w:pPr>
              <w:ind w:left="0" w:firstLine="0"/>
              <w:rPr>
                <w:rFonts w:cstheme="minorHAnsi"/>
                <w:sz w:val="20"/>
                <w:szCs w:val="20"/>
              </w:rPr>
            </w:pPr>
          </w:p>
          <w:p w14:paraId="373F8F96" w14:textId="77777777" w:rsidR="00364AEB" w:rsidRPr="00AF770C" w:rsidRDefault="00364AEB" w:rsidP="00E25BDC">
            <w:pPr>
              <w:ind w:left="0" w:firstLine="0"/>
              <w:rPr>
                <w:rFonts w:cstheme="minorHAnsi"/>
                <w:bCs/>
                <w:sz w:val="20"/>
                <w:szCs w:val="20"/>
              </w:rPr>
            </w:pPr>
            <w:r w:rsidRPr="00AF770C">
              <w:rPr>
                <w:rFonts w:cstheme="minorHAnsi"/>
                <w:sz w:val="20"/>
                <w:szCs w:val="20"/>
              </w:rPr>
              <w:t>Recom 6.17.2</w:t>
            </w:r>
          </w:p>
          <w:p w14:paraId="1C744995" w14:textId="77777777" w:rsidR="00364AEB" w:rsidRPr="00AF770C" w:rsidRDefault="00B5214D" w:rsidP="00E25BDC">
            <w:pPr>
              <w:ind w:left="0" w:firstLine="0"/>
              <w:rPr>
                <w:rFonts w:cstheme="minorHAnsi"/>
                <w:sz w:val="20"/>
                <w:szCs w:val="20"/>
              </w:rPr>
            </w:pPr>
            <w:hyperlink r:id="rId168" w:history="1">
              <w:r w:rsidR="00364AEB" w:rsidRPr="00AF770C">
                <w:rPr>
                  <w:rFonts w:cstheme="minorHAnsi"/>
                  <w:sz w:val="20"/>
                  <w:szCs w:val="20"/>
                </w:rPr>
                <w:t>National Reserve of Paracas and the national strategy for the conservation of wetlands in Peru</w:t>
              </w:r>
            </w:hyperlink>
          </w:p>
          <w:p w14:paraId="343795AC" w14:textId="77777777" w:rsidR="00364AEB" w:rsidRPr="00AF770C" w:rsidRDefault="00364AEB" w:rsidP="00E25BDC">
            <w:pPr>
              <w:ind w:left="0" w:firstLine="0"/>
              <w:rPr>
                <w:rFonts w:cstheme="minorHAnsi"/>
                <w:sz w:val="20"/>
                <w:szCs w:val="20"/>
              </w:rPr>
            </w:pPr>
          </w:p>
          <w:p w14:paraId="5375B855" w14:textId="77777777" w:rsidR="00364AEB" w:rsidRPr="00AF770C" w:rsidRDefault="00364AEB" w:rsidP="00E25BDC">
            <w:pPr>
              <w:ind w:left="0" w:firstLine="0"/>
              <w:rPr>
                <w:rFonts w:cstheme="minorHAnsi"/>
                <w:bCs/>
                <w:sz w:val="20"/>
                <w:szCs w:val="20"/>
                <w:lang w:val="es-ES"/>
              </w:rPr>
            </w:pPr>
            <w:r w:rsidRPr="00AF770C">
              <w:rPr>
                <w:rFonts w:cstheme="minorHAnsi"/>
                <w:sz w:val="20"/>
                <w:szCs w:val="20"/>
                <w:lang w:val="es-ES"/>
              </w:rPr>
              <w:t>Recom 6.17.3</w:t>
            </w:r>
          </w:p>
          <w:p w14:paraId="662D6E57" w14:textId="77777777" w:rsidR="00364AEB" w:rsidRPr="00AF770C" w:rsidRDefault="00B5214D" w:rsidP="00E25BDC">
            <w:pPr>
              <w:ind w:left="0" w:firstLine="0"/>
              <w:rPr>
                <w:rFonts w:cstheme="minorHAnsi"/>
                <w:sz w:val="20"/>
                <w:szCs w:val="20"/>
                <w:lang w:val="es-ES"/>
              </w:rPr>
            </w:pPr>
            <w:hyperlink r:id="rId169" w:history="1">
              <w:r w:rsidR="00364AEB" w:rsidRPr="00AF770C">
                <w:rPr>
                  <w:rFonts w:cstheme="minorHAnsi"/>
                  <w:sz w:val="20"/>
                  <w:szCs w:val="20"/>
                  <w:lang w:val="es-ES"/>
                </w:rPr>
                <w:t>Azraq Oasis, Jordan</w:t>
              </w:r>
            </w:hyperlink>
          </w:p>
          <w:p w14:paraId="77EEFB29" w14:textId="77777777" w:rsidR="00364AEB" w:rsidRPr="00AF770C" w:rsidRDefault="00364AEB" w:rsidP="00E25BDC">
            <w:pPr>
              <w:ind w:left="0" w:firstLine="0"/>
              <w:rPr>
                <w:rFonts w:cstheme="minorHAnsi"/>
                <w:sz w:val="20"/>
                <w:szCs w:val="20"/>
                <w:lang w:val="es-ES"/>
              </w:rPr>
            </w:pPr>
          </w:p>
          <w:p w14:paraId="262641E4" w14:textId="77777777" w:rsidR="00364AEB" w:rsidRPr="00AF770C" w:rsidRDefault="00364AEB" w:rsidP="00641D29">
            <w:pPr>
              <w:keepNext/>
              <w:ind w:left="0" w:firstLine="0"/>
              <w:rPr>
                <w:rFonts w:cstheme="minorHAnsi"/>
                <w:bCs/>
                <w:sz w:val="20"/>
                <w:szCs w:val="20"/>
                <w:lang w:val="es-ES"/>
              </w:rPr>
            </w:pPr>
            <w:r w:rsidRPr="00AF770C">
              <w:rPr>
                <w:rFonts w:cstheme="minorHAnsi"/>
                <w:sz w:val="20"/>
                <w:szCs w:val="20"/>
                <w:lang w:val="es-ES"/>
              </w:rPr>
              <w:lastRenderedPageBreak/>
              <w:t>Recom 6.17.4</w:t>
            </w:r>
          </w:p>
          <w:p w14:paraId="24BA942F" w14:textId="77777777" w:rsidR="00364AEB" w:rsidRPr="00AF770C" w:rsidRDefault="00B5214D" w:rsidP="00E25BDC">
            <w:pPr>
              <w:ind w:left="0" w:firstLine="0"/>
              <w:rPr>
                <w:rFonts w:cstheme="minorHAnsi"/>
                <w:sz w:val="20"/>
                <w:szCs w:val="20"/>
              </w:rPr>
            </w:pPr>
            <w:hyperlink r:id="rId170" w:history="1">
              <w:r w:rsidR="00364AEB" w:rsidRPr="00AF770C">
                <w:rPr>
                  <w:rFonts w:cstheme="minorHAnsi"/>
                  <w:sz w:val="20"/>
                  <w:szCs w:val="20"/>
                </w:rPr>
                <w:t>Australian Ramsar sites</w:t>
              </w:r>
            </w:hyperlink>
          </w:p>
          <w:p w14:paraId="24D38613" w14:textId="77777777" w:rsidR="00364AEB" w:rsidRPr="00AF770C" w:rsidRDefault="00364AEB" w:rsidP="00E25BDC">
            <w:pPr>
              <w:ind w:left="0" w:firstLine="0"/>
              <w:rPr>
                <w:rFonts w:cstheme="minorHAnsi"/>
                <w:sz w:val="20"/>
                <w:szCs w:val="20"/>
              </w:rPr>
            </w:pPr>
          </w:p>
          <w:p w14:paraId="61CB46D0" w14:textId="77777777" w:rsidR="00364AEB" w:rsidRPr="00AF770C" w:rsidRDefault="00364AEB" w:rsidP="00E25BDC">
            <w:pPr>
              <w:keepNext/>
              <w:ind w:left="0" w:firstLine="0"/>
              <w:rPr>
                <w:rFonts w:cstheme="minorHAnsi"/>
                <w:bCs/>
                <w:sz w:val="20"/>
                <w:szCs w:val="20"/>
              </w:rPr>
            </w:pPr>
            <w:r w:rsidRPr="00AF770C">
              <w:rPr>
                <w:rFonts w:cstheme="minorHAnsi"/>
                <w:sz w:val="20"/>
                <w:szCs w:val="20"/>
              </w:rPr>
              <w:t>Recom 6.17.5</w:t>
            </w:r>
          </w:p>
          <w:p w14:paraId="1D86A9E3" w14:textId="1CFEA585" w:rsidR="00364AEB" w:rsidRPr="00AF770C" w:rsidRDefault="00B5214D" w:rsidP="00E25BDC">
            <w:pPr>
              <w:ind w:left="0" w:firstLine="0"/>
              <w:rPr>
                <w:rFonts w:cstheme="minorHAnsi"/>
                <w:sz w:val="20"/>
                <w:szCs w:val="20"/>
              </w:rPr>
            </w:pPr>
            <w:hyperlink r:id="rId171" w:history="1">
              <w:r w:rsidR="00364AEB" w:rsidRPr="00AF770C">
                <w:rPr>
                  <w:rFonts w:cstheme="minorHAnsi"/>
                  <w:sz w:val="20"/>
                  <w:szCs w:val="20"/>
                </w:rPr>
                <w:t>The Lower Danube Basin</w:t>
              </w:r>
            </w:hyperlink>
          </w:p>
        </w:tc>
      </w:tr>
      <w:tr w:rsidR="00364AEB" w:rsidRPr="00AF770C" w14:paraId="669D9F46" w14:textId="77777777" w:rsidTr="00AF770C">
        <w:tc>
          <w:tcPr>
            <w:tcW w:w="9204" w:type="dxa"/>
            <w:gridSpan w:val="2"/>
            <w:shd w:val="clear" w:color="auto" w:fill="E0E0E0"/>
            <w:vAlign w:val="center"/>
          </w:tcPr>
          <w:p w14:paraId="1CA7A625" w14:textId="77777777" w:rsidR="00364AEB" w:rsidRPr="00AF770C" w:rsidRDefault="00364AEB" w:rsidP="00E25BDC">
            <w:pPr>
              <w:ind w:left="0" w:firstLine="0"/>
              <w:jc w:val="center"/>
              <w:rPr>
                <w:rFonts w:cstheme="minorHAnsi"/>
                <w:b/>
                <w:i/>
                <w:sz w:val="20"/>
                <w:szCs w:val="20"/>
              </w:rPr>
            </w:pPr>
            <w:r w:rsidRPr="00AF770C">
              <w:rPr>
                <w:rFonts w:cstheme="minorHAnsi"/>
                <w:b/>
                <w:bCs/>
                <w:sz w:val="20"/>
                <w:szCs w:val="20"/>
              </w:rPr>
              <w:lastRenderedPageBreak/>
              <w:t>WISE USE OF WETLANDS</w:t>
            </w:r>
          </w:p>
        </w:tc>
      </w:tr>
      <w:tr w:rsidR="00364AEB" w:rsidRPr="00AF770C" w14:paraId="5620437C" w14:textId="77777777" w:rsidTr="00AF770C">
        <w:tc>
          <w:tcPr>
            <w:tcW w:w="2400" w:type="dxa"/>
          </w:tcPr>
          <w:p w14:paraId="47F4255C" w14:textId="77777777" w:rsidR="00364AEB" w:rsidRPr="00AF770C" w:rsidRDefault="00364AEB" w:rsidP="00E25BDC">
            <w:pPr>
              <w:ind w:left="0" w:firstLine="0"/>
              <w:rPr>
                <w:rFonts w:cstheme="minorHAnsi"/>
                <w:b/>
                <w:sz w:val="20"/>
                <w:szCs w:val="20"/>
              </w:rPr>
            </w:pPr>
            <w:r w:rsidRPr="00AF770C">
              <w:rPr>
                <w:rFonts w:cstheme="minorHAnsi"/>
                <w:b/>
                <w:sz w:val="20"/>
                <w:szCs w:val="20"/>
              </w:rPr>
              <w:t>Assessment of wetland values and services</w:t>
            </w:r>
          </w:p>
        </w:tc>
        <w:tc>
          <w:tcPr>
            <w:tcW w:w="6804" w:type="dxa"/>
          </w:tcPr>
          <w:p w14:paraId="7C4A0798" w14:textId="77777777" w:rsidR="00364AEB" w:rsidRPr="00AF770C" w:rsidRDefault="00364AEB" w:rsidP="00E25BDC">
            <w:pPr>
              <w:ind w:left="0" w:firstLine="0"/>
              <w:rPr>
                <w:rFonts w:cstheme="minorHAnsi"/>
                <w:bCs/>
                <w:sz w:val="20"/>
                <w:szCs w:val="20"/>
              </w:rPr>
            </w:pPr>
            <w:r w:rsidRPr="00AF770C">
              <w:rPr>
                <w:rFonts w:cstheme="minorHAnsi"/>
                <w:sz w:val="20"/>
                <w:szCs w:val="20"/>
              </w:rPr>
              <w:t>Recom 1.6</w:t>
            </w:r>
          </w:p>
          <w:p w14:paraId="3F1255DE" w14:textId="77777777" w:rsidR="00364AEB" w:rsidRPr="00AF770C" w:rsidRDefault="00B5214D" w:rsidP="00E25BDC">
            <w:pPr>
              <w:ind w:left="0" w:firstLine="0"/>
              <w:rPr>
                <w:rFonts w:cstheme="minorHAnsi"/>
                <w:sz w:val="20"/>
                <w:szCs w:val="20"/>
              </w:rPr>
            </w:pPr>
            <w:hyperlink r:id="rId172" w:history="1">
              <w:r w:rsidR="00364AEB" w:rsidRPr="00AF770C">
                <w:rPr>
                  <w:rFonts w:cstheme="minorHAnsi"/>
                  <w:sz w:val="20"/>
                  <w:szCs w:val="20"/>
                </w:rPr>
                <w:t>Assessment of wetland values</w:t>
              </w:r>
            </w:hyperlink>
          </w:p>
          <w:p w14:paraId="3D750508" w14:textId="77777777" w:rsidR="00364AEB" w:rsidRPr="00AF770C" w:rsidRDefault="00364AEB" w:rsidP="00E25BDC">
            <w:pPr>
              <w:ind w:left="0" w:firstLine="0"/>
              <w:rPr>
                <w:rFonts w:cstheme="minorHAnsi"/>
                <w:sz w:val="20"/>
                <w:szCs w:val="20"/>
              </w:rPr>
            </w:pPr>
          </w:p>
          <w:p w14:paraId="4D4EE683" w14:textId="77777777" w:rsidR="00364AEB" w:rsidRPr="00AF770C" w:rsidRDefault="00364AEB" w:rsidP="00E25BDC">
            <w:pPr>
              <w:ind w:left="0" w:firstLine="0"/>
              <w:rPr>
                <w:rFonts w:cstheme="minorHAnsi"/>
                <w:bCs/>
                <w:sz w:val="20"/>
                <w:szCs w:val="20"/>
              </w:rPr>
            </w:pPr>
            <w:r w:rsidRPr="00AF770C">
              <w:rPr>
                <w:rFonts w:cstheme="minorHAnsi"/>
                <w:sz w:val="20"/>
                <w:szCs w:val="20"/>
              </w:rPr>
              <w:t>Recom 6.10</w:t>
            </w:r>
          </w:p>
          <w:p w14:paraId="66EE0AED" w14:textId="77777777" w:rsidR="00364AEB" w:rsidRPr="00AF770C" w:rsidRDefault="00B5214D" w:rsidP="00E25BDC">
            <w:pPr>
              <w:ind w:left="0" w:firstLine="0"/>
              <w:rPr>
                <w:rFonts w:cstheme="minorHAnsi"/>
                <w:sz w:val="20"/>
                <w:szCs w:val="20"/>
              </w:rPr>
            </w:pPr>
            <w:hyperlink r:id="rId173" w:history="1">
              <w:r w:rsidR="00364AEB" w:rsidRPr="00AF770C">
                <w:rPr>
                  <w:rFonts w:cstheme="minorHAnsi"/>
                  <w:sz w:val="20"/>
                  <w:szCs w:val="20"/>
                </w:rPr>
                <w:t>Promotion of cooperation on the economic valuation of wetlands</w:t>
              </w:r>
            </w:hyperlink>
          </w:p>
          <w:p w14:paraId="5526100C" w14:textId="77777777" w:rsidR="00364AEB" w:rsidRPr="00AF770C" w:rsidRDefault="00364AEB" w:rsidP="00E25BDC">
            <w:pPr>
              <w:ind w:left="0" w:firstLine="0"/>
              <w:rPr>
                <w:rFonts w:cstheme="minorHAnsi"/>
                <w:sz w:val="20"/>
                <w:szCs w:val="20"/>
              </w:rPr>
            </w:pPr>
          </w:p>
          <w:p w14:paraId="3042700E" w14:textId="77777777" w:rsidR="00364AEB" w:rsidRPr="00AF770C" w:rsidRDefault="00364AEB" w:rsidP="00E25BDC">
            <w:pPr>
              <w:keepNext/>
              <w:ind w:left="0" w:firstLine="0"/>
              <w:rPr>
                <w:rFonts w:cstheme="minorHAnsi"/>
                <w:sz w:val="20"/>
                <w:szCs w:val="20"/>
              </w:rPr>
            </w:pPr>
            <w:r w:rsidRPr="00AF770C">
              <w:rPr>
                <w:rFonts w:cstheme="minorHAnsi"/>
                <w:bCs/>
                <w:sz w:val="20"/>
                <w:szCs w:val="20"/>
              </w:rPr>
              <w:t>VI.21</w:t>
            </w:r>
          </w:p>
          <w:p w14:paraId="7FD19ECD" w14:textId="77777777" w:rsidR="00364AEB" w:rsidRPr="00AF770C" w:rsidRDefault="00B5214D" w:rsidP="00E25BDC">
            <w:pPr>
              <w:ind w:left="0" w:firstLine="0"/>
              <w:rPr>
                <w:rFonts w:cstheme="minorHAnsi"/>
                <w:sz w:val="20"/>
                <w:szCs w:val="20"/>
              </w:rPr>
            </w:pPr>
            <w:hyperlink r:id="rId174" w:history="1">
              <w:r w:rsidR="00364AEB" w:rsidRPr="00AF770C">
                <w:rPr>
                  <w:rFonts w:cstheme="minorHAnsi"/>
                  <w:bCs/>
                  <w:sz w:val="20"/>
                  <w:szCs w:val="20"/>
                </w:rPr>
                <w:t>Assessment and reporting on the status of wetlands</w:t>
              </w:r>
            </w:hyperlink>
          </w:p>
          <w:p w14:paraId="27C616E2" w14:textId="77777777" w:rsidR="00364AEB" w:rsidRPr="00AF770C" w:rsidRDefault="00364AEB" w:rsidP="00E25BDC">
            <w:pPr>
              <w:ind w:left="0" w:firstLine="0"/>
              <w:rPr>
                <w:rFonts w:cstheme="minorHAnsi"/>
                <w:sz w:val="20"/>
                <w:szCs w:val="20"/>
              </w:rPr>
            </w:pPr>
          </w:p>
          <w:p w14:paraId="7568B20B" w14:textId="77777777" w:rsidR="00364AEB" w:rsidRPr="00AF770C" w:rsidRDefault="00364AEB" w:rsidP="00E25BDC">
            <w:pPr>
              <w:ind w:left="0" w:firstLine="0"/>
              <w:rPr>
                <w:rFonts w:cstheme="minorHAnsi"/>
                <w:sz w:val="20"/>
                <w:szCs w:val="20"/>
              </w:rPr>
            </w:pPr>
            <w:r w:rsidRPr="00AF770C">
              <w:rPr>
                <w:rFonts w:cstheme="minorHAnsi"/>
                <w:sz w:val="20"/>
                <w:szCs w:val="20"/>
              </w:rPr>
              <w:t>VIII.8*</w:t>
            </w:r>
          </w:p>
          <w:p w14:paraId="4C8336F2" w14:textId="77777777" w:rsidR="00364AEB" w:rsidRPr="00AF770C" w:rsidRDefault="00364AEB" w:rsidP="00E25BDC">
            <w:pPr>
              <w:ind w:left="0" w:firstLine="0"/>
              <w:rPr>
                <w:rFonts w:cstheme="minorHAnsi"/>
                <w:sz w:val="20"/>
                <w:szCs w:val="20"/>
              </w:rPr>
            </w:pPr>
            <w:r w:rsidRPr="00AF770C">
              <w:rPr>
                <w:rFonts w:cstheme="minorHAnsi"/>
                <w:sz w:val="20"/>
                <w:szCs w:val="20"/>
              </w:rPr>
              <w:t>Assessing and reporting the status and trends of wetlands, and the implementation of Article 3.2 of the Convention</w:t>
            </w:r>
          </w:p>
          <w:p w14:paraId="60DFD1EE" w14:textId="77777777" w:rsidR="00364AEB" w:rsidRPr="00AF770C" w:rsidRDefault="00364AEB" w:rsidP="00E25BDC">
            <w:pPr>
              <w:ind w:left="0" w:firstLine="0"/>
              <w:rPr>
                <w:rFonts w:cstheme="minorHAnsi"/>
                <w:sz w:val="20"/>
                <w:szCs w:val="20"/>
              </w:rPr>
            </w:pPr>
          </w:p>
          <w:p w14:paraId="05858682" w14:textId="77777777" w:rsidR="00364AEB" w:rsidRPr="00AF770C" w:rsidRDefault="00364AEB" w:rsidP="00E25BDC">
            <w:pPr>
              <w:ind w:left="0" w:firstLine="0"/>
              <w:rPr>
                <w:rFonts w:cstheme="minorHAnsi"/>
                <w:sz w:val="20"/>
                <w:szCs w:val="20"/>
              </w:rPr>
            </w:pPr>
            <w:r w:rsidRPr="00AF770C">
              <w:rPr>
                <w:rFonts w:cstheme="minorHAnsi"/>
                <w:sz w:val="20"/>
                <w:szCs w:val="20"/>
              </w:rPr>
              <w:t>XIII.17</w:t>
            </w:r>
          </w:p>
          <w:p w14:paraId="218A6A64" w14:textId="7020ADFD" w:rsidR="00364AEB" w:rsidRPr="00AF770C" w:rsidRDefault="00364AEB" w:rsidP="00E25BDC">
            <w:pPr>
              <w:ind w:left="0" w:firstLine="0"/>
              <w:rPr>
                <w:rFonts w:cstheme="minorHAnsi"/>
                <w:sz w:val="20"/>
                <w:szCs w:val="20"/>
              </w:rPr>
            </w:pPr>
            <w:r w:rsidRPr="00AF770C">
              <w:rPr>
                <w:rFonts w:cstheme="minorHAnsi"/>
                <w:sz w:val="20"/>
                <w:szCs w:val="20"/>
              </w:rPr>
              <w:t>Rapidly assessing wetland ecosystem services</w:t>
            </w:r>
          </w:p>
        </w:tc>
      </w:tr>
      <w:tr w:rsidR="00364AEB" w:rsidRPr="00AF770C" w14:paraId="2AC997D2" w14:textId="77777777" w:rsidTr="00AF770C">
        <w:tc>
          <w:tcPr>
            <w:tcW w:w="2400" w:type="dxa"/>
          </w:tcPr>
          <w:p w14:paraId="2EC9DEFD" w14:textId="77777777" w:rsidR="00364AEB" w:rsidRPr="00AF770C" w:rsidRDefault="00364AEB" w:rsidP="00E25BDC">
            <w:pPr>
              <w:ind w:left="0" w:firstLine="0"/>
              <w:rPr>
                <w:rFonts w:cstheme="minorHAnsi"/>
                <w:b/>
                <w:sz w:val="20"/>
                <w:szCs w:val="20"/>
              </w:rPr>
            </w:pPr>
            <w:r w:rsidRPr="00AF770C">
              <w:rPr>
                <w:rFonts w:cstheme="minorHAnsi"/>
                <w:b/>
                <w:sz w:val="20"/>
                <w:szCs w:val="20"/>
              </w:rPr>
              <w:t>Climate change</w:t>
            </w:r>
          </w:p>
        </w:tc>
        <w:tc>
          <w:tcPr>
            <w:tcW w:w="6804" w:type="dxa"/>
          </w:tcPr>
          <w:p w14:paraId="117C5BD1" w14:textId="77777777" w:rsidR="00364AEB" w:rsidRPr="00AF770C" w:rsidRDefault="00364AEB" w:rsidP="00E25BDC">
            <w:pPr>
              <w:ind w:left="0" w:firstLine="0"/>
              <w:rPr>
                <w:rFonts w:cstheme="minorHAnsi"/>
                <w:sz w:val="20"/>
                <w:szCs w:val="20"/>
              </w:rPr>
            </w:pPr>
            <w:r w:rsidRPr="00AF770C">
              <w:rPr>
                <w:rFonts w:cstheme="minorHAnsi"/>
                <w:sz w:val="20"/>
                <w:szCs w:val="20"/>
              </w:rPr>
              <w:t>VIII.3</w:t>
            </w:r>
          </w:p>
          <w:p w14:paraId="6ADB1479"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Climate change and wetlands: impacts, adaptation, and mitigation </w:t>
            </w:r>
          </w:p>
          <w:p w14:paraId="71AD64F5" w14:textId="77777777" w:rsidR="00364AEB" w:rsidRPr="00AF770C" w:rsidRDefault="00364AEB" w:rsidP="00E25BDC">
            <w:pPr>
              <w:ind w:left="0" w:firstLine="0"/>
              <w:rPr>
                <w:rFonts w:cstheme="minorHAnsi"/>
                <w:sz w:val="20"/>
                <w:szCs w:val="20"/>
              </w:rPr>
            </w:pPr>
          </w:p>
          <w:p w14:paraId="240706B6" w14:textId="77777777" w:rsidR="00364AEB" w:rsidRPr="00AF770C" w:rsidRDefault="00364AEB" w:rsidP="00E25BDC">
            <w:pPr>
              <w:ind w:left="0" w:firstLine="0"/>
              <w:rPr>
                <w:rFonts w:cstheme="minorHAnsi"/>
                <w:sz w:val="20"/>
                <w:szCs w:val="20"/>
              </w:rPr>
            </w:pPr>
            <w:r w:rsidRPr="00AF770C">
              <w:rPr>
                <w:rFonts w:cstheme="minorHAnsi"/>
                <w:sz w:val="20"/>
                <w:szCs w:val="20"/>
              </w:rPr>
              <w:t>X.24</w:t>
            </w:r>
          </w:p>
          <w:p w14:paraId="3C9949C3" w14:textId="77777777" w:rsidR="00364AEB" w:rsidRPr="00AF770C" w:rsidRDefault="00364AEB" w:rsidP="00E25BDC">
            <w:pPr>
              <w:ind w:left="0" w:firstLine="0"/>
              <w:rPr>
                <w:rFonts w:cstheme="minorHAnsi"/>
                <w:sz w:val="20"/>
                <w:szCs w:val="20"/>
              </w:rPr>
            </w:pPr>
            <w:r w:rsidRPr="00AF770C">
              <w:rPr>
                <w:rFonts w:cstheme="minorHAnsi"/>
                <w:sz w:val="20"/>
                <w:szCs w:val="20"/>
              </w:rPr>
              <w:t>Climate change and wetlands</w:t>
            </w:r>
          </w:p>
          <w:p w14:paraId="5FAF88EB" w14:textId="77777777" w:rsidR="00364AEB" w:rsidRPr="00AF770C" w:rsidRDefault="00364AEB" w:rsidP="00E25BDC">
            <w:pPr>
              <w:ind w:left="0" w:firstLine="0"/>
              <w:rPr>
                <w:rFonts w:cstheme="minorHAnsi"/>
                <w:sz w:val="20"/>
                <w:szCs w:val="20"/>
              </w:rPr>
            </w:pPr>
          </w:p>
          <w:p w14:paraId="6C24795C" w14:textId="77777777" w:rsidR="00364AEB" w:rsidRPr="00AF770C" w:rsidRDefault="00364AEB" w:rsidP="00E25BDC">
            <w:pPr>
              <w:ind w:left="0" w:firstLine="0"/>
              <w:rPr>
                <w:rFonts w:cstheme="minorHAnsi"/>
                <w:sz w:val="20"/>
                <w:szCs w:val="20"/>
              </w:rPr>
            </w:pPr>
            <w:r w:rsidRPr="00AF770C">
              <w:rPr>
                <w:rFonts w:cstheme="minorHAnsi"/>
                <w:sz w:val="20"/>
                <w:szCs w:val="20"/>
              </w:rPr>
              <w:t>XI.14</w:t>
            </w:r>
          </w:p>
          <w:p w14:paraId="4E509E08" w14:textId="77777777" w:rsidR="00364AEB" w:rsidRPr="00AF770C" w:rsidRDefault="00364AEB" w:rsidP="00E25BDC">
            <w:pPr>
              <w:ind w:left="0" w:firstLine="0"/>
              <w:rPr>
                <w:rFonts w:cstheme="minorHAnsi"/>
                <w:sz w:val="20"/>
                <w:szCs w:val="20"/>
              </w:rPr>
            </w:pPr>
            <w:r w:rsidRPr="00AF770C">
              <w:rPr>
                <w:rFonts w:cstheme="minorHAnsi"/>
                <w:sz w:val="20"/>
                <w:szCs w:val="20"/>
              </w:rPr>
              <w:t>Climate change and wetlands: implications for the Ramsar Convention on Wetlands</w:t>
            </w:r>
          </w:p>
          <w:p w14:paraId="05CB6A0F" w14:textId="77777777" w:rsidR="00364AEB" w:rsidRPr="00AF770C" w:rsidRDefault="00364AEB" w:rsidP="00E25BDC">
            <w:pPr>
              <w:ind w:left="0" w:firstLine="0"/>
              <w:rPr>
                <w:rFonts w:cstheme="minorHAnsi"/>
                <w:sz w:val="20"/>
                <w:szCs w:val="20"/>
              </w:rPr>
            </w:pPr>
          </w:p>
          <w:p w14:paraId="67B06A0F" w14:textId="77777777" w:rsidR="00364AEB" w:rsidRPr="00AF770C" w:rsidRDefault="00364AEB" w:rsidP="00E25BDC">
            <w:pPr>
              <w:rPr>
                <w:rFonts w:cstheme="minorHAnsi"/>
                <w:sz w:val="20"/>
                <w:szCs w:val="20"/>
              </w:rPr>
            </w:pPr>
            <w:r w:rsidRPr="00AF770C">
              <w:rPr>
                <w:rFonts w:cstheme="minorHAnsi"/>
                <w:sz w:val="20"/>
                <w:szCs w:val="20"/>
              </w:rPr>
              <w:t>XII.11*</w:t>
            </w:r>
          </w:p>
          <w:p w14:paraId="75E1AC85" w14:textId="77777777" w:rsidR="00364AEB" w:rsidRPr="00AF770C" w:rsidRDefault="00364AEB" w:rsidP="00E25BDC">
            <w:pPr>
              <w:ind w:left="0" w:firstLine="0"/>
              <w:rPr>
                <w:rFonts w:cstheme="minorHAnsi"/>
                <w:sz w:val="20"/>
                <w:szCs w:val="20"/>
              </w:rPr>
            </w:pPr>
            <w:r w:rsidRPr="00AF770C">
              <w:rPr>
                <w:rFonts w:cstheme="minorHAnsi"/>
                <w:sz w:val="20"/>
                <w:szCs w:val="20"/>
              </w:rPr>
              <w:t>Peatlands, climate change and wise use: Implications for the Ramsar Convention</w:t>
            </w:r>
          </w:p>
          <w:p w14:paraId="6DA459CF" w14:textId="77777777" w:rsidR="00364AEB" w:rsidRPr="00AF770C" w:rsidRDefault="00364AEB" w:rsidP="00E25BDC">
            <w:pPr>
              <w:ind w:left="0" w:firstLine="0"/>
              <w:rPr>
                <w:rFonts w:cstheme="minorHAnsi"/>
                <w:sz w:val="20"/>
                <w:szCs w:val="20"/>
              </w:rPr>
            </w:pPr>
          </w:p>
          <w:p w14:paraId="55163ED4" w14:textId="77777777" w:rsidR="00364AEB" w:rsidRPr="00AF770C" w:rsidRDefault="00364AEB" w:rsidP="00E25BDC">
            <w:pPr>
              <w:rPr>
                <w:rFonts w:cstheme="minorHAnsi"/>
                <w:sz w:val="20"/>
                <w:szCs w:val="20"/>
              </w:rPr>
            </w:pPr>
            <w:r w:rsidRPr="00AF770C">
              <w:rPr>
                <w:rFonts w:cstheme="minorHAnsi"/>
                <w:sz w:val="20"/>
                <w:szCs w:val="20"/>
              </w:rPr>
              <w:t>XIII.13*</w:t>
            </w:r>
          </w:p>
          <w:p w14:paraId="517522C2"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Restoration of degraded peatlands to mitigate and adapt to climate change and enhance biodiversity and disaster risk reduction </w:t>
            </w:r>
          </w:p>
          <w:p w14:paraId="15C33ADB" w14:textId="77777777" w:rsidR="00364AEB" w:rsidRPr="00AF770C" w:rsidRDefault="00364AEB" w:rsidP="00E25BDC">
            <w:pPr>
              <w:ind w:left="0" w:firstLine="0"/>
              <w:rPr>
                <w:rFonts w:cstheme="minorHAnsi"/>
                <w:sz w:val="20"/>
                <w:szCs w:val="20"/>
              </w:rPr>
            </w:pPr>
          </w:p>
          <w:p w14:paraId="7DB596E2" w14:textId="77777777" w:rsidR="00364AEB" w:rsidRPr="00AF770C" w:rsidRDefault="00364AEB" w:rsidP="00E25BDC">
            <w:pPr>
              <w:ind w:left="0" w:firstLine="0"/>
              <w:rPr>
                <w:rFonts w:cstheme="minorHAnsi"/>
                <w:sz w:val="20"/>
                <w:szCs w:val="20"/>
              </w:rPr>
            </w:pPr>
            <w:r w:rsidRPr="00AF770C">
              <w:rPr>
                <w:rFonts w:cstheme="minorHAnsi"/>
                <w:sz w:val="20"/>
                <w:szCs w:val="20"/>
              </w:rPr>
              <w:t>XIII.15*</w:t>
            </w:r>
          </w:p>
          <w:p w14:paraId="3A6A4633" w14:textId="77777777" w:rsidR="00364AEB" w:rsidRPr="00AF770C" w:rsidRDefault="00364AEB" w:rsidP="00E25BDC">
            <w:pPr>
              <w:ind w:left="0" w:firstLine="0"/>
              <w:rPr>
                <w:rFonts w:cstheme="minorHAnsi"/>
                <w:sz w:val="20"/>
                <w:szCs w:val="20"/>
              </w:rPr>
            </w:pPr>
            <w:r w:rsidRPr="00AF770C">
              <w:rPr>
                <w:rFonts w:cstheme="minorHAnsi"/>
                <w:sz w:val="20"/>
                <w:szCs w:val="20"/>
              </w:rPr>
              <w:t>Cultural values and practices of indigenous peoples and local communities and their contribution to climate-change mitigation and adaptation in wetlands</w:t>
            </w:r>
          </w:p>
          <w:p w14:paraId="1A13F429" w14:textId="77777777" w:rsidR="00364AEB" w:rsidRPr="00AF770C" w:rsidRDefault="00364AEB" w:rsidP="00E25BDC">
            <w:pPr>
              <w:ind w:left="0" w:firstLine="0"/>
              <w:rPr>
                <w:rFonts w:cstheme="minorHAnsi"/>
                <w:sz w:val="20"/>
                <w:szCs w:val="20"/>
              </w:rPr>
            </w:pPr>
          </w:p>
          <w:p w14:paraId="0A8A9660" w14:textId="77777777" w:rsidR="00364AEB" w:rsidRPr="00AF770C" w:rsidRDefault="00364AEB" w:rsidP="00E25BDC">
            <w:pPr>
              <w:rPr>
                <w:rFonts w:cstheme="minorHAnsi"/>
                <w:sz w:val="20"/>
                <w:szCs w:val="20"/>
              </w:rPr>
            </w:pPr>
            <w:r w:rsidRPr="00AF770C">
              <w:rPr>
                <w:rFonts w:cstheme="minorHAnsi"/>
                <w:sz w:val="20"/>
                <w:szCs w:val="20"/>
              </w:rPr>
              <w:t>XIII.16*</w:t>
            </w:r>
          </w:p>
          <w:p w14:paraId="79B4DE85" w14:textId="30BFB879" w:rsidR="00364AEB" w:rsidRPr="00AF770C" w:rsidRDefault="00364AEB" w:rsidP="00E25BDC">
            <w:pPr>
              <w:ind w:left="0" w:firstLine="0"/>
              <w:rPr>
                <w:rFonts w:cstheme="minorHAnsi"/>
                <w:sz w:val="20"/>
                <w:szCs w:val="20"/>
              </w:rPr>
            </w:pPr>
            <w:r w:rsidRPr="00AF770C">
              <w:rPr>
                <w:rFonts w:cstheme="minorHAnsi"/>
                <w:sz w:val="20"/>
                <w:szCs w:val="20"/>
              </w:rPr>
              <w:t>Sustainable urbanization, climate change and wetlands</w:t>
            </w:r>
          </w:p>
        </w:tc>
      </w:tr>
      <w:tr w:rsidR="00364AEB" w:rsidRPr="00AF770C" w14:paraId="5D224291" w14:textId="77777777" w:rsidTr="00AF770C">
        <w:tc>
          <w:tcPr>
            <w:tcW w:w="2400" w:type="dxa"/>
          </w:tcPr>
          <w:p w14:paraId="12D2154E" w14:textId="77777777" w:rsidR="00364AEB" w:rsidRPr="00AF770C" w:rsidRDefault="00364AEB" w:rsidP="00E25BDC">
            <w:pPr>
              <w:ind w:left="0" w:firstLine="0"/>
              <w:rPr>
                <w:rFonts w:cstheme="minorHAnsi"/>
                <w:b/>
                <w:sz w:val="20"/>
                <w:szCs w:val="20"/>
              </w:rPr>
            </w:pPr>
            <w:r w:rsidRPr="00AF770C">
              <w:rPr>
                <w:rFonts w:cstheme="minorHAnsi"/>
                <w:b/>
                <w:sz w:val="20"/>
                <w:szCs w:val="20"/>
              </w:rPr>
              <w:t>Coastal zones</w:t>
            </w:r>
          </w:p>
        </w:tc>
        <w:tc>
          <w:tcPr>
            <w:tcW w:w="6804" w:type="dxa"/>
          </w:tcPr>
          <w:p w14:paraId="208805CA" w14:textId="77777777" w:rsidR="00364AEB" w:rsidRPr="00AF770C" w:rsidRDefault="00364AEB" w:rsidP="00E25BDC">
            <w:pPr>
              <w:ind w:left="0" w:firstLine="0"/>
              <w:rPr>
                <w:rFonts w:cstheme="minorHAnsi"/>
                <w:bCs/>
                <w:sz w:val="20"/>
                <w:szCs w:val="20"/>
              </w:rPr>
            </w:pPr>
            <w:r w:rsidRPr="00AF770C">
              <w:rPr>
                <w:rFonts w:cstheme="minorHAnsi"/>
                <w:sz w:val="20"/>
                <w:szCs w:val="20"/>
              </w:rPr>
              <w:t>Recom 6.8</w:t>
            </w:r>
          </w:p>
          <w:p w14:paraId="1D52CF8E" w14:textId="77777777" w:rsidR="00364AEB" w:rsidRPr="00AF770C" w:rsidRDefault="00B5214D" w:rsidP="00E25BDC">
            <w:pPr>
              <w:ind w:left="0" w:firstLine="0"/>
              <w:rPr>
                <w:rFonts w:cstheme="minorHAnsi"/>
                <w:sz w:val="20"/>
                <w:szCs w:val="20"/>
              </w:rPr>
            </w:pPr>
            <w:hyperlink r:id="rId175" w:history="1">
              <w:r w:rsidR="00364AEB" w:rsidRPr="00AF770C">
                <w:rPr>
                  <w:rFonts w:cstheme="minorHAnsi"/>
                  <w:sz w:val="20"/>
                  <w:szCs w:val="20"/>
                </w:rPr>
                <w:t>Strategic planning in coastal zones</w:t>
              </w:r>
            </w:hyperlink>
          </w:p>
          <w:p w14:paraId="0CF144C5" w14:textId="77777777" w:rsidR="00364AEB" w:rsidRPr="00AF770C" w:rsidRDefault="00364AEB" w:rsidP="00E25BDC">
            <w:pPr>
              <w:ind w:left="0" w:firstLine="0"/>
              <w:rPr>
                <w:rFonts w:cstheme="minorHAnsi"/>
                <w:sz w:val="20"/>
                <w:szCs w:val="20"/>
              </w:rPr>
            </w:pPr>
          </w:p>
          <w:p w14:paraId="1EE7E64D" w14:textId="77777777" w:rsidR="00364AEB" w:rsidRPr="00AF770C" w:rsidRDefault="00364AEB" w:rsidP="00E25BDC">
            <w:pPr>
              <w:ind w:left="0" w:firstLine="0"/>
              <w:rPr>
                <w:rFonts w:cstheme="minorHAnsi"/>
                <w:sz w:val="20"/>
                <w:szCs w:val="20"/>
              </w:rPr>
            </w:pPr>
            <w:r w:rsidRPr="00AF770C">
              <w:rPr>
                <w:rFonts w:cstheme="minorHAnsi"/>
                <w:sz w:val="20"/>
                <w:szCs w:val="20"/>
              </w:rPr>
              <w:t>VIII.4</w:t>
            </w:r>
          </w:p>
          <w:p w14:paraId="21628F5A" w14:textId="4614D3A5" w:rsidR="00364AEB" w:rsidRPr="00AF770C" w:rsidRDefault="00364AEB" w:rsidP="00E25BDC">
            <w:pPr>
              <w:ind w:left="0" w:firstLine="0"/>
              <w:rPr>
                <w:rFonts w:cstheme="minorHAnsi"/>
                <w:bCs/>
                <w:sz w:val="20"/>
                <w:szCs w:val="20"/>
              </w:rPr>
            </w:pPr>
            <w:r w:rsidRPr="00AF770C">
              <w:rPr>
                <w:rFonts w:cstheme="minorHAnsi"/>
                <w:sz w:val="20"/>
                <w:szCs w:val="20"/>
              </w:rPr>
              <w:t>Principles and guidelines for incorporating wetland issues into Integrated Coastal Zone Management (ICZM)</w:t>
            </w:r>
          </w:p>
        </w:tc>
      </w:tr>
      <w:tr w:rsidR="00364AEB" w:rsidRPr="00AF770C" w14:paraId="3C882063" w14:textId="77777777" w:rsidTr="00AF770C">
        <w:trPr>
          <w:cantSplit/>
        </w:trPr>
        <w:tc>
          <w:tcPr>
            <w:tcW w:w="2400" w:type="dxa"/>
          </w:tcPr>
          <w:p w14:paraId="06608A79"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Energy &amp; Biofuels</w:t>
            </w:r>
          </w:p>
        </w:tc>
        <w:tc>
          <w:tcPr>
            <w:tcW w:w="6804" w:type="dxa"/>
          </w:tcPr>
          <w:p w14:paraId="40ACF69C" w14:textId="77777777" w:rsidR="00364AEB" w:rsidRPr="00AF770C" w:rsidRDefault="00364AEB" w:rsidP="00E25BDC">
            <w:pPr>
              <w:ind w:left="0" w:firstLine="0"/>
              <w:rPr>
                <w:rFonts w:cstheme="minorHAnsi"/>
                <w:sz w:val="20"/>
                <w:szCs w:val="20"/>
              </w:rPr>
            </w:pPr>
            <w:r w:rsidRPr="00AF770C">
              <w:rPr>
                <w:rFonts w:cstheme="minorHAnsi"/>
                <w:sz w:val="20"/>
                <w:szCs w:val="20"/>
              </w:rPr>
              <w:t>X.25</w:t>
            </w:r>
          </w:p>
          <w:p w14:paraId="467D906B" w14:textId="77777777" w:rsidR="00364AEB" w:rsidRPr="00AF770C" w:rsidRDefault="00364AEB" w:rsidP="00E25BDC">
            <w:pPr>
              <w:ind w:left="0" w:firstLine="0"/>
              <w:rPr>
                <w:rFonts w:cstheme="minorHAnsi"/>
                <w:sz w:val="20"/>
                <w:szCs w:val="20"/>
              </w:rPr>
            </w:pPr>
            <w:r w:rsidRPr="00AF770C">
              <w:rPr>
                <w:rFonts w:cstheme="minorHAnsi"/>
                <w:sz w:val="20"/>
                <w:szCs w:val="20"/>
              </w:rPr>
              <w:t>Wetlands and “biofuels”</w:t>
            </w:r>
          </w:p>
          <w:p w14:paraId="5A1A393A" w14:textId="77777777" w:rsidR="00364AEB" w:rsidRPr="00AF770C" w:rsidRDefault="00364AEB" w:rsidP="00E25BDC">
            <w:pPr>
              <w:ind w:left="0" w:firstLine="0"/>
              <w:rPr>
                <w:rFonts w:cstheme="minorHAnsi"/>
                <w:sz w:val="20"/>
                <w:szCs w:val="20"/>
              </w:rPr>
            </w:pPr>
          </w:p>
          <w:p w14:paraId="3B12568A" w14:textId="77777777" w:rsidR="00364AEB" w:rsidRPr="00AF770C" w:rsidRDefault="00364AEB" w:rsidP="00E25BDC">
            <w:pPr>
              <w:ind w:left="0" w:firstLine="0"/>
              <w:rPr>
                <w:rFonts w:cstheme="minorHAnsi"/>
                <w:sz w:val="20"/>
                <w:szCs w:val="20"/>
              </w:rPr>
            </w:pPr>
            <w:r w:rsidRPr="00AF770C">
              <w:rPr>
                <w:rFonts w:cstheme="minorHAnsi"/>
                <w:sz w:val="20"/>
                <w:szCs w:val="20"/>
              </w:rPr>
              <w:t>XI.10</w:t>
            </w:r>
          </w:p>
          <w:p w14:paraId="033FAACD" w14:textId="28084B0B" w:rsidR="00364AEB" w:rsidRPr="00AF770C" w:rsidRDefault="00364AEB" w:rsidP="00E25BDC">
            <w:pPr>
              <w:ind w:left="0" w:firstLine="0"/>
              <w:rPr>
                <w:rFonts w:cstheme="minorHAnsi"/>
                <w:sz w:val="20"/>
                <w:szCs w:val="20"/>
              </w:rPr>
            </w:pPr>
            <w:r w:rsidRPr="00AF770C">
              <w:rPr>
                <w:rFonts w:cstheme="minorHAnsi"/>
                <w:sz w:val="20"/>
                <w:szCs w:val="20"/>
              </w:rPr>
              <w:t>Wetlands and energy issues</w:t>
            </w:r>
          </w:p>
        </w:tc>
      </w:tr>
      <w:tr w:rsidR="00364AEB" w:rsidRPr="00AF770C" w14:paraId="0E299A25" w14:textId="77777777" w:rsidTr="00AF770C">
        <w:tc>
          <w:tcPr>
            <w:tcW w:w="2400" w:type="dxa"/>
          </w:tcPr>
          <w:p w14:paraId="4D4F4C5C" w14:textId="77777777" w:rsidR="00364AEB" w:rsidRPr="00AF770C" w:rsidRDefault="00364AEB" w:rsidP="00E25BDC">
            <w:pPr>
              <w:ind w:left="0" w:firstLine="0"/>
              <w:rPr>
                <w:rFonts w:cstheme="minorHAnsi"/>
                <w:sz w:val="20"/>
                <w:szCs w:val="20"/>
              </w:rPr>
            </w:pPr>
            <w:r w:rsidRPr="00AF770C">
              <w:rPr>
                <w:rFonts w:cstheme="minorHAnsi"/>
                <w:b/>
                <w:sz w:val="20"/>
                <w:szCs w:val="20"/>
              </w:rPr>
              <w:t>Health &amp; well-being</w:t>
            </w:r>
          </w:p>
        </w:tc>
        <w:tc>
          <w:tcPr>
            <w:tcW w:w="6804" w:type="dxa"/>
          </w:tcPr>
          <w:p w14:paraId="76314075" w14:textId="77777777" w:rsidR="00364AEB" w:rsidRPr="00AF770C" w:rsidRDefault="00364AEB" w:rsidP="00E25BDC">
            <w:pPr>
              <w:ind w:left="0" w:firstLine="0"/>
              <w:rPr>
                <w:rFonts w:cstheme="minorHAnsi"/>
                <w:sz w:val="20"/>
                <w:szCs w:val="20"/>
              </w:rPr>
            </w:pPr>
            <w:r w:rsidRPr="00AF770C">
              <w:rPr>
                <w:rFonts w:cstheme="minorHAnsi"/>
                <w:sz w:val="20"/>
                <w:szCs w:val="20"/>
              </w:rPr>
              <w:t>X.3</w:t>
            </w:r>
          </w:p>
          <w:p w14:paraId="5A82BCF1" w14:textId="77777777" w:rsidR="00364AEB" w:rsidRPr="00AF770C" w:rsidRDefault="00364AEB" w:rsidP="00E25BDC">
            <w:pPr>
              <w:ind w:left="0" w:firstLine="0"/>
              <w:rPr>
                <w:rFonts w:cstheme="minorHAnsi"/>
                <w:sz w:val="20"/>
                <w:szCs w:val="20"/>
              </w:rPr>
            </w:pPr>
            <w:r w:rsidRPr="00AF770C">
              <w:rPr>
                <w:rFonts w:cstheme="minorHAnsi"/>
                <w:sz w:val="20"/>
                <w:szCs w:val="20"/>
              </w:rPr>
              <w:t>The Changwon Declaration on human well-being and wetlands</w:t>
            </w:r>
          </w:p>
          <w:p w14:paraId="64974DE1" w14:textId="77777777" w:rsidR="00364AEB" w:rsidRPr="00AF770C" w:rsidRDefault="00364AEB" w:rsidP="00E25BDC">
            <w:pPr>
              <w:ind w:left="0" w:firstLine="0"/>
              <w:rPr>
                <w:rFonts w:cstheme="minorHAnsi"/>
                <w:sz w:val="20"/>
                <w:szCs w:val="20"/>
              </w:rPr>
            </w:pPr>
          </w:p>
          <w:p w14:paraId="1B9392E6" w14:textId="77777777" w:rsidR="00364AEB" w:rsidRPr="00AF770C" w:rsidRDefault="00364AEB" w:rsidP="00E25BDC">
            <w:pPr>
              <w:ind w:left="0" w:firstLine="0"/>
              <w:rPr>
                <w:rFonts w:cstheme="minorHAnsi"/>
                <w:sz w:val="20"/>
                <w:szCs w:val="20"/>
              </w:rPr>
            </w:pPr>
            <w:r w:rsidRPr="00AF770C">
              <w:rPr>
                <w:rFonts w:cstheme="minorHAnsi"/>
                <w:sz w:val="20"/>
                <w:szCs w:val="20"/>
              </w:rPr>
              <w:t>X.23</w:t>
            </w:r>
          </w:p>
          <w:p w14:paraId="07773316" w14:textId="77777777" w:rsidR="00364AEB" w:rsidRPr="00AF770C" w:rsidRDefault="00364AEB" w:rsidP="00E25BDC">
            <w:pPr>
              <w:ind w:left="0" w:firstLine="0"/>
              <w:rPr>
                <w:rFonts w:cstheme="minorHAnsi"/>
                <w:sz w:val="20"/>
                <w:szCs w:val="20"/>
              </w:rPr>
            </w:pPr>
            <w:r w:rsidRPr="00AF770C">
              <w:rPr>
                <w:rFonts w:cstheme="minorHAnsi"/>
                <w:sz w:val="20"/>
                <w:szCs w:val="20"/>
              </w:rPr>
              <w:t>Wetlands and human health and well-being</w:t>
            </w:r>
          </w:p>
          <w:p w14:paraId="02EF88F2" w14:textId="77777777" w:rsidR="00364AEB" w:rsidRPr="00AF770C" w:rsidRDefault="00364AEB" w:rsidP="00E25BDC">
            <w:pPr>
              <w:ind w:left="0" w:firstLine="0"/>
              <w:rPr>
                <w:rFonts w:cstheme="minorHAnsi"/>
                <w:sz w:val="20"/>
                <w:szCs w:val="20"/>
              </w:rPr>
            </w:pPr>
          </w:p>
          <w:p w14:paraId="3A655700" w14:textId="77777777" w:rsidR="00364AEB" w:rsidRPr="00AF770C" w:rsidRDefault="00364AEB" w:rsidP="00E25BDC">
            <w:pPr>
              <w:ind w:left="0" w:firstLine="0"/>
              <w:rPr>
                <w:rFonts w:cstheme="minorHAnsi"/>
                <w:sz w:val="20"/>
                <w:szCs w:val="20"/>
              </w:rPr>
            </w:pPr>
            <w:r w:rsidRPr="00AF770C">
              <w:rPr>
                <w:rFonts w:cstheme="minorHAnsi"/>
                <w:sz w:val="20"/>
                <w:szCs w:val="20"/>
              </w:rPr>
              <w:t>XI.12</w:t>
            </w:r>
          </w:p>
          <w:p w14:paraId="67A709A3" w14:textId="6133A043" w:rsidR="00364AEB" w:rsidRPr="00AF770C" w:rsidRDefault="00364AEB" w:rsidP="00E25BDC">
            <w:pPr>
              <w:ind w:left="0" w:firstLine="0"/>
              <w:rPr>
                <w:rFonts w:cstheme="minorHAnsi"/>
                <w:sz w:val="20"/>
                <w:szCs w:val="20"/>
              </w:rPr>
            </w:pPr>
            <w:r w:rsidRPr="00AF770C">
              <w:rPr>
                <w:rFonts w:cstheme="minorHAnsi"/>
                <w:sz w:val="20"/>
                <w:szCs w:val="20"/>
              </w:rPr>
              <w:t>Wetlands and health: taking an ecosystem approach</w:t>
            </w:r>
          </w:p>
        </w:tc>
      </w:tr>
      <w:tr w:rsidR="00364AEB" w:rsidRPr="00AF770C" w14:paraId="0CE8A29A" w14:textId="77777777" w:rsidTr="00AF770C">
        <w:tc>
          <w:tcPr>
            <w:tcW w:w="2400" w:type="dxa"/>
          </w:tcPr>
          <w:p w14:paraId="6D0B2E71" w14:textId="77777777" w:rsidR="00364AEB" w:rsidRPr="00AF770C" w:rsidRDefault="00364AEB" w:rsidP="00E25BDC">
            <w:pPr>
              <w:ind w:left="0" w:firstLine="0"/>
              <w:rPr>
                <w:rFonts w:cstheme="minorHAnsi"/>
                <w:b/>
                <w:sz w:val="20"/>
                <w:szCs w:val="20"/>
              </w:rPr>
            </w:pPr>
            <w:r w:rsidRPr="00AF770C">
              <w:rPr>
                <w:rFonts w:cstheme="minorHAnsi"/>
                <w:b/>
                <w:sz w:val="20"/>
                <w:szCs w:val="20"/>
              </w:rPr>
              <w:t>Impact assessment</w:t>
            </w:r>
          </w:p>
        </w:tc>
        <w:tc>
          <w:tcPr>
            <w:tcW w:w="6804" w:type="dxa"/>
          </w:tcPr>
          <w:p w14:paraId="61019D4F" w14:textId="77777777" w:rsidR="00364AEB" w:rsidRPr="00AF770C" w:rsidRDefault="00364AEB" w:rsidP="00E25BDC">
            <w:pPr>
              <w:ind w:left="0" w:firstLine="0"/>
              <w:rPr>
                <w:rFonts w:cstheme="minorHAnsi"/>
                <w:bCs/>
                <w:sz w:val="20"/>
                <w:szCs w:val="20"/>
              </w:rPr>
            </w:pPr>
            <w:r w:rsidRPr="00AF770C">
              <w:rPr>
                <w:rFonts w:cstheme="minorHAnsi"/>
                <w:sz w:val="20"/>
                <w:szCs w:val="20"/>
              </w:rPr>
              <w:t>Recom 6.2</w:t>
            </w:r>
          </w:p>
          <w:p w14:paraId="15FCCE12" w14:textId="77777777" w:rsidR="00364AEB" w:rsidRPr="00AF770C" w:rsidRDefault="00B5214D" w:rsidP="00E25BDC">
            <w:pPr>
              <w:ind w:left="0" w:firstLine="0"/>
              <w:rPr>
                <w:rFonts w:cstheme="minorHAnsi"/>
                <w:sz w:val="20"/>
                <w:szCs w:val="20"/>
              </w:rPr>
            </w:pPr>
            <w:hyperlink r:id="rId176" w:history="1">
              <w:r w:rsidR="00364AEB" w:rsidRPr="00AF770C">
                <w:rPr>
                  <w:rFonts w:cstheme="minorHAnsi"/>
                  <w:sz w:val="20"/>
                  <w:szCs w:val="20"/>
                </w:rPr>
                <w:t>Environmental Impact Assessment</w:t>
              </w:r>
            </w:hyperlink>
          </w:p>
          <w:p w14:paraId="1E7A515F" w14:textId="77777777" w:rsidR="00364AEB" w:rsidRPr="00AF770C" w:rsidRDefault="00364AEB" w:rsidP="00E25BDC">
            <w:pPr>
              <w:ind w:left="0" w:firstLine="0"/>
              <w:rPr>
                <w:rFonts w:cstheme="minorHAnsi"/>
                <w:sz w:val="20"/>
                <w:szCs w:val="20"/>
              </w:rPr>
            </w:pPr>
          </w:p>
          <w:p w14:paraId="55907244" w14:textId="77777777" w:rsidR="00364AEB" w:rsidRPr="00AF770C" w:rsidRDefault="00364AEB" w:rsidP="00E25BDC">
            <w:pPr>
              <w:ind w:left="0" w:firstLine="0"/>
              <w:rPr>
                <w:rFonts w:cstheme="minorHAnsi"/>
                <w:sz w:val="20"/>
                <w:szCs w:val="20"/>
              </w:rPr>
            </w:pPr>
            <w:r w:rsidRPr="00AF770C">
              <w:rPr>
                <w:rFonts w:cstheme="minorHAnsi"/>
                <w:sz w:val="20"/>
                <w:szCs w:val="20"/>
              </w:rPr>
              <w:t>VII.16</w:t>
            </w:r>
          </w:p>
          <w:p w14:paraId="217C82DB" w14:textId="77777777" w:rsidR="00364AEB" w:rsidRPr="00AF770C" w:rsidRDefault="00B5214D" w:rsidP="00E25BDC">
            <w:pPr>
              <w:ind w:left="0" w:firstLine="0"/>
              <w:rPr>
                <w:rFonts w:cstheme="minorHAnsi"/>
                <w:sz w:val="20"/>
                <w:szCs w:val="20"/>
              </w:rPr>
            </w:pPr>
            <w:hyperlink r:id="rId177" w:history="1">
              <w:r w:rsidR="00364AEB" w:rsidRPr="00AF770C">
                <w:rPr>
                  <w:rFonts w:cstheme="minorHAnsi"/>
                  <w:sz w:val="20"/>
                  <w:szCs w:val="20"/>
                </w:rPr>
                <w:t>The Ramsar Convention and impact assessment: strategic, environmental and social</w:t>
              </w:r>
            </w:hyperlink>
          </w:p>
          <w:p w14:paraId="40B4D178" w14:textId="77777777" w:rsidR="00364AEB" w:rsidRPr="00AF770C" w:rsidRDefault="00364AEB" w:rsidP="00E25BDC">
            <w:pPr>
              <w:ind w:left="0" w:firstLine="0"/>
              <w:rPr>
                <w:rFonts w:cstheme="minorHAnsi"/>
                <w:sz w:val="20"/>
                <w:szCs w:val="20"/>
              </w:rPr>
            </w:pPr>
          </w:p>
          <w:p w14:paraId="73D4AE20" w14:textId="77777777" w:rsidR="00364AEB" w:rsidRPr="00AF770C" w:rsidRDefault="00364AEB" w:rsidP="00E25BDC">
            <w:pPr>
              <w:ind w:left="0" w:firstLine="0"/>
              <w:rPr>
                <w:rFonts w:cstheme="minorHAnsi"/>
                <w:sz w:val="20"/>
                <w:szCs w:val="20"/>
              </w:rPr>
            </w:pPr>
            <w:r w:rsidRPr="00AF770C">
              <w:rPr>
                <w:rFonts w:cstheme="minorHAnsi"/>
                <w:sz w:val="20"/>
                <w:szCs w:val="20"/>
              </w:rPr>
              <w:t>VIII.35*</w:t>
            </w:r>
          </w:p>
          <w:p w14:paraId="4128F10B"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The impact of natural disasters, particularly drought, on wetland ecosystems </w:t>
            </w:r>
          </w:p>
          <w:p w14:paraId="5AB410BB" w14:textId="77777777" w:rsidR="00364AEB" w:rsidRPr="00AF770C" w:rsidRDefault="00364AEB" w:rsidP="00E25BDC">
            <w:pPr>
              <w:ind w:left="0" w:firstLine="0"/>
              <w:rPr>
                <w:rFonts w:cstheme="minorHAnsi"/>
                <w:sz w:val="20"/>
                <w:szCs w:val="20"/>
              </w:rPr>
            </w:pPr>
          </w:p>
          <w:p w14:paraId="48F2B8B0" w14:textId="77777777" w:rsidR="00364AEB" w:rsidRPr="00AF770C" w:rsidRDefault="00364AEB" w:rsidP="00E25BDC">
            <w:pPr>
              <w:ind w:left="0" w:firstLine="0"/>
              <w:rPr>
                <w:rFonts w:cstheme="minorHAnsi"/>
                <w:sz w:val="20"/>
                <w:szCs w:val="20"/>
              </w:rPr>
            </w:pPr>
            <w:r w:rsidRPr="00AF770C">
              <w:rPr>
                <w:rFonts w:cstheme="minorHAnsi"/>
                <w:sz w:val="20"/>
                <w:szCs w:val="20"/>
              </w:rPr>
              <w:t>X.17</w:t>
            </w:r>
          </w:p>
          <w:p w14:paraId="0D9AF654" w14:textId="14981E2F" w:rsidR="00364AEB" w:rsidRPr="00AF770C" w:rsidRDefault="00364AEB" w:rsidP="00E25BDC">
            <w:pPr>
              <w:ind w:left="0" w:firstLine="0"/>
              <w:rPr>
                <w:rFonts w:cstheme="minorHAnsi"/>
                <w:sz w:val="20"/>
                <w:szCs w:val="20"/>
              </w:rPr>
            </w:pPr>
            <w:r w:rsidRPr="00AF770C">
              <w:rPr>
                <w:rFonts w:cstheme="minorHAnsi"/>
                <w:sz w:val="20"/>
                <w:szCs w:val="20"/>
              </w:rPr>
              <w:t>Environmental Impact Assessment and Strategic Environmental Assessment: updated scientific and technical guidance</w:t>
            </w:r>
          </w:p>
        </w:tc>
      </w:tr>
      <w:tr w:rsidR="00364AEB" w:rsidRPr="00AF770C" w14:paraId="294AF998" w14:textId="77777777" w:rsidTr="00AF770C">
        <w:tc>
          <w:tcPr>
            <w:tcW w:w="2400" w:type="dxa"/>
          </w:tcPr>
          <w:p w14:paraId="53B29642" w14:textId="77777777" w:rsidR="00364AEB" w:rsidRPr="00AF770C" w:rsidRDefault="00364AEB" w:rsidP="00E25BDC">
            <w:pPr>
              <w:ind w:left="0" w:firstLine="0"/>
              <w:rPr>
                <w:rFonts w:cstheme="minorHAnsi"/>
                <w:b/>
                <w:sz w:val="20"/>
                <w:szCs w:val="20"/>
              </w:rPr>
            </w:pPr>
            <w:r w:rsidRPr="00AF770C">
              <w:rPr>
                <w:rFonts w:cstheme="minorHAnsi"/>
                <w:b/>
                <w:sz w:val="20"/>
                <w:szCs w:val="20"/>
              </w:rPr>
              <w:t>Invasive species</w:t>
            </w:r>
          </w:p>
        </w:tc>
        <w:tc>
          <w:tcPr>
            <w:tcW w:w="6804" w:type="dxa"/>
          </w:tcPr>
          <w:p w14:paraId="053B312E" w14:textId="77777777" w:rsidR="00364AEB" w:rsidRPr="00AF770C" w:rsidRDefault="00364AEB" w:rsidP="00E25BDC">
            <w:pPr>
              <w:ind w:left="0" w:firstLine="0"/>
              <w:rPr>
                <w:rFonts w:cstheme="minorHAnsi"/>
                <w:sz w:val="20"/>
                <w:szCs w:val="20"/>
              </w:rPr>
            </w:pPr>
            <w:r w:rsidRPr="00AF770C">
              <w:rPr>
                <w:rFonts w:cstheme="minorHAnsi"/>
                <w:sz w:val="20"/>
                <w:szCs w:val="20"/>
              </w:rPr>
              <w:t>VIII.18</w:t>
            </w:r>
          </w:p>
          <w:p w14:paraId="4ADA64F6"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Invasive species and wetlands </w:t>
            </w:r>
          </w:p>
          <w:p w14:paraId="37601480" w14:textId="77777777" w:rsidR="00364AEB" w:rsidRPr="00AF770C" w:rsidRDefault="00364AEB" w:rsidP="00E25BDC">
            <w:pPr>
              <w:ind w:left="0" w:firstLine="0"/>
              <w:rPr>
                <w:rFonts w:cstheme="minorHAnsi"/>
                <w:sz w:val="20"/>
                <w:szCs w:val="20"/>
              </w:rPr>
            </w:pPr>
          </w:p>
          <w:p w14:paraId="7BFF31E3" w14:textId="77777777" w:rsidR="00364AEB" w:rsidRPr="00AF770C" w:rsidRDefault="00364AEB" w:rsidP="00E25BDC">
            <w:pPr>
              <w:ind w:left="0" w:firstLine="0"/>
              <w:rPr>
                <w:rFonts w:cstheme="minorHAnsi"/>
                <w:sz w:val="20"/>
                <w:szCs w:val="20"/>
              </w:rPr>
            </w:pPr>
            <w:r w:rsidRPr="00AF770C">
              <w:rPr>
                <w:rFonts w:cstheme="minorHAnsi"/>
                <w:sz w:val="20"/>
                <w:szCs w:val="20"/>
              </w:rPr>
              <w:t>VII.14</w:t>
            </w:r>
          </w:p>
          <w:p w14:paraId="4574B4DA" w14:textId="2ACA9D82" w:rsidR="00364AEB" w:rsidRPr="00AF770C" w:rsidRDefault="00B5214D" w:rsidP="00E25BDC">
            <w:pPr>
              <w:ind w:left="0" w:firstLine="0"/>
              <w:rPr>
                <w:rFonts w:cstheme="minorHAnsi"/>
                <w:sz w:val="20"/>
                <w:szCs w:val="20"/>
              </w:rPr>
            </w:pPr>
            <w:hyperlink r:id="rId178" w:history="1">
              <w:r w:rsidR="00364AEB" w:rsidRPr="00AF770C">
                <w:rPr>
                  <w:rFonts w:cstheme="minorHAnsi"/>
                  <w:sz w:val="20"/>
                  <w:szCs w:val="20"/>
                </w:rPr>
                <w:t>Invasive species and wetlands</w:t>
              </w:r>
            </w:hyperlink>
          </w:p>
        </w:tc>
      </w:tr>
      <w:tr w:rsidR="00364AEB" w:rsidRPr="00AF770C" w14:paraId="47E526D2" w14:textId="77777777" w:rsidTr="00AF770C">
        <w:tc>
          <w:tcPr>
            <w:tcW w:w="2400" w:type="dxa"/>
          </w:tcPr>
          <w:p w14:paraId="3C56135C" w14:textId="77777777" w:rsidR="00364AEB" w:rsidRPr="00AF770C" w:rsidRDefault="00364AEB" w:rsidP="00E25BDC">
            <w:pPr>
              <w:ind w:left="0" w:firstLine="0"/>
              <w:rPr>
                <w:rFonts w:cstheme="minorHAnsi"/>
                <w:b/>
                <w:sz w:val="20"/>
                <w:szCs w:val="20"/>
              </w:rPr>
            </w:pPr>
            <w:r w:rsidRPr="00AF770C">
              <w:rPr>
                <w:rFonts w:cstheme="minorHAnsi"/>
                <w:b/>
                <w:sz w:val="20"/>
                <w:szCs w:val="20"/>
              </w:rPr>
              <w:t>Inventories of wetlands</w:t>
            </w:r>
          </w:p>
        </w:tc>
        <w:tc>
          <w:tcPr>
            <w:tcW w:w="6804" w:type="dxa"/>
          </w:tcPr>
          <w:p w14:paraId="4D3193C7" w14:textId="77777777" w:rsidR="00364AEB" w:rsidRPr="00AF770C" w:rsidRDefault="00364AEB" w:rsidP="00E25BDC">
            <w:pPr>
              <w:ind w:left="0" w:firstLine="0"/>
              <w:rPr>
                <w:rFonts w:cstheme="minorHAnsi"/>
                <w:bCs/>
                <w:sz w:val="20"/>
                <w:szCs w:val="20"/>
              </w:rPr>
            </w:pPr>
            <w:r w:rsidRPr="00AF770C">
              <w:rPr>
                <w:rFonts w:cstheme="minorHAnsi"/>
                <w:sz w:val="20"/>
                <w:szCs w:val="20"/>
              </w:rPr>
              <w:t>Recom 1.5</w:t>
            </w:r>
          </w:p>
          <w:p w14:paraId="01FF0D97" w14:textId="77777777" w:rsidR="00364AEB" w:rsidRPr="00AF770C" w:rsidRDefault="00B5214D" w:rsidP="00E25BDC">
            <w:pPr>
              <w:ind w:left="0" w:firstLine="0"/>
              <w:rPr>
                <w:rFonts w:cstheme="minorHAnsi"/>
                <w:sz w:val="20"/>
                <w:szCs w:val="20"/>
              </w:rPr>
            </w:pPr>
            <w:hyperlink r:id="rId179" w:history="1">
              <w:r w:rsidR="00364AEB" w:rsidRPr="00AF770C">
                <w:rPr>
                  <w:rFonts w:cstheme="minorHAnsi"/>
                  <w:sz w:val="20"/>
                  <w:szCs w:val="20"/>
                </w:rPr>
                <w:t>National Wetland Inventories</w:t>
              </w:r>
            </w:hyperlink>
          </w:p>
          <w:p w14:paraId="30B91A98" w14:textId="77777777" w:rsidR="00364AEB" w:rsidRPr="00AF770C" w:rsidRDefault="00364AEB" w:rsidP="00E25BDC">
            <w:pPr>
              <w:ind w:left="0" w:firstLine="0"/>
              <w:rPr>
                <w:rFonts w:cstheme="minorHAnsi"/>
                <w:bCs/>
                <w:sz w:val="20"/>
                <w:szCs w:val="20"/>
              </w:rPr>
            </w:pPr>
          </w:p>
          <w:p w14:paraId="483E10AA" w14:textId="77777777" w:rsidR="00364AEB" w:rsidRPr="00AF770C" w:rsidRDefault="00364AEB" w:rsidP="00E25BDC">
            <w:pPr>
              <w:ind w:left="0" w:firstLine="0"/>
              <w:rPr>
                <w:rFonts w:cstheme="minorHAnsi"/>
                <w:sz w:val="20"/>
                <w:szCs w:val="20"/>
              </w:rPr>
            </w:pPr>
            <w:r w:rsidRPr="00AF770C">
              <w:rPr>
                <w:rFonts w:cstheme="minorHAnsi"/>
                <w:bCs/>
                <w:sz w:val="20"/>
                <w:szCs w:val="20"/>
              </w:rPr>
              <w:t>Recom 4.6*</w:t>
            </w:r>
          </w:p>
          <w:p w14:paraId="10121344" w14:textId="77777777" w:rsidR="00364AEB" w:rsidRPr="00AF770C" w:rsidRDefault="00B5214D" w:rsidP="00E25BDC">
            <w:pPr>
              <w:ind w:left="0" w:firstLine="0"/>
              <w:rPr>
                <w:rFonts w:cstheme="minorHAnsi"/>
                <w:sz w:val="20"/>
                <w:szCs w:val="20"/>
              </w:rPr>
            </w:pPr>
            <w:hyperlink r:id="rId180" w:history="1">
              <w:r w:rsidR="00364AEB" w:rsidRPr="00AF770C">
                <w:rPr>
                  <w:rFonts w:cstheme="minorHAnsi"/>
                  <w:bCs/>
                  <w:sz w:val="20"/>
                  <w:szCs w:val="20"/>
                </w:rPr>
                <w:t>Establishment of national scientific inventories of potential Ramsar sites</w:t>
              </w:r>
            </w:hyperlink>
          </w:p>
          <w:p w14:paraId="2079D273" w14:textId="77777777" w:rsidR="00364AEB" w:rsidRPr="00AF770C" w:rsidRDefault="00364AEB" w:rsidP="00E25BDC">
            <w:pPr>
              <w:ind w:left="0" w:firstLine="0"/>
              <w:rPr>
                <w:rFonts w:cstheme="minorHAnsi"/>
                <w:sz w:val="20"/>
                <w:szCs w:val="20"/>
              </w:rPr>
            </w:pPr>
          </w:p>
          <w:p w14:paraId="7C8B48D6" w14:textId="77777777" w:rsidR="00364AEB" w:rsidRPr="00AF770C" w:rsidRDefault="00364AEB" w:rsidP="00E25BDC">
            <w:pPr>
              <w:ind w:left="0" w:firstLine="0"/>
              <w:rPr>
                <w:rFonts w:cstheme="minorHAnsi"/>
                <w:sz w:val="20"/>
                <w:szCs w:val="20"/>
              </w:rPr>
            </w:pPr>
            <w:r w:rsidRPr="00AF770C">
              <w:rPr>
                <w:rFonts w:cstheme="minorHAnsi"/>
                <w:bCs/>
                <w:sz w:val="20"/>
                <w:szCs w:val="20"/>
              </w:rPr>
              <w:t>VI.12*</w:t>
            </w:r>
          </w:p>
          <w:p w14:paraId="06762964" w14:textId="77777777" w:rsidR="00364AEB" w:rsidRPr="00AF770C" w:rsidRDefault="00B5214D" w:rsidP="00E25BDC">
            <w:pPr>
              <w:ind w:left="0" w:firstLine="0"/>
              <w:rPr>
                <w:rFonts w:cstheme="minorHAnsi"/>
                <w:sz w:val="20"/>
                <w:szCs w:val="20"/>
              </w:rPr>
            </w:pPr>
            <w:hyperlink r:id="rId181" w:history="1">
              <w:r w:rsidR="00364AEB" w:rsidRPr="00AF770C">
                <w:rPr>
                  <w:rFonts w:cstheme="minorHAnsi"/>
                  <w:sz w:val="20"/>
                  <w:szCs w:val="20"/>
                </w:rPr>
                <w:t>National Wetland Inventories and candidate sites for listing</w:t>
              </w:r>
            </w:hyperlink>
          </w:p>
          <w:p w14:paraId="7E1E8750" w14:textId="77777777" w:rsidR="00364AEB" w:rsidRPr="00AF770C" w:rsidRDefault="00364AEB" w:rsidP="00E25BDC">
            <w:pPr>
              <w:ind w:left="0" w:firstLine="0"/>
              <w:rPr>
                <w:rFonts w:cstheme="minorHAnsi"/>
                <w:sz w:val="20"/>
                <w:szCs w:val="20"/>
              </w:rPr>
            </w:pPr>
          </w:p>
          <w:p w14:paraId="743A0BC9" w14:textId="77777777" w:rsidR="00364AEB" w:rsidRPr="00AF770C" w:rsidRDefault="00364AEB" w:rsidP="00E25BDC">
            <w:pPr>
              <w:ind w:left="0" w:firstLine="0"/>
              <w:rPr>
                <w:rFonts w:cstheme="minorHAnsi"/>
                <w:sz w:val="20"/>
                <w:szCs w:val="20"/>
              </w:rPr>
            </w:pPr>
            <w:r w:rsidRPr="00AF770C">
              <w:rPr>
                <w:rFonts w:cstheme="minorHAnsi"/>
                <w:sz w:val="20"/>
                <w:szCs w:val="20"/>
              </w:rPr>
              <w:t>VIII.6</w:t>
            </w:r>
          </w:p>
          <w:p w14:paraId="71E30472"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A Ramsar Framework for Wetland Inventory </w:t>
            </w:r>
          </w:p>
          <w:p w14:paraId="2D2E6EF2" w14:textId="77777777" w:rsidR="00364AEB" w:rsidRPr="00AF770C" w:rsidRDefault="00364AEB" w:rsidP="00E25BDC">
            <w:pPr>
              <w:ind w:left="0" w:firstLine="0"/>
              <w:rPr>
                <w:rFonts w:cstheme="minorHAnsi"/>
                <w:sz w:val="20"/>
                <w:szCs w:val="20"/>
              </w:rPr>
            </w:pPr>
          </w:p>
          <w:p w14:paraId="6962F22F" w14:textId="77777777" w:rsidR="00364AEB" w:rsidRPr="00AF770C" w:rsidRDefault="00364AEB" w:rsidP="00E25BDC">
            <w:pPr>
              <w:ind w:left="0" w:firstLine="0"/>
              <w:rPr>
                <w:rFonts w:cstheme="minorHAnsi"/>
                <w:sz w:val="20"/>
                <w:szCs w:val="20"/>
              </w:rPr>
            </w:pPr>
            <w:r w:rsidRPr="00AF770C">
              <w:rPr>
                <w:rFonts w:cstheme="minorHAnsi"/>
                <w:sz w:val="20"/>
                <w:szCs w:val="20"/>
              </w:rPr>
              <w:t>VIII.7*</w:t>
            </w:r>
          </w:p>
          <w:p w14:paraId="13F1DEBA"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Gaps in and harmonization of Ramsar guidance on wetland ecological character, inventory, assessment, and monitoring </w:t>
            </w:r>
          </w:p>
          <w:p w14:paraId="40FA3D64" w14:textId="77777777" w:rsidR="00364AEB" w:rsidRPr="00AF770C" w:rsidRDefault="00364AEB" w:rsidP="00E25BDC">
            <w:pPr>
              <w:ind w:left="0" w:firstLine="0"/>
              <w:rPr>
                <w:rFonts w:cstheme="minorHAnsi"/>
                <w:sz w:val="20"/>
                <w:szCs w:val="20"/>
              </w:rPr>
            </w:pPr>
          </w:p>
          <w:p w14:paraId="5B120B87" w14:textId="77777777" w:rsidR="00364AEB" w:rsidRPr="00AF770C" w:rsidRDefault="00364AEB" w:rsidP="00E25BDC">
            <w:pPr>
              <w:ind w:left="0" w:firstLine="0"/>
              <w:rPr>
                <w:rFonts w:cstheme="minorHAnsi"/>
                <w:sz w:val="20"/>
                <w:szCs w:val="20"/>
              </w:rPr>
            </w:pPr>
            <w:r w:rsidRPr="00AF770C">
              <w:rPr>
                <w:rFonts w:cstheme="minorHAnsi"/>
                <w:sz w:val="20"/>
                <w:szCs w:val="20"/>
              </w:rPr>
              <w:t>VII.20</w:t>
            </w:r>
          </w:p>
          <w:p w14:paraId="5E5130F4" w14:textId="77777777" w:rsidR="00364AEB" w:rsidRPr="00AF770C" w:rsidRDefault="00B5214D" w:rsidP="00E25BDC">
            <w:pPr>
              <w:ind w:left="0" w:firstLine="0"/>
              <w:rPr>
                <w:rFonts w:cstheme="minorHAnsi"/>
                <w:sz w:val="20"/>
                <w:szCs w:val="20"/>
              </w:rPr>
            </w:pPr>
            <w:hyperlink r:id="rId182" w:history="1">
              <w:r w:rsidR="00364AEB" w:rsidRPr="00AF770C">
                <w:rPr>
                  <w:rFonts w:cstheme="minorHAnsi"/>
                  <w:sz w:val="20"/>
                  <w:szCs w:val="20"/>
                </w:rPr>
                <w:t>Priorities for wetland inventory</w:t>
              </w:r>
            </w:hyperlink>
          </w:p>
          <w:p w14:paraId="6BCFE498" w14:textId="77777777" w:rsidR="00364AEB" w:rsidRPr="00AF770C" w:rsidRDefault="00364AEB" w:rsidP="00E25BDC">
            <w:pPr>
              <w:ind w:left="0" w:firstLine="0"/>
              <w:rPr>
                <w:rFonts w:cstheme="minorHAnsi"/>
                <w:sz w:val="20"/>
                <w:szCs w:val="20"/>
              </w:rPr>
            </w:pPr>
          </w:p>
          <w:p w14:paraId="218180E6" w14:textId="77777777" w:rsidR="00364AEB" w:rsidRPr="00AF770C" w:rsidRDefault="00364AEB" w:rsidP="00641D29">
            <w:pPr>
              <w:keepNext/>
              <w:ind w:left="0" w:firstLine="0"/>
              <w:rPr>
                <w:rFonts w:cstheme="minorHAnsi"/>
                <w:sz w:val="20"/>
                <w:szCs w:val="20"/>
              </w:rPr>
            </w:pPr>
            <w:r w:rsidRPr="00AF770C">
              <w:rPr>
                <w:rFonts w:cstheme="minorHAnsi"/>
                <w:sz w:val="20"/>
                <w:szCs w:val="20"/>
              </w:rPr>
              <w:lastRenderedPageBreak/>
              <w:t>X.15*</w:t>
            </w:r>
          </w:p>
          <w:p w14:paraId="688EC33F" w14:textId="3A09530D" w:rsidR="00364AEB" w:rsidRPr="00AF770C" w:rsidRDefault="00364AEB" w:rsidP="00E25BDC">
            <w:pPr>
              <w:ind w:left="0" w:firstLine="0"/>
              <w:rPr>
                <w:rFonts w:cstheme="minorHAnsi"/>
                <w:sz w:val="20"/>
                <w:szCs w:val="20"/>
              </w:rPr>
            </w:pPr>
            <w:r w:rsidRPr="00AF770C">
              <w:rPr>
                <w:rFonts w:cstheme="minorHAnsi"/>
                <w:sz w:val="20"/>
                <w:szCs w:val="20"/>
              </w:rPr>
              <w:t>Describing the ecological character of wetlands, and data needs and formats for core inventory: harmonized scientific and technical guidance</w:t>
            </w:r>
          </w:p>
        </w:tc>
      </w:tr>
      <w:tr w:rsidR="00364AEB" w:rsidRPr="00AF770C" w14:paraId="2F8088E2" w14:textId="77777777" w:rsidTr="00AF770C">
        <w:tc>
          <w:tcPr>
            <w:tcW w:w="2400" w:type="dxa"/>
          </w:tcPr>
          <w:p w14:paraId="3D0F33D6"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Management of wetlands</w:t>
            </w:r>
          </w:p>
        </w:tc>
        <w:tc>
          <w:tcPr>
            <w:tcW w:w="6804" w:type="dxa"/>
          </w:tcPr>
          <w:p w14:paraId="0B4461A7" w14:textId="77777777" w:rsidR="00364AEB" w:rsidRPr="00AF770C" w:rsidRDefault="00364AEB" w:rsidP="00E25BDC">
            <w:pPr>
              <w:ind w:left="0" w:firstLine="0"/>
              <w:rPr>
                <w:rFonts w:cstheme="minorHAnsi"/>
                <w:bCs/>
                <w:sz w:val="20"/>
                <w:szCs w:val="20"/>
              </w:rPr>
            </w:pPr>
            <w:r w:rsidRPr="00AF770C">
              <w:rPr>
                <w:rFonts w:cstheme="minorHAnsi"/>
                <w:sz w:val="20"/>
                <w:szCs w:val="20"/>
              </w:rPr>
              <w:t>Recom 6.5</w:t>
            </w:r>
          </w:p>
          <w:p w14:paraId="5962ED07" w14:textId="77777777" w:rsidR="00364AEB" w:rsidRPr="00AF770C" w:rsidRDefault="00B5214D" w:rsidP="00E25BDC">
            <w:pPr>
              <w:ind w:left="0" w:firstLine="0"/>
              <w:rPr>
                <w:rFonts w:cstheme="minorHAnsi"/>
                <w:sz w:val="20"/>
                <w:szCs w:val="20"/>
              </w:rPr>
            </w:pPr>
            <w:hyperlink r:id="rId183" w:history="1">
              <w:r w:rsidR="00364AEB" w:rsidRPr="00AF770C">
                <w:rPr>
                  <w:rFonts w:cstheme="minorHAnsi"/>
                  <w:sz w:val="20"/>
                  <w:szCs w:val="20"/>
                </w:rPr>
                <w:t>Establishment of further wetland manager training programmes</w:t>
              </w:r>
            </w:hyperlink>
          </w:p>
          <w:p w14:paraId="432C0993" w14:textId="77777777" w:rsidR="00364AEB" w:rsidRPr="00AF770C" w:rsidRDefault="00364AEB" w:rsidP="00E25BDC">
            <w:pPr>
              <w:ind w:left="0" w:firstLine="0"/>
              <w:rPr>
                <w:rFonts w:cstheme="minorHAnsi"/>
                <w:sz w:val="20"/>
                <w:szCs w:val="20"/>
              </w:rPr>
            </w:pPr>
          </w:p>
          <w:p w14:paraId="0B7812B0" w14:textId="77777777" w:rsidR="00364AEB" w:rsidRPr="00AF770C" w:rsidRDefault="00364AEB" w:rsidP="00E25BDC">
            <w:pPr>
              <w:ind w:left="0" w:firstLine="0"/>
              <w:rPr>
                <w:rFonts w:cstheme="minorHAnsi"/>
                <w:bCs/>
                <w:sz w:val="20"/>
                <w:szCs w:val="20"/>
              </w:rPr>
            </w:pPr>
            <w:r w:rsidRPr="00AF770C">
              <w:rPr>
                <w:rFonts w:cstheme="minorHAnsi"/>
                <w:sz w:val="20"/>
                <w:szCs w:val="20"/>
              </w:rPr>
              <w:t>Recom 6.13</w:t>
            </w:r>
          </w:p>
          <w:p w14:paraId="1871ABF4" w14:textId="77777777" w:rsidR="00364AEB" w:rsidRPr="00AF770C" w:rsidRDefault="00B5214D" w:rsidP="00E25BDC">
            <w:pPr>
              <w:ind w:left="0" w:firstLine="0"/>
              <w:rPr>
                <w:rFonts w:cstheme="minorHAnsi"/>
                <w:sz w:val="20"/>
                <w:szCs w:val="20"/>
              </w:rPr>
            </w:pPr>
            <w:hyperlink r:id="rId184" w:history="1">
              <w:r w:rsidR="00364AEB" w:rsidRPr="00AF770C">
                <w:rPr>
                  <w:rFonts w:cstheme="minorHAnsi"/>
                  <w:sz w:val="20"/>
                  <w:szCs w:val="20"/>
                </w:rPr>
                <w:t>Guidelines on management planning for Ramsar sites and other wetlands</w:t>
              </w:r>
            </w:hyperlink>
          </w:p>
          <w:p w14:paraId="5BDE6417" w14:textId="77777777" w:rsidR="00364AEB" w:rsidRPr="00AF770C" w:rsidRDefault="00364AEB" w:rsidP="00E25BDC">
            <w:pPr>
              <w:ind w:left="0" w:firstLine="0"/>
              <w:rPr>
                <w:rFonts w:cstheme="minorHAnsi"/>
                <w:sz w:val="20"/>
                <w:szCs w:val="20"/>
              </w:rPr>
            </w:pPr>
          </w:p>
          <w:p w14:paraId="7DB2A5E3" w14:textId="77777777" w:rsidR="00364AEB" w:rsidRPr="00AF770C" w:rsidRDefault="00364AEB" w:rsidP="00E25BDC">
            <w:pPr>
              <w:ind w:left="0" w:firstLine="0"/>
              <w:rPr>
                <w:rFonts w:cstheme="minorHAnsi"/>
                <w:sz w:val="20"/>
                <w:szCs w:val="20"/>
              </w:rPr>
            </w:pPr>
            <w:r w:rsidRPr="00AF770C">
              <w:rPr>
                <w:rFonts w:cstheme="minorHAnsi"/>
                <w:sz w:val="20"/>
                <w:szCs w:val="20"/>
              </w:rPr>
              <w:t>Recom 7.1*</w:t>
            </w:r>
          </w:p>
          <w:p w14:paraId="4992E602" w14:textId="77777777" w:rsidR="00364AEB" w:rsidRPr="00AF770C" w:rsidRDefault="00B5214D" w:rsidP="00E25BDC">
            <w:pPr>
              <w:ind w:left="0" w:firstLine="0"/>
              <w:rPr>
                <w:rFonts w:cstheme="minorHAnsi"/>
                <w:sz w:val="20"/>
                <w:szCs w:val="20"/>
              </w:rPr>
            </w:pPr>
            <w:hyperlink r:id="rId185" w:history="1">
              <w:r w:rsidR="00364AEB" w:rsidRPr="00AF770C">
                <w:rPr>
                  <w:rFonts w:cstheme="minorHAnsi"/>
                  <w:sz w:val="20"/>
                  <w:szCs w:val="20"/>
                </w:rPr>
                <w:t>A global action plan for the wise use and management of peatlands</w:t>
              </w:r>
            </w:hyperlink>
          </w:p>
          <w:p w14:paraId="238EADF9" w14:textId="77777777" w:rsidR="00364AEB" w:rsidRPr="00AF770C" w:rsidRDefault="00364AEB" w:rsidP="00E25BDC">
            <w:pPr>
              <w:ind w:left="0" w:firstLine="0"/>
              <w:rPr>
                <w:rFonts w:cstheme="minorHAnsi"/>
                <w:sz w:val="20"/>
                <w:szCs w:val="20"/>
              </w:rPr>
            </w:pPr>
          </w:p>
          <w:p w14:paraId="33B4FBBB" w14:textId="77777777" w:rsidR="00364AEB" w:rsidRPr="00AF770C" w:rsidRDefault="00364AEB" w:rsidP="00E25BDC">
            <w:pPr>
              <w:ind w:left="0" w:firstLine="0"/>
              <w:rPr>
                <w:rFonts w:cstheme="minorHAnsi"/>
                <w:sz w:val="20"/>
                <w:szCs w:val="20"/>
              </w:rPr>
            </w:pPr>
            <w:r w:rsidRPr="00AF770C">
              <w:rPr>
                <w:rFonts w:cstheme="minorHAnsi"/>
                <w:sz w:val="20"/>
                <w:szCs w:val="20"/>
              </w:rPr>
              <w:t>VIII.14</w:t>
            </w:r>
          </w:p>
          <w:p w14:paraId="4129F958"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New Guidelines for management planning for Ramsar sites and other wetlands </w:t>
            </w:r>
          </w:p>
          <w:p w14:paraId="024F7898" w14:textId="77777777" w:rsidR="00364AEB" w:rsidRPr="00AF770C" w:rsidRDefault="00364AEB" w:rsidP="00E25BDC">
            <w:pPr>
              <w:ind w:left="0" w:firstLine="0"/>
              <w:rPr>
                <w:rFonts w:cstheme="minorHAnsi"/>
                <w:sz w:val="20"/>
                <w:szCs w:val="20"/>
              </w:rPr>
            </w:pPr>
          </w:p>
          <w:p w14:paraId="3DD2079B" w14:textId="77777777" w:rsidR="00364AEB" w:rsidRPr="00AF770C" w:rsidRDefault="00364AEB" w:rsidP="00E25BDC">
            <w:pPr>
              <w:ind w:left="0" w:firstLine="0"/>
              <w:rPr>
                <w:rFonts w:cstheme="minorHAnsi"/>
                <w:sz w:val="20"/>
                <w:szCs w:val="20"/>
              </w:rPr>
            </w:pPr>
            <w:r w:rsidRPr="00AF770C">
              <w:rPr>
                <w:rFonts w:cstheme="minorHAnsi"/>
                <w:sz w:val="20"/>
                <w:szCs w:val="20"/>
              </w:rPr>
              <w:t>VIII.15</w:t>
            </w:r>
          </w:p>
          <w:p w14:paraId="3D7A9B7B"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The 'San José Record' for the promotion of wetland management </w:t>
            </w:r>
          </w:p>
          <w:p w14:paraId="23AB83D2" w14:textId="77777777" w:rsidR="00364AEB" w:rsidRPr="00AF770C" w:rsidRDefault="00364AEB" w:rsidP="00E25BDC">
            <w:pPr>
              <w:ind w:left="0" w:firstLine="0"/>
              <w:rPr>
                <w:rFonts w:cstheme="minorHAnsi"/>
                <w:sz w:val="20"/>
                <w:szCs w:val="20"/>
              </w:rPr>
            </w:pPr>
          </w:p>
          <w:p w14:paraId="05ECC35E" w14:textId="77777777" w:rsidR="00364AEB" w:rsidRPr="00AF770C" w:rsidRDefault="00364AEB" w:rsidP="00E25BDC">
            <w:pPr>
              <w:ind w:left="0" w:firstLine="0"/>
              <w:rPr>
                <w:rFonts w:cstheme="minorHAnsi"/>
                <w:sz w:val="20"/>
                <w:szCs w:val="20"/>
              </w:rPr>
            </w:pPr>
            <w:r w:rsidRPr="00AF770C">
              <w:rPr>
                <w:rFonts w:cstheme="minorHAnsi"/>
                <w:sz w:val="20"/>
                <w:szCs w:val="20"/>
              </w:rPr>
              <w:t>VIII.32*</w:t>
            </w:r>
          </w:p>
          <w:p w14:paraId="670FA9D7"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Conservation, integrated management, and sustainable use of mangrove ecosystems and their resources </w:t>
            </w:r>
          </w:p>
          <w:p w14:paraId="5EF37BE3" w14:textId="77777777" w:rsidR="00364AEB" w:rsidRPr="00AF770C" w:rsidRDefault="00364AEB" w:rsidP="00E25BDC">
            <w:pPr>
              <w:ind w:left="0" w:firstLine="0"/>
              <w:rPr>
                <w:rFonts w:cstheme="minorHAnsi"/>
                <w:sz w:val="20"/>
                <w:szCs w:val="20"/>
              </w:rPr>
            </w:pPr>
          </w:p>
          <w:p w14:paraId="3DE4AB0D" w14:textId="77777777" w:rsidR="00364AEB" w:rsidRPr="00AF770C" w:rsidRDefault="00364AEB" w:rsidP="00E25BDC">
            <w:pPr>
              <w:ind w:left="0" w:firstLine="0"/>
              <w:rPr>
                <w:rFonts w:cstheme="minorHAnsi"/>
                <w:sz w:val="20"/>
                <w:szCs w:val="20"/>
              </w:rPr>
            </w:pPr>
            <w:r w:rsidRPr="00AF770C">
              <w:rPr>
                <w:rFonts w:cstheme="minorHAnsi"/>
                <w:sz w:val="20"/>
                <w:szCs w:val="20"/>
              </w:rPr>
              <w:t>VIII.33*</w:t>
            </w:r>
          </w:p>
          <w:p w14:paraId="0882E7AB"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Guidance for identifying, sustainably managing, and designating temporary pools as Wetlands of International Importance </w:t>
            </w:r>
          </w:p>
          <w:p w14:paraId="20FE4BB6" w14:textId="77777777" w:rsidR="00364AEB" w:rsidRPr="00AF770C" w:rsidRDefault="00364AEB" w:rsidP="00E25BDC">
            <w:pPr>
              <w:ind w:left="0" w:firstLine="0"/>
              <w:rPr>
                <w:rFonts w:cstheme="minorHAnsi"/>
                <w:sz w:val="20"/>
                <w:szCs w:val="20"/>
              </w:rPr>
            </w:pPr>
          </w:p>
          <w:p w14:paraId="56AB4E9F" w14:textId="77777777" w:rsidR="00364AEB" w:rsidRPr="00AF770C" w:rsidRDefault="00364AEB" w:rsidP="00E25BDC">
            <w:pPr>
              <w:ind w:left="0" w:firstLine="0"/>
              <w:rPr>
                <w:rFonts w:cstheme="minorHAnsi"/>
                <w:sz w:val="20"/>
                <w:szCs w:val="20"/>
              </w:rPr>
            </w:pPr>
            <w:r w:rsidRPr="00AF770C">
              <w:rPr>
                <w:rFonts w:cstheme="minorHAnsi"/>
                <w:sz w:val="20"/>
                <w:szCs w:val="20"/>
              </w:rPr>
              <w:t>VIII.36</w:t>
            </w:r>
          </w:p>
          <w:p w14:paraId="04F40ADF"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Participatory Environmental Management (PEM) as a tool for management and wise use of wetlands </w:t>
            </w:r>
          </w:p>
          <w:p w14:paraId="2151D013" w14:textId="77777777" w:rsidR="00364AEB" w:rsidRPr="00AF770C" w:rsidRDefault="00364AEB" w:rsidP="00E25BDC">
            <w:pPr>
              <w:rPr>
                <w:rFonts w:cstheme="minorHAnsi"/>
                <w:sz w:val="20"/>
                <w:szCs w:val="20"/>
              </w:rPr>
            </w:pPr>
          </w:p>
          <w:p w14:paraId="5AA8322E" w14:textId="77777777" w:rsidR="00364AEB" w:rsidRPr="00AF770C" w:rsidRDefault="00364AEB" w:rsidP="00E25BDC">
            <w:pPr>
              <w:ind w:left="0" w:firstLine="0"/>
              <w:rPr>
                <w:rFonts w:cstheme="minorHAnsi"/>
                <w:sz w:val="20"/>
                <w:szCs w:val="20"/>
              </w:rPr>
            </w:pPr>
            <w:r w:rsidRPr="00AF770C">
              <w:rPr>
                <w:rFonts w:cstheme="minorHAnsi"/>
                <w:sz w:val="20"/>
                <w:szCs w:val="20"/>
              </w:rPr>
              <w:t>XI.11</w:t>
            </w:r>
          </w:p>
          <w:p w14:paraId="019A0148" w14:textId="77777777" w:rsidR="00364AEB" w:rsidRPr="00AF770C" w:rsidRDefault="00364AEB" w:rsidP="00E25BDC">
            <w:pPr>
              <w:ind w:left="0" w:firstLine="0"/>
              <w:rPr>
                <w:rFonts w:cstheme="minorHAnsi"/>
                <w:sz w:val="20"/>
                <w:szCs w:val="20"/>
              </w:rPr>
            </w:pPr>
            <w:r w:rsidRPr="00AF770C">
              <w:rPr>
                <w:rFonts w:cstheme="minorHAnsi"/>
                <w:sz w:val="20"/>
                <w:szCs w:val="20"/>
              </w:rPr>
              <w:t>Principles for the planning and management of urban and peri-urban wetlands</w:t>
            </w:r>
          </w:p>
          <w:p w14:paraId="0C2FD038" w14:textId="77777777" w:rsidR="00364AEB" w:rsidRPr="00AF770C" w:rsidRDefault="00364AEB" w:rsidP="00E25BDC">
            <w:pPr>
              <w:ind w:left="0" w:firstLine="0"/>
              <w:rPr>
                <w:rFonts w:cstheme="minorHAnsi"/>
                <w:sz w:val="20"/>
                <w:szCs w:val="20"/>
              </w:rPr>
            </w:pPr>
          </w:p>
          <w:p w14:paraId="2153BC81" w14:textId="77777777" w:rsidR="00364AEB" w:rsidRPr="00AF770C" w:rsidRDefault="00364AEB" w:rsidP="00E25BDC">
            <w:pPr>
              <w:rPr>
                <w:rFonts w:cstheme="minorHAnsi"/>
                <w:sz w:val="20"/>
                <w:szCs w:val="20"/>
              </w:rPr>
            </w:pPr>
            <w:r w:rsidRPr="00AF770C">
              <w:rPr>
                <w:rFonts w:cstheme="minorHAnsi"/>
                <w:sz w:val="20"/>
                <w:szCs w:val="20"/>
              </w:rPr>
              <w:t>XII.15</w:t>
            </w:r>
          </w:p>
          <w:p w14:paraId="78BAC0BA" w14:textId="12C3F6DD" w:rsidR="00364AEB" w:rsidRPr="00AF770C" w:rsidRDefault="00364AEB" w:rsidP="00E25BDC">
            <w:pPr>
              <w:ind w:left="0" w:firstLine="0"/>
              <w:rPr>
                <w:rFonts w:cstheme="minorHAnsi"/>
                <w:sz w:val="20"/>
                <w:szCs w:val="20"/>
              </w:rPr>
            </w:pPr>
            <w:r w:rsidRPr="00AF770C">
              <w:rPr>
                <w:rFonts w:cstheme="minorHAnsi"/>
                <w:sz w:val="20"/>
                <w:szCs w:val="20"/>
              </w:rPr>
              <w:t>Evaluation of the management and conservation effectiveness of Ramsar Sites</w:t>
            </w:r>
          </w:p>
        </w:tc>
      </w:tr>
      <w:tr w:rsidR="00364AEB" w:rsidRPr="00AF770C" w14:paraId="39CE4A32" w14:textId="77777777" w:rsidTr="00AF770C">
        <w:tc>
          <w:tcPr>
            <w:tcW w:w="2400" w:type="dxa"/>
          </w:tcPr>
          <w:p w14:paraId="71101825" w14:textId="77777777" w:rsidR="00364AEB" w:rsidRPr="00AF770C" w:rsidRDefault="00364AEB" w:rsidP="00E25BDC">
            <w:pPr>
              <w:ind w:left="0" w:firstLine="0"/>
              <w:rPr>
                <w:rFonts w:cstheme="minorHAnsi"/>
                <w:b/>
                <w:sz w:val="20"/>
                <w:szCs w:val="20"/>
              </w:rPr>
            </w:pPr>
            <w:r w:rsidRPr="00AF770C">
              <w:rPr>
                <w:rFonts w:cstheme="minorHAnsi"/>
                <w:b/>
                <w:sz w:val="20"/>
                <w:szCs w:val="20"/>
              </w:rPr>
              <w:t>Migratory species</w:t>
            </w:r>
          </w:p>
        </w:tc>
        <w:tc>
          <w:tcPr>
            <w:tcW w:w="6804" w:type="dxa"/>
          </w:tcPr>
          <w:p w14:paraId="117B3FAD"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3.2</w:t>
            </w:r>
          </w:p>
          <w:p w14:paraId="4046899E" w14:textId="77777777" w:rsidR="00364AEB" w:rsidRPr="00AF770C" w:rsidRDefault="00B5214D" w:rsidP="00E25BDC">
            <w:pPr>
              <w:ind w:left="0" w:firstLine="0"/>
              <w:rPr>
                <w:rFonts w:cstheme="minorHAnsi"/>
                <w:sz w:val="20"/>
                <w:szCs w:val="20"/>
              </w:rPr>
            </w:pPr>
            <w:hyperlink r:id="rId186" w:history="1">
              <w:r w:rsidR="00364AEB" w:rsidRPr="00AF770C">
                <w:rPr>
                  <w:rFonts w:cstheme="minorHAnsi"/>
                  <w:bCs/>
                  <w:sz w:val="20"/>
                  <w:szCs w:val="20"/>
                </w:rPr>
                <w:t>Need for further studies of flyways</w:t>
              </w:r>
            </w:hyperlink>
          </w:p>
          <w:p w14:paraId="6D1A4DF5" w14:textId="77777777" w:rsidR="00364AEB" w:rsidRPr="00AF770C" w:rsidRDefault="00364AEB" w:rsidP="00E25BDC">
            <w:pPr>
              <w:ind w:left="0" w:firstLine="0"/>
              <w:rPr>
                <w:rFonts w:cstheme="minorHAnsi"/>
                <w:sz w:val="20"/>
                <w:szCs w:val="20"/>
              </w:rPr>
            </w:pPr>
          </w:p>
          <w:p w14:paraId="252DAEDC" w14:textId="77777777" w:rsidR="00364AEB" w:rsidRPr="00AF770C" w:rsidRDefault="00364AEB" w:rsidP="00E25BDC">
            <w:pPr>
              <w:ind w:left="0" w:firstLine="0"/>
              <w:rPr>
                <w:rFonts w:cstheme="minorHAnsi"/>
                <w:sz w:val="20"/>
                <w:szCs w:val="20"/>
              </w:rPr>
            </w:pPr>
            <w:r w:rsidRPr="00AF770C">
              <w:rPr>
                <w:rFonts w:cstheme="minorHAnsi"/>
                <w:bCs/>
                <w:sz w:val="20"/>
                <w:szCs w:val="20"/>
              </w:rPr>
              <w:t>Recom 4.12</w:t>
            </w:r>
          </w:p>
          <w:p w14:paraId="6499F554" w14:textId="77777777" w:rsidR="00364AEB" w:rsidRPr="00AF770C" w:rsidRDefault="00B5214D" w:rsidP="00E25BDC">
            <w:pPr>
              <w:ind w:left="0" w:firstLine="0"/>
              <w:rPr>
                <w:rFonts w:cstheme="minorHAnsi"/>
                <w:sz w:val="20"/>
                <w:szCs w:val="20"/>
              </w:rPr>
            </w:pPr>
            <w:hyperlink r:id="rId187" w:history="1">
              <w:r w:rsidR="00364AEB" w:rsidRPr="00AF770C">
                <w:rPr>
                  <w:rFonts w:cstheme="minorHAnsi"/>
                  <w:bCs/>
                  <w:sz w:val="20"/>
                  <w:szCs w:val="20"/>
                </w:rPr>
                <w:t>Cooperation between Contracting Parties for the management of migratory species</w:t>
              </w:r>
            </w:hyperlink>
          </w:p>
          <w:p w14:paraId="01657554" w14:textId="77777777" w:rsidR="00364AEB" w:rsidRPr="00AF770C" w:rsidRDefault="00364AEB" w:rsidP="00E25BDC">
            <w:pPr>
              <w:ind w:left="0" w:firstLine="0"/>
              <w:rPr>
                <w:rFonts w:cstheme="minorHAnsi"/>
                <w:sz w:val="20"/>
                <w:szCs w:val="20"/>
              </w:rPr>
            </w:pPr>
          </w:p>
          <w:p w14:paraId="2C52DAE1" w14:textId="77777777" w:rsidR="00364AEB" w:rsidRPr="00AF770C" w:rsidRDefault="00364AEB" w:rsidP="00E25BDC">
            <w:pPr>
              <w:ind w:left="0" w:firstLine="0"/>
              <w:rPr>
                <w:rFonts w:cstheme="minorHAnsi"/>
                <w:bCs/>
                <w:sz w:val="20"/>
                <w:szCs w:val="20"/>
              </w:rPr>
            </w:pPr>
            <w:r w:rsidRPr="00AF770C">
              <w:rPr>
                <w:rFonts w:cstheme="minorHAnsi"/>
                <w:sz w:val="20"/>
                <w:szCs w:val="20"/>
              </w:rPr>
              <w:t>Recom 6.4*</w:t>
            </w:r>
          </w:p>
          <w:p w14:paraId="01A3A889" w14:textId="77777777" w:rsidR="00364AEB" w:rsidRPr="00AF770C" w:rsidRDefault="00B5214D" w:rsidP="00E25BDC">
            <w:pPr>
              <w:ind w:left="0" w:firstLine="0"/>
              <w:rPr>
                <w:rFonts w:cstheme="minorHAnsi"/>
                <w:sz w:val="20"/>
                <w:szCs w:val="20"/>
              </w:rPr>
            </w:pPr>
            <w:hyperlink r:id="rId188" w:history="1">
              <w:r w:rsidR="00364AEB" w:rsidRPr="00AF770C">
                <w:rPr>
                  <w:rFonts w:cstheme="minorHAnsi"/>
                  <w:sz w:val="20"/>
                  <w:szCs w:val="20"/>
                </w:rPr>
                <w:t>The “Brisbane Initiative” on the establishment of a network of listed sites along the East Asian-Australasian Flyway</w:t>
              </w:r>
            </w:hyperlink>
          </w:p>
          <w:p w14:paraId="7E85309F" w14:textId="77777777" w:rsidR="00364AEB" w:rsidRPr="00AF770C" w:rsidRDefault="00364AEB" w:rsidP="00E25BDC">
            <w:pPr>
              <w:ind w:left="0" w:firstLine="0"/>
              <w:rPr>
                <w:rFonts w:cstheme="minorHAnsi"/>
                <w:sz w:val="20"/>
                <w:szCs w:val="20"/>
              </w:rPr>
            </w:pPr>
          </w:p>
          <w:p w14:paraId="56A749B2" w14:textId="77777777" w:rsidR="00364AEB" w:rsidRPr="00AF770C" w:rsidRDefault="00364AEB" w:rsidP="00E25BDC">
            <w:pPr>
              <w:ind w:left="0" w:firstLine="0"/>
              <w:rPr>
                <w:rFonts w:cstheme="minorHAnsi"/>
                <w:sz w:val="20"/>
                <w:szCs w:val="20"/>
              </w:rPr>
            </w:pPr>
            <w:r w:rsidRPr="00AF770C">
              <w:rPr>
                <w:rFonts w:cstheme="minorHAnsi"/>
                <w:sz w:val="20"/>
                <w:szCs w:val="20"/>
              </w:rPr>
              <w:t>Recom 7.3</w:t>
            </w:r>
          </w:p>
          <w:p w14:paraId="6AC31E15" w14:textId="77777777" w:rsidR="00364AEB" w:rsidRPr="00AF770C" w:rsidRDefault="00B5214D" w:rsidP="00E25BDC">
            <w:pPr>
              <w:ind w:left="0" w:firstLine="0"/>
              <w:rPr>
                <w:rFonts w:cstheme="minorHAnsi"/>
                <w:sz w:val="20"/>
                <w:szCs w:val="20"/>
              </w:rPr>
            </w:pPr>
            <w:hyperlink r:id="rId189" w:history="1">
              <w:r w:rsidR="00364AEB" w:rsidRPr="00AF770C">
                <w:rPr>
                  <w:rFonts w:cstheme="minorHAnsi"/>
                  <w:sz w:val="20"/>
                  <w:szCs w:val="20"/>
                </w:rPr>
                <w:t>Multilateral cooperation on the conservation of migratory waterbirds in the Asia-Pacific region</w:t>
              </w:r>
            </w:hyperlink>
          </w:p>
          <w:p w14:paraId="5A660576" w14:textId="77777777" w:rsidR="00364AEB" w:rsidRPr="00AF770C" w:rsidRDefault="00364AEB" w:rsidP="00E25BDC">
            <w:pPr>
              <w:ind w:left="0" w:firstLine="0"/>
              <w:rPr>
                <w:rFonts w:cstheme="minorHAnsi"/>
                <w:sz w:val="20"/>
                <w:szCs w:val="20"/>
              </w:rPr>
            </w:pPr>
          </w:p>
          <w:p w14:paraId="16EC670C" w14:textId="77777777" w:rsidR="00364AEB" w:rsidRPr="00AF770C" w:rsidRDefault="00364AEB" w:rsidP="00E25BDC">
            <w:pPr>
              <w:ind w:left="0" w:firstLine="0"/>
              <w:rPr>
                <w:rFonts w:cstheme="minorHAnsi"/>
                <w:sz w:val="20"/>
                <w:szCs w:val="20"/>
              </w:rPr>
            </w:pPr>
            <w:r w:rsidRPr="00AF770C">
              <w:rPr>
                <w:rFonts w:cstheme="minorHAnsi"/>
                <w:sz w:val="20"/>
                <w:szCs w:val="20"/>
              </w:rPr>
              <w:t>VIII.37</w:t>
            </w:r>
          </w:p>
          <w:p w14:paraId="0639EF69"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International cooperation on conservation of migratory waterbirds and their habitats in the Asia-Pacific region </w:t>
            </w:r>
          </w:p>
          <w:p w14:paraId="77A23D86" w14:textId="77777777" w:rsidR="00364AEB" w:rsidRPr="00AF770C" w:rsidRDefault="00364AEB" w:rsidP="00E25BDC">
            <w:pPr>
              <w:ind w:left="0" w:firstLine="0"/>
              <w:rPr>
                <w:rFonts w:cstheme="minorHAnsi"/>
                <w:sz w:val="20"/>
                <w:szCs w:val="20"/>
              </w:rPr>
            </w:pPr>
          </w:p>
          <w:p w14:paraId="261F283B" w14:textId="77777777" w:rsidR="00364AEB" w:rsidRPr="00AF770C" w:rsidRDefault="00364AEB" w:rsidP="00E25BDC">
            <w:pPr>
              <w:ind w:left="0" w:firstLine="0"/>
              <w:rPr>
                <w:rFonts w:cstheme="minorHAnsi"/>
                <w:sz w:val="20"/>
                <w:szCs w:val="20"/>
              </w:rPr>
            </w:pPr>
            <w:r w:rsidRPr="00AF770C">
              <w:rPr>
                <w:rFonts w:cstheme="minorHAnsi"/>
                <w:sz w:val="20"/>
                <w:szCs w:val="20"/>
              </w:rPr>
              <w:t>X.22*</w:t>
            </w:r>
          </w:p>
          <w:p w14:paraId="6D3232A8" w14:textId="02E2274C" w:rsidR="00364AEB" w:rsidRPr="00AF770C" w:rsidRDefault="00364AEB" w:rsidP="00E25BDC">
            <w:pPr>
              <w:ind w:left="0" w:firstLine="0"/>
              <w:rPr>
                <w:rFonts w:cstheme="minorHAnsi"/>
                <w:sz w:val="20"/>
                <w:szCs w:val="20"/>
              </w:rPr>
            </w:pPr>
            <w:r w:rsidRPr="00AF770C">
              <w:rPr>
                <w:rFonts w:cstheme="minorHAnsi"/>
                <w:sz w:val="20"/>
                <w:szCs w:val="20"/>
              </w:rPr>
              <w:t>Promoting international cooperation for the conservation of waterbird flyways</w:t>
            </w:r>
          </w:p>
        </w:tc>
      </w:tr>
      <w:tr w:rsidR="00364AEB" w:rsidRPr="00AF770C" w14:paraId="415A2533" w14:textId="77777777" w:rsidTr="00AF770C">
        <w:tc>
          <w:tcPr>
            <w:tcW w:w="2400" w:type="dxa"/>
          </w:tcPr>
          <w:p w14:paraId="3A01410C"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Ramsar Advisory Missions (RAMs)</w:t>
            </w:r>
          </w:p>
        </w:tc>
        <w:tc>
          <w:tcPr>
            <w:tcW w:w="6804" w:type="dxa"/>
          </w:tcPr>
          <w:p w14:paraId="5D293DE1" w14:textId="77777777" w:rsidR="00364AEB" w:rsidRPr="00AF770C" w:rsidRDefault="00364AEB" w:rsidP="00E25BDC">
            <w:pPr>
              <w:rPr>
                <w:rFonts w:cstheme="minorHAnsi"/>
                <w:sz w:val="20"/>
                <w:szCs w:val="20"/>
              </w:rPr>
            </w:pPr>
            <w:r w:rsidRPr="00AF770C">
              <w:rPr>
                <w:rFonts w:cstheme="minorHAnsi"/>
                <w:sz w:val="20"/>
                <w:szCs w:val="20"/>
              </w:rPr>
              <w:t>XIII.11</w:t>
            </w:r>
          </w:p>
          <w:p w14:paraId="7E5C98AD" w14:textId="390A4C20" w:rsidR="00364AEB" w:rsidRPr="00AF770C" w:rsidRDefault="00364AEB" w:rsidP="00E25BDC">
            <w:pPr>
              <w:ind w:left="0" w:firstLine="0"/>
              <w:rPr>
                <w:rFonts w:cstheme="minorHAnsi"/>
                <w:sz w:val="20"/>
                <w:szCs w:val="20"/>
              </w:rPr>
            </w:pPr>
            <w:r w:rsidRPr="00AF770C">
              <w:rPr>
                <w:rFonts w:cstheme="minorHAnsi"/>
                <w:sz w:val="20"/>
                <w:szCs w:val="20"/>
              </w:rPr>
              <w:t>Ramsar Advisory Missions</w:t>
            </w:r>
          </w:p>
        </w:tc>
      </w:tr>
      <w:tr w:rsidR="00364AEB" w:rsidRPr="00AF770C" w14:paraId="1A667F2A" w14:textId="77777777" w:rsidTr="00AF770C">
        <w:tc>
          <w:tcPr>
            <w:tcW w:w="2400" w:type="dxa"/>
          </w:tcPr>
          <w:p w14:paraId="3A51F536" w14:textId="77777777" w:rsidR="00364AEB" w:rsidRPr="00AF770C" w:rsidRDefault="00364AEB" w:rsidP="00E25BDC">
            <w:pPr>
              <w:ind w:left="0" w:firstLine="0"/>
              <w:rPr>
                <w:rFonts w:cstheme="minorHAnsi"/>
                <w:b/>
                <w:sz w:val="20"/>
                <w:szCs w:val="20"/>
              </w:rPr>
            </w:pPr>
            <w:r w:rsidRPr="00AF770C">
              <w:rPr>
                <w:rFonts w:cstheme="minorHAnsi"/>
                <w:b/>
                <w:sz w:val="20"/>
                <w:szCs w:val="20"/>
              </w:rPr>
              <w:t>Sustainable development, Indigenous Peoples and Local Communities, Gender &amp; Livelihoods</w:t>
            </w:r>
          </w:p>
          <w:p w14:paraId="7538F0BB" w14:textId="77777777" w:rsidR="00364AEB" w:rsidRPr="00AF770C" w:rsidRDefault="00364AEB" w:rsidP="00E25BDC">
            <w:pPr>
              <w:ind w:left="0" w:firstLine="0"/>
              <w:rPr>
                <w:rFonts w:cstheme="minorHAnsi"/>
                <w:b/>
                <w:sz w:val="20"/>
                <w:szCs w:val="20"/>
              </w:rPr>
            </w:pPr>
          </w:p>
          <w:p w14:paraId="24782727" w14:textId="77777777" w:rsidR="00364AEB" w:rsidRPr="00AF770C" w:rsidRDefault="00364AEB" w:rsidP="00E25BDC">
            <w:pPr>
              <w:ind w:left="0" w:firstLine="0"/>
              <w:rPr>
                <w:rFonts w:cstheme="minorHAnsi"/>
                <w:i/>
                <w:sz w:val="20"/>
                <w:szCs w:val="20"/>
              </w:rPr>
            </w:pPr>
            <w:r w:rsidRPr="00AF770C">
              <w:rPr>
                <w:rFonts w:cstheme="minorHAnsi"/>
                <w:i/>
                <w:sz w:val="20"/>
                <w:szCs w:val="20"/>
              </w:rPr>
              <w:t>Note:</w:t>
            </w:r>
            <w:r w:rsidRPr="00AF770C">
              <w:rPr>
                <w:rFonts w:cstheme="minorHAnsi"/>
                <w:b/>
                <w:sz w:val="20"/>
                <w:szCs w:val="20"/>
              </w:rPr>
              <w:t xml:space="preserve"> </w:t>
            </w:r>
            <w:r w:rsidRPr="00AF770C">
              <w:rPr>
                <w:rFonts w:cstheme="minorHAnsi"/>
                <w:i/>
                <w:sz w:val="20"/>
                <w:szCs w:val="20"/>
              </w:rPr>
              <w:t>When this group is examined for consolidation, it might be possible to separate the livelihoods and poverty eradication aspects from the cultural values aspects.</w:t>
            </w:r>
          </w:p>
          <w:p w14:paraId="3082C854" w14:textId="77777777" w:rsidR="00364AEB" w:rsidRPr="00AF770C" w:rsidRDefault="00364AEB" w:rsidP="00E25BDC">
            <w:pPr>
              <w:ind w:left="0" w:firstLine="0"/>
              <w:rPr>
                <w:rFonts w:cstheme="minorHAnsi"/>
                <w:b/>
                <w:sz w:val="20"/>
                <w:szCs w:val="20"/>
              </w:rPr>
            </w:pPr>
          </w:p>
        </w:tc>
        <w:tc>
          <w:tcPr>
            <w:tcW w:w="6804" w:type="dxa"/>
          </w:tcPr>
          <w:p w14:paraId="244C0B18" w14:textId="77777777" w:rsidR="00364AEB" w:rsidRPr="00AF770C" w:rsidRDefault="00364AEB" w:rsidP="00E25BDC">
            <w:pPr>
              <w:ind w:left="0" w:firstLine="0"/>
              <w:rPr>
                <w:rFonts w:cstheme="minorHAnsi"/>
                <w:bCs/>
                <w:sz w:val="20"/>
                <w:szCs w:val="20"/>
              </w:rPr>
            </w:pPr>
            <w:r w:rsidRPr="00AF770C">
              <w:rPr>
                <w:rFonts w:cstheme="minorHAnsi"/>
                <w:sz w:val="20"/>
                <w:szCs w:val="20"/>
              </w:rPr>
              <w:t>Recom 6.3</w:t>
            </w:r>
          </w:p>
          <w:p w14:paraId="145263A0" w14:textId="77777777" w:rsidR="00364AEB" w:rsidRPr="00AF770C" w:rsidRDefault="00B5214D" w:rsidP="00E25BDC">
            <w:pPr>
              <w:ind w:left="0" w:firstLine="0"/>
              <w:rPr>
                <w:rFonts w:cstheme="minorHAnsi"/>
                <w:sz w:val="20"/>
                <w:szCs w:val="20"/>
              </w:rPr>
            </w:pPr>
            <w:hyperlink r:id="rId190" w:history="1">
              <w:r w:rsidR="00364AEB" w:rsidRPr="00AF770C">
                <w:rPr>
                  <w:rFonts w:cstheme="minorHAnsi"/>
                  <w:sz w:val="20"/>
                  <w:szCs w:val="20"/>
                </w:rPr>
                <w:t>Involving local and indigenous people in the management of Ramsar wetlands</w:t>
              </w:r>
            </w:hyperlink>
          </w:p>
          <w:p w14:paraId="37C4A4AD" w14:textId="77777777" w:rsidR="00364AEB" w:rsidRPr="00AF770C" w:rsidRDefault="00364AEB" w:rsidP="00E25BDC">
            <w:pPr>
              <w:ind w:left="0" w:firstLine="0"/>
              <w:rPr>
                <w:rFonts w:cstheme="minorHAnsi"/>
                <w:sz w:val="20"/>
                <w:szCs w:val="20"/>
              </w:rPr>
            </w:pPr>
          </w:p>
          <w:p w14:paraId="0DEE597E" w14:textId="77777777" w:rsidR="00364AEB" w:rsidRPr="00AF770C" w:rsidRDefault="00364AEB" w:rsidP="00E25BDC">
            <w:pPr>
              <w:ind w:left="0" w:firstLine="0"/>
              <w:rPr>
                <w:rFonts w:cstheme="minorHAnsi"/>
                <w:sz w:val="20"/>
                <w:szCs w:val="20"/>
              </w:rPr>
            </w:pPr>
            <w:r w:rsidRPr="00AF770C">
              <w:rPr>
                <w:rFonts w:cstheme="minorHAnsi"/>
                <w:sz w:val="20"/>
                <w:szCs w:val="20"/>
              </w:rPr>
              <w:t>VII.8</w:t>
            </w:r>
          </w:p>
          <w:p w14:paraId="0BEBE5AF" w14:textId="77777777" w:rsidR="00364AEB" w:rsidRPr="00AF770C" w:rsidRDefault="00B5214D" w:rsidP="00E25BDC">
            <w:pPr>
              <w:ind w:left="0" w:firstLine="0"/>
              <w:rPr>
                <w:rFonts w:cstheme="minorHAnsi"/>
                <w:sz w:val="20"/>
                <w:szCs w:val="20"/>
              </w:rPr>
            </w:pPr>
            <w:hyperlink r:id="rId191" w:history="1">
              <w:r w:rsidR="00364AEB" w:rsidRPr="00AF770C">
                <w:rPr>
                  <w:rFonts w:cstheme="minorHAnsi"/>
                  <w:sz w:val="20"/>
                  <w:szCs w:val="20"/>
                </w:rPr>
                <w:t>Guidelines for establishing and strengthening local communities’ and indigenous people’s participation in the management of wetlands</w:t>
              </w:r>
            </w:hyperlink>
          </w:p>
          <w:p w14:paraId="73D712CF" w14:textId="77777777" w:rsidR="00364AEB" w:rsidRPr="00AF770C" w:rsidRDefault="00364AEB" w:rsidP="00E25BDC">
            <w:pPr>
              <w:ind w:left="0" w:firstLine="0"/>
              <w:rPr>
                <w:rFonts w:cstheme="minorHAnsi"/>
                <w:sz w:val="20"/>
                <w:szCs w:val="20"/>
              </w:rPr>
            </w:pPr>
          </w:p>
          <w:p w14:paraId="1CF97DCC" w14:textId="77777777" w:rsidR="00364AEB" w:rsidRPr="00AF770C" w:rsidRDefault="00364AEB" w:rsidP="00E25BDC">
            <w:pPr>
              <w:ind w:left="0" w:firstLine="0"/>
              <w:rPr>
                <w:rFonts w:cstheme="minorHAnsi"/>
                <w:sz w:val="20"/>
                <w:szCs w:val="20"/>
              </w:rPr>
            </w:pPr>
            <w:r w:rsidRPr="00AF770C">
              <w:rPr>
                <w:rFonts w:cstheme="minorHAnsi"/>
                <w:sz w:val="20"/>
                <w:szCs w:val="20"/>
              </w:rPr>
              <w:t>VIII.19</w:t>
            </w:r>
          </w:p>
          <w:p w14:paraId="2A5BB27C"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Guiding principles for taking into account the cultural values of wetlands for the effective management of sites </w:t>
            </w:r>
          </w:p>
          <w:p w14:paraId="1ADAFB71" w14:textId="77777777" w:rsidR="00364AEB" w:rsidRPr="00AF770C" w:rsidRDefault="00364AEB" w:rsidP="00E25BDC">
            <w:pPr>
              <w:ind w:left="0" w:firstLine="0"/>
              <w:rPr>
                <w:rFonts w:cstheme="minorHAnsi"/>
                <w:sz w:val="20"/>
                <w:szCs w:val="20"/>
              </w:rPr>
            </w:pPr>
          </w:p>
          <w:p w14:paraId="5DECE0F6" w14:textId="77777777" w:rsidR="00364AEB" w:rsidRPr="00AF770C" w:rsidRDefault="00364AEB" w:rsidP="00E25BDC">
            <w:pPr>
              <w:ind w:left="0" w:firstLine="0"/>
              <w:rPr>
                <w:rFonts w:cstheme="minorHAnsi"/>
                <w:sz w:val="20"/>
                <w:szCs w:val="20"/>
              </w:rPr>
            </w:pPr>
            <w:r w:rsidRPr="00AF770C">
              <w:rPr>
                <w:rFonts w:cstheme="minorHAnsi"/>
                <w:sz w:val="20"/>
                <w:szCs w:val="20"/>
              </w:rPr>
              <w:t>IX.14</w:t>
            </w:r>
          </w:p>
          <w:p w14:paraId="637F1F12" w14:textId="77777777" w:rsidR="00364AEB" w:rsidRPr="00AF770C" w:rsidRDefault="00B5214D" w:rsidP="00E25BDC">
            <w:pPr>
              <w:ind w:left="0" w:firstLine="0"/>
              <w:rPr>
                <w:rFonts w:cstheme="minorHAnsi"/>
                <w:sz w:val="20"/>
                <w:szCs w:val="20"/>
              </w:rPr>
            </w:pPr>
            <w:hyperlink r:id="rId192" w:history="1">
              <w:r w:rsidR="00364AEB" w:rsidRPr="00AF770C">
                <w:rPr>
                  <w:rFonts w:cstheme="minorHAnsi"/>
                  <w:sz w:val="20"/>
                  <w:szCs w:val="20"/>
                </w:rPr>
                <w:t>Wetlands and poverty reduction</w:t>
              </w:r>
            </w:hyperlink>
          </w:p>
          <w:p w14:paraId="1ED7F059" w14:textId="77777777" w:rsidR="00364AEB" w:rsidRPr="00AF770C" w:rsidRDefault="00364AEB" w:rsidP="00E25BDC">
            <w:pPr>
              <w:ind w:left="0" w:firstLine="0"/>
              <w:rPr>
                <w:rFonts w:cstheme="minorHAnsi"/>
                <w:sz w:val="20"/>
                <w:szCs w:val="20"/>
              </w:rPr>
            </w:pPr>
          </w:p>
          <w:p w14:paraId="5D2C5501" w14:textId="77777777" w:rsidR="00364AEB" w:rsidRPr="00AF770C" w:rsidRDefault="00364AEB" w:rsidP="00E25BDC">
            <w:pPr>
              <w:ind w:left="0" w:firstLine="0"/>
              <w:rPr>
                <w:rFonts w:cstheme="minorHAnsi"/>
                <w:sz w:val="20"/>
                <w:szCs w:val="20"/>
              </w:rPr>
            </w:pPr>
            <w:r w:rsidRPr="00AF770C">
              <w:rPr>
                <w:rFonts w:cstheme="minorHAnsi"/>
                <w:sz w:val="20"/>
                <w:szCs w:val="20"/>
              </w:rPr>
              <w:t>IX.21</w:t>
            </w:r>
          </w:p>
          <w:p w14:paraId="08C5FCEE" w14:textId="77777777" w:rsidR="00364AEB" w:rsidRPr="00AF770C" w:rsidRDefault="00B5214D" w:rsidP="00E25BDC">
            <w:pPr>
              <w:ind w:left="0" w:firstLine="0"/>
              <w:rPr>
                <w:rFonts w:cstheme="minorHAnsi"/>
                <w:sz w:val="20"/>
                <w:szCs w:val="20"/>
              </w:rPr>
            </w:pPr>
            <w:hyperlink r:id="rId193" w:history="1">
              <w:r w:rsidR="00364AEB" w:rsidRPr="00AF770C">
                <w:rPr>
                  <w:rFonts w:cstheme="minorHAnsi"/>
                  <w:sz w:val="20"/>
                  <w:szCs w:val="20"/>
                </w:rPr>
                <w:t>Taking into account the cultural values of wetlands</w:t>
              </w:r>
            </w:hyperlink>
          </w:p>
          <w:p w14:paraId="2E84E9B7" w14:textId="77777777" w:rsidR="00364AEB" w:rsidRPr="00AF770C" w:rsidRDefault="00364AEB" w:rsidP="00E25BDC">
            <w:pPr>
              <w:ind w:left="0" w:firstLine="0"/>
              <w:rPr>
                <w:rFonts w:cstheme="minorHAnsi"/>
                <w:sz w:val="20"/>
                <w:szCs w:val="20"/>
              </w:rPr>
            </w:pPr>
          </w:p>
          <w:p w14:paraId="3C06CE3F" w14:textId="77777777" w:rsidR="00364AEB" w:rsidRPr="00AF770C" w:rsidRDefault="00364AEB" w:rsidP="00E25BDC">
            <w:pPr>
              <w:ind w:left="0" w:firstLine="0"/>
              <w:rPr>
                <w:rFonts w:cstheme="minorHAnsi"/>
                <w:sz w:val="20"/>
                <w:szCs w:val="20"/>
              </w:rPr>
            </w:pPr>
            <w:r w:rsidRPr="00AF770C">
              <w:rPr>
                <w:rFonts w:cstheme="minorHAnsi"/>
                <w:sz w:val="20"/>
                <w:szCs w:val="20"/>
              </w:rPr>
              <w:t>X.28</w:t>
            </w:r>
          </w:p>
          <w:p w14:paraId="6C232CA3" w14:textId="77777777" w:rsidR="00364AEB" w:rsidRPr="00AF770C" w:rsidRDefault="00364AEB" w:rsidP="00E25BDC">
            <w:pPr>
              <w:ind w:left="0" w:firstLine="0"/>
              <w:rPr>
                <w:rFonts w:cstheme="minorHAnsi"/>
                <w:sz w:val="20"/>
                <w:szCs w:val="20"/>
              </w:rPr>
            </w:pPr>
            <w:r w:rsidRPr="00AF770C">
              <w:rPr>
                <w:rFonts w:cstheme="minorHAnsi"/>
                <w:sz w:val="20"/>
                <w:szCs w:val="20"/>
              </w:rPr>
              <w:t>Wetlands and poverty eradication</w:t>
            </w:r>
          </w:p>
          <w:p w14:paraId="1C745CAF" w14:textId="77777777" w:rsidR="00364AEB" w:rsidRPr="00AF770C" w:rsidRDefault="00364AEB" w:rsidP="00E25BDC">
            <w:pPr>
              <w:ind w:left="0" w:firstLine="0"/>
              <w:rPr>
                <w:rFonts w:cstheme="minorHAnsi"/>
                <w:sz w:val="20"/>
                <w:szCs w:val="20"/>
              </w:rPr>
            </w:pPr>
          </w:p>
          <w:p w14:paraId="3714559B" w14:textId="77777777" w:rsidR="00364AEB" w:rsidRPr="00AF770C" w:rsidRDefault="00364AEB" w:rsidP="00E25BDC">
            <w:pPr>
              <w:keepNext/>
              <w:ind w:left="0" w:firstLine="0"/>
              <w:rPr>
                <w:rFonts w:cstheme="minorHAnsi"/>
                <w:sz w:val="20"/>
                <w:szCs w:val="20"/>
              </w:rPr>
            </w:pPr>
            <w:r w:rsidRPr="00AF770C">
              <w:rPr>
                <w:rFonts w:cstheme="minorHAnsi"/>
                <w:sz w:val="20"/>
                <w:szCs w:val="20"/>
              </w:rPr>
              <w:t>XI.20</w:t>
            </w:r>
          </w:p>
          <w:p w14:paraId="2224DF58" w14:textId="77777777" w:rsidR="00364AEB" w:rsidRPr="00AF770C" w:rsidRDefault="00364AEB" w:rsidP="00E25BDC">
            <w:pPr>
              <w:ind w:left="0" w:firstLine="0"/>
              <w:rPr>
                <w:rFonts w:cstheme="minorHAnsi"/>
                <w:sz w:val="20"/>
                <w:szCs w:val="20"/>
              </w:rPr>
            </w:pPr>
            <w:r w:rsidRPr="00AF770C">
              <w:rPr>
                <w:rFonts w:cstheme="minorHAnsi"/>
                <w:sz w:val="20"/>
                <w:szCs w:val="20"/>
              </w:rPr>
              <w:t>Promoting sustainable investment by the public and private sectors to ensure the maintenance of the benefits people and nature gain from wetlands</w:t>
            </w:r>
          </w:p>
          <w:p w14:paraId="7B990A1B" w14:textId="77777777" w:rsidR="00364AEB" w:rsidRPr="00AF770C" w:rsidRDefault="00364AEB" w:rsidP="00E25BDC">
            <w:pPr>
              <w:ind w:left="0" w:firstLine="0"/>
              <w:rPr>
                <w:rFonts w:cstheme="minorHAnsi"/>
                <w:sz w:val="20"/>
                <w:szCs w:val="20"/>
              </w:rPr>
            </w:pPr>
          </w:p>
          <w:p w14:paraId="3925B787" w14:textId="77777777" w:rsidR="00364AEB" w:rsidRPr="00AF770C" w:rsidRDefault="00364AEB" w:rsidP="00E25BDC">
            <w:pPr>
              <w:ind w:left="0" w:firstLine="0"/>
              <w:rPr>
                <w:rFonts w:cstheme="minorHAnsi"/>
                <w:sz w:val="20"/>
                <w:szCs w:val="20"/>
              </w:rPr>
            </w:pPr>
            <w:r w:rsidRPr="00AF770C">
              <w:rPr>
                <w:rFonts w:cstheme="minorHAnsi"/>
                <w:sz w:val="20"/>
                <w:szCs w:val="20"/>
              </w:rPr>
              <w:t>XI.21</w:t>
            </w:r>
          </w:p>
          <w:p w14:paraId="76FE8A7C" w14:textId="77777777" w:rsidR="00364AEB" w:rsidRPr="00AF770C" w:rsidRDefault="00364AEB" w:rsidP="00E25BDC">
            <w:pPr>
              <w:ind w:left="0" w:firstLine="0"/>
              <w:rPr>
                <w:rFonts w:cstheme="minorHAnsi"/>
                <w:sz w:val="20"/>
                <w:szCs w:val="20"/>
              </w:rPr>
            </w:pPr>
            <w:r w:rsidRPr="00AF770C">
              <w:rPr>
                <w:rFonts w:cstheme="minorHAnsi"/>
                <w:sz w:val="20"/>
                <w:szCs w:val="20"/>
              </w:rPr>
              <w:t>Wetlands and sustainable development</w:t>
            </w:r>
          </w:p>
          <w:p w14:paraId="1E13AC16" w14:textId="77777777" w:rsidR="00364AEB" w:rsidRPr="00AF770C" w:rsidRDefault="00364AEB" w:rsidP="00E25BDC">
            <w:pPr>
              <w:rPr>
                <w:rFonts w:cstheme="minorHAnsi"/>
                <w:sz w:val="20"/>
                <w:szCs w:val="20"/>
              </w:rPr>
            </w:pPr>
          </w:p>
          <w:p w14:paraId="73BD9757" w14:textId="77777777" w:rsidR="00364AEB" w:rsidRPr="00AF770C" w:rsidRDefault="00364AEB" w:rsidP="00E25BDC">
            <w:pPr>
              <w:rPr>
                <w:rFonts w:cstheme="minorHAnsi"/>
                <w:sz w:val="20"/>
                <w:szCs w:val="20"/>
              </w:rPr>
            </w:pPr>
            <w:r w:rsidRPr="00AF770C">
              <w:rPr>
                <w:rFonts w:cstheme="minorHAnsi"/>
                <w:sz w:val="20"/>
                <w:szCs w:val="20"/>
              </w:rPr>
              <w:t>XIII.15*</w:t>
            </w:r>
          </w:p>
          <w:p w14:paraId="4B63CC28" w14:textId="77777777" w:rsidR="00364AEB" w:rsidRPr="00AF770C" w:rsidRDefault="00364AEB" w:rsidP="00E25BDC">
            <w:pPr>
              <w:ind w:left="0" w:firstLine="0"/>
              <w:rPr>
                <w:rFonts w:cstheme="minorHAnsi"/>
                <w:sz w:val="20"/>
                <w:szCs w:val="20"/>
              </w:rPr>
            </w:pPr>
            <w:r w:rsidRPr="00AF770C">
              <w:rPr>
                <w:rFonts w:cstheme="minorHAnsi"/>
                <w:sz w:val="20"/>
                <w:szCs w:val="20"/>
              </w:rPr>
              <w:t>Cultural values and practices of indigenous peoples and local communities and their contribution to climate-change mitigation and adaptation in wetlands</w:t>
            </w:r>
          </w:p>
          <w:p w14:paraId="4E9BF592" w14:textId="77777777" w:rsidR="00364AEB" w:rsidRPr="00AF770C" w:rsidRDefault="00364AEB" w:rsidP="00E25BDC">
            <w:pPr>
              <w:rPr>
                <w:rFonts w:cstheme="minorHAnsi"/>
                <w:sz w:val="20"/>
                <w:szCs w:val="20"/>
              </w:rPr>
            </w:pPr>
          </w:p>
          <w:p w14:paraId="5028B01D" w14:textId="77777777" w:rsidR="00364AEB" w:rsidRPr="00AF770C" w:rsidRDefault="00364AEB" w:rsidP="00E25BDC">
            <w:pPr>
              <w:rPr>
                <w:rFonts w:cstheme="minorHAnsi"/>
                <w:sz w:val="20"/>
                <w:szCs w:val="20"/>
              </w:rPr>
            </w:pPr>
            <w:r w:rsidRPr="00AF770C">
              <w:rPr>
                <w:rFonts w:cstheme="minorHAnsi"/>
                <w:sz w:val="20"/>
                <w:szCs w:val="20"/>
              </w:rPr>
              <w:t>XIII.18</w:t>
            </w:r>
          </w:p>
          <w:p w14:paraId="49353CB3" w14:textId="5B174656" w:rsidR="00364AEB" w:rsidRPr="00AF770C" w:rsidRDefault="00364AEB" w:rsidP="00E25BDC">
            <w:pPr>
              <w:ind w:left="0" w:firstLine="0"/>
              <w:rPr>
                <w:rFonts w:cstheme="minorHAnsi"/>
                <w:sz w:val="20"/>
                <w:szCs w:val="20"/>
              </w:rPr>
            </w:pPr>
            <w:r w:rsidRPr="00AF770C">
              <w:rPr>
                <w:rFonts w:cstheme="minorHAnsi"/>
                <w:sz w:val="20"/>
                <w:szCs w:val="20"/>
              </w:rPr>
              <w:t>Gender and wetlands</w:t>
            </w:r>
          </w:p>
        </w:tc>
      </w:tr>
      <w:tr w:rsidR="00364AEB" w:rsidRPr="00AF770C" w14:paraId="43A2DAD3" w14:textId="77777777" w:rsidTr="00AF770C">
        <w:tc>
          <w:tcPr>
            <w:tcW w:w="2400" w:type="dxa"/>
          </w:tcPr>
          <w:p w14:paraId="69292374" w14:textId="77777777" w:rsidR="00364AEB" w:rsidRPr="00AF770C" w:rsidRDefault="00364AEB" w:rsidP="00E25BDC">
            <w:pPr>
              <w:ind w:left="0" w:firstLine="0"/>
              <w:rPr>
                <w:rFonts w:cstheme="minorHAnsi"/>
                <w:b/>
                <w:sz w:val="20"/>
                <w:szCs w:val="20"/>
              </w:rPr>
            </w:pPr>
            <w:r w:rsidRPr="00AF770C">
              <w:rPr>
                <w:rFonts w:cstheme="minorHAnsi"/>
                <w:b/>
                <w:sz w:val="20"/>
                <w:szCs w:val="20"/>
              </w:rPr>
              <w:t>Water, water-related, and water management related</w:t>
            </w:r>
          </w:p>
        </w:tc>
        <w:tc>
          <w:tcPr>
            <w:tcW w:w="6804" w:type="dxa"/>
          </w:tcPr>
          <w:p w14:paraId="6A4217FE" w14:textId="77777777" w:rsidR="00364AEB" w:rsidRPr="00AF770C" w:rsidRDefault="00364AEB" w:rsidP="00E25BDC">
            <w:pPr>
              <w:ind w:left="0" w:firstLine="0"/>
              <w:rPr>
                <w:rFonts w:cstheme="minorHAnsi"/>
                <w:sz w:val="20"/>
                <w:szCs w:val="20"/>
              </w:rPr>
            </w:pPr>
            <w:r w:rsidRPr="00AF770C">
              <w:rPr>
                <w:rFonts w:cstheme="minorHAnsi"/>
                <w:bCs/>
                <w:sz w:val="20"/>
                <w:szCs w:val="20"/>
              </w:rPr>
              <w:t>VI.23</w:t>
            </w:r>
          </w:p>
          <w:p w14:paraId="049F58F9" w14:textId="77777777" w:rsidR="00364AEB" w:rsidRPr="00AF770C" w:rsidRDefault="00B5214D" w:rsidP="00E25BDC">
            <w:pPr>
              <w:ind w:left="0" w:firstLine="0"/>
              <w:rPr>
                <w:rFonts w:cstheme="minorHAnsi"/>
                <w:sz w:val="20"/>
                <w:szCs w:val="20"/>
              </w:rPr>
            </w:pPr>
            <w:hyperlink r:id="rId194" w:history="1">
              <w:r w:rsidR="00364AEB" w:rsidRPr="00AF770C">
                <w:rPr>
                  <w:rFonts w:cstheme="minorHAnsi"/>
                  <w:bCs/>
                  <w:sz w:val="20"/>
                  <w:szCs w:val="20"/>
                </w:rPr>
                <w:t>Ramsar and water</w:t>
              </w:r>
            </w:hyperlink>
          </w:p>
          <w:p w14:paraId="7024F8EF" w14:textId="77777777" w:rsidR="00364AEB" w:rsidRPr="00AF770C" w:rsidRDefault="00364AEB" w:rsidP="00E25BDC">
            <w:pPr>
              <w:ind w:left="0" w:firstLine="0"/>
              <w:rPr>
                <w:rFonts w:cstheme="minorHAnsi"/>
                <w:sz w:val="20"/>
                <w:szCs w:val="20"/>
              </w:rPr>
            </w:pPr>
          </w:p>
          <w:p w14:paraId="556ED6AB" w14:textId="77777777" w:rsidR="00364AEB" w:rsidRPr="00AF770C" w:rsidRDefault="00364AEB" w:rsidP="00E25BDC">
            <w:pPr>
              <w:ind w:left="0" w:firstLine="0"/>
              <w:rPr>
                <w:rFonts w:cstheme="minorHAnsi"/>
                <w:sz w:val="20"/>
                <w:szCs w:val="20"/>
              </w:rPr>
            </w:pPr>
            <w:r w:rsidRPr="00AF770C">
              <w:rPr>
                <w:rFonts w:cstheme="minorHAnsi"/>
                <w:sz w:val="20"/>
                <w:szCs w:val="20"/>
              </w:rPr>
              <w:t>VII.18</w:t>
            </w:r>
          </w:p>
          <w:p w14:paraId="182E430D" w14:textId="77777777" w:rsidR="00364AEB" w:rsidRPr="00AF770C" w:rsidRDefault="00B5214D" w:rsidP="00E25BDC">
            <w:pPr>
              <w:ind w:left="0" w:firstLine="0"/>
              <w:rPr>
                <w:rFonts w:cstheme="minorHAnsi"/>
                <w:sz w:val="20"/>
                <w:szCs w:val="20"/>
              </w:rPr>
            </w:pPr>
            <w:hyperlink r:id="rId195" w:history="1">
              <w:r w:rsidR="00364AEB" w:rsidRPr="00AF770C">
                <w:rPr>
                  <w:rFonts w:cstheme="minorHAnsi"/>
                  <w:sz w:val="20"/>
                  <w:szCs w:val="20"/>
                </w:rPr>
                <w:t>Guidelines for integrating wetland conservation and wise use into river basin management</w:t>
              </w:r>
            </w:hyperlink>
          </w:p>
          <w:p w14:paraId="41CF16E6" w14:textId="77777777" w:rsidR="00364AEB" w:rsidRPr="00AF770C" w:rsidRDefault="00364AEB" w:rsidP="00E25BDC">
            <w:pPr>
              <w:ind w:left="0" w:firstLine="0"/>
              <w:rPr>
                <w:rFonts w:cstheme="minorHAnsi"/>
                <w:sz w:val="20"/>
                <w:szCs w:val="20"/>
              </w:rPr>
            </w:pPr>
          </w:p>
          <w:p w14:paraId="40AE52D7" w14:textId="77777777" w:rsidR="00364AEB" w:rsidRPr="00AF770C" w:rsidRDefault="00364AEB" w:rsidP="00E25BDC">
            <w:pPr>
              <w:ind w:left="0" w:firstLine="0"/>
              <w:rPr>
                <w:rFonts w:cstheme="minorHAnsi"/>
                <w:sz w:val="20"/>
                <w:szCs w:val="20"/>
              </w:rPr>
            </w:pPr>
            <w:r w:rsidRPr="00AF770C">
              <w:rPr>
                <w:rFonts w:cstheme="minorHAnsi"/>
                <w:sz w:val="20"/>
                <w:szCs w:val="20"/>
              </w:rPr>
              <w:t>VIII.1</w:t>
            </w:r>
          </w:p>
          <w:p w14:paraId="7AACE169"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Guidelines for the allocation and management of water for maintaining the ecological functions of wetlands </w:t>
            </w:r>
          </w:p>
          <w:p w14:paraId="55507B25" w14:textId="77777777" w:rsidR="00364AEB" w:rsidRPr="00AF770C" w:rsidRDefault="00364AEB" w:rsidP="00E25BDC">
            <w:pPr>
              <w:ind w:left="0" w:firstLine="0"/>
              <w:rPr>
                <w:rFonts w:cstheme="minorHAnsi"/>
                <w:sz w:val="20"/>
                <w:szCs w:val="20"/>
              </w:rPr>
            </w:pPr>
          </w:p>
          <w:p w14:paraId="0B9119FA" w14:textId="77777777" w:rsidR="00364AEB" w:rsidRPr="00AF770C" w:rsidRDefault="00364AEB" w:rsidP="00E25BDC">
            <w:pPr>
              <w:ind w:left="0" w:firstLine="0"/>
              <w:rPr>
                <w:rFonts w:cstheme="minorHAnsi"/>
                <w:sz w:val="20"/>
                <w:szCs w:val="20"/>
              </w:rPr>
            </w:pPr>
            <w:r w:rsidRPr="00AF770C">
              <w:rPr>
                <w:rFonts w:cstheme="minorHAnsi"/>
                <w:sz w:val="20"/>
                <w:szCs w:val="20"/>
              </w:rPr>
              <w:t>VIII.34*</w:t>
            </w:r>
          </w:p>
          <w:p w14:paraId="589E5600"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Agriculture, wetlands and water resource management </w:t>
            </w:r>
          </w:p>
          <w:p w14:paraId="4D561118" w14:textId="77777777" w:rsidR="00364AEB" w:rsidRPr="00AF770C" w:rsidRDefault="00364AEB" w:rsidP="00E25BDC">
            <w:pPr>
              <w:ind w:left="0" w:firstLine="0"/>
              <w:rPr>
                <w:rFonts w:cstheme="minorHAnsi"/>
                <w:sz w:val="20"/>
                <w:szCs w:val="20"/>
              </w:rPr>
            </w:pPr>
          </w:p>
          <w:p w14:paraId="79DAB06A" w14:textId="77777777" w:rsidR="00364AEB" w:rsidRPr="00AF770C" w:rsidRDefault="00364AEB" w:rsidP="00E25BDC">
            <w:pPr>
              <w:ind w:left="0" w:firstLine="0"/>
              <w:rPr>
                <w:rFonts w:cstheme="minorHAnsi"/>
                <w:sz w:val="20"/>
                <w:szCs w:val="20"/>
              </w:rPr>
            </w:pPr>
            <w:r w:rsidRPr="00AF770C">
              <w:rPr>
                <w:rFonts w:cstheme="minorHAnsi"/>
                <w:sz w:val="20"/>
                <w:szCs w:val="20"/>
              </w:rPr>
              <w:lastRenderedPageBreak/>
              <w:t>VIII.40*</w:t>
            </w:r>
          </w:p>
          <w:p w14:paraId="55AEC586"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Guidelines for rendering the use of groundwater compatible with the conservation of wetlands </w:t>
            </w:r>
          </w:p>
          <w:p w14:paraId="2CDC78A0" w14:textId="77777777" w:rsidR="00364AEB" w:rsidRPr="00AF770C" w:rsidRDefault="00364AEB" w:rsidP="00E25BDC">
            <w:pPr>
              <w:ind w:left="0" w:firstLine="0"/>
              <w:rPr>
                <w:rFonts w:cstheme="minorHAnsi"/>
                <w:sz w:val="20"/>
                <w:szCs w:val="20"/>
              </w:rPr>
            </w:pPr>
          </w:p>
          <w:p w14:paraId="210C6EE3" w14:textId="77777777" w:rsidR="00364AEB" w:rsidRPr="00AF770C" w:rsidRDefault="00364AEB" w:rsidP="00E25BDC">
            <w:pPr>
              <w:ind w:left="0" w:firstLine="0"/>
              <w:rPr>
                <w:rFonts w:cstheme="minorHAnsi"/>
                <w:sz w:val="20"/>
                <w:szCs w:val="20"/>
              </w:rPr>
            </w:pPr>
            <w:r w:rsidRPr="00AF770C">
              <w:rPr>
                <w:rFonts w:cstheme="minorHAnsi"/>
                <w:sz w:val="20"/>
                <w:szCs w:val="20"/>
              </w:rPr>
              <w:t>IX.3*</w:t>
            </w:r>
          </w:p>
          <w:p w14:paraId="7506CF5B" w14:textId="77777777" w:rsidR="00364AEB" w:rsidRPr="00AF770C" w:rsidRDefault="00B5214D" w:rsidP="00E25BDC">
            <w:pPr>
              <w:ind w:left="0" w:firstLine="0"/>
              <w:rPr>
                <w:rFonts w:cstheme="minorHAnsi"/>
                <w:sz w:val="20"/>
                <w:szCs w:val="20"/>
              </w:rPr>
            </w:pPr>
            <w:hyperlink r:id="rId196" w:history="1">
              <w:r w:rsidR="00364AEB" w:rsidRPr="00AF770C">
                <w:rPr>
                  <w:rFonts w:cstheme="minorHAnsi"/>
                  <w:sz w:val="20"/>
                  <w:szCs w:val="20"/>
                </w:rPr>
                <w:t>Engagement of the Ramsar Convention on Wetlands in ongoing multilateral processes dealing with water</w:t>
              </w:r>
            </w:hyperlink>
          </w:p>
          <w:p w14:paraId="214DCE8C" w14:textId="77777777" w:rsidR="00364AEB" w:rsidRPr="00AF770C" w:rsidRDefault="00364AEB" w:rsidP="00E25BDC">
            <w:pPr>
              <w:ind w:left="0" w:firstLine="0"/>
              <w:rPr>
                <w:rFonts w:cstheme="minorHAnsi"/>
                <w:sz w:val="20"/>
                <w:szCs w:val="20"/>
              </w:rPr>
            </w:pPr>
          </w:p>
          <w:p w14:paraId="40F98755" w14:textId="77777777" w:rsidR="00364AEB" w:rsidRPr="00AF770C" w:rsidRDefault="00364AEB" w:rsidP="00E25BDC">
            <w:pPr>
              <w:ind w:left="0" w:firstLine="0"/>
              <w:rPr>
                <w:rFonts w:cstheme="minorHAnsi"/>
                <w:sz w:val="20"/>
                <w:szCs w:val="20"/>
              </w:rPr>
            </w:pPr>
            <w:r w:rsidRPr="00AF770C">
              <w:rPr>
                <w:rFonts w:cstheme="minorHAnsi"/>
                <w:sz w:val="20"/>
                <w:szCs w:val="20"/>
              </w:rPr>
              <w:t>X.19</w:t>
            </w:r>
          </w:p>
          <w:p w14:paraId="3FC9A3BE"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Wetlands and river basin management: consolidated scientific and technical guidance </w:t>
            </w:r>
          </w:p>
          <w:p w14:paraId="359B7E06" w14:textId="77777777" w:rsidR="00364AEB" w:rsidRPr="00AF770C" w:rsidRDefault="00364AEB" w:rsidP="00E25BDC">
            <w:pPr>
              <w:rPr>
                <w:rFonts w:cstheme="minorHAnsi"/>
                <w:sz w:val="20"/>
                <w:szCs w:val="20"/>
              </w:rPr>
            </w:pPr>
          </w:p>
          <w:p w14:paraId="293E8964" w14:textId="77777777" w:rsidR="00364AEB" w:rsidRPr="00AF770C" w:rsidRDefault="00364AEB" w:rsidP="00E25BDC">
            <w:pPr>
              <w:rPr>
                <w:rFonts w:cstheme="minorHAnsi"/>
                <w:sz w:val="20"/>
                <w:szCs w:val="20"/>
              </w:rPr>
            </w:pPr>
            <w:r w:rsidRPr="00AF770C">
              <w:rPr>
                <w:rFonts w:cstheme="minorHAnsi"/>
                <w:sz w:val="20"/>
                <w:szCs w:val="20"/>
              </w:rPr>
              <w:t>XII.12*</w:t>
            </w:r>
          </w:p>
          <w:p w14:paraId="59F914E1" w14:textId="26F23280" w:rsidR="00364AEB" w:rsidRPr="00AF770C" w:rsidRDefault="00364AEB" w:rsidP="00E25BDC">
            <w:pPr>
              <w:ind w:left="0" w:firstLine="0"/>
              <w:rPr>
                <w:rFonts w:cstheme="minorHAnsi"/>
                <w:bCs/>
                <w:sz w:val="20"/>
                <w:szCs w:val="20"/>
              </w:rPr>
            </w:pPr>
            <w:r w:rsidRPr="00AF770C">
              <w:rPr>
                <w:rFonts w:cstheme="minorHAnsi"/>
                <w:sz w:val="20"/>
                <w:szCs w:val="20"/>
              </w:rPr>
              <w:t>Call to action to ensure and protect the water requirements of wetlands for the present and the future</w:t>
            </w:r>
          </w:p>
        </w:tc>
      </w:tr>
      <w:tr w:rsidR="00364AEB" w:rsidRPr="00AF770C" w14:paraId="728E5A7D" w14:textId="77777777" w:rsidTr="00AF770C">
        <w:tc>
          <w:tcPr>
            <w:tcW w:w="2400" w:type="dxa"/>
            <w:tcBorders>
              <w:bottom w:val="single" w:sz="4" w:space="0" w:color="000000" w:themeColor="text1"/>
            </w:tcBorders>
          </w:tcPr>
          <w:p w14:paraId="59B19762" w14:textId="77777777" w:rsidR="00364AEB" w:rsidRPr="00AF770C" w:rsidRDefault="00364AEB" w:rsidP="00E25BDC">
            <w:pPr>
              <w:ind w:left="0" w:firstLine="0"/>
              <w:rPr>
                <w:rFonts w:cstheme="minorHAnsi"/>
                <w:b/>
                <w:sz w:val="20"/>
                <w:szCs w:val="20"/>
              </w:rPr>
            </w:pPr>
            <w:r w:rsidRPr="00AF770C">
              <w:rPr>
                <w:rFonts w:cstheme="minorHAnsi"/>
                <w:b/>
                <w:sz w:val="20"/>
                <w:szCs w:val="20"/>
              </w:rPr>
              <w:lastRenderedPageBreak/>
              <w:t>Wise use, Conservation, Ecology, Restoration, etc.</w:t>
            </w:r>
          </w:p>
        </w:tc>
        <w:tc>
          <w:tcPr>
            <w:tcW w:w="6804" w:type="dxa"/>
            <w:tcBorders>
              <w:bottom w:val="single" w:sz="4" w:space="0" w:color="000000" w:themeColor="text1"/>
            </w:tcBorders>
          </w:tcPr>
          <w:p w14:paraId="0D09766D"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2.9</w:t>
            </w:r>
          </w:p>
          <w:p w14:paraId="3F10F5AF" w14:textId="77777777" w:rsidR="00364AEB" w:rsidRPr="00AF770C" w:rsidRDefault="00B5214D" w:rsidP="00E25BDC">
            <w:pPr>
              <w:ind w:left="0" w:firstLine="0"/>
              <w:rPr>
                <w:rFonts w:cstheme="minorHAnsi"/>
                <w:sz w:val="20"/>
                <w:szCs w:val="20"/>
              </w:rPr>
            </w:pPr>
            <w:hyperlink r:id="rId197" w:history="1">
              <w:r w:rsidR="00364AEB" w:rsidRPr="00AF770C">
                <w:rPr>
                  <w:rFonts w:cstheme="minorHAnsi"/>
                  <w:bCs/>
                  <w:sz w:val="20"/>
                  <w:szCs w:val="20"/>
                </w:rPr>
                <w:t>Conservation action and protection of wetlands not designated for the List of Wetlands of International Importance</w:t>
              </w:r>
            </w:hyperlink>
          </w:p>
          <w:p w14:paraId="08AE1C5C" w14:textId="77777777" w:rsidR="00364AEB" w:rsidRPr="00AF770C" w:rsidRDefault="00364AEB" w:rsidP="00E25BDC">
            <w:pPr>
              <w:ind w:left="0" w:firstLine="0"/>
              <w:rPr>
                <w:rFonts w:cstheme="minorHAnsi"/>
                <w:sz w:val="20"/>
                <w:szCs w:val="20"/>
              </w:rPr>
            </w:pPr>
          </w:p>
          <w:p w14:paraId="1A82AA79" w14:textId="77777777" w:rsidR="00364AEB" w:rsidRPr="00AF770C" w:rsidRDefault="00364AEB" w:rsidP="00E25BDC">
            <w:pPr>
              <w:ind w:left="0" w:firstLine="0"/>
              <w:rPr>
                <w:rFonts w:cstheme="minorHAnsi"/>
                <w:bCs/>
                <w:sz w:val="20"/>
                <w:szCs w:val="20"/>
              </w:rPr>
            </w:pPr>
            <w:r w:rsidRPr="00AF770C">
              <w:rPr>
                <w:rFonts w:cstheme="minorHAnsi"/>
                <w:bCs/>
                <w:sz w:val="20"/>
                <w:szCs w:val="20"/>
              </w:rPr>
              <w:t>Recom 3.3</w:t>
            </w:r>
          </w:p>
          <w:p w14:paraId="21D2AE83" w14:textId="77777777" w:rsidR="00364AEB" w:rsidRPr="00AF770C" w:rsidRDefault="00B5214D" w:rsidP="00E25BDC">
            <w:pPr>
              <w:ind w:left="0" w:firstLine="0"/>
              <w:rPr>
                <w:rFonts w:cstheme="minorHAnsi"/>
                <w:sz w:val="20"/>
                <w:szCs w:val="20"/>
              </w:rPr>
            </w:pPr>
            <w:hyperlink r:id="rId198" w:history="1">
              <w:r w:rsidR="00364AEB" w:rsidRPr="00AF770C">
                <w:rPr>
                  <w:rFonts w:cstheme="minorHAnsi"/>
                  <w:bCs/>
                  <w:sz w:val="20"/>
                  <w:szCs w:val="20"/>
                </w:rPr>
                <w:t>Wise use of wetlands</w:t>
              </w:r>
            </w:hyperlink>
          </w:p>
          <w:p w14:paraId="2A7DA72A" w14:textId="77777777" w:rsidR="00364AEB" w:rsidRPr="00AF770C" w:rsidRDefault="00364AEB" w:rsidP="00E25BDC">
            <w:pPr>
              <w:ind w:left="0" w:firstLine="0"/>
              <w:rPr>
                <w:rFonts w:cstheme="minorHAnsi"/>
                <w:sz w:val="20"/>
                <w:szCs w:val="20"/>
              </w:rPr>
            </w:pPr>
          </w:p>
          <w:p w14:paraId="3182CC5A" w14:textId="77777777" w:rsidR="00364AEB" w:rsidRPr="00AF770C" w:rsidRDefault="00364AEB" w:rsidP="00E25BDC">
            <w:pPr>
              <w:ind w:left="0" w:firstLine="0"/>
              <w:rPr>
                <w:rFonts w:cstheme="minorHAnsi"/>
                <w:sz w:val="20"/>
                <w:szCs w:val="20"/>
              </w:rPr>
            </w:pPr>
            <w:r w:rsidRPr="00AF770C">
              <w:rPr>
                <w:rFonts w:cstheme="minorHAnsi"/>
                <w:bCs/>
                <w:sz w:val="20"/>
                <w:szCs w:val="20"/>
              </w:rPr>
              <w:t>Recom 4.1</w:t>
            </w:r>
          </w:p>
          <w:p w14:paraId="01E66739" w14:textId="77777777" w:rsidR="00364AEB" w:rsidRPr="00AF770C" w:rsidRDefault="00B5214D" w:rsidP="00E25BDC">
            <w:pPr>
              <w:ind w:left="0" w:firstLine="0"/>
              <w:rPr>
                <w:rFonts w:cstheme="minorHAnsi"/>
                <w:sz w:val="20"/>
                <w:szCs w:val="20"/>
              </w:rPr>
            </w:pPr>
            <w:hyperlink r:id="rId199" w:history="1">
              <w:r w:rsidR="00364AEB" w:rsidRPr="00AF770C">
                <w:rPr>
                  <w:rFonts w:cstheme="minorHAnsi"/>
                  <w:bCs/>
                  <w:sz w:val="20"/>
                  <w:szCs w:val="20"/>
                </w:rPr>
                <w:t>Wetland restoration</w:t>
              </w:r>
            </w:hyperlink>
          </w:p>
          <w:p w14:paraId="7F12B6F7" w14:textId="77777777" w:rsidR="00364AEB" w:rsidRPr="00AF770C" w:rsidRDefault="00364AEB" w:rsidP="00E25BDC">
            <w:pPr>
              <w:ind w:left="0" w:firstLine="0"/>
              <w:rPr>
                <w:rFonts w:cstheme="minorHAnsi"/>
                <w:sz w:val="20"/>
                <w:szCs w:val="20"/>
              </w:rPr>
            </w:pPr>
          </w:p>
          <w:p w14:paraId="0C0229F5" w14:textId="77777777" w:rsidR="00364AEB" w:rsidRPr="00AF770C" w:rsidRDefault="00364AEB" w:rsidP="00E25BDC">
            <w:pPr>
              <w:ind w:left="0" w:firstLine="0"/>
              <w:rPr>
                <w:rFonts w:cstheme="minorHAnsi"/>
                <w:sz w:val="20"/>
                <w:szCs w:val="20"/>
              </w:rPr>
            </w:pPr>
            <w:r w:rsidRPr="00AF770C">
              <w:rPr>
                <w:rFonts w:cstheme="minorHAnsi"/>
                <w:bCs/>
                <w:sz w:val="20"/>
                <w:szCs w:val="20"/>
              </w:rPr>
              <w:t>Recom 4.4</w:t>
            </w:r>
          </w:p>
          <w:p w14:paraId="4A1048BC" w14:textId="77777777" w:rsidR="00364AEB" w:rsidRPr="00AF770C" w:rsidRDefault="00B5214D" w:rsidP="00E25BDC">
            <w:pPr>
              <w:ind w:left="0" w:firstLine="0"/>
              <w:rPr>
                <w:rFonts w:cstheme="minorHAnsi"/>
                <w:sz w:val="20"/>
                <w:szCs w:val="20"/>
              </w:rPr>
            </w:pPr>
            <w:hyperlink r:id="rId200" w:history="1">
              <w:r w:rsidR="00364AEB" w:rsidRPr="00AF770C">
                <w:rPr>
                  <w:rFonts w:cstheme="minorHAnsi"/>
                  <w:bCs/>
                  <w:sz w:val="20"/>
                  <w:szCs w:val="20"/>
                </w:rPr>
                <w:t>Establishment of wetland reserves</w:t>
              </w:r>
            </w:hyperlink>
          </w:p>
          <w:p w14:paraId="6DC33EFE" w14:textId="77777777" w:rsidR="00364AEB" w:rsidRPr="00AF770C" w:rsidRDefault="00364AEB" w:rsidP="00E25BDC">
            <w:pPr>
              <w:ind w:left="0" w:firstLine="0"/>
              <w:rPr>
                <w:rFonts w:cstheme="minorHAnsi"/>
                <w:sz w:val="20"/>
                <w:szCs w:val="20"/>
              </w:rPr>
            </w:pPr>
          </w:p>
          <w:p w14:paraId="76548949" w14:textId="77777777" w:rsidR="00364AEB" w:rsidRPr="00AF770C" w:rsidRDefault="00364AEB" w:rsidP="00E25BDC">
            <w:pPr>
              <w:ind w:left="0" w:firstLine="0"/>
              <w:rPr>
                <w:rFonts w:cstheme="minorHAnsi"/>
                <w:sz w:val="20"/>
                <w:szCs w:val="20"/>
              </w:rPr>
            </w:pPr>
            <w:r w:rsidRPr="00AF770C">
              <w:rPr>
                <w:rFonts w:cstheme="minorHAnsi"/>
                <w:bCs/>
                <w:sz w:val="20"/>
                <w:szCs w:val="20"/>
              </w:rPr>
              <w:t>Recom 4.10</w:t>
            </w:r>
          </w:p>
          <w:p w14:paraId="2423AED5" w14:textId="77777777" w:rsidR="00364AEB" w:rsidRPr="00AF770C" w:rsidRDefault="00B5214D" w:rsidP="00E25BDC">
            <w:pPr>
              <w:ind w:left="0" w:firstLine="0"/>
              <w:rPr>
                <w:rFonts w:cstheme="minorHAnsi"/>
                <w:sz w:val="20"/>
                <w:szCs w:val="20"/>
              </w:rPr>
            </w:pPr>
            <w:hyperlink r:id="rId201" w:history="1">
              <w:r w:rsidR="00364AEB" w:rsidRPr="00AF770C">
                <w:rPr>
                  <w:rFonts w:cstheme="minorHAnsi"/>
                  <w:bCs/>
                  <w:sz w:val="20"/>
                  <w:szCs w:val="20"/>
                </w:rPr>
                <w:t>Guidelines for the implementation of the wise use concept</w:t>
              </w:r>
            </w:hyperlink>
          </w:p>
          <w:p w14:paraId="07F6D7DB" w14:textId="77777777" w:rsidR="00364AEB" w:rsidRPr="00AF770C" w:rsidRDefault="00364AEB" w:rsidP="00E25BDC">
            <w:pPr>
              <w:ind w:left="0" w:firstLine="0"/>
              <w:rPr>
                <w:rFonts w:cstheme="minorHAnsi"/>
                <w:sz w:val="20"/>
                <w:szCs w:val="20"/>
              </w:rPr>
            </w:pPr>
          </w:p>
          <w:p w14:paraId="23C3A20F" w14:textId="77777777" w:rsidR="00364AEB" w:rsidRPr="00AF770C" w:rsidRDefault="00364AEB" w:rsidP="00E25BDC">
            <w:pPr>
              <w:ind w:left="0" w:firstLine="0"/>
              <w:rPr>
                <w:rFonts w:cstheme="minorHAnsi"/>
                <w:sz w:val="20"/>
                <w:szCs w:val="20"/>
              </w:rPr>
            </w:pPr>
            <w:r w:rsidRPr="00AF770C">
              <w:rPr>
                <w:rFonts w:cstheme="minorHAnsi"/>
                <w:sz w:val="20"/>
                <w:szCs w:val="20"/>
              </w:rPr>
              <w:t>Recom 5.3</w:t>
            </w:r>
          </w:p>
          <w:p w14:paraId="232CE774" w14:textId="77777777" w:rsidR="00364AEB" w:rsidRPr="00AF770C" w:rsidRDefault="00B5214D" w:rsidP="00E25BDC">
            <w:pPr>
              <w:ind w:left="0" w:firstLine="0"/>
              <w:rPr>
                <w:rFonts w:cstheme="minorHAnsi"/>
                <w:sz w:val="20"/>
                <w:szCs w:val="20"/>
              </w:rPr>
            </w:pPr>
            <w:hyperlink r:id="rId202" w:history="1">
              <w:r w:rsidR="00364AEB" w:rsidRPr="00AF770C">
                <w:rPr>
                  <w:rFonts w:cstheme="minorHAnsi"/>
                  <w:sz w:val="20"/>
                  <w:szCs w:val="20"/>
                </w:rPr>
                <w:t>The essential character of wetlands and the need for zonation related to wetland reserves</w:t>
              </w:r>
            </w:hyperlink>
          </w:p>
          <w:p w14:paraId="0CB803FE" w14:textId="77777777" w:rsidR="00364AEB" w:rsidRPr="00AF770C" w:rsidRDefault="00364AEB" w:rsidP="00E25BDC">
            <w:pPr>
              <w:ind w:left="0" w:firstLine="0"/>
              <w:rPr>
                <w:rFonts w:cstheme="minorHAnsi"/>
                <w:sz w:val="20"/>
                <w:szCs w:val="20"/>
              </w:rPr>
            </w:pPr>
          </w:p>
          <w:p w14:paraId="0A7DD941" w14:textId="77777777" w:rsidR="00364AEB" w:rsidRPr="00AF770C" w:rsidRDefault="00364AEB" w:rsidP="00E25BDC">
            <w:pPr>
              <w:ind w:left="0" w:firstLine="0"/>
              <w:rPr>
                <w:rFonts w:cstheme="minorHAnsi"/>
                <w:sz w:val="20"/>
                <w:szCs w:val="20"/>
              </w:rPr>
            </w:pPr>
            <w:r w:rsidRPr="00AF770C">
              <w:rPr>
                <w:rFonts w:cstheme="minorHAnsi"/>
                <w:sz w:val="20"/>
                <w:szCs w:val="20"/>
              </w:rPr>
              <w:t>Recom 5.5</w:t>
            </w:r>
          </w:p>
          <w:p w14:paraId="19044C03" w14:textId="77777777" w:rsidR="00364AEB" w:rsidRPr="00AF770C" w:rsidRDefault="00B5214D" w:rsidP="00E25BDC">
            <w:pPr>
              <w:ind w:left="0" w:firstLine="0"/>
              <w:rPr>
                <w:rFonts w:cstheme="minorHAnsi"/>
                <w:sz w:val="20"/>
                <w:szCs w:val="20"/>
              </w:rPr>
            </w:pPr>
            <w:hyperlink r:id="rId203" w:history="1">
              <w:r w:rsidR="00364AEB" w:rsidRPr="00AF770C">
                <w:rPr>
                  <w:rFonts w:cstheme="minorHAnsi"/>
                  <w:sz w:val="20"/>
                  <w:szCs w:val="20"/>
                </w:rPr>
                <w:t>Inclusion of conservation and wise use of wetlands in multilateral and bilateral development cooperation programmes</w:t>
              </w:r>
            </w:hyperlink>
          </w:p>
          <w:p w14:paraId="54E4C7CF" w14:textId="77777777" w:rsidR="00364AEB" w:rsidRPr="00AF770C" w:rsidRDefault="00364AEB" w:rsidP="00E25BDC">
            <w:pPr>
              <w:ind w:left="0" w:firstLine="0"/>
              <w:rPr>
                <w:rFonts w:cstheme="minorHAnsi"/>
                <w:sz w:val="20"/>
                <w:szCs w:val="20"/>
              </w:rPr>
            </w:pPr>
          </w:p>
          <w:p w14:paraId="67D23D4B" w14:textId="77777777" w:rsidR="00364AEB" w:rsidRPr="00AF770C" w:rsidRDefault="00364AEB" w:rsidP="00E25BDC">
            <w:pPr>
              <w:ind w:left="0" w:firstLine="0"/>
              <w:rPr>
                <w:rFonts w:cstheme="minorHAnsi"/>
                <w:sz w:val="20"/>
                <w:szCs w:val="20"/>
              </w:rPr>
            </w:pPr>
            <w:r w:rsidRPr="00AF770C">
              <w:rPr>
                <w:rFonts w:cstheme="minorHAnsi"/>
                <w:sz w:val="20"/>
                <w:szCs w:val="20"/>
              </w:rPr>
              <w:t>5.6</w:t>
            </w:r>
          </w:p>
          <w:p w14:paraId="07865212" w14:textId="77777777" w:rsidR="00364AEB" w:rsidRPr="00AF770C" w:rsidRDefault="00B5214D" w:rsidP="00E25BDC">
            <w:pPr>
              <w:ind w:left="0" w:firstLine="0"/>
              <w:rPr>
                <w:rFonts w:cstheme="minorHAnsi"/>
                <w:sz w:val="20"/>
                <w:szCs w:val="20"/>
              </w:rPr>
            </w:pPr>
            <w:hyperlink r:id="rId204" w:history="1">
              <w:r w:rsidR="00364AEB" w:rsidRPr="00AF770C">
                <w:rPr>
                  <w:rFonts w:cstheme="minorHAnsi"/>
                  <w:sz w:val="20"/>
                  <w:szCs w:val="20"/>
                </w:rPr>
                <w:t>The wise use of wetlands</w:t>
              </w:r>
            </w:hyperlink>
          </w:p>
          <w:p w14:paraId="47073EA0" w14:textId="77777777" w:rsidR="00364AEB" w:rsidRPr="00AF770C" w:rsidRDefault="00364AEB" w:rsidP="00E25BDC">
            <w:pPr>
              <w:ind w:left="0" w:firstLine="0"/>
              <w:rPr>
                <w:rFonts w:cstheme="minorHAnsi"/>
                <w:sz w:val="20"/>
                <w:szCs w:val="20"/>
              </w:rPr>
            </w:pPr>
          </w:p>
          <w:p w14:paraId="7BFA61E7" w14:textId="77777777" w:rsidR="00364AEB" w:rsidRPr="00AF770C" w:rsidRDefault="00364AEB" w:rsidP="00E25BDC">
            <w:pPr>
              <w:ind w:left="0" w:firstLine="0"/>
              <w:rPr>
                <w:rFonts w:cstheme="minorHAnsi"/>
                <w:bCs/>
                <w:sz w:val="20"/>
                <w:szCs w:val="20"/>
              </w:rPr>
            </w:pPr>
            <w:r w:rsidRPr="00AF770C">
              <w:rPr>
                <w:rFonts w:cstheme="minorHAnsi"/>
                <w:sz w:val="20"/>
                <w:szCs w:val="20"/>
              </w:rPr>
              <w:t>Recom 6.1</w:t>
            </w:r>
          </w:p>
          <w:p w14:paraId="4F8ADCB1" w14:textId="77777777" w:rsidR="00364AEB" w:rsidRPr="00AF770C" w:rsidRDefault="00B5214D" w:rsidP="00E25BDC">
            <w:pPr>
              <w:ind w:left="0" w:firstLine="0"/>
              <w:rPr>
                <w:rFonts w:cstheme="minorHAnsi"/>
                <w:sz w:val="20"/>
                <w:szCs w:val="20"/>
              </w:rPr>
            </w:pPr>
            <w:hyperlink r:id="rId205" w:history="1">
              <w:r w:rsidR="00364AEB" w:rsidRPr="00AF770C">
                <w:rPr>
                  <w:rFonts w:cstheme="minorHAnsi"/>
                  <w:sz w:val="20"/>
                  <w:szCs w:val="20"/>
                </w:rPr>
                <w:t>Conservation of peatlands</w:t>
              </w:r>
            </w:hyperlink>
          </w:p>
          <w:p w14:paraId="1D416338" w14:textId="77777777" w:rsidR="00364AEB" w:rsidRPr="00AF770C" w:rsidRDefault="00364AEB" w:rsidP="00E25BDC">
            <w:pPr>
              <w:ind w:left="0" w:firstLine="0"/>
              <w:rPr>
                <w:rFonts w:cstheme="minorHAnsi"/>
                <w:sz w:val="20"/>
                <w:szCs w:val="20"/>
              </w:rPr>
            </w:pPr>
          </w:p>
          <w:p w14:paraId="70882AEA" w14:textId="77777777" w:rsidR="00364AEB" w:rsidRPr="00AF770C" w:rsidRDefault="00364AEB" w:rsidP="00E25BDC">
            <w:pPr>
              <w:ind w:left="0" w:firstLine="0"/>
              <w:rPr>
                <w:rFonts w:cstheme="minorHAnsi"/>
                <w:bCs/>
                <w:sz w:val="20"/>
                <w:szCs w:val="20"/>
              </w:rPr>
            </w:pPr>
            <w:r w:rsidRPr="00AF770C">
              <w:rPr>
                <w:rFonts w:cstheme="minorHAnsi"/>
                <w:sz w:val="20"/>
                <w:szCs w:val="20"/>
              </w:rPr>
              <w:t>Recom 6.7</w:t>
            </w:r>
          </w:p>
          <w:p w14:paraId="32E34F77" w14:textId="77777777" w:rsidR="00364AEB" w:rsidRPr="00AF770C" w:rsidRDefault="00B5214D" w:rsidP="00E25BDC">
            <w:pPr>
              <w:ind w:left="0" w:firstLine="0"/>
              <w:rPr>
                <w:rFonts w:cstheme="minorHAnsi"/>
                <w:sz w:val="20"/>
                <w:szCs w:val="20"/>
              </w:rPr>
            </w:pPr>
            <w:hyperlink r:id="rId206" w:history="1">
              <w:r w:rsidR="00364AEB" w:rsidRPr="00AF770C">
                <w:rPr>
                  <w:rFonts w:cstheme="minorHAnsi"/>
                  <w:sz w:val="20"/>
                  <w:szCs w:val="20"/>
                </w:rPr>
                <w:t>Conservation and wise use of coral reefs and associated ecosystems</w:t>
              </w:r>
            </w:hyperlink>
          </w:p>
          <w:p w14:paraId="556C56D4" w14:textId="77777777" w:rsidR="00364AEB" w:rsidRPr="00AF770C" w:rsidRDefault="00364AEB" w:rsidP="00E25BDC">
            <w:pPr>
              <w:ind w:left="0" w:firstLine="0"/>
              <w:rPr>
                <w:rFonts w:cstheme="minorHAnsi"/>
                <w:sz w:val="20"/>
                <w:szCs w:val="20"/>
              </w:rPr>
            </w:pPr>
          </w:p>
          <w:p w14:paraId="384BF19C" w14:textId="77777777" w:rsidR="00364AEB" w:rsidRPr="00AF770C" w:rsidRDefault="00364AEB" w:rsidP="00E25BDC">
            <w:pPr>
              <w:ind w:left="0" w:firstLine="0"/>
              <w:rPr>
                <w:rFonts w:cstheme="minorHAnsi"/>
                <w:bCs/>
                <w:sz w:val="20"/>
                <w:szCs w:val="20"/>
              </w:rPr>
            </w:pPr>
            <w:r w:rsidRPr="00AF770C">
              <w:rPr>
                <w:rFonts w:cstheme="minorHAnsi"/>
                <w:sz w:val="20"/>
                <w:szCs w:val="20"/>
              </w:rPr>
              <w:t>Recom 6.12</w:t>
            </w:r>
          </w:p>
          <w:p w14:paraId="5480CB68" w14:textId="77777777" w:rsidR="00364AEB" w:rsidRPr="00AF770C" w:rsidRDefault="00B5214D" w:rsidP="00E25BDC">
            <w:pPr>
              <w:ind w:left="0" w:firstLine="0"/>
              <w:rPr>
                <w:rFonts w:cstheme="minorHAnsi"/>
                <w:sz w:val="20"/>
                <w:szCs w:val="20"/>
              </w:rPr>
            </w:pPr>
            <w:hyperlink r:id="rId207" w:history="1">
              <w:r w:rsidR="00364AEB" w:rsidRPr="00AF770C">
                <w:rPr>
                  <w:rFonts w:cstheme="minorHAnsi"/>
                  <w:sz w:val="20"/>
                  <w:szCs w:val="20"/>
                </w:rPr>
                <w:t>Conservation and wise use in private and public funded activities</w:t>
              </w:r>
            </w:hyperlink>
          </w:p>
          <w:p w14:paraId="6C083789" w14:textId="77777777" w:rsidR="00364AEB" w:rsidRPr="00AF770C" w:rsidRDefault="00364AEB" w:rsidP="00E25BDC">
            <w:pPr>
              <w:ind w:left="0" w:firstLine="0"/>
              <w:rPr>
                <w:rFonts w:cstheme="minorHAnsi"/>
                <w:sz w:val="20"/>
                <w:szCs w:val="20"/>
              </w:rPr>
            </w:pPr>
          </w:p>
          <w:p w14:paraId="12476C0C" w14:textId="77777777" w:rsidR="00364AEB" w:rsidRPr="00AF770C" w:rsidRDefault="00364AEB" w:rsidP="00E25BDC">
            <w:pPr>
              <w:ind w:left="0" w:firstLine="0"/>
              <w:rPr>
                <w:rFonts w:cstheme="minorHAnsi"/>
                <w:bCs/>
                <w:sz w:val="20"/>
                <w:szCs w:val="20"/>
              </w:rPr>
            </w:pPr>
            <w:r w:rsidRPr="00AF770C">
              <w:rPr>
                <w:rFonts w:cstheme="minorHAnsi"/>
                <w:sz w:val="20"/>
                <w:szCs w:val="20"/>
              </w:rPr>
              <w:t>Recom 6.14</w:t>
            </w:r>
          </w:p>
          <w:p w14:paraId="5908C3C7" w14:textId="77777777" w:rsidR="00364AEB" w:rsidRPr="00AF770C" w:rsidRDefault="00B5214D" w:rsidP="00E25BDC">
            <w:pPr>
              <w:ind w:left="0" w:firstLine="0"/>
              <w:rPr>
                <w:rFonts w:cstheme="minorHAnsi"/>
                <w:sz w:val="20"/>
                <w:szCs w:val="20"/>
              </w:rPr>
            </w:pPr>
            <w:hyperlink r:id="rId208" w:history="1">
              <w:r w:rsidR="00364AEB" w:rsidRPr="00AF770C">
                <w:rPr>
                  <w:rFonts w:cstheme="minorHAnsi"/>
                  <w:sz w:val="20"/>
                  <w:szCs w:val="20"/>
                </w:rPr>
                <w:t>Toxic chemicals</w:t>
              </w:r>
            </w:hyperlink>
          </w:p>
          <w:p w14:paraId="404B84B5" w14:textId="77777777" w:rsidR="00364AEB" w:rsidRPr="00AF770C" w:rsidRDefault="00364AEB" w:rsidP="00E25BDC">
            <w:pPr>
              <w:ind w:left="0" w:firstLine="0"/>
              <w:rPr>
                <w:rFonts w:cstheme="minorHAnsi"/>
                <w:sz w:val="20"/>
                <w:szCs w:val="20"/>
              </w:rPr>
            </w:pPr>
          </w:p>
          <w:p w14:paraId="2C2EDE4F" w14:textId="77777777" w:rsidR="00364AEB" w:rsidRPr="00AF770C" w:rsidRDefault="00364AEB" w:rsidP="00E25BDC">
            <w:pPr>
              <w:ind w:left="0" w:firstLine="0"/>
              <w:rPr>
                <w:rFonts w:cstheme="minorHAnsi"/>
                <w:bCs/>
                <w:sz w:val="20"/>
                <w:szCs w:val="20"/>
              </w:rPr>
            </w:pPr>
            <w:r w:rsidRPr="00AF770C">
              <w:rPr>
                <w:rFonts w:cstheme="minorHAnsi"/>
                <w:sz w:val="20"/>
                <w:szCs w:val="20"/>
              </w:rPr>
              <w:t>Recom 6.15</w:t>
            </w:r>
          </w:p>
          <w:p w14:paraId="1D134C47" w14:textId="77777777" w:rsidR="00364AEB" w:rsidRPr="00AF770C" w:rsidRDefault="00B5214D" w:rsidP="00E25BDC">
            <w:pPr>
              <w:ind w:left="0" w:firstLine="0"/>
              <w:rPr>
                <w:rFonts w:cstheme="minorHAnsi"/>
                <w:sz w:val="20"/>
                <w:szCs w:val="20"/>
              </w:rPr>
            </w:pPr>
            <w:hyperlink r:id="rId209" w:history="1">
              <w:r w:rsidR="00364AEB" w:rsidRPr="00AF770C">
                <w:rPr>
                  <w:rFonts w:cstheme="minorHAnsi"/>
                  <w:sz w:val="20"/>
                  <w:szCs w:val="20"/>
                </w:rPr>
                <w:t>Restoration of wetlands</w:t>
              </w:r>
            </w:hyperlink>
          </w:p>
          <w:p w14:paraId="0861EF87" w14:textId="77777777" w:rsidR="00364AEB" w:rsidRPr="00AF770C" w:rsidRDefault="00364AEB" w:rsidP="00E25BDC">
            <w:pPr>
              <w:ind w:left="0" w:firstLine="0"/>
              <w:rPr>
                <w:rFonts w:cstheme="minorHAnsi"/>
                <w:sz w:val="20"/>
                <w:szCs w:val="20"/>
              </w:rPr>
            </w:pPr>
          </w:p>
          <w:p w14:paraId="302EB635" w14:textId="77777777" w:rsidR="00364AEB" w:rsidRPr="00AF770C" w:rsidRDefault="00364AEB" w:rsidP="00E25BDC">
            <w:pPr>
              <w:ind w:left="0" w:firstLine="0"/>
              <w:rPr>
                <w:rFonts w:cstheme="minorHAnsi"/>
                <w:bCs/>
                <w:sz w:val="20"/>
                <w:szCs w:val="20"/>
              </w:rPr>
            </w:pPr>
            <w:r w:rsidRPr="00AF770C">
              <w:rPr>
                <w:rFonts w:cstheme="minorHAnsi"/>
                <w:sz w:val="20"/>
                <w:szCs w:val="20"/>
              </w:rPr>
              <w:t>Recom 6.16</w:t>
            </w:r>
          </w:p>
          <w:p w14:paraId="0B10D085" w14:textId="77777777" w:rsidR="00364AEB" w:rsidRPr="00AF770C" w:rsidRDefault="00B5214D" w:rsidP="00E25BDC">
            <w:pPr>
              <w:ind w:left="0" w:firstLine="0"/>
              <w:rPr>
                <w:rFonts w:cstheme="minorHAnsi"/>
                <w:sz w:val="20"/>
                <w:szCs w:val="20"/>
              </w:rPr>
            </w:pPr>
            <w:hyperlink r:id="rId210" w:history="1">
              <w:r w:rsidR="00364AEB" w:rsidRPr="00AF770C">
                <w:rPr>
                  <w:rFonts w:cstheme="minorHAnsi"/>
                  <w:sz w:val="20"/>
                  <w:szCs w:val="20"/>
                </w:rPr>
                <w:t>Conservation and wise use of wetlands in bilateral and multilateral development cooperation programmes</w:t>
              </w:r>
            </w:hyperlink>
          </w:p>
          <w:p w14:paraId="1F1C39D0" w14:textId="77777777" w:rsidR="00364AEB" w:rsidRPr="00AF770C" w:rsidRDefault="00364AEB" w:rsidP="00E25BDC">
            <w:pPr>
              <w:ind w:left="0" w:firstLine="0"/>
              <w:rPr>
                <w:rFonts w:cstheme="minorHAnsi"/>
                <w:sz w:val="20"/>
                <w:szCs w:val="20"/>
              </w:rPr>
            </w:pPr>
          </w:p>
          <w:p w14:paraId="18E29C95" w14:textId="77777777" w:rsidR="00364AEB" w:rsidRPr="00AF770C" w:rsidRDefault="00364AEB" w:rsidP="00E25BDC">
            <w:pPr>
              <w:ind w:left="0" w:firstLine="0"/>
              <w:rPr>
                <w:rFonts w:cstheme="minorHAnsi"/>
                <w:bCs/>
                <w:sz w:val="20"/>
                <w:szCs w:val="20"/>
              </w:rPr>
            </w:pPr>
            <w:r w:rsidRPr="00AF770C">
              <w:rPr>
                <w:rFonts w:cstheme="minorHAnsi"/>
                <w:sz w:val="20"/>
                <w:szCs w:val="20"/>
              </w:rPr>
              <w:t>Recom 6.18</w:t>
            </w:r>
          </w:p>
          <w:p w14:paraId="489DC690" w14:textId="77777777" w:rsidR="00364AEB" w:rsidRPr="00AF770C" w:rsidRDefault="00B5214D" w:rsidP="00E25BDC">
            <w:pPr>
              <w:ind w:left="0" w:firstLine="0"/>
              <w:rPr>
                <w:rFonts w:cstheme="minorHAnsi"/>
                <w:sz w:val="20"/>
                <w:szCs w:val="20"/>
              </w:rPr>
            </w:pPr>
            <w:hyperlink r:id="rId211" w:history="1">
              <w:r w:rsidR="00364AEB" w:rsidRPr="00AF770C">
                <w:rPr>
                  <w:rFonts w:cstheme="minorHAnsi"/>
                  <w:sz w:val="20"/>
                  <w:szCs w:val="20"/>
                </w:rPr>
                <w:t>Conservation and wise use of wetlands in the Pacific Islands region</w:t>
              </w:r>
            </w:hyperlink>
          </w:p>
          <w:p w14:paraId="67D75242" w14:textId="77777777" w:rsidR="00364AEB" w:rsidRPr="00AF770C" w:rsidRDefault="00364AEB" w:rsidP="00E25BDC">
            <w:pPr>
              <w:ind w:left="0" w:firstLine="0"/>
              <w:rPr>
                <w:rFonts w:cstheme="minorHAnsi"/>
                <w:sz w:val="20"/>
                <w:szCs w:val="20"/>
              </w:rPr>
            </w:pPr>
          </w:p>
          <w:p w14:paraId="4A7BA6E9" w14:textId="77777777" w:rsidR="00364AEB" w:rsidRPr="00AF770C" w:rsidRDefault="00364AEB" w:rsidP="00E25BDC">
            <w:pPr>
              <w:ind w:left="0" w:firstLine="0"/>
              <w:rPr>
                <w:rFonts w:cstheme="minorHAnsi"/>
                <w:sz w:val="20"/>
                <w:szCs w:val="20"/>
              </w:rPr>
            </w:pPr>
            <w:r w:rsidRPr="00AF770C">
              <w:rPr>
                <w:rFonts w:cstheme="minorHAnsi"/>
                <w:sz w:val="20"/>
                <w:szCs w:val="20"/>
              </w:rPr>
              <w:t>Recom 7.1*</w:t>
            </w:r>
          </w:p>
          <w:p w14:paraId="04BF18EE" w14:textId="77777777" w:rsidR="00364AEB" w:rsidRPr="00AF770C" w:rsidRDefault="00B5214D" w:rsidP="00E25BDC">
            <w:pPr>
              <w:ind w:left="0" w:firstLine="0"/>
              <w:rPr>
                <w:rFonts w:cstheme="minorHAnsi"/>
                <w:sz w:val="20"/>
                <w:szCs w:val="20"/>
              </w:rPr>
            </w:pPr>
            <w:hyperlink r:id="rId212" w:history="1">
              <w:r w:rsidR="00364AEB" w:rsidRPr="00AF770C">
                <w:rPr>
                  <w:rFonts w:cstheme="minorHAnsi"/>
                  <w:sz w:val="20"/>
                  <w:szCs w:val="20"/>
                </w:rPr>
                <w:t>A global action plan for the wise use and management of peatlands</w:t>
              </w:r>
            </w:hyperlink>
          </w:p>
          <w:p w14:paraId="322C2599" w14:textId="77777777" w:rsidR="00364AEB" w:rsidRPr="00AF770C" w:rsidRDefault="00364AEB" w:rsidP="00E25BDC">
            <w:pPr>
              <w:ind w:left="0" w:firstLine="0"/>
              <w:rPr>
                <w:rFonts w:cstheme="minorHAnsi"/>
                <w:sz w:val="20"/>
                <w:szCs w:val="20"/>
              </w:rPr>
            </w:pPr>
          </w:p>
          <w:p w14:paraId="62AB2ED4" w14:textId="77777777" w:rsidR="00364AEB" w:rsidRPr="00AF770C" w:rsidRDefault="00364AEB" w:rsidP="00E25BDC">
            <w:pPr>
              <w:keepNext/>
              <w:ind w:left="0" w:firstLine="0"/>
              <w:rPr>
                <w:rFonts w:cstheme="minorHAnsi"/>
                <w:sz w:val="20"/>
                <w:szCs w:val="20"/>
              </w:rPr>
            </w:pPr>
            <w:r w:rsidRPr="00AF770C">
              <w:rPr>
                <w:rFonts w:cstheme="minorHAnsi"/>
                <w:sz w:val="20"/>
                <w:szCs w:val="20"/>
              </w:rPr>
              <w:t>VII.7*</w:t>
            </w:r>
          </w:p>
          <w:p w14:paraId="5C306975" w14:textId="77777777" w:rsidR="00364AEB" w:rsidRPr="00AF770C" w:rsidRDefault="00B5214D" w:rsidP="00E25BDC">
            <w:pPr>
              <w:ind w:left="0" w:firstLine="0"/>
              <w:rPr>
                <w:rFonts w:cstheme="minorHAnsi"/>
                <w:sz w:val="20"/>
                <w:szCs w:val="20"/>
              </w:rPr>
            </w:pPr>
            <w:hyperlink r:id="rId213" w:history="1">
              <w:r w:rsidR="00364AEB" w:rsidRPr="00AF770C">
                <w:rPr>
                  <w:rFonts w:cstheme="minorHAnsi"/>
                  <w:sz w:val="20"/>
                  <w:szCs w:val="20"/>
                </w:rPr>
                <w:t>Guidelines for reviewing laws and institutions to promote the conservation and wise use of wetlands</w:t>
              </w:r>
            </w:hyperlink>
          </w:p>
          <w:p w14:paraId="484AA3AA" w14:textId="77777777" w:rsidR="00364AEB" w:rsidRPr="00AF770C" w:rsidRDefault="00364AEB" w:rsidP="00E25BDC">
            <w:pPr>
              <w:ind w:left="0" w:firstLine="0"/>
              <w:rPr>
                <w:rFonts w:cstheme="minorHAnsi"/>
                <w:sz w:val="20"/>
                <w:szCs w:val="20"/>
              </w:rPr>
            </w:pPr>
          </w:p>
          <w:p w14:paraId="72759BC1" w14:textId="77777777" w:rsidR="00364AEB" w:rsidRPr="00AF770C" w:rsidRDefault="00364AEB" w:rsidP="00E25BDC">
            <w:pPr>
              <w:ind w:left="0" w:firstLine="0"/>
              <w:rPr>
                <w:rFonts w:cstheme="minorHAnsi"/>
                <w:sz w:val="20"/>
                <w:szCs w:val="20"/>
              </w:rPr>
            </w:pPr>
            <w:r w:rsidRPr="00AF770C">
              <w:rPr>
                <w:rFonts w:cstheme="minorHAnsi"/>
                <w:sz w:val="20"/>
                <w:szCs w:val="20"/>
              </w:rPr>
              <w:t>VII.10</w:t>
            </w:r>
          </w:p>
          <w:p w14:paraId="24E523A4" w14:textId="77777777" w:rsidR="00364AEB" w:rsidRPr="00AF770C" w:rsidRDefault="00B5214D" w:rsidP="00E25BDC">
            <w:pPr>
              <w:ind w:left="0" w:firstLine="0"/>
              <w:rPr>
                <w:rFonts w:cstheme="minorHAnsi"/>
                <w:sz w:val="20"/>
                <w:szCs w:val="20"/>
              </w:rPr>
            </w:pPr>
            <w:hyperlink r:id="rId214" w:history="1">
              <w:r w:rsidR="00364AEB" w:rsidRPr="00AF770C">
                <w:rPr>
                  <w:rFonts w:cstheme="minorHAnsi"/>
                  <w:sz w:val="20"/>
                  <w:szCs w:val="20"/>
                </w:rPr>
                <w:t>Wetland Risk Assessment Framework</w:t>
              </w:r>
            </w:hyperlink>
          </w:p>
          <w:p w14:paraId="05950D0B" w14:textId="77777777" w:rsidR="00364AEB" w:rsidRPr="00AF770C" w:rsidRDefault="00364AEB" w:rsidP="00E25BDC">
            <w:pPr>
              <w:ind w:left="0" w:firstLine="0"/>
              <w:rPr>
                <w:rFonts w:cstheme="minorHAnsi"/>
                <w:sz w:val="20"/>
                <w:szCs w:val="20"/>
              </w:rPr>
            </w:pPr>
          </w:p>
          <w:p w14:paraId="422216E5" w14:textId="77777777" w:rsidR="00364AEB" w:rsidRPr="00AF770C" w:rsidRDefault="00364AEB" w:rsidP="00E25BDC">
            <w:pPr>
              <w:ind w:left="0" w:firstLine="0"/>
              <w:rPr>
                <w:rFonts w:cstheme="minorHAnsi"/>
                <w:sz w:val="20"/>
                <w:szCs w:val="20"/>
              </w:rPr>
            </w:pPr>
            <w:r w:rsidRPr="00AF770C">
              <w:rPr>
                <w:rFonts w:cstheme="minorHAnsi"/>
                <w:sz w:val="20"/>
                <w:szCs w:val="20"/>
              </w:rPr>
              <w:t>VII.15</w:t>
            </w:r>
          </w:p>
          <w:p w14:paraId="30D51600" w14:textId="77777777" w:rsidR="00364AEB" w:rsidRPr="00AF770C" w:rsidRDefault="00B5214D" w:rsidP="00E25BDC">
            <w:pPr>
              <w:ind w:left="0" w:firstLine="0"/>
              <w:rPr>
                <w:rFonts w:cstheme="minorHAnsi"/>
                <w:sz w:val="20"/>
                <w:szCs w:val="20"/>
              </w:rPr>
            </w:pPr>
            <w:hyperlink r:id="rId215" w:history="1">
              <w:r w:rsidR="00364AEB" w:rsidRPr="00AF770C">
                <w:rPr>
                  <w:rFonts w:cstheme="minorHAnsi"/>
                  <w:sz w:val="20"/>
                  <w:szCs w:val="20"/>
                </w:rPr>
                <w:t>Incentive measures to encourage the application of the wise use principle</w:t>
              </w:r>
            </w:hyperlink>
          </w:p>
          <w:p w14:paraId="79B9CA6C" w14:textId="77777777" w:rsidR="00364AEB" w:rsidRPr="00AF770C" w:rsidRDefault="00364AEB" w:rsidP="00E25BDC">
            <w:pPr>
              <w:ind w:left="0" w:firstLine="0"/>
              <w:rPr>
                <w:rFonts w:cstheme="minorHAnsi"/>
                <w:sz w:val="20"/>
                <w:szCs w:val="20"/>
              </w:rPr>
            </w:pPr>
          </w:p>
          <w:p w14:paraId="67979BED" w14:textId="77777777" w:rsidR="00364AEB" w:rsidRPr="00AF770C" w:rsidRDefault="00364AEB" w:rsidP="00E25BDC">
            <w:pPr>
              <w:ind w:left="0" w:firstLine="0"/>
              <w:rPr>
                <w:rFonts w:cstheme="minorHAnsi"/>
                <w:sz w:val="20"/>
                <w:szCs w:val="20"/>
              </w:rPr>
            </w:pPr>
            <w:r w:rsidRPr="00AF770C">
              <w:rPr>
                <w:rFonts w:cstheme="minorHAnsi"/>
                <w:sz w:val="20"/>
                <w:szCs w:val="20"/>
              </w:rPr>
              <w:t>VII.17</w:t>
            </w:r>
          </w:p>
          <w:p w14:paraId="3E45B554" w14:textId="77777777" w:rsidR="00364AEB" w:rsidRPr="00AF770C" w:rsidRDefault="00B5214D" w:rsidP="00E25BDC">
            <w:pPr>
              <w:ind w:left="0" w:firstLine="0"/>
              <w:rPr>
                <w:rFonts w:cstheme="minorHAnsi"/>
                <w:sz w:val="20"/>
                <w:szCs w:val="20"/>
              </w:rPr>
            </w:pPr>
            <w:hyperlink r:id="rId216" w:history="1">
              <w:r w:rsidR="00364AEB" w:rsidRPr="00AF770C">
                <w:rPr>
                  <w:rFonts w:cstheme="minorHAnsi"/>
                  <w:sz w:val="20"/>
                  <w:szCs w:val="20"/>
                </w:rPr>
                <w:t>Restoration as an element of national planning for wetland conservation and wise use</w:t>
              </w:r>
            </w:hyperlink>
          </w:p>
          <w:p w14:paraId="134A3661" w14:textId="77777777" w:rsidR="00364AEB" w:rsidRPr="00AF770C" w:rsidRDefault="00364AEB" w:rsidP="00E25BDC">
            <w:pPr>
              <w:ind w:left="0" w:firstLine="0"/>
              <w:rPr>
                <w:rFonts w:cstheme="minorHAnsi"/>
                <w:sz w:val="20"/>
                <w:szCs w:val="20"/>
              </w:rPr>
            </w:pPr>
          </w:p>
          <w:p w14:paraId="2114D911" w14:textId="77777777" w:rsidR="00364AEB" w:rsidRPr="00AF770C" w:rsidRDefault="00364AEB" w:rsidP="00E25BDC">
            <w:pPr>
              <w:ind w:left="0" w:firstLine="0"/>
              <w:rPr>
                <w:rFonts w:cstheme="minorHAnsi"/>
                <w:sz w:val="20"/>
                <w:szCs w:val="20"/>
              </w:rPr>
            </w:pPr>
            <w:r w:rsidRPr="00AF770C">
              <w:rPr>
                <w:rFonts w:cstheme="minorHAnsi"/>
                <w:sz w:val="20"/>
                <w:szCs w:val="20"/>
              </w:rPr>
              <w:t>VII.21</w:t>
            </w:r>
          </w:p>
          <w:p w14:paraId="37D83300" w14:textId="77777777" w:rsidR="00364AEB" w:rsidRPr="00AF770C" w:rsidRDefault="00B5214D" w:rsidP="00E25BDC">
            <w:pPr>
              <w:ind w:left="0" w:firstLine="0"/>
              <w:rPr>
                <w:rFonts w:cstheme="minorHAnsi"/>
                <w:sz w:val="20"/>
                <w:szCs w:val="20"/>
              </w:rPr>
            </w:pPr>
            <w:hyperlink r:id="rId217" w:history="1">
              <w:r w:rsidR="00364AEB" w:rsidRPr="00AF770C">
                <w:rPr>
                  <w:rFonts w:cstheme="minorHAnsi"/>
                  <w:sz w:val="20"/>
                  <w:szCs w:val="20"/>
                </w:rPr>
                <w:t>Enhancing the conservation and wise use of intertidal wetlands</w:t>
              </w:r>
            </w:hyperlink>
          </w:p>
          <w:p w14:paraId="7C2947F6" w14:textId="77777777" w:rsidR="00364AEB" w:rsidRPr="00AF770C" w:rsidRDefault="00364AEB" w:rsidP="00E25BDC">
            <w:pPr>
              <w:ind w:left="0" w:firstLine="0"/>
              <w:rPr>
                <w:rFonts w:cstheme="minorHAnsi"/>
                <w:sz w:val="20"/>
                <w:szCs w:val="20"/>
              </w:rPr>
            </w:pPr>
          </w:p>
          <w:p w14:paraId="56BA94B6" w14:textId="77777777" w:rsidR="00364AEB" w:rsidRPr="00AF770C" w:rsidRDefault="00364AEB" w:rsidP="00E25BDC">
            <w:pPr>
              <w:ind w:left="0" w:firstLine="0"/>
              <w:rPr>
                <w:rFonts w:cstheme="minorHAnsi"/>
                <w:sz w:val="20"/>
                <w:szCs w:val="20"/>
              </w:rPr>
            </w:pPr>
            <w:r w:rsidRPr="00AF770C">
              <w:rPr>
                <w:rFonts w:cstheme="minorHAnsi"/>
                <w:sz w:val="20"/>
                <w:szCs w:val="20"/>
              </w:rPr>
              <w:t>VII.24</w:t>
            </w:r>
          </w:p>
          <w:p w14:paraId="4EE7FD22" w14:textId="77777777" w:rsidR="00364AEB" w:rsidRPr="00AF770C" w:rsidRDefault="00B5214D" w:rsidP="00E25BDC">
            <w:pPr>
              <w:ind w:left="0" w:firstLine="0"/>
              <w:rPr>
                <w:rFonts w:cstheme="minorHAnsi"/>
                <w:sz w:val="20"/>
                <w:szCs w:val="20"/>
              </w:rPr>
            </w:pPr>
            <w:hyperlink r:id="rId218" w:history="1">
              <w:r w:rsidR="00364AEB" w:rsidRPr="00AF770C">
                <w:rPr>
                  <w:rFonts w:cstheme="minorHAnsi"/>
                  <w:sz w:val="20"/>
                  <w:szCs w:val="20"/>
                </w:rPr>
                <w:t>Compensation for lost wetland habitats and other functions</w:t>
              </w:r>
            </w:hyperlink>
          </w:p>
          <w:p w14:paraId="34E6D439" w14:textId="77777777" w:rsidR="00364AEB" w:rsidRPr="00AF770C" w:rsidRDefault="00364AEB" w:rsidP="00E25BDC">
            <w:pPr>
              <w:ind w:left="0" w:firstLine="0"/>
              <w:rPr>
                <w:rFonts w:cstheme="minorHAnsi"/>
                <w:sz w:val="20"/>
                <w:szCs w:val="20"/>
              </w:rPr>
            </w:pPr>
          </w:p>
          <w:p w14:paraId="16686481" w14:textId="77777777" w:rsidR="00364AEB" w:rsidRPr="00AF770C" w:rsidRDefault="00364AEB" w:rsidP="00E25BDC">
            <w:pPr>
              <w:ind w:left="0" w:firstLine="0"/>
              <w:rPr>
                <w:rFonts w:cstheme="minorHAnsi"/>
                <w:sz w:val="20"/>
                <w:szCs w:val="20"/>
              </w:rPr>
            </w:pPr>
            <w:r w:rsidRPr="00AF770C">
              <w:rPr>
                <w:rFonts w:cstheme="minorHAnsi"/>
                <w:sz w:val="20"/>
                <w:szCs w:val="20"/>
              </w:rPr>
              <w:t>VII.25</w:t>
            </w:r>
          </w:p>
          <w:p w14:paraId="3DE45B84" w14:textId="77777777" w:rsidR="00364AEB" w:rsidRPr="00AF770C" w:rsidRDefault="00B5214D" w:rsidP="00E25BDC">
            <w:pPr>
              <w:ind w:left="0" w:firstLine="0"/>
              <w:rPr>
                <w:rFonts w:cstheme="minorHAnsi"/>
                <w:sz w:val="20"/>
                <w:szCs w:val="20"/>
              </w:rPr>
            </w:pPr>
            <w:hyperlink r:id="rId219" w:history="1">
              <w:r w:rsidR="00364AEB" w:rsidRPr="00AF770C">
                <w:rPr>
                  <w:rFonts w:cstheme="minorHAnsi"/>
                  <w:sz w:val="20"/>
                  <w:szCs w:val="20"/>
                </w:rPr>
                <w:t>Measuring environmental quality in wetlands</w:t>
              </w:r>
            </w:hyperlink>
          </w:p>
          <w:p w14:paraId="7C97A8B2" w14:textId="77777777" w:rsidR="00364AEB" w:rsidRPr="00AF770C" w:rsidRDefault="00364AEB" w:rsidP="00E25BDC">
            <w:pPr>
              <w:ind w:left="0" w:firstLine="0"/>
              <w:rPr>
                <w:rFonts w:cstheme="minorHAnsi"/>
                <w:sz w:val="20"/>
                <w:szCs w:val="20"/>
              </w:rPr>
            </w:pPr>
          </w:p>
          <w:p w14:paraId="612FBB62" w14:textId="77777777" w:rsidR="00364AEB" w:rsidRPr="00AF770C" w:rsidRDefault="00364AEB" w:rsidP="00E25BDC">
            <w:pPr>
              <w:ind w:left="0" w:firstLine="0"/>
              <w:rPr>
                <w:rFonts w:cstheme="minorHAnsi"/>
                <w:sz w:val="20"/>
                <w:szCs w:val="20"/>
              </w:rPr>
            </w:pPr>
            <w:r w:rsidRPr="00AF770C">
              <w:rPr>
                <w:rFonts w:cstheme="minorHAnsi"/>
                <w:sz w:val="20"/>
                <w:szCs w:val="20"/>
              </w:rPr>
              <w:t>VIII.2</w:t>
            </w:r>
          </w:p>
          <w:p w14:paraId="7F348F37"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The Report of the World Commission on Dams (WCD) and its relevance to the Ramsar Convention </w:t>
            </w:r>
          </w:p>
          <w:p w14:paraId="1E673169" w14:textId="77777777" w:rsidR="00364AEB" w:rsidRPr="00AF770C" w:rsidRDefault="00364AEB" w:rsidP="00E25BDC">
            <w:pPr>
              <w:ind w:left="0" w:firstLine="0"/>
              <w:rPr>
                <w:rFonts w:cstheme="minorHAnsi"/>
                <w:sz w:val="20"/>
                <w:szCs w:val="20"/>
              </w:rPr>
            </w:pPr>
          </w:p>
          <w:p w14:paraId="77DF4981" w14:textId="77777777" w:rsidR="00364AEB" w:rsidRPr="00AF770C" w:rsidRDefault="00364AEB" w:rsidP="00E25BDC">
            <w:pPr>
              <w:ind w:left="0" w:firstLine="0"/>
              <w:rPr>
                <w:rFonts w:cstheme="minorHAnsi"/>
                <w:sz w:val="20"/>
                <w:szCs w:val="20"/>
              </w:rPr>
            </w:pPr>
            <w:r w:rsidRPr="00AF770C">
              <w:rPr>
                <w:rFonts w:cstheme="minorHAnsi"/>
                <w:sz w:val="20"/>
                <w:szCs w:val="20"/>
              </w:rPr>
              <w:t>VIII.7*</w:t>
            </w:r>
          </w:p>
          <w:p w14:paraId="4C13DB30" w14:textId="77777777" w:rsidR="00364AEB" w:rsidRPr="00AF770C" w:rsidRDefault="00364AEB" w:rsidP="00E25BDC">
            <w:pPr>
              <w:ind w:left="0" w:firstLine="0"/>
              <w:rPr>
                <w:rFonts w:cstheme="minorHAnsi"/>
                <w:sz w:val="20"/>
                <w:szCs w:val="20"/>
              </w:rPr>
            </w:pPr>
            <w:r w:rsidRPr="00AF770C">
              <w:rPr>
                <w:rFonts w:cstheme="minorHAnsi"/>
                <w:sz w:val="20"/>
                <w:szCs w:val="20"/>
              </w:rPr>
              <w:t>Gaps in and harmonization of Ramsar guidance on wetland ecological character, inventory, assessment, and monitoring</w:t>
            </w:r>
          </w:p>
          <w:p w14:paraId="30CCAE0F" w14:textId="77777777" w:rsidR="00364AEB" w:rsidRPr="00AF770C" w:rsidRDefault="00364AEB" w:rsidP="00E25BDC">
            <w:pPr>
              <w:ind w:left="0" w:firstLine="0"/>
              <w:rPr>
                <w:rFonts w:cstheme="minorHAnsi"/>
                <w:sz w:val="20"/>
                <w:szCs w:val="20"/>
              </w:rPr>
            </w:pPr>
          </w:p>
          <w:p w14:paraId="373E4553" w14:textId="77777777" w:rsidR="00364AEB" w:rsidRPr="00AF770C" w:rsidRDefault="00364AEB" w:rsidP="00E25BDC">
            <w:pPr>
              <w:ind w:left="0" w:firstLine="0"/>
              <w:rPr>
                <w:rFonts w:cstheme="minorHAnsi"/>
                <w:sz w:val="20"/>
                <w:szCs w:val="20"/>
              </w:rPr>
            </w:pPr>
            <w:r w:rsidRPr="00AF770C">
              <w:rPr>
                <w:rFonts w:cstheme="minorHAnsi"/>
                <w:sz w:val="20"/>
                <w:szCs w:val="20"/>
              </w:rPr>
              <w:t>VIII.12</w:t>
            </w:r>
          </w:p>
          <w:p w14:paraId="6AF64CC1"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Enhancing the wise use and conservation of mountain wetlands </w:t>
            </w:r>
          </w:p>
          <w:p w14:paraId="05EB6C85" w14:textId="77777777" w:rsidR="00364AEB" w:rsidRPr="00AF770C" w:rsidRDefault="00364AEB" w:rsidP="00E25BDC">
            <w:pPr>
              <w:ind w:left="0" w:firstLine="0"/>
              <w:rPr>
                <w:rFonts w:cstheme="minorHAnsi"/>
                <w:sz w:val="20"/>
                <w:szCs w:val="20"/>
              </w:rPr>
            </w:pPr>
          </w:p>
          <w:p w14:paraId="33AEED14" w14:textId="77777777" w:rsidR="00364AEB" w:rsidRPr="00AF770C" w:rsidRDefault="00364AEB" w:rsidP="00E25BDC">
            <w:pPr>
              <w:ind w:left="0" w:firstLine="0"/>
              <w:rPr>
                <w:rFonts w:cstheme="minorHAnsi"/>
                <w:sz w:val="20"/>
                <w:szCs w:val="20"/>
              </w:rPr>
            </w:pPr>
            <w:r w:rsidRPr="00AF770C">
              <w:rPr>
                <w:rFonts w:cstheme="minorHAnsi"/>
                <w:sz w:val="20"/>
                <w:szCs w:val="20"/>
              </w:rPr>
              <w:t>VIII.16</w:t>
            </w:r>
          </w:p>
          <w:p w14:paraId="58C9EC09"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Principles and guidelines for wetland restoration </w:t>
            </w:r>
          </w:p>
          <w:p w14:paraId="5570F1F4" w14:textId="77777777" w:rsidR="00364AEB" w:rsidRPr="00AF770C" w:rsidRDefault="00364AEB" w:rsidP="00E25BDC">
            <w:pPr>
              <w:ind w:left="0" w:firstLine="0"/>
              <w:rPr>
                <w:rFonts w:cstheme="minorHAnsi"/>
                <w:sz w:val="20"/>
                <w:szCs w:val="20"/>
              </w:rPr>
            </w:pPr>
          </w:p>
          <w:p w14:paraId="68FF11ED" w14:textId="77777777" w:rsidR="00364AEB" w:rsidRPr="00AF770C" w:rsidRDefault="00364AEB" w:rsidP="00E25BDC">
            <w:pPr>
              <w:ind w:left="0" w:firstLine="0"/>
              <w:rPr>
                <w:rFonts w:cstheme="minorHAnsi"/>
                <w:sz w:val="20"/>
                <w:szCs w:val="20"/>
              </w:rPr>
            </w:pPr>
            <w:r w:rsidRPr="00AF770C">
              <w:rPr>
                <w:rFonts w:cstheme="minorHAnsi"/>
                <w:sz w:val="20"/>
                <w:szCs w:val="20"/>
              </w:rPr>
              <w:t>VIII.17</w:t>
            </w:r>
          </w:p>
          <w:p w14:paraId="1C5FADB5"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Guidelines for Global Action on Peatlands </w:t>
            </w:r>
          </w:p>
          <w:p w14:paraId="1D97AEDB" w14:textId="77777777" w:rsidR="00364AEB" w:rsidRPr="00AF770C" w:rsidRDefault="00364AEB" w:rsidP="00E25BDC">
            <w:pPr>
              <w:ind w:left="0" w:firstLine="0"/>
              <w:rPr>
                <w:rFonts w:cstheme="minorHAnsi"/>
                <w:sz w:val="20"/>
                <w:szCs w:val="20"/>
              </w:rPr>
            </w:pPr>
          </w:p>
          <w:p w14:paraId="5F1BC094" w14:textId="77777777" w:rsidR="00364AEB" w:rsidRPr="00AF770C" w:rsidRDefault="00364AEB" w:rsidP="00E25BDC">
            <w:pPr>
              <w:ind w:left="0" w:firstLine="0"/>
              <w:rPr>
                <w:rFonts w:cstheme="minorHAnsi"/>
                <w:sz w:val="20"/>
                <w:szCs w:val="20"/>
              </w:rPr>
            </w:pPr>
            <w:r w:rsidRPr="00AF770C">
              <w:rPr>
                <w:rFonts w:cstheme="minorHAnsi"/>
                <w:sz w:val="20"/>
                <w:szCs w:val="20"/>
              </w:rPr>
              <w:lastRenderedPageBreak/>
              <w:t>VIII.23</w:t>
            </w:r>
          </w:p>
          <w:p w14:paraId="46B7D05F" w14:textId="77777777" w:rsidR="00364AEB" w:rsidRPr="00AF770C" w:rsidRDefault="00364AEB" w:rsidP="00E25BDC">
            <w:pPr>
              <w:ind w:left="0" w:firstLine="0"/>
              <w:rPr>
                <w:rFonts w:cstheme="minorHAnsi"/>
                <w:sz w:val="20"/>
                <w:szCs w:val="20"/>
              </w:rPr>
            </w:pPr>
            <w:r w:rsidRPr="00AF770C">
              <w:rPr>
                <w:rFonts w:cstheme="minorHAnsi"/>
                <w:sz w:val="20"/>
                <w:szCs w:val="20"/>
              </w:rPr>
              <w:t>Incentive measures as tools for achieving the wise use of wetlands</w:t>
            </w:r>
          </w:p>
          <w:p w14:paraId="14C1A7DA" w14:textId="77777777" w:rsidR="00364AEB" w:rsidRPr="00AF770C" w:rsidRDefault="00364AEB" w:rsidP="00E25BDC">
            <w:pPr>
              <w:ind w:left="0" w:firstLine="0"/>
              <w:rPr>
                <w:rFonts w:cstheme="minorHAnsi"/>
                <w:sz w:val="20"/>
                <w:szCs w:val="20"/>
              </w:rPr>
            </w:pPr>
          </w:p>
          <w:p w14:paraId="645119C7" w14:textId="77777777" w:rsidR="00364AEB" w:rsidRPr="00AF770C" w:rsidRDefault="00364AEB" w:rsidP="00E25BDC">
            <w:pPr>
              <w:ind w:left="0" w:firstLine="0"/>
              <w:rPr>
                <w:rFonts w:cstheme="minorHAnsi"/>
                <w:sz w:val="20"/>
                <w:szCs w:val="20"/>
              </w:rPr>
            </w:pPr>
            <w:r w:rsidRPr="00AF770C">
              <w:rPr>
                <w:rFonts w:cstheme="minorHAnsi"/>
                <w:sz w:val="20"/>
                <w:szCs w:val="20"/>
              </w:rPr>
              <w:t>VIII.32*</w:t>
            </w:r>
          </w:p>
          <w:p w14:paraId="1656E15B"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Conservation, integrated management, and sustainable use of mangrove ecosystems and their resources </w:t>
            </w:r>
          </w:p>
          <w:p w14:paraId="1E100F6A" w14:textId="77777777" w:rsidR="00364AEB" w:rsidRPr="00AF770C" w:rsidRDefault="00364AEB" w:rsidP="00E25BDC">
            <w:pPr>
              <w:ind w:left="0" w:firstLine="0"/>
              <w:rPr>
                <w:rFonts w:cstheme="minorHAnsi"/>
                <w:sz w:val="20"/>
                <w:szCs w:val="20"/>
              </w:rPr>
            </w:pPr>
          </w:p>
          <w:p w14:paraId="692C278D" w14:textId="77777777" w:rsidR="00364AEB" w:rsidRPr="00AF770C" w:rsidRDefault="00364AEB" w:rsidP="00E25BDC">
            <w:pPr>
              <w:ind w:left="0" w:firstLine="0"/>
              <w:rPr>
                <w:rFonts w:cstheme="minorHAnsi"/>
                <w:sz w:val="20"/>
                <w:szCs w:val="20"/>
              </w:rPr>
            </w:pPr>
            <w:r w:rsidRPr="00AF770C">
              <w:rPr>
                <w:rFonts w:cstheme="minorHAnsi"/>
                <w:sz w:val="20"/>
                <w:szCs w:val="20"/>
              </w:rPr>
              <w:t>VIII.34*</w:t>
            </w:r>
          </w:p>
          <w:p w14:paraId="5DF64874"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Agriculture, wetlands and water resource management </w:t>
            </w:r>
          </w:p>
          <w:p w14:paraId="4C466A20" w14:textId="77777777" w:rsidR="00364AEB" w:rsidRPr="00AF770C" w:rsidRDefault="00364AEB" w:rsidP="00E25BDC">
            <w:pPr>
              <w:ind w:left="0" w:firstLine="0"/>
              <w:rPr>
                <w:rFonts w:cstheme="minorHAnsi"/>
                <w:sz w:val="20"/>
                <w:szCs w:val="20"/>
              </w:rPr>
            </w:pPr>
          </w:p>
          <w:p w14:paraId="44621B40" w14:textId="77777777" w:rsidR="00364AEB" w:rsidRPr="00AF770C" w:rsidRDefault="00364AEB" w:rsidP="00E25BDC">
            <w:pPr>
              <w:keepNext/>
              <w:ind w:left="0" w:firstLine="0"/>
              <w:rPr>
                <w:rFonts w:cstheme="minorHAnsi"/>
                <w:sz w:val="20"/>
                <w:szCs w:val="20"/>
              </w:rPr>
            </w:pPr>
          </w:p>
          <w:p w14:paraId="02BC46FD" w14:textId="77777777" w:rsidR="00364AEB" w:rsidRPr="00AF770C" w:rsidRDefault="00364AEB" w:rsidP="00E25BDC">
            <w:pPr>
              <w:keepNext/>
              <w:ind w:left="0" w:firstLine="0"/>
              <w:rPr>
                <w:rFonts w:cstheme="minorHAnsi"/>
                <w:sz w:val="20"/>
                <w:szCs w:val="20"/>
              </w:rPr>
            </w:pPr>
            <w:r w:rsidRPr="00AF770C">
              <w:rPr>
                <w:rFonts w:cstheme="minorHAnsi"/>
                <w:sz w:val="20"/>
                <w:szCs w:val="20"/>
              </w:rPr>
              <w:t>VIII.35*</w:t>
            </w:r>
          </w:p>
          <w:p w14:paraId="0BFBF822"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The impact of natural disasters, particularly drought, on wetland ecosystems </w:t>
            </w:r>
          </w:p>
          <w:p w14:paraId="5C6AE7E0" w14:textId="77777777" w:rsidR="00364AEB" w:rsidRPr="00AF770C" w:rsidRDefault="00364AEB" w:rsidP="00E25BDC">
            <w:pPr>
              <w:ind w:left="0" w:firstLine="0"/>
              <w:rPr>
                <w:rFonts w:cstheme="minorHAnsi"/>
                <w:sz w:val="20"/>
                <w:szCs w:val="20"/>
              </w:rPr>
            </w:pPr>
          </w:p>
          <w:p w14:paraId="0C4E5DB3" w14:textId="77777777" w:rsidR="00364AEB" w:rsidRPr="00AF770C" w:rsidRDefault="00364AEB" w:rsidP="00E25BDC">
            <w:pPr>
              <w:ind w:left="0" w:firstLine="0"/>
              <w:rPr>
                <w:rFonts w:cstheme="minorHAnsi"/>
                <w:sz w:val="20"/>
                <w:szCs w:val="20"/>
              </w:rPr>
            </w:pPr>
            <w:r w:rsidRPr="00AF770C">
              <w:rPr>
                <w:rFonts w:cstheme="minorHAnsi"/>
                <w:sz w:val="20"/>
                <w:szCs w:val="20"/>
              </w:rPr>
              <w:t>VIII.40*</w:t>
            </w:r>
          </w:p>
          <w:p w14:paraId="356D64B5" w14:textId="77777777" w:rsidR="00364AEB" w:rsidRPr="00AF770C" w:rsidRDefault="00364AEB" w:rsidP="00E25BDC">
            <w:pPr>
              <w:ind w:left="0" w:firstLine="0"/>
              <w:rPr>
                <w:rFonts w:cstheme="minorHAnsi"/>
                <w:sz w:val="20"/>
                <w:szCs w:val="20"/>
              </w:rPr>
            </w:pPr>
            <w:r w:rsidRPr="00AF770C">
              <w:rPr>
                <w:rFonts w:cstheme="minorHAnsi"/>
                <w:sz w:val="20"/>
                <w:szCs w:val="20"/>
              </w:rPr>
              <w:t xml:space="preserve">Guidelines for rendering the use of groundwater compatible with the conservation of wetlands </w:t>
            </w:r>
          </w:p>
          <w:p w14:paraId="40BD54F0" w14:textId="77777777" w:rsidR="00364AEB" w:rsidRPr="00AF770C" w:rsidRDefault="00364AEB" w:rsidP="00E25BDC">
            <w:pPr>
              <w:ind w:left="0" w:firstLine="0"/>
              <w:rPr>
                <w:rFonts w:cstheme="minorHAnsi"/>
                <w:sz w:val="20"/>
                <w:szCs w:val="20"/>
              </w:rPr>
            </w:pPr>
          </w:p>
          <w:p w14:paraId="3A704538" w14:textId="77777777" w:rsidR="00364AEB" w:rsidRPr="00AF770C" w:rsidRDefault="00364AEB" w:rsidP="00E25BDC">
            <w:pPr>
              <w:ind w:left="0" w:firstLine="0"/>
              <w:rPr>
                <w:rFonts w:cstheme="minorHAnsi"/>
                <w:sz w:val="20"/>
                <w:szCs w:val="20"/>
              </w:rPr>
            </w:pPr>
            <w:r w:rsidRPr="00AF770C">
              <w:rPr>
                <w:rFonts w:cstheme="minorHAnsi"/>
                <w:sz w:val="20"/>
                <w:szCs w:val="20"/>
              </w:rPr>
              <w:t>IX.1</w:t>
            </w:r>
          </w:p>
          <w:p w14:paraId="001C3A82" w14:textId="77777777" w:rsidR="00364AEB" w:rsidRPr="00AF770C" w:rsidRDefault="00B5214D" w:rsidP="00E25BDC">
            <w:pPr>
              <w:ind w:left="0" w:firstLine="0"/>
              <w:rPr>
                <w:rFonts w:cstheme="minorHAnsi"/>
                <w:sz w:val="20"/>
                <w:szCs w:val="20"/>
              </w:rPr>
            </w:pPr>
            <w:hyperlink r:id="rId220" w:history="1">
              <w:r w:rsidR="00364AEB" w:rsidRPr="00AF770C">
                <w:rPr>
                  <w:rFonts w:cstheme="minorHAnsi"/>
                  <w:sz w:val="20"/>
                  <w:szCs w:val="20"/>
                </w:rPr>
                <w:t>Additional scientific and technical guidance for implementing the Ramsar wise use concept</w:t>
              </w:r>
            </w:hyperlink>
            <w:r w:rsidR="00364AEB" w:rsidRPr="00AF770C">
              <w:rPr>
                <w:rFonts w:cstheme="minorHAnsi"/>
                <w:sz w:val="20"/>
                <w:szCs w:val="20"/>
              </w:rPr>
              <w:t xml:space="preserve"> </w:t>
            </w:r>
          </w:p>
          <w:p w14:paraId="55FD3370" w14:textId="77777777" w:rsidR="00364AEB" w:rsidRPr="00AF770C" w:rsidRDefault="00364AEB" w:rsidP="00E25BDC">
            <w:pPr>
              <w:ind w:left="0" w:firstLine="0"/>
              <w:rPr>
                <w:rFonts w:cstheme="minorHAnsi"/>
                <w:sz w:val="20"/>
                <w:szCs w:val="20"/>
              </w:rPr>
            </w:pPr>
          </w:p>
          <w:p w14:paraId="6DAB41F4" w14:textId="77777777" w:rsidR="00364AEB" w:rsidRPr="00AF770C" w:rsidRDefault="00364AEB" w:rsidP="00E25BDC">
            <w:pPr>
              <w:ind w:left="0" w:firstLine="0"/>
              <w:rPr>
                <w:rFonts w:cstheme="minorHAnsi"/>
                <w:sz w:val="20"/>
                <w:szCs w:val="20"/>
              </w:rPr>
            </w:pPr>
            <w:r w:rsidRPr="00AF770C">
              <w:rPr>
                <w:rFonts w:cstheme="minorHAnsi"/>
                <w:sz w:val="20"/>
                <w:szCs w:val="20"/>
              </w:rPr>
              <w:t>IX.4</w:t>
            </w:r>
          </w:p>
          <w:p w14:paraId="5E0E15F0" w14:textId="77777777" w:rsidR="00364AEB" w:rsidRPr="00AF770C" w:rsidRDefault="00B5214D" w:rsidP="00E25BDC">
            <w:pPr>
              <w:ind w:left="0" w:firstLine="0"/>
              <w:rPr>
                <w:rFonts w:cstheme="minorHAnsi"/>
                <w:sz w:val="20"/>
                <w:szCs w:val="20"/>
              </w:rPr>
            </w:pPr>
            <w:hyperlink r:id="rId221" w:history="1">
              <w:r w:rsidR="00364AEB" w:rsidRPr="00AF770C">
                <w:rPr>
                  <w:rFonts w:cstheme="minorHAnsi"/>
                  <w:sz w:val="20"/>
                  <w:szCs w:val="20"/>
                </w:rPr>
                <w:t>The Ramsar Convention and conservation, production and sustainable use of fisheries resources</w:t>
              </w:r>
            </w:hyperlink>
          </w:p>
          <w:p w14:paraId="5D6C9265" w14:textId="77777777" w:rsidR="00364AEB" w:rsidRPr="00AF770C" w:rsidRDefault="00364AEB" w:rsidP="00E25BDC">
            <w:pPr>
              <w:ind w:left="0" w:firstLine="0"/>
              <w:rPr>
                <w:rFonts w:cstheme="minorHAnsi"/>
                <w:sz w:val="20"/>
                <w:szCs w:val="20"/>
              </w:rPr>
            </w:pPr>
          </w:p>
          <w:p w14:paraId="29391059" w14:textId="77777777" w:rsidR="00364AEB" w:rsidRPr="00AF770C" w:rsidRDefault="00364AEB" w:rsidP="00E25BDC">
            <w:pPr>
              <w:ind w:left="0" w:firstLine="0"/>
              <w:rPr>
                <w:rFonts w:cstheme="minorHAnsi"/>
                <w:sz w:val="20"/>
                <w:szCs w:val="20"/>
              </w:rPr>
            </w:pPr>
            <w:r w:rsidRPr="00AF770C">
              <w:rPr>
                <w:rFonts w:cstheme="minorHAnsi"/>
                <w:sz w:val="20"/>
                <w:szCs w:val="20"/>
              </w:rPr>
              <w:t>IX.9</w:t>
            </w:r>
          </w:p>
          <w:p w14:paraId="0D34F024" w14:textId="77777777" w:rsidR="00364AEB" w:rsidRPr="00AF770C" w:rsidRDefault="00B5214D" w:rsidP="00E25BDC">
            <w:pPr>
              <w:ind w:left="0" w:firstLine="0"/>
              <w:rPr>
                <w:rFonts w:cstheme="minorHAnsi"/>
                <w:sz w:val="20"/>
                <w:szCs w:val="20"/>
              </w:rPr>
            </w:pPr>
            <w:hyperlink r:id="rId222" w:history="1">
              <w:r w:rsidR="00364AEB" w:rsidRPr="00AF770C">
                <w:rPr>
                  <w:rFonts w:cstheme="minorHAnsi"/>
                  <w:sz w:val="20"/>
                  <w:szCs w:val="20"/>
                </w:rPr>
                <w:t>The role of the Ramsar Convention in the prevention and mitigation of impacts associated with natural phenomena, including those induced or exacerbated by human activities</w:t>
              </w:r>
            </w:hyperlink>
          </w:p>
          <w:p w14:paraId="42ED4555" w14:textId="77777777" w:rsidR="00364AEB" w:rsidRPr="00AF770C" w:rsidRDefault="00364AEB" w:rsidP="00E25BDC">
            <w:pPr>
              <w:ind w:left="0" w:firstLine="0"/>
              <w:rPr>
                <w:rFonts w:cstheme="minorHAnsi"/>
                <w:sz w:val="20"/>
                <w:szCs w:val="20"/>
              </w:rPr>
            </w:pPr>
          </w:p>
          <w:p w14:paraId="2389A6D2" w14:textId="77777777" w:rsidR="00364AEB" w:rsidRPr="00AF770C" w:rsidRDefault="00364AEB" w:rsidP="00E25BDC">
            <w:pPr>
              <w:ind w:left="0" w:firstLine="0"/>
              <w:rPr>
                <w:rFonts w:cstheme="minorHAnsi"/>
                <w:sz w:val="20"/>
                <w:szCs w:val="20"/>
              </w:rPr>
            </w:pPr>
            <w:r w:rsidRPr="00AF770C">
              <w:rPr>
                <w:rFonts w:cstheme="minorHAnsi"/>
                <w:sz w:val="20"/>
                <w:szCs w:val="20"/>
              </w:rPr>
              <w:t>IX.23</w:t>
            </w:r>
          </w:p>
          <w:p w14:paraId="72D19111" w14:textId="77777777" w:rsidR="00364AEB" w:rsidRPr="00AF770C" w:rsidRDefault="00B5214D" w:rsidP="00E25BDC">
            <w:pPr>
              <w:ind w:left="0" w:firstLine="0"/>
              <w:rPr>
                <w:rFonts w:cstheme="minorHAnsi"/>
                <w:sz w:val="20"/>
                <w:szCs w:val="20"/>
              </w:rPr>
            </w:pPr>
            <w:hyperlink r:id="rId223" w:history="1">
              <w:r w:rsidR="00364AEB" w:rsidRPr="00AF770C">
                <w:rPr>
                  <w:rFonts w:cstheme="minorHAnsi"/>
                  <w:sz w:val="20"/>
                  <w:szCs w:val="20"/>
                </w:rPr>
                <w:t>Highly pathogenic avian influenza and its consequences for wetland and waterbird conservation and wise use</w:t>
              </w:r>
            </w:hyperlink>
          </w:p>
          <w:p w14:paraId="6CB71DA7" w14:textId="77777777" w:rsidR="00364AEB" w:rsidRPr="00AF770C" w:rsidRDefault="00364AEB" w:rsidP="00E25BDC">
            <w:pPr>
              <w:ind w:left="0" w:firstLine="0"/>
              <w:rPr>
                <w:rFonts w:cstheme="minorHAnsi"/>
                <w:sz w:val="20"/>
                <w:szCs w:val="20"/>
              </w:rPr>
            </w:pPr>
          </w:p>
          <w:p w14:paraId="47F97FD6" w14:textId="77777777" w:rsidR="00364AEB" w:rsidRPr="00AF770C" w:rsidRDefault="00364AEB" w:rsidP="00E25BDC">
            <w:pPr>
              <w:ind w:left="0" w:firstLine="0"/>
              <w:rPr>
                <w:rFonts w:cstheme="minorHAnsi"/>
                <w:sz w:val="20"/>
                <w:szCs w:val="20"/>
              </w:rPr>
            </w:pPr>
            <w:r w:rsidRPr="00AF770C">
              <w:rPr>
                <w:rFonts w:cstheme="minorHAnsi"/>
                <w:sz w:val="20"/>
                <w:szCs w:val="20"/>
              </w:rPr>
              <w:t>X.14</w:t>
            </w:r>
          </w:p>
          <w:p w14:paraId="49AA0B6F" w14:textId="77777777" w:rsidR="00364AEB" w:rsidRPr="00AF770C" w:rsidRDefault="00364AEB" w:rsidP="00E25BDC">
            <w:pPr>
              <w:ind w:left="0" w:firstLine="0"/>
              <w:rPr>
                <w:rFonts w:cstheme="minorHAnsi"/>
                <w:sz w:val="20"/>
                <w:szCs w:val="20"/>
              </w:rPr>
            </w:pPr>
            <w:r w:rsidRPr="00AF770C">
              <w:rPr>
                <w:rFonts w:cstheme="minorHAnsi"/>
                <w:sz w:val="20"/>
                <w:szCs w:val="20"/>
              </w:rPr>
              <w:t>A Framework for Ramsar data and information needs</w:t>
            </w:r>
          </w:p>
          <w:p w14:paraId="1B85813C" w14:textId="77777777" w:rsidR="00364AEB" w:rsidRPr="00AF770C" w:rsidRDefault="00364AEB" w:rsidP="00E25BDC">
            <w:pPr>
              <w:ind w:left="0" w:firstLine="0"/>
              <w:rPr>
                <w:rFonts w:cstheme="minorHAnsi"/>
                <w:sz w:val="20"/>
                <w:szCs w:val="20"/>
              </w:rPr>
            </w:pPr>
          </w:p>
          <w:p w14:paraId="6BBBA174" w14:textId="77777777" w:rsidR="00364AEB" w:rsidRPr="00AF770C" w:rsidRDefault="00364AEB" w:rsidP="00E25BDC">
            <w:pPr>
              <w:ind w:left="0" w:firstLine="0"/>
              <w:rPr>
                <w:rFonts w:cstheme="minorHAnsi"/>
                <w:sz w:val="20"/>
                <w:szCs w:val="20"/>
              </w:rPr>
            </w:pPr>
            <w:r w:rsidRPr="00AF770C">
              <w:rPr>
                <w:rFonts w:cstheme="minorHAnsi"/>
                <w:sz w:val="20"/>
                <w:szCs w:val="20"/>
              </w:rPr>
              <w:t>X.18</w:t>
            </w:r>
          </w:p>
          <w:p w14:paraId="182DC3FF" w14:textId="77777777" w:rsidR="00364AEB" w:rsidRPr="00AF770C" w:rsidRDefault="00364AEB" w:rsidP="00E25BDC">
            <w:pPr>
              <w:ind w:left="0" w:firstLine="0"/>
              <w:rPr>
                <w:rFonts w:cstheme="minorHAnsi"/>
                <w:sz w:val="20"/>
                <w:szCs w:val="20"/>
              </w:rPr>
            </w:pPr>
            <w:r w:rsidRPr="00AF770C">
              <w:rPr>
                <w:rFonts w:cstheme="minorHAnsi"/>
                <w:sz w:val="20"/>
                <w:szCs w:val="20"/>
              </w:rPr>
              <w:t>The application of response options from the Millennium Ecosystem Assessment (MA) within the Ramsar Wise Use Toolkit</w:t>
            </w:r>
          </w:p>
          <w:p w14:paraId="2EC4D3FF" w14:textId="77777777" w:rsidR="00364AEB" w:rsidRPr="00AF770C" w:rsidRDefault="00364AEB" w:rsidP="00E25BDC">
            <w:pPr>
              <w:ind w:left="0" w:firstLine="0"/>
              <w:rPr>
                <w:rFonts w:cstheme="minorHAnsi"/>
                <w:sz w:val="20"/>
                <w:szCs w:val="20"/>
              </w:rPr>
            </w:pPr>
          </w:p>
          <w:p w14:paraId="5005A69E" w14:textId="77777777" w:rsidR="00364AEB" w:rsidRPr="00AF770C" w:rsidRDefault="00364AEB" w:rsidP="00E25BDC">
            <w:pPr>
              <w:ind w:left="0" w:firstLine="0"/>
              <w:rPr>
                <w:rFonts w:cstheme="minorHAnsi"/>
                <w:sz w:val="20"/>
                <w:szCs w:val="20"/>
              </w:rPr>
            </w:pPr>
            <w:r w:rsidRPr="00AF770C">
              <w:rPr>
                <w:rFonts w:cstheme="minorHAnsi"/>
                <w:sz w:val="20"/>
                <w:szCs w:val="20"/>
              </w:rPr>
              <w:t>X.21</w:t>
            </w:r>
          </w:p>
          <w:p w14:paraId="03D5D218" w14:textId="77777777" w:rsidR="00364AEB" w:rsidRPr="00AF770C" w:rsidRDefault="00364AEB" w:rsidP="00E25BDC">
            <w:pPr>
              <w:ind w:left="0" w:firstLine="0"/>
              <w:rPr>
                <w:rFonts w:cstheme="minorHAnsi"/>
                <w:sz w:val="20"/>
                <w:szCs w:val="20"/>
              </w:rPr>
            </w:pPr>
            <w:r w:rsidRPr="00AF770C">
              <w:rPr>
                <w:rFonts w:cstheme="minorHAnsi"/>
                <w:sz w:val="20"/>
                <w:szCs w:val="20"/>
              </w:rPr>
              <w:t>Guidance on responding to the continued spread of highly pathogenic avian influenza</w:t>
            </w:r>
          </w:p>
          <w:p w14:paraId="3CE99C44" w14:textId="77777777" w:rsidR="00364AEB" w:rsidRPr="00AF770C" w:rsidRDefault="00364AEB" w:rsidP="00E25BDC">
            <w:pPr>
              <w:ind w:left="0" w:firstLine="0"/>
              <w:rPr>
                <w:rFonts w:cstheme="minorHAnsi"/>
                <w:sz w:val="20"/>
                <w:szCs w:val="20"/>
              </w:rPr>
            </w:pPr>
          </w:p>
          <w:p w14:paraId="691CA35C" w14:textId="77777777" w:rsidR="00364AEB" w:rsidRPr="00AF770C" w:rsidRDefault="00364AEB" w:rsidP="00E25BDC">
            <w:pPr>
              <w:ind w:left="0" w:firstLine="0"/>
              <w:rPr>
                <w:rFonts w:cstheme="minorHAnsi"/>
                <w:sz w:val="20"/>
                <w:szCs w:val="20"/>
              </w:rPr>
            </w:pPr>
            <w:r w:rsidRPr="00AF770C">
              <w:rPr>
                <w:rFonts w:cstheme="minorHAnsi"/>
                <w:sz w:val="20"/>
                <w:szCs w:val="20"/>
              </w:rPr>
              <w:t>X.26</w:t>
            </w:r>
          </w:p>
          <w:p w14:paraId="0AB3E547" w14:textId="77777777" w:rsidR="00364AEB" w:rsidRPr="00AF770C" w:rsidRDefault="00364AEB" w:rsidP="00E25BDC">
            <w:pPr>
              <w:ind w:left="0" w:firstLine="0"/>
              <w:rPr>
                <w:rFonts w:cstheme="minorHAnsi"/>
                <w:sz w:val="20"/>
                <w:szCs w:val="20"/>
              </w:rPr>
            </w:pPr>
            <w:r w:rsidRPr="00AF770C">
              <w:rPr>
                <w:rFonts w:cstheme="minorHAnsi"/>
                <w:sz w:val="20"/>
                <w:szCs w:val="20"/>
              </w:rPr>
              <w:t>Wetlands and extractive industries</w:t>
            </w:r>
          </w:p>
          <w:p w14:paraId="326F9B00" w14:textId="77777777" w:rsidR="00364AEB" w:rsidRPr="00AF770C" w:rsidRDefault="00364AEB" w:rsidP="00E25BDC">
            <w:pPr>
              <w:ind w:left="0" w:firstLine="0"/>
              <w:rPr>
                <w:rFonts w:cstheme="minorHAnsi"/>
                <w:sz w:val="20"/>
                <w:szCs w:val="20"/>
              </w:rPr>
            </w:pPr>
          </w:p>
          <w:p w14:paraId="7E9A3067" w14:textId="77777777" w:rsidR="00364AEB" w:rsidRPr="00AF770C" w:rsidRDefault="00364AEB" w:rsidP="00E25BDC">
            <w:pPr>
              <w:ind w:left="0" w:firstLine="0"/>
              <w:rPr>
                <w:rFonts w:cstheme="minorHAnsi"/>
                <w:sz w:val="20"/>
                <w:szCs w:val="20"/>
              </w:rPr>
            </w:pPr>
            <w:r w:rsidRPr="00AF770C">
              <w:rPr>
                <w:rFonts w:cstheme="minorHAnsi"/>
                <w:sz w:val="20"/>
                <w:szCs w:val="20"/>
              </w:rPr>
              <w:t>X.27</w:t>
            </w:r>
          </w:p>
          <w:p w14:paraId="7C3FE4B6" w14:textId="77777777" w:rsidR="00364AEB" w:rsidRPr="00AF770C" w:rsidRDefault="00364AEB" w:rsidP="00E25BDC">
            <w:pPr>
              <w:ind w:left="0" w:firstLine="0"/>
              <w:rPr>
                <w:rFonts w:cstheme="minorHAnsi"/>
                <w:sz w:val="20"/>
                <w:szCs w:val="20"/>
              </w:rPr>
            </w:pPr>
            <w:r w:rsidRPr="00AF770C">
              <w:rPr>
                <w:rFonts w:cstheme="minorHAnsi"/>
                <w:sz w:val="20"/>
                <w:szCs w:val="20"/>
              </w:rPr>
              <w:t>Wetlands and urbanization</w:t>
            </w:r>
          </w:p>
          <w:p w14:paraId="3A361FB7" w14:textId="77777777" w:rsidR="00364AEB" w:rsidRPr="00AF770C" w:rsidRDefault="00364AEB" w:rsidP="00E25BDC">
            <w:pPr>
              <w:ind w:left="0" w:firstLine="0"/>
              <w:rPr>
                <w:rFonts w:cstheme="minorHAnsi"/>
                <w:sz w:val="20"/>
                <w:szCs w:val="20"/>
              </w:rPr>
            </w:pPr>
          </w:p>
          <w:p w14:paraId="496B8439" w14:textId="77777777" w:rsidR="00364AEB" w:rsidRPr="00AF770C" w:rsidRDefault="00364AEB" w:rsidP="00E25BDC">
            <w:pPr>
              <w:ind w:left="0" w:firstLine="0"/>
              <w:rPr>
                <w:rFonts w:cstheme="minorHAnsi"/>
                <w:sz w:val="20"/>
                <w:szCs w:val="20"/>
              </w:rPr>
            </w:pPr>
            <w:r w:rsidRPr="00AF770C">
              <w:rPr>
                <w:rFonts w:cstheme="minorHAnsi"/>
                <w:sz w:val="20"/>
                <w:szCs w:val="20"/>
              </w:rPr>
              <w:t>X.31</w:t>
            </w:r>
          </w:p>
          <w:p w14:paraId="3CBC6941" w14:textId="77777777" w:rsidR="00364AEB" w:rsidRPr="00AF770C" w:rsidRDefault="00364AEB" w:rsidP="00E25BDC">
            <w:pPr>
              <w:ind w:left="0" w:firstLine="0"/>
              <w:rPr>
                <w:rFonts w:cstheme="minorHAnsi"/>
                <w:sz w:val="20"/>
                <w:szCs w:val="20"/>
              </w:rPr>
            </w:pPr>
            <w:r w:rsidRPr="00AF770C">
              <w:rPr>
                <w:rFonts w:cstheme="minorHAnsi"/>
                <w:sz w:val="20"/>
                <w:szCs w:val="20"/>
              </w:rPr>
              <w:t>Enhancing biodiversity in rice paddies as wetland systems</w:t>
            </w:r>
          </w:p>
          <w:p w14:paraId="231EC7B2" w14:textId="77777777" w:rsidR="00364AEB" w:rsidRPr="00AF770C" w:rsidRDefault="00364AEB" w:rsidP="00E25BDC">
            <w:pPr>
              <w:rPr>
                <w:rFonts w:cstheme="minorHAnsi"/>
                <w:sz w:val="20"/>
                <w:szCs w:val="20"/>
              </w:rPr>
            </w:pPr>
          </w:p>
          <w:p w14:paraId="6EDFAC69" w14:textId="77777777" w:rsidR="00364AEB" w:rsidRPr="00AF770C" w:rsidRDefault="00364AEB" w:rsidP="00E25BDC">
            <w:pPr>
              <w:ind w:left="0" w:firstLine="0"/>
              <w:rPr>
                <w:rFonts w:cstheme="minorHAnsi"/>
                <w:sz w:val="20"/>
                <w:szCs w:val="20"/>
              </w:rPr>
            </w:pPr>
            <w:r w:rsidRPr="00AF770C">
              <w:rPr>
                <w:rFonts w:cstheme="minorHAnsi"/>
                <w:sz w:val="20"/>
                <w:szCs w:val="20"/>
              </w:rPr>
              <w:t>XI.7</w:t>
            </w:r>
          </w:p>
          <w:p w14:paraId="15E6338E" w14:textId="77777777" w:rsidR="00364AEB" w:rsidRPr="00AF770C" w:rsidRDefault="00364AEB" w:rsidP="00E25BDC">
            <w:pPr>
              <w:rPr>
                <w:rFonts w:cstheme="minorHAnsi"/>
                <w:sz w:val="20"/>
                <w:szCs w:val="20"/>
              </w:rPr>
            </w:pPr>
            <w:r w:rsidRPr="00AF770C">
              <w:rPr>
                <w:rFonts w:cstheme="minorHAnsi"/>
                <w:sz w:val="20"/>
                <w:szCs w:val="20"/>
              </w:rPr>
              <w:t>Tourism, recreation and wetlands</w:t>
            </w:r>
          </w:p>
          <w:p w14:paraId="3B54885B" w14:textId="77777777" w:rsidR="00364AEB" w:rsidRPr="00AF770C" w:rsidRDefault="00364AEB" w:rsidP="00E25BDC">
            <w:pPr>
              <w:ind w:left="0" w:firstLine="0"/>
              <w:rPr>
                <w:rFonts w:cstheme="minorHAnsi"/>
                <w:sz w:val="20"/>
                <w:szCs w:val="20"/>
              </w:rPr>
            </w:pPr>
          </w:p>
          <w:p w14:paraId="34FFE69F" w14:textId="77777777" w:rsidR="00364AEB" w:rsidRPr="00AF770C" w:rsidRDefault="00364AEB" w:rsidP="00E25BDC">
            <w:pPr>
              <w:ind w:left="0" w:firstLine="0"/>
              <w:rPr>
                <w:rFonts w:cstheme="minorHAnsi"/>
                <w:sz w:val="20"/>
                <w:szCs w:val="20"/>
              </w:rPr>
            </w:pPr>
            <w:r w:rsidRPr="00AF770C">
              <w:rPr>
                <w:rFonts w:cstheme="minorHAnsi"/>
                <w:sz w:val="20"/>
                <w:szCs w:val="20"/>
              </w:rPr>
              <w:t>XI.9</w:t>
            </w:r>
          </w:p>
          <w:p w14:paraId="583F3A40" w14:textId="77777777" w:rsidR="00364AEB" w:rsidRPr="00AF770C" w:rsidRDefault="00364AEB" w:rsidP="00E25BDC">
            <w:pPr>
              <w:ind w:left="0" w:firstLine="0"/>
              <w:rPr>
                <w:rFonts w:cstheme="minorHAnsi"/>
                <w:sz w:val="20"/>
                <w:szCs w:val="20"/>
              </w:rPr>
            </w:pPr>
            <w:r w:rsidRPr="00AF770C">
              <w:rPr>
                <w:rFonts w:cstheme="minorHAnsi"/>
                <w:sz w:val="20"/>
                <w:szCs w:val="20"/>
              </w:rPr>
              <w:t>An Integrated Framework for avoiding, mitigating, and compensating for wetland losses</w:t>
            </w:r>
          </w:p>
          <w:p w14:paraId="0CAA96F3" w14:textId="77777777" w:rsidR="00364AEB" w:rsidRPr="00AF770C" w:rsidRDefault="00364AEB" w:rsidP="00E25BDC">
            <w:pPr>
              <w:ind w:left="0" w:firstLine="0"/>
              <w:rPr>
                <w:rFonts w:cstheme="minorHAnsi"/>
                <w:sz w:val="20"/>
                <w:szCs w:val="20"/>
              </w:rPr>
            </w:pPr>
          </w:p>
          <w:p w14:paraId="076D98C2" w14:textId="77777777" w:rsidR="00364AEB" w:rsidRPr="00AF770C" w:rsidRDefault="00364AEB" w:rsidP="00E25BDC">
            <w:pPr>
              <w:ind w:left="0" w:firstLine="0"/>
              <w:rPr>
                <w:rFonts w:cstheme="minorHAnsi"/>
                <w:sz w:val="20"/>
                <w:szCs w:val="20"/>
              </w:rPr>
            </w:pPr>
            <w:r w:rsidRPr="00AF770C">
              <w:rPr>
                <w:rFonts w:cstheme="minorHAnsi"/>
                <w:sz w:val="20"/>
                <w:szCs w:val="20"/>
              </w:rPr>
              <w:t>XI.13</w:t>
            </w:r>
          </w:p>
          <w:p w14:paraId="128A11F6" w14:textId="77777777" w:rsidR="00364AEB" w:rsidRPr="00AF770C" w:rsidRDefault="00364AEB" w:rsidP="00E25BDC">
            <w:pPr>
              <w:ind w:left="0" w:firstLine="0"/>
              <w:rPr>
                <w:rFonts w:cstheme="minorHAnsi"/>
                <w:sz w:val="20"/>
                <w:szCs w:val="20"/>
              </w:rPr>
            </w:pPr>
            <w:r w:rsidRPr="00AF770C">
              <w:rPr>
                <w:rFonts w:cstheme="minorHAnsi"/>
                <w:sz w:val="20"/>
                <w:szCs w:val="20"/>
              </w:rPr>
              <w:t>An Integrated Framework for linking wetland conservation and wise use with poverty eradication</w:t>
            </w:r>
          </w:p>
          <w:p w14:paraId="55DFC8C8" w14:textId="77777777" w:rsidR="00364AEB" w:rsidRPr="00AF770C" w:rsidRDefault="00364AEB" w:rsidP="00E25BDC">
            <w:pPr>
              <w:ind w:left="0" w:firstLine="0"/>
              <w:rPr>
                <w:rFonts w:cstheme="minorHAnsi"/>
                <w:sz w:val="20"/>
                <w:szCs w:val="20"/>
              </w:rPr>
            </w:pPr>
          </w:p>
          <w:p w14:paraId="05268643" w14:textId="77777777" w:rsidR="00364AEB" w:rsidRPr="00AF770C" w:rsidRDefault="00364AEB" w:rsidP="00E25BDC">
            <w:pPr>
              <w:ind w:left="0" w:firstLine="0"/>
              <w:rPr>
                <w:rFonts w:cstheme="minorHAnsi"/>
                <w:sz w:val="20"/>
                <w:szCs w:val="20"/>
              </w:rPr>
            </w:pPr>
            <w:r w:rsidRPr="00AF770C">
              <w:rPr>
                <w:rFonts w:cstheme="minorHAnsi"/>
                <w:sz w:val="20"/>
                <w:szCs w:val="20"/>
              </w:rPr>
              <w:t>XI.15</w:t>
            </w:r>
          </w:p>
          <w:p w14:paraId="31F97781" w14:textId="77777777" w:rsidR="00364AEB" w:rsidRPr="00AF770C" w:rsidRDefault="00364AEB" w:rsidP="00E25BDC">
            <w:pPr>
              <w:ind w:left="0" w:firstLine="0"/>
              <w:rPr>
                <w:rFonts w:cstheme="minorHAnsi"/>
                <w:sz w:val="20"/>
                <w:szCs w:val="20"/>
              </w:rPr>
            </w:pPr>
            <w:r w:rsidRPr="00AF770C">
              <w:rPr>
                <w:rFonts w:cstheme="minorHAnsi"/>
                <w:sz w:val="20"/>
                <w:szCs w:val="20"/>
              </w:rPr>
              <w:t>Agriculture-wetland interactions: rice paddy and pest control</w:t>
            </w:r>
          </w:p>
          <w:p w14:paraId="4A6A6E6C" w14:textId="77777777" w:rsidR="00364AEB" w:rsidRPr="00AF770C" w:rsidRDefault="00364AEB" w:rsidP="00E25BDC">
            <w:pPr>
              <w:rPr>
                <w:rFonts w:cstheme="minorHAnsi"/>
                <w:sz w:val="20"/>
                <w:szCs w:val="20"/>
              </w:rPr>
            </w:pPr>
          </w:p>
          <w:p w14:paraId="701B07EA" w14:textId="77777777" w:rsidR="00364AEB" w:rsidRPr="00AF770C" w:rsidRDefault="00364AEB" w:rsidP="00E25BDC">
            <w:pPr>
              <w:rPr>
                <w:rFonts w:cstheme="minorHAnsi"/>
                <w:sz w:val="20"/>
                <w:szCs w:val="20"/>
              </w:rPr>
            </w:pPr>
            <w:r w:rsidRPr="00AF770C">
              <w:rPr>
                <w:rFonts w:cstheme="minorHAnsi"/>
                <w:sz w:val="20"/>
                <w:szCs w:val="20"/>
              </w:rPr>
              <w:t>XII.12*</w:t>
            </w:r>
          </w:p>
          <w:p w14:paraId="580B7E50" w14:textId="77777777" w:rsidR="00364AEB" w:rsidRPr="00AF770C" w:rsidRDefault="00364AEB" w:rsidP="00E25BDC">
            <w:pPr>
              <w:ind w:left="0" w:firstLine="0"/>
              <w:rPr>
                <w:rFonts w:cstheme="minorHAnsi"/>
                <w:sz w:val="20"/>
                <w:szCs w:val="20"/>
              </w:rPr>
            </w:pPr>
            <w:r w:rsidRPr="00AF770C">
              <w:rPr>
                <w:rFonts w:cstheme="minorHAnsi"/>
                <w:sz w:val="20"/>
                <w:szCs w:val="20"/>
              </w:rPr>
              <w:t>Call to action to ensure and protect the water requirements of wetlands for the present and the future</w:t>
            </w:r>
          </w:p>
          <w:p w14:paraId="4BF9A8E4" w14:textId="77777777" w:rsidR="00364AEB" w:rsidRPr="00AF770C" w:rsidRDefault="00364AEB" w:rsidP="00E25BDC">
            <w:pPr>
              <w:rPr>
                <w:rFonts w:cstheme="minorHAnsi"/>
                <w:sz w:val="20"/>
                <w:szCs w:val="20"/>
              </w:rPr>
            </w:pPr>
          </w:p>
          <w:p w14:paraId="43D106E6" w14:textId="77777777" w:rsidR="00364AEB" w:rsidRPr="00AF770C" w:rsidRDefault="00364AEB" w:rsidP="00E25BDC">
            <w:pPr>
              <w:rPr>
                <w:rFonts w:cstheme="minorHAnsi"/>
                <w:sz w:val="20"/>
                <w:szCs w:val="20"/>
              </w:rPr>
            </w:pPr>
            <w:r w:rsidRPr="00AF770C">
              <w:rPr>
                <w:rFonts w:cstheme="minorHAnsi"/>
                <w:sz w:val="20"/>
                <w:szCs w:val="20"/>
              </w:rPr>
              <w:t>XII.13</w:t>
            </w:r>
          </w:p>
          <w:p w14:paraId="450277C0" w14:textId="77777777" w:rsidR="00364AEB" w:rsidRPr="00AF770C" w:rsidRDefault="00364AEB" w:rsidP="00E25BDC">
            <w:pPr>
              <w:ind w:left="0" w:firstLine="0"/>
              <w:rPr>
                <w:rFonts w:cstheme="minorHAnsi"/>
                <w:sz w:val="20"/>
                <w:szCs w:val="20"/>
              </w:rPr>
            </w:pPr>
            <w:r w:rsidRPr="00AF770C">
              <w:rPr>
                <w:rFonts w:cstheme="minorHAnsi"/>
                <w:sz w:val="20"/>
                <w:szCs w:val="20"/>
              </w:rPr>
              <w:t>Wetlands and disaster risk reduction</w:t>
            </w:r>
          </w:p>
          <w:p w14:paraId="0AB8E48F" w14:textId="77777777" w:rsidR="00364AEB" w:rsidRPr="00AF770C" w:rsidRDefault="00364AEB" w:rsidP="00E25BDC">
            <w:pPr>
              <w:rPr>
                <w:rFonts w:cstheme="minorHAnsi"/>
                <w:sz w:val="20"/>
                <w:szCs w:val="20"/>
              </w:rPr>
            </w:pPr>
          </w:p>
          <w:p w14:paraId="7224F353" w14:textId="77777777" w:rsidR="00364AEB" w:rsidRPr="00AF770C" w:rsidRDefault="00364AEB" w:rsidP="00E25BDC">
            <w:pPr>
              <w:rPr>
                <w:rFonts w:cstheme="minorHAnsi"/>
                <w:sz w:val="20"/>
                <w:szCs w:val="20"/>
              </w:rPr>
            </w:pPr>
            <w:r w:rsidRPr="00AF770C">
              <w:rPr>
                <w:rFonts w:cstheme="minorHAnsi"/>
                <w:sz w:val="20"/>
                <w:szCs w:val="20"/>
              </w:rPr>
              <w:t>XIII.14</w:t>
            </w:r>
          </w:p>
          <w:p w14:paraId="0E97ABE5" w14:textId="77777777" w:rsidR="00364AEB" w:rsidRPr="00AF770C" w:rsidRDefault="00364AEB" w:rsidP="00E25BDC">
            <w:pPr>
              <w:ind w:left="0" w:firstLine="0"/>
              <w:rPr>
                <w:rFonts w:cstheme="minorHAnsi"/>
                <w:sz w:val="20"/>
                <w:szCs w:val="20"/>
              </w:rPr>
            </w:pPr>
            <w:r w:rsidRPr="00AF770C">
              <w:rPr>
                <w:rFonts w:cstheme="minorHAnsi"/>
                <w:sz w:val="20"/>
                <w:szCs w:val="20"/>
              </w:rPr>
              <w:t>Promoting conservation, restoration and sustainable management of coastal blue-carbon ecosystems</w:t>
            </w:r>
          </w:p>
          <w:p w14:paraId="6BAA23AA" w14:textId="77777777" w:rsidR="00364AEB" w:rsidRPr="00AF770C" w:rsidRDefault="00364AEB" w:rsidP="00E25BDC">
            <w:pPr>
              <w:rPr>
                <w:rFonts w:cstheme="minorHAnsi"/>
                <w:sz w:val="20"/>
                <w:szCs w:val="20"/>
              </w:rPr>
            </w:pPr>
          </w:p>
          <w:p w14:paraId="792728CA" w14:textId="77777777" w:rsidR="00364AEB" w:rsidRPr="00AF770C" w:rsidRDefault="00364AEB" w:rsidP="00E25BDC">
            <w:pPr>
              <w:rPr>
                <w:rFonts w:cstheme="minorHAnsi"/>
                <w:sz w:val="20"/>
                <w:szCs w:val="20"/>
              </w:rPr>
            </w:pPr>
            <w:r w:rsidRPr="00AF770C">
              <w:rPr>
                <w:rFonts w:cstheme="minorHAnsi"/>
                <w:sz w:val="20"/>
                <w:szCs w:val="20"/>
              </w:rPr>
              <w:t>XIII.19</w:t>
            </w:r>
          </w:p>
          <w:p w14:paraId="6E54CD48" w14:textId="77777777" w:rsidR="00364AEB" w:rsidRPr="00AF770C" w:rsidRDefault="00364AEB" w:rsidP="00E25BDC">
            <w:pPr>
              <w:ind w:left="0" w:firstLine="0"/>
              <w:rPr>
                <w:rFonts w:cstheme="minorHAnsi"/>
                <w:sz w:val="20"/>
                <w:szCs w:val="20"/>
              </w:rPr>
            </w:pPr>
            <w:r w:rsidRPr="00AF770C">
              <w:rPr>
                <w:rFonts w:cstheme="minorHAnsi"/>
                <w:sz w:val="20"/>
                <w:szCs w:val="20"/>
              </w:rPr>
              <w:t>Sustainable agriculture in wetlands</w:t>
            </w:r>
          </w:p>
          <w:p w14:paraId="465445C2" w14:textId="77777777" w:rsidR="00364AEB" w:rsidRPr="00AF770C" w:rsidRDefault="00364AEB" w:rsidP="00E25BDC">
            <w:pPr>
              <w:rPr>
                <w:rFonts w:cstheme="minorHAnsi"/>
                <w:sz w:val="20"/>
                <w:szCs w:val="20"/>
              </w:rPr>
            </w:pPr>
          </w:p>
          <w:p w14:paraId="2A04EE08" w14:textId="77777777" w:rsidR="00364AEB" w:rsidRPr="00AF770C" w:rsidRDefault="00364AEB" w:rsidP="00E25BDC">
            <w:pPr>
              <w:rPr>
                <w:rFonts w:cstheme="minorHAnsi"/>
                <w:sz w:val="20"/>
                <w:szCs w:val="20"/>
              </w:rPr>
            </w:pPr>
            <w:r w:rsidRPr="00AF770C">
              <w:rPr>
                <w:rFonts w:cstheme="minorHAnsi"/>
                <w:sz w:val="20"/>
                <w:szCs w:val="20"/>
              </w:rPr>
              <w:t>XIII.20</w:t>
            </w:r>
          </w:p>
          <w:p w14:paraId="1A2C787C" w14:textId="77777777" w:rsidR="00364AEB" w:rsidRPr="00AF770C" w:rsidRDefault="00364AEB" w:rsidP="00E25BDC">
            <w:pPr>
              <w:ind w:left="0" w:firstLine="0"/>
              <w:rPr>
                <w:rFonts w:cstheme="minorHAnsi"/>
                <w:sz w:val="20"/>
                <w:szCs w:val="20"/>
              </w:rPr>
            </w:pPr>
            <w:r w:rsidRPr="00AF770C">
              <w:rPr>
                <w:rFonts w:cstheme="minorHAnsi"/>
                <w:sz w:val="20"/>
                <w:szCs w:val="20"/>
              </w:rPr>
              <w:t>Promoting the conservation and wise use of intertidal wetlands and ecologically-associated habitats</w:t>
            </w:r>
          </w:p>
          <w:p w14:paraId="3716DCC7" w14:textId="77777777" w:rsidR="00364AEB" w:rsidRPr="00AF770C" w:rsidRDefault="00364AEB" w:rsidP="00E25BDC">
            <w:pPr>
              <w:rPr>
                <w:rFonts w:cstheme="minorHAnsi"/>
                <w:sz w:val="20"/>
                <w:szCs w:val="20"/>
              </w:rPr>
            </w:pPr>
          </w:p>
          <w:p w14:paraId="03208CD2" w14:textId="77777777" w:rsidR="00364AEB" w:rsidRPr="00AF770C" w:rsidRDefault="00364AEB" w:rsidP="00E25BDC">
            <w:pPr>
              <w:rPr>
                <w:rFonts w:cstheme="minorHAnsi"/>
                <w:sz w:val="20"/>
                <w:szCs w:val="20"/>
              </w:rPr>
            </w:pPr>
            <w:r w:rsidRPr="00AF770C">
              <w:rPr>
                <w:rFonts w:cstheme="minorHAnsi"/>
                <w:sz w:val="20"/>
                <w:szCs w:val="20"/>
              </w:rPr>
              <w:t>XIII.21</w:t>
            </w:r>
          </w:p>
          <w:p w14:paraId="12C7158E" w14:textId="77777777" w:rsidR="00364AEB" w:rsidRPr="00AF770C" w:rsidRDefault="00364AEB" w:rsidP="00E25BDC">
            <w:pPr>
              <w:ind w:left="0" w:firstLine="0"/>
              <w:rPr>
                <w:rFonts w:cstheme="minorHAnsi"/>
                <w:sz w:val="20"/>
                <w:szCs w:val="20"/>
              </w:rPr>
            </w:pPr>
            <w:r w:rsidRPr="00AF770C">
              <w:rPr>
                <w:rFonts w:cstheme="minorHAnsi"/>
                <w:sz w:val="20"/>
                <w:szCs w:val="20"/>
              </w:rPr>
              <w:t>Conservation and management of small wetlands</w:t>
            </w:r>
          </w:p>
          <w:p w14:paraId="7A92A414" w14:textId="77777777" w:rsidR="00364AEB" w:rsidRPr="00AF770C" w:rsidRDefault="00364AEB" w:rsidP="00E25BDC">
            <w:pPr>
              <w:rPr>
                <w:rFonts w:cstheme="minorHAnsi"/>
                <w:sz w:val="20"/>
                <w:szCs w:val="20"/>
              </w:rPr>
            </w:pPr>
          </w:p>
          <w:p w14:paraId="66AD8CA6" w14:textId="77777777" w:rsidR="00364AEB" w:rsidRPr="00AF770C" w:rsidRDefault="00364AEB" w:rsidP="00E25BDC">
            <w:pPr>
              <w:rPr>
                <w:rFonts w:cstheme="minorHAnsi"/>
                <w:sz w:val="20"/>
                <w:szCs w:val="20"/>
              </w:rPr>
            </w:pPr>
            <w:r w:rsidRPr="00AF770C">
              <w:rPr>
                <w:rFonts w:cstheme="minorHAnsi"/>
                <w:sz w:val="20"/>
                <w:szCs w:val="20"/>
              </w:rPr>
              <w:t>XIII.24*</w:t>
            </w:r>
          </w:p>
          <w:p w14:paraId="457D4A0B" w14:textId="34882980" w:rsidR="00364AEB" w:rsidRPr="00AF770C" w:rsidRDefault="00364AEB" w:rsidP="00E25BDC">
            <w:pPr>
              <w:ind w:left="0" w:firstLine="0"/>
              <w:rPr>
                <w:rFonts w:cstheme="minorHAnsi"/>
                <w:sz w:val="20"/>
                <w:szCs w:val="20"/>
              </w:rPr>
            </w:pPr>
            <w:r w:rsidRPr="00AF770C">
              <w:rPr>
                <w:rFonts w:cstheme="minorHAnsi"/>
                <w:sz w:val="20"/>
                <w:szCs w:val="20"/>
              </w:rPr>
              <w:t>The enhanced conservation of coastal marine turtle habitats and the designation of key areas as Ramsar Sites</w:t>
            </w:r>
          </w:p>
        </w:tc>
      </w:tr>
    </w:tbl>
    <w:p w14:paraId="5A326D16" w14:textId="77777777" w:rsidR="00364AEB" w:rsidRDefault="00364AEB" w:rsidP="00364AEB">
      <w:pPr>
        <w:spacing w:after="0" w:line="240" w:lineRule="auto"/>
        <w:rPr>
          <w:rFonts w:cstheme="minorHAnsi"/>
        </w:rPr>
      </w:pPr>
    </w:p>
    <w:p w14:paraId="720ACD7A" w14:textId="31FAEA6D" w:rsidR="000C5606" w:rsidRPr="00BA2E8E" w:rsidRDefault="000C5606" w:rsidP="000C5606">
      <w:pPr>
        <w:spacing w:after="0" w:line="240" w:lineRule="auto"/>
        <w:rPr>
          <w:strike/>
          <w:u w:val="single"/>
        </w:rPr>
      </w:pPr>
    </w:p>
    <w:p w14:paraId="0DAD8FA5" w14:textId="490AD16B" w:rsidR="000C5606" w:rsidRDefault="000C5606" w:rsidP="000C5606">
      <w:pPr>
        <w:spacing w:after="0" w:line="240" w:lineRule="auto"/>
        <w:rPr>
          <w:rFonts w:cstheme="minorHAnsi"/>
          <w:b/>
          <w:bCs/>
          <w:i/>
        </w:rPr>
      </w:pPr>
      <w:r>
        <w:rPr>
          <w:rFonts w:cstheme="minorHAnsi"/>
          <w:b/>
          <w:bCs/>
          <w:i/>
        </w:rPr>
        <w:br w:type="page"/>
      </w:r>
    </w:p>
    <w:p w14:paraId="00CAA2D7" w14:textId="018EC764" w:rsidR="00864A43" w:rsidRPr="00D93DEA" w:rsidRDefault="00D97C34" w:rsidP="000C5606">
      <w:pPr>
        <w:spacing w:after="0" w:line="240" w:lineRule="auto"/>
        <w:ind w:firstLine="1"/>
        <w:rPr>
          <w:rFonts w:ascii="Calibri" w:eastAsia="Calibri" w:hAnsi="Calibri" w:cs="Arial"/>
          <w:b/>
          <w:sz w:val="24"/>
          <w:szCs w:val="24"/>
          <w:u w:val="single"/>
        </w:rPr>
      </w:pPr>
      <w:r w:rsidRPr="00D93DEA">
        <w:rPr>
          <w:rFonts w:ascii="Calibri" w:eastAsia="Calibri" w:hAnsi="Calibri" w:cs="Arial"/>
          <w:b/>
          <w:sz w:val="24"/>
          <w:szCs w:val="24"/>
        </w:rPr>
        <w:lastRenderedPageBreak/>
        <w:t>Annex 3</w:t>
      </w:r>
    </w:p>
    <w:p w14:paraId="01B4B174" w14:textId="22C6D6D5" w:rsidR="009711BA" w:rsidRPr="00D93DEA" w:rsidRDefault="009711BA" w:rsidP="00D93DEA">
      <w:pPr>
        <w:spacing w:after="0" w:line="240" w:lineRule="auto"/>
        <w:rPr>
          <w:rFonts w:cstheme="minorHAnsi"/>
          <w:b/>
          <w:bCs/>
          <w:iCs/>
          <w:sz w:val="24"/>
          <w:szCs w:val="24"/>
        </w:rPr>
      </w:pPr>
      <w:r w:rsidRPr="00D93DEA">
        <w:rPr>
          <w:rFonts w:cstheme="minorHAnsi"/>
          <w:b/>
          <w:bCs/>
          <w:iCs/>
          <w:sz w:val="24"/>
          <w:szCs w:val="24"/>
        </w:rPr>
        <w:t>Guidelines on the Preparation and recording of future Resolutions</w:t>
      </w:r>
      <w:r w:rsidR="00641D29" w:rsidRPr="00D93DEA">
        <w:rPr>
          <w:rFonts w:cstheme="minorHAnsi"/>
          <w:b/>
          <w:bCs/>
          <w:iCs/>
          <w:sz w:val="24"/>
          <w:szCs w:val="24"/>
        </w:rPr>
        <w:t xml:space="preserve"> </w:t>
      </w:r>
      <w:r w:rsidRPr="00D93DEA">
        <w:rPr>
          <w:rFonts w:cstheme="minorHAnsi"/>
          <w:b/>
          <w:bCs/>
          <w:iCs/>
          <w:sz w:val="24"/>
          <w:szCs w:val="24"/>
        </w:rPr>
        <w:t>and Decisions of the Conference of the Contracting Parties</w:t>
      </w:r>
    </w:p>
    <w:p w14:paraId="0C085A27" w14:textId="6F7524FE" w:rsidR="009711BA" w:rsidRDefault="009711BA" w:rsidP="000C5606">
      <w:pPr>
        <w:spacing w:after="0" w:line="240" w:lineRule="auto"/>
        <w:rPr>
          <w:rFonts w:cs="Arial"/>
        </w:rPr>
      </w:pPr>
    </w:p>
    <w:p w14:paraId="7C1913C3" w14:textId="77777777" w:rsidR="00641D29" w:rsidRDefault="00641D29" w:rsidP="000C5606">
      <w:pPr>
        <w:spacing w:after="0" w:line="240" w:lineRule="auto"/>
        <w:rPr>
          <w:rFonts w:cs="Arial"/>
        </w:rPr>
      </w:pPr>
    </w:p>
    <w:p w14:paraId="377747B0" w14:textId="77777777" w:rsidR="009711BA" w:rsidRPr="00535539" w:rsidRDefault="009711BA" w:rsidP="000C5606">
      <w:pPr>
        <w:spacing w:after="0" w:line="240" w:lineRule="auto"/>
        <w:rPr>
          <w:rFonts w:cs="Arial"/>
          <w:u w:val="single"/>
        </w:rPr>
      </w:pPr>
      <w:r w:rsidRPr="00535539">
        <w:rPr>
          <w:rFonts w:cs="Arial"/>
          <w:u w:val="single"/>
        </w:rPr>
        <w:t>Guidance to Administrative Authorities and chairs of Convention bodies</w:t>
      </w:r>
    </w:p>
    <w:p w14:paraId="7605FA46" w14:textId="77777777" w:rsidR="009711BA" w:rsidRPr="00535539" w:rsidRDefault="009711BA" w:rsidP="000C5606">
      <w:pPr>
        <w:spacing w:after="0" w:line="240" w:lineRule="auto"/>
        <w:rPr>
          <w:rFonts w:cs="Arial"/>
        </w:rPr>
      </w:pPr>
    </w:p>
    <w:p w14:paraId="5E5F4E0F" w14:textId="35981B22" w:rsidR="009711BA" w:rsidRPr="00535539" w:rsidRDefault="009711BA" w:rsidP="000C5606">
      <w:pPr>
        <w:spacing w:after="0" w:line="240" w:lineRule="auto"/>
        <w:rPr>
          <w:rFonts w:cs="Arial"/>
        </w:rPr>
      </w:pPr>
      <w:r w:rsidRPr="00535539">
        <w:rPr>
          <w:rFonts w:cs="Arial"/>
        </w:rPr>
        <w:t xml:space="preserve">Parties are urged to adhere to the following guidance when preparing draft resolutions of the Conference of the </w:t>
      </w:r>
      <w:r w:rsidR="00C23BB1">
        <w:rPr>
          <w:rFonts w:cstheme="minorHAnsi"/>
        </w:rPr>
        <w:t xml:space="preserve">Contracting </w:t>
      </w:r>
      <w:r w:rsidRPr="00535539">
        <w:rPr>
          <w:rFonts w:cs="Arial"/>
        </w:rPr>
        <w:t>Parties.</w:t>
      </w:r>
    </w:p>
    <w:p w14:paraId="09426E65" w14:textId="77777777" w:rsidR="009711BA" w:rsidRPr="00535539" w:rsidRDefault="009711BA" w:rsidP="000C5606">
      <w:pPr>
        <w:spacing w:after="0" w:line="240" w:lineRule="auto"/>
        <w:rPr>
          <w:rFonts w:cs="Arial"/>
        </w:rPr>
      </w:pPr>
    </w:p>
    <w:p w14:paraId="5491BD1B" w14:textId="77777777" w:rsidR="009711BA" w:rsidRPr="00535539" w:rsidRDefault="009711BA" w:rsidP="000C5606">
      <w:pPr>
        <w:spacing w:after="0" w:line="240" w:lineRule="auto"/>
        <w:ind w:left="425" w:hanging="425"/>
        <w:rPr>
          <w:rFonts w:cs="Arial"/>
        </w:rPr>
      </w:pPr>
      <w:r w:rsidRPr="00535539">
        <w:rPr>
          <w:rFonts w:cs="Arial"/>
        </w:rPr>
        <w:t>1.</w:t>
      </w:r>
      <w:r w:rsidRPr="00535539">
        <w:rPr>
          <w:rFonts w:cs="Arial"/>
        </w:rPr>
        <w:tab/>
        <w:t xml:space="preserve">As far as possible, future draft resolutions should be prepared so that, if adopted, they will replace and repeal all existing Resolutions (or, as appropriate, the relevant paragraphs) on the same subject. </w:t>
      </w:r>
    </w:p>
    <w:p w14:paraId="76109949" w14:textId="77777777" w:rsidR="009711BA" w:rsidRPr="00535539" w:rsidRDefault="009711BA" w:rsidP="000C5606">
      <w:pPr>
        <w:spacing w:after="0" w:line="240" w:lineRule="auto"/>
        <w:rPr>
          <w:rFonts w:cs="Arial"/>
        </w:rPr>
      </w:pPr>
    </w:p>
    <w:p w14:paraId="75D5759C" w14:textId="77777777" w:rsidR="009711BA" w:rsidRPr="00535539" w:rsidRDefault="009711BA" w:rsidP="000C5606">
      <w:pPr>
        <w:spacing w:after="0" w:line="240" w:lineRule="auto"/>
        <w:ind w:left="425" w:hanging="425"/>
        <w:rPr>
          <w:rFonts w:cs="Arial"/>
        </w:rPr>
      </w:pPr>
      <w:r w:rsidRPr="00535539">
        <w:rPr>
          <w:rFonts w:cs="Arial"/>
        </w:rPr>
        <w:t>2.</w:t>
      </w:r>
      <w:r w:rsidRPr="00535539">
        <w:rPr>
          <w:rFonts w:cs="Arial"/>
        </w:rPr>
        <w:tab/>
        <w:t xml:space="preserve">Where the intention is to amend the approach, instructions or policy contained in an existing Resolution, a proposal to amend that Resolution may be submitted to the Conference of the Parties instead of a new draft resolution. </w:t>
      </w:r>
    </w:p>
    <w:p w14:paraId="190DD7B0" w14:textId="77777777" w:rsidR="009711BA" w:rsidRPr="00535539" w:rsidRDefault="009711BA" w:rsidP="000C5606">
      <w:pPr>
        <w:spacing w:after="0" w:line="240" w:lineRule="auto"/>
        <w:rPr>
          <w:rFonts w:cs="Arial"/>
        </w:rPr>
      </w:pPr>
    </w:p>
    <w:p w14:paraId="431831B6" w14:textId="77777777" w:rsidR="009711BA" w:rsidRPr="00535539" w:rsidRDefault="009711BA" w:rsidP="000C5606">
      <w:pPr>
        <w:spacing w:after="0" w:line="240" w:lineRule="auto"/>
        <w:ind w:left="425" w:hanging="425"/>
        <w:rPr>
          <w:rFonts w:cs="Arial"/>
        </w:rPr>
      </w:pPr>
      <w:r w:rsidRPr="00535539">
        <w:rPr>
          <w:rFonts w:cs="Arial"/>
        </w:rPr>
        <w:t>3.</w:t>
      </w:r>
      <w:r w:rsidRPr="00535539">
        <w:rPr>
          <w:rFonts w:cs="Arial"/>
        </w:rPr>
        <w:tab/>
        <w:t xml:space="preserve">If a draft resolution deals with a subject for which a consolidated Resolution has already been adopted, the draft should be presented in a way that revises or replaces the consolidated Resolution. </w:t>
      </w:r>
    </w:p>
    <w:p w14:paraId="1237E47E" w14:textId="77777777" w:rsidR="009711BA" w:rsidRPr="00535539" w:rsidRDefault="009711BA" w:rsidP="000C5606">
      <w:pPr>
        <w:spacing w:after="0" w:line="240" w:lineRule="auto"/>
        <w:rPr>
          <w:rFonts w:cs="Arial"/>
        </w:rPr>
      </w:pPr>
    </w:p>
    <w:p w14:paraId="0545734B" w14:textId="77777777" w:rsidR="009711BA" w:rsidRPr="00535539" w:rsidRDefault="009711BA" w:rsidP="000C5606">
      <w:pPr>
        <w:spacing w:after="0" w:line="240" w:lineRule="auto"/>
        <w:ind w:left="425" w:hanging="425"/>
        <w:rPr>
          <w:rFonts w:cs="Arial"/>
        </w:rPr>
      </w:pPr>
      <w:r w:rsidRPr="00535539">
        <w:rPr>
          <w:rFonts w:cs="Arial"/>
        </w:rPr>
        <w:t>4.</w:t>
      </w:r>
      <w:r w:rsidRPr="00535539">
        <w:rPr>
          <w:rFonts w:cs="Arial"/>
        </w:rPr>
        <w:tab/>
        <w:t xml:space="preserve">If a draft resolution deals with a subject that is already covered by one or more existing Resolutions that have not been consolidated: </w:t>
      </w:r>
    </w:p>
    <w:p w14:paraId="5464BC97" w14:textId="77777777" w:rsidR="009711BA" w:rsidRPr="00535539" w:rsidRDefault="009711BA" w:rsidP="000C5606">
      <w:pPr>
        <w:tabs>
          <w:tab w:val="left" w:pos="425"/>
          <w:tab w:val="left" w:pos="851"/>
          <w:tab w:val="left" w:pos="1276"/>
        </w:tabs>
        <w:spacing w:after="0" w:line="240" w:lineRule="auto"/>
        <w:ind w:left="851" w:hanging="851"/>
        <w:rPr>
          <w:rFonts w:cs="Arial"/>
        </w:rPr>
      </w:pPr>
      <w:r w:rsidRPr="00535539">
        <w:rPr>
          <w:rFonts w:cs="Arial"/>
        </w:rPr>
        <w:tab/>
        <w:t xml:space="preserve">- </w:t>
      </w:r>
      <w:r w:rsidRPr="00535539">
        <w:rPr>
          <w:rFonts w:cs="Arial"/>
        </w:rPr>
        <w:tab/>
      </w:r>
      <w:r w:rsidRPr="00535539">
        <w:rPr>
          <w:rFonts w:cs="Calibri"/>
        </w:rPr>
        <w:t>the</w:t>
      </w:r>
      <w:r w:rsidRPr="00535539">
        <w:rPr>
          <w:rFonts w:cs="Arial"/>
        </w:rPr>
        <w:t xml:space="preserve"> preamble should recall all existing Resolutions on the same subject;</w:t>
      </w:r>
    </w:p>
    <w:p w14:paraId="37A3DD79" w14:textId="77777777" w:rsidR="009711BA" w:rsidRPr="00535539" w:rsidRDefault="009711BA" w:rsidP="000C5606">
      <w:pPr>
        <w:tabs>
          <w:tab w:val="left" w:pos="425"/>
          <w:tab w:val="left" w:pos="851"/>
          <w:tab w:val="left" w:pos="1276"/>
        </w:tabs>
        <w:spacing w:after="0" w:line="240" w:lineRule="auto"/>
        <w:ind w:left="851" w:hanging="851"/>
        <w:rPr>
          <w:rFonts w:cs="Arial"/>
        </w:rPr>
      </w:pPr>
      <w:r w:rsidRPr="00535539">
        <w:rPr>
          <w:rFonts w:cs="Arial"/>
        </w:rPr>
        <w:tab/>
        <w:t xml:space="preserve">- </w:t>
      </w:r>
      <w:r w:rsidRPr="00535539">
        <w:rPr>
          <w:rFonts w:cs="Arial"/>
        </w:rPr>
        <w:tab/>
      </w:r>
      <w:r w:rsidRPr="00535539">
        <w:rPr>
          <w:rFonts w:cs="Calibri"/>
        </w:rPr>
        <w:t>the</w:t>
      </w:r>
      <w:r w:rsidRPr="00535539">
        <w:rPr>
          <w:rFonts w:cs="Arial"/>
        </w:rPr>
        <w:t xml:space="preserve"> recommendations in the draft should not duplicate any existing recommendation; and </w:t>
      </w:r>
    </w:p>
    <w:p w14:paraId="24744506" w14:textId="77777777" w:rsidR="009711BA" w:rsidRPr="00535539" w:rsidRDefault="009711BA" w:rsidP="000C5606">
      <w:pPr>
        <w:tabs>
          <w:tab w:val="left" w:pos="425"/>
          <w:tab w:val="left" w:pos="851"/>
          <w:tab w:val="left" w:pos="1276"/>
        </w:tabs>
        <w:spacing w:after="0" w:line="240" w:lineRule="auto"/>
        <w:ind w:left="851" w:hanging="851"/>
        <w:rPr>
          <w:rFonts w:cs="Arial"/>
        </w:rPr>
      </w:pPr>
      <w:r w:rsidRPr="00535539">
        <w:rPr>
          <w:rFonts w:cs="Arial"/>
        </w:rPr>
        <w:tab/>
        <w:t xml:space="preserve">- </w:t>
      </w:r>
      <w:r w:rsidRPr="00535539">
        <w:rPr>
          <w:rFonts w:cs="Arial"/>
        </w:rPr>
        <w:tab/>
        <w:t xml:space="preserve">if the recommendations in the draft conflict with any existing recommendation, the draft should indicate that the existing contradictory advice is repealed. </w:t>
      </w:r>
    </w:p>
    <w:p w14:paraId="1B88B765" w14:textId="77777777" w:rsidR="009711BA" w:rsidRPr="00535539" w:rsidRDefault="009711BA" w:rsidP="000C5606">
      <w:pPr>
        <w:spacing w:after="0" w:line="240" w:lineRule="auto"/>
        <w:rPr>
          <w:rFonts w:cs="Arial"/>
        </w:rPr>
      </w:pPr>
    </w:p>
    <w:p w14:paraId="66F06AB7" w14:textId="77777777" w:rsidR="009711BA" w:rsidRPr="00535539" w:rsidRDefault="009711BA" w:rsidP="000C5606">
      <w:pPr>
        <w:spacing w:after="0" w:line="240" w:lineRule="auto"/>
        <w:ind w:left="425" w:hanging="425"/>
        <w:rPr>
          <w:rFonts w:cs="Arial"/>
        </w:rPr>
      </w:pPr>
      <w:r w:rsidRPr="00535539">
        <w:rPr>
          <w:rFonts w:cs="Arial"/>
        </w:rPr>
        <w:t>5.</w:t>
      </w:r>
      <w:r w:rsidRPr="00535539">
        <w:rPr>
          <w:rFonts w:cs="Arial"/>
        </w:rPr>
        <w:tab/>
        <w:t xml:space="preserve">Unless practical considerations dictate otherwise, draft resolutions should not include: </w:t>
      </w:r>
    </w:p>
    <w:p w14:paraId="303AE432" w14:textId="593177DC" w:rsidR="009711BA" w:rsidRPr="00535539" w:rsidRDefault="009711BA" w:rsidP="00C641C7">
      <w:pPr>
        <w:spacing w:after="0" w:line="240" w:lineRule="auto"/>
        <w:ind w:left="851" w:hanging="425"/>
        <w:rPr>
          <w:rFonts w:cs="Arial"/>
        </w:rPr>
      </w:pPr>
      <w:r w:rsidRPr="00535539">
        <w:rPr>
          <w:rFonts w:cs="Arial"/>
        </w:rPr>
        <w:t>a)</w:t>
      </w:r>
      <w:r w:rsidRPr="00535539">
        <w:rPr>
          <w:rFonts w:cs="Arial"/>
        </w:rPr>
        <w:tab/>
        <w:t xml:space="preserve">instructions or requests to the Standing Committee, the Scientific and Technical Review Panel, </w:t>
      </w:r>
      <w:r w:rsidR="002E6EAC">
        <w:rPr>
          <w:rFonts w:cs="Arial"/>
        </w:rPr>
        <w:t xml:space="preserve">or </w:t>
      </w:r>
      <w:r w:rsidRPr="00535539">
        <w:rPr>
          <w:rFonts w:cs="Arial"/>
        </w:rPr>
        <w:t>other subsidiary bodies or the Secretariat, unless they are part of a long-term procedure; or</w:t>
      </w:r>
    </w:p>
    <w:p w14:paraId="5E51135A" w14:textId="77777777" w:rsidR="009711BA" w:rsidRPr="00535539" w:rsidRDefault="009711BA" w:rsidP="00C641C7">
      <w:pPr>
        <w:spacing w:after="0" w:line="240" w:lineRule="auto"/>
        <w:ind w:left="851" w:hanging="425"/>
        <w:rPr>
          <w:rFonts w:cs="Arial"/>
        </w:rPr>
      </w:pPr>
      <w:r w:rsidRPr="00535539">
        <w:rPr>
          <w:rFonts w:cs="Arial"/>
        </w:rPr>
        <w:t>b)</w:t>
      </w:r>
      <w:r w:rsidRPr="00535539">
        <w:rPr>
          <w:rFonts w:cs="Arial"/>
        </w:rPr>
        <w:tab/>
        <w:t xml:space="preserve">recommendations (or other forms of decision) that will be implemented soon after their adoption and that will then be obsolete. </w:t>
      </w:r>
    </w:p>
    <w:p w14:paraId="0865ED7F" w14:textId="77777777" w:rsidR="00E61312" w:rsidRPr="00535539" w:rsidRDefault="00E61312" w:rsidP="000C5606">
      <w:pPr>
        <w:spacing w:after="0" w:line="240" w:lineRule="auto"/>
        <w:ind w:left="425"/>
        <w:rPr>
          <w:rFonts w:cstheme="minorHAnsi"/>
        </w:rPr>
      </w:pPr>
    </w:p>
    <w:p w14:paraId="67603E95" w14:textId="0EC3CB96" w:rsidR="009711BA" w:rsidRPr="00535539" w:rsidRDefault="009711BA" w:rsidP="000C5606">
      <w:pPr>
        <w:spacing w:after="0" w:line="240" w:lineRule="auto"/>
        <w:ind w:left="425"/>
        <w:rPr>
          <w:rFonts w:cs="Arial"/>
        </w:rPr>
      </w:pPr>
      <w:r w:rsidRPr="00535539">
        <w:rPr>
          <w:rFonts w:cstheme="minorHAnsi"/>
        </w:rPr>
        <w:t>These</w:t>
      </w:r>
      <w:r w:rsidRPr="00535539">
        <w:rPr>
          <w:rFonts w:cs="Arial"/>
        </w:rPr>
        <w:t xml:space="preserve"> types of decisions, if adopted, will be included in the </w:t>
      </w:r>
      <w:r w:rsidR="00E20D50" w:rsidRPr="00535539">
        <w:rPr>
          <w:rFonts w:cs="Arial"/>
        </w:rPr>
        <w:t>“</w:t>
      </w:r>
      <w:r w:rsidRPr="00535539">
        <w:rPr>
          <w:rFonts w:cs="Arial"/>
        </w:rPr>
        <w:t>Decisions of the Conference of the Parties</w:t>
      </w:r>
      <w:r w:rsidR="00E20D50" w:rsidRPr="00535539">
        <w:rPr>
          <w:rFonts w:cs="Arial"/>
        </w:rPr>
        <w:t>”</w:t>
      </w:r>
      <w:r w:rsidRPr="00535539">
        <w:rPr>
          <w:rFonts w:cs="Arial"/>
        </w:rPr>
        <w:t>. There may be some exceptions, such as the resolutions on financial and budgetary matters, which should continue to be adopted and published as resolutions.</w:t>
      </w:r>
    </w:p>
    <w:p w14:paraId="724DC0A1" w14:textId="77777777" w:rsidR="009711BA" w:rsidRPr="00535539" w:rsidRDefault="009711BA" w:rsidP="000C5606">
      <w:pPr>
        <w:spacing w:after="0" w:line="240" w:lineRule="auto"/>
        <w:rPr>
          <w:rFonts w:cs="Arial"/>
        </w:rPr>
      </w:pPr>
    </w:p>
    <w:p w14:paraId="2BE3CCE9" w14:textId="77777777" w:rsidR="009711BA" w:rsidRPr="00535539" w:rsidRDefault="009711BA" w:rsidP="000C5606">
      <w:pPr>
        <w:keepNext/>
        <w:spacing w:after="0" w:line="240" w:lineRule="auto"/>
        <w:rPr>
          <w:rFonts w:cs="Arial"/>
          <w:u w:val="single"/>
        </w:rPr>
      </w:pPr>
      <w:r w:rsidRPr="00535539">
        <w:rPr>
          <w:rFonts w:cs="Arial"/>
          <w:u w:val="single"/>
        </w:rPr>
        <w:t xml:space="preserve">Instructions to the Secretariat </w:t>
      </w:r>
    </w:p>
    <w:p w14:paraId="5D38DA30" w14:textId="77777777" w:rsidR="009711BA" w:rsidRPr="00535539" w:rsidRDefault="009711BA" w:rsidP="000C5606">
      <w:pPr>
        <w:keepNext/>
        <w:spacing w:after="0" w:line="240" w:lineRule="auto"/>
        <w:rPr>
          <w:rFonts w:cs="Arial"/>
        </w:rPr>
      </w:pPr>
    </w:p>
    <w:p w14:paraId="69175194" w14:textId="2BEB5FDB" w:rsidR="009711BA" w:rsidRPr="00535539" w:rsidRDefault="009711BA" w:rsidP="000C5606">
      <w:pPr>
        <w:spacing w:after="0" w:line="240" w:lineRule="auto"/>
        <w:ind w:left="425" w:hanging="425"/>
        <w:rPr>
          <w:rFonts w:cstheme="minorHAnsi"/>
        </w:rPr>
      </w:pPr>
      <w:r w:rsidRPr="00535539">
        <w:rPr>
          <w:rFonts w:cstheme="minorHAnsi"/>
        </w:rPr>
        <w:t>6.</w:t>
      </w:r>
      <w:r w:rsidRPr="00535539">
        <w:rPr>
          <w:rFonts w:cstheme="minorHAnsi"/>
        </w:rPr>
        <w:tab/>
        <w:t xml:space="preserve">When the Conference of the </w:t>
      </w:r>
      <w:r w:rsidR="002E6EAC">
        <w:rPr>
          <w:rFonts w:cstheme="minorHAnsi"/>
        </w:rPr>
        <w:t xml:space="preserve">Contracting </w:t>
      </w:r>
      <w:r w:rsidRPr="00535539">
        <w:rPr>
          <w:rFonts w:cstheme="minorHAnsi"/>
        </w:rPr>
        <w:t xml:space="preserve">Parties adopts amendments to existing Resolutions, a revised version will be published with the agreed changes, and will replace the existing Resolution. As a general rule, the revised version will retain the same number, with the addition of the suffix </w:t>
      </w:r>
      <w:r w:rsidR="00E20D50" w:rsidRPr="00535539">
        <w:rPr>
          <w:rFonts w:cstheme="minorHAnsi"/>
        </w:rPr>
        <w:t>“</w:t>
      </w:r>
      <w:r w:rsidRPr="00535539">
        <w:rPr>
          <w:rFonts w:cstheme="minorHAnsi"/>
        </w:rPr>
        <w:t>(Rev.COPX)</w:t>
      </w:r>
      <w:r w:rsidR="00E20D50" w:rsidRPr="00535539">
        <w:rPr>
          <w:rFonts w:cstheme="minorHAnsi"/>
        </w:rPr>
        <w:t>”</w:t>
      </w:r>
      <w:r w:rsidRPr="00535539">
        <w:rPr>
          <w:rFonts w:cstheme="minorHAnsi"/>
        </w:rPr>
        <w:t xml:space="preserve">, where </w:t>
      </w:r>
      <w:r w:rsidR="00E20D50" w:rsidRPr="00535539">
        <w:rPr>
          <w:rFonts w:cstheme="minorHAnsi"/>
        </w:rPr>
        <w:t>“</w:t>
      </w:r>
      <w:r w:rsidRPr="00535539">
        <w:rPr>
          <w:rFonts w:cstheme="minorHAnsi"/>
        </w:rPr>
        <w:t>X</w:t>
      </w:r>
      <w:r w:rsidR="00E20D50" w:rsidRPr="00535539">
        <w:rPr>
          <w:rFonts w:cstheme="minorHAnsi"/>
        </w:rPr>
        <w:t>”</w:t>
      </w:r>
      <w:r w:rsidRPr="00535539">
        <w:rPr>
          <w:rFonts w:cstheme="minorHAnsi"/>
        </w:rPr>
        <w:t xml:space="preserve"> represents the number of the meeting of the Conference of the Parties at which the changes were adopted.</w:t>
      </w:r>
    </w:p>
    <w:p w14:paraId="3EA19B6B" w14:textId="77777777" w:rsidR="009711BA" w:rsidRPr="00535539" w:rsidRDefault="009711BA" w:rsidP="00F82DEA">
      <w:pPr>
        <w:spacing w:after="0" w:line="240" w:lineRule="auto"/>
        <w:rPr>
          <w:rFonts w:cstheme="minorHAnsi"/>
        </w:rPr>
      </w:pPr>
    </w:p>
    <w:p w14:paraId="58D42CFD" w14:textId="77777777" w:rsidR="009711BA" w:rsidRPr="00535539" w:rsidRDefault="009711BA" w:rsidP="000C5606">
      <w:pPr>
        <w:spacing w:after="0" w:line="240" w:lineRule="auto"/>
        <w:ind w:left="425" w:hanging="425"/>
        <w:rPr>
          <w:rFonts w:cstheme="minorHAnsi"/>
        </w:rPr>
      </w:pPr>
      <w:r w:rsidRPr="00535539">
        <w:rPr>
          <w:rFonts w:cstheme="minorHAnsi"/>
        </w:rPr>
        <w:t xml:space="preserve">7. </w:t>
      </w:r>
      <w:r w:rsidRPr="00535539">
        <w:rPr>
          <w:rFonts w:cstheme="minorHAnsi"/>
        </w:rPr>
        <w:tab/>
        <w:t xml:space="preserve">After the 14th meeting of the Conference of the Parties, the Secretariat will publish a document containing all the Decisions that have been made by the Conference of the Parties during the meeting that are short term in effect and are therefore not included in the Resolutions. As far as </w:t>
      </w:r>
      <w:r w:rsidRPr="00535539">
        <w:rPr>
          <w:rFonts w:cstheme="minorHAnsi"/>
        </w:rPr>
        <w:lastRenderedPageBreak/>
        <w:t>possible, the list of other Decisions should be sorted according to the body to which they are directed. Where this is not possible, they should be sorted by subject, using the subjects of the Resolutions for guidance.</w:t>
      </w:r>
    </w:p>
    <w:p w14:paraId="5ECECCEF" w14:textId="77777777" w:rsidR="009711BA" w:rsidRPr="00535539" w:rsidRDefault="009711BA" w:rsidP="00F82DEA">
      <w:pPr>
        <w:spacing w:after="0" w:line="240" w:lineRule="auto"/>
        <w:rPr>
          <w:rFonts w:cstheme="minorHAnsi"/>
        </w:rPr>
      </w:pPr>
    </w:p>
    <w:p w14:paraId="05911562" w14:textId="4CC27B58" w:rsidR="00E256AF" w:rsidRPr="006B0BEC" w:rsidRDefault="009711BA" w:rsidP="00F82DEA">
      <w:pPr>
        <w:spacing w:after="0" w:line="240" w:lineRule="auto"/>
        <w:ind w:left="425" w:hanging="425"/>
        <w:rPr>
          <w:rFonts w:ascii="Calibri" w:eastAsia="Calibri" w:hAnsi="Calibri" w:cs="Arial"/>
        </w:rPr>
      </w:pPr>
      <w:r w:rsidRPr="00535539">
        <w:rPr>
          <w:rFonts w:cstheme="minorHAnsi"/>
        </w:rPr>
        <w:t>8.</w:t>
      </w:r>
      <w:r w:rsidRPr="00535539">
        <w:rPr>
          <w:rFonts w:cstheme="minorHAnsi"/>
        </w:rPr>
        <w:tab/>
        <w:t>The list of Decisions of the Conference of the Parties should be updated after each meeting of the Conference of the Parties, to contain all the recommendations (or other forms of decision) that are not recorded in Resolutions and that are still valid. The Secretariat should publish the updated document within one month after each meeting of the Conference.</w:t>
      </w:r>
    </w:p>
    <w:sectPr w:rsidR="00E256AF" w:rsidRPr="006B0BEC" w:rsidSect="00393D37">
      <w:footerReference w:type="default" r:id="rId2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1017B" w14:textId="77777777" w:rsidR="00C23BB1" w:rsidRDefault="00C23BB1" w:rsidP="002D4564">
      <w:pPr>
        <w:spacing w:after="0" w:line="240" w:lineRule="auto"/>
      </w:pPr>
      <w:r>
        <w:separator/>
      </w:r>
    </w:p>
  </w:endnote>
  <w:endnote w:type="continuationSeparator" w:id="0">
    <w:p w14:paraId="5F93FFB3" w14:textId="77777777" w:rsidR="00C23BB1" w:rsidRDefault="00C23BB1" w:rsidP="002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1D55" w14:textId="151D4F62" w:rsidR="00C23BB1" w:rsidRPr="00412840" w:rsidRDefault="00B5214D">
    <w:pPr>
      <w:pStyle w:val="Footer"/>
      <w:rPr>
        <w:sz w:val="20"/>
        <w:szCs w:val="20"/>
      </w:rPr>
    </w:pPr>
    <w:sdt>
      <w:sdtPr>
        <w:rPr>
          <w:sz w:val="20"/>
          <w:szCs w:val="20"/>
        </w:rPr>
        <w:id w:val="-1621215315"/>
        <w:docPartObj>
          <w:docPartGallery w:val="Page Numbers (Bottom of Page)"/>
          <w:docPartUnique/>
        </w:docPartObj>
      </w:sdtPr>
      <w:sdtEndPr>
        <w:rPr>
          <w:noProof/>
        </w:rPr>
      </w:sdtEndPr>
      <w:sdtContent>
        <w:r w:rsidR="00C23BB1" w:rsidRPr="00412840">
          <w:rPr>
            <w:sz w:val="20"/>
            <w:szCs w:val="20"/>
          </w:rPr>
          <w:t xml:space="preserve">COP14 </w:t>
        </w:r>
        <w:r w:rsidR="00C23BB1">
          <w:rPr>
            <w:sz w:val="20"/>
            <w:szCs w:val="20"/>
          </w:rPr>
          <w:t>Resolution XIV.5</w:t>
        </w:r>
      </w:sdtContent>
    </w:sdt>
    <w:r w:rsidR="00C23BB1" w:rsidRPr="00412840">
      <w:rPr>
        <w:sz w:val="20"/>
        <w:szCs w:val="20"/>
      </w:rPr>
      <w:tab/>
    </w:r>
    <w:r w:rsidR="00C23BB1" w:rsidRPr="00412840">
      <w:rPr>
        <w:sz w:val="20"/>
        <w:szCs w:val="20"/>
      </w:rPr>
      <w:tab/>
    </w:r>
    <w:r w:rsidR="00C23BB1" w:rsidRPr="00412840">
      <w:rPr>
        <w:sz w:val="20"/>
        <w:szCs w:val="20"/>
      </w:rPr>
      <w:fldChar w:fldCharType="begin"/>
    </w:r>
    <w:r w:rsidR="00C23BB1" w:rsidRPr="00412840">
      <w:rPr>
        <w:sz w:val="20"/>
        <w:szCs w:val="20"/>
      </w:rPr>
      <w:instrText xml:space="preserve"> PAGE   \* MERGEFORMAT </w:instrText>
    </w:r>
    <w:r w:rsidR="00C23BB1" w:rsidRPr="00412840">
      <w:rPr>
        <w:sz w:val="20"/>
        <w:szCs w:val="20"/>
      </w:rPr>
      <w:fldChar w:fldCharType="separate"/>
    </w:r>
    <w:r w:rsidR="00155670">
      <w:rPr>
        <w:noProof/>
        <w:sz w:val="20"/>
        <w:szCs w:val="20"/>
      </w:rPr>
      <w:t>3</w:t>
    </w:r>
    <w:r w:rsidR="00C23BB1" w:rsidRPr="0041284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06B6" w14:textId="24346B16" w:rsidR="00C23BB1" w:rsidRPr="00364AEB" w:rsidRDefault="00C23BB1" w:rsidP="00364AEB">
    <w:pPr>
      <w:pStyle w:val="Footer"/>
      <w:tabs>
        <w:tab w:val="clear" w:pos="9026"/>
        <w:tab w:val="right" w:pos="13892"/>
      </w:tabs>
      <w:rPr>
        <w:sz w:val="20"/>
        <w:szCs w:val="20"/>
      </w:rPr>
    </w:pPr>
    <w:r w:rsidRPr="00364AEB">
      <w:rPr>
        <w:sz w:val="20"/>
        <w:szCs w:val="20"/>
      </w:rPr>
      <w:t>COP14 Resolution XIV.5</w:t>
    </w:r>
    <w:r w:rsidRPr="00364AEB">
      <w:rPr>
        <w:sz w:val="20"/>
        <w:szCs w:val="20"/>
      </w:rPr>
      <w:tab/>
    </w:r>
    <w:r w:rsidRPr="00364AEB">
      <w:rPr>
        <w:sz w:val="20"/>
        <w:szCs w:val="20"/>
      </w:rPr>
      <w:tab/>
    </w:r>
    <w:r w:rsidRPr="00364AEB">
      <w:rPr>
        <w:sz w:val="20"/>
        <w:szCs w:val="20"/>
      </w:rPr>
      <w:fldChar w:fldCharType="begin"/>
    </w:r>
    <w:r w:rsidRPr="00364AEB">
      <w:rPr>
        <w:sz w:val="20"/>
        <w:szCs w:val="20"/>
      </w:rPr>
      <w:instrText xml:space="preserve"> PAGE   \* MERGEFORMAT </w:instrText>
    </w:r>
    <w:r w:rsidRPr="00364AEB">
      <w:rPr>
        <w:sz w:val="20"/>
        <w:szCs w:val="20"/>
      </w:rPr>
      <w:fldChar w:fldCharType="separate"/>
    </w:r>
    <w:r w:rsidR="00155670">
      <w:rPr>
        <w:noProof/>
        <w:sz w:val="20"/>
        <w:szCs w:val="20"/>
      </w:rPr>
      <w:t>88</w:t>
    </w:r>
    <w:r w:rsidRPr="00364AEB">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7FF7" w14:textId="375DBD81" w:rsidR="00C23BB1" w:rsidRPr="00364AEB" w:rsidRDefault="00B5214D" w:rsidP="00364AEB">
    <w:pPr>
      <w:pStyle w:val="Footer"/>
      <w:rPr>
        <w:sz w:val="20"/>
        <w:szCs w:val="20"/>
      </w:rPr>
    </w:pPr>
    <w:sdt>
      <w:sdtPr>
        <w:rPr>
          <w:sz w:val="20"/>
          <w:szCs w:val="20"/>
        </w:rPr>
        <w:id w:val="640695364"/>
        <w:docPartObj>
          <w:docPartGallery w:val="Page Numbers (Bottom of Page)"/>
          <w:docPartUnique/>
        </w:docPartObj>
      </w:sdtPr>
      <w:sdtEndPr>
        <w:rPr>
          <w:noProof/>
        </w:rPr>
      </w:sdtEndPr>
      <w:sdtContent>
        <w:r w:rsidR="00C23BB1" w:rsidRPr="00412840">
          <w:rPr>
            <w:sz w:val="20"/>
            <w:szCs w:val="20"/>
          </w:rPr>
          <w:t xml:space="preserve">COP14 </w:t>
        </w:r>
        <w:r w:rsidR="00C23BB1">
          <w:rPr>
            <w:sz w:val="20"/>
            <w:szCs w:val="20"/>
          </w:rPr>
          <w:t>Resolution XIV.5</w:t>
        </w:r>
      </w:sdtContent>
    </w:sdt>
    <w:r w:rsidR="00C23BB1" w:rsidRPr="00412840">
      <w:rPr>
        <w:sz w:val="20"/>
        <w:szCs w:val="20"/>
      </w:rPr>
      <w:tab/>
    </w:r>
    <w:r w:rsidR="00C23BB1" w:rsidRPr="00412840">
      <w:rPr>
        <w:sz w:val="20"/>
        <w:szCs w:val="20"/>
      </w:rPr>
      <w:tab/>
    </w:r>
    <w:r w:rsidR="00C23BB1" w:rsidRPr="00412840">
      <w:rPr>
        <w:sz w:val="20"/>
        <w:szCs w:val="20"/>
      </w:rPr>
      <w:fldChar w:fldCharType="begin"/>
    </w:r>
    <w:r w:rsidR="00C23BB1" w:rsidRPr="00412840">
      <w:rPr>
        <w:sz w:val="20"/>
        <w:szCs w:val="20"/>
      </w:rPr>
      <w:instrText xml:space="preserve"> PAGE   \* MERGEFORMAT </w:instrText>
    </w:r>
    <w:r w:rsidR="00C23BB1" w:rsidRPr="00412840">
      <w:rPr>
        <w:sz w:val="20"/>
        <w:szCs w:val="20"/>
      </w:rPr>
      <w:fldChar w:fldCharType="separate"/>
    </w:r>
    <w:r w:rsidR="00155670">
      <w:rPr>
        <w:noProof/>
        <w:sz w:val="20"/>
        <w:szCs w:val="20"/>
      </w:rPr>
      <w:t>111</w:t>
    </w:r>
    <w:r w:rsidR="00C23BB1" w:rsidRPr="0041284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72DA5" w14:textId="77777777" w:rsidR="00C23BB1" w:rsidRDefault="00C23BB1" w:rsidP="002D4564">
      <w:pPr>
        <w:spacing w:after="0" w:line="240" w:lineRule="auto"/>
      </w:pPr>
      <w:r>
        <w:separator/>
      </w:r>
    </w:p>
  </w:footnote>
  <w:footnote w:type="continuationSeparator" w:id="0">
    <w:p w14:paraId="17923FC0" w14:textId="77777777" w:rsidR="00C23BB1" w:rsidRDefault="00C23BB1" w:rsidP="002D4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07EAE"/>
    <w:multiLevelType w:val="hybridMultilevel"/>
    <w:tmpl w:val="A7DA0AF0"/>
    <w:lvl w:ilvl="0" w:tplc="3CCE31C4">
      <w:numFmt w:val="bullet"/>
      <w:lvlText w:val="-"/>
      <w:lvlJc w:val="left"/>
      <w:pPr>
        <w:ind w:left="857" w:hanging="432"/>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303A5202"/>
    <w:multiLevelType w:val="hybridMultilevel"/>
    <w:tmpl w:val="D8C487F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4085F81"/>
    <w:multiLevelType w:val="hybridMultilevel"/>
    <w:tmpl w:val="F6FCD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33A2D"/>
    <w:multiLevelType w:val="hybridMultilevel"/>
    <w:tmpl w:val="2C82CCD4"/>
    <w:lvl w:ilvl="0" w:tplc="08090001">
      <w:start w:val="1"/>
      <w:numFmt w:val="bullet"/>
      <w:lvlText w:val=""/>
      <w:lvlJc w:val="left"/>
      <w:pPr>
        <w:ind w:left="861" w:hanging="435"/>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num w:numId="1">
    <w:abstractNumId w:val="0"/>
  </w:num>
  <w:num w:numId="2">
    <w:abstractNumId w:val="3"/>
  </w:num>
  <w:num w:numId="3">
    <w:abstractNumId w:val="4"/>
  </w:num>
  <w:num w:numId="4">
    <w:abstractNumId w:val="5"/>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8C"/>
    <w:rsid w:val="00023773"/>
    <w:rsid w:val="00026F9F"/>
    <w:rsid w:val="0007314E"/>
    <w:rsid w:val="00074AAD"/>
    <w:rsid w:val="000765D7"/>
    <w:rsid w:val="000819CE"/>
    <w:rsid w:val="000837C9"/>
    <w:rsid w:val="000837FF"/>
    <w:rsid w:val="00090171"/>
    <w:rsid w:val="0009477E"/>
    <w:rsid w:val="00097C7F"/>
    <w:rsid w:val="000B06DC"/>
    <w:rsid w:val="000B0FA1"/>
    <w:rsid w:val="000B668C"/>
    <w:rsid w:val="000B6E92"/>
    <w:rsid w:val="000C0167"/>
    <w:rsid w:val="000C5606"/>
    <w:rsid w:val="000E4B95"/>
    <w:rsid w:val="000E66CD"/>
    <w:rsid w:val="000F0053"/>
    <w:rsid w:val="000F6CE9"/>
    <w:rsid w:val="000F7D30"/>
    <w:rsid w:val="00105B2C"/>
    <w:rsid w:val="00112FA6"/>
    <w:rsid w:val="00122238"/>
    <w:rsid w:val="0012686B"/>
    <w:rsid w:val="001316C4"/>
    <w:rsid w:val="00134D98"/>
    <w:rsid w:val="0014336B"/>
    <w:rsid w:val="00145E41"/>
    <w:rsid w:val="00146C3F"/>
    <w:rsid w:val="00150792"/>
    <w:rsid w:val="00155670"/>
    <w:rsid w:val="0016461E"/>
    <w:rsid w:val="0016489B"/>
    <w:rsid w:val="00167447"/>
    <w:rsid w:val="0018161D"/>
    <w:rsid w:val="001817AA"/>
    <w:rsid w:val="001826C6"/>
    <w:rsid w:val="00182C6C"/>
    <w:rsid w:val="00185EBA"/>
    <w:rsid w:val="00186C8D"/>
    <w:rsid w:val="00187BDD"/>
    <w:rsid w:val="001A63C6"/>
    <w:rsid w:val="001C226E"/>
    <w:rsid w:val="001C474A"/>
    <w:rsid w:val="001D1A1E"/>
    <w:rsid w:val="001D6FD7"/>
    <w:rsid w:val="001E6CC7"/>
    <w:rsid w:val="001E7CD6"/>
    <w:rsid w:val="001F113A"/>
    <w:rsid w:val="001F25CE"/>
    <w:rsid w:val="001F61F5"/>
    <w:rsid w:val="001F7DE7"/>
    <w:rsid w:val="00206DDD"/>
    <w:rsid w:val="00215D9F"/>
    <w:rsid w:val="002236AD"/>
    <w:rsid w:val="0022373B"/>
    <w:rsid w:val="0023427C"/>
    <w:rsid w:val="00237AE8"/>
    <w:rsid w:val="00243CC5"/>
    <w:rsid w:val="00247420"/>
    <w:rsid w:val="002478DB"/>
    <w:rsid w:val="00254980"/>
    <w:rsid w:val="00261F30"/>
    <w:rsid w:val="00262C72"/>
    <w:rsid w:val="002702AC"/>
    <w:rsid w:val="00275DEA"/>
    <w:rsid w:val="002777A3"/>
    <w:rsid w:val="002779AE"/>
    <w:rsid w:val="00292E29"/>
    <w:rsid w:val="00293685"/>
    <w:rsid w:val="002A6C1D"/>
    <w:rsid w:val="002A7D26"/>
    <w:rsid w:val="002B32F9"/>
    <w:rsid w:val="002B66F4"/>
    <w:rsid w:val="002D4564"/>
    <w:rsid w:val="002E22C5"/>
    <w:rsid w:val="002E6EAC"/>
    <w:rsid w:val="00300AE1"/>
    <w:rsid w:val="00301C94"/>
    <w:rsid w:val="0031454B"/>
    <w:rsid w:val="0032237B"/>
    <w:rsid w:val="003271DC"/>
    <w:rsid w:val="003533CE"/>
    <w:rsid w:val="00364AEB"/>
    <w:rsid w:val="003732DE"/>
    <w:rsid w:val="00374D7D"/>
    <w:rsid w:val="00377491"/>
    <w:rsid w:val="003802DF"/>
    <w:rsid w:val="003813C3"/>
    <w:rsid w:val="0038405F"/>
    <w:rsid w:val="0039023F"/>
    <w:rsid w:val="0039139F"/>
    <w:rsid w:val="0039323D"/>
    <w:rsid w:val="00393D37"/>
    <w:rsid w:val="00393FCF"/>
    <w:rsid w:val="003954A3"/>
    <w:rsid w:val="00396F94"/>
    <w:rsid w:val="003A02A8"/>
    <w:rsid w:val="003A0E68"/>
    <w:rsid w:val="003A3644"/>
    <w:rsid w:val="003B19F7"/>
    <w:rsid w:val="003B2603"/>
    <w:rsid w:val="003B40F6"/>
    <w:rsid w:val="003C6703"/>
    <w:rsid w:val="003E02E2"/>
    <w:rsid w:val="003E0703"/>
    <w:rsid w:val="003E18C6"/>
    <w:rsid w:val="00412840"/>
    <w:rsid w:val="00416B66"/>
    <w:rsid w:val="00426340"/>
    <w:rsid w:val="00430B09"/>
    <w:rsid w:val="0046648B"/>
    <w:rsid w:val="004973BF"/>
    <w:rsid w:val="004A59BA"/>
    <w:rsid w:val="004B230B"/>
    <w:rsid w:val="004B26B2"/>
    <w:rsid w:val="004B4FF3"/>
    <w:rsid w:val="004B6999"/>
    <w:rsid w:val="004C1003"/>
    <w:rsid w:val="004D17A1"/>
    <w:rsid w:val="004F2EC4"/>
    <w:rsid w:val="005032BE"/>
    <w:rsid w:val="00505F65"/>
    <w:rsid w:val="005079C4"/>
    <w:rsid w:val="00516270"/>
    <w:rsid w:val="0051661E"/>
    <w:rsid w:val="00535539"/>
    <w:rsid w:val="00544F74"/>
    <w:rsid w:val="00546044"/>
    <w:rsid w:val="00554673"/>
    <w:rsid w:val="00560B87"/>
    <w:rsid w:val="00566C87"/>
    <w:rsid w:val="00572F91"/>
    <w:rsid w:val="00581D9F"/>
    <w:rsid w:val="005848FF"/>
    <w:rsid w:val="00591B3A"/>
    <w:rsid w:val="005952C2"/>
    <w:rsid w:val="00595600"/>
    <w:rsid w:val="005A085E"/>
    <w:rsid w:val="005A4998"/>
    <w:rsid w:val="005A7904"/>
    <w:rsid w:val="005B3DDD"/>
    <w:rsid w:val="005B4B06"/>
    <w:rsid w:val="005C2451"/>
    <w:rsid w:val="00604C99"/>
    <w:rsid w:val="00610189"/>
    <w:rsid w:val="006148D1"/>
    <w:rsid w:val="00616A90"/>
    <w:rsid w:val="00620457"/>
    <w:rsid w:val="00621837"/>
    <w:rsid w:val="00626741"/>
    <w:rsid w:val="006369B5"/>
    <w:rsid w:val="0063781E"/>
    <w:rsid w:val="00640280"/>
    <w:rsid w:val="00641D29"/>
    <w:rsid w:val="00646874"/>
    <w:rsid w:val="00663435"/>
    <w:rsid w:val="00667DD9"/>
    <w:rsid w:val="00670E4D"/>
    <w:rsid w:val="00676AEF"/>
    <w:rsid w:val="00683AD9"/>
    <w:rsid w:val="006A5948"/>
    <w:rsid w:val="006A5D26"/>
    <w:rsid w:val="006B0BEC"/>
    <w:rsid w:val="006C5795"/>
    <w:rsid w:val="006E34EA"/>
    <w:rsid w:val="006E6FFF"/>
    <w:rsid w:val="00703C8B"/>
    <w:rsid w:val="00704A7E"/>
    <w:rsid w:val="00704AB5"/>
    <w:rsid w:val="00710299"/>
    <w:rsid w:val="00711845"/>
    <w:rsid w:val="00717064"/>
    <w:rsid w:val="00720CB1"/>
    <w:rsid w:val="007214CB"/>
    <w:rsid w:val="00722CC4"/>
    <w:rsid w:val="00724A36"/>
    <w:rsid w:val="007304EF"/>
    <w:rsid w:val="00731607"/>
    <w:rsid w:val="007329F6"/>
    <w:rsid w:val="00750252"/>
    <w:rsid w:val="00751A14"/>
    <w:rsid w:val="007614C3"/>
    <w:rsid w:val="00766060"/>
    <w:rsid w:val="00770009"/>
    <w:rsid w:val="00793C2F"/>
    <w:rsid w:val="00795528"/>
    <w:rsid w:val="00796864"/>
    <w:rsid w:val="007A31D5"/>
    <w:rsid w:val="007A3D64"/>
    <w:rsid w:val="007B20A8"/>
    <w:rsid w:val="007B4EC2"/>
    <w:rsid w:val="007B6D54"/>
    <w:rsid w:val="007D01EA"/>
    <w:rsid w:val="007D0BA8"/>
    <w:rsid w:val="007F7FCB"/>
    <w:rsid w:val="00801342"/>
    <w:rsid w:val="00832618"/>
    <w:rsid w:val="00834A5A"/>
    <w:rsid w:val="00845757"/>
    <w:rsid w:val="0086296A"/>
    <w:rsid w:val="008645FA"/>
    <w:rsid w:val="00864A43"/>
    <w:rsid w:val="0088011B"/>
    <w:rsid w:val="0088056E"/>
    <w:rsid w:val="00884D98"/>
    <w:rsid w:val="00886979"/>
    <w:rsid w:val="00892D8A"/>
    <w:rsid w:val="00894384"/>
    <w:rsid w:val="008A1D21"/>
    <w:rsid w:val="008A245F"/>
    <w:rsid w:val="008A45EF"/>
    <w:rsid w:val="008A559E"/>
    <w:rsid w:val="008C4633"/>
    <w:rsid w:val="008C7176"/>
    <w:rsid w:val="008D1D70"/>
    <w:rsid w:val="008E3253"/>
    <w:rsid w:val="008F1449"/>
    <w:rsid w:val="008F22A8"/>
    <w:rsid w:val="008F36CA"/>
    <w:rsid w:val="0091699F"/>
    <w:rsid w:val="00921E46"/>
    <w:rsid w:val="00927D06"/>
    <w:rsid w:val="00932B72"/>
    <w:rsid w:val="00940351"/>
    <w:rsid w:val="00941BA6"/>
    <w:rsid w:val="00942A58"/>
    <w:rsid w:val="0095641E"/>
    <w:rsid w:val="00962964"/>
    <w:rsid w:val="00963118"/>
    <w:rsid w:val="009711BA"/>
    <w:rsid w:val="00994A37"/>
    <w:rsid w:val="00995B31"/>
    <w:rsid w:val="009B01A5"/>
    <w:rsid w:val="009C2971"/>
    <w:rsid w:val="009C34CD"/>
    <w:rsid w:val="009C6F0D"/>
    <w:rsid w:val="009E5D0C"/>
    <w:rsid w:val="009F216F"/>
    <w:rsid w:val="009F7357"/>
    <w:rsid w:val="00A138A2"/>
    <w:rsid w:val="00A175A2"/>
    <w:rsid w:val="00A23AD1"/>
    <w:rsid w:val="00A40C0D"/>
    <w:rsid w:val="00A43079"/>
    <w:rsid w:val="00A441A4"/>
    <w:rsid w:val="00A46D3D"/>
    <w:rsid w:val="00A470AC"/>
    <w:rsid w:val="00A51122"/>
    <w:rsid w:val="00A57497"/>
    <w:rsid w:val="00A60656"/>
    <w:rsid w:val="00A617A3"/>
    <w:rsid w:val="00A62148"/>
    <w:rsid w:val="00A70BEB"/>
    <w:rsid w:val="00A75F99"/>
    <w:rsid w:val="00A847A7"/>
    <w:rsid w:val="00A8594A"/>
    <w:rsid w:val="00A865DD"/>
    <w:rsid w:val="00A9339A"/>
    <w:rsid w:val="00A965F1"/>
    <w:rsid w:val="00AB08A8"/>
    <w:rsid w:val="00AD1A7D"/>
    <w:rsid w:val="00AD72D7"/>
    <w:rsid w:val="00AE0DF7"/>
    <w:rsid w:val="00AE50B7"/>
    <w:rsid w:val="00AF09EE"/>
    <w:rsid w:val="00AF3E1C"/>
    <w:rsid w:val="00AF770C"/>
    <w:rsid w:val="00B10609"/>
    <w:rsid w:val="00B13107"/>
    <w:rsid w:val="00B143ED"/>
    <w:rsid w:val="00B14EB4"/>
    <w:rsid w:val="00B1657C"/>
    <w:rsid w:val="00B26D3A"/>
    <w:rsid w:val="00B42244"/>
    <w:rsid w:val="00B44188"/>
    <w:rsid w:val="00B44994"/>
    <w:rsid w:val="00B5214D"/>
    <w:rsid w:val="00B609F6"/>
    <w:rsid w:val="00B86E5C"/>
    <w:rsid w:val="00B94E69"/>
    <w:rsid w:val="00BA2E8E"/>
    <w:rsid w:val="00BB26AD"/>
    <w:rsid w:val="00BB48E0"/>
    <w:rsid w:val="00BB5461"/>
    <w:rsid w:val="00BC4654"/>
    <w:rsid w:val="00BC5616"/>
    <w:rsid w:val="00BD15E8"/>
    <w:rsid w:val="00BD5BF3"/>
    <w:rsid w:val="00BD7F9B"/>
    <w:rsid w:val="00BE23C0"/>
    <w:rsid w:val="00BF433D"/>
    <w:rsid w:val="00BF6C62"/>
    <w:rsid w:val="00C01A4A"/>
    <w:rsid w:val="00C0778B"/>
    <w:rsid w:val="00C23BB1"/>
    <w:rsid w:val="00C31263"/>
    <w:rsid w:val="00C33632"/>
    <w:rsid w:val="00C46C5A"/>
    <w:rsid w:val="00C641C7"/>
    <w:rsid w:val="00C64FBF"/>
    <w:rsid w:val="00C704E8"/>
    <w:rsid w:val="00C747B2"/>
    <w:rsid w:val="00C817E4"/>
    <w:rsid w:val="00C8632B"/>
    <w:rsid w:val="00C911E1"/>
    <w:rsid w:val="00C9430F"/>
    <w:rsid w:val="00C97A38"/>
    <w:rsid w:val="00C97E90"/>
    <w:rsid w:val="00C97EE6"/>
    <w:rsid w:val="00CA012E"/>
    <w:rsid w:val="00CA0A8D"/>
    <w:rsid w:val="00CA622D"/>
    <w:rsid w:val="00CB534E"/>
    <w:rsid w:val="00CB69B1"/>
    <w:rsid w:val="00CC00C1"/>
    <w:rsid w:val="00CD29A2"/>
    <w:rsid w:val="00CF0D01"/>
    <w:rsid w:val="00CF3F48"/>
    <w:rsid w:val="00D01D8C"/>
    <w:rsid w:val="00D038E9"/>
    <w:rsid w:val="00D21940"/>
    <w:rsid w:val="00D23C38"/>
    <w:rsid w:val="00D24851"/>
    <w:rsid w:val="00D24991"/>
    <w:rsid w:val="00D25AB2"/>
    <w:rsid w:val="00D26593"/>
    <w:rsid w:val="00D26FC8"/>
    <w:rsid w:val="00D33B05"/>
    <w:rsid w:val="00D33FFD"/>
    <w:rsid w:val="00D36431"/>
    <w:rsid w:val="00D3752C"/>
    <w:rsid w:val="00D530CA"/>
    <w:rsid w:val="00D53264"/>
    <w:rsid w:val="00D5767C"/>
    <w:rsid w:val="00D648A9"/>
    <w:rsid w:val="00D67927"/>
    <w:rsid w:val="00D713AF"/>
    <w:rsid w:val="00D73382"/>
    <w:rsid w:val="00D73D1B"/>
    <w:rsid w:val="00D80E60"/>
    <w:rsid w:val="00D93507"/>
    <w:rsid w:val="00D93DEA"/>
    <w:rsid w:val="00D95F29"/>
    <w:rsid w:val="00D97C34"/>
    <w:rsid w:val="00DA237C"/>
    <w:rsid w:val="00DA24EA"/>
    <w:rsid w:val="00DB2286"/>
    <w:rsid w:val="00DB76E9"/>
    <w:rsid w:val="00DD50D3"/>
    <w:rsid w:val="00DF35E2"/>
    <w:rsid w:val="00DF504A"/>
    <w:rsid w:val="00DF5522"/>
    <w:rsid w:val="00DF750C"/>
    <w:rsid w:val="00E00689"/>
    <w:rsid w:val="00E149DB"/>
    <w:rsid w:val="00E16027"/>
    <w:rsid w:val="00E20D50"/>
    <w:rsid w:val="00E225BE"/>
    <w:rsid w:val="00E256AF"/>
    <w:rsid w:val="00E25BDC"/>
    <w:rsid w:val="00E25ED3"/>
    <w:rsid w:val="00E300AC"/>
    <w:rsid w:val="00E34EA0"/>
    <w:rsid w:val="00E47AD6"/>
    <w:rsid w:val="00E61312"/>
    <w:rsid w:val="00E628A1"/>
    <w:rsid w:val="00E64182"/>
    <w:rsid w:val="00E6664F"/>
    <w:rsid w:val="00E67076"/>
    <w:rsid w:val="00E7333E"/>
    <w:rsid w:val="00E774F1"/>
    <w:rsid w:val="00E813E0"/>
    <w:rsid w:val="00E84353"/>
    <w:rsid w:val="00E84984"/>
    <w:rsid w:val="00E900D3"/>
    <w:rsid w:val="00EA498B"/>
    <w:rsid w:val="00EB2ED1"/>
    <w:rsid w:val="00EB6507"/>
    <w:rsid w:val="00EC4CAB"/>
    <w:rsid w:val="00EC754C"/>
    <w:rsid w:val="00ED02E6"/>
    <w:rsid w:val="00ED155F"/>
    <w:rsid w:val="00ED796F"/>
    <w:rsid w:val="00EE3542"/>
    <w:rsid w:val="00EF6B4F"/>
    <w:rsid w:val="00F002B4"/>
    <w:rsid w:val="00F018F3"/>
    <w:rsid w:val="00F03964"/>
    <w:rsid w:val="00F05B89"/>
    <w:rsid w:val="00F1017D"/>
    <w:rsid w:val="00F17CE0"/>
    <w:rsid w:val="00F23693"/>
    <w:rsid w:val="00F41284"/>
    <w:rsid w:val="00F41701"/>
    <w:rsid w:val="00F50252"/>
    <w:rsid w:val="00F53D5C"/>
    <w:rsid w:val="00F64C70"/>
    <w:rsid w:val="00F802F0"/>
    <w:rsid w:val="00F80E23"/>
    <w:rsid w:val="00F81C84"/>
    <w:rsid w:val="00F82DEA"/>
    <w:rsid w:val="00F87782"/>
    <w:rsid w:val="00F915C1"/>
    <w:rsid w:val="00F933E4"/>
    <w:rsid w:val="00F947CF"/>
    <w:rsid w:val="00F97D6F"/>
    <w:rsid w:val="00FA3B57"/>
    <w:rsid w:val="00FB7AEB"/>
    <w:rsid w:val="00FC4FD9"/>
    <w:rsid w:val="00FC6AAB"/>
    <w:rsid w:val="00FD28CE"/>
    <w:rsid w:val="00FD7B2F"/>
    <w:rsid w:val="00FE6C33"/>
    <w:rsid w:val="00FF1AD7"/>
    <w:rsid w:val="00FF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78D85B"/>
  <w15:chartTrackingRefBased/>
  <w15:docId w15:val="{F874AF02-ECB6-405E-97C4-AD408068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D8C"/>
  </w:style>
  <w:style w:type="paragraph" w:styleId="Heading1">
    <w:name w:val="heading 1"/>
    <w:basedOn w:val="Normal"/>
    <w:next w:val="Normal"/>
    <w:link w:val="Heading1Char"/>
    <w:uiPriority w:val="9"/>
    <w:qFormat/>
    <w:rsid w:val="0012686B"/>
    <w:pPr>
      <w:keepNext/>
      <w:keepLines/>
      <w:spacing w:before="480" w:after="0" w:line="240" w:lineRule="auto"/>
      <w:ind w:left="425" w:hanging="425"/>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12686B"/>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2686B"/>
    <w:rPr>
      <w:rFonts w:ascii="Times New Roman" w:hAnsi="Times New Roman" w:cs="Times New Roman"/>
      <w:b/>
      <w:bCs/>
      <w:sz w:val="36"/>
      <w:szCs w:val="36"/>
      <w:lang w:val="en-US"/>
    </w:rPr>
  </w:style>
  <w:style w:type="paragraph" w:customStyle="1" w:styleId="Default">
    <w:name w:val="Default"/>
    <w:rsid w:val="00D01D8C"/>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01D8C"/>
    <w:rPr>
      <w:color w:val="0563C1" w:themeColor="hyperlink"/>
      <w:u w:val="single"/>
    </w:rPr>
  </w:style>
  <w:style w:type="paragraph" w:styleId="ListParagraph">
    <w:name w:val="List Paragraph"/>
    <w:aliases w:val="Rec para"/>
    <w:basedOn w:val="Normal"/>
    <w:link w:val="ListParagraphChar"/>
    <w:uiPriority w:val="34"/>
    <w:qFormat/>
    <w:rsid w:val="00D21940"/>
    <w:pPr>
      <w:spacing w:after="0" w:line="240" w:lineRule="auto"/>
      <w:ind w:left="720" w:hanging="425"/>
      <w:contextualSpacing/>
    </w:pPr>
    <w:rPr>
      <w:rFonts w:ascii="Calibri" w:eastAsia="Calibri" w:hAnsi="Calibri" w:cs="Times New Roman"/>
    </w:rPr>
  </w:style>
  <w:style w:type="character" w:customStyle="1" w:styleId="ListParagraphChar">
    <w:name w:val="List Paragraph Char"/>
    <w:aliases w:val="Rec para Char"/>
    <w:link w:val="ListParagraph"/>
    <w:uiPriority w:val="34"/>
    <w:locked/>
    <w:rsid w:val="00377491"/>
    <w:rPr>
      <w:rFonts w:ascii="Calibri" w:eastAsia="Calibri" w:hAnsi="Calibri" w:cs="Times New Roman"/>
    </w:rPr>
  </w:style>
  <w:style w:type="paragraph" w:styleId="NoSpacing">
    <w:name w:val="No Spacing"/>
    <w:uiPriority w:val="1"/>
    <w:qFormat/>
    <w:rsid w:val="00D21940"/>
    <w:pPr>
      <w:spacing w:after="0" w:line="240" w:lineRule="auto"/>
      <w:ind w:left="425" w:hanging="425"/>
    </w:pPr>
    <w:rPr>
      <w:rFonts w:ascii="Calibri" w:eastAsia="Calibri" w:hAnsi="Calibri" w:cs="Times New Roman"/>
    </w:rPr>
  </w:style>
  <w:style w:type="paragraph" w:styleId="NormalWeb">
    <w:name w:val="Normal (Web)"/>
    <w:basedOn w:val="Normal"/>
    <w:uiPriority w:val="99"/>
    <w:unhideWhenUsed/>
    <w:rsid w:val="008A4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74AAD"/>
    <w:rPr>
      <w:color w:val="605E5C"/>
      <w:shd w:val="clear" w:color="auto" w:fill="E1DFDD"/>
    </w:rPr>
  </w:style>
  <w:style w:type="paragraph" w:styleId="Header">
    <w:name w:val="header"/>
    <w:basedOn w:val="Normal"/>
    <w:link w:val="HeaderChar"/>
    <w:uiPriority w:val="99"/>
    <w:unhideWhenUsed/>
    <w:rsid w:val="002D4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64"/>
  </w:style>
  <w:style w:type="paragraph" w:styleId="Footer">
    <w:name w:val="footer"/>
    <w:basedOn w:val="Normal"/>
    <w:link w:val="FooterChar"/>
    <w:uiPriority w:val="99"/>
    <w:unhideWhenUsed/>
    <w:rsid w:val="002D4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564"/>
  </w:style>
  <w:style w:type="character" w:styleId="CommentReference">
    <w:name w:val="annotation reference"/>
    <w:basedOn w:val="DefaultParagraphFont"/>
    <w:uiPriority w:val="99"/>
    <w:semiHidden/>
    <w:unhideWhenUsed/>
    <w:rsid w:val="00CF0D01"/>
    <w:rPr>
      <w:sz w:val="16"/>
      <w:szCs w:val="16"/>
    </w:rPr>
  </w:style>
  <w:style w:type="paragraph" w:styleId="CommentText">
    <w:name w:val="annotation text"/>
    <w:basedOn w:val="Normal"/>
    <w:link w:val="CommentTextChar"/>
    <w:uiPriority w:val="99"/>
    <w:unhideWhenUsed/>
    <w:rsid w:val="00CF0D01"/>
    <w:pPr>
      <w:spacing w:line="240" w:lineRule="auto"/>
    </w:pPr>
    <w:rPr>
      <w:sz w:val="20"/>
      <w:szCs w:val="20"/>
    </w:rPr>
  </w:style>
  <w:style w:type="character" w:customStyle="1" w:styleId="CommentTextChar">
    <w:name w:val="Comment Text Char"/>
    <w:basedOn w:val="DefaultParagraphFont"/>
    <w:link w:val="CommentText"/>
    <w:uiPriority w:val="99"/>
    <w:rsid w:val="00CF0D01"/>
    <w:rPr>
      <w:sz w:val="20"/>
      <w:szCs w:val="20"/>
    </w:rPr>
  </w:style>
  <w:style w:type="paragraph" w:styleId="CommentSubject">
    <w:name w:val="annotation subject"/>
    <w:basedOn w:val="CommentText"/>
    <w:next w:val="CommentText"/>
    <w:link w:val="CommentSubjectChar"/>
    <w:uiPriority w:val="99"/>
    <w:semiHidden/>
    <w:unhideWhenUsed/>
    <w:rsid w:val="00CF0D01"/>
    <w:rPr>
      <w:b/>
      <w:bCs/>
    </w:rPr>
  </w:style>
  <w:style w:type="character" w:customStyle="1" w:styleId="CommentSubjectChar">
    <w:name w:val="Comment Subject Char"/>
    <w:basedOn w:val="CommentTextChar"/>
    <w:link w:val="CommentSubject"/>
    <w:uiPriority w:val="99"/>
    <w:semiHidden/>
    <w:rsid w:val="00CF0D01"/>
    <w:rPr>
      <w:b/>
      <w:bCs/>
      <w:sz w:val="20"/>
      <w:szCs w:val="20"/>
    </w:rPr>
  </w:style>
  <w:style w:type="paragraph" w:styleId="BalloonText">
    <w:name w:val="Balloon Text"/>
    <w:basedOn w:val="Normal"/>
    <w:link w:val="BalloonTextChar"/>
    <w:uiPriority w:val="99"/>
    <w:semiHidden/>
    <w:unhideWhenUsed/>
    <w:rsid w:val="00CF0D0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F0D01"/>
    <w:rPr>
      <w:rFonts w:ascii="Arial" w:hAnsi="Arial" w:cs="Arial"/>
      <w:sz w:val="18"/>
      <w:szCs w:val="18"/>
    </w:rPr>
  </w:style>
  <w:style w:type="character" w:customStyle="1" w:styleId="FootnoteTextChar">
    <w:name w:val="Footnote Text Char"/>
    <w:basedOn w:val="DefaultParagraphFont"/>
    <w:link w:val="FootnoteText"/>
    <w:uiPriority w:val="99"/>
    <w:semiHidden/>
    <w:rsid w:val="0012686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2686B"/>
    <w:pPr>
      <w:spacing w:after="0" w:line="240" w:lineRule="auto"/>
      <w:ind w:left="425" w:hanging="425"/>
    </w:pPr>
    <w:rPr>
      <w:rFonts w:ascii="Calibri" w:eastAsia="Calibri" w:hAnsi="Calibri" w:cs="Times New Roman"/>
      <w:sz w:val="20"/>
      <w:szCs w:val="20"/>
    </w:rPr>
  </w:style>
  <w:style w:type="paragraph" w:customStyle="1" w:styleId="ColorfulList-Accent11">
    <w:name w:val="Colorful List - Accent 11"/>
    <w:basedOn w:val="Normal"/>
    <w:uiPriority w:val="34"/>
    <w:qFormat/>
    <w:rsid w:val="0012686B"/>
    <w:pPr>
      <w:spacing w:after="0" w:line="240" w:lineRule="auto"/>
      <w:ind w:left="720" w:hanging="425"/>
      <w:contextualSpacing/>
    </w:pPr>
    <w:rPr>
      <w:rFonts w:ascii="Calibri" w:eastAsia="Calibri" w:hAnsi="Calibri" w:cs="Times New Roman"/>
    </w:rPr>
  </w:style>
  <w:style w:type="table" w:styleId="TableGrid">
    <w:name w:val="Table Grid"/>
    <w:basedOn w:val="TableNormal"/>
    <w:uiPriority w:val="59"/>
    <w:rsid w:val="0012686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number">
    <w:name w:val="Normal_No_number"/>
    <w:basedOn w:val="Normal"/>
    <w:uiPriority w:val="99"/>
    <w:rsid w:val="0012686B"/>
    <w:pPr>
      <w:spacing w:after="120" w:line="240" w:lineRule="auto"/>
      <w:ind w:left="1247"/>
    </w:pPr>
    <w:rPr>
      <w:rFonts w:ascii="Times New Roman" w:hAnsi="Times New Roman" w:cs="Times New Roman"/>
      <w:sz w:val="20"/>
      <w:szCs w:val="20"/>
    </w:rPr>
  </w:style>
  <w:style w:type="character" w:customStyle="1" w:styleId="apple-converted-space">
    <w:name w:val="apple-converted-space"/>
    <w:basedOn w:val="DefaultParagraphFont"/>
    <w:rsid w:val="0012686B"/>
  </w:style>
  <w:style w:type="character" w:styleId="PageNumber">
    <w:name w:val="page number"/>
    <w:basedOn w:val="DefaultParagraphFont"/>
    <w:rsid w:val="0012686B"/>
  </w:style>
  <w:style w:type="paragraph" w:customStyle="1" w:styleId="Standard">
    <w:name w:val="Standard"/>
    <w:rsid w:val="0012686B"/>
    <w:pPr>
      <w:widowControl w:val="0"/>
      <w:suppressAutoHyphens/>
      <w:autoSpaceDN w:val="0"/>
      <w:spacing w:after="0" w:line="240" w:lineRule="auto"/>
      <w:ind w:left="425" w:hanging="425"/>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12686B"/>
    <w:pPr>
      <w:numPr>
        <w:numId w:val="4"/>
      </w:numPr>
      <w:spacing w:after="0" w:line="240" w:lineRule="auto"/>
      <w:contextualSpacing/>
    </w:pPr>
    <w:rPr>
      <w:rFonts w:asciiTheme="majorHAnsi" w:eastAsia="Calibri" w:hAnsiTheme="majorHAnsi" w:cs="Times New Roman"/>
      <w:bCs/>
    </w:rPr>
  </w:style>
  <w:style w:type="character" w:styleId="Strong">
    <w:name w:val="Strong"/>
    <w:basedOn w:val="DefaultParagraphFont"/>
    <w:uiPriority w:val="22"/>
    <w:qFormat/>
    <w:rsid w:val="0012686B"/>
    <w:rPr>
      <w:b/>
      <w:bCs/>
    </w:rPr>
  </w:style>
  <w:style w:type="character" w:styleId="Emphasis">
    <w:name w:val="Emphasis"/>
    <w:basedOn w:val="DefaultParagraphFont"/>
    <w:uiPriority w:val="20"/>
    <w:qFormat/>
    <w:rsid w:val="0012686B"/>
    <w:rPr>
      <w:i/>
      <w:iCs/>
    </w:rPr>
  </w:style>
  <w:style w:type="character" w:customStyle="1" w:styleId="contentpasted0">
    <w:name w:val="contentpasted0"/>
    <w:basedOn w:val="DefaultParagraphFont"/>
    <w:rsid w:val="00D36431"/>
  </w:style>
  <w:style w:type="character" w:styleId="FootnoteReference">
    <w:name w:val="footnote reference"/>
    <w:basedOn w:val="DefaultParagraphFont"/>
    <w:uiPriority w:val="99"/>
    <w:semiHidden/>
    <w:unhideWhenUsed/>
    <w:qFormat/>
    <w:rsid w:val="008C4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2456">
      <w:bodyDiv w:val="1"/>
      <w:marLeft w:val="0"/>
      <w:marRight w:val="0"/>
      <w:marTop w:val="0"/>
      <w:marBottom w:val="0"/>
      <w:divBdr>
        <w:top w:val="none" w:sz="0" w:space="0" w:color="auto"/>
        <w:left w:val="none" w:sz="0" w:space="0" w:color="auto"/>
        <w:bottom w:val="none" w:sz="0" w:space="0" w:color="auto"/>
        <w:right w:val="none" w:sz="0" w:space="0" w:color="auto"/>
      </w:divBdr>
    </w:div>
    <w:div w:id="606740888">
      <w:bodyDiv w:val="1"/>
      <w:marLeft w:val="0"/>
      <w:marRight w:val="0"/>
      <w:marTop w:val="0"/>
      <w:marBottom w:val="0"/>
      <w:divBdr>
        <w:top w:val="none" w:sz="0" w:space="0" w:color="auto"/>
        <w:left w:val="none" w:sz="0" w:space="0" w:color="auto"/>
        <w:bottom w:val="none" w:sz="0" w:space="0" w:color="auto"/>
        <w:right w:val="none" w:sz="0" w:space="0" w:color="auto"/>
      </w:divBdr>
    </w:div>
    <w:div w:id="643580030">
      <w:bodyDiv w:val="1"/>
      <w:marLeft w:val="0"/>
      <w:marRight w:val="0"/>
      <w:marTop w:val="0"/>
      <w:marBottom w:val="0"/>
      <w:divBdr>
        <w:top w:val="none" w:sz="0" w:space="0" w:color="auto"/>
        <w:left w:val="none" w:sz="0" w:space="0" w:color="auto"/>
        <w:bottom w:val="none" w:sz="0" w:space="0" w:color="auto"/>
        <w:right w:val="none" w:sz="0" w:space="0" w:color="auto"/>
      </w:divBdr>
    </w:div>
    <w:div w:id="1012613216">
      <w:bodyDiv w:val="1"/>
      <w:marLeft w:val="0"/>
      <w:marRight w:val="0"/>
      <w:marTop w:val="0"/>
      <w:marBottom w:val="0"/>
      <w:divBdr>
        <w:top w:val="none" w:sz="0" w:space="0" w:color="auto"/>
        <w:left w:val="none" w:sz="0" w:space="0" w:color="auto"/>
        <w:bottom w:val="none" w:sz="0" w:space="0" w:color="auto"/>
        <w:right w:val="none" w:sz="0" w:space="0" w:color="auto"/>
      </w:divBdr>
    </w:div>
    <w:div w:id="1194733044">
      <w:bodyDiv w:val="1"/>
      <w:marLeft w:val="0"/>
      <w:marRight w:val="0"/>
      <w:marTop w:val="0"/>
      <w:marBottom w:val="0"/>
      <w:divBdr>
        <w:top w:val="none" w:sz="0" w:space="0" w:color="auto"/>
        <w:left w:val="none" w:sz="0" w:space="0" w:color="auto"/>
        <w:bottom w:val="none" w:sz="0" w:space="0" w:color="auto"/>
        <w:right w:val="none" w:sz="0" w:space="0" w:color="auto"/>
      </w:divBdr>
      <w:divsChild>
        <w:div w:id="1566724734">
          <w:marLeft w:val="0"/>
          <w:marRight w:val="0"/>
          <w:marTop w:val="0"/>
          <w:marBottom w:val="0"/>
          <w:divBdr>
            <w:top w:val="none" w:sz="0" w:space="0" w:color="auto"/>
            <w:left w:val="none" w:sz="0" w:space="0" w:color="auto"/>
            <w:bottom w:val="none" w:sz="0" w:space="0" w:color="auto"/>
            <w:right w:val="none" w:sz="0" w:space="0" w:color="auto"/>
          </w:divBdr>
          <w:divsChild>
            <w:div w:id="1024019781">
              <w:marLeft w:val="0"/>
              <w:marRight w:val="0"/>
              <w:marTop w:val="0"/>
              <w:marBottom w:val="0"/>
              <w:divBdr>
                <w:top w:val="none" w:sz="0" w:space="0" w:color="auto"/>
                <w:left w:val="none" w:sz="0" w:space="0" w:color="auto"/>
                <w:bottom w:val="none" w:sz="0" w:space="0" w:color="auto"/>
                <w:right w:val="none" w:sz="0" w:space="0" w:color="auto"/>
              </w:divBdr>
              <w:divsChild>
                <w:div w:id="12896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6104">
      <w:bodyDiv w:val="1"/>
      <w:marLeft w:val="0"/>
      <w:marRight w:val="0"/>
      <w:marTop w:val="0"/>
      <w:marBottom w:val="0"/>
      <w:divBdr>
        <w:top w:val="none" w:sz="0" w:space="0" w:color="auto"/>
        <w:left w:val="none" w:sz="0" w:space="0" w:color="auto"/>
        <w:bottom w:val="none" w:sz="0" w:space="0" w:color="auto"/>
        <w:right w:val="none" w:sz="0" w:space="0" w:color="auto"/>
      </w:divBdr>
    </w:div>
    <w:div w:id="1600288419">
      <w:bodyDiv w:val="1"/>
      <w:marLeft w:val="0"/>
      <w:marRight w:val="0"/>
      <w:marTop w:val="0"/>
      <w:marBottom w:val="0"/>
      <w:divBdr>
        <w:top w:val="none" w:sz="0" w:space="0" w:color="auto"/>
        <w:left w:val="none" w:sz="0" w:space="0" w:color="auto"/>
        <w:bottom w:val="none" w:sz="0" w:space="0" w:color="auto"/>
        <w:right w:val="none" w:sz="0" w:space="0" w:color="auto"/>
      </w:divBdr>
    </w:div>
    <w:div w:id="21043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hive.ramsar.org/cda/en/ramsar-documents-cops-cop5-recommendation-5-12/main/ramsar/1-31-58-130%5E23216_4000_0__" TargetMode="External"/><Relationship Id="rId21" Type="http://schemas.openxmlformats.org/officeDocument/2006/relationships/hyperlink" Target="http://archive.ramsar.org/cda/en/ramsar-documents-resol-recommendation-2-2/main/ramsar/1-31-107%5E23063_4000_0__" TargetMode="External"/><Relationship Id="rId42" Type="http://schemas.openxmlformats.org/officeDocument/2006/relationships/hyperlink" Target="http://archive.ramsar.org/cda/en/ramsar-documents-resol-framework-for/main/ramsar/1-31-107%5E23072_4000_0__" TargetMode="External"/><Relationship Id="rId63" Type="http://schemas.openxmlformats.org/officeDocument/2006/relationships/hyperlink" Target="http://archive.ramsar.org/cda/en/ramsar-documents-resol-resolution-5-5/main/ramsar/1-31-107%5E23572_4000_0__" TargetMode="External"/><Relationship Id="rId84" Type="http://schemas.openxmlformats.org/officeDocument/2006/relationships/hyperlink" Target="http://archive.ramsar.org/cda/en/ramsar-documents-resol-resolution-vi-18/main/ramsar/1-31-107%5E20969_4000_0__" TargetMode="External"/><Relationship Id="rId138" Type="http://schemas.openxmlformats.org/officeDocument/2006/relationships/hyperlink" Target="http://archive.ramsar.org/cda/en/ramsar-documents-resol-resolution-vi-13/main/ramsar/1-31-107%5E20952_4000_0__" TargetMode="External"/><Relationship Id="rId159" Type="http://schemas.openxmlformats.org/officeDocument/2006/relationships/hyperlink" Target="http://archive.ramsar.org/cda/en/ramsar-documents-resol-recommendation-4-9-3/main/ramsar/1-31-107%5E23102_4000_0__" TargetMode="External"/><Relationship Id="rId170" Type="http://schemas.openxmlformats.org/officeDocument/2006/relationships/hyperlink" Target="http://archive.ramsar.org/cda/en/ramsar-documents-cops-cop6-recommendation-6-17-4/main/ramsar/1-31-58-129%5E23437_4000_0__" TargetMode="External"/><Relationship Id="rId191" Type="http://schemas.openxmlformats.org/officeDocument/2006/relationships/hyperlink" Target="http://archive.ramsar.org/cda/en/ramsar-documents-resol-resolution-vii-8/main/ramsar/1-31-107%5E20736_4000_0__" TargetMode="External"/><Relationship Id="rId205" Type="http://schemas.openxmlformats.org/officeDocument/2006/relationships/hyperlink" Target="http://archive.ramsar.org/cda/en/ramsar-documents-cops-cop6-recommendation-6-1/main/ramsar/1-31-58-129%5E23344_4000_0__" TargetMode="External"/><Relationship Id="rId226" Type="http://schemas.openxmlformats.org/officeDocument/2006/relationships/theme" Target="theme/theme1.xml"/><Relationship Id="rId107" Type="http://schemas.openxmlformats.org/officeDocument/2006/relationships/hyperlink" Target="http://archive.ramsar.org/cda/en/ramsar-documents-resol-resolution-ix-7/main/ramsar/1-31-107%5E23503_4000_0__" TargetMode="External"/><Relationship Id="rId11" Type="http://schemas.openxmlformats.org/officeDocument/2006/relationships/image" Target="media/image1.jpg"/><Relationship Id="rId32" Type="http://schemas.openxmlformats.org/officeDocument/2006/relationships/hyperlink" Target="http://archive.ramsar.org/cda/en/ramsar-documents-resol-recommendation-2-4/main/ramsar/1-31-107%5E23075_4000_0__" TargetMode="External"/><Relationship Id="rId53" Type="http://schemas.openxmlformats.org/officeDocument/2006/relationships/hyperlink" Target="http://archive.ramsar.org/cda/en/ramsar-documents-resol-recommendation-3-5/main/ramsar/1-31-107%5E23054_4000_0__" TargetMode="External"/><Relationship Id="rId74" Type="http://schemas.openxmlformats.org/officeDocument/2006/relationships/hyperlink" Target="http://archive.ramsar.org/cda/en/ramsar-documents-resol-resolution-vii-4/main/ramsar/1-31-107%5E20689_4000_0__" TargetMode="External"/><Relationship Id="rId128" Type="http://schemas.openxmlformats.org/officeDocument/2006/relationships/hyperlink" Target="http://archive.ramsar.org/cda/en/ramsar-documents-resol-resolution-5-3/main/ramsar/1-31-107%5E23563_4000_0__" TargetMode="External"/><Relationship Id="rId149" Type="http://schemas.openxmlformats.org/officeDocument/2006/relationships/hyperlink" Target="http://archive.ramsar.org/cda/en/ramsar-documents-resol-resolution-5-4-the/main/ramsar/1-31-107%5E23569_4000_0__" TargetMode="External"/><Relationship Id="rId5" Type="http://schemas.openxmlformats.org/officeDocument/2006/relationships/numbering" Target="numbering.xml"/><Relationship Id="rId95" Type="http://schemas.openxmlformats.org/officeDocument/2006/relationships/hyperlink" Target="http://archive.ramsar.org/cda/en/ramsar-documents-resol-resolution-vii-7/main/ramsar/1-31-107%5E20724_4000_0__" TargetMode="External"/><Relationship Id="rId160" Type="http://schemas.openxmlformats.org/officeDocument/2006/relationships/hyperlink" Target="http://archive.ramsar.org/cda/en/ramsar-documents-resol-recommendation-4-9-4/main/ramsar/1-31-107%5E23178_4000_0__" TargetMode="External"/><Relationship Id="rId181" Type="http://schemas.openxmlformats.org/officeDocument/2006/relationships/hyperlink" Target="http://archive.ramsar.org/cda/en/ramsar-documents-resol-resolution-vi-12/main/ramsar/1-31-107%5E20956_4000_0__" TargetMode="External"/><Relationship Id="rId216" Type="http://schemas.openxmlformats.org/officeDocument/2006/relationships/hyperlink" Target="http://archive.ramsar.org/cda/en/ramsar-documents-resol-resolution-vii-17/main/ramsar/1-31-107%5E20578_4000_0__" TargetMode="External"/><Relationship Id="rId22" Type="http://schemas.openxmlformats.org/officeDocument/2006/relationships/hyperlink" Target="http://archive.ramsar.org/cda/en/ramsar-documents-resol-resolution-3-4/main/ramsar/1-31-107%5E23393_4000_0__" TargetMode="External"/><Relationship Id="rId43" Type="http://schemas.openxmlformats.org/officeDocument/2006/relationships/hyperlink" Target="http://archive.ramsar.org/cda/en/ramsar-documents-resol-resolution-on-the-23386/main/ramsar/1-31-107%5E23386_4000_0__" TargetMode="External"/><Relationship Id="rId64" Type="http://schemas.openxmlformats.org/officeDocument/2006/relationships/hyperlink" Target="http://archive.ramsar.org/cda/en/ramsar-documents-resol-resolution-vi-7-the/main/ramsar/1-31-107%5E21022_4000_0__" TargetMode="External"/><Relationship Id="rId118" Type="http://schemas.openxmlformats.org/officeDocument/2006/relationships/hyperlink" Target="http://archive.ramsar.org/cda/en/ramsar-documents-resol-resolution-vi-20-thanks/main/ramsar/1-31-107%5E20999_4000_0__" TargetMode="External"/><Relationship Id="rId139" Type="http://schemas.openxmlformats.org/officeDocument/2006/relationships/hyperlink" Target="http://archive.ramsar.org/cda/en/ramsar-documents-resol-resolution-vii-11/main/ramsar/1-31-107%5E20782_4000_0__" TargetMode="External"/><Relationship Id="rId85" Type="http://schemas.openxmlformats.org/officeDocument/2006/relationships/hyperlink" Target="http://archive.ramsar.org/cda/en/ramsar-documents-resol-recommendation-3-4/main/ramsar/1-31-107%5E23051_4000_0__" TargetMode="External"/><Relationship Id="rId150" Type="http://schemas.openxmlformats.org/officeDocument/2006/relationships/hyperlink" Target="http://archive.ramsar.org/cda/en/ramsar-documents-resol-resolution-vi-1-working/main/ramsar/1-31-107%5E20929_4000_0__" TargetMode="External"/><Relationship Id="rId171" Type="http://schemas.openxmlformats.org/officeDocument/2006/relationships/hyperlink" Target="http://archive.ramsar.org/cda/en/ramsar-documents-cops-cop6-recommendation-6-17-5/main/ramsar/1-31-58-129%5E23440_4000_0__" TargetMode="External"/><Relationship Id="rId192" Type="http://schemas.openxmlformats.org/officeDocument/2006/relationships/hyperlink" Target="http://archive.ramsar.org/cda/en/ramsar-documents-resol-resolution-ix-14/main/ramsar/1-31-107%5E23485_4000_0__" TargetMode="External"/><Relationship Id="rId206" Type="http://schemas.openxmlformats.org/officeDocument/2006/relationships/hyperlink" Target="http://archive.ramsar.org/cda/en/ramsar-documents-cops-cop6-recommendation-6-7/main/ramsar/1-31-58-129%5E23461_4000_0__" TargetMode="External"/><Relationship Id="rId12" Type="http://schemas.openxmlformats.org/officeDocument/2006/relationships/footer" Target="footer1.xml"/><Relationship Id="rId33" Type="http://schemas.openxmlformats.org/officeDocument/2006/relationships/hyperlink" Target="http://archive.ramsar.org/cda/en/ramsar-documents-resol-resolution-3-2/main/ramsar/1-31-107%5E23406_4000_0__" TargetMode="External"/><Relationship Id="rId108" Type="http://schemas.openxmlformats.org/officeDocument/2006/relationships/hyperlink" Target="http://archive.ramsar.org/cda/en/ramsar-documents-resol-recommendation-2-1/main/ramsar/1-31-107%5E23057_4000_0__" TargetMode="External"/><Relationship Id="rId129" Type="http://schemas.openxmlformats.org/officeDocument/2006/relationships/hyperlink" Target="http://archive.ramsar.org/cda/en/ramsar-documents-resol-resolution-5-7/main/ramsar/1-31-107%5E23578_4000_0__" TargetMode="External"/><Relationship Id="rId54" Type="http://schemas.openxmlformats.org/officeDocument/2006/relationships/hyperlink" Target="http://archive.ramsar.org/cda/en/ramsar-documents-resol-resolution-on/main/ramsar/1-31-107%5E23383_4000_0__" TargetMode="External"/><Relationship Id="rId75" Type="http://schemas.openxmlformats.org/officeDocument/2006/relationships/hyperlink" Target="http://archive.ramsar.org/cda/en/ramsar-documents-resol-resolution-vii-19/main/ramsar/1-31-107%5E24032_4000_0__" TargetMode="External"/><Relationship Id="rId96" Type="http://schemas.openxmlformats.org/officeDocument/2006/relationships/hyperlink" Target="http://archive.ramsar.org/cda/en/ramsar-documents-cops-cop5-recommendation-5-6-the/main/ramsar/1-31-58-130%5E23198_4000_0__" TargetMode="External"/><Relationship Id="rId140" Type="http://schemas.openxmlformats.org/officeDocument/2006/relationships/hyperlink" Target="http://archive.ramsar.org/cda/en/ramsar-documents-resol-resolution-vii-12-sites/main/ramsar/1-31-107%5E20775_4000_0__" TargetMode="External"/><Relationship Id="rId161" Type="http://schemas.openxmlformats.org/officeDocument/2006/relationships/hyperlink" Target="http://archive.ramsar.org/cda/en/ramsar-documents-resol-recommendation-4-9-5/main/ramsar/1-31-107%5E23175_4000_0__" TargetMode="External"/><Relationship Id="rId182" Type="http://schemas.openxmlformats.org/officeDocument/2006/relationships/hyperlink" Target="http://archive.ramsar.org/cda/en/ramsar-documents-resol-resolution-vii-20/main/ramsar/1-31-107%5E20627_4000_0__" TargetMode="External"/><Relationship Id="rId217" Type="http://schemas.openxmlformats.org/officeDocument/2006/relationships/hyperlink" Target="http://archive.ramsar.org/cda/en/ramsar-documents-resol-resolution-vii-21/main/ramsar/1-31-107%5E20609_4000_0__" TargetMode="External"/><Relationship Id="rId6" Type="http://schemas.openxmlformats.org/officeDocument/2006/relationships/styles" Target="styles.xml"/><Relationship Id="rId23" Type="http://schemas.openxmlformats.org/officeDocument/2006/relationships/hyperlink" Target="http://archive.ramsar.org/cda/en/ramsar-documents-resol-resolution-4-1/main/ramsar/1-31-107%5E23399_4000_0__" TargetMode="External"/><Relationship Id="rId119" Type="http://schemas.openxmlformats.org/officeDocument/2006/relationships/hyperlink" Target="http://archive.ramsar.org/cda/en/ramsar-documents-resol-resolution-vii-29/main/ramsar/1-31-107%5E21470_4000_0__" TargetMode="External"/><Relationship Id="rId44" Type="http://schemas.openxmlformats.org/officeDocument/2006/relationships/hyperlink" Target="http://archive.ramsar.org/cda/en/ramsar-documents-recom-recommendation-4-7/main/ramsar/1-31-110%5E23111_4000_0__" TargetMode="External"/><Relationship Id="rId65" Type="http://schemas.openxmlformats.org/officeDocument/2006/relationships/hyperlink" Target="http://archive.ramsar.org/cda/en/ramsar-documents-resol-resolution-vii-2/main/ramsar/1-31-107%5E20704_4000_0__" TargetMode="External"/><Relationship Id="rId86" Type="http://schemas.openxmlformats.org/officeDocument/2006/relationships/hyperlink" Target="http://archive.ramsar.org/cda/en/ramsar-documents-resol-recommendation-4-13/main/ramsar/1-31-107%5E23133_4000_0__" TargetMode="External"/><Relationship Id="rId130" Type="http://schemas.openxmlformats.org/officeDocument/2006/relationships/hyperlink" Target="http://archive.ramsar.org/cda/en/ramsar-documents-resol-resolution-5-9/main/ramsar/1-31-107%5E23533_4000_0__" TargetMode="External"/><Relationship Id="rId151" Type="http://schemas.openxmlformats.org/officeDocument/2006/relationships/hyperlink" Target="http://archive.ramsar.org/cda/en/ramsar-documents-resol-recommendation-2-5/main/ramsar/1-31-107%5E23078_4000_0__" TargetMode="External"/><Relationship Id="rId172" Type="http://schemas.openxmlformats.org/officeDocument/2006/relationships/hyperlink" Target="http://archive.ramsar.org/cda/en/ramsar-documents-resol-recommendation-1-6/main/ramsar/1-31-107%5E23004_4000_0__" TargetMode="External"/><Relationship Id="rId193" Type="http://schemas.openxmlformats.org/officeDocument/2006/relationships/hyperlink" Target="http://archive.ramsar.org/cda/en/ramsar-documents-resol-resolution-ix-21-taking/main/ramsar/1-31-107%5E20902_4000_0__" TargetMode="External"/><Relationship Id="rId207" Type="http://schemas.openxmlformats.org/officeDocument/2006/relationships/hyperlink" Target="http://archive.ramsar.org/cda/en/ramsar-documents-cops-cop6-recommendation-6-12/main/ramsar/1-31-58-129%5E23335_4000_0__" TargetMode="External"/><Relationship Id="rId13" Type="http://schemas.openxmlformats.org/officeDocument/2006/relationships/hyperlink" Target="https://cites.org/sites/default/files/document/E-Res-04-06-R18.pdf" TargetMode="External"/><Relationship Id="rId109" Type="http://schemas.openxmlformats.org/officeDocument/2006/relationships/hyperlink" Target="http://archive.ramsar.org/cda/en/ramsar-documents-resol-recommendation-4-3/main/ramsar/1-31-107%5E23093_4000_0__" TargetMode="External"/><Relationship Id="rId34" Type="http://schemas.openxmlformats.org/officeDocument/2006/relationships/hyperlink" Target="http://archive.ramsar.org/cda/en/ramsar-documents-resol-resolution-on-financial/main/ramsar/1-31-107%5E23385_4000_0__" TargetMode="External"/><Relationship Id="rId55" Type="http://schemas.openxmlformats.org/officeDocument/2006/relationships/hyperlink" Target="caxref:3089" TargetMode="External"/><Relationship Id="rId76" Type="http://schemas.openxmlformats.org/officeDocument/2006/relationships/hyperlink" Target="http://archive.ramsar.org/cda/en/ramsar-documents-resol-resolution-ix-3/main/ramsar/1-31-107%5E23515_4000_0__" TargetMode="External"/><Relationship Id="rId97" Type="http://schemas.openxmlformats.org/officeDocument/2006/relationships/hyperlink" Target="http://archive.ramsar.org/cda/en/ramsar-documents-cops-cop5-recommendation-5-7/main/ramsar/1-31-58-130%5E23195_4000_0__" TargetMode="External"/><Relationship Id="rId120" Type="http://schemas.openxmlformats.org/officeDocument/2006/relationships/hyperlink" Target="http://archive.ramsar.org/cda/en/ramsar-documents-resol-resolution-ix-25-thanks/main/ramsar/1-31-107%5E20921_4000_0__" TargetMode="External"/><Relationship Id="rId141" Type="http://schemas.openxmlformats.org/officeDocument/2006/relationships/hyperlink" Target="http://archive.ramsar.org/cda/en/ramsar-documents-resol-resolution-vii-13/main/ramsar/1-31-107%5E20848_4000_0__" TargetMode="External"/><Relationship Id="rId7" Type="http://schemas.openxmlformats.org/officeDocument/2006/relationships/settings" Target="settings.xml"/><Relationship Id="rId162" Type="http://schemas.openxmlformats.org/officeDocument/2006/relationships/hyperlink" Target="http://archive.ramsar.org/cda/en/ramsar-documents-cops-cop5-recommendation-5-1/main/ramsar/1-31-58-130%5E23157_4000_0__" TargetMode="External"/><Relationship Id="rId183" Type="http://schemas.openxmlformats.org/officeDocument/2006/relationships/hyperlink" Target="http://archive.ramsar.org/cda/en/ramsar-documents-cops-cop6-recommendation-6-5/main/ramsar/1-31-58-129%5E23455_4000_0__" TargetMode="External"/><Relationship Id="rId218" Type="http://schemas.openxmlformats.org/officeDocument/2006/relationships/hyperlink" Target="http://archive.ramsar.org/cda/en/ramsar-documents-resol-resolution-vii-21-21534/main/ramsar/1-31-107%5E21534_4000_0__" TargetMode="External"/><Relationship Id="rId24" Type="http://schemas.openxmlformats.org/officeDocument/2006/relationships/hyperlink" Target="http://archive.ramsar.org/cda/en/ramsar-documents-resol-recommendation-1-1/main/ramsar/1-31-107%5E22987_4000_0__" TargetMode="External"/><Relationship Id="rId45" Type="http://schemas.openxmlformats.org/officeDocument/2006/relationships/hyperlink" Target="http://archive.ramsar.org/cda/en/ramsar-documents-resol-resolution-5-1-the/main/ramsar/1-31-107%5E23377_4000_0__" TargetMode="External"/><Relationship Id="rId66" Type="http://schemas.openxmlformats.org/officeDocument/2006/relationships/hyperlink" Target="http://archive.ramsar.org/cda/en/ramsar-documents-resol-resolution-ix-2-future/main/ramsar/1-31-107%5E23512_4000_0__" TargetMode="External"/><Relationship Id="rId87" Type="http://schemas.openxmlformats.org/officeDocument/2006/relationships/hyperlink" Target="http://archive.ramsar.org/cda/en/ramsar-documents-resol-resolution-4-3-a/main/ramsar/1-31-107%5E23371_4000_0__" TargetMode="External"/><Relationship Id="rId110" Type="http://schemas.openxmlformats.org/officeDocument/2006/relationships/hyperlink" Target="http://archive.ramsar.org/cda/en/ramsar-documents-resol-resolution-ix-5/main/ramsar/1-31-107%5E23521_4000_0__" TargetMode="External"/><Relationship Id="rId131" Type="http://schemas.openxmlformats.org/officeDocument/2006/relationships/hyperlink" Target="http://archive.ramsar.org/cda/en/ramsar-documents-cops-cop5-recommendation-5-9/main/ramsar/1-31-58-130%5E23359_4000_0__" TargetMode="External"/><Relationship Id="rId152" Type="http://schemas.openxmlformats.org/officeDocument/2006/relationships/hyperlink" Target="http://archive.ramsar.org/cda/en/ramsar-documents-resol-recommendation-2-6/main/ramsar/1-31-107%5E23081_4000_0__" TargetMode="External"/><Relationship Id="rId173" Type="http://schemas.openxmlformats.org/officeDocument/2006/relationships/hyperlink" Target="http://archive.ramsar.org/cda/en/ramsar-documents-cops-cop6-recommendation-6-10/main/ramsar/1-31-58-129%5E23353_4000_0__" TargetMode="External"/><Relationship Id="rId194" Type="http://schemas.openxmlformats.org/officeDocument/2006/relationships/hyperlink" Target="http://archive.ramsar.org/cda/en/ramsar-documents-resol-resolution-vi-23-ramsar/main/ramsar/1-31-107%5E21028_4000_0__" TargetMode="External"/><Relationship Id="rId208" Type="http://schemas.openxmlformats.org/officeDocument/2006/relationships/hyperlink" Target="http://archive.ramsar.org/cda/en/ramsar-documents-cops-cop6-recommendation-6-14/main/ramsar/1-31-58-129%5E23341_4000_0__" TargetMode="External"/><Relationship Id="rId14" Type="http://schemas.openxmlformats.org/officeDocument/2006/relationships/hyperlink" Target="http://archive.ramsar.org/cda/en/ramsar-documents-resol-resolution-vii-8/main/ramsar/1-31-107%5E20736_4000_0__" TargetMode="External"/><Relationship Id="rId35" Type="http://schemas.openxmlformats.org/officeDocument/2006/relationships/hyperlink" Target="http://archive.ramsar.org/cda/en/ramsar-documents-resol-resolution-5-2/main/ramsar/1-31-107%5E23558_4000_0__" TargetMode="External"/><Relationship Id="rId56" Type="http://schemas.openxmlformats.org/officeDocument/2006/relationships/hyperlink" Target="http://archive.ramsar.org/cda/en/ramsar-documents-cops-cop6-recommendation-6-6/main/ramsar/1-31-58-129%5E23464_4000_0__" TargetMode="External"/><Relationship Id="rId77" Type="http://schemas.openxmlformats.org/officeDocument/2006/relationships/hyperlink" Target="http://archive.ramsar.org/cda/en/ramsar-documents-resol-resolution-ix-5/main/ramsar/1-31-107%5E23521_4000_0__" TargetMode="External"/><Relationship Id="rId100" Type="http://schemas.openxmlformats.org/officeDocument/2006/relationships/hyperlink" Target="http://archive.ramsar.org/cda/en/ramsar-documents-cops-cop5-recommendation-5-13/main/ramsar/1-31-58-130%5E23213_4000_0__" TargetMode="External"/><Relationship Id="rId8" Type="http://schemas.openxmlformats.org/officeDocument/2006/relationships/webSettings" Target="webSettings.xml"/><Relationship Id="rId98" Type="http://schemas.openxmlformats.org/officeDocument/2006/relationships/hyperlink" Target="http://archive.ramsar.org/cda/en/ramsar-documents-resol-resolution-vii-3/main/ramsar/1-31-107%5E20709_4000_0__" TargetMode="External"/><Relationship Id="rId121" Type="http://schemas.openxmlformats.org/officeDocument/2006/relationships/hyperlink" Target="http://archive.ramsar.org/cda/en/ramsar-documents-resol-recommendation-1-3/main/ramsar/1-31-107%5E22974_4000_0__" TargetMode="External"/><Relationship Id="rId142" Type="http://schemas.openxmlformats.org/officeDocument/2006/relationships/hyperlink" Target="http://archive.ramsar.org/cda/en/ramsar-documents-resol-resolution-vii-23/main/ramsar/1-31-107%5E20615_4000_0__" TargetMode="External"/><Relationship Id="rId163" Type="http://schemas.openxmlformats.org/officeDocument/2006/relationships/hyperlink" Target="http://archive.ramsar.org/cda/en/ramsar-documents-cops-cop5-recommendation-5-1-1/main/ramsar/1-31-58-130%5E23166_4000_0__" TargetMode="External"/><Relationship Id="rId184" Type="http://schemas.openxmlformats.org/officeDocument/2006/relationships/hyperlink" Target="http://archive.ramsar.org/cda/en/ramsar-documents-cops-cop6-recommendation-6-13/main/ramsar/1-31-58-129%5E23332_4000_0__" TargetMode="External"/><Relationship Id="rId219" Type="http://schemas.openxmlformats.org/officeDocument/2006/relationships/hyperlink" Target="http://archive.ramsar.org/cda/en/ramsar-documents-resol-resolution-vii-25/main/ramsar/1-31-107%5E21528_4000_0__" TargetMode="External"/><Relationship Id="rId3" Type="http://schemas.openxmlformats.org/officeDocument/2006/relationships/customXml" Target="../customXml/item3.xml"/><Relationship Id="rId214" Type="http://schemas.openxmlformats.org/officeDocument/2006/relationships/hyperlink" Target="http://archive.ramsar.org/cda/en/ramsar-documents-resol-resolution-vii-10/main/ramsar/1-31-107%5E20805_4000_0__" TargetMode="External"/><Relationship Id="rId25" Type="http://schemas.openxmlformats.org/officeDocument/2006/relationships/hyperlink" Target="http://archive.ramsar.org/cda/en/ramsar-documents-resol-recommendation-1-2/main/ramsar/1-31-107%5E22983_4000_0__" TargetMode="External"/><Relationship Id="rId46" Type="http://schemas.openxmlformats.org/officeDocument/2006/relationships/hyperlink" Target="http://archive.ramsar.org/cda/en/ramsar-documents-resol-resolution-vi-11/main/ramsar/1-31-107%5E20937_4000_0__" TargetMode="External"/><Relationship Id="rId67" Type="http://schemas.openxmlformats.org/officeDocument/2006/relationships/hyperlink" Target="http://archive.ramsar.org/cda/en/ramsar-documents-resol-resolution-ix-11/main/ramsar/1-31-107%5E23488_4000_0__" TargetMode="External"/><Relationship Id="rId116" Type="http://schemas.openxmlformats.org/officeDocument/2006/relationships/hyperlink" Target="http://archive.ramsar.org/cda/en/ramsar-documents-resol-recommendation-4-14/main/ramsar/1-31-107%5E23136_4000_0__" TargetMode="External"/><Relationship Id="rId137" Type="http://schemas.openxmlformats.org/officeDocument/2006/relationships/hyperlink" Target="http://archive.ramsar.org/cda/en/ramsar-documents-resol-resolution-vi-12/main/ramsar/1-31-107%5E20956_4000_0__" TargetMode="External"/><Relationship Id="rId158" Type="http://schemas.openxmlformats.org/officeDocument/2006/relationships/hyperlink" Target="http://archive.ramsar.org/cda/en/ramsar-documents-resol-recommendation-4-9-2/main/ramsar/1-31-107%5E23099_4000_0__" TargetMode="External"/><Relationship Id="rId20" Type="http://schemas.openxmlformats.org/officeDocument/2006/relationships/hyperlink" Target="http://archive.ramsar.org/cda/en/ramsar-documents-resol-recommendation-1-8/main/ramsar/1-31-107%5E22998_4000_0__" TargetMode="External"/><Relationship Id="rId41" Type="http://schemas.openxmlformats.org/officeDocument/2006/relationships/hyperlink" Target="http://archive.ramsar.org/cda/en/ramsar-documents-resol-recommendation-2-3/main/ramsar/1-31-107%5E23069_4000_0__" TargetMode="External"/><Relationship Id="rId62" Type="http://schemas.openxmlformats.org/officeDocument/2006/relationships/hyperlink" Target="http://archive.ramsar.org/cda/en/ramsar-documents-resol-resolution-vii-1/main/ramsar/1-31-107%5E21044_4000_0__" TargetMode="External"/><Relationship Id="rId83" Type="http://schemas.openxmlformats.org/officeDocument/2006/relationships/hyperlink" Target="http://archive.ramsar.org/cda/en/ramsar-documents-cops-cop5-recommendation-5-10-the/main/ramsar/1-31-58-130%5E23154_4000_0__" TargetMode="External"/><Relationship Id="rId88" Type="http://schemas.openxmlformats.org/officeDocument/2006/relationships/hyperlink" Target="http://archive.ramsar.org/cda/en/ramsar-documents-resol-resolution-5-8-future/main/ramsar/1-31-107%5E23581_4000_0__" TargetMode="External"/><Relationship Id="rId111" Type="http://schemas.openxmlformats.org/officeDocument/2006/relationships/hyperlink" Target="http://archive.ramsar.org/cda/en/ramsar-documents-recom-recommendation-7-2/main/ramsar/1-31-110%5E23428_4000_0__" TargetMode="External"/><Relationship Id="rId132" Type="http://schemas.openxmlformats.org/officeDocument/2006/relationships/hyperlink" Target="http://archive.ramsar.org/cda/en/ramsar-documents-resol-resolution-vi-1-working/main/ramsar/1-31-107%5E20929_4000_0__" TargetMode="External"/><Relationship Id="rId153" Type="http://schemas.openxmlformats.org/officeDocument/2006/relationships/hyperlink" Target="http://archive.ramsar.org/cda/en/ramsar-documents-resol-recommendation-2-7/main/ramsar/1-31-107%5E23084_4000_0__" TargetMode="External"/><Relationship Id="rId174" Type="http://schemas.openxmlformats.org/officeDocument/2006/relationships/hyperlink" Target="http://archive.ramsar.org/cda/en/ramsar-documents-resol-resolution-vi-21/main/ramsar/1-31-107%5E20995_4000_0__" TargetMode="External"/><Relationship Id="rId179" Type="http://schemas.openxmlformats.org/officeDocument/2006/relationships/hyperlink" Target="http://archive.ramsar.org/cda/en/ramsar-documents-resol-recommendation-1-5/main/ramsar/1-31-107%5E23007_4000_0__" TargetMode="External"/><Relationship Id="rId195" Type="http://schemas.openxmlformats.org/officeDocument/2006/relationships/hyperlink" Target="http://archive.ramsar.org/cda/en/ramsar-documents-resol-resolution-vii-18/main/ramsar/1-31-107%5E20586_4000_0__" TargetMode="External"/><Relationship Id="rId209" Type="http://schemas.openxmlformats.org/officeDocument/2006/relationships/hyperlink" Target="http://archive.ramsar.org/cda/en/ramsar-documents-cops-cop6-recommendation-6-15/main/ramsar/1-31-58-129%5E23338_4000_0__" TargetMode="External"/><Relationship Id="rId190" Type="http://schemas.openxmlformats.org/officeDocument/2006/relationships/hyperlink" Target="http://archive.ramsar.org/cda/en/ramsar-documents-cops-cop6-recommendation-6-3/main/ramsar/1-31-58-129%5E23452_4000_0__" TargetMode="External"/><Relationship Id="rId204" Type="http://schemas.openxmlformats.org/officeDocument/2006/relationships/hyperlink" Target="http://archive.ramsar.org/cda/en/ramsar-documents-resol-resolution-5-6-wise/main/ramsar/1-31-107%5E23575_4000_0__" TargetMode="External"/><Relationship Id="rId220" Type="http://schemas.openxmlformats.org/officeDocument/2006/relationships/hyperlink" Target="http://archive.ramsar.org/cda/en/ramsar-documents-resol-resolution-ix-1/main/ramsar/1-31-107%5E23527_4000_0__" TargetMode="External"/><Relationship Id="rId225" Type="http://schemas.openxmlformats.org/officeDocument/2006/relationships/fontTable" Target="fontTable.xml"/><Relationship Id="rId15" Type="http://schemas.openxmlformats.org/officeDocument/2006/relationships/hyperlink" Target="http://archive.ramsar.org/cda/en/ramsar-documents-resol-resolution-vii-21-21534/main/ramsar/1-31-107%5E21534_4000_0__" TargetMode="External"/><Relationship Id="rId36" Type="http://schemas.openxmlformats.org/officeDocument/2006/relationships/hyperlink" Target="http://archive.ramsar.org/cda/en/ramsar-documents-resol-resolution-vi-17/main/ramsar/1-31-107%5E20977_4000_0__" TargetMode="External"/><Relationship Id="rId57" Type="http://schemas.openxmlformats.org/officeDocument/2006/relationships/hyperlink" Target="http://archive.ramsar.org/cda/en/ramsar-documents-resol-resolution-vi-8/main/ramsar/1-31-107%5E21025_4000_0__" TargetMode="External"/><Relationship Id="rId106" Type="http://schemas.openxmlformats.org/officeDocument/2006/relationships/hyperlink" Target="http://archive.ramsar.org/cda/en/ramsar-documents-resol-resolution-ix-19-the/main/ramsar/1-31-107%5E23467_4000_0__" TargetMode="External"/><Relationship Id="rId127" Type="http://schemas.openxmlformats.org/officeDocument/2006/relationships/hyperlink" Target="http://archive.ramsar.org/cda/en/ramsar-documents-resol-recommendation-4-6/main/ramsar/1-31-107%5E23120_4000_0__" TargetMode="External"/><Relationship Id="rId10" Type="http://schemas.openxmlformats.org/officeDocument/2006/relationships/endnotes" Target="endnotes.xml"/><Relationship Id="rId31" Type="http://schemas.openxmlformats.org/officeDocument/2006/relationships/hyperlink" Target="http://archive.ramsar.org/cda/en/ramsar-documents-resol-resolution-vii-30/main/ramsar/1-31-107%5E21460_4000_0__" TargetMode="External"/><Relationship Id="rId52" Type="http://schemas.openxmlformats.org/officeDocument/2006/relationships/hyperlink" Target="http://archive.ramsar.org/cda/en/ramsar-documents-resol-iwrb-iucn-memo-of/main/ramsar/1-31-107%5E17655_4000_0__" TargetMode="External"/><Relationship Id="rId73" Type="http://schemas.openxmlformats.org/officeDocument/2006/relationships/hyperlink" Target="http://archive.ramsar.org/cda/en/ramsar-documents-resol-resolution-vi-10/main/ramsar/1-31-107%5E20933_4000_0__" TargetMode="External"/><Relationship Id="rId78" Type="http://schemas.openxmlformats.org/officeDocument/2006/relationships/hyperlink" Target="http://archive.ramsar.org/cda/en/ramsar-documents-resol-recommendation-4-5/main/ramsar/1-31-107%5E23117_4000_0__" TargetMode="External"/><Relationship Id="rId94" Type="http://schemas.openxmlformats.org/officeDocument/2006/relationships/hyperlink" Target="http://archive.ramsar.org/cda/en/ramsar-documents-resol-resolution-vii-6/main/ramsar/1-31-107%5E20747_4000_0__" TargetMode="External"/><Relationship Id="rId99" Type="http://schemas.openxmlformats.org/officeDocument/2006/relationships/hyperlink" Target="http://archive.ramsar.org/cda/en/ramsar-documents-resol-resolution-ix-16-the/main/ramsar/1-31-107%5E23479_4000_0__" TargetMode="External"/><Relationship Id="rId101" Type="http://schemas.openxmlformats.org/officeDocument/2006/relationships/hyperlink" Target="http://archive.ramsar.org/cda/en/ramsar-documents-cops-cop5-recommendation-5-14/main/ramsar/1-31-58-130%5E23222_4000_0__" TargetMode="External"/><Relationship Id="rId122" Type="http://schemas.openxmlformats.org/officeDocument/2006/relationships/hyperlink" Target="http://archive.ramsar.org/cda/en/ramsar-documents-resol-recommendation-1-4/main/ramsar/1-31-107%5E23010_4000_0__" TargetMode="External"/><Relationship Id="rId143" Type="http://schemas.openxmlformats.org/officeDocument/2006/relationships/hyperlink" Target="http://archive.ramsar.org/cda/en/ramsar-documents-resol-resolution-ix-6/main/ramsar/1-31-107%5E23500_4000_0__" TargetMode="External"/><Relationship Id="rId148" Type="http://schemas.openxmlformats.org/officeDocument/2006/relationships/hyperlink" Target="http://archive.ramsar.org/cda/en/ramsar-documents-cops-cop5-recommendation-5-2/main/ramsar/1-31-58-130%5E23204_4000_0__" TargetMode="External"/><Relationship Id="rId164" Type="http://schemas.openxmlformats.org/officeDocument/2006/relationships/hyperlink" Target="http://archive.ramsar.org/cda/en/ramsar-documents-cops-cop5-recommendation-5-1-2/main/ramsar/1-31-58-130%5E23163_4000_0__" TargetMode="External"/><Relationship Id="rId169" Type="http://schemas.openxmlformats.org/officeDocument/2006/relationships/hyperlink" Target="http://archive.ramsar.org/cda/en/ramsar-documents-cops-cop6-recommendation-6-17-3/main/ramsar/1-31-58-129%5E23434_4000_0__" TargetMode="External"/><Relationship Id="rId185" Type="http://schemas.openxmlformats.org/officeDocument/2006/relationships/hyperlink" Target="http://archive.ramsar.org/cda/en/ramsar-documents-recom-recommendation-7-1-a/main/ramsar/1-31-110%5E23413_4000_0__"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archive.ramsar.org/cda/en/ramsar-documents-resol-recommendation-4-6/main/ramsar/1-31-107%5E23120_4000_0__" TargetMode="External"/><Relationship Id="rId210" Type="http://schemas.openxmlformats.org/officeDocument/2006/relationships/hyperlink" Target="http://archive.ramsar.org/cda/en/ramsar-documents-cops-cop6-recommendation-6-16/main/ramsar/1-31-58-129%5E23323_4000_0__" TargetMode="External"/><Relationship Id="rId215" Type="http://schemas.openxmlformats.org/officeDocument/2006/relationships/hyperlink" Target="http://archive.ramsar.org/cda/en/ramsar-documents-resol-resolution-vii-15/main/ramsar/1-31-107%5E20819_4000_0__" TargetMode="External"/><Relationship Id="rId26" Type="http://schemas.openxmlformats.org/officeDocument/2006/relationships/hyperlink" Target="http://archive.ramsar.org/cda/en/ramsar-documents-resol-recommendation-3-6/main/ramsar/1-31-107%5E23045_4000_0__" TargetMode="External"/><Relationship Id="rId47" Type="http://schemas.openxmlformats.org/officeDocument/2006/relationships/hyperlink" Target="http://archive.ramsar.org/cda/en/ramsar-documents-resol-resolution-vii-27-the/main/ramsar/1-31-107%5E21537_4000_0__" TargetMode="External"/><Relationship Id="rId68" Type="http://schemas.openxmlformats.org/officeDocument/2006/relationships/hyperlink" Target="http://archive.ramsar.org/cda/en/ramsar-documents-resol-resolution-4-2-working/main/ramsar/1-31-107%5E23368_4000_0__" TargetMode="External"/><Relationship Id="rId89" Type="http://schemas.openxmlformats.org/officeDocument/2006/relationships/hyperlink" Target="http://archive.ramsar.org/cda/en/ramsar-documents-resol-resolution-vi-6-the/main/ramsar/1-31-107%5E21019_4000_0__" TargetMode="External"/><Relationship Id="rId112" Type="http://schemas.openxmlformats.org/officeDocument/2006/relationships/hyperlink" Target="http://archive.ramsar.org/cda/en/ramsar-documents-resol-resolution-ix-20/main/ramsar/1-31-107%5E20885_4000_0__" TargetMode="External"/><Relationship Id="rId133" Type="http://schemas.openxmlformats.org/officeDocument/2006/relationships/hyperlink" Target="http://archive.ramsar.org/cda/en/ramsar-documents-resol-resolution-vi-2/main/ramsar/1-31-107%5E20963_4000_0__" TargetMode="External"/><Relationship Id="rId154" Type="http://schemas.openxmlformats.org/officeDocument/2006/relationships/hyperlink" Target="http://archive.ramsar.org/cda/en/ramsar-documents-resol-recommendation-2-8/main/ramsar/1-31-107%5E23087_4000_0__" TargetMode="External"/><Relationship Id="rId175" Type="http://schemas.openxmlformats.org/officeDocument/2006/relationships/hyperlink" Target="http://archive.ramsar.org/cda/en/ramsar-documents-cops-cop6-recommendation-6-8/main/ramsar/1-31-58-129%5E23417_4000_0__" TargetMode="External"/><Relationship Id="rId196" Type="http://schemas.openxmlformats.org/officeDocument/2006/relationships/hyperlink" Target="http://archive.ramsar.org/cda/en/ramsar-documents-resol-resolution-ix-3/main/ramsar/1-31-107%5E23515_4000_0__" TargetMode="External"/><Relationship Id="rId200" Type="http://schemas.openxmlformats.org/officeDocument/2006/relationships/hyperlink" Target="http://archive.ramsar.org/cda/en/ramsar-documents-resol-recommendation-4-4/main/ramsar/1-31-107%5E23096_4000_0__" TargetMode="External"/><Relationship Id="rId16" Type="http://schemas.openxmlformats.org/officeDocument/2006/relationships/hyperlink" Target="https://www.ramsar.org/sites/default/files/documents/library/ram_ogs_2019_e.pdf" TargetMode="External"/><Relationship Id="rId221" Type="http://schemas.openxmlformats.org/officeDocument/2006/relationships/hyperlink" Target="http://archive.ramsar.org/cda/en/ramsar-documents-resol-resolution-ix-4-the/main/ramsar/1-31-107%5E23518_4000_0__" TargetMode="External"/><Relationship Id="rId37" Type="http://schemas.openxmlformats.org/officeDocument/2006/relationships/hyperlink" Target="http://archive.ramsar.org/cda/en/ramsar-documents-resol-resolution-vii-28/main/ramsar/1-31-107%5E21464_4000_0__" TargetMode="External"/><Relationship Id="rId58" Type="http://schemas.openxmlformats.org/officeDocument/2006/relationships/hyperlink" Target="http://archive.ramsar.org/cda/en/ramsar-documents-resol-resolution-vi-22/main/ramsar/1-31-107%5E20991_4000_0__" TargetMode="External"/><Relationship Id="rId79" Type="http://schemas.openxmlformats.org/officeDocument/2006/relationships/hyperlink" Target="http://archive.ramsar.org/cda/en/ramsar-documents-cops-cop5-recommendation-5-8/main/ramsar/1-31-58-130%5E23356_4000_0__" TargetMode="External"/><Relationship Id="rId102" Type="http://schemas.openxmlformats.org/officeDocument/2006/relationships/hyperlink" Target="http://archive.ramsar.org/cda/en/ramsar-documents-cops-cop6-recommendation-6-4/main/ramsar/1-31-58-129%5E23458_4000_0__" TargetMode="External"/><Relationship Id="rId123" Type="http://schemas.openxmlformats.org/officeDocument/2006/relationships/hyperlink" Target="http://archive.ramsar.org/cda/en/ramsar-documents-resol-recommendation-2-5/main/ramsar/1-31-107%5E23078_4000_0__" TargetMode="External"/><Relationship Id="rId144" Type="http://schemas.openxmlformats.org/officeDocument/2006/relationships/hyperlink" Target="http://archive.ramsar.org/cda/en/ramsar-documents-resol-resolution-ix-15-the/main/ramsar/1-31-107%5E23476_4000_0__" TargetMode="External"/><Relationship Id="rId90" Type="http://schemas.openxmlformats.org/officeDocument/2006/relationships/hyperlink" Target="http://archive.ramsar.org/cda/en/ramsar-documents-recom-recommendation-7-4-the/main/ramsar/1-31-110%5E23390_4000_0__" TargetMode="External"/><Relationship Id="rId165" Type="http://schemas.openxmlformats.org/officeDocument/2006/relationships/hyperlink" Target="http://archive.ramsar.org/cda/en/ramsar-documents-cops-cop5-recommendation-5-1-3/main/ramsar/1-31-58-130%5E23160_4000_0__" TargetMode="External"/><Relationship Id="rId186" Type="http://schemas.openxmlformats.org/officeDocument/2006/relationships/hyperlink" Target="http://archive.ramsar.org/cda/en/ramsar-documents-resol-recommendation-3-2-need/main/ramsar/1-31-107%5E23033_4000_0__" TargetMode="External"/><Relationship Id="rId211" Type="http://schemas.openxmlformats.org/officeDocument/2006/relationships/hyperlink" Target="http://archive.ramsar.org/cda/en/ramsar-documents-cops-cop6-recommendation-6-18/main/ramsar/1-31-58-129%5E23446_4000_0__" TargetMode="External"/><Relationship Id="rId27" Type="http://schemas.openxmlformats.org/officeDocument/2006/relationships/hyperlink" Target="http://archive.ramsar.org/cda/en/ramsar-documents-resol-recommendation-3-7/main/ramsar/1-31-107%5E23048_4000_0__" TargetMode="External"/><Relationship Id="rId48" Type="http://schemas.openxmlformats.org/officeDocument/2006/relationships/hyperlink" Target="http://archive.ramsar.org/cda/en/ramsar-documents-resol-resolution-ix-17-review/main/ramsar/1-31-107%5E23470_4000_0__" TargetMode="External"/><Relationship Id="rId69" Type="http://schemas.openxmlformats.org/officeDocument/2006/relationships/hyperlink" Target="http://archive.ramsar.org/cda/en/ramsar-documents-cops-cop5-recommendation-5-15/main/ramsar/1-31-58-130%5E23219_4000_0__" TargetMode="External"/><Relationship Id="rId113" Type="http://schemas.openxmlformats.org/officeDocument/2006/relationships/hyperlink" Target="http://archive.ramsar.org/cda/en/ramsar-documents-resol-recommendation-1-11/main/ramsar/1-31-107%5E22979_4000_0__" TargetMode="External"/><Relationship Id="rId134" Type="http://schemas.openxmlformats.org/officeDocument/2006/relationships/hyperlink" Target="http://archive.ramsar.org/cda/en/ramsar-documents-resol-resolution-vi-3-review/main/ramsar/1-31-107%5E21031_4000_0__" TargetMode="External"/><Relationship Id="rId80" Type="http://schemas.openxmlformats.org/officeDocument/2006/relationships/hyperlink" Target="http://archive.ramsar.org/cda/en/ramsar-documents-resol-resolution-vi-19/main/ramsar/1-31-107%5E20960_4000_0__" TargetMode="External"/><Relationship Id="rId155" Type="http://schemas.openxmlformats.org/officeDocument/2006/relationships/hyperlink" Target="http://archive.ramsar.org/cda/en/ramsar-documents-resol-recommendation-3-8/main/ramsar/1-31-107%5E23126_4000_0__" TargetMode="External"/><Relationship Id="rId176" Type="http://schemas.openxmlformats.org/officeDocument/2006/relationships/hyperlink" Target="http://archive.ramsar.org/cda/en/ramsar-documents-cops-cop6-recommendation-6-2/main/ramsar/1-31-58-129%5E23449_4000_0__" TargetMode="External"/><Relationship Id="rId197" Type="http://schemas.openxmlformats.org/officeDocument/2006/relationships/hyperlink" Target="http://archive.ramsar.org/cda/en/ramsar-documents-resol-recommendation-2-9/main/ramsar/1-31-107%5E23030_4000_0__" TargetMode="External"/><Relationship Id="rId201" Type="http://schemas.openxmlformats.org/officeDocument/2006/relationships/hyperlink" Target="http://archive.ramsar.org/cda/en/ramsar-documents-resol-recommendation-4-10/main/ramsar/1-31-107%5E23148_4000_0__" TargetMode="External"/><Relationship Id="rId222" Type="http://schemas.openxmlformats.org/officeDocument/2006/relationships/hyperlink" Target="http://archive.ramsar.org/cda/en/ramsar-documents-resol-resolution-ix-9-the/main/ramsar/1-31-107%5E23509_4000_0__" TargetMode="External"/><Relationship Id="rId17" Type="http://schemas.openxmlformats.org/officeDocument/2006/relationships/hyperlink" Target="http://archive.ramsar.org/cda/en/ramsar-documents-resol-resolution-3-2/main/ramsar/1-31-107%5E23406_4000_0__" TargetMode="External"/><Relationship Id="rId38" Type="http://schemas.openxmlformats.org/officeDocument/2006/relationships/hyperlink" Target="http://archive.ramsar.org/cda/en/ramsar-documents-resol-resolution-ix-12/main/ramsar/1-31-107%5E23491_4000_0__" TargetMode="External"/><Relationship Id="rId59" Type="http://schemas.openxmlformats.org/officeDocument/2006/relationships/hyperlink" Target="http://archive.ramsar.org/cda/en/ramsar-documents-resol-resolution-ix-10-use-of/main/ramsar/1-31-107%5E23494_4000_0__" TargetMode="External"/><Relationship Id="rId103" Type="http://schemas.openxmlformats.org/officeDocument/2006/relationships/hyperlink" Target="http://archive.ramsar.org/cda/en/ramsar-documents-cops-cop6-recommendation-6-11/main/ramsar/1-31-58-129%5E23350_4000_0__" TargetMode="External"/><Relationship Id="rId124" Type="http://schemas.openxmlformats.org/officeDocument/2006/relationships/hyperlink" Target="http://archive.ramsar.org/cda/en/ramsar-documents-resol-recommendation-3-1/main/ramsar/1-31-107%5E23024_4000_0__" TargetMode="External"/><Relationship Id="rId70" Type="http://schemas.openxmlformats.org/officeDocument/2006/relationships/hyperlink" Target="http://archive.ramsar.org/cda/en/ramsar-documents-resol-recommendation-4-11/main/ramsar/1-31-107%5E23151_4000_0__" TargetMode="External"/><Relationship Id="rId91" Type="http://schemas.openxmlformats.org/officeDocument/2006/relationships/hyperlink" Target="http://archive.ramsar.org/cda/en/ramsar-documents-resol-resolution-vii-5/main/ramsar/1-31-107%5E20696_4000_0__" TargetMode="External"/><Relationship Id="rId145" Type="http://schemas.openxmlformats.org/officeDocument/2006/relationships/hyperlink" Target="http://archive.ramsar.org/cda/en/ramsar-documents-resol-resolution-ix-22-ramsar/main/ramsar/1-31-107%5E20906_4000_0__" TargetMode="External"/><Relationship Id="rId166" Type="http://schemas.openxmlformats.org/officeDocument/2006/relationships/hyperlink" Target="http://archive.ramsar.org/cda/en/ramsar-documents-cops-cop6-recommendation-6-17/main/ramsar/1-31-58-129%5E23443_4000_0__" TargetMode="External"/><Relationship Id="rId187" Type="http://schemas.openxmlformats.org/officeDocument/2006/relationships/hyperlink" Target="http://archive.ramsar.org/cda/en/ramsar-documents-resol-recommendation-4-12/main/ramsar/1-31-107%5E23130_4000_0__" TargetMode="External"/><Relationship Id="rId1" Type="http://schemas.openxmlformats.org/officeDocument/2006/relationships/customXml" Target="../customXml/item1.xml"/><Relationship Id="rId212" Type="http://schemas.openxmlformats.org/officeDocument/2006/relationships/hyperlink" Target="http://archive.ramsar.org/cda/en/ramsar-documents-recom-recommendation-7-1-a/main/ramsar/1-31-110%5E23413_4000_0__" TargetMode="External"/><Relationship Id="rId28" Type="http://schemas.openxmlformats.org/officeDocument/2006/relationships/hyperlink" Target="http://archive.ramsar.org/cda/en/ramsar-documents-resol-recommendation-3-10/main/ramsar/1-31-107%5E23039_4000_0__" TargetMode="External"/><Relationship Id="rId49" Type="http://schemas.openxmlformats.org/officeDocument/2006/relationships/hyperlink" Target="http://archive.ramsar.org/cda/en/ramsar-documents-resol-resolution-ix-24/main/ramsar/1-31-107%5E20918_4000_0__" TargetMode="External"/><Relationship Id="rId114" Type="http://schemas.openxmlformats.org/officeDocument/2006/relationships/hyperlink" Target="http://archive.ramsar.org/cda/en/ramsar-documents-resol-recommendation-2-10/main/ramsar/1-31-107%5E23066_4000_0__" TargetMode="External"/><Relationship Id="rId60" Type="http://schemas.openxmlformats.org/officeDocument/2006/relationships/hyperlink" Target="http://archive.ramsar.org/cda/en/ramsar-documents-resol-resolution-3-3/main/ramsar/1-31-107%5E23396_4000_0__" TargetMode="External"/><Relationship Id="rId81" Type="http://schemas.openxmlformats.org/officeDocument/2006/relationships/hyperlink" Target="http://archive.ramsar.org/cda/en/ramsar-documents-resol-resolution-vii-9-the/main/ramsar/1-31-107%5E20799_4000_0__" TargetMode="External"/><Relationship Id="rId135" Type="http://schemas.openxmlformats.org/officeDocument/2006/relationships/hyperlink" Target="http://archive.ramsar.org/cda/en/ramsar-documents-resol-resolution-vi-4/main/ramsar/1-31-107%5E21035_4000_0__" TargetMode="External"/><Relationship Id="rId156" Type="http://schemas.openxmlformats.org/officeDocument/2006/relationships/hyperlink" Target="http://archive.ramsar.org/cda/en/ramsar-documents-resol-recommendation-4-9/main/ramsar/1-31-107%5E23172_4000_0__" TargetMode="External"/><Relationship Id="rId177" Type="http://schemas.openxmlformats.org/officeDocument/2006/relationships/hyperlink" Target="http://archive.ramsar.org/cda/en/ramsar-documents-resol-resolution-vii-16-the/main/ramsar/1-31-107%5E20813_4000_0__" TargetMode="External"/><Relationship Id="rId198" Type="http://schemas.openxmlformats.org/officeDocument/2006/relationships/hyperlink" Target="http://archive.ramsar.org/cda/en/ramsar-documents-resol-recommendation-3-3-wise/main/ramsar/1-31-107%5E23036_4000_0__" TargetMode="External"/><Relationship Id="rId202" Type="http://schemas.openxmlformats.org/officeDocument/2006/relationships/hyperlink" Target="http://archive.ramsar.org/cda/en/ramsar-documents-cops-cop5-recommendation-5-3-the/main/ramsar/1-31-58-130%5E23201_4000_0__" TargetMode="External"/><Relationship Id="rId223" Type="http://schemas.openxmlformats.org/officeDocument/2006/relationships/hyperlink" Target="http://archive.ramsar.org/cda/en/ramsar-documents-resol-resolution-ix-23-highly/main/ramsar/1-31-107%5E20912_4000_0__" TargetMode="External"/><Relationship Id="rId18" Type="http://schemas.openxmlformats.org/officeDocument/2006/relationships/footer" Target="footer2.xml"/><Relationship Id="rId39" Type="http://schemas.openxmlformats.org/officeDocument/2006/relationships/hyperlink" Target="http://archive.ramsar.org/cda/en/ramsar-documents-resol-resolution-vi-14-the/main/ramsar/1-31-107%5E20980_4000_0__" TargetMode="External"/><Relationship Id="rId50" Type="http://schemas.openxmlformats.org/officeDocument/2006/relationships/hyperlink" Target="http://archive.ramsar.org/cda/en/ramsar-documents-resol-recommendation-1-10-a/main/ramsar/1-31-107%5E22991_4000_0__" TargetMode="External"/><Relationship Id="rId104" Type="http://schemas.openxmlformats.org/officeDocument/2006/relationships/hyperlink" Target="http://archive.ramsar.org/cda/en/ramsar-documents-resol-resolution-vii-22/main/ramsar/1-31-107%5E20603_4000_0__" TargetMode="External"/><Relationship Id="rId125" Type="http://schemas.openxmlformats.org/officeDocument/2006/relationships/hyperlink" Target="http://archive.ramsar.org/cda/en/ramsar-documents-resol-recommendation-4-2-23139/main/ramsar/1-31-107%5E23139_4000_0__" TargetMode="External"/><Relationship Id="rId146" Type="http://schemas.openxmlformats.org/officeDocument/2006/relationships/hyperlink" Target="http://archive.ramsar.org/cda/en/ramsar-documents-resol-recommendation-3-9/main/ramsar/1-31-107%5E23123_4000_0__" TargetMode="External"/><Relationship Id="rId167" Type="http://schemas.openxmlformats.org/officeDocument/2006/relationships/hyperlink" Target="http://archive.ramsar.org/cda/en/ramsar-documents-cops-cop6-recommendation-6-17-1/main/ramsar/1-31-58-129%5E23326_4000_0__" TargetMode="External"/><Relationship Id="rId188" Type="http://schemas.openxmlformats.org/officeDocument/2006/relationships/hyperlink" Target="http://archive.ramsar.org/cda/en/ramsar-documents-cops-cop6-recommendation-6-4/main/ramsar/1-31-58-129%5E23458_4000_0__" TargetMode="External"/><Relationship Id="rId71" Type="http://schemas.openxmlformats.org/officeDocument/2006/relationships/hyperlink" Target="http://archive.ramsar.org/cda/en/ramsar-documents-cops-cop5-recommendation-5-4-the/main/ramsar/1-31-58-130%5E23210_4000_0__" TargetMode="External"/><Relationship Id="rId92" Type="http://schemas.openxmlformats.org/officeDocument/2006/relationships/hyperlink" Target="http://archive.ramsar.org/cda/en/ramsar-documents-resol-resolution-ix-13/main/ramsar/1-31-107%5E23482_4000_0__" TargetMode="External"/><Relationship Id="rId213" Type="http://schemas.openxmlformats.org/officeDocument/2006/relationships/hyperlink" Target="http://archive.ramsar.org/cda/en/ramsar-documents-resol-resolution-vii-7/main/ramsar/1-31-107%5E20724_4000_0__" TargetMode="External"/><Relationship Id="rId2" Type="http://schemas.openxmlformats.org/officeDocument/2006/relationships/customXml" Target="../customXml/item2.xml"/><Relationship Id="rId29" Type="http://schemas.openxmlformats.org/officeDocument/2006/relationships/hyperlink" Target="http://archive.ramsar.org/cda/en/ramsar-documents-resol-resolution-4-5/main/ramsar/1-31-107%5E23365_4000_0__" TargetMode="External"/><Relationship Id="rId40" Type="http://schemas.openxmlformats.org/officeDocument/2006/relationships/hyperlink" Target="http://archive.ramsar.org/cda/en/ramsar-documents-resol-resolution-ix-8/main/ramsar/1-31-107%5E23506_4000_0__" TargetMode="External"/><Relationship Id="rId115" Type="http://schemas.openxmlformats.org/officeDocument/2006/relationships/hyperlink" Target="http://archive.ramsar.org/cda/en/ramsar-documents-resol-recommendation-3-11/main/ramsar/1-31-107%5E23042_4000_0__" TargetMode="External"/><Relationship Id="rId136" Type="http://schemas.openxmlformats.org/officeDocument/2006/relationships/hyperlink" Target="http://archive.ramsar.org/cda/en/ramsar-documents-resol-resolution-vi-5/main/ramsar/1-31-107%5E21039_4000_0__" TargetMode="External"/><Relationship Id="rId157" Type="http://schemas.openxmlformats.org/officeDocument/2006/relationships/hyperlink" Target="http://archive.ramsar.org/cda/en/ramsar-documents-resol-recommendation-4-9-1-do/main/ramsar/1-31-107%5E23108_4000_0__" TargetMode="External"/><Relationship Id="rId178" Type="http://schemas.openxmlformats.org/officeDocument/2006/relationships/hyperlink" Target="http://archive.ramsar.org/cda/en/ramsar-documents-resol-resolution-vii-14/main/ramsar/1-31-107%5E20830_4000_0__" TargetMode="External"/><Relationship Id="rId61" Type="http://schemas.openxmlformats.org/officeDocument/2006/relationships/hyperlink" Target="http://archive.ramsar.org/cda/en/ramsar-documents-resol-resolution-on-the/main/ramsar/1-31-107%5E23384_4000_0__" TargetMode="External"/><Relationship Id="rId82" Type="http://schemas.openxmlformats.org/officeDocument/2006/relationships/hyperlink" Target="http://archive.ramsar.org/cda/en/ramsar-documents-resol-resolution-ix-18/main/ramsar/1-31-107%5E23473_4000_0__" TargetMode="External"/><Relationship Id="rId199" Type="http://schemas.openxmlformats.org/officeDocument/2006/relationships/hyperlink" Target="http://archive.ramsar.org/cda/en/ramsar-documents-resol-recommendation-4-1/main/ramsar/1-31-107%5E23145_4000_0__" TargetMode="External"/><Relationship Id="rId203" Type="http://schemas.openxmlformats.org/officeDocument/2006/relationships/hyperlink" Target="http://archive.ramsar.org/cda/en/ramsar-documents-cops-cop5-recommendation-5-5/main/ramsar/1-31-58-130%5E23207_4000_0__" TargetMode="External"/><Relationship Id="rId19" Type="http://schemas.openxmlformats.org/officeDocument/2006/relationships/hyperlink" Target="http://archive.ramsar.org/cda/en/ramsar-documents-resol-recommendation-1-7-a/main/ramsar/1-31-107%5E23001_4000_0__" TargetMode="External"/><Relationship Id="rId224" Type="http://schemas.openxmlformats.org/officeDocument/2006/relationships/footer" Target="footer3.xml"/><Relationship Id="rId30" Type="http://schemas.openxmlformats.org/officeDocument/2006/relationships/hyperlink" Target="http://archive.ramsar.org/cda/en/ramsar-documents-resol-resolution-vi-16/main/ramsar/1-31-107%5E20973_4000_0__" TargetMode="External"/><Relationship Id="rId105" Type="http://schemas.openxmlformats.org/officeDocument/2006/relationships/hyperlink" Target="http://archive.ramsar.org/cda/en/ramsar-documents-resol-resolution-vii-26/main/ramsar/1-31-107%5E21531_4000_0__" TargetMode="External"/><Relationship Id="rId126" Type="http://schemas.openxmlformats.org/officeDocument/2006/relationships/hyperlink" Target="http://archive.ramsar.org/cda/en/ramsar-documents-resol-resolution-4-4/main/ramsar/1-31-107%5E23362_4000_0__" TargetMode="External"/><Relationship Id="rId147" Type="http://schemas.openxmlformats.org/officeDocument/2006/relationships/hyperlink" Target="http://archive.ramsar.org/cda/en/ramsar-documents-resol-recommendation-4-8/main/ramsar/1-31-107%5E23105_4000_0__" TargetMode="External"/><Relationship Id="rId168" Type="http://schemas.openxmlformats.org/officeDocument/2006/relationships/hyperlink" Target="http://archive.ramsar.org/cda/en/ramsar-documents-cops-cop6-recommendation-6-17-2/main/ramsar/1-31-58-129%5E23329_4000_0__" TargetMode="External"/><Relationship Id="rId51" Type="http://schemas.openxmlformats.org/officeDocument/2006/relationships/hyperlink" Target="http://archive.ramsar.org/cda/en/ramsar-documents-resol-resolution-3-1/main/ramsar/1-31-107%5E23387_4000_0__" TargetMode="External"/><Relationship Id="rId72" Type="http://schemas.openxmlformats.org/officeDocument/2006/relationships/hyperlink" Target="http://archive.ramsar.org/cda/en/ramsar-documents-resol-resolution-vi-9/main/ramsar/1-31-107%5E21048_4000_0__" TargetMode="External"/><Relationship Id="rId93" Type="http://schemas.openxmlformats.org/officeDocument/2006/relationships/hyperlink" Target="http://archive.ramsar.org/cda/en/ramsar-documents-cops-cop6-recommendation-6-9/main/ramsar/1-31-58-129%5E23421_4000_0__" TargetMode="External"/><Relationship Id="rId189" Type="http://schemas.openxmlformats.org/officeDocument/2006/relationships/hyperlink" Target="http://archive.ramsar.org/cda/en/ramsar-documents-recom-recommendation-7-3/main/ramsar/1-31-110%5E23431_4000_0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7723-86BA-4754-B7D0-10A2D8D7C48A}">
  <ds:schemaRefs>
    <ds:schemaRef ds:uri="http://schemas.microsoft.com/office/infopath/2007/PartnerControls"/>
    <ds:schemaRef ds:uri="c82bae87-54d2-4d35-9c82-c5c937f47684"/>
    <ds:schemaRef ds:uri="http://schemas.microsoft.com/office/2006/documentManagement/types"/>
    <ds:schemaRef ds:uri="http://purl.org/dc/dcmitype/"/>
    <ds:schemaRef ds:uri="http://purl.org/dc/terms/"/>
    <ds:schemaRef ds:uri="http://www.w3.org/XML/1998/namespace"/>
    <ds:schemaRef ds:uri="http://purl.org/dc/elements/1.1/"/>
    <ds:schemaRef ds:uri="http://schemas.openxmlformats.org/package/2006/metadata/core-properties"/>
    <ds:schemaRef ds:uri="ed13e1a4-03b5-44b7-a6ed-2799c47f2e9b"/>
    <ds:schemaRef ds:uri="http://schemas.microsoft.com/office/2006/metadata/properties"/>
  </ds:schemaRefs>
</ds:datastoreItem>
</file>

<file path=customXml/itemProps2.xml><?xml version="1.0" encoding="utf-8"?>
<ds:datastoreItem xmlns:ds="http://schemas.openxmlformats.org/officeDocument/2006/customXml" ds:itemID="{218D80CC-2423-4B2F-946B-AFABA5A169AF}">
  <ds:schemaRefs>
    <ds:schemaRef ds:uri="http://schemas.microsoft.com/sharepoint/v3/contenttype/forms"/>
  </ds:schemaRefs>
</ds:datastoreItem>
</file>

<file path=customXml/itemProps3.xml><?xml version="1.0" encoding="utf-8"?>
<ds:datastoreItem xmlns:ds="http://schemas.openxmlformats.org/officeDocument/2006/customXml" ds:itemID="{044EA4D9-1CB8-4210-83D3-825075356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34567-6EAA-4793-8BFF-882400F5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35071</Words>
  <Characters>199911</Characters>
  <Application>Microsoft Office Word</Application>
  <DocSecurity>0</DocSecurity>
  <Lines>1665</Lines>
  <Paragraphs>469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2023-01-24T11:57:00Z</cp:lastPrinted>
  <dcterms:created xsi:type="dcterms:W3CDTF">2023-04-12T09:13:00Z</dcterms:created>
  <dcterms:modified xsi:type="dcterms:W3CDTF">2023-04-12T09:13:00Z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