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77A53" w14:textId="77777777" w:rsidR="00FE0EFB" w:rsidRPr="00A5562B" w:rsidRDefault="00FE0EFB" w:rsidP="00412CD9">
      <w:pPr>
        <w:pBdr>
          <w:top w:val="single" w:sz="12" w:space="0" w:color="auto" w:shadow="1"/>
          <w:left w:val="single" w:sz="12" w:space="4" w:color="auto" w:shadow="1"/>
          <w:bottom w:val="single" w:sz="12" w:space="1" w:color="auto" w:shadow="1"/>
          <w:right w:val="single" w:sz="12" w:space="7" w:color="auto" w:shadow="1"/>
        </w:pBdr>
        <w:ind w:right="4484"/>
        <w:rPr>
          <w:rFonts w:asciiTheme="minorHAnsi" w:hAnsiTheme="minorHAnsi" w:cstheme="minorBidi"/>
          <w:sz w:val="22"/>
          <w:szCs w:val="22"/>
        </w:rPr>
      </w:pPr>
      <w:r w:rsidRPr="2678F7DF">
        <w:rPr>
          <w:rFonts w:asciiTheme="minorHAnsi" w:hAnsiTheme="minorHAnsi" w:cstheme="minorBidi"/>
          <w:sz w:val="22"/>
          <w:szCs w:val="22"/>
        </w:rPr>
        <w:t xml:space="preserve">THE CONVENTION ON WETLANDS </w:t>
      </w:r>
    </w:p>
    <w:p w14:paraId="740CA56F" w14:textId="0B8BB569" w:rsidR="00FE0EFB" w:rsidRPr="00A5562B" w:rsidRDefault="00FE0EFB" w:rsidP="00412CD9">
      <w:pPr>
        <w:pBdr>
          <w:top w:val="single" w:sz="12" w:space="0" w:color="auto" w:shadow="1"/>
          <w:left w:val="single" w:sz="12" w:space="4" w:color="auto" w:shadow="1"/>
          <w:bottom w:val="single" w:sz="12" w:space="1" w:color="auto" w:shadow="1"/>
          <w:right w:val="single" w:sz="12" w:space="7" w:color="auto" w:shadow="1"/>
        </w:pBdr>
        <w:ind w:right="4484"/>
        <w:rPr>
          <w:rFonts w:asciiTheme="minorHAnsi" w:hAnsiTheme="minorHAnsi" w:cstheme="minorBidi"/>
          <w:sz w:val="22"/>
          <w:szCs w:val="22"/>
        </w:rPr>
      </w:pPr>
      <w:r w:rsidRPr="2678F7DF">
        <w:rPr>
          <w:rFonts w:asciiTheme="minorHAnsi" w:hAnsiTheme="minorHAnsi" w:cstheme="minorBidi"/>
          <w:sz w:val="22"/>
          <w:szCs w:val="22"/>
        </w:rPr>
        <w:t>6</w:t>
      </w:r>
      <w:r w:rsidRPr="2678F7DF">
        <w:rPr>
          <w:rFonts w:asciiTheme="minorHAnsi" w:hAnsiTheme="minorHAnsi" w:cstheme="minorBidi"/>
          <w:sz w:val="22"/>
          <w:szCs w:val="22"/>
          <w:lang w:eastAsia="ko-KR"/>
        </w:rPr>
        <w:t>4th</w:t>
      </w:r>
      <w:r w:rsidRPr="2678F7DF">
        <w:rPr>
          <w:rFonts w:asciiTheme="minorHAnsi" w:hAnsiTheme="minorHAnsi" w:cstheme="minorBidi"/>
          <w:sz w:val="22"/>
          <w:szCs w:val="22"/>
        </w:rPr>
        <w:t xml:space="preserve"> meeting of the Standing Committee</w:t>
      </w:r>
    </w:p>
    <w:p w14:paraId="243377A8" w14:textId="4500E1A7" w:rsidR="00FE0EFB" w:rsidRPr="00A5562B" w:rsidRDefault="00FE0EFB" w:rsidP="00412CD9">
      <w:pPr>
        <w:pBdr>
          <w:top w:val="single" w:sz="12" w:space="0" w:color="auto" w:shadow="1"/>
          <w:left w:val="single" w:sz="12" w:space="4" w:color="auto" w:shadow="1"/>
          <w:bottom w:val="single" w:sz="12" w:space="1" w:color="auto" w:shadow="1"/>
          <w:right w:val="single" w:sz="12" w:space="7" w:color="auto" w:shadow="1"/>
        </w:pBdr>
        <w:ind w:right="4484"/>
        <w:rPr>
          <w:rFonts w:asciiTheme="minorHAnsi" w:hAnsiTheme="minorHAnsi" w:cstheme="minorBidi"/>
          <w:sz w:val="22"/>
          <w:szCs w:val="22"/>
        </w:rPr>
      </w:pPr>
      <w:r w:rsidRPr="2678F7DF">
        <w:rPr>
          <w:rFonts w:asciiTheme="minorHAnsi" w:hAnsiTheme="minorHAnsi" w:cstheme="minorBidi"/>
          <w:sz w:val="22"/>
          <w:szCs w:val="22"/>
        </w:rPr>
        <w:t xml:space="preserve">Gland, Switzerland, </w:t>
      </w:r>
      <w:r w:rsidR="0022336F">
        <w:rPr>
          <w:rFonts w:asciiTheme="minorHAnsi" w:hAnsiTheme="minorHAnsi" w:cstheme="minorBidi"/>
          <w:sz w:val="22"/>
          <w:szCs w:val="22"/>
          <w:lang w:eastAsia="ko-KR"/>
        </w:rPr>
        <w:t>20</w:t>
      </w:r>
      <w:r w:rsidRPr="2678F7DF">
        <w:rPr>
          <w:rFonts w:asciiTheme="minorHAnsi" w:hAnsiTheme="minorHAnsi" w:cstheme="minorBidi"/>
          <w:sz w:val="22"/>
          <w:szCs w:val="22"/>
        </w:rPr>
        <w:t>-</w:t>
      </w:r>
      <w:r w:rsidR="0022336F">
        <w:rPr>
          <w:rFonts w:asciiTheme="minorHAnsi" w:hAnsiTheme="minorHAnsi" w:cstheme="minorBidi"/>
          <w:sz w:val="22"/>
          <w:szCs w:val="22"/>
          <w:lang w:eastAsia="ko-KR"/>
        </w:rPr>
        <w:t>24</w:t>
      </w:r>
      <w:r w:rsidRPr="2678F7DF">
        <w:rPr>
          <w:rFonts w:asciiTheme="minorHAnsi" w:hAnsiTheme="minorHAnsi" w:cstheme="minorBidi"/>
          <w:sz w:val="22"/>
          <w:szCs w:val="22"/>
        </w:rPr>
        <w:t xml:space="preserve"> J</w:t>
      </w:r>
      <w:r w:rsidRPr="2678F7DF">
        <w:rPr>
          <w:rFonts w:asciiTheme="minorHAnsi" w:hAnsiTheme="minorHAnsi" w:cstheme="minorBidi"/>
          <w:sz w:val="22"/>
          <w:szCs w:val="22"/>
          <w:lang w:eastAsia="ko-KR"/>
        </w:rPr>
        <w:t>anuary 2025</w:t>
      </w:r>
    </w:p>
    <w:p w14:paraId="658223E6" w14:textId="77777777" w:rsidR="00FE0EFB" w:rsidRPr="00186758" w:rsidRDefault="00FE0EFB" w:rsidP="00412C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Theme="minorHAnsi" w:hAnsiTheme="minorHAnsi" w:cstheme="minorBidi"/>
          <w:b/>
          <w:bCs/>
          <w:sz w:val="28"/>
          <w:szCs w:val="28"/>
        </w:rPr>
      </w:pPr>
    </w:p>
    <w:p w14:paraId="4CA80D6A" w14:textId="77777777" w:rsidR="00FE0EFB" w:rsidRPr="00186758" w:rsidRDefault="00FE0EFB" w:rsidP="00412CD9">
      <w:pPr>
        <w:jc w:val="right"/>
        <w:outlineLvl w:val="0"/>
        <w:rPr>
          <w:rFonts w:asciiTheme="minorHAnsi" w:hAnsiTheme="minorHAnsi" w:cstheme="minorBidi"/>
          <w:b/>
          <w:bCs/>
          <w:sz w:val="28"/>
          <w:szCs w:val="28"/>
          <w:lang w:eastAsia="ko-KR"/>
        </w:rPr>
      </w:pPr>
      <w:r w:rsidRPr="2678F7DF">
        <w:rPr>
          <w:rFonts w:asciiTheme="minorHAnsi" w:hAnsiTheme="minorHAnsi" w:cstheme="minorBidi"/>
          <w:b/>
          <w:bCs/>
          <w:sz w:val="28"/>
          <w:szCs w:val="28"/>
        </w:rPr>
        <w:t>SC6</w:t>
      </w:r>
      <w:r w:rsidRPr="2678F7DF">
        <w:rPr>
          <w:rFonts w:asciiTheme="minorHAnsi" w:hAnsiTheme="minorHAnsi" w:cstheme="minorBidi"/>
          <w:b/>
          <w:bCs/>
          <w:sz w:val="28"/>
          <w:szCs w:val="28"/>
          <w:lang w:eastAsia="ko-KR"/>
        </w:rPr>
        <w:t>4</w:t>
      </w:r>
      <w:r w:rsidRPr="2678F7DF">
        <w:rPr>
          <w:rFonts w:asciiTheme="minorHAnsi" w:hAnsiTheme="minorHAnsi" w:cstheme="minorBidi"/>
          <w:b/>
          <w:bCs/>
          <w:sz w:val="28"/>
          <w:szCs w:val="28"/>
        </w:rPr>
        <w:t xml:space="preserve"> Doc.1</w:t>
      </w:r>
      <w:r w:rsidRPr="2678F7DF">
        <w:rPr>
          <w:rFonts w:asciiTheme="minorHAnsi" w:hAnsiTheme="minorHAnsi" w:cstheme="minorBidi"/>
          <w:b/>
          <w:bCs/>
          <w:sz w:val="28"/>
          <w:szCs w:val="28"/>
          <w:lang w:eastAsia="ko-KR"/>
        </w:rPr>
        <w:t>7</w:t>
      </w:r>
    </w:p>
    <w:p w14:paraId="661773B2" w14:textId="77777777" w:rsidR="00FE0EFB" w:rsidRPr="00186758" w:rsidRDefault="00FE0EFB" w:rsidP="00412C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Theme="minorHAnsi" w:hAnsiTheme="minorHAnsi" w:cstheme="minorBidi"/>
          <w:b/>
          <w:bCs/>
          <w:sz w:val="28"/>
          <w:szCs w:val="28"/>
        </w:rPr>
      </w:pPr>
    </w:p>
    <w:p w14:paraId="2CBE6BDA" w14:textId="77777777" w:rsidR="00FE0EFB" w:rsidRPr="00C25E20" w:rsidRDefault="00FE0EFB" w:rsidP="00412C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center"/>
        <w:rPr>
          <w:rFonts w:asciiTheme="minorHAnsi" w:eastAsiaTheme="minorEastAsia" w:hAnsiTheme="minorHAnsi" w:cstheme="minorBidi"/>
          <w:b/>
          <w:bCs/>
          <w:sz w:val="28"/>
          <w:szCs w:val="28"/>
          <w:lang w:eastAsia="ko-KR"/>
        </w:rPr>
      </w:pPr>
      <w:r w:rsidRPr="2678F7DF">
        <w:rPr>
          <w:rFonts w:asciiTheme="minorHAnsi" w:eastAsia="Calibri,Garamond" w:hAnsiTheme="minorHAnsi" w:cstheme="minorBidi"/>
          <w:b/>
          <w:bCs/>
          <w:sz w:val="28"/>
          <w:szCs w:val="28"/>
        </w:rPr>
        <w:t>Work plan of the Secretariat for 202</w:t>
      </w:r>
      <w:r w:rsidRPr="2678F7DF">
        <w:rPr>
          <w:rFonts w:asciiTheme="minorHAnsi" w:eastAsiaTheme="minorEastAsia" w:hAnsiTheme="minorHAnsi" w:cstheme="minorBidi"/>
          <w:b/>
          <w:bCs/>
          <w:sz w:val="28"/>
          <w:szCs w:val="28"/>
          <w:lang w:eastAsia="ko-KR"/>
        </w:rPr>
        <w:t>5</w:t>
      </w:r>
    </w:p>
    <w:p w14:paraId="203C4B29" w14:textId="77777777" w:rsidR="00FE0EFB" w:rsidRPr="00186758" w:rsidRDefault="00FE0EFB" w:rsidP="00412C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Theme="minorHAnsi" w:hAnsiTheme="minorHAnsi" w:cstheme="minorBidi"/>
          <w:sz w:val="28"/>
          <w:szCs w:val="28"/>
        </w:rPr>
      </w:pPr>
    </w:p>
    <w:p w14:paraId="441C29E1" w14:textId="77777777" w:rsidR="00FE0EFB" w:rsidRPr="00186758" w:rsidRDefault="00FE0EFB" w:rsidP="00412CD9">
      <w:pPr>
        <w:pBdr>
          <w:top w:val="single" w:sz="4" w:space="1" w:color="auto"/>
          <w:left w:val="single" w:sz="4" w:space="4" w:color="auto"/>
          <w:bottom w:val="single" w:sz="4" w:space="12" w:color="auto"/>
          <w:right w:val="single" w:sz="4" w:space="4" w:color="auto"/>
        </w:pBdr>
        <w:outlineLvl w:val="0"/>
        <w:rPr>
          <w:rFonts w:asciiTheme="minorHAnsi" w:eastAsia="Calibri" w:hAnsiTheme="minorHAnsi" w:cstheme="minorBidi"/>
          <w:b/>
          <w:bCs/>
          <w:sz w:val="22"/>
          <w:szCs w:val="22"/>
        </w:rPr>
      </w:pPr>
      <w:r w:rsidRPr="2678F7DF">
        <w:rPr>
          <w:rFonts w:asciiTheme="minorHAnsi" w:eastAsia="Calibri" w:hAnsiTheme="minorHAnsi" w:cstheme="minorBidi"/>
          <w:b/>
          <w:bCs/>
          <w:sz w:val="22"/>
          <w:szCs w:val="22"/>
        </w:rPr>
        <w:t>Action requested:</w:t>
      </w:r>
    </w:p>
    <w:p w14:paraId="077F693E" w14:textId="77777777" w:rsidR="00FE0EFB" w:rsidRPr="00186758" w:rsidRDefault="00FE0EFB" w:rsidP="00412CD9">
      <w:pPr>
        <w:pBdr>
          <w:top w:val="single" w:sz="4" w:space="1" w:color="auto"/>
          <w:left w:val="single" w:sz="4" w:space="4" w:color="auto"/>
          <w:bottom w:val="single" w:sz="4" w:space="12" w:color="auto"/>
          <w:right w:val="single" w:sz="4" w:space="4" w:color="auto"/>
        </w:pBdr>
        <w:rPr>
          <w:rFonts w:asciiTheme="minorHAnsi" w:eastAsia="Calibri" w:hAnsiTheme="minorHAnsi" w:cstheme="minorBidi"/>
          <w:sz w:val="22"/>
          <w:szCs w:val="22"/>
        </w:rPr>
      </w:pPr>
    </w:p>
    <w:p w14:paraId="3DF53475" w14:textId="77777777" w:rsidR="00FE0EFB" w:rsidRPr="00186758" w:rsidRDefault="00FE0EFB" w:rsidP="00412CD9">
      <w:pPr>
        <w:pBdr>
          <w:top w:val="single" w:sz="4" w:space="1" w:color="auto"/>
          <w:left w:val="single" w:sz="4" w:space="4" w:color="auto"/>
          <w:bottom w:val="single" w:sz="4" w:space="12" w:color="auto"/>
          <w:right w:val="single" w:sz="4" w:space="4" w:color="auto"/>
        </w:pBdr>
        <w:rPr>
          <w:rFonts w:asciiTheme="minorHAnsi" w:eastAsia="Calibri" w:hAnsiTheme="minorHAnsi" w:cstheme="minorBidi"/>
          <w:b/>
          <w:bCs/>
          <w:sz w:val="22"/>
          <w:szCs w:val="22"/>
        </w:rPr>
      </w:pPr>
      <w:r w:rsidRPr="2678F7DF">
        <w:rPr>
          <w:rFonts w:asciiTheme="minorHAnsi" w:eastAsia="Calibri" w:hAnsiTheme="minorHAnsi" w:cstheme="minorBidi"/>
          <w:sz w:val="22"/>
          <w:szCs w:val="22"/>
        </w:rPr>
        <w:t>The Standing Committee is invited to take note of and approve the Secretariat’s integrated Annual Plan for 202</w:t>
      </w:r>
      <w:r w:rsidRPr="2678F7DF">
        <w:rPr>
          <w:rFonts w:asciiTheme="minorHAnsi" w:eastAsiaTheme="minorEastAsia" w:hAnsiTheme="minorHAnsi" w:cstheme="minorBidi"/>
          <w:sz w:val="22"/>
          <w:szCs w:val="22"/>
          <w:lang w:eastAsia="ko-KR"/>
        </w:rPr>
        <w:t>5</w:t>
      </w:r>
      <w:r w:rsidRPr="2678F7DF">
        <w:rPr>
          <w:rFonts w:asciiTheme="minorHAnsi" w:eastAsia="Calibri" w:hAnsiTheme="minorHAnsi" w:cstheme="minorBidi"/>
          <w:sz w:val="22"/>
          <w:szCs w:val="22"/>
        </w:rPr>
        <w:t xml:space="preserve">. </w:t>
      </w:r>
    </w:p>
    <w:p w14:paraId="02EA4A8B" w14:textId="77777777" w:rsidR="00FE0EFB" w:rsidRPr="00186758" w:rsidRDefault="00FE0EFB" w:rsidP="00412CD9">
      <w:pPr>
        <w:rPr>
          <w:rFonts w:asciiTheme="minorHAnsi" w:hAnsiTheme="minorHAnsi" w:cstheme="minorBidi"/>
          <w:b/>
          <w:bCs/>
          <w:sz w:val="22"/>
          <w:szCs w:val="22"/>
        </w:rPr>
      </w:pPr>
    </w:p>
    <w:p w14:paraId="713A6865" w14:textId="77777777" w:rsidR="00FE0EFB" w:rsidRPr="00AA7E90" w:rsidRDefault="00FE0EFB" w:rsidP="00412CD9">
      <w:pPr>
        <w:widowControl w:val="0"/>
        <w:ind w:left="425" w:hanging="425"/>
        <w:contextualSpacing/>
        <w:rPr>
          <w:rFonts w:asciiTheme="minorHAnsi" w:eastAsia="Calibri,Arial Unicode MS" w:hAnsiTheme="minorHAnsi" w:cstheme="minorBidi"/>
          <w:sz w:val="22"/>
          <w:szCs w:val="22"/>
          <w:lang w:eastAsia="zh-CN" w:bidi="hi-IN"/>
        </w:rPr>
      </w:pPr>
    </w:p>
    <w:p w14:paraId="68C3E9D8" w14:textId="68BC3110" w:rsidR="00FE0EFB" w:rsidRPr="0022336F" w:rsidRDefault="0022336F" w:rsidP="00412CD9">
      <w:pPr>
        <w:widowControl w:val="0"/>
        <w:ind w:left="425" w:hanging="425"/>
        <w:rPr>
          <w:rFonts w:asciiTheme="minorHAnsi" w:hAnsiTheme="minorHAnsi" w:cstheme="minorHAnsi"/>
          <w:sz w:val="22"/>
          <w:szCs w:val="22"/>
          <w:lang w:bidi="hi-IN"/>
        </w:rPr>
      </w:pPr>
      <w:r w:rsidRPr="0022336F">
        <w:rPr>
          <w:rFonts w:asciiTheme="minorHAnsi" w:eastAsia="Calibri,Arial Unicode MS" w:hAnsiTheme="minorHAnsi" w:cstheme="minorHAnsi"/>
          <w:sz w:val="22"/>
          <w:szCs w:val="22"/>
          <w:lang w:eastAsia="zh-CN" w:bidi="hi-IN"/>
        </w:rPr>
        <w:t>1.</w:t>
      </w:r>
      <w:r>
        <w:rPr>
          <w:rFonts w:asciiTheme="minorHAnsi" w:eastAsia="Calibri,Arial Unicode MS" w:hAnsiTheme="minorHAnsi" w:cstheme="minorHAnsi"/>
          <w:sz w:val="22"/>
          <w:szCs w:val="22"/>
          <w:lang w:eastAsia="zh-CN" w:bidi="hi-IN"/>
        </w:rPr>
        <w:tab/>
      </w:r>
      <w:r w:rsidR="00FE0EFB" w:rsidRPr="0022336F">
        <w:rPr>
          <w:rFonts w:asciiTheme="minorHAnsi" w:eastAsia="Calibri,Arial Unicode MS" w:hAnsiTheme="minorHAnsi" w:cstheme="minorHAnsi"/>
          <w:sz w:val="22"/>
          <w:szCs w:val="22"/>
          <w:lang w:eastAsia="zh-CN" w:bidi="hi-IN"/>
        </w:rPr>
        <w:t>The Annual Plan for 202</w:t>
      </w:r>
      <w:r w:rsidR="00FE0EFB" w:rsidRPr="0022336F">
        <w:rPr>
          <w:rFonts w:asciiTheme="minorHAnsi" w:hAnsiTheme="minorHAnsi" w:cstheme="minorHAnsi"/>
          <w:sz w:val="22"/>
          <w:szCs w:val="22"/>
          <w:lang w:bidi="hi-IN"/>
        </w:rPr>
        <w:t>5</w:t>
      </w:r>
      <w:r w:rsidR="00FE0EFB" w:rsidRPr="0022336F">
        <w:rPr>
          <w:rFonts w:asciiTheme="minorHAnsi" w:eastAsia="Calibri,Arial Unicode MS" w:hAnsiTheme="minorHAnsi" w:cstheme="minorHAnsi"/>
          <w:sz w:val="22"/>
          <w:szCs w:val="22"/>
          <w:lang w:eastAsia="zh-CN" w:bidi="hi-IN"/>
        </w:rPr>
        <w:t xml:space="preserve"> </w:t>
      </w:r>
      <w:r w:rsidR="00FE0EFB" w:rsidRPr="0022336F">
        <w:rPr>
          <w:rFonts w:asciiTheme="minorHAnsi" w:hAnsiTheme="minorHAnsi" w:cstheme="minorHAnsi"/>
          <w:sz w:val="22"/>
          <w:szCs w:val="22"/>
          <w:lang w:bidi="hi-IN"/>
        </w:rPr>
        <w:t xml:space="preserve">(AP2025) </w:t>
      </w:r>
      <w:r w:rsidR="00FE0EFB" w:rsidRPr="0022336F">
        <w:rPr>
          <w:rFonts w:asciiTheme="minorHAnsi" w:eastAsia="Calibri,Arial Unicode MS" w:hAnsiTheme="minorHAnsi" w:cstheme="minorHAnsi"/>
          <w:sz w:val="22"/>
          <w:szCs w:val="22"/>
          <w:lang w:eastAsia="zh-CN" w:bidi="hi-IN"/>
        </w:rPr>
        <w:t xml:space="preserve">attached in Annex 1 </w:t>
      </w:r>
      <w:r w:rsidR="00E7304D">
        <w:rPr>
          <w:rFonts w:asciiTheme="minorHAnsi" w:eastAsia="Calibri,Arial Unicode MS" w:hAnsiTheme="minorHAnsi" w:cstheme="minorHAnsi"/>
          <w:sz w:val="22"/>
          <w:szCs w:val="22"/>
          <w:lang w:eastAsia="zh-CN" w:bidi="hi-IN"/>
        </w:rPr>
        <w:t xml:space="preserve">to the present document </w:t>
      </w:r>
      <w:r w:rsidR="00FE0EFB" w:rsidRPr="0022336F">
        <w:rPr>
          <w:rFonts w:asciiTheme="minorHAnsi" w:eastAsia="Calibri,Arial Unicode MS" w:hAnsiTheme="minorHAnsi" w:cstheme="minorHAnsi"/>
          <w:sz w:val="22"/>
          <w:szCs w:val="22"/>
          <w:lang w:eastAsia="zh-CN" w:bidi="hi-IN"/>
        </w:rPr>
        <w:t>(hereafter referred to as the “Secretariat work plan”) follows the structure approved by the Standing Committee in Decision SC54-10</w:t>
      </w:r>
      <w:r w:rsidR="00FE0EFB" w:rsidRPr="0022336F">
        <w:rPr>
          <w:rFonts w:asciiTheme="minorHAnsi" w:eastAsia="Calibri" w:hAnsiTheme="minorHAnsi" w:cstheme="minorHAnsi"/>
          <w:sz w:val="22"/>
          <w:szCs w:val="22"/>
        </w:rPr>
        <w:t xml:space="preserve"> and applied for the 2019-2022 triennium</w:t>
      </w:r>
      <w:r w:rsidR="00FE0EFB" w:rsidRPr="0022336F">
        <w:rPr>
          <w:rFonts w:asciiTheme="minorHAnsi" w:eastAsia="Calibri,Arial Unicode MS" w:hAnsiTheme="minorHAnsi" w:cstheme="minorHAnsi"/>
          <w:sz w:val="22"/>
          <w:szCs w:val="22"/>
          <w:lang w:eastAsia="zh-CN" w:bidi="hi-IN"/>
        </w:rPr>
        <w:t xml:space="preserve">. It builds on the </w:t>
      </w:r>
      <w:r w:rsidR="00FE0EFB" w:rsidRPr="0022336F">
        <w:rPr>
          <w:rFonts w:asciiTheme="minorHAnsi" w:eastAsia="Calibri" w:hAnsiTheme="minorHAnsi" w:cstheme="minorHAnsi"/>
          <w:sz w:val="22"/>
          <w:szCs w:val="22"/>
        </w:rPr>
        <w:t>Secretariat’s integrated Annual Plan for 2023 and Triennial Plan for 2023-2025, which was presented to the Standing Committee at its 62nd meeting (SC62) in 2023 and approved through Decision SC62-14; i</w:t>
      </w:r>
      <w:r w:rsidR="00FE0EFB" w:rsidRPr="0022336F">
        <w:rPr>
          <w:rFonts w:asciiTheme="minorHAnsi" w:eastAsia="Calibri,Arial Unicode MS" w:hAnsiTheme="minorHAnsi" w:cstheme="minorHAnsi"/>
          <w:sz w:val="22"/>
          <w:szCs w:val="22"/>
          <w:lang w:eastAsia="zh-CN" w:bidi="hi-IN"/>
        </w:rPr>
        <w:t>t is structured around the seven core functions of the Secretariat and sets out principal activities and corresponding annual and triennial indicators for each, together with indicative lead responsibilities and principal funding source (i.e.</w:t>
      </w:r>
      <w:r w:rsidR="00E7304D">
        <w:rPr>
          <w:rFonts w:asciiTheme="minorHAnsi" w:eastAsia="Calibri,Arial Unicode MS" w:hAnsiTheme="minorHAnsi" w:cstheme="minorHAnsi"/>
          <w:sz w:val="22"/>
          <w:szCs w:val="22"/>
          <w:lang w:eastAsia="zh-CN" w:bidi="hi-IN"/>
        </w:rPr>
        <w:t>,</w:t>
      </w:r>
      <w:r w:rsidR="00FE0EFB" w:rsidRPr="0022336F">
        <w:rPr>
          <w:rFonts w:asciiTheme="minorHAnsi" w:eastAsia="Calibri,Arial Unicode MS" w:hAnsiTheme="minorHAnsi" w:cstheme="minorHAnsi"/>
          <w:sz w:val="22"/>
          <w:szCs w:val="22"/>
          <w:lang w:eastAsia="zh-CN" w:bidi="hi-IN"/>
        </w:rPr>
        <w:t xml:space="preserve"> core, non-core or other).</w:t>
      </w:r>
    </w:p>
    <w:p w14:paraId="3EEEFDAD" w14:textId="77777777" w:rsidR="00FE0EFB" w:rsidRPr="0022336F" w:rsidRDefault="00FE0EFB" w:rsidP="00412CD9">
      <w:pPr>
        <w:pStyle w:val="ListParagraph"/>
        <w:widowControl w:val="0"/>
        <w:ind w:left="425" w:hanging="425"/>
        <w:rPr>
          <w:rFonts w:asciiTheme="minorHAnsi" w:hAnsiTheme="minorHAnsi" w:cstheme="minorHAnsi"/>
          <w:sz w:val="22"/>
          <w:szCs w:val="22"/>
          <w:lang w:bidi="hi-IN"/>
        </w:rPr>
      </w:pPr>
    </w:p>
    <w:p w14:paraId="7186B980" w14:textId="5BE45B5D" w:rsidR="00FE0EFB" w:rsidRPr="0022336F" w:rsidRDefault="0022336F" w:rsidP="00412CD9">
      <w:pPr>
        <w:widowControl w:val="0"/>
        <w:ind w:left="425" w:hanging="425"/>
        <w:rPr>
          <w:rFonts w:asciiTheme="minorHAnsi" w:hAnsiTheme="minorHAnsi" w:cstheme="minorHAnsi"/>
          <w:sz w:val="22"/>
          <w:szCs w:val="22"/>
          <w:lang w:bidi="hi-IN"/>
        </w:rPr>
      </w:pPr>
      <w:r>
        <w:rPr>
          <w:rFonts w:asciiTheme="minorHAnsi" w:hAnsiTheme="minorHAnsi" w:cstheme="minorHAnsi"/>
          <w:sz w:val="22"/>
          <w:szCs w:val="22"/>
          <w:lang w:bidi="hi-IN"/>
        </w:rPr>
        <w:t>2.</w:t>
      </w:r>
      <w:r>
        <w:rPr>
          <w:rFonts w:asciiTheme="minorHAnsi" w:hAnsiTheme="minorHAnsi" w:cstheme="minorHAnsi"/>
          <w:sz w:val="22"/>
          <w:szCs w:val="22"/>
          <w:lang w:bidi="hi-IN"/>
        </w:rPr>
        <w:tab/>
      </w:r>
      <w:r w:rsidR="00FE0EFB" w:rsidRPr="0022336F">
        <w:rPr>
          <w:rFonts w:asciiTheme="minorHAnsi" w:hAnsiTheme="minorHAnsi" w:cstheme="minorHAnsi"/>
          <w:sz w:val="22"/>
          <w:szCs w:val="22"/>
          <w:lang w:bidi="hi-IN"/>
        </w:rPr>
        <w:t xml:space="preserve">The scheduling of SC64 </w:t>
      </w:r>
      <w:r w:rsidR="00E7304D">
        <w:rPr>
          <w:rFonts w:asciiTheme="minorHAnsi" w:hAnsiTheme="minorHAnsi" w:cstheme="minorHAnsi"/>
          <w:sz w:val="22"/>
          <w:szCs w:val="22"/>
          <w:lang w:bidi="hi-IN"/>
        </w:rPr>
        <w:t xml:space="preserve">in January 2025 </w:t>
      </w:r>
      <w:r w:rsidR="00FE0EFB" w:rsidRPr="0022336F">
        <w:rPr>
          <w:rFonts w:asciiTheme="minorHAnsi" w:hAnsiTheme="minorHAnsi" w:cstheme="minorHAnsi"/>
          <w:sz w:val="22"/>
          <w:szCs w:val="22"/>
          <w:lang w:bidi="hi-IN"/>
        </w:rPr>
        <w:t xml:space="preserve">and </w:t>
      </w:r>
      <w:r w:rsidR="00E7304D">
        <w:rPr>
          <w:rFonts w:asciiTheme="minorHAnsi" w:hAnsiTheme="minorHAnsi" w:cstheme="minorHAnsi"/>
          <w:sz w:val="22"/>
          <w:szCs w:val="22"/>
          <w:lang w:bidi="hi-IN"/>
        </w:rPr>
        <w:t xml:space="preserve">of the </w:t>
      </w:r>
      <w:r w:rsidR="00E7304D" w:rsidRPr="00E7304D">
        <w:rPr>
          <w:rFonts w:asciiTheme="minorHAnsi" w:hAnsiTheme="minorHAnsi" w:cstheme="minorHAnsi"/>
          <w:sz w:val="22"/>
          <w:szCs w:val="22"/>
          <w:lang w:bidi="hi-IN"/>
        </w:rPr>
        <w:t>15th</w:t>
      </w:r>
      <w:r w:rsidR="00E7304D">
        <w:rPr>
          <w:rFonts w:asciiTheme="minorHAnsi" w:hAnsiTheme="minorHAnsi" w:cstheme="minorHAnsi"/>
          <w:sz w:val="22"/>
          <w:szCs w:val="22"/>
          <w:lang w:bidi="hi-IN"/>
        </w:rPr>
        <w:t xml:space="preserve"> meeting of the Conference of the Contracting Parties (</w:t>
      </w:r>
      <w:r w:rsidR="00FE0EFB" w:rsidRPr="0022336F">
        <w:rPr>
          <w:rFonts w:asciiTheme="minorHAnsi" w:hAnsiTheme="minorHAnsi" w:cstheme="minorHAnsi"/>
          <w:sz w:val="22"/>
          <w:szCs w:val="22"/>
          <w:lang w:bidi="hi-IN"/>
        </w:rPr>
        <w:t>COP15</w:t>
      </w:r>
      <w:r w:rsidR="00E7304D">
        <w:rPr>
          <w:rFonts w:asciiTheme="minorHAnsi" w:hAnsiTheme="minorHAnsi" w:cstheme="minorHAnsi"/>
          <w:sz w:val="22"/>
          <w:szCs w:val="22"/>
          <w:lang w:bidi="hi-IN"/>
        </w:rPr>
        <w:t>)</w:t>
      </w:r>
      <w:r w:rsidR="00FE0EFB" w:rsidRPr="0022336F">
        <w:rPr>
          <w:rFonts w:asciiTheme="minorHAnsi" w:hAnsiTheme="minorHAnsi" w:cstheme="minorHAnsi"/>
          <w:sz w:val="22"/>
          <w:szCs w:val="22"/>
          <w:lang w:bidi="hi-IN"/>
        </w:rPr>
        <w:t xml:space="preserve"> </w:t>
      </w:r>
      <w:r w:rsidR="00E7304D">
        <w:rPr>
          <w:rFonts w:asciiTheme="minorHAnsi" w:hAnsiTheme="minorHAnsi" w:cstheme="minorHAnsi"/>
          <w:sz w:val="22"/>
          <w:szCs w:val="22"/>
          <w:lang w:bidi="hi-IN"/>
        </w:rPr>
        <w:t xml:space="preserve">in July 2025 </w:t>
      </w:r>
      <w:r w:rsidR="001D6AED">
        <w:rPr>
          <w:rFonts w:asciiTheme="minorHAnsi" w:hAnsiTheme="minorHAnsi" w:cstheme="minorHAnsi"/>
          <w:sz w:val="22"/>
          <w:szCs w:val="22"/>
          <w:lang w:bidi="hi-IN"/>
        </w:rPr>
        <w:t xml:space="preserve">have </w:t>
      </w:r>
      <w:r w:rsidR="00E7304D">
        <w:rPr>
          <w:rFonts w:asciiTheme="minorHAnsi" w:hAnsiTheme="minorHAnsi" w:cstheme="minorHAnsi"/>
          <w:sz w:val="22"/>
          <w:szCs w:val="22"/>
          <w:lang w:bidi="hi-IN"/>
        </w:rPr>
        <w:t>made it necessary for</w:t>
      </w:r>
      <w:r w:rsidR="00E7304D" w:rsidRPr="0022336F">
        <w:rPr>
          <w:rFonts w:asciiTheme="minorHAnsi" w:hAnsiTheme="minorHAnsi" w:cstheme="minorHAnsi"/>
          <w:sz w:val="22"/>
          <w:szCs w:val="22"/>
          <w:lang w:bidi="hi-IN"/>
        </w:rPr>
        <w:t xml:space="preserve"> </w:t>
      </w:r>
      <w:r w:rsidR="00FE0EFB" w:rsidRPr="0022336F">
        <w:rPr>
          <w:rFonts w:asciiTheme="minorHAnsi" w:hAnsiTheme="minorHAnsi" w:cstheme="minorHAnsi"/>
          <w:sz w:val="22"/>
          <w:szCs w:val="22"/>
          <w:lang w:bidi="hi-IN"/>
        </w:rPr>
        <w:t xml:space="preserve">the Secretariat to </w:t>
      </w:r>
      <w:r w:rsidR="00E7304D">
        <w:rPr>
          <w:rFonts w:asciiTheme="minorHAnsi" w:hAnsiTheme="minorHAnsi" w:cstheme="minorHAnsi"/>
          <w:sz w:val="22"/>
          <w:szCs w:val="22"/>
          <w:lang w:bidi="hi-IN"/>
        </w:rPr>
        <w:t>start</w:t>
      </w:r>
      <w:r w:rsidR="00E7304D" w:rsidRPr="0022336F">
        <w:rPr>
          <w:rFonts w:asciiTheme="minorHAnsi" w:hAnsiTheme="minorHAnsi" w:cstheme="minorHAnsi"/>
          <w:sz w:val="22"/>
          <w:szCs w:val="22"/>
          <w:lang w:bidi="hi-IN"/>
        </w:rPr>
        <w:t xml:space="preserve"> </w:t>
      </w:r>
      <w:r w:rsidR="00FE0EFB" w:rsidRPr="0022336F">
        <w:rPr>
          <w:rFonts w:asciiTheme="minorHAnsi" w:hAnsiTheme="minorHAnsi" w:cstheme="minorHAnsi"/>
          <w:sz w:val="22"/>
          <w:szCs w:val="22"/>
          <w:lang w:bidi="hi-IN"/>
        </w:rPr>
        <w:t xml:space="preserve">preparations for 2025 </w:t>
      </w:r>
      <w:r w:rsidR="00E7304D">
        <w:rPr>
          <w:rFonts w:asciiTheme="minorHAnsi" w:hAnsiTheme="minorHAnsi" w:cstheme="minorHAnsi"/>
          <w:sz w:val="22"/>
          <w:szCs w:val="22"/>
          <w:lang w:bidi="hi-IN"/>
        </w:rPr>
        <w:t>earlier than is usual</w:t>
      </w:r>
      <w:r w:rsidR="00FE0EFB" w:rsidRPr="0022336F">
        <w:rPr>
          <w:rFonts w:asciiTheme="minorHAnsi" w:hAnsiTheme="minorHAnsi" w:cstheme="minorHAnsi"/>
          <w:sz w:val="22"/>
          <w:szCs w:val="22"/>
          <w:lang w:bidi="hi-IN"/>
        </w:rPr>
        <w:t xml:space="preserve">. The work planning process was initiated in August 2024, </w:t>
      </w:r>
      <w:r w:rsidR="00E7304D">
        <w:rPr>
          <w:rFonts w:asciiTheme="minorHAnsi" w:hAnsiTheme="minorHAnsi" w:cstheme="minorHAnsi"/>
          <w:sz w:val="22"/>
          <w:szCs w:val="22"/>
          <w:lang w:bidi="hi-IN"/>
        </w:rPr>
        <w:t xml:space="preserve">five or six </w:t>
      </w:r>
      <w:r w:rsidR="00FE0EFB" w:rsidRPr="0022336F">
        <w:rPr>
          <w:rFonts w:asciiTheme="minorHAnsi" w:hAnsiTheme="minorHAnsi" w:cstheme="minorHAnsi"/>
          <w:sz w:val="22"/>
          <w:szCs w:val="22"/>
          <w:lang w:bidi="hi-IN"/>
        </w:rPr>
        <w:t xml:space="preserve">months earlier than in previous years. This </w:t>
      </w:r>
      <w:r w:rsidR="00E7304D">
        <w:rPr>
          <w:rFonts w:asciiTheme="minorHAnsi" w:hAnsiTheme="minorHAnsi" w:cstheme="minorHAnsi"/>
          <w:sz w:val="22"/>
          <w:szCs w:val="22"/>
          <w:lang w:bidi="hi-IN"/>
        </w:rPr>
        <w:t xml:space="preserve">has </w:t>
      </w:r>
      <w:r w:rsidR="00FE0EFB" w:rsidRPr="0022336F">
        <w:rPr>
          <w:rFonts w:asciiTheme="minorHAnsi" w:hAnsiTheme="minorHAnsi" w:cstheme="minorHAnsi"/>
          <w:sz w:val="22"/>
          <w:szCs w:val="22"/>
          <w:lang w:bidi="hi-IN"/>
        </w:rPr>
        <w:t xml:space="preserve">required the Secretariat to project work demands for 2025 while simultaneously implementing activities for </w:t>
      </w:r>
      <w:r w:rsidR="00E7304D">
        <w:rPr>
          <w:rFonts w:asciiTheme="minorHAnsi" w:hAnsiTheme="minorHAnsi" w:cstheme="minorHAnsi"/>
          <w:sz w:val="22"/>
          <w:szCs w:val="22"/>
          <w:lang w:bidi="hi-IN"/>
        </w:rPr>
        <w:t>2024</w:t>
      </w:r>
      <w:r w:rsidR="00FE0EFB" w:rsidRPr="0022336F">
        <w:rPr>
          <w:rFonts w:asciiTheme="minorHAnsi" w:hAnsiTheme="minorHAnsi" w:cstheme="minorHAnsi"/>
          <w:sz w:val="22"/>
          <w:szCs w:val="22"/>
          <w:lang w:bidi="hi-IN"/>
        </w:rPr>
        <w:t>.</w:t>
      </w:r>
    </w:p>
    <w:p w14:paraId="588753AB" w14:textId="77777777" w:rsidR="00FE0EFB" w:rsidRPr="0022336F" w:rsidRDefault="00FE0EFB" w:rsidP="00412CD9">
      <w:pPr>
        <w:pStyle w:val="ListParagraph"/>
        <w:ind w:left="425" w:hanging="425"/>
        <w:rPr>
          <w:rFonts w:asciiTheme="minorHAnsi" w:hAnsiTheme="minorHAnsi" w:cstheme="minorHAnsi"/>
          <w:sz w:val="22"/>
          <w:szCs w:val="22"/>
          <w:lang w:bidi="hi-IN"/>
        </w:rPr>
      </w:pPr>
    </w:p>
    <w:p w14:paraId="5AA19DD0" w14:textId="200C4031" w:rsidR="00FE0EFB" w:rsidRPr="0022336F" w:rsidRDefault="0022336F" w:rsidP="00412CD9">
      <w:pPr>
        <w:widowControl w:val="0"/>
        <w:ind w:left="425" w:hanging="425"/>
        <w:rPr>
          <w:rFonts w:asciiTheme="minorHAnsi" w:hAnsiTheme="minorHAnsi" w:cstheme="minorHAnsi"/>
          <w:sz w:val="22"/>
          <w:szCs w:val="22"/>
          <w:lang w:bidi="hi-IN"/>
        </w:rPr>
      </w:pPr>
      <w:r w:rsidRPr="22F2D61B">
        <w:rPr>
          <w:rFonts w:asciiTheme="minorHAnsi" w:hAnsiTheme="minorHAnsi" w:cstheme="minorBidi"/>
          <w:sz w:val="22"/>
          <w:szCs w:val="22"/>
          <w:lang w:bidi="hi-IN"/>
        </w:rPr>
        <w:t>3.</w:t>
      </w:r>
      <w:r>
        <w:tab/>
      </w:r>
      <w:r w:rsidR="00FE0EFB" w:rsidRPr="22F2D61B">
        <w:rPr>
          <w:rFonts w:asciiTheme="minorHAnsi" w:hAnsiTheme="minorHAnsi" w:cstheme="minorBidi"/>
          <w:sz w:val="22"/>
          <w:szCs w:val="22"/>
          <w:lang w:bidi="hi-IN"/>
        </w:rPr>
        <w:t xml:space="preserve">The timeframe for the implementation of activities under AP2025 is generally from January to July 2025, when COP15 is expected to convene. It is anticipated that all </w:t>
      </w:r>
      <w:r w:rsidR="00ED351A" w:rsidRPr="22F2D61B">
        <w:rPr>
          <w:rFonts w:asciiTheme="minorHAnsi" w:hAnsiTheme="minorHAnsi" w:cstheme="minorBidi"/>
          <w:sz w:val="22"/>
          <w:szCs w:val="22"/>
          <w:lang w:bidi="hi-IN"/>
        </w:rPr>
        <w:t>the listed “</w:t>
      </w:r>
      <w:r w:rsidR="008856E0" w:rsidRPr="22F2D61B">
        <w:rPr>
          <w:rFonts w:asciiTheme="minorHAnsi" w:hAnsiTheme="minorHAnsi" w:cstheme="minorBidi"/>
          <w:sz w:val="22"/>
          <w:szCs w:val="22"/>
          <w:lang w:bidi="hi-IN"/>
        </w:rPr>
        <w:t>Triennial Results</w:t>
      </w:r>
      <w:r w:rsidR="00ED351A" w:rsidRPr="22F2D61B">
        <w:rPr>
          <w:rFonts w:asciiTheme="minorHAnsi" w:hAnsiTheme="minorHAnsi" w:cstheme="minorBidi"/>
          <w:sz w:val="22"/>
          <w:szCs w:val="22"/>
          <w:lang w:bidi="hi-IN"/>
        </w:rPr>
        <w:t>”</w:t>
      </w:r>
      <w:r w:rsidR="008856E0" w:rsidRPr="22F2D61B">
        <w:rPr>
          <w:rFonts w:asciiTheme="minorHAnsi" w:hAnsiTheme="minorHAnsi" w:cstheme="minorBidi"/>
          <w:sz w:val="22"/>
          <w:szCs w:val="22"/>
          <w:lang w:bidi="hi-IN"/>
        </w:rPr>
        <w:t xml:space="preserve"> </w:t>
      </w:r>
      <w:r w:rsidR="00FE0EFB" w:rsidRPr="22F2D61B">
        <w:rPr>
          <w:rFonts w:asciiTheme="minorHAnsi" w:hAnsiTheme="minorHAnsi" w:cstheme="minorBidi"/>
          <w:sz w:val="22"/>
          <w:szCs w:val="22"/>
          <w:lang w:bidi="hi-IN"/>
        </w:rPr>
        <w:t xml:space="preserve">will be achieved by this date. However, where </w:t>
      </w:r>
      <w:r w:rsidR="008856E0" w:rsidRPr="22F2D61B">
        <w:rPr>
          <w:rFonts w:asciiTheme="minorHAnsi" w:hAnsiTheme="minorHAnsi" w:cstheme="minorBidi"/>
          <w:sz w:val="22"/>
          <w:szCs w:val="22"/>
          <w:lang w:bidi="hi-IN"/>
        </w:rPr>
        <w:t xml:space="preserve">Results </w:t>
      </w:r>
      <w:r w:rsidR="00FE0EFB" w:rsidRPr="22F2D61B">
        <w:rPr>
          <w:rFonts w:asciiTheme="minorHAnsi" w:hAnsiTheme="minorHAnsi" w:cstheme="minorBidi"/>
          <w:sz w:val="22"/>
          <w:szCs w:val="22"/>
          <w:lang w:bidi="hi-IN"/>
        </w:rPr>
        <w:t>are likely to be relevant beyond COP15, the Secretariat has made efforts to plan activities through to the end of 2025.</w:t>
      </w:r>
    </w:p>
    <w:p w14:paraId="0530147A" w14:textId="77777777" w:rsidR="00FE0EFB" w:rsidRPr="0022336F" w:rsidRDefault="00FE0EFB" w:rsidP="00412CD9">
      <w:pPr>
        <w:pStyle w:val="ListParagraph"/>
        <w:ind w:left="425" w:hanging="425"/>
        <w:rPr>
          <w:rFonts w:asciiTheme="minorHAnsi" w:hAnsiTheme="minorHAnsi" w:cstheme="minorHAnsi"/>
          <w:sz w:val="22"/>
          <w:szCs w:val="22"/>
          <w:lang w:bidi="hi-IN"/>
        </w:rPr>
      </w:pPr>
    </w:p>
    <w:p w14:paraId="208E2C9E" w14:textId="3894D3C8" w:rsidR="00FE0EFB" w:rsidRPr="0022336F" w:rsidRDefault="0022336F" w:rsidP="00412CD9">
      <w:pPr>
        <w:widowControl w:val="0"/>
        <w:ind w:left="425" w:hanging="425"/>
        <w:rPr>
          <w:rFonts w:asciiTheme="minorHAnsi" w:hAnsiTheme="minorHAnsi" w:cstheme="minorHAnsi"/>
          <w:sz w:val="22"/>
          <w:szCs w:val="22"/>
          <w:lang w:bidi="hi-IN"/>
        </w:rPr>
      </w:pPr>
      <w:r>
        <w:rPr>
          <w:rFonts w:asciiTheme="minorHAnsi" w:hAnsiTheme="minorHAnsi" w:cstheme="minorHAnsi"/>
          <w:sz w:val="22"/>
          <w:szCs w:val="22"/>
          <w:lang w:bidi="hi-IN"/>
        </w:rPr>
        <w:t>4.</w:t>
      </w:r>
      <w:r>
        <w:rPr>
          <w:rFonts w:asciiTheme="minorHAnsi" w:hAnsiTheme="minorHAnsi" w:cstheme="minorHAnsi"/>
          <w:sz w:val="22"/>
          <w:szCs w:val="22"/>
          <w:lang w:bidi="hi-IN"/>
        </w:rPr>
        <w:tab/>
      </w:r>
      <w:r w:rsidR="00FE0EFB" w:rsidRPr="0022336F">
        <w:rPr>
          <w:rFonts w:asciiTheme="minorHAnsi" w:hAnsiTheme="minorHAnsi" w:cstheme="minorHAnsi"/>
          <w:sz w:val="22"/>
          <w:szCs w:val="22"/>
          <w:lang w:bidi="hi-IN"/>
        </w:rPr>
        <w:t xml:space="preserve">Following COP15, the Secretariat will review AP2025 to </w:t>
      </w:r>
      <w:r w:rsidR="00ED351A">
        <w:rPr>
          <w:rFonts w:asciiTheme="minorHAnsi" w:hAnsiTheme="minorHAnsi" w:cstheme="minorHAnsi"/>
          <w:sz w:val="22"/>
          <w:szCs w:val="22"/>
          <w:lang w:bidi="hi-IN"/>
        </w:rPr>
        <w:t>ensure that activities in</w:t>
      </w:r>
      <w:r w:rsidR="00ED351A" w:rsidRPr="0022336F">
        <w:rPr>
          <w:rFonts w:asciiTheme="minorHAnsi" w:hAnsiTheme="minorHAnsi" w:cstheme="minorHAnsi"/>
          <w:sz w:val="22"/>
          <w:szCs w:val="22"/>
          <w:lang w:bidi="hi-IN"/>
        </w:rPr>
        <w:t xml:space="preserve"> the remainder of 2025</w:t>
      </w:r>
      <w:r w:rsidR="00ED351A">
        <w:rPr>
          <w:rFonts w:asciiTheme="minorHAnsi" w:hAnsiTheme="minorHAnsi" w:cstheme="minorHAnsi"/>
          <w:sz w:val="22"/>
          <w:szCs w:val="22"/>
          <w:lang w:bidi="hi-IN"/>
        </w:rPr>
        <w:t xml:space="preserve"> </w:t>
      </w:r>
      <w:r w:rsidR="00FE0EFB" w:rsidRPr="0022336F">
        <w:rPr>
          <w:rFonts w:asciiTheme="minorHAnsi" w:hAnsiTheme="minorHAnsi" w:cstheme="minorHAnsi"/>
          <w:sz w:val="22"/>
          <w:szCs w:val="22"/>
          <w:lang w:bidi="hi-IN"/>
        </w:rPr>
        <w:t>reflect the mandates of COP15 and adjust the</w:t>
      </w:r>
      <w:r w:rsidR="00ED351A">
        <w:rPr>
          <w:rFonts w:asciiTheme="minorHAnsi" w:hAnsiTheme="minorHAnsi" w:cstheme="minorHAnsi"/>
          <w:sz w:val="22"/>
          <w:szCs w:val="22"/>
          <w:lang w:bidi="hi-IN"/>
        </w:rPr>
        <w:t>ir</w:t>
      </w:r>
      <w:r w:rsidR="00FE0EFB" w:rsidRPr="0022336F">
        <w:rPr>
          <w:rFonts w:asciiTheme="minorHAnsi" w:hAnsiTheme="minorHAnsi" w:cstheme="minorHAnsi"/>
          <w:sz w:val="22"/>
          <w:szCs w:val="22"/>
          <w:lang w:bidi="hi-IN"/>
        </w:rPr>
        <w:t xml:space="preserve"> implementation </w:t>
      </w:r>
      <w:r w:rsidR="00ED351A">
        <w:rPr>
          <w:rFonts w:asciiTheme="minorHAnsi" w:hAnsiTheme="minorHAnsi" w:cstheme="minorHAnsi"/>
          <w:sz w:val="22"/>
          <w:szCs w:val="22"/>
          <w:lang w:bidi="hi-IN"/>
        </w:rPr>
        <w:t>if necessary</w:t>
      </w:r>
      <w:r w:rsidR="00FE0EFB" w:rsidRPr="0022336F">
        <w:rPr>
          <w:rFonts w:asciiTheme="minorHAnsi" w:hAnsiTheme="minorHAnsi" w:cstheme="minorHAnsi"/>
          <w:sz w:val="22"/>
          <w:szCs w:val="22"/>
          <w:lang w:bidi="hi-IN"/>
        </w:rPr>
        <w:t>.</w:t>
      </w:r>
    </w:p>
    <w:p w14:paraId="095267E4" w14:textId="77777777" w:rsidR="00FE0EFB" w:rsidRPr="0022336F" w:rsidRDefault="00FE0EFB" w:rsidP="00412CD9">
      <w:pPr>
        <w:pStyle w:val="ListParagraph"/>
        <w:ind w:left="425" w:hanging="425"/>
        <w:rPr>
          <w:rFonts w:asciiTheme="minorHAnsi" w:hAnsiTheme="minorHAnsi" w:cstheme="minorHAnsi"/>
          <w:sz w:val="22"/>
          <w:szCs w:val="22"/>
          <w:lang w:bidi="hi-IN"/>
        </w:rPr>
      </w:pPr>
    </w:p>
    <w:p w14:paraId="39685C09" w14:textId="408D70F4" w:rsidR="00FE0EFB" w:rsidRPr="0022336F" w:rsidRDefault="0022336F" w:rsidP="00412CD9">
      <w:pPr>
        <w:widowControl w:val="0"/>
        <w:ind w:left="425" w:hanging="425"/>
        <w:rPr>
          <w:rFonts w:asciiTheme="minorHAnsi" w:hAnsiTheme="minorHAnsi" w:cstheme="minorHAnsi"/>
          <w:sz w:val="22"/>
          <w:szCs w:val="22"/>
          <w:lang w:bidi="hi-IN"/>
        </w:rPr>
      </w:pPr>
      <w:r>
        <w:rPr>
          <w:rFonts w:asciiTheme="minorHAnsi" w:hAnsiTheme="minorHAnsi" w:cstheme="minorHAnsi"/>
          <w:sz w:val="22"/>
          <w:szCs w:val="22"/>
          <w:lang w:bidi="hi-IN"/>
        </w:rPr>
        <w:t>5.</w:t>
      </w:r>
      <w:r>
        <w:rPr>
          <w:rFonts w:asciiTheme="minorHAnsi" w:hAnsiTheme="minorHAnsi" w:cstheme="minorHAnsi"/>
          <w:sz w:val="22"/>
          <w:szCs w:val="22"/>
          <w:lang w:bidi="hi-IN"/>
        </w:rPr>
        <w:tab/>
      </w:r>
      <w:r w:rsidR="00FE0EFB" w:rsidRPr="0022336F">
        <w:rPr>
          <w:rFonts w:asciiTheme="minorHAnsi" w:hAnsiTheme="minorHAnsi" w:cstheme="minorHAnsi"/>
          <w:sz w:val="22"/>
          <w:szCs w:val="22"/>
          <w:lang w:bidi="hi-IN"/>
        </w:rPr>
        <w:t xml:space="preserve">The number of tasks assigned to the Secretariat by Contracting Parties continues to grow, </w:t>
      </w:r>
      <w:r w:rsidR="008856E0" w:rsidRPr="0022336F">
        <w:rPr>
          <w:rFonts w:asciiTheme="minorHAnsi" w:hAnsiTheme="minorHAnsi" w:cstheme="minorHAnsi"/>
          <w:sz w:val="22"/>
          <w:szCs w:val="22"/>
          <w:lang w:bidi="hi-IN"/>
        </w:rPr>
        <w:t>whil</w:t>
      </w:r>
      <w:r w:rsidR="008856E0">
        <w:rPr>
          <w:rFonts w:asciiTheme="minorHAnsi" w:hAnsiTheme="minorHAnsi" w:cstheme="minorHAnsi"/>
          <w:sz w:val="22"/>
          <w:szCs w:val="22"/>
          <w:lang w:bidi="hi-IN"/>
        </w:rPr>
        <w:t>e</w:t>
      </w:r>
      <w:r w:rsidR="008856E0" w:rsidRPr="0022336F">
        <w:rPr>
          <w:rFonts w:asciiTheme="minorHAnsi" w:hAnsiTheme="minorHAnsi" w:cstheme="minorHAnsi"/>
          <w:sz w:val="22"/>
          <w:szCs w:val="22"/>
          <w:lang w:bidi="hi-IN"/>
        </w:rPr>
        <w:t xml:space="preserve"> </w:t>
      </w:r>
      <w:r w:rsidR="00FE0EFB" w:rsidRPr="0022336F">
        <w:rPr>
          <w:rFonts w:asciiTheme="minorHAnsi" w:hAnsiTheme="minorHAnsi" w:cstheme="minorHAnsi"/>
          <w:sz w:val="22"/>
          <w:szCs w:val="22"/>
          <w:lang w:bidi="hi-IN"/>
        </w:rPr>
        <w:t xml:space="preserve">the resources for implementation remain highly constrained. The core budget for Secretariat staff has not increased since 2012 and it is becoming increasingly difficult for the Secretariat to meet the needs and expectations of Parties.  </w:t>
      </w:r>
    </w:p>
    <w:p w14:paraId="165E02EE" w14:textId="77777777" w:rsidR="00FE0EFB" w:rsidRDefault="00FE0EFB" w:rsidP="00412CD9">
      <w:pPr>
        <w:spacing w:after="200"/>
        <w:rPr>
          <w:rFonts w:ascii="Calibri" w:eastAsia="Malgun Gothic" w:hAnsi="Calibri" w:cs="Calibri"/>
          <w:b/>
          <w:bCs/>
          <w:sz w:val="24"/>
          <w:szCs w:val="24"/>
          <w:lang w:eastAsia="ko-KR" w:bidi="hi-IN"/>
        </w:rPr>
      </w:pPr>
    </w:p>
    <w:p w14:paraId="58AD7D88" w14:textId="6CABD479" w:rsidR="0022336F" w:rsidRPr="00FE0EFB" w:rsidRDefault="0022336F" w:rsidP="00412CD9">
      <w:pPr>
        <w:spacing w:after="200"/>
        <w:rPr>
          <w:rFonts w:ascii="Calibri" w:eastAsia="Malgun Gothic" w:hAnsi="Calibri" w:cs="Calibri"/>
          <w:b/>
          <w:bCs/>
          <w:sz w:val="24"/>
          <w:szCs w:val="24"/>
          <w:lang w:eastAsia="ko-KR" w:bidi="hi-IN"/>
        </w:rPr>
        <w:sectPr w:rsidR="0022336F" w:rsidRPr="00FE0EFB" w:rsidSect="00372552">
          <w:footerReference w:type="default" r:id="rId11"/>
          <w:pgSz w:w="11900" w:h="16820"/>
          <w:pgMar w:top="1440" w:right="1440" w:bottom="1440" w:left="1440" w:header="709" w:footer="709" w:gutter="0"/>
          <w:cols w:space="708"/>
          <w:titlePg/>
          <w:docGrid w:linePitch="360"/>
        </w:sectPr>
      </w:pPr>
    </w:p>
    <w:p w14:paraId="6D413A99" w14:textId="6770E7D0" w:rsidR="009B60F9" w:rsidRPr="007E43D9" w:rsidRDefault="009B60F9" w:rsidP="00412CD9">
      <w:pPr>
        <w:spacing w:after="200"/>
        <w:rPr>
          <w:rFonts w:ascii="Calibri" w:eastAsia="Calibri,Arial Unicode MS" w:hAnsi="Calibri" w:cs="Calibri"/>
          <w:sz w:val="24"/>
          <w:szCs w:val="24"/>
          <w:lang w:eastAsia="zh-CN" w:bidi="hi-IN"/>
        </w:rPr>
      </w:pPr>
      <w:r w:rsidRPr="60D13052">
        <w:rPr>
          <w:rFonts w:ascii="Calibri" w:eastAsia="Calibri,Arial Unicode MS" w:hAnsi="Calibri" w:cs="Calibri"/>
          <w:b/>
          <w:bCs/>
          <w:sz w:val="24"/>
          <w:szCs w:val="24"/>
          <w:lang w:eastAsia="zh-CN" w:bidi="hi-IN"/>
        </w:rPr>
        <w:lastRenderedPageBreak/>
        <w:t>Annex 1</w:t>
      </w:r>
    </w:p>
    <w:p w14:paraId="7A71EB8D" w14:textId="7B207BD5" w:rsidR="009B60F9" w:rsidRPr="00186758" w:rsidRDefault="48F30BDF" w:rsidP="00412CD9">
      <w:pPr>
        <w:outlineLvl w:val="0"/>
        <w:rPr>
          <w:rFonts w:ascii="Calibri" w:eastAsia="Calibri,Arial Unicode MS" w:hAnsi="Calibri" w:cs="Calibri"/>
          <w:b/>
          <w:bCs/>
          <w:sz w:val="24"/>
          <w:szCs w:val="24"/>
          <w:lang w:eastAsia="zh-CN" w:bidi="hi-IN"/>
        </w:rPr>
      </w:pPr>
      <w:r w:rsidRPr="22F2D61B">
        <w:rPr>
          <w:rFonts w:ascii="Calibri" w:eastAsia="Calibri,Arial Unicode MS" w:hAnsi="Calibri" w:cs="Calibri"/>
          <w:b/>
          <w:bCs/>
          <w:sz w:val="24"/>
          <w:szCs w:val="24"/>
          <w:lang w:eastAsia="zh-CN" w:bidi="hi-IN"/>
        </w:rPr>
        <w:t xml:space="preserve">Secretariat </w:t>
      </w:r>
      <w:r w:rsidR="00D7039E" w:rsidRPr="22F2D61B">
        <w:rPr>
          <w:rFonts w:ascii="Calibri" w:eastAsia="Calibri,Arial Unicode MS" w:hAnsi="Calibri" w:cs="Calibri"/>
          <w:b/>
          <w:bCs/>
          <w:sz w:val="24"/>
          <w:szCs w:val="24"/>
          <w:lang w:eastAsia="zh-CN" w:bidi="hi-IN"/>
        </w:rPr>
        <w:t>Annual Plan for 202</w:t>
      </w:r>
      <w:r w:rsidR="00EF2447" w:rsidRPr="22F2D61B">
        <w:rPr>
          <w:rFonts w:ascii="Calibri" w:eastAsia="Malgun Gothic" w:hAnsi="Calibri" w:cs="Calibri"/>
          <w:b/>
          <w:bCs/>
          <w:sz w:val="24"/>
          <w:szCs w:val="24"/>
          <w:lang w:eastAsia="ko-KR" w:bidi="hi-IN"/>
        </w:rPr>
        <w:t>5</w:t>
      </w:r>
      <w:r w:rsidR="004B7460" w:rsidRPr="22F2D61B">
        <w:rPr>
          <w:rFonts w:ascii="Calibri" w:eastAsia="Calibri,Arial Unicode MS" w:hAnsi="Calibri" w:cs="Calibri"/>
          <w:b/>
          <w:bCs/>
          <w:sz w:val="24"/>
          <w:szCs w:val="24"/>
          <w:lang w:eastAsia="zh-CN" w:bidi="hi-IN"/>
        </w:rPr>
        <w:t xml:space="preserve"> </w:t>
      </w:r>
      <w:r w:rsidR="00EF2447" w:rsidRPr="22F2D61B">
        <w:rPr>
          <w:rFonts w:ascii="Calibri" w:eastAsia="Malgun Gothic" w:hAnsi="Calibri" w:cs="Calibri"/>
          <w:b/>
          <w:bCs/>
          <w:sz w:val="24"/>
          <w:szCs w:val="24"/>
          <w:lang w:eastAsia="ko-KR" w:bidi="hi-IN"/>
        </w:rPr>
        <w:t xml:space="preserve">to </w:t>
      </w:r>
      <w:r w:rsidR="50B081B3" w:rsidRPr="22F2D61B">
        <w:rPr>
          <w:rFonts w:ascii="Calibri" w:eastAsia="Malgun Gothic" w:hAnsi="Calibri" w:cs="Calibri"/>
          <w:b/>
          <w:bCs/>
          <w:sz w:val="24"/>
          <w:szCs w:val="24"/>
          <w:lang w:eastAsia="ko-KR" w:bidi="hi-IN"/>
        </w:rPr>
        <w:t>implement</w:t>
      </w:r>
      <w:r w:rsidR="00EF2447" w:rsidRPr="22F2D61B">
        <w:rPr>
          <w:rFonts w:ascii="Calibri" w:eastAsia="Malgun Gothic" w:hAnsi="Calibri" w:cs="Calibri"/>
          <w:b/>
          <w:bCs/>
          <w:sz w:val="24"/>
          <w:szCs w:val="24"/>
          <w:lang w:eastAsia="ko-KR" w:bidi="hi-IN"/>
        </w:rPr>
        <w:t>the</w:t>
      </w:r>
      <w:r w:rsidR="004B7460" w:rsidRPr="22F2D61B">
        <w:rPr>
          <w:rFonts w:ascii="Calibri" w:eastAsia="Calibri,Arial Unicode MS" w:hAnsi="Calibri" w:cs="Calibri"/>
          <w:b/>
          <w:bCs/>
          <w:sz w:val="24"/>
          <w:szCs w:val="24"/>
          <w:lang w:eastAsia="zh-CN" w:bidi="hi-IN"/>
        </w:rPr>
        <w:t xml:space="preserve"> Triennial Plan for 20</w:t>
      </w:r>
      <w:r w:rsidR="00995A10" w:rsidRPr="22F2D61B">
        <w:rPr>
          <w:rFonts w:ascii="Calibri" w:eastAsia="Calibri,Arial Unicode MS" w:hAnsi="Calibri" w:cs="Calibri"/>
          <w:b/>
          <w:bCs/>
          <w:sz w:val="24"/>
          <w:szCs w:val="24"/>
          <w:lang w:eastAsia="zh-CN" w:bidi="hi-IN"/>
        </w:rPr>
        <w:t>23</w:t>
      </w:r>
      <w:r w:rsidR="004B7460" w:rsidRPr="22F2D61B">
        <w:rPr>
          <w:rFonts w:ascii="Calibri" w:eastAsia="Calibri,Arial Unicode MS" w:hAnsi="Calibri" w:cs="Calibri"/>
          <w:b/>
          <w:bCs/>
          <w:sz w:val="24"/>
          <w:szCs w:val="24"/>
          <w:lang w:eastAsia="zh-CN" w:bidi="hi-IN"/>
        </w:rPr>
        <w:t>-202</w:t>
      </w:r>
      <w:r w:rsidR="00995A10" w:rsidRPr="22F2D61B">
        <w:rPr>
          <w:rFonts w:ascii="Calibri" w:eastAsia="Calibri,Arial Unicode MS" w:hAnsi="Calibri" w:cs="Calibri"/>
          <w:b/>
          <w:bCs/>
          <w:sz w:val="24"/>
          <w:szCs w:val="24"/>
          <w:lang w:eastAsia="zh-CN" w:bidi="hi-IN"/>
        </w:rPr>
        <w:t>5</w:t>
      </w:r>
    </w:p>
    <w:p w14:paraId="7F6676AE" w14:textId="77777777" w:rsidR="004B7460" w:rsidRPr="00186758" w:rsidRDefault="004B7460" w:rsidP="00412CD9">
      <w:pPr>
        <w:pStyle w:val="Footer"/>
        <w:tabs>
          <w:tab w:val="clear" w:pos="4513"/>
          <w:tab w:val="clear" w:pos="9026"/>
          <w:tab w:val="right" w:pos="13970"/>
        </w:tabs>
        <w:rPr>
          <w:rFonts w:eastAsia="Malgun Gothic" w:cs="Calibri"/>
          <w:sz w:val="22"/>
          <w:szCs w:val="22"/>
          <w:lang w:val="en-GB" w:eastAsia="ko-KR"/>
        </w:rPr>
      </w:pPr>
    </w:p>
    <w:p w14:paraId="18E3F829" w14:textId="68DA2507" w:rsidR="00993FB3" w:rsidRPr="000249A9" w:rsidRDefault="00993FB3" w:rsidP="00412CD9">
      <w:pPr>
        <w:pStyle w:val="Footer"/>
        <w:tabs>
          <w:tab w:val="clear" w:pos="4513"/>
          <w:tab w:val="clear" w:pos="9026"/>
          <w:tab w:val="right" w:pos="13970"/>
        </w:tabs>
        <w:rPr>
          <w:rFonts w:cs="Calibri"/>
          <w:spacing w:val="-2"/>
          <w:sz w:val="22"/>
          <w:szCs w:val="22"/>
          <w:lang w:val="en-GB"/>
        </w:rPr>
      </w:pPr>
      <w:r w:rsidRPr="000249A9">
        <w:rPr>
          <w:rFonts w:cs="Calibri"/>
          <w:spacing w:val="-2"/>
          <w:sz w:val="22"/>
          <w:szCs w:val="22"/>
          <w:lang w:val="en-GB"/>
        </w:rPr>
        <w:t>SG = Secretary General; DSG = Deputy Secretary General; DSP = Director of Scienc</w:t>
      </w:r>
      <w:r w:rsidR="00D7039E" w:rsidRPr="000249A9">
        <w:rPr>
          <w:rFonts w:cs="Calibri"/>
          <w:spacing w:val="-2"/>
          <w:sz w:val="22"/>
          <w:szCs w:val="22"/>
          <w:lang w:val="en-GB"/>
        </w:rPr>
        <w:t xml:space="preserve">e </w:t>
      </w:r>
      <w:r w:rsidR="006508D6" w:rsidRPr="000249A9">
        <w:rPr>
          <w:rFonts w:cs="Calibri"/>
          <w:spacing w:val="-2"/>
          <w:sz w:val="22"/>
          <w:szCs w:val="22"/>
          <w:lang w:val="en-GB"/>
        </w:rPr>
        <w:t xml:space="preserve">and </w:t>
      </w:r>
      <w:r w:rsidR="00D7039E" w:rsidRPr="000249A9">
        <w:rPr>
          <w:rFonts w:cs="Calibri"/>
          <w:spacing w:val="-2"/>
          <w:sz w:val="22"/>
          <w:szCs w:val="22"/>
          <w:lang w:val="en-GB"/>
        </w:rPr>
        <w:t>Policy;</w:t>
      </w:r>
      <w:r w:rsidRPr="000249A9">
        <w:rPr>
          <w:rFonts w:cs="Calibri"/>
          <w:spacing w:val="-2"/>
          <w:sz w:val="22"/>
          <w:szCs w:val="22"/>
          <w:lang w:val="en-GB"/>
        </w:rPr>
        <w:t xml:space="preserve"> SAs = Senior Advisors; Comms = Communication</w:t>
      </w:r>
      <w:r w:rsidR="006508D6" w:rsidRPr="000249A9">
        <w:rPr>
          <w:rFonts w:cs="Calibri"/>
          <w:spacing w:val="-2"/>
          <w:sz w:val="22"/>
          <w:szCs w:val="22"/>
          <w:lang w:val="en-GB"/>
        </w:rPr>
        <w:t>s</w:t>
      </w:r>
      <w:r w:rsidRPr="000249A9">
        <w:rPr>
          <w:rFonts w:cs="Calibri"/>
          <w:spacing w:val="-2"/>
          <w:sz w:val="22"/>
          <w:szCs w:val="22"/>
          <w:lang w:val="en-GB"/>
        </w:rPr>
        <w:t xml:space="preserve"> Team; </w:t>
      </w:r>
      <w:r w:rsidR="00EE65E6" w:rsidRPr="000249A9">
        <w:rPr>
          <w:rFonts w:cs="Calibri"/>
          <w:spacing w:val="-2"/>
          <w:sz w:val="22"/>
          <w:szCs w:val="22"/>
          <w:lang w:val="en-GB"/>
        </w:rPr>
        <w:t>RMO = Resource Mobilization Officer</w:t>
      </w:r>
      <w:r w:rsidR="002B38E9" w:rsidRPr="000249A9">
        <w:rPr>
          <w:rFonts w:cs="Calibri"/>
          <w:spacing w:val="-2"/>
          <w:sz w:val="22"/>
          <w:szCs w:val="22"/>
          <w:lang w:val="en-GB"/>
        </w:rPr>
        <w:t xml:space="preserve">; </w:t>
      </w:r>
      <w:r w:rsidRPr="000249A9">
        <w:rPr>
          <w:rFonts w:cs="Calibri"/>
          <w:spacing w:val="-2"/>
          <w:sz w:val="22"/>
          <w:szCs w:val="22"/>
          <w:lang w:val="en-GB"/>
        </w:rPr>
        <w:t>F</w:t>
      </w:r>
      <w:r w:rsidR="00A7438D" w:rsidRPr="000249A9">
        <w:rPr>
          <w:rFonts w:cs="Calibri"/>
          <w:spacing w:val="-2"/>
          <w:sz w:val="22"/>
          <w:szCs w:val="22"/>
          <w:lang w:val="en-GB"/>
        </w:rPr>
        <w:t>M</w:t>
      </w:r>
      <w:r w:rsidRPr="000249A9">
        <w:rPr>
          <w:rFonts w:cs="Calibri"/>
          <w:spacing w:val="-2"/>
          <w:sz w:val="22"/>
          <w:szCs w:val="22"/>
          <w:lang w:val="en-GB"/>
        </w:rPr>
        <w:t xml:space="preserve"> = Finance </w:t>
      </w:r>
      <w:r w:rsidR="00A7438D" w:rsidRPr="000249A9">
        <w:rPr>
          <w:rFonts w:cs="Calibri"/>
          <w:spacing w:val="-2"/>
          <w:sz w:val="22"/>
          <w:szCs w:val="22"/>
          <w:lang w:val="en-GB"/>
        </w:rPr>
        <w:t>Manager</w:t>
      </w:r>
      <w:r w:rsidR="004B7460" w:rsidRPr="000249A9">
        <w:rPr>
          <w:rFonts w:cs="Calibri"/>
          <w:spacing w:val="-2"/>
          <w:sz w:val="22"/>
          <w:szCs w:val="22"/>
          <w:lang w:val="en-GB"/>
        </w:rPr>
        <w:t>;</w:t>
      </w:r>
      <w:r w:rsidR="009D7C98" w:rsidRPr="000249A9">
        <w:rPr>
          <w:rFonts w:cs="Calibri"/>
          <w:spacing w:val="-2"/>
          <w:sz w:val="22"/>
          <w:szCs w:val="22"/>
          <w:lang w:val="en-GB"/>
        </w:rPr>
        <w:t xml:space="preserve"> HR</w:t>
      </w:r>
      <w:r w:rsidR="00D14EE1" w:rsidRPr="000249A9">
        <w:rPr>
          <w:rFonts w:cs="Calibri"/>
          <w:spacing w:val="-2"/>
          <w:sz w:val="22"/>
          <w:szCs w:val="22"/>
          <w:lang w:val="en-GB"/>
        </w:rPr>
        <w:t>O</w:t>
      </w:r>
      <w:r w:rsidR="009D7C98" w:rsidRPr="000249A9">
        <w:rPr>
          <w:rFonts w:cs="Calibri"/>
          <w:spacing w:val="-2"/>
          <w:sz w:val="22"/>
          <w:szCs w:val="22"/>
          <w:lang w:val="en-GB"/>
        </w:rPr>
        <w:t xml:space="preserve">= Human Resources </w:t>
      </w:r>
      <w:r w:rsidR="00087C9F" w:rsidRPr="000249A9">
        <w:rPr>
          <w:rFonts w:cs="Calibri"/>
          <w:spacing w:val="-2"/>
          <w:sz w:val="22"/>
          <w:szCs w:val="22"/>
          <w:lang w:val="en-GB"/>
        </w:rPr>
        <w:t>Officer</w:t>
      </w:r>
      <w:r w:rsidR="009D7C98" w:rsidRPr="000249A9">
        <w:rPr>
          <w:rFonts w:cs="Calibri"/>
          <w:spacing w:val="-2"/>
          <w:sz w:val="22"/>
          <w:szCs w:val="22"/>
          <w:lang w:val="en-GB"/>
        </w:rPr>
        <w:t>;</w:t>
      </w:r>
      <w:r w:rsidR="004B7460" w:rsidRPr="000249A9">
        <w:rPr>
          <w:rFonts w:cs="Calibri"/>
          <w:spacing w:val="-2"/>
          <w:sz w:val="22"/>
          <w:szCs w:val="22"/>
          <w:lang w:val="en-GB"/>
        </w:rPr>
        <w:t xml:space="preserve"> </w:t>
      </w:r>
      <w:r w:rsidR="000249A9" w:rsidRPr="000249A9">
        <w:rPr>
          <w:rFonts w:cs="Calibri"/>
          <w:spacing w:val="-2"/>
          <w:sz w:val="22"/>
          <w:szCs w:val="22"/>
          <w:lang w:val="en-GB"/>
        </w:rPr>
        <w:t xml:space="preserve">ITO = IT Officer; </w:t>
      </w:r>
      <w:r w:rsidR="004B7460" w:rsidRPr="000249A9">
        <w:rPr>
          <w:rFonts w:cs="Calibri"/>
          <w:spacing w:val="-2"/>
          <w:sz w:val="22"/>
          <w:szCs w:val="22"/>
          <w:lang w:val="en-GB"/>
        </w:rPr>
        <w:t>SMT = Senior Management Team</w:t>
      </w:r>
      <w:r w:rsidR="004346F3" w:rsidRPr="000249A9">
        <w:rPr>
          <w:rFonts w:cs="Calibri"/>
          <w:spacing w:val="-2"/>
          <w:sz w:val="22"/>
          <w:szCs w:val="22"/>
          <w:lang w:val="en-GB"/>
        </w:rPr>
        <w:t>. Only leads are mentioned but all staff will contribute to specific outputs.</w:t>
      </w:r>
      <w:r w:rsidR="00D943A2" w:rsidRPr="000249A9">
        <w:rPr>
          <w:rFonts w:cs="Calibri"/>
          <w:spacing w:val="-2"/>
          <w:sz w:val="22"/>
          <w:szCs w:val="22"/>
          <w:lang w:val="en-GB"/>
        </w:rPr>
        <w:t xml:space="preserve"> NC = </w:t>
      </w:r>
      <w:r w:rsidR="00495BCA" w:rsidRPr="000249A9">
        <w:rPr>
          <w:rFonts w:cs="Calibri"/>
          <w:spacing w:val="-2"/>
          <w:sz w:val="22"/>
          <w:szCs w:val="22"/>
          <w:lang w:val="en-GB"/>
        </w:rPr>
        <w:t>Non-Core</w:t>
      </w:r>
      <w:r w:rsidR="006177C8" w:rsidRPr="000249A9">
        <w:rPr>
          <w:rFonts w:cs="Calibri"/>
          <w:spacing w:val="-2"/>
          <w:sz w:val="22"/>
          <w:szCs w:val="22"/>
          <w:lang w:val="en-GB"/>
        </w:rPr>
        <w:t>; SAR = Subject to Additional Resources</w:t>
      </w:r>
      <w:r w:rsidR="0095145C" w:rsidRPr="000249A9">
        <w:rPr>
          <w:rFonts w:cs="Calibri" w:hint="eastAsia"/>
          <w:spacing w:val="-2"/>
          <w:sz w:val="22"/>
          <w:szCs w:val="22"/>
          <w:lang w:val="en-GB"/>
        </w:rPr>
        <w:t>,</w:t>
      </w:r>
      <w:r w:rsidR="0095145C" w:rsidRPr="000249A9">
        <w:rPr>
          <w:rFonts w:cs="Calibri"/>
          <w:spacing w:val="-2"/>
          <w:sz w:val="22"/>
          <w:szCs w:val="22"/>
          <w:lang w:val="en-GB"/>
        </w:rPr>
        <w:t xml:space="preserve"> </w:t>
      </w:r>
      <w:r w:rsidR="0095145C" w:rsidRPr="000249A9">
        <w:rPr>
          <w:rFonts w:cs="Calibri" w:hint="eastAsia"/>
          <w:spacing w:val="-2"/>
          <w:sz w:val="22"/>
          <w:szCs w:val="22"/>
          <w:shd w:val="clear" w:color="auto" w:fill="F2DBDB" w:themeFill="accent2" w:themeFillTint="33"/>
          <w:lang w:val="en-GB"/>
        </w:rPr>
        <w:t>CEPA</w:t>
      </w:r>
      <w:r w:rsidR="0095145C" w:rsidRPr="000249A9">
        <w:rPr>
          <w:rFonts w:cs="Calibri"/>
          <w:spacing w:val="-2"/>
          <w:sz w:val="22"/>
          <w:szCs w:val="22"/>
          <w:shd w:val="clear" w:color="auto" w:fill="F2DBDB" w:themeFill="accent2" w:themeFillTint="33"/>
          <w:lang w:val="en-GB"/>
        </w:rPr>
        <w:t xml:space="preserve"> </w:t>
      </w:r>
      <w:r w:rsidR="0095145C" w:rsidRPr="000249A9">
        <w:rPr>
          <w:rFonts w:cs="Calibri" w:hint="eastAsia"/>
          <w:spacing w:val="-2"/>
          <w:sz w:val="22"/>
          <w:szCs w:val="22"/>
          <w:shd w:val="clear" w:color="auto" w:fill="F2DBDB" w:themeFill="accent2" w:themeFillTint="33"/>
          <w:lang w:val="en-GB"/>
        </w:rPr>
        <w:t>related</w:t>
      </w:r>
      <w:r w:rsidR="0095145C" w:rsidRPr="000249A9">
        <w:rPr>
          <w:rFonts w:cs="Calibri"/>
          <w:spacing w:val="-2"/>
          <w:sz w:val="22"/>
          <w:szCs w:val="22"/>
          <w:shd w:val="clear" w:color="auto" w:fill="F2DBDB" w:themeFill="accent2" w:themeFillTint="33"/>
          <w:lang w:val="en-GB"/>
        </w:rPr>
        <w:t xml:space="preserve"> </w:t>
      </w:r>
      <w:r w:rsidR="0095145C" w:rsidRPr="000249A9">
        <w:rPr>
          <w:rFonts w:cs="Calibri" w:hint="eastAsia"/>
          <w:spacing w:val="-2"/>
          <w:sz w:val="22"/>
          <w:szCs w:val="22"/>
          <w:shd w:val="clear" w:color="auto" w:fill="F2DBDB" w:themeFill="accent2" w:themeFillTint="33"/>
          <w:lang w:val="en-GB"/>
        </w:rPr>
        <w:t>activities</w:t>
      </w:r>
      <w:r w:rsidR="0095145C" w:rsidRPr="000249A9">
        <w:rPr>
          <w:rFonts w:cs="Calibri"/>
          <w:spacing w:val="-2"/>
          <w:sz w:val="22"/>
          <w:szCs w:val="22"/>
          <w:shd w:val="clear" w:color="auto" w:fill="F2DBDB" w:themeFill="accent2" w:themeFillTint="33"/>
          <w:lang w:val="en-GB"/>
        </w:rPr>
        <w:t xml:space="preserve"> </w:t>
      </w:r>
      <w:r w:rsidR="0095145C" w:rsidRPr="000249A9">
        <w:rPr>
          <w:rFonts w:cs="Calibri" w:hint="eastAsia"/>
          <w:spacing w:val="-2"/>
          <w:sz w:val="22"/>
          <w:szCs w:val="22"/>
          <w:shd w:val="clear" w:color="auto" w:fill="F2DBDB" w:themeFill="accent2" w:themeFillTint="33"/>
          <w:lang w:val="en-GB"/>
        </w:rPr>
        <w:t>(in</w:t>
      </w:r>
      <w:r w:rsidR="0095145C" w:rsidRPr="000249A9">
        <w:rPr>
          <w:rFonts w:cs="Calibri"/>
          <w:spacing w:val="-2"/>
          <w:sz w:val="22"/>
          <w:szCs w:val="22"/>
          <w:shd w:val="clear" w:color="auto" w:fill="F2DBDB" w:themeFill="accent2" w:themeFillTint="33"/>
          <w:lang w:val="en-GB"/>
        </w:rPr>
        <w:t xml:space="preserve"> </w:t>
      </w:r>
      <w:r w:rsidR="0095145C" w:rsidRPr="000249A9">
        <w:rPr>
          <w:rFonts w:cs="Calibri" w:hint="eastAsia"/>
          <w:spacing w:val="-2"/>
          <w:sz w:val="22"/>
          <w:szCs w:val="22"/>
          <w:shd w:val="clear" w:color="auto" w:fill="F2DBDB" w:themeFill="accent2" w:themeFillTint="33"/>
          <w:lang w:val="en-GB"/>
        </w:rPr>
        <w:t>red</w:t>
      </w:r>
      <w:r w:rsidR="0095145C" w:rsidRPr="000249A9">
        <w:rPr>
          <w:rFonts w:cs="Calibri"/>
          <w:spacing w:val="-2"/>
          <w:sz w:val="22"/>
          <w:szCs w:val="22"/>
          <w:shd w:val="clear" w:color="auto" w:fill="F2DBDB" w:themeFill="accent2" w:themeFillTint="33"/>
          <w:lang w:val="en-GB"/>
        </w:rPr>
        <w:t xml:space="preserve"> </w:t>
      </w:r>
      <w:r w:rsidR="0095145C" w:rsidRPr="000249A9">
        <w:rPr>
          <w:rFonts w:cs="Calibri" w:hint="eastAsia"/>
          <w:spacing w:val="-2"/>
          <w:sz w:val="22"/>
          <w:szCs w:val="22"/>
          <w:shd w:val="clear" w:color="auto" w:fill="F2DBDB" w:themeFill="accent2" w:themeFillTint="33"/>
          <w:lang w:val="en-GB"/>
        </w:rPr>
        <w:t>shade)</w:t>
      </w:r>
    </w:p>
    <w:p w14:paraId="7CB3F59D" w14:textId="77777777" w:rsidR="00532F91" w:rsidRPr="00186758" w:rsidRDefault="00532F91" w:rsidP="00412CD9">
      <w:pPr>
        <w:outlineLvl w:val="0"/>
        <w:rPr>
          <w:rFonts w:ascii="Calibri" w:eastAsia="Calibri,Calibri,Arial,Times New" w:hAnsi="Calibri" w:cs="Calibri"/>
          <w:bCs/>
          <w:sz w:val="18"/>
          <w:szCs w:val="18"/>
        </w:rPr>
      </w:pPr>
    </w:p>
    <w:tbl>
      <w:tblPr>
        <w:tblStyle w:val="TableGrid"/>
        <w:tblW w:w="5086" w:type="pct"/>
        <w:tblLook w:val="04A0" w:firstRow="1" w:lastRow="0" w:firstColumn="1" w:lastColumn="0" w:noHBand="0" w:noVBand="1"/>
      </w:tblPr>
      <w:tblGrid>
        <w:gridCol w:w="7224"/>
        <w:gridCol w:w="6946"/>
      </w:tblGrid>
      <w:tr w:rsidR="00186758" w:rsidRPr="00186758" w14:paraId="09EE8A28" w14:textId="77777777" w:rsidTr="00C60CD0">
        <w:trPr>
          <w:trHeight w:val="572"/>
        </w:trPr>
        <w:tc>
          <w:tcPr>
            <w:tcW w:w="2549" w:type="pct"/>
            <w:shd w:val="clear" w:color="auto" w:fill="BFBFBF" w:themeFill="background1" w:themeFillShade="BF"/>
          </w:tcPr>
          <w:p w14:paraId="1EE27522" w14:textId="77777777" w:rsidR="00B16011" w:rsidRPr="00186758" w:rsidRDefault="00B16011" w:rsidP="00412CD9">
            <w:pPr>
              <w:rPr>
                <w:rFonts w:ascii="Calibri" w:hAnsi="Calibri" w:cs="Calibri"/>
              </w:rPr>
            </w:pPr>
            <w:r w:rsidRPr="00186758">
              <w:rPr>
                <w:rFonts w:ascii="Calibri" w:hAnsi="Calibri" w:cs="Calibri"/>
                <w:b/>
              </w:rPr>
              <w:t>Function</w:t>
            </w:r>
            <w:r w:rsidRPr="00186758">
              <w:rPr>
                <w:rFonts w:ascii="Calibri" w:hAnsi="Calibri" w:cs="Calibri"/>
              </w:rPr>
              <w:t>:</w:t>
            </w:r>
          </w:p>
          <w:p w14:paraId="70B45ECF" w14:textId="77777777" w:rsidR="00B16011" w:rsidRPr="00186758" w:rsidRDefault="00B16011" w:rsidP="00412CD9">
            <w:pPr>
              <w:rPr>
                <w:rFonts w:ascii="Calibri" w:hAnsi="Calibri" w:cs="Calibri"/>
              </w:rPr>
            </w:pPr>
          </w:p>
          <w:p w14:paraId="484CA93C" w14:textId="2325BF03" w:rsidR="00B16011" w:rsidRPr="00186758" w:rsidRDefault="00B16011" w:rsidP="00412CD9">
            <w:pPr>
              <w:rPr>
                <w:rFonts w:ascii="Calibri" w:hAnsi="Calibri" w:cs="Calibri"/>
              </w:rPr>
            </w:pPr>
            <w:r w:rsidRPr="00186758">
              <w:rPr>
                <w:rFonts w:ascii="Calibri" w:hAnsi="Calibri" w:cs="Calibri"/>
                <w:b/>
                <w:bCs/>
              </w:rPr>
              <w:t>1. GOVERNING AND SUBSIDIARY BODY AND MEETING SERVICES</w:t>
            </w:r>
          </w:p>
        </w:tc>
        <w:tc>
          <w:tcPr>
            <w:tcW w:w="2451" w:type="pct"/>
            <w:shd w:val="clear" w:color="auto" w:fill="BFBFBF" w:themeFill="background1" w:themeFillShade="BF"/>
          </w:tcPr>
          <w:p w14:paraId="40054C25" w14:textId="77777777" w:rsidR="00B16011" w:rsidRPr="00186758" w:rsidRDefault="00B16011" w:rsidP="00412CD9">
            <w:pPr>
              <w:rPr>
                <w:rFonts w:ascii="Calibri" w:hAnsi="Calibri" w:cs="Calibri"/>
              </w:rPr>
            </w:pPr>
            <w:r w:rsidRPr="00186758">
              <w:rPr>
                <w:rFonts w:ascii="Calibri" w:hAnsi="Calibri" w:cs="Calibri"/>
                <w:b/>
              </w:rPr>
              <w:t>Purpose</w:t>
            </w:r>
            <w:r w:rsidRPr="00186758">
              <w:rPr>
                <w:rFonts w:ascii="Calibri" w:hAnsi="Calibri" w:cs="Calibri"/>
              </w:rPr>
              <w:t>:</w:t>
            </w:r>
          </w:p>
          <w:p w14:paraId="2647101E" w14:textId="77777777" w:rsidR="00B16011" w:rsidRPr="00186758" w:rsidRDefault="00B16011" w:rsidP="00412CD9">
            <w:pPr>
              <w:rPr>
                <w:rFonts w:ascii="Calibri" w:hAnsi="Calibri" w:cs="Calibri"/>
              </w:rPr>
            </w:pPr>
          </w:p>
          <w:p w14:paraId="0F421F3A" w14:textId="3300901F" w:rsidR="00B16011" w:rsidRPr="00186758" w:rsidRDefault="00B16011" w:rsidP="00412CD9">
            <w:pPr>
              <w:rPr>
                <w:rFonts w:ascii="Calibri" w:hAnsi="Calibri" w:cs="Calibri"/>
              </w:rPr>
            </w:pPr>
            <w:r w:rsidRPr="00186758">
              <w:rPr>
                <w:rFonts w:ascii="Calibri" w:hAnsi="Calibri" w:cs="Calibri"/>
              </w:rPr>
              <w:t xml:space="preserve">Secretariat ensures the efficient and effective provision of decision-making and accountability processes to support </w:t>
            </w:r>
            <w:r w:rsidR="00BD6FA4" w:rsidRPr="00186758">
              <w:rPr>
                <w:rFonts w:ascii="Calibri" w:hAnsi="Calibri" w:cs="Calibri"/>
              </w:rPr>
              <w:t>Contracting Parties (</w:t>
            </w:r>
            <w:r w:rsidRPr="00186758">
              <w:rPr>
                <w:rFonts w:ascii="Calibri" w:hAnsi="Calibri" w:cs="Calibri"/>
              </w:rPr>
              <w:t>CPs</w:t>
            </w:r>
            <w:r w:rsidR="00BD6FA4" w:rsidRPr="00186758">
              <w:rPr>
                <w:rFonts w:ascii="Calibri" w:hAnsi="Calibri" w:cs="Calibri"/>
              </w:rPr>
              <w:t>)</w:t>
            </w:r>
            <w:r w:rsidRPr="00186758">
              <w:rPr>
                <w:rFonts w:ascii="Calibri" w:hAnsi="Calibri" w:cs="Calibri"/>
              </w:rPr>
              <w:t>.</w:t>
            </w:r>
          </w:p>
          <w:p w14:paraId="76B49CC1" w14:textId="77777777" w:rsidR="00B16011" w:rsidRPr="00186758" w:rsidRDefault="00B16011" w:rsidP="00412CD9">
            <w:pPr>
              <w:rPr>
                <w:rFonts w:ascii="Calibri" w:hAnsi="Calibri" w:cs="Calibri"/>
              </w:rPr>
            </w:pPr>
          </w:p>
        </w:tc>
      </w:tr>
    </w:tbl>
    <w:p w14:paraId="1F36E5B1" w14:textId="5EE85693" w:rsidR="00B16011" w:rsidRPr="00186758" w:rsidRDefault="00B16011" w:rsidP="00412CD9">
      <w:pPr>
        <w:rPr>
          <w:rFonts w:ascii="Calibri" w:hAnsi="Calibri" w:cs="Calibri"/>
          <w:sz w:val="18"/>
          <w:szCs w:val="18"/>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2123"/>
        <w:gridCol w:w="2551"/>
        <w:gridCol w:w="2551"/>
        <w:gridCol w:w="2551"/>
        <w:gridCol w:w="2552"/>
        <w:gridCol w:w="993"/>
        <w:gridCol w:w="849"/>
      </w:tblGrid>
      <w:tr w:rsidR="00723090" w:rsidRPr="00186758" w14:paraId="174A75E7" w14:textId="77777777" w:rsidTr="00A540D7">
        <w:trPr>
          <w:tblHeader/>
        </w:trPr>
        <w:tc>
          <w:tcPr>
            <w:tcW w:w="2123" w:type="dxa"/>
            <w:shd w:val="clear" w:color="auto" w:fill="DBE5F1" w:themeFill="accent1" w:themeFillTint="33"/>
            <w:vAlign w:val="center"/>
          </w:tcPr>
          <w:p w14:paraId="181683E1" w14:textId="77777777" w:rsidR="00723090" w:rsidRPr="00186758" w:rsidRDefault="00723090" w:rsidP="00412CD9">
            <w:pPr>
              <w:jc w:val="center"/>
              <w:rPr>
                <w:rFonts w:ascii="Calibri" w:hAnsi="Calibri" w:cs="Calibri"/>
                <w:b/>
              </w:rPr>
            </w:pPr>
            <w:r w:rsidRPr="00186758">
              <w:rPr>
                <w:rFonts w:ascii="Calibri" w:hAnsi="Calibri" w:cs="Calibri"/>
                <w:b/>
              </w:rPr>
              <w:t>Triennial Result</w:t>
            </w:r>
          </w:p>
        </w:tc>
        <w:tc>
          <w:tcPr>
            <w:tcW w:w="2551" w:type="dxa"/>
            <w:shd w:val="clear" w:color="auto" w:fill="DBE5F1" w:themeFill="accent1" w:themeFillTint="33"/>
            <w:vAlign w:val="center"/>
          </w:tcPr>
          <w:p w14:paraId="32CE1AA4" w14:textId="63FF0E8E" w:rsidR="00723090" w:rsidRPr="00186758" w:rsidRDefault="00723090" w:rsidP="00412CD9">
            <w:pPr>
              <w:jc w:val="center"/>
              <w:rPr>
                <w:rFonts w:ascii="Calibri" w:hAnsi="Calibri" w:cs="Calibri"/>
                <w:b/>
              </w:rPr>
            </w:pPr>
            <w:r w:rsidRPr="00186758">
              <w:rPr>
                <w:rFonts w:ascii="Calibri" w:hAnsi="Calibri" w:cs="Calibri"/>
                <w:b/>
              </w:rPr>
              <w:t>TP 2025 Indicator</w:t>
            </w:r>
          </w:p>
        </w:tc>
        <w:tc>
          <w:tcPr>
            <w:tcW w:w="2551" w:type="dxa"/>
            <w:shd w:val="clear" w:color="auto" w:fill="DBE5F1" w:themeFill="accent1" w:themeFillTint="33"/>
            <w:vAlign w:val="center"/>
          </w:tcPr>
          <w:p w14:paraId="27E0DF7E" w14:textId="44BCAAC3" w:rsidR="00723090" w:rsidRPr="00186758" w:rsidRDefault="00723090" w:rsidP="00412CD9">
            <w:pPr>
              <w:jc w:val="center"/>
              <w:rPr>
                <w:rFonts w:ascii="Calibri" w:hAnsi="Calibri" w:cs="Calibri"/>
                <w:b/>
              </w:rPr>
            </w:pPr>
            <w:r w:rsidRPr="00186758">
              <w:rPr>
                <w:rFonts w:ascii="Calibri" w:hAnsi="Calibri" w:cs="Calibri"/>
                <w:b/>
              </w:rPr>
              <w:t>AP 2023 Activities</w:t>
            </w:r>
          </w:p>
        </w:tc>
        <w:tc>
          <w:tcPr>
            <w:tcW w:w="2551" w:type="dxa"/>
            <w:shd w:val="clear" w:color="auto" w:fill="DBE5F1" w:themeFill="accent1" w:themeFillTint="33"/>
            <w:vAlign w:val="center"/>
          </w:tcPr>
          <w:p w14:paraId="7E2AE4BF" w14:textId="070CD940" w:rsidR="00723090" w:rsidRPr="00186758" w:rsidRDefault="00723090" w:rsidP="00412CD9">
            <w:pPr>
              <w:jc w:val="center"/>
              <w:rPr>
                <w:rFonts w:ascii="Calibri" w:hAnsi="Calibri" w:cs="Calibri"/>
                <w:b/>
              </w:rPr>
            </w:pPr>
            <w:r w:rsidRPr="00186758">
              <w:rPr>
                <w:rFonts w:ascii="Calibri" w:hAnsi="Calibri" w:cs="Calibri"/>
                <w:b/>
              </w:rPr>
              <w:t>AP 202</w:t>
            </w:r>
            <w:r>
              <w:rPr>
                <w:rFonts w:ascii="Calibri" w:hAnsi="Calibri" w:cs="Calibri" w:hint="eastAsia"/>
                <w:b/>
              </w:rPr>
              <w:t>4</w:t>
            </w:r>
            <w:r w:rsidRPr="00186758">
              <w:rPr>
                <w:rFonts w:ascii="Calibri" w:hAnsi="Calibri" w:cs="Calibri"/>
                <w:b/>
              </w:rPr>
              <w:t xml:space="preserve"> Activities</w:t>
            </w:r>
          </w:p>
        </w:tc>
        <w:tc>
          <w:tcPr>
            <w:tcW w:w="2552" w:type="dxa"/>
            <w:tcBorders>
              <w:bottom w:val="single" w:sz="4" w:space="0" w:color="auto"/>
            </w:tcBorders>
            <w:shd w:val="clear" w:color="auto" w:fill="DBE5F1" w:themeFill="accent1" w:themeFillTint="33"/>
            <w:vAlign w:val="center"/>
          </w:tcPr>
          <w:p w14:paraId="607160C6" w14:textId="5BFB7A0A" w:rsidR="00723090" w:rsidRPr="00186758" w:rsidRDefault="00EF2447" w:rsidP="00412CD9">
            <w:pPr>
              <w:jc w:val="center"/>
              <w:rPr>
                <w:rFonts w:ascii="Calibri" w:hAnsi="Calibri" w:cs="Calibri"/>
                <w:b/>
              </w:rPr>
            </w:pPr>
            <w:r w:rsidRPr="00186758">
              <w:rPr>
                <w:rFonts w:ascii="Calibri" w:hAnsi="Calibri" w:cs="Calibri"/>
                <w:b/>
              </w:rPr>
              <w:t>AP 202</w:t>
            </w:r>
            <w:r>
              <w:rPr>
                <w:rFonts w:ascii="Calibri" w:hAnsi="Calibri" w:cs="Calibri" w:hint="eastAsia"/>
                <w:b/>
                <w:lang w:eastAsia="ko-KR"/>
              </w:rPr>
              <w:t>5</w:t>
            </w:r>
            <w:r w:rsidRPr="00186758">
              <w:rPr>
                <w:rFonts w:ascii="Calibri" w:hAnsi="Calibri" w:cs="Calibri"/>
                <w:b/>
              </w:rPr>
              <w:t xml:space="preserve"> Activities</w:t>
            </w:r>
          </w:p>
        </w:tc>
        <w:tc>
          <w:tcPr>
            <w:tcW w:w="993" w:type="dxa"/>
            <w:tcBorders>
              <w:bottom w:val="single" w:sz="4" w:space="0" w:color="auto"/>
            </w:tcBorders>
            <w:shd w:val="clear" w:color="auto" w:fill="DBE5F1" w:themeFill="accent1" w:themeFillTint="33"/>
            <w:vAlign w:val="center"/>
          </w:tcPr>
          <w:p w14:paraId="15460249" w14:textId="77777777" w:rsidR="00723090" w:rsidRPr="00186758" w:rsidRDefault="00723090" w:rsidP="00412CD9">
            <w:pPr>
              <w:jc w:val="center"/>
              <w:rPr>
                <w:rFonts w:ascii="Calibri" w:hAnsi="Calibri" w:cs="Calibri"/>
                <w:b/>
              </w:rPr>
            </w:pPr>
            <w:r w:rsidRPr="00186758">
              <w:rPr>
                <w:rFonts w:ascii="Calibri" w:hAnsi="Calibri" w:cs="Calibri"/>
                <w:b/>
              </w:rPr>
              <w:t>Lead/</w:t>
            </w:r>
          </w:p>
          <w:p w14:paraId="789A810A" w14:textId="342BF440" w:rsidR="00723090" w:rsidRPr="00186758" w:rsidRDefault="00723090" w:rsidP="00412CD9">
            <w:pPr>
              <w:jc w:val="center"/>
              <w:rPr>
                <w:rFonts w:ascii="Calibri" w:hAnsi="Calibri" w:cs="Calibri"/>
                <w:b/>
              </w:rPr>
            </w:pPr>
            <w:r w:rsidRPr="00186758">
              <w:rPr>
                <w:rFonts w:ascii="Calibri" w:hAnsi="Calibri" w:cs="Calibri"/>
                <w:b/>
              </w:rPr>
              <w:t>Support</w:t>
            </w:r>
          </w:p>
        </w:tc>
        <w:tc>
          <w:tcPr>
            <w:tcW w:w="849" w:type="dxa"/>
            <w:tcBorders>
              <w:bottom w:val="single" w:sz="4" w:space="0" w:color="auto"/>
            </w:tcBorders>
            <w:shd w:val="clear" w:color="auto" w:fill="DBE5F1" w:themeFill="accent1" w:themeFillTint="33"/>
            <w:vAlign w:val="center"/>
          </w:tcPr>
          <w:p w14:paraId="5A55592A" w14:textId="77777777" w:rsidR="00723090" w:rsidRPr="00186758" w:rsidRDefault="00723090" w:rsidP="00412CD9">
            <w:pPr>
              <w:jc w:val="center"/>
              <w:rPr>
                <w:rFonts w:ascii="Calibri" w:hAnsi="Calibri" w:cs="Calibri"/>
                <w:b/>
              </w:rPr>
            </w:pPr>
            <w:r w:rsidRPr="00186758">
              <w:rPr>
                <w:rFonts w:ascii="Calibri" w:hAnsi="Calibri" w:cs="Calibri"/>
                <w:b/>
              </w:rPr>
              <w:t>Budget</w:t>
            </w:r>
          </w:p>
        </w:tc>
      </w:tr>
      <w:tr w:rsidR="001E27C2" w:rsidRPr="00186758" w14:paraId="1B6CE07A" w14:textId="77777777" w:rsidTr="00A540D7">
        <w:tc>
          <w:tcPr>
            <w:tcW w:w="2123" w:type="dxa"/>
            <w:vMerge w:val="restart"/>
          </w:tcPr>
          <w:p w14:paraId="1E99EA00" w14:textId="67F9BD19" w:rsidR="001E27C2" w:rsidRPr="00186758" w:rsidRDefault="001E27C2" w:rsidP="00412CD9">
            <w:pPr>
              <w:rPr>
                <w:rFonts w:ascii="Calibri" w:hAnsi="Calibri" w:cs="Calibri"/>
                <w:b/>
                <w:spacing w:val="-2"/>
              </w:rPr>
            </w:pPr>
            <w:r w:rsidRPr="00186758">
              <w:rPr>
                <w:rFonts w:ascii="Calibri" w:hAnsi="Calibri" w:cs="Calibri"/>
                <w:b/>
                <w:spacing w:val="-2"/>
              </w:rPr>
              <w:t>1.1 Organized and facilitated meetings of all governing and subsidiary bodies, including logistics, documentation, reporting, conference support and provision of support and advice to presiding and other officers. Activities of the bodies supported (includes COP, Standing Committee, STRP, pre-COPs, Working Groups).</w:t>
            </w:r>
          </w:p>
          <w:p w14:paraId="11B2B5A1" w14:textId="77777777" w:rsidR="001E27C2" w:rsidRPr="00186758" w:rsidRDefault="001E27C2" w:rsidP="00412CD9">
            <w:pPr>
              <w:rPr>
                <w:rFonts w:ascii="Calibri" w:hAnsi="Calibri" w:cs="Calibri"/>
              </w:rPr>
            </w:pPr>
          </w:p>
          <w:p w14:paraId="1A7EBA4E" w14:textId="67EDE40D" w:rsidR="001E27C2" w:rsidRPr="00186758" w:rsidRDefault="001E27C2" w:rsidP="00412CD9">
            <w:pPr>
              <w:rPr>
                <w:rFonts w:ascii="Calibri" w:hAnsi="Calibri" w:cs="Calibri"/>
                <w:i/>
              </w:rPr>
            </w:pPr>
            <w:r w:rsidRPr="00186758">
              <w:rPr>
                <w:rFonts w:ascii="Calibri" w:hAnsi="Calibri" w:cs="Calibri"/>
                <w:i/>
              </w:rPr>
              <w:t xml:space="preserve">Convention Article 8.2.a.; Rules of </w:t>
            </w:r>
            <w:r w:rsidRPr="00186758">
              <w:rPr>
                <w:rFonts w:ascii="Calibri" w:hAnsi="Calibri" w:cs="Calibri"/>
                <w:i/>
              </w:rPr>
              <w:lastRenderedPageBreak/>
              <w:t>Procedure, especially Rules 26 and 27.</w:t>
            </w:r>
          </w:p>
          <w:p w14:paraId="38FCDB16" w14:textId="77777777" w:rsidR="001E27C2" w:rsidRPr="00186758" w:rsidRDefault="001E27C2" w:rsidP="00412CD9">
            <w:pPr>
              <w:rPr>
                <w:rFonts w:ascii="Calibri" w:hAnsi="Calibri" w:cs="Calibri"/>
                <w:b/>
                <w:i/>
              </w:rPr>
            </w:pPr>
          </w:p>
          <w:p w14:paraId="0F6F67DE" w14:textId="1117505F" w:rsidR="001E27C2" w:rsidRPr="001B7932" w:rsidRDefault="001E27C2" w:rsidP="00412CD9">
            <w:pPr>
              <w:rPr>
                <w:rFonts w:ascii="Calibri" w:hAnsi="Calibri" w:cs="Calibri"/>
                <w:i/>
                <w:lang w:val="sv-SE"/>
              </w:rPr>
            </w:pPr>
            <w:r w:rsidRPr="002063E0">
              <w:rPr>
                <w:rFonts w:ascii="Calibri" w:hAnsi="Calibri" w:cs="Calibri"/>
                <w:i/>
                <w:lang w:val="sv-SE"/>
              </w:rPr>
              <w:t>Resolution</w:t>
            </w:r>
            <w:r>
              <w:rPr>
                <w:rFonts w:ascii="Calibri" w:hAnsi="Calibri" w:cs="Calibri"/>
                <w:i/>
                <w:lang w:val="sv-SE"/>
              </w:rPr>
              <w:t>s</w:t>
            </w:r>
            <w:r w:rsidRPr="002063E0">
              <w:rPr>
                <w:rFonts w:ascii="Calibri" w:hAnsi="Calibri" w:cs="Calibri"/>
                <w:i/>
                <w:lang w:val="sv-SE"/>
              </w:rPr>
              <w:t xml:space="preserve"> XIV.8 </w:t>
            </w:r>
            <w:r>
              <w:rPr>
                <w:rFonts w:ascii="Calibri" w:hAnsi="Calibri" w:cs="Calibri"/>
                <w:i/>
                <w:lang w:val="sv-SE"/>
              </w:rPr>
              <w:t>paras.</w:t>
            </w:r>
            <w:r w:rsidRPr="002063E0">
              <w:rPr>
                <w:rFonts w:ascii="Calibri" w:hAnsi="Calibri" w:cs="Calibri"/>
                <w:i/>
                <w:lang w:val="sv-SE"/>
              </w:rPr>
              <w:t xml:space="preserve">10, 12, 13, 14; XIV.12 </w:t>
            </w:r>
            <w:r>
              <w:rPr>
                <w:rFonts w:ascii="Calibri" w:hAnsi="Calibri" w:cs="Calibri"/>
                <w:i/>
                <w:lang w:val="sv-SE"/>
              </w:rPr>
              <w:t>paras.</w:t>
            </w:r>
            <w:r w:rsidRPr="001B7932">
              <w:rPr>
                <w:rFonts w:ascii="Calibri" w:hAnsi="Calibri" w:cs="Calibri"/>
                <w:i/>
                <w:lang w:val="sv-SE"/>
              </w:rPr>
              <w:t xml:space="preserve">15, 16, 17; </w:t>
            </w:r>
          </w:p>
          <w:p w14:paraId="0FEE9ABD" w14:textId="4879948D" w:rsidR="001E27C2" w:rsidRPr="00186758" w:rsidRDefault="001E27C2" w:rsidP="00412CD9">
            <w:pPr>
              <w:rPr>
                <w:rFonts w:ascii="Calibri" w:hAnsi="Calibri" w:cs="Calibri"/>
                <w:lang w:val="es-ES"/>
              </w:rPr>
            </w:pPr>
            <w:r w:rsidRPr="00186758">
              <w:rPr>
                <w:rFonts w:ascii="Calibri" w:hAnsi="Calibri" w:cs="Calibri"/>
                <w:i/>
                <w:lang w:val="es-ES"/>
              </w:rPr>
              <w:t xml:space="preserve">XIV.14 </w:t>
            </w:r>
            <w:r>
              <w:rPr>
                <w:rFonts w:ascii="Calibri" w:hAnsi="Calibri" w:cs="Calibri"/>
                <w:i/>
                <w:lang w:val="es-ES"/>
              </w:rPr>
              <w:t>paras.</w:t>
            </w:r>
            <w:r w:rsidRPr="00186758">
              <w:rPr>
                <w:rFonts w:ascii="Calibri" w:hAnsi="Calibri" w:cs="Calibri"/>
                <w:i/>
                <w:lang w:val="es-ES"/>
              </w:rPr>
              <w:t>13, 16</w:t>
            </w:r>
            <w:r>
              <w:rPr>
                <w:rFonts w:ascii="Calibri" w:hAnsi="Calibri" w:cs="Calibri"/>
                <w:i/>
                <w:lang w:val="es-ES"/>
              </w:rPr>
              <w:t xml:space="preserve">; </w:t>
            </w:r>
            <w:r w:rsidRPr="001519DD">
              <w:rPr>
                <w:rFonts w:ascii="Calibri" w:hAnsi="Calibri" w:cs="Calibri"/>
                <w:i/>
                <w:lang w:val="es-ES"/>
              </w:rPr>
              <w:t xml:space="preserve">XIV.6 </w:t>
            </w:r>
            <w:r>
              <w:rPr>
                <w:rFonts w:ascii="Calibri" w:hAnsi="Calibri" w:cs="Calibri"/>
                <w:i/>
                <w:lang w:val="es-ES"/>
              </w:rPr>
              <w:t>para.</w:t>
            </w:r>
            <w:r w:rsidRPr="001519DD">
              <w:rPr>
                <w:rFonts w:ascii="Calibri" w:hAnsi="Calibri" w:cs="Calibri"/>
                <w:i/>
                <w:lang w:val="es-ES"/>
              </w:rPr>
              <w:t>22</w:t>
            </w:r>
          </w:p>
        </w:tc>
        <w:tc>
          <w:tcPr>
            <w:tcW w:w="2551" w:type="dxa"/>
            <w:vMerge w:val="restart"/>
            <w:shd w:val="clear" w:color="auto" w:fill="auto"/>
          </w:tcPr>
          <w:p w14:paraId="78224AA1" w14:textId="634137AD" w:rsidR="001E27C2" w:rsidRPr="00186758" w:rsidRDefault="001E27C2" w:rsidP="00412CD9">
            <w:pPr>
              <w:rPr>
                <w:rFonts w:ascii="Calibri" w:hAnsi="Calibri" w:cs="Calibri"/>
              </w:rPr>
            </w:pPr>
            <w:r w:rsidRPr="00186758">
              <w:rPr>
                <w:rFonts w:ascii="Calibri" w:hAnsi="Calibri" w:cs="Calibri"/>
              </w:rPr>
              <w:lastRenderedPageBreak/>
              <w:t>Governing and subsidiary bodies established, and support provided for their operation</w:t>
            </w:r>
          </w:p>
          <w:p w14:paraId="2D78689D" w14:textId="77777777" w:rsidR="001E27C2" w:rsidRPr="00610378" w:rsidRDefault="001E27C2" w:rsidP="00412CD9">
            <w:pPr>
              <w:rPr>
                <w:rFonts w:ascii="Calibri" w:hAnsi="Calibri" w:cs="Calibri"/>
                <w:sz w:val="12"/>
                <w:szCs w:val="12"/>
              </w:rPr>
            </w:pPr>
          </w:p>
          <w:p w14:paraId="4FB2EF72" w14:textId="7D41E5B0" w:rsidR="001E27C2" w:rsidRPr="00186758" w:rsidRDefault="001E27C2" w:rsidP="00412CD9">
            <w:pPr>
              <w:rPr>
                <w:rFonts w:ascii="Calibri" w:hAnsi="Calibri" w:cs="Calibri"/>
              </w:rPr>
            </w:pPr>
            <w:r w:rsidRPr="00186758">
              <w:rPr>
                <w:rFonts w:ascii="Calibri" w:hAnsi="Calibri" w:cs="Calibri"/>
              </w:rPr>
              <w:t>Delivery of meetings in accordance with requirements, including timely outputs:</w:t>
            </w:r>
          </w:p>
          <w:p w14:paraId="76F67B42" w14:textId="34F5F20F" w:rsidR="001E27C2" w:rsidRPr="00186758" w:rsidRDefault="001E27C2" w:rsidP="00412CD9">
            <w:pPr>
              <w:pStyle w:val="ListParagraph"/>
              <w:numPr>
                <w:ilvl w:val="0"/>
                <w:numId w:val="17"/>
              </w:numPr>
              <w:ind w:left="168" w:hanging="168"/>
              <w:rPr>
                <w:rFonts w:ascii="Calibri" w:hAnsi="Calibri" w:cs="Calibri"/>
              </w:rPr>
            </w:pPr>
            <w:r w:rsidRPr="7C67BA93">
              <w:rPr>
                <w:rFonts w:ascii="Calibri" w:hAnsi="Calibri" w:cs="Calibri"/>
              </w:rPr>
              <w:t xml:space="preserve">COP15 </w:t>
            </w:r>
          </w:p>
          <w:p w14:paraId="63C03C09" w14:textId="2125CAA8" w:rsidR="001E27C2" w:rsidRPr="00186758" w:rsidRDefault="001E27C2" w:rsidP="00412CD9">
            <w:pPr>
              <w:pStyle w:val="ListParagraph"/>
              <w:numPr>
                <w:ilvl w:val="0"/>
                <w:numId w:val="17"/>
              </w:numPr>
              <w:ind w:left="168" w:hanging="168"/>
              <w:rPr>
                <w:rFonts w:ascii="Calibri" w:hAnsi="Calibri" w:cs="Calibri"/>
              </w:rPr>
            </w:pPr>
            <w:r w:rsidRPr="7C67BA93">
              <w:rPr>
                <w:rFonts w:ascii="Calibri" w:hAnsi="Calibri" w:cs="Calibri"/>
              </w:rPr>
              <w:t>SC62-SC65</w:t>
            </w:r>
          </w:p>
          <w:p w14:paraId="60CC14C3" w14:textId="3E5FB3D1" w:rsidR="001E27C2" w:rsidRPr="00186758" w:rsidRDefault="001E27C2" w:rsidP="00412CD9">
            <w:pPr>
              <w:pStyle w:val="ListParagraph"/>
              <w:numPr>
                <w:ilvl w:val="0"/>
                <w:numId w:val="17"/>
              </w:numPr>
              <w:ind w:left="168" w:hanging="168"/>
              <w:rPr>
                <w:rFonts w:ascii="Calibri" w:hAnsi="Calibri" w:cs="Calibri"/>
              </w:rPr>
            </w:pPr>
            <w:r w:rsidRPr="00186758">
              <w:rPr>
                <w:rFonts w:ascii="Calibri" w:hAnsi="Calibri" w:cs="Calibri"/>
              </w:rPr>
              <w:t>STRP25-STRP27</w:t>
            </w:r>
          </w:p>
          <w:p w14:paraId="66B1A1BF" w14:textId="0F8A1B15" w:rsidR="001E27C2" w:rsidRPr="00186758" w:rsidRDefault="001E27C2" w:rsidP="00412CD9">
            <w:pPr>
              <w:pStyle w:val="ListParagraph"/>
              <w:numPr>
                <w:ilvl w:val="0"/>
                <w:numId w:val="17"/>
              </w:numPr>
              <w:ind w:left="168" w:hanging="168"/>
              <w:rPr>
                <w:rFonts w:ascii="Calibri" w:hAnsi="Calibri" w:cs="Calibri"/>
              </w:rPr>
            </w:pPr>
            <w:r w:rsidRPr="00186758">
              <w:rPr>
                <w:rFonts w:ascii="Calibri" w:hAnsi="Calibri" w:cs="Calibri"/>
              </w:rPr>
              <w:t>Working Groups as requested</w:t>
            </w:r>
          </w:p>
        </w:tc>
        <w:tc>
          <w:tcPr>
            <w:tcW w:w="2551" w:type="dxa"/>
            <w:shd w:val="clear" w:color="auto" w:fill="auto"/>
          </w:tcPr>
          <w:p w14:paraId="617911B5" w14:textId="6F6B2CFD" w:rsidR="001E27C2" w:rsidRPr="00186758" w:rsidRDefault="001E27C2" w:rsidP="00412CD9">
            <w:pPr>
              <w:rPr>
                <w:rFonts w:ascii="Calibri" w:hAnsi="Calibri" w:cs="Calibri"/>
              </w:rPr>
            </w:pPr>
            <w:r w:rsidRPr="00186758">
              <w:rPr>
                <w:rFonts w:ascii="Calibri" w:hAnsi="Calibri" w:cs="Calibri"/>
              </w:rPr>
              <w:t>Organize and facilitate:</w:t>
            </w:r>
          </w:p>
          <w:p w14:paraId="7C660796" w14:textId="3792E2C8" w:rsidR="001E27C2" w:rsidRPr="00186758" w:rsidRDefault="001E27C2" w:rsidP="00412CD9">
            <w:pPr>
              <w:pStyle w:val="ListParagraph"/>
              <w:numPr>
                <w:ilvl w:val="0"/>
                <w:numId w:val="17"/>
              </w:numPr>
              <w:ind w:left="168" w:hanging="168"/>
              <w:rPr>
                <w:rFonts w:ascii="Calibri" w:hAnsi="Calibri" w:cs="Calibri"/>
              </w:rPr>
            </w:pPr>
            <w:r w:rsidRPr="7C67BA93">
              <w:rPr>
                <w:rFonts w:ascii="Calibri" w:hAnsi="Calibri" w:cs="Calibri"/>
              </w:rPr>
              <w:t xml:space="preserve">SC62 </w:t>
            </w:r>
          </w:p>
          <w:p w14:paraId="7CA92CF5" w14:textId="3A2882FB" w:rsidR="001E27C2" w:rsidRPr="00186758" w:rsidRDefault="001E27C2" w:rsidP="00412CD9">
            <w:pPr>
              <w:pStyle w:val="ListParagraph"/>
              <w:numPr>
                <w:ilvl w:val="0"/>
                <w:numId w:val="17"/>
              </w:numPr>
              <w:ind w:left="168" w:hanging="168"/>
              <w:rPr>
                <w:rFonts w:ascii="Calibri" w:hAnsi="Calibri" w:cs="Calibri"/>
              </w:rPr>
            </w:pPr>
            <w:r w:rsidRPr="7C67BA93">
              <w:rPr>
                <w:rFonts w:ascii="Calibri" w:hAnsi="Calibri" w:cs="Calibri"/>
              </w:rPr>
              <w:t>STRP25</w:t>
            </w:r>
          </w:p>
          <w:p w14:paraId="78EB3AFF" w14:textId="77777777" w:rsidR="001E27C2" w:rsidRPr="00186758" w:rsidRDefault="001E27C2" w:rsidP="00412CD9">
            <w:pPr>
              <w:pStyle w:val="ListParagraph"/>
              <w:numPr>
                <w:ilvl w:val="0"/>
                <w:numId w:val="17"/>
              </w:numPr>
              <w:ind w:left="168" w:hanging="168"/>
              <w:rPr>
                <w:rFonts w:ascii="Calibri" w:hAnsi="Calibri" w:cs="Calibri"/>
              </w:rPr>
            </w:pPr>
            <w:r w:rsidRPr="00186758">
              <w:rPr>
                <w:rFonts w:ascii="Calibri" w:hAnsi="Calibri" w:cs="Calibri"/>
              </w:rPr>
              <w:t>Executive Team</w:t>
            </w:r>
          </w:p>
          <w:p w14:paraId="13885ABF" w14:textId="5B719314" w:rsidR="001E27C2" w:rsidRPr="00CD14C7" w:rsidRDefault="001E27C2" w:rsidP="00412CD9">
            <w:pPr>
              <w:pStyle w:val="ListParagraph"/>
              <w:numPr>
                <w:ilvl w:val="0"/>
                <w:numId w:val="17"/>
              </w:numPr>
              <w:ind w:left="168" w:hanging="168"/>
              <w:rPr>
                <w:rFonts w:ascii="Calibri" w:hAnsi="Calibri" w:cs="Calibri"/>
              </w:rPr>
            </w:pPr>
            <w:r w:rsidRPr="00186758">
              <w:rPr>
                <w:rFonts w:ascii="Calibri" w:hAnsi="Calibri" w:cs="Calibri"/>
              </w:rPr>
              <w:t>Working Groups, including: Management Working Group (MWG), Strategic Plan Working Group, CEPA Oversight Panel, Youth Working Group, Subgroup on Finance, Subgroup on COP15</w:t>
            </w:r>
          </w:p>
        </w:tc>
        <w:tc>
          <w:tcPr>
            <w:tcW w:w="2551" w:type="dxa"/>
            <w:shd w:val="clear" w:color="auto" w:fill="auto"/>
          </w:tcPr>
          <w:p w14:paraId="62ACD518" w14:textId="77777777" w:rsidR="001E27C2" w:rsidRPr="00186758" w:rsidRDefault="001E27C2" w:rsidP="00412CD9">
            <w:pPr>
              <w:rPr>
                <w:rFonts w:ascii="Calibri" w:hAnsi="Calibri" w:cs="Calibri"/>
              </w:rPr>
            </w:pPr>
            <w:r w:rsidRPr="00186758">
              <w:rPr>
                <w:rFonts w:ascii="Calibri" w:hAnsi="Calibri" w:cs="Calibri"/>
              </w:rPr>
              <w:t>Organize and facilitate:</w:t>
            </w:r>
          </w:p>
          <w:p w14:paraId="482DBAFC" w14:textId="7712500D" w:rsidR="001E27C2" w:rsidRPr="00186758" w:rsidRDefault="001E27C2" w:rsidP="00412CD9">
            <w:pPr>
              <w:pStyle w:val="ListParagraph"/>
              <w:numPr>
                <w:ilvl w:val="0"/>
                <w:numId w:val="17"/>
              </w:numPr>
              <w:ind w:left="168" w:hanging="168"/>
              <w:rPr>
                <w:rFonts w:ascii="Calibri" w:hAnsi="Calibri" w:cs="Calibri"/>
              </w:rPr>
            </w:pPr>
            <w:r w:rsidRPr="7C67BA93">
              <w:rPr>
                <w:rFonts w:ascii="Calibri" w:hAnsi="Calibri" w:cs="Calibri"/>
              </w:rPr>
              <w:t>SC63</w:t>
            </w:r>
          </w:p>
          <w:p w14:paraId="1E7AB002" w14:textId="3945140A" w:rsidR="001E27C2" w:rsidRPr="00186758" w:rsidRDefault="001E27C2" w:rsidP="00412CD9">
            <w:pPr>
              <w:pStyle w:val="ListParagraph"/>
              <w:numPr>
                <w:ilvl w:val="0"/>
                <w:numId w:val="17"/>
              </w:numPr>
              <w:ind w:left="168" w:hanging="168"/>
              <w:rPr>
                <w:rFonts w:ascii="Calibri" w:hAnsi="Calibri" w:cs="Calibri"/>
              </w:rPr>
            </w:pPr>
            <w:r w:rsidRPr="7C67BA93">
              <w:rPr>
                <w:rFonts w:ascii="Calibri" w:hAnsi="Calibri" w:cs="Calibri"/>
              </w:rPr>
              <w:t xml:space="preserve">SC64 </w:t>
            </w:r>
          </w:p>
          <w:p w14:paraId="1B77E877" w14:textId="334188BB" w:rsidR="001E27C2" w:rsidRPr="00186758" w:rsidRDefault="001E27C2" w:rsidP="00412CD9">
            <w:pPr>
              <w:pStyle w:val="ListParagraph"/>
              <w:numPr>
                <w:ilvl w:val="0"/>
                <w:numId w:val="17"/>
              </w:numPr>
              <w:ind w:left="168" w:hanging="168"/>
              <w:rPr>
                <w:rFonts w:ascii="Calibri" w:hAnsi="Calibri" w:cs="Calibri"/>
              </w:rPr>
            </w:pPr>
            <w:r w:rsidRPr="7C67BA93">
              <w:rPr>
                <w:rFonts w:ascii="Calibri" w:hAnsi="Calibri" w:cs="Calibri"/>
              </w:rPr>
              <w:t xml:space="preserve">STRP26 </w:t>
            </w:r>
            <w:r w:rsidR="00CD14C7">
              <w:rPr>
                <w:rFonts w:ascii="Calibri" w:hAnsi="Calibri" w:cs="Calibri"/>
              </w:rPr>
              <w:t>and</w:t>
            </w:r>
            <w:r w:rsidRPr="7C67BA93">
              <w:rPr>
                <w:rFonts w:ascii="Calibri" w:hAnsi="Calibri" w:cs="Calibri"/>
              </w:rPr>
              <w:t xml:space="preserve"> STRP27</w:t>
            </w:r>
          </w:p>
          <w:p w14:paraId="3AA5D6F5" w14:textId="74273796" w:rsidR="001E27C2" w:rsidRDefault="001E27C2" w:rsidP="00412CD9">
            <w:pPr>
              <w:pStyle w:val="ListParagraph"/>
              <w:numPr>
                <w:ilvl w:val="0"/>
                <w:numId w:val="17"/>
              </w:numPr>
              <w:ind w:left="168" w:hanging="168"/>
              <w:rPr>
                <w:rFonts w:ascii="Calibri" w:hAnsi="Calibri" w:cs="Calibri"/>
              </w:rPr>
            </w:pPr>
            <w:r w:rsidRPr="3BA6044D">
              <w:rPr>
                <w:rFonts w:ascii="Calibri" w:hAnsi="Calibri" w:cs="Calibri"/>
              </w:rPr>
              <w:t>2</w:t>
            </w:r>
            <w:r w:rsidRPr="00CD14C7">
              <w:rPr>
                <w:rFonts w:ascii="Calibri" w:hAnsi="Calibri" w:cs="Calibri"/>
              </w:rPr>
              <w:t>nd</w:t>
            </w:r>
            <w:r w:rsidRPr="3BA6044D">
              <w:rPr>
                <w:rFonts w:ascii="Calibri" w:hAnsi="Calibri" w:cs="Calibri"/>
              </w:rPr>
              <w:t xml:space="preserve"> </w:t>
            </w:r>
            <w:r w:rsidR="00CD14C7">
              <w:rPr>
                <w:rFonts w:ascii="Calibri" w:hAnsi="Calibri" w:cs="Calibri"/>
              </w:rPr>
              <w:t>and</w:t>
            </w:r>
            <w:r w:rsidRPr="3BA6044D">
              <w:rPr>
                <w:rFonts w:ascii="Calibri" w:hAnsi="Calibri" w:cs="Calibri"/>
              </w:rPr>
              <w:t xml:space="preserve"> 3</w:t>
            </w:r>
            <w:r w:rsidRPr="00CD14C7">
              <w:rPr>
                <w:rFonts w:ascii="Calibri" w:hAnsi="Calibri" w:cs="Calibri"/>
              </w:rPr>
              <w:t>rd</w:t>
            </w:r>
            <w:r w:rsidRPr="3BA6044D">
              <w:rPr>
                <w:rFonts w:ascii="Calibri" w:hAnsi="Calibri" w:cs="Calibri"/>
              </w:rPr>
              <w:t xml:space="preserve"> intersessional meetings of the STRP</w:t>
            </w:r>
          </w:p>
          <w:p w14:paraId="6AABB661" w14:textId="53B388FF" w:rsidR="001E27C2" w:rsidRPr="00363666" w:rsidRDefault="001E27C2" w:rsidP="00412CD9">
            <w:pPr>
              <w:pStyle w:val="ListParagraph"/>
              <w:numPr>
                <w:ilvl w:val="0"/>
                <w:numId w:val="17"/>
              </w:numPr>
              <w:ind w:left="168" w:hanging="168"/>
              <w:rPr>
                <w:rFonts w:ascii="Calibri" w:hAnsi="Calibri" w:cs="Calibri"/>
              </w:rPr>
            </w:pPr>
            <w:r>
              <w:rPr>
                <w:rFonts w:ascii="Calibri" w:hAnsi="Calibri" w:cs="Calibri"/>
              </w:rPr>
              <w:t>Support organization of pre-COP regional activities</w:t>
            </w:r>
          </w:p>
          <w:p w14:paraId="2F88A2A6" w14:textId="77777777" w:rsidR="001E27C2" w:rsidRPr="00186758" w:rsidRDefault="001E27C2" w:rsidP="00412CD9">
            <w:pPr>
              <w:pStyle w:val="ListParagraph"/>
              <w:numPr>
                <w:ilvl w:val="0"/>
                <w:numId w:val="17"/>
              </w:numPr>
              <w:ind w:left="168" w:hanging="168"/>
              <w:rPr>
                <w:rFonts w:ascii="Calibri" w:hAnsi="Calibri" w:cs="Calibri"/>
              </w:rPr>
            </w:pPr>
            <w:r w:rsidRPr="00186758">
              <w:rPr>
                <w:rFonts w:ascii="Calibri" w:hAnsi="Calibri" w:cs="Calibri"/>
              </w:rPr>
              <w:t>Executive Team</w:t>
            </w:r>
          </w:p>
          <w:p w14:paraId="5B3716EF" w14:textId="7F5537A8" w:rsidR="001E27C2" w:rsidRPr="00CD14C7" w:rsidRDefault="001E27C2" w:rsidP="00412CD9">
            <w:pPr>
              <w:pStyle w:val="ListParagraph"/>
              <w:numPr>
                <w:ilvl w:val="0"/>
                <w:numId w:val="17"/>
              </w:numPr>
              <w:ind w:left="168" w:hanging="168"/>
              <w:rPr>
                <w:rFonts w:ascii="Calibri" w:hAnsi="Calibri" w:cs="Calibri"/>
              </w:rPr>
            </w:pPr>
            <w:r w:rsidRPr="00EF75A0">
              <w:rPr>
                <w:rFonts w:ascii="Calibri" w:hAnsi="Calibri" w:cs="Calibri"/>
              </w:rPr>
              <w:t>Working Groups, including: Management Working Group (MWG), Strategic Plan Working Group, CEPA Oversight Panel, Youth Working Group, Subgroup on Finance, Subgroup on COP15 and Working Group on Institutional Strengthening</w:t>
            </w:r>
          </w:p>
        </w:tc>
        <w:tc>
          <w:tcPr>
            <w:tcW w:w="2552" w:type="dxa"/>
            <w:shd w:val="clear" w:color="auto" w:fill="auto"/>
          </w:tcPr>
          <w:p w14:paraId="16947ED5" w14:textId="77777777" w:rsidR="001E27C2" w:rsidRPr="00186758" w:rsidRDefault="001E27C2" w:rsidP="00412CD9">
            <w:pPr>
              <w:rPr>
                <w:rFonts w:ascii="Calibri" w:hAnsi="Calibri" w:cs="Calibri"/>
              </w:rPr>
            </w:pPr>
            <w:r w:rsidRPr="70D08A7F">
              <w:rPr>
                <w:rFonts w:ascii="Calibri" w:hAnsi="Calibri" w:cs="Calibri"/>
              </w:rPr>
              <w:t>Organize and facilitate:</w:t>
            </w:r>
          </w:p>
          <w:p w14:paraId="1A2BB203" w14:textId="519A7B93" w:rsidR="001E27C2" w:rsidRPr="00186758" w:rsidRDefault="001E27C2" w:rsidP="00412CD9">
            <w:pPr>
              <w:pStyle w:val="ListParagraph"/>
              <w:numPr>
                <w:ilvl w:val="0"/>
                <w:numId w:val="17"/>
              </w:numPr>
              <w:ind w:left="168" w:hanging="168"/>
              <w:rPr>
                <w:rFonts w:ascii="Calibri" w:hAnsi="Calibri" w:cs="Calibri"/>
              </w:rPr>
            </w:pPr>
            <w:r w:rsidRPr="67B2FDBF">
              <w:rPr>
                <w:rFonts w:ascii="Calibri" w:hAnsi="Calibri" w:cs="Calibri"/>
              </w:rPr>
              <w:t xml:space="preserve">COP15 </w:t>
            </w:r>
          </w:p>
          <w:p w14:paraId="612F5432" w14:textId="1F8C648A" w:rsidR="001E27C2" w:rsidRPr="00446CEA" w:rsidRDefault="001E27C2" w:rsidP="00412CD9">
            <w:pPr>
              <w:pStyle w:val="ListParagraph"/>
              <w:numPr>
                <w:ilvl w:val="0"/>
                <w:numId w:val="17"/>
              </w:numPr>
              <w:ind w:left="168" w:hanging="168"/>
              <w:rPr>
                <w:rFonts w:ascii="Calibri" w:hAnsi="Calibri" w:cs="Calibri"/>
              </w:rPr>
            </w:pPr>
            <w:r w:rsidRPr="7C67BA93">
              <w:rPr>
                <w:rFonts w:ascii="Calibri" w:hAnsi="Calibri" w:cs="Calibri"/>
              </w:rPr>
              <w:t>SC64</w:t>
            </w:r>
            <w:r w:rsidR="000F2F2F">
              <w:rPr>
                <w:rFonts w:ascii="Calibri" w:hAnsi="Calibri" w:cs="Calibri"/>
              </w:rPr>
              <w:t>-</w:t>
            </w:r>
            <w:r w:rsidRPr="7C67BA93">
              <w:rPr>
                <w:rFonts w:ascii="Calibri" w:hAnsi="Calibri" w:cs="Calibri"/>
              </w:rPr>
              <w:t>SC66</w:t>
            </w:r>
          </w:p>
          <w:p w14:paraId="17999B8B" w14:textId="5C197252" w:rsidR="001E27C2" w:rsidRDefault="001E27C2" w:rsidP="00412CD9">
            <w:pPr>
              <w:pStyle w:val="ListParagraph"/>
              <w:numPr>
                <w:ilvl w:val="0"/>
                <w:numId w:val="17"/>
              </w:numPr>
              <w:ind w:left="168" w:hanging="168"/>
              <w:rPr>
                <w:rFonts w:ascii="Calibri" w:hAnsi="Calibri" w:cs="Calibri"/>
              </w:rPr>
            </w:pPr>
            <w:r w:rsidRPr="000F2F2F">
              <w:rPr>
                <w:rFonts w:ascii="Calibri" w:hAnsi="Calibri" w:cs="Calibri"/>
              </w:rPr>
              <w:t>4th</w:t>
            </w:r>
            <w:r w:rsidRPr="3BA6044D">
              <w:rPr>
                <w:rFonts w:ascii="Calibri" w:hAnsi="Calibri" w:cs="Calibri"/>
              </w:rPr>
              <w:t xml:space="preserve"> and </w:t>
            </w:r>
            <w:r w:rsidRPr="000F2F2F">
              <w:rPr>
                <w:rFonts w:ascii="Calibri" w:hAnsi="Calibri" w:cs="Calibri"/>
              </w:rPr>
              <w:t>5th</w:t>
            </w:r>
            <w:r w:rsidRPr="3BA6044D">
              <w:rPr>
                <w:rFonts w:ascii="Calibri" w:hAnsi="Calibri" w:cs="Calibri"/>
              </w:rPr>
              <w:t xml:space="preserve"> intersessional meeting of the STRP</w:t>
            </w:r>
          </w:p>
          <w:p w14:paraId="6ECAED38" w14:textId="7BDB64A2" w:rsidR="001E27C2" w:rsidRPr="00186758" w:rsidRDefault="001E27C2" w:rsidP="00412CD9">
            <w:pPr>
              <w:pStyle w:val="ListParagraph"/>
              <w:numPr>
                <w:ilvl w:val="0"/>
                <w:numId w:val="17"/>
              </w:numPr>
              <w:ind w:left="168" w:hanging="168"/>
              <w:rPr>
                <w:rFonts w:ascii="Calibri" w:hAnsi="Calibri" w:cs="Calibri"/>
              </w:rPr>
            </w:pPr>
            <w:r w:rsidRPr="70D08A7F">
              <w:rPr>
                <w:rFonts w:ascii="Calibri" w:hAnsi="Calibri" w:cs="Calibri"/>
              </w:rPr>
              <w:t>Support organization of pre-SC64 regional consultations</w:t>
            </w:r>
          </w:p>
          <w:p w14:paraId="6FFF73AA" w14:textId="77777777" w:rsidR="001E27C2" w:rsidRPr="00186758" w:rsidRDefault="001E27C2" w:rsidP="00412CD9">
            <w:pPr>
              <w:pStyle w:val="ListParagraph"/>
              <w:numPr>
                <w:ilvl w:val="0"/>
                <w:numId w:val="17"/>
              </w:numPr>
              <w:ind w:left="168" w:hanging="168"/>
              <w:rPr>
                <w:rFonts w:ascii="Calibri" w:hAnsi="Calibri" w:cs="Calibri"/>
              </w:rPr>
            </w:pPr>
            <w:r w:rsidRPr="70D08A7F">
              <w:rPr>
                <w:rFonts w:ascii="Calibri" w:hAnsi="Calibri" w:cs="Calibri"/>
              </w:rPr>
              <w:t>Executive Team</w:t>
            </w:r>
          </w:p>
          <w:p w14:paraId="25A6D2B6" w14:textId="14959878" w:rsidR="001E27C2" w:rsidRPr="00186758" w:rsidRDefault="001E27C2" w:rsidP="00412CD9">
            <w:pPr>
              <w:pStyle w:val="ListParagraph"/>
              <w:numPr>
                <w:ilvl w:val="0"/>
                <w:numId w:val="17"/>
              </w:numPr>
              <w:ind w:left="168" w:hanging="168"/>
            </w:pPr>
            <w:r w:rsidRPr="70D08A7F">
              <w:rPr>
                <w:rFonts w:ascii="Calibri" w:hAnsi="Calibri" w:cs="Calibri"/>
              </w:rPr>
              <w:t>Working Groups, including: MWG, Strategic Plan Working Group, CEPA Oversight Panel, Youth Working Group, Subgroup on Finance, Subgroup on COP15</w:t>
            </w:r>
            <w:r w:rsidR="000F2F2F">
              <w:rPr>
                <w:rFonts w:ascii="Calibri" w:hAnsi="Calibri" w:cs="Calibri"/>
              </w:rPr>
              <w:t xml:space="preserve">, </w:t>
            </w:r>
            <w:r w:rsidRPr="70D08A7F">
              <w:rPr>
                <w:rFonts w:ascii="Calibri" w:hAnsi="Calibri" w:cs="Calibri"/>
              </w:rPr>
              <w:t xml:space="preserve">Working Group on RIS </w:t>
            </w:r>
            <w:r>
              <w:rPr>
                <w:rFonts w:ascii="Calibri" w:hAnsi="Calibri" w:cs="Calibri"/>
              </w:rPr>
              <w:t>Updating</w:t>
            </w:r>
            <w:r w:rsidR="000F2F2F">
              <w:rPr>
                <w:rFonts w:ascii="Calibri" w:hAnsi="Calibri" w:cs="Calibri"/>
              </w:rPr>
              <w:t>,</w:t>
            </w:r>
            <w:r w:rsidRPr="70D08A7F">
              <w:rPr>
                <w:rFonts w:ascii="Calibri" w:hAnsi="Calibri" w:cs="Calibri"/>
              </w:rPr>
              <w:t xml:space="preserve"> and Working Group on Institutional Strengthening</w:t>
            </w:r>
          </w:p>
        </w:tc>
        <w:tc>
          <w:tcPr>
            <w:tcW w:w="993" w:type="dxa"/>
            <w:vMerge w:val="restart"/>
            <w:shd w:val="clear" w:color="auto" w:fill="auto"/>
          </w:tcPr>
          <w:p w14:paraId="0BEE532E" w14:textId="5A9601A4" w:rsidR="001E27C2" w:rsidRPr="00186758" w:rsidRDefault="001E27C2" w:rsidP="00412CD9">
            <w:pPr>
              <w:rPr>
                <w:rFonts w:ascii="Calibri" w:hAnsi="Calibri" w:cs="Calibri"/>
              </w:rPr>
            </w:pPr>
            <w:r w:rsidRPr="00186758">
              <w:rPr>
                <w:rFonts w:ascii="Calibri" w:hAnsi="Calibri" w:cs="Calibri"/>
              </w:rPr>
              <w:t>DSG / SAs</w:t>
            </w:r>
          </w:p>
        </w:tc>
        <w:tc>
          <w:tcPr>
            <w:tcW w:w="849" w:type="dxa"/>
            <w:vMerge w:val="restart"/>
            <w:shd w:val="clear" w:color="auto" w:fill="auto"/>
          </w:tcPr>
          <w:p w14:paraId="50F9D4FD" w14:textId="77777777" w:rsidR="001E27C2" w:rsidRPr="00186758" w:rsidRDefault="001E27C2" w:rsidP="00412CD9">
            <w:pPr>
              <w:rPr>
                <w:rFonts w:ascii="Calibri" w:hAnsi="Calibri" w:cs="Calibri"/>
              </w:rPr>
            </w:pPr>
            <w:r w:rsidRPr="00186758">
              <w:rPr>
                <w:rFonts w:ascii="Calibri" w:hAnsi="Calibri" w:cs="Calibri"/>
              </w:rPr>
              <w:t>Core</w:t>
            </w:r>
          </w:p>
        </w:tc>
      </w:tr>
      <w:tr w:rsidR="001E27C2" w:rsidRPr="00186758" w14:paraId="703A2CF0" w14:textId="77777777" w:rsidTr="00A540D7">
        <w:tc>
          <w:tcPr>
            <w:tcW w:w="2123" w:type="dxa"/>
            <w:vMerge/>
          </w:tcPr>
          <w:p w14:paraId="23D5FBE2" w14:textId="77777777" w:rsidR="001E27C2" w:rsidRPr="00186758" w:rsidRDefault="001E27C2" w:rsidP="00412CD9">
            <w:pPr>
              <w:rPr>
                <w:rFonts w:ascii="Calibri" w:hAnsi="Calibri" w:cs="Calibri"/>
                <w:b/>
                <w:spacing w:val="-2"/>
              </w:rPr>
            </w:pPr>
          </w:p>
        </w:tc>
        <w:tc>
          <w:tcPr>
            <w:tcW w:w="2551" w:type="dxa"/>
            <w:vMerge/>
          </w:tcPr>
          <w:p w14:paraId="632CCB5D" w14:textId="77777777" w:rsidR="001E27C2" w:rsidRPr="00186758" w:rsidRDefault="001E27C2" w:rsidP="00412CD9">
            <w:pPr>
              <w:rPr>
                <w:rFonts w:ascii="Calibri" w:hAnsi="Calibri" w:cs="Calibri"/>
              </w:rPr>
            </w:pPr>
          </w:p>
        </w:tc>
        <w:tc>
          <w:tcPr>
            <w:tcW w:w="2551" w:type="dxa"/>
            <w:shd w:val="clear" w:color="auto" w:fill="auto"/>
          </w:tcPr>
          <w:p w14:paraId="4882ACD0" w14:textId="0F5DB0CF" w:rsidR="001E27C2" w:rsidRPr="00186758" w:rsidRDefault="001E27C2" w:rsidP="00412CD9">
            <w:pPr>
              <w:rPr>
                <w:rFonts w:ascii="Calibri" w:hAnsi="Calibri" w:cs="Calibri"/>
              </w:rPr>
            </w:pPr>
            <w:r w:rsidRPr="00186758">
              <w:rPr>
                <w:rFonts w:ascii="Calibri" w:hAnsi="Calibri" w:cs="Calibri"/>
              </w:rPr>
              <w:t>Engage with COP15 host country</w:t>
            </w:r>
          </w:p>
        </w:tc>
        <w:tc>
          <w:tcPr>
            <w:tcW w:w="2551" w:type="dxa"/>
            <w:shd w:val="clear" w:color="auto" w:fill="auto"/>
          </w:tcPr>
          <w:p w14:paraId="582C9555" w14:textId="4988C966" w:rsidR="001E27C2" w:rsidRDefault="001E27C2" w:rsidP="00412CD9">
            <w:pPr>
              <w:rPr>
                <w:rFonts w:ascii="Calibri" w:hAnsi="Calibri" w:cs="Calibri"/>
              </w:rPr>
            </w:pPr>
            <w:r>
              <w:rPr>
                <w:rFonts w:ascii="Calibri" w:hAnsi="Calibri" w:cs="Calibri"/>
              </w:rPr>
              <w:t>COP15 preparations with host country and Subgroup on COP15.</w:t>
            </w:r>
          </w:p>
        </w:tc>
        <w:tc>
          <w:tcPr>
            <w:tcW w:w="2552" w:type="dxa"/>
          </w:tcPr>
          <w:p w14:paraId="4169BBB0" w14:textId="73D37D92" w:rsidR="001E27C2" w:rsidRPr="00186758" w:rsidRDefault="001E27C2" w:rsidP="00412CD9">
            <w:pPr>
              <w:rPr>
                <w:rFonts w:ascii="Calibri" w:hAnsi="Calibri" w:cs="Calibri"/>
              </w:rPr>
            </w:pPr>
            <w:r>
              <w:rPr>
                <w:rFonts w:ascii="Calibri" w:hAnsi="Calibri" w:cs="Calibri"/>
              </w:rPr>
              <w:t>COP15 preparations with host country and Subgroup on COP15</w:t>
            </w:r>
          </w:p>
        </w:tc>
        <w:tc>
          <w:tcPr>
            <w:tcW w:w="993" w:type="dxa"/>
            <w:vMerge/>
          </w:tcPr>
          <w:p w14:paraId="105238AA" w14:textId="77777777" w:rsidR="001E27C2" w:rsidRPr="00186758" w:rsidRDefault="001E27C2" w:rsidP="00412CD9">
            <w:pPr>
              <w:rPr>
                <w:rFonts w:ascii="Calibri" w:hAnsi="Calibri" w:cs="Calibri"/>
              </w:rPr>
            </w:pPr>
          </w:p>
        </w:tc>
        <w:tc>
          <w:tcPr>
            <w:tcW w:w="849" w:type="dxa"/>
            <w:vMerge/>
          </w:tcPr>
          <w:p w14:paraId="3D54908C" w14:textId="77777777" w:rsidR="001E27C2" w:rsidRPr="00186758" w:rsidRDefault="001E27C2" w:rsidP="00412CD9">
            <w:pPr>
              <w:rPr>
                <w:rFonts w:ascii="Calibri" w:hAnsi="Calibri" w:cs="Calibri"/>
              </w:rPr>
            </w:pPr>
          </w:p>
        </w:tc>
      </w:tr>
      <w:tr w:rsidR="001E27C2" w:rsidRPr="00186758" w14:paraId="2A0EC159" w14:textId="77777777" w:rsidTr="00A540D7">
        <w:tc>
          <w:tcPr>
            <w:tcW w:w="2123" w:type="dxa"/>
            <w:vMerge/>
          </w:tcPr>
          <w:p w14:paraId="02DAEA7A" w14:textId="77777777" w:rsidR="001E27C2" w:rsidRPr="00186758" w:rsidRDefault="001E27C2" w:rsidP="00412CD9">
            <w:pPr>
              <w:rPr>
                <w:rFonts w:ascii="Calibri" w:hAnsi="Calibri" w:cs="Calibri"/>
                <w:b/>
                <w:spacing w:val="-2"/>
              </w:rPr>
            </w:pPr>
          </w:p>
        </w:tc>
        <w:tc>
          <w:tcPr>
            <w:tcW w:w="2551" w:type="dxa"/>
            <w:vMerge w:val="restart"/>
            <w:tcBorders>
              <w:top w:val="single" w:sz="4" w:space="0" w:color="auto"/>
              <w:right w:val="single" w:sz="4" w:space="0" w:color="auto"/>
            </w:tcBorders>
          </w:tcPr>
          <w:p w14:paraId="23620464" w14:textId="09649C79" w:rsidR="001E27C2" w:rsidRPr="00186758" w:rsidRDefault="001E27C2" w:rsidP="00412CD9">
            <w:pPr>
              <w:rPr>
                <w:rFonts w:ascii="Calibri" w:hAnsi="Calibri" w:cs="Calibri"/>
              </w:rPr>
            </w:pPr>
            <w:r w:rsidRPr="00186758">
              <w:rPr>
                <w:rFonts w:ascii="Calibri" w:hAnsi="Calibri" w:cs="Calibri"/>
              </w:rPr>
              <w:t>Support provided for activities of S</w:t>
            </w:r>
            <w:r w:rsidR="00A540D7">
              <w:rPr>
                <w:rFonts w:ascii="Calibri" w:hAnsi="Calibri" w:cs="Calibri"/>
              </w:rPr>
              <w:t xml:space="preserve">tanding </w:t>
            </w:r>
            <w:r w:rsidRPr="00186758">
              <w:rPr>
                <w:rFonts w:ascii="Calibri" w:hAnsi="Calibri" w:cs="Calibri"/>
              </w:rPr>
              <w:t>C</w:t>
            </w:r>
            <w:r w:rsidR="00A540D7">
              <w:rPr>
                <w:rFonts w:ascii="Calibri" w:hAnsi="Calibri" w:cs="Calibri"/>
              </w:rPr>
              <w:t>ommittee</w:t>
            </w:r>
            <w:r w:rsidRPr="00186758">
              <w:rPr>
                <w:rFonts w:ascii="Calibri" w:hAnsi="Calibri" w:cs="Calibri"/>
              </w:rPr>
              <w:t xml:space="preserve"> and Working Groups</w:t>
            </w:r>
          </w:p>
        </w:tc>
        <w:tc>
          <w:tcPr>
            <w:tcW w:w="2551" w:type="dxa"/>
            <w:vMerge w:val="restart"/>
            <w:tcBorders>
              <w:left w:val="single" w:sz="4" w:space="0" w:color="auto"/>
            </w:tcBorders>
            <w:shd w:val="clear" w:color="auto" w:fill="auto"/>
          </w:tcPr>
          <w:p w14:paraId="024F4168" w14:textId="7498940D" w:rsidR="001E27C2" w:rsidRPr="00186758" w:rsidRDefault="001E27C2" w:rsidP="00412CD9">
            <w:pPr>
              <w:rPr>
                <w:rFonts w:ascii="Calibri" w:hAnsi="Calibri" w:cs="Calibri"/>
              </w:rPr>
            </w:pPr>
            <w:r w:rsidRPr="009B6FA3">
              <w:rPr>
                <w:rFonts w:ascii="Calibri" w:hAnsi="Calibri" w:cs="Calibri"/>
              </w:rPr>
              <w:t xml:space="preserve">Conduct preparatory briefings for incoming members of </w:t>
            </w:r>
            <w:r>
              <w:rPr>
                <w:rFonts w:ascii="Calibri" w:hAnsi="Calibri" w:cs="Calibri"/>
              </w:rPr>
              <w:t>S</w:t>
            </w:r>
            <w:r w:rsidR="00A540D7">
              <w:rPr>
                <w:rFonts w:ascii="Calibri" w:hAnsi="Calibri" w:cs="Calibri"/>
              </w:rPr>
              <w:t xml:space="preserve">tanding </w:t>
            </w:r>
            <w:r>
              <w:rPr>
                <w:rFonts w:ascii="Calibri" w:hAnsi="Calibri" w:cs="Calibri"/>
              </w:rPr>
              <w:t>C</w:t>
            </w:r>
            <w:r w:rsidR="00A540D7">
              <w:rPr>
                <w:rFonts w:ascii="Calibri" w:hAnsi="Calibri" w:cs="Calibri"/>
              </w:rPr>
              <w:t>ommittee</w:t>
            </w:r>
            <w:r w:rsidRPr="009B6FA3">
              <w:rPr>
                <w:rFonts w:ascii="Calibri" w:hAnsi="Calibri" w:cs="Calibri"/>
              </w:rPr>
              <w:t xml:space="preserve"> (XIII.4)</w:t>
            </w:r>
          </w:p>
        </w:tc>
        <w:tc>
          <w:tcPr>
            <w:tcW w:w="2551" w:type="dxa"/>
            <w:shd w:val="clear" w:color="auto" w:fill="auto"/>
          </w:tcPr>
          <w:p w14:paraId="358CEB6E" w14:textId="5D4B591B" w:rsidR="001E27C2" w:rsidRDefault="001E27C2" w:rsidP="00412CD9">
            <w:pPr>
              <w:rPr>
                <w:rFonts w:ascii="Calibri" w:hAnsi="Calibri" w:cs="Calibri"/>
              </w:rPr>
            </w:pPr>
            <w:r w:rsidRPr="009B6FA3">
              <w:rPr>
                <w:rFonts w:ascii="Calibri" w:hAnsi="Calibri" w:cs="Calibri"/>
              </w:rPr>
              <w:t>Activity completed in 2023</w:t>
            </w:r>
          </w:p>
        </w:tc>
        <w:tc>
          <w:tcPr>
            <w:tcW w:w="2552" w:type="dxa"/>
            <w:tcBorders>
              <w:bottom w:val="single" w:sz="4" w:space="0" w:color="auto"/>
            </w:tcBorders>
            <w:shd w:val="clear" w:color="auto" w:fill="auto"/>
          </w:tcPr>
          <w:p w14:paraId="7A309AB9" w14:textId="2EA64DD5" w:rsidR="001E27C2" w:rsidRPr="00186758" w:rsidRDefault="001E27C2" w:rsidP="00412CD9">
            <w:pPr>
              <w:rPr>
                <w:rFonts w:ascii="Calibri" w:hAnsi="Calibri" w:cs="Calibri"/>
              </w:rPr>
            </w:pPr>
            <w:r>
              <w:rPr>
                <w:rFonts w:ascii="Calibri" w:hAnsi="Calibri" w:cs="Calibri"/>
              </w:rPr>
              <w:t>Conduct briefings for incoming members of the Standing Committee</w:t>
            </w:r>
          </w:p>
        </w:tc>
        <w:tc>
          <w:tcPr>
            <w:tcW w:w="993" w:type="dxa"/>
            <w:tcBorders>
              <w:bottom w:val="single" w:sz="4" w:space="0" w:color="auto"/>
            </w:tcBorders>
          </w:tcPr>
          <w:p w14:paraId="35ACB227" w14:textId="3D04A2DF" w:rsidR="001E27C2" w:rsidRPr="00186758" w:rsidRDefault="001E27C2" w:rsidP="00412CD9">
            <w:pPr>
              <w:rPr>
                <w:rFonts w:ascii="Calibri" w:hAnsi="Calibri" w:cs="Calibri"/>
              </w:rPr>
            </w:pPr>
            <w:r w:rsidRPr="009B6FA3">
              <w:rPr>
                <w:rFonts w:ascii="Calibri" w:hAnsi="Calibri" w:cs="Calibri"/>
              </w:rPr>
              <w:t>SAs</w:t>
            </w:r>
          </w:p>
        </w:tc>
        <w:tc>
          <w:tcPr>
            <w:tcW w:w="849" w:type="dxa"/>
            <w:tcBorders>
              <w:bottom w:val="single" w:sz="4" w:space="0" w:color="auto"/>
            </w:tcBorders>
          </w:tcPr>
          <w:p w14:paraId="3D3B6141" w14:textId="75E90B37" w:rsidR="001E27C2" w:rsidRPr="00186758" w:rsidRDefault="001E27C2" w:rsidP="00412CD9">
            <w:pPr>
              <w:rPr>
                <w:rFonts w:ascii="Calibri" w:hAnsi="Calibri" w:cs="Calibri"/>
              </w:rPr>
            </w:pPr>
            <w:r w:rsidRPr="009B6FA3">
              <w:rPr>
                <w:rFonts w:ascii="Calibri" w:hAnsi="Calibri" w:cs="Calibri"/>
              </w:rPr>
              <w:t>Core</w:t>
            </w:r>
          </w:p>
        </w:tc>
      </w:tr>
      <w:tr w:rsidR="001E27C2" w:rsidRPr="00186758" w14:paraId="0F817D55" w14:textId="77777777" w:rsidTr="00A540D7">
        <w:tc>
          <w:tcPr>
            <w:tcW w:w="2123" w:type="dxa"/>
            <w:vMerge/>
          </w:tcPr>
          <w:p w14:paraId="3AEC77BF" w14:textId="77777777" w:rsidR="001E27C2" w:rsidRPr="00186758" w:rsidRDefault="001E27C2" w:rsidP="00412CD9">
            <w:pPr>
              <w:rPr>
                <w:rFonts w:ascii="Calibri" w:hAnsi="Calibri" w:cs="Calibri"/>
                <w:b/>
              </w:rPr>
            </w:pPr>
          </w:p>
        </w:tc>
        <w:tc>
          <w:tcPr>
            <w:tcW w:w="2551" w:type="dxa"/>
            <w:vMerge/>
          </w:tcPr>
          <w:p w14:paraId="1CBAA28C" w14:textId="46E8FB5A" w:rsidR="001E27C2" w:rsidRPr="00186758" w:rsidRDefault="001E27C2" w:rsidP="00412CD9">
            <w:pPr>
              <w:rPr>
                <w:rFonts w:ascii="Calibri" w:hAnsi="Calibri" w:cs="Calibri"/>
              </w:rPr>
            </w:pPr>
          </w:p>
        </w:tc>
        <w:tc>
          <w:tcPr>
            <w:tcW w:w="2551" w:type="dxa"/>
            <w:vMerge/>
          </w:tcPr>
          <w:p w14:paraId="3EFA8543" w14:textId="459E8B6C" w:rsidR="001E27C2" w:rsidRPr="009B6FA3" w:rsidRDefault="001E27C2" w:rsidP="00412CD9">
            <w:pPr>
              <w:rPr>
                <w:rFonts w:ascii="Calibri" w:hAnsi="Calibri" w:cs="Calibri"/>
              </w:rPr>
            </w:pPr>
          </w:p>
        </w:tc>
        <w:tc>
          <w:tcPr>
            <w:tcW w:w="2551" w:type="dxa"/>
            <w:shd w:val="clear" w:color="auto" w:fill="auto"/>
          </w:tcPr>
          <w:p w14:paraId="09B98B7A" w14:textId="4F37FAA9" w:rsidR="001E27C2" w:rsidRPr="009B6FA3" w:rsidRDefault="001E27C2" w:rsidP="00412CD9">
            <w:pPr>
              <w:rPr>
                <w:rFonts w:ascii="Calibri" w:hAnsi="Calibri" w:cs="Calibri"/>
              </w:rPr>
            </w:pPr>
            <w:r w:rsidRPr="004A6BB9">
              <w:rPr>
                <w:rFonts w:ascii="Calibri" w:hAnsi="Calibri" w:cs="Calibri"/>
              </w:rPr>
              <w:t xml:space="preserve">Support the Strategic Plan Working Group </w:t>
            </w:r>
            <w:r>
              <w:rPr>
                <w:rFonts w:ascii="Calibri" w:hAnsi="Calibri" w:cs="Calibri"/>
              </w:rPr>
              <w:t xml:space="preserve">as requested </w:t>
            </w:r>
            <w:r w:rsidRPr="004A6BB9">
              <w:rPr>
                <w:rFonts w:ascii="Calibri" w:hAnsi="Calibri" w:cs="Calibri"/>
              </w:rPr>
              <w:t>in the development of the 5th Strategic Plan</w:t>
            </w:r>
          </w:p>
        </w:tc>
        <w:tc>
          <w:tcPr>
            <w:tcW w:w="2552" w:type="dxa"/>
            <w:tcBorders>
              <w:bottom w:val="single" w:sz="4" w:space="0" w:color="auto"/>
            </w:tcBorders>
            <w:shd w:val="clear" w:color="auto" w:fill="auto"/>
          </w:tcPr>
          <w:p w14:paraId="7C1420E0" w14:textId="36C0BECB" w:rsidR="001E27C2" w:rsidRPr="009B6FA3" w:rsidRDefault="001E27C2" w:rsidP="00412CD9">
            <w:pPr>
              <w:rPr>
                <w:rFonts w:ascii="Calibri" w:hAnsi="Calibri" w:cs="Calibri"/>
              </w:rPr>
            </w:pPr>
            <w:r w:rsidRPr="004A6BB9">
              <w:rPr>
                <w:rFonts w:ascii="Calibri" w:hAnsi="Calibri" w:cs="Calibri"/>
              </w:rPr>
              <w:t xml:space="preserve">Support the Strategic Plan Working Group </w:t>
            </w:r>
            <w:r>
              <w:rPr>
                <w:rFonts w:ascii="Calibri" w:hAnsi="Calibri" w:cs="Calibri"/>
              </w:rPr>
              <w:t xml:space="preserve">as requested </w:t>
            </w:r>
            <w:r w:rsidRPr="004A6BB9">
              <w:rPr>
                <w:rFonts w:ascii="Calibri" w:hAnsi="Calibri" w:cs="Calibri"/>
              </w:rPr>
              <w:t xml:space="preserve">in the </w:t>
            </w:r>
            <w:r>
              <w:rPr>
                <w:rFonts w:ascii="Calibri" w:hAnsi="Calibri" w:cs="Calibri"/>
              </w:rPr>
              <w:t xml:space="preserve">preparation of a draft resolution to adopt the </w:t>
            </w:r>
            <w:r w:rsidRPr="000F2F2F">
              <w:rPr>
                <w:rFonts w:ascii="Calibri" w:hAnsi="Calibri" w:cs="Calibri"/>
              </w:rPr>
              <w:t>5th</w:t>
            </w:r>
            <w:r>
              <w:rPr>
                <w:rFonts w:ascii="Calibri" w:hAnsi="Calibri" w:cs="Calibri"/>
              </w:rPr>
              <w:t xml:space="preserve"> Strategic Plan</w:t>
            </w:r>
          </w:p>
        </w:tc>
        <w:tc>
          <w:tcPr>
            <w:tcW w:w="993" w:type="dxa"/>
            <w:tcBorders>
              <w:bottom w:val="single" w:sz="4" w:space="0" w:color="auto"/>
            </w:tcBorders>
          </w:tcPr>
          <w:p w14:paraId="2B3E3CF8" w14:textId="435BC42D" w:rsidR="001E27C2" w:rsidRPr="009B6FA3" w:rsidRDefault="001E27C2" w:rsidP="00412CD9">
            <w:pPr>
              <w:rPr>
                <w:rFonts w:ascii="Calibri" w:hAnsi="Calibri" w:cs="Calibri"/>
              </w:rPr>
            </w:pPr>
            <w:r w:rsidRPr="004A6BB9">
              <w:rPr>
                <w:rFonts w:ascii="Calibri" w:hAnsi="Calibri" w:cs="Calibri"/>
              </w:rPr>
              <w:t>DSG</w:t>
            </w:r>
          </w:p>
        </w:tc>
        <w:tc>
          <w:tcPr>
            <w:tcW w:w="849" w:type="dxa"/>
            <w:tcBorders>
              <w:bottom w:val="single" w:sz="4" w:space="0" w:color="auto"/>
            </w:tcBorders>
          </w:tcPr>
          <w:p w14:paraId="0DB5B8DC" w14:textId="207359FF" w:rsidR="001E27C2" w:rsidRPr="009B6FA3" w:rsidRDefault="001E27C2" w:rsidP="00412CD9">
            <w:pPr>
              <w:rPr>
                <w:rFonts w:ascii="Calibri" w:hAnsi="Calibri" w:cs="Calibri"/>
              </w:rPr>
            </w:pPr>
            <w:r w:rsidRPr="004A6BB9">
              <w:rPr>
                <w:rFonts w:ascii="Calibri" w:hAnsi="Calibri" w:cs="Calibri"/>
              </w:rPr>
              <w:t>Core</w:t>
            </w:r>
          </w:p>
        </w:tc>
      </w:tr>
      <w:tr w:rsidR="001E27C2" w:rsidRPr="00186758" w14:paraId="3DAC0176" w14:textId="77777777" w:rsidTr="00A540D7">
        <w:tc>
          <w:tcPr>
            <w:tcW w:w="2123" w:type="dxa"/>
            <w:vMerge/>
          </w:tcPr>
          <w:p w14:paraId="44009B3E" w14:textId="77777777" w:rsidR="001E27C2" w:rsidRPr="00186758" w:rsidRDefault="001E27C2" w:rsidP="00412CD9">
            <w:pPr>
              <w:rPr>
                <w:rFonts w:ascii="Calibri" w:hAnsi="Calibri" w:cs="Calibri"/>
                <w:b/>
              </w:rPr>
            </w:pPr>
          </w:p>
        </w:tc>
        <w:tc>
          <w:tcPr>
            <w:tcW w:w="2551" w:type="dxa"/>
            <w:vMerge/>
          </w:tcPr>
          <w:p w14:paraId="66506C51" w14:textId="77777777" w:rsidR="001E27C2" w:rsidRPr="00186758" w:rsidRDefault="001E27C2" w:rsidP="00412CD9">
            <w:pPr>
              <w:rPr>
                <w:rFonts w:ascii="Calibri" w:hAnsi="Calibri" w:cs="Calibri"/>
              </w:rPr>
            </w:pPr>
          </w:p>
        </w:tc>
        <w:tc>
          <w:tcPr>
            <w:tcW w:w="2551" w:type="dxa"/>
            <w:vMerge/>
          </w:tcPr>
          <w:p w14:paraId="3658549D" w14:textId="624EA979" w:rsidR="001E27C2" w:rsidRPr="004A6BB9" w:rsidRDefault="001E27C2" w:rsidP="00412CD9">
            <w:pPr>
              <w:rPr>
                <w:rFonts w:ascii="Calibri" w:hAnsi="Calibri" w:cs="Calibri"/>
              </w:rPr>
            </w:pPr>
          </w:p>
        </w:tc>
        <w:tc>
          <w:tcPr>
            <w:tcW w:w="2551" w:type="dxa"/>
            <w:shd w:val="clear" w:color="auto" w:fill="auto"/>
          </w:tcPr>
          <w:p w14:paraId="75B2E82B" w14:textId="6A0C4112" w:rsidR="001E27C2" w:rsidRPr="004A6BB9" w:rsidRDefault="001E27C2" w:rsidP="00412CD9">
            <w:pPr>
              <w:rPr>
                <w:rFonts w:ascii="Calibri" w:hAnsi="Calibri" w:cs="Calibri"/>
              </w:rPr>
            </w:pPr>
            <w:r w:rsidRPr="009B6FA3">
              <w:rPr>
                <w:rFonts w:ascii="Calibri" w:hAnsi="Calibri" w:cs="Calibri"/>
                <w:noProof/>
                <w:snapToGrid w:val="0"/>
                <w:kern w:val="20"/>
              </w:rPr>
              <w:t>Support the Working Group on Institutional Stren</w:t>
            </w:r>
            <w:r>
              <w:rPr>
                <w:rFonts w:ascii="Calibri" w:hAnsi="Calibri" w:cs="Calibri"/>
                <w:noProof/>
                <w:snapToGrid w:val="0"/>
                <w:kern w:val="20"/>
              </w:rPr>
              <w:t>g</w:t>
            </w:r>
            <w:r w:rsidRPr="009B6FA3">
              <w:rPr>
                <w:rFonts w:ascii="Calibri" w:hAnsi="Calibri" w:cs="Calibri"/>
                <w:noProof/>
                <w:snapToGrid w:val="0"/>
                <w:kern w:val="20"/>
              </w:rPr>
              <w:t>thening on the preparation of the report</w:t>
            </w:r>
            <w:r>
              <w:rPr>
                <w:rFonts w:ascii="Calibri" w:hAnsi="Calibri" w:cs="Calibri"/>
                <w:noProof/>
                <w:snapToGrid w:val="0"/>
                <w:kern w:val="20"/>
              </w:rPr>
              <w:t xml:space="preserve"> to SC63</w:t>
            </w:r>
            <w:r w:rsidRPr="009B6FA3">
              <w:rPr>
                <w:rFonts w:ascii="Calibri" w:hAnsi="Calibri" w:cs="Calibri"/>
                <w:noProof/>
                <w:snapToGrid w:val="0"/>
                <w:kern w:val="20"/>
              </w:rPr>
              <w:t xml:space="preserve"> </w:t>
            </w:r>
            <w:r w:rsidRPr="009B6FA3">
              <w:rPr>
                <w:rFonts w:ascii="Calibri" w:hAnsi="Calibri" w:cs="Calibri"/>
              </w:rPr>
              <w:t xml:space="preserve">on institutional strengthening to </w:t>
            </w:r>
            <w:r w:rsidRPr="009B6FA3">
              <w:rPr>
                <w:rFonts w:ascii="Calibri" w:eastAsia="Calibri" w:hAnsi="Calibri" w:cs="Calibri"/>
              </w:rPr>
              <w:t>support the implementation of the Convention</w:t>
            </w:r>
            <w:r>
              <w:rPr>
                <w:rFonts w:ascii="Calibri" w:eastAsia="Calibri" w:hAnsi="Calibri" w:cs="Calibri"/>
              </w:rPr>
              <w:t>.</w:t>
            </w:r>
          </w:p>
        </w:tc>
        <w:tc>
          <w:tcPr>
            <w:tcW w:w="2552" w:type="dxa"/>
            <w:tcBorders>
              <w:bottom w:val="single" w:sz="4" w:space="0" w:color="auto"/>
            </w:tcBorders>
            <w:shd w:val="clear" w:color="auto" w:fill="auto"/>
          </w:tcPr>
          <w:p w14:paraId="6B81B15B" w14:textId="65184603" w:rsidR="001E27C2" w:rsidRPr="004A6BB9" w:rsidRDefault="001E27C2" w:rsidP="00412CD9">
            <w:pPr>
              <w:rPr>
                <w:rFonts w:ascii="Calibri" w:hAnsi="Calibri" w:cs="Calibri"/>
              </w:rPr>
            </w:pPr>
            <w:r w:rsidRPr="009B6FA3">
              <w:rPr>
                <w:rFonts w:ascii="Calibri" w:hAnsi="Calibri" w:cs="Calibri"/>
                <w:noProof/>
                <w:snapToGrid w:val="0"/>
                <w:kern w:val="20"/>
              </w:rPr>
              <w:t>Support the Working Group on Institutional Stren</w:t>
            </w:r>
            <w:r>
              <w:rPr>
                <w:rFonts w:ascii="Calibri" w:hAnsi="Calibri" w:cs="Calibri"/>
                <w:noProof/>
                <w:snapToGrid w:val="0"/>
                <w:kern w:val="20"/>
              </w:rPr>
              <w:t>g</w:t>
            </w:r>
            <w:r w:rsidRPr="009B6FA3">
              <w:rPr>
                <w:rFonts w:ascii="Calibri" w:hAnsi="Calibri" w:cs="Calibri"/>
                <w:noProof/>
                <w:snapToGrid w:val="0"/>
                <w:kern w:val="20"/>
              </w:rPr>
              <w:t xml:space="preserve">thening on the preparation of </w:t>
            </w:r>
            <w:r>
              <w:rPr>
                <w:rFonts w:ascii="Calibri" w:hAnsi="Calibri" w:cs="Calibri"/>
                <w:noProof/>
                <w:snapToGrid w:val="0"/>
                <w:kern w:val="20"/>
              </w:rPr>
              <w:t>a draft resolution</w:t>
            </w:r>
          </w:p>
        </w:tc>
        <w:tc>
          <w:tcPr>
            <w:tcW w:w="993" w:type="dxa"/>
          </w:tcPr>
          <w:p w14:paraId="697DD416" w14:textId="362209A7" w:rsidR="001E27C2" w:rsidRPr="004A6BB9" w:rsidRDefault="001E27C2" w:rsidP="00412CD9">
            <w:pPr>
              <w:rPr>
                <w:rFonts w:ascii="Calibri" w:hAnsi="Calibri" w:cs="Calibri"/>
              </w:rPr>
            </w:pPr>
            <w:r>
              <w:rPr>
                <w:rFonts w:ascii="Calibri" w:hAnsi="Calibri" w:cs="Calibri" w:hint="eastAsia"/>
                <w:lang w:eastAsia="ko-KR"/>
              </w:rPr>
              <w:t>DSG</w:t>
            </w:r>
          </w:p>
        </w:tc>
        <w:tc>
          <w:tcPr>
            <w:tcW w:w="849" w:type="dxa"/>
          </w:tcPr>
          <w:p w14:paraId="1B3E3CB7" w14:textId="4236398C" w:rsidR="001E27C2" w:rsidRPr="004A6BB9" w:rsidRDefault="001E27C2" w:rsidP="00412CD9">
            <w:pPr>
              <w:rPr>
                <w:rFonts w:ascii="Calibri" w:hAnsi="Calibri" w:cs="Calibri"/>
              </w:rPr>
            </w:pPr>
            <w:r>
              <w:rPr>
                <w:rFonts w:ascii="Calibri" w:hAnsi="Calibri" w:cs="Calibri"/>
              </w:rPr>
              <w:t>Core</w:t>
            </w:r>
          </w:p>
        </w:tc>
      </w:tr>
      <w:tr w:rsidR="001E27C2" w:rsidRPr="00186758" w14:paraId="30639CF4" w14:textId="77777777" w:rsidTr="00A540D7">
        <w:tc>
          <w:tcPr>
            <w:tcW w:w="2123" w:type="dxa"/>
            <w:vMerge/>
          </w:tcPr>
          <w:p w14:paraId="68C04334" w14:textId="77777777" w:rsidR="001E27C2" w:rsidRPr="00186758" w:rsidRDefault="001E27C2" w:rsidP="00412CD9">
            <w:pPr>
              <w:rPr>
                <w:rFonts w:ascii="Calibri" w:hAnsi="Calibri" w:cs="Calibri"/>
                <w:b/>
              </w:rPr>
            </w:pPr>
          </w:p>
        </w:tc>
        <w:tc>
          <w:tcPr>
            <w:tcW w:w="2551" w:type="dxa"/>
            <w:vMerge/>
          </w:tcPr>
          <w:p w14:paraId="32DF0339" w14:textId="77777777" w:rsidR="001E27C2" w:rsidRPr="00186758" w:rsidRDefault="001E27C2" w:rsidP="00412CD9">
            <w:pPr>
              <w:rPr>
                <w:rFonts w:ascii="Calibri" w:hAnsi="Calibri" w:cs="Calibri"/>
              </w:rPr>
            </w:pPr>
          </w:p>
        </w:tc>
        <w:tc>
          <w:tcPr>
            <w:tcW w:w="2551" w:type="dxa"/>
            <w:vMerge/>
          </w:tcPr>
          <w:p w14:paraId="308B79AD" w14:textId="35047E84" w:rsidR="001E27C2" w:rsidRPr="009B6FA3" w:rsidRDefault="001E27C2" w:rsidP="00412CD9">
            <w:pPr>
              <w:rPr>
                <w:rFonts w:ascii="Calibri" w:hAnsi="Calibri" w:cs="Calibri"/>
              </w:rPr>
            </w:pPr>
          </w:p>
        </w:tc>
        <w:tc>
          <w:tcPr>
            <w:tcW w:w="2551" w:type="dxa"/>
            <w:shd w:val="clear" w:color="auto" w:fill="auto"/>
          </w:tcPr>
          <w:p w14:paraId="71C79EC3" w14:textId="095144A6" w:rsidR="001E27C2" w:rsidRPr="009B6FA3" w:rsidRDefault="001E27C2" w:rsidP="00412CD9">
            <w:pPr>
              <w:rPr>
                <w:rFonts w:ascii="Calibri" w:hAnsi="Calibri" w:cs="Calibri"/>
              </w:rPr>
            </w:pPr>
            <w:r w:rsidRPr="009B6FA3" w:rsidDel="00FF60FD">
              <w:rPr>
                <w:rFonts w:ascii="Calibri" w:hAnsi="Calibri" w:cs="Calibri"/>
                <w:noProof/>
                <w:snapToGrid w:val="0"/>
                <w:kern w:val="20"/>
              </w:rPr>
              <w:t>Support the Working Group on Institutional Stren</w:t>
            </w:r>
            <w:r w:rsidDel="00FF60FD">
              <w:rPr>
                <w:rFonts w:ascii="Calibri" w:hAnsi="Calibri" w:cs="Calibri"/>
                <w:noProof/>
                <w:snapToGrid w:val="0"/>
                <w:kern w:val="20"/>
              </w:rPr>
              <w:t>g</w:t>
            </w:r>
            <w:r w:rsidRPr="009B6FA3" w:rsidDel="00FF60FD">
              <w:rPr>
                <w:rFonts w:ascii="Calibri" w:hAnsi="Calibri" w:cs="Calibri"/>
                <w:noProof/>
                <w:snapToGrid w:val="0"/>
                <w:kern w:val="20"/>
              </w:rPr>
              <w:t xml:space="preserve">thening in the implementation of </w:t>
            </w:r>
            <w:r w:rsidDel="00FF60FD">
              <w:rPr>
                <w:rFonts w:ascii="Calibri" w:hAnsi="Calibri" w:cs="Calibri"/>
                <w:noProof/>
                <w:snapToGrid w:val="0"/>
                <w:kern w:val="20"/>
              </w:rPr>
              <w:t>its</w:t>
            </w:r>
            <w:r w:rsidRPr="009B6FA3" w:rsidDel="00FF60FD">
              <w:rPr>
                <w:rFonts w:ascii="Calibri" w:hAnsi="Calibri" w:cs="Calibri"/>
                <w:noProof/>
                <w:snapToGrid w:val="0"/>
                <w:kern w:val="20"/>
              </w:rPr>
              <w:t xml:space="preserve"> work plan.</w:t>
            </w:r>
          </w:p>
        </w:tc>
        <w:tc>
          <w:tcPr>
            <w:tcW w:w="2552" w:type="dxa"/>
            <w:tcBorders>
              <w:bottom w:val="single" w:sz="4" w:space="0" w:color="auto"/>
            </w:tcBorders>
            <w:shd w:val="clear" w:color="auto" w:fill="auto"/>
          </w:tcPr>
          <w:p w14:paraId="12229288" w14:textId="55989928" w:rsidR="001E27C2" w:rsidRPr="00AE61BC" w:rsidDel="009634E2" w:rsidRDefault="001E27C2" w:rsidP="00412CD9">
            <w:pPr>
              <w:rPr>
                <w:rFonts w:ascii="Calibri" w:hAnsi="Calibri" w:cs="Calibri"/>
                <w:lang w:eastAsia="ko-KR"/>
              </w:rPr>
            </w:pPr>
            <w:r>
              <w:rPr>
                <w:rFonts w:ascii="Calibri" w:hAnsi="Calibri" w:cs="Calibri"/>
                <w:noProof/>
                <w:snapToGrid w:val="0"/>
                <w:kern w:val="20"/>
                <w:lang w:eastAsia="ko-KR"/>
              </w:rPr>
              <w:t>Support the Working Group on Institutional Strengthening on the preparation of a draft resolution</w:t>
            </w:r>
          </w:p>
        </w:tc>
        <w:tc>
          <w:tcPr>
            <w:tcW w:w="993" w:type="dxa"/>
            <w:tcBorders>
              <w:bottom w:val="single" w:sz="4" w:space="0" w:color="auto"/>
            </w:tcBorders>
          </w:tcPr>
          <w:p w14:paraId="535C3044" w14:textId="2F4E28AD" w:rsidR="001E27C2" w:rsidRPr="00186758" w:rsidRDefault="001E27C2" w:rsidP="00412CD9">
            <w:pPr>
              <w:rPr>
                <w:rFonts w:ascii="Calibri" w:hAnsi="Calibri" w:cs="Calibri"/>
                <w:lang w:eastAsia="ko-KR"/>
              </w:rPr>
            </w:pPr>
            <w:r>
              <w:rPr>
                <w:rFonts w:ascii="Calibri" w:hAnsi="Calibri" w:cs="Calibri" w:hint="eastAsia"/>
                <w:lang w:eastAsia="ko-KR"/>
              </w:rPr>
              <w:t>DSG</w:t>
            </w:r>
          </w:p>
        </w:tc>
        <w:tc>
          <w:tcPr>
            <w:tcW w:w="849" w:type="dxa"/>
            <w:tcBorders>
              <w:bottom w:val="single" w:sz="4" w:space="0" w:color="auto"/>
            </w:tcBorders>
          </w:tcPr>
          <w:p w14:paraId="12B477C6" w14:textId="7884E9AD" w:rsidR="001E27C2" w:rsidRPr="00186758" w:rsidRDefault="001E27C2" w:rsidP="00412CD9">
            <w:pPr>
              <w:rPr>
                <w:rFonts w:ascii="Calibri" w:hAnsi="Calibri" w:cs="Calibri"/>
              </w:rPr>
            </w:pPr>
            <w:r>
              <w:rPr>
                <w:rFonts w:ascii="Calibri" w:hAnsi="Calibri" w:cs="Calibri"/>
              </w:rPr>
              <w:t>Core</w:t>
            </w:r>
          </w:p>
        </w:tc>
      </w:tr>
      <w:tr w:rsidR="001E27C2" w:rsidRPr="00186758" w14:paraId="3E13EBAC" w14:textId="77777777" w:rsidTr="00A540D7">
        <w:trPr>
          <w:cantSplit/>
        </w:trPr>
        <w:tc>
          <w:tcPr>
            <w:tcW w:w="2123" w:type="dxa"/>
            <w:vMerge/>
          </w:tcPr>
          <w:p w14:paraId="30BBA5B3" w14:textId="77777777" w:rsidR="001E27C2" w:rsidRPr="00186758" w:rsidRDefault="001E27C2" w:rsidP="00412CD9">
            <w:pPr>
              <w:rPr>
                <w:rFonts w:ascii="Calibri" w:hAnsi="Calibri" w:cs="Calibri"/>
                <w:b/>
              </w:rPr>
            </w:pPr>
          </w:p>
        </w:tc>
        <w:tc>
          <w:tcPr>
            <w:tcW w:w="2551" w:type="dxa"/>
            <w:vMerge/>
          </w:tcPr>
          <w:p w14:paraId="29D0958D" w14:textId="77777777" w:rsidR="001E27C2" w:rsidRPr="00186758" w:rsidRDefault="001E27C2" w:rsidP="00412CD9">
            <w:pPr>
              <w:rPr>
                <w:rFonts w:ascii="Calibri" w:hAnsi="Calibri" w:cs="Calibri"/>
              </w:rPr>
            </w:pPr>
          </w:p>
        </w:tc>
        <w:tc>
          <w:tcPr>
            <w:tcW w:w="2551" w:type="dxa"/>
            <w:tcBorders>
              <w:left w:val="single" w:sz="4" w:space="0" w:color="auto"/>
            </w:tcBorders>
          </w:tcPr>
          <w:p w14:paraId="42060DAD" w14:textId="406D5472" w:rsidR="001E27C2" w:rsidRPr="009B6FA3" w:rsidRDefault="001E27C2" w:rsidP="00412CD9">
            <w:pPr>
              <w:rPr>
                <w:rFonts w:ascii="Calibri" w:hAnsi="Calibri" w:cs="Calibri"/>
              </w:rPr>
            </w:pPr>
            <w:r w:rsidRPr="009B6FA3">
              <w:rPr>
                <w:rFonts w:ascii="Calibri" w:hAnsi="Calibri" w:cs="Calibri"/>
              </w:rPr>
              <w:t xml:space="preserve">Support MWG to select STRP members (XIV.14 </w:t>
            </w:r>
            <w:r>
              <w:rPr>
                <w:rFonts w:ascii="Calibri" w:hAnsi="Calibri" w:cs="Calibri"/>
              </w:rPr>
              <w:t>paras.</w:t>
            </w:r>
            <w:r w:rsidRPr="009B6FA3">
              <w:rPr>
                <w:rFonts w:ascii="Calibri" w:hAnsi="Calibri" w:cs="Calibri"/>
              </w:rPr>
              <w:t>13, 16)</w:t>
            </w:r>
          </w:p>
        </w:tc>
        <w:tc>
          <w:tcPr>
            <w:tcW w:w="2551" w:type="dxa"/>
            <w:shd w:val="clear" w:color="auto" w:fill="auto"/>
          </w:tcPr>
          <w:p w14:paraId="7D477C50" w14:textId="6EE6D3F2" w:rsidR="001E27C2" w:rsidRPr="009B6FA3" w:rsidRDefault="001E27C2" w:rsidP="00412CD9">
            <w:pPr>
              <w:rPr>
                <w:rFonts w:ascii="Calibri" w:hAnsi="Calibri" w:cs="Calibri"/>
                <w:noProof/>
                <w:snapToGrid w:val="0"/>
                <w:kern w:val="20"/>
              </w:rPr>
            </w:pPr>
            <w:r>
              <w:rPr>
                <w:rFonts w:ascii="Calibri" w:hAnsi="Calibri" w:cs="Calibri"/>
              </w:rPr>
              <w:t>A</w:t>
            </w:r>
            <w:r w:rsidRPr="009B6FA3">
              <w:rPr>
                <w:rFonts w:ascii="Calibri" w:hAnsi="Calibri" w:cs="Calibri"/>
              </w:rPr>
              <w:t>ctivity completed in 2023</w:t>
            </w:r>
          </w:p>
        </w:tc>
        <w:tc>
          <w:tcPr>
            <w:tcW w:w="2552" w:type="dxa"/>
            <w:tcBorders>
              <w:top w:val="single" w:sz="4" w:space="0" w:color="auto"/>
              <w:bottom w:val="single" w:sz="4" w:space="0" w:color="auto"/>
            </w:tcBorders>
            <w:shd w:val="clear" w:color="auto" w:fill="auto"/>
          </w:tcPr>
          <w:p w14:paraId="3A78FA6E" w14:textId="0B0C679E" w:rsidR="001E27C2" w:rsidRPr="009B6FA3" w:rsidRDefault="00F01972" w:rsidP="00412CD9">
            <w:pPr>
              <w:rPr>
                <w:rFonts w:ascii="Calibri" w:hAnsi="Calibri" w:cs="Calibri"/>
                <w:noProof/>
                <w:snapToGrid w:val="0"/>
                <w:kern w:val="20"/>
              </w:rPr>
            </w:pPr>
            <w:r w:rsidRPr="009B6FA3">
              <w:rPr>
                <w:rFonts w:ascii="Calibri" w:hAnsi="Calibri" w:cs="Calibri"/>
              </w:rPr>
              <w:t>Support MWG to select STRP members</w:t>
            </w:r>
            <w:r>
              <w:rPr>
                <w:rFonts w:ascii="Calibri" w:hAnsi="Calibri" w:cs="Calibri"/>
              </w:rPr>
              <w:t xml:space="preserve"> for the new triennium, as required</w:t>
            </w:r>
          </w:p>
        </w:tc>
        <w:tc>
          <w:tcPr>
            <w:tcW w:w="993" w:type="dxa"/>
            <w:tcBorders>
              <w:bottom w:val="single" w:sz="4" w:space="0" w:color="auto"/>
            </w:tcBorders>
          </w:tcPr>
          <w:p w14:paraId="4E2C210E" w14:textId="1D328A34" w:rsidR="001E27C2" w:rsidRDefault="001E27C2" w:rsidP="00412CD9">
            <w:pPr>
              <w:rPr>
                <w:rFonts w:ascii="Calibri" w:hAnsi="Calibri" w:cs="Calibri"/>
                <w:lang w:eastAsia="ko-KR"/>
              </w:rPr>
            </w:pPr>
            <w:r w:rsidRPr="009B6FA3">
              <w:rPr>
                <w:rFonts w:ascii="Calibri" w:hAnsi="Calibri" w:cs="Calibri"/>
              </w:rPr>
              <w:t>DSP</w:t>
            </w:r>
          </w:p>
        </w:tc>
        <w:tc>
          <w:tcPr>
            <w:tcW w:w="849" w:type="dxa"/>
            <w:tcBorders>
              <w:bottom w:val="single" w:sz="4" w:space="0" w:color="auto"/>
            </w:tcBorders>
          </w:tcPr>
          <w:p w14:paraId="0DFD00CA" w14:textId="17851550" w:rsidR="001E27C2" w:rsidRDefault="001E27C2" w:rsidP="00412CD9">
            <w:pPr>
              <w:rPr>
                <w:rFonts w:ascii="Calibri" w:hAnsi="Calibri" w:cs="Calibri"/>
              </w:rPr>
            </w:pPr>
            <w:r w:rsidRPr="009B6FA3">
              <w:rPr>
                <w:rFonts w:ascii="Calibri" w:hAnsi="Calibri" w:cs="Calibri"/>
              </w:rPr>
              <w:t>Core</w:t>
            </w:r>
          </w:p>
        </w:tc>
      </w:tr>
      <w:tr w:rsidR="001E27C2" w:rsidRPr="00186758" w14:paraId="0FF1E59E" w14:textId="77777777" w:rsidTr="00A540D7">
        <w:trPr>
          <w:cantSplit/>
        </w:trPr>
        <w:tc>
          <w:tcPr>
            <w:tcW w:w="2123" w:type="dxa"/>
            <w:vMerge/>
          </w:tcPr>
          <w:p w14:paraId="366DAF8B" w14:textId="77777777" w:rsidR="001E27C2" w:rsidRPr="00186758" w:rsidRDefault="001E27C2" w:rsidP="00412CD9">
            <w:pPr>
              <w:rPr>
                <w:rFonts w:ascii="Calibri" w:hAnsi="Calibri" w:cs="Calibri"/>
                <w:b/>
              </w:rPr>
            </w:pPr>
          </w:p>
        </w:tc>
        <w:tc>
          <w:tcPr>
            <w:tcW w:w="2551" w:type="dxa"/>
            <w:vMerge/>
          </w:tcPr>
          <w:p w14:paraId="28F44B4D" w14:textId="75E58661" w:rsidR="001E27C2" w:rsidRPr="00186758" w:rsidRDefault="001E27C2" w:rsidP="00412CD9">
            <w:pPr>
              <w:rPr>
                <w:rFonts w:ascii="Calibri" w:hAnsi="Calibri" w:cs="Calibri"/>
              </w:rPr>
            </w:pPr>
          </w:p>
        </w:tc>
        <w:tc>
          <w:tcPr>
            <w:tcW w:w="2551" w:type="dxa"/>
            <w:tcBorders>
              <w:left w:val="single" w:sz="4" w:space="0" w:color="auto"/>
            </w:tcBorders>
            <w:shd w:val="clear" w:color="auto" w:fill="auto"/>
          </w:tcPr>
          <w:p w14:paraId="09975ADC" w14:textId="4F0B4FB1" w:rsidR="001E27C2" w:rsidRPr="009B6FA3" w:rsidRDefault="001E27C2" w:rsidP="00412CD9">
            <w:pPr>
              <w:rPr>
                <w:rFonts w:ascii="Calibri" w:hAnsi="Calibri" w:cs="Calibri"/>
              </w:rPr>
            </w:pPr>
            <w:r w:rsidRPr="009B6FA3">
              <w:rPr>
                <w:rFonts w:ascii="Calibri" w:hAnsi="Calibri" w:cs="Calibri"/>
              </w:rPr>
              <w:t>Complete nomination process for CEPA Oversight Panel (XIV.8) and support its operation</w:t>
            </w:r>
          </w:p>
        </w:tc>
        <w:tc>
          <w:tcPr>
            <w:tcW w:w="2551" w:type="dxa"/>
            <w:shd w:val="clear" w:color="auto" w:fill="auto"/>
          </w:tcPr>
          <w:p w14:paraId="7F388E98" w14:textId="74B41163" w:rsidR="001E27C2" w:rsidRPr="009B6FA3" w:rsidRDefault="001E27C2" w:rsidP="00412CD9">
            <w:pPr>
              <w:rPr>
                <w:rFonts w:ascii="Calibri" w:hAnsi="Calibri" w:cs="Calibri"/>
              </w:rPr>
            </w:pPr>
            <w:r>
              <w:rPr>
                <w:rFonts w:ascii="Calibri" w:hAnsi="Calibri" w:cs="Calibri"/>
              </w:rPr>
              <w:t>A</w:t>
            </w:r>
            <w:r w:rsidRPr="009B6FA3">
              <w:rPr>
                <w:rFonts w:ascii="Calibri" w:hAnsi="Calibri" w:cs="Calibri"/>
              </w:rPr>
              <w:t>ctivity completed in 2023</w:t>
            </w:r>
          </w:p>
        </w:tc>
        <w:tc>
          <w:tcPr>
            <w:tcW w:w="2552" w:type="dxa"/>
            <w:tcBorders>
              <w:top w:val="single" w:sz="4" w:space="0" w:color="auto"/>
            </w:tcBorders>
            <w:shd w:val="clear" w:color="auto" w:fill="auto"/>
          </w:tcPr>
          <w:p w14:paraId="2D5723FD" w14:textId="0CB3A170" w:rsidR="001E27C2" w:rsidRPr="009B6FA3" w:rsidRDefault="00F01972" w:rsidP="00412CD9">
            <w:pPr>
              <w:rPr>
                <w:rFonts w:ascii="Calibri" w:hAnsi="Calibri" w:cs="Calibri"/>
              </w:rPr>
            </w:pPr>
            <w:r w:rsidRPr="009B6FA3">
              <w:rPr>
                <w:rFonts w:ascii="Calibri" w:hAnsi="Calibri" w:cs="Calibri"/>
              </w:rPr>
              <w:t>Complete nomination process for CEPA Oversight Panel</w:t>
            </w:r>
          </w:p>
        </w:tc>
        <w:tc>
          <w:tcPr>
            <w:tcW w:w="993" w:type="dxa"/>
            <w:tcBorders>
              <w:top w:val="single" w:sz="4" w:space="0" w:color="auto"/>
            </w:tcBorders>
          </w:tcPr>
          <w:p w14:paraId="030C5C2F" w14:textId="2C4367C3" w:rsidR="001E27C2" w:rsidRPr="009B6FA3" w:rsidRDefault="001E27C2" w:rsidP="00412CD9">
            <w:pPr>
              <w:rPr>
                <w:rFonts w:ascii="Calibri" w:hAnsi="Calibri" w:cs="Calibri"/>
              </w:rPr>
            </w:pPr>
            <w:r w:rsidRPr="009B6FA3">
              <w:rPr>
                <w:rFonts w:ascii="Calibri" w:hAnsi="Calibri" w:cs="Calibri"/>
              </w:rPr>
              <w:t>DSG</w:t>
            </w:r>
          </w:p>
        </w:tc>
        <w:tc>
          <w:tcPr>
            <w:tcW w:w="849" w:type="dxa"/>
            <w:tcBorders>
              <w:top w:val="single" w:sz="4" w:space="0" w:color="auto"/>
            </w:tcBorders>
          </w:tcPr>
          <w:p w14:paraId="0647EA3D" w14:textId="148AB605" w:rsidR="001E27C2" w:rsidRPr="009B6FA3" w:rsidRDefault="001E27C2" w:rsidP="00412CD9">
            <w:pPr>
              <w:rPr>
                <w:rFonts w:ascii="Calibri" w:hAnsi="Calibri" w:cs="Calibri"/>
              </w:rPr>
            </w:pPr>
            <w:r w:rsidRPr="009B6FA3">
              <w:rPr>
                <w:rFonts w:ascii="Calibri" w:hAnsi="Calibri" w:cs="Calibri"/>
              </w:rPr>
              <w:t>Core</w:t>
            </w:r>
          </w:p>
        </w:tc>
      </w:tr>
      <w:tr w:rsidR="001E27C2" w:rsidRPr="00186758" w14:paraId="2FE62475" w14:textId="77777777" w:rsidTr="00A540D7">
        <w:tc>
          <w:tcPr>
            <w:tcW w:w="2123" w:type="dxa"/>
            <w:vMerge/>
          </w:tcPr>
          <w:p w14:paraId="78378A0E" w14:textId="77777777" w:rsidR="001E27C2" w:rsidRPr="00186758" w:rsidRDefault="001E27C2" w:rsidP="00412CD9">
            <w:pPr>
              <w:rPr>
                <w:rFonts w:ascii="Calibri" w:hAnsi="Calibri" w:cs="Calibri"/>
                <w:b/>
              </w:rPr>
            </w:pPr>
          </w:p>
        </w:tc>
        <w:tc>
          <w:tcPr>
            <w:tcW w:w="2551" w:type="dxa"/>
            <w:vMerge/>
          </w:tcPr>
          <w:p w14:paraId="05B82364" w14:textId="0EC7794D" w:rsidR="001E27C2" w:rsidRPr="00186758" w:rsidRDefault="001E27C2" w:rsidP="00412CD9">
            <w:pPr>
              <w:rPr>
                <w:rFonts w:ascii="Calibri" w:hAnsi="Calibri" w:cs="Calibri"/>
              </w:rPr>
            </w:pPr>
          </w:p>
        </w:tc>
        <w:tc>
          <w:tcPr>
            <w:tcW w:w="2551" w:type="dxa"/>
            <w:tcBorders>
              <w:left w:val="single" w:sz="4" w:space="0" w:color="auto"/>
            </w:tcBorders>
            <w:shd w:val="clear" w:color="auto" w:fill="F2DBDB" w:themeFill="accent2" w:themeFillTint="33"/>
          </w:tcPr>
          <w:p w14:paraId="043260D0" w14:textId="6B8BC9AD" w:rsidR="001E27C2" w:rsidRPr="009B6FA3" w:rsidRDefault="001E27C2" w:rsidP="00412CD9">
            <w:pPr>
              <w:rPr>
                <w:rFonts w:ascii="Calibri" w:hAnsi="Calibri" w:cs="Calibri"/>
              </w:rPr>
            </w:pPr>
            <w:r w:rsidRPr="00186758">
              <w:rPr>
                <w:rFonts w:ascii="Calibri" w:hAnsi="Calibri" w:cs="Calibri"/>
              </w:rPr>
              <w:t>Begin preparing a proposal for SC63 in collaboration with the CEPA Oversight Panel on the future operations of the Panel</w:t>
            </w:r>
          </w:p>
        </w:tc>
        <w:tc>
          <w:tcPr>
            <w:tcW w:w="2551" w:type="dxa"/>
            <w:shd w:val="clear" w:color="auto" w:fill="F2DBDB" w:themeFill="accent2" w:themeFillTint="33"/>
          </w:tcPr>
          <w:p w14:paraId="390592F6" w14:textId="0E8EC22A" w:rsidR="001E27C2" w:rsidRPr="009B6FA3" w:rsidRDefault="001E27C2" w:rsidP="00412CD9">
            <w:pPr>
              <w:rPr>
                <w:rFonts w:ascii="Calibri" w:hAnsi="Calibri" w:cs="Calibri"/>
              </w:rPr>
            </w:pPr>
            <w:r>
              <w:rPr>
                <w:rFonts w:ascii="Calibri" w:hAnsi="Calibri" w:cs="Calibri"/>
              </w:rPr>
              <w:t>Preparation of proposal for SC63 on the future operations of the CEPA Oversight Panel.</w:t>
            </w:r>
          </w:p>
        </w:tc>
        <w:tc>
          <w:tcPr>
            <w:tcW w:w="2552" w:type="dxa"/>
            <w:shd w:val="clear" w:color="auto" w:fill="F2DBDB" w:themeFill="accent2" w:themeFillTint="33"/>
          </w:tcPr>
          <w:p w14:paraId="5353D15B" w14:textId="575E42B6" w:rsidR="001E27C2" w:rsidRPr="009B6FA3" w:rsidRDefault="001E27C2" w:rsidP="00412CD9">
            <w:pPr>
              <w:rPr>
                <w:rFonts w:ascii="Calibri" w:hAnsi="Calibri" w:cs="Calibri"/>
              </w:rPr>
            </w:pPr>
            <w:r>
              <w:rPr>
                <w:rFonts w:ascii="Calibri" w:hAnsi="Calibri" w:cs="Calibri"/>
              </w:rPr>
              <w:t>Prepare draft resolution on CEPA</w:t>
            </w:r>
          </w:p>
        </w:tc>
        <w:tc>
          <w:tcPr>
            <w:tcW w:w="993" w:type="dxa"/>
          </w:tcPr>
          <w:p w14:paraId="51938133" w14:textId="581AEF47" w:rsidR="001E27C2" w:rsidRPr="009B6FA3" w:rsidRDefault="001E27C2" w:rsidP="00412CD9">
            <w:pPr>
              <w:rPr>
                <w:rFonts w:ascii="Calibri" w:hAnsi="Calibri" w:cs="Calibri"/>
              </w:rPr>
            </w:pPr>
            <w:r w:rsidRPr="00186758">
              <w:rPr>
                <w:rFonts w:ascii="Calibri" w:hAnsi="Calibri" w:cs="Calibri"/>
              </w:rPr>
              <w:t>DSG</w:t>
            </w:r>
          </w:p>
        </w:tc>
        <w:tc>
          <w:tcPr>
            <w:tcW w:w="849" w:type="dxa"/>
          </w:tcPr>
          <w:p w14:paraId="22D06602" w14:textId="015586C1" w:rsidR="001E27C2" w:rsidRPr="009B6FA3" w:rsidRDefault="001E27C2" w:rsidP="00412CD9">
            <w:pPr>
              <w:rPr>
                <w:rFonts w:ascii="Calibri" w:hAnsi="Calibri" w:cs="Calibri"/>
              </w:rPr>
            </w:pPr>
            <w:r w:rsidRPr="00186758">
              <w:rPr>
                <w:rFonts w:ascii="Calibri" w:hAnsi="Calibri" w:cs="Calibri"/>
              </w:rPr>
              <w:t>Core</w:t>
            </w:r>
          </w:p>
        </w:tc>
      </w:tr>
      <w:tr w:rsidR="001E27C2" w:rsidRPr="00186758" w14:paraId="5DF5A963" w14:textId="77777777" w:rsidTr="00A540D7">
        <w:tc>
          <w:tcPr>
            <w:tcW w:w="2123" w:type="dxa"/>
            <w:vMerge/>
          </w:tcPr>
          <w:p w14:paraId="4E02A336" w14:textId="77777777" w:rsidR="001E27C2" w:rsidRPr="00186758" w:rsidRDefault="001E27C2" w:rsidP="00412CD9">
            <w:pPr>
              <w:rPr>
                <w:rFonts w:ascii="Calibri" w:hAnsi="Calibri" w:cs="Calibri"/>
                <w:b/>
              </w:rPr>
            </w:pPr>
          </w:p>
        </w:tc>
        <w:tc>
          <w:tcPr>
            <w:tcW w:w="2551" w:type="dxa"/>
            <w:vMerge/>
          </w:tcPr>
          <w:p w14:paraId="563C2622" w14:textId="47C2F6CC" w:rsidR="001E27C2" w:rsidRPr="00186758" w:rsidRDefault="001E27C2" w:rsidP="00412CD9">
            <w:pPr>
              <w:rPr>
                <w:rFonts w:ascii="Calibri" w:hAnsi="Calibri" w:cs="Calibri"/>
              </w:rPr>
            </w:pPr>
          </w:p>
        </w:tc>
        <w:tc>
          <w:tcPr>
            <w:tcW w:w="2551" w:type="dxa"/>
            <w:tcBorders>
              <w:left w:val="single" w:sz="4" w:space="0" w:color="auto"/>
            </w:tcBorders>
            <w:shd w:val="clear" w:color="auto" w:fill="F2DBDB" w:themeFill="accent2" w:themeFillTint="33"/>
          </w:tcPr>
          <w:p w14:paraId="5C8FC62F" w14:textId="6244ED53" w:rsidR="001E27C2" w:rsidRPr="00186758" w:rsidRDefault="001E27C2" w:rsidP="00412CD9">
            <w:pPr>
              <w:rPr>
                <w:rFonts w:ascii="Calibri" w:hAnsi="Calibri" w:cs="Calibri"/>
              </w:rPr>
            </w:pPr>
            <w:r w:rsidRPr="00186758">
              <w:rPr>
                <w:rFonts w:ascii="Calibri" w:hAnsi="Calibri" w:cs="Calibri"/>
              </w:rPr>
              <w:t>Include provisions in Secretariat Work Plan 2023-2025 detailing how it will support CPs with implementation of the new CEPA approach</w:t>
            </w:r>
          </w:p>
        </w:tc>
        <w:tc>
          <w:tcPr>
            <w:tcW w:w="2551" w:type="dxa"/>
            <w:shd w:val="clear" w:color="auto" w:fill="F2DBDB" w:themeFill="accent2" w:themeFillTint="33"/>
          </w:tcPr>
          <w:p w14:paraId="51D5BB6C" w14:textId="61F2E720" w:rsidR="001E27C2" w:rsidRPr="00186758" w:rsidRDefault="001E27C2" w:rsidP="00412CD9">
            <w:pPr>
              <w:rPr>
                <w:rFonts w:ascii="Calibri" w:hAnsi="Calibri" w:cs="Calibri"/>
              </w:rPr>
            </w:pPr>
            <w:r>
              <w:rPr>
                <w:rFonts w:ascii="Calibri" w:hAnsi="Calibri" w:cs="Calibri"/>
              </w:rPr>
              <w:t>Activities in the Secretariat workplan that support CEPA have been highlighted</w:t>
            </w:r>
          </w:p>
        </w:tc>
        <w:tc>
          <w:tcPr>
            <w:tcW w:w="2552" w:type="dxa"/>
            <w:shd w:val="clear" w:color="auto" w:fill="F2DBDB" w:themeFill="accent2" w:themeFillTint="33"/>
          </w:tcPr>
          <w:p w14:paraId="7326B799" w14:textId="3E99AB10" w:rsidR="001E27C2" w:rsidRPr="00186758" w:rsidRDefault="001E27C2" w:rsidP="00412CD9">
            <w:pPr>
              <w:rPr>
                <w:rFonts w:ascii="Calibri" w:hAnsi="Calibri" w:cs="Calibri"/>
              </w:rPr>
            </w:pPr>
            <w:r>
              <w:rPr>
                <w:rFonts w:ascii="Calibri" w:hAnsi="Calibri" w:cs="Calibri"/>
              </w:rPr>
              <w:t>Activities in the Secretariat workplan that support CEPA have been highlighted</w:t>
            </w:r>
          </w:p>
        </w:tc>
        <w:tc>
          <w:tcPr>
            <w:tcW w:w="993" w:type="dxa"/>
          </w:tcPr>
          <w:p w14:paraId="2F5E54C8" w14:textId="5783516D" w:rsidR="001E27C2" w:rsidRPr="00186758" w:rsidRDefault="001E27C2" w:rsidP="00412CD9">
            <w:pPr>
              <w:rPr>
                <w:rFonts w:ascii="Calibri" w:hAnsi="Calibri" w:cs="Calibri"/>
              </w:rPr>
            </w:pPr>
            <w:r w:rsidRPr="00186758">
              <w:rPr>
                <w:rFonts w:ascii="Calibri" w:hAnsi="Calibri" w:cs="Calibri"/>
              </w:rPr>
              <w:t>DSG / Comms</w:t>
            </w:r>
          </w:p>
        </w:tc>
        <w:tc>
          <w:tcPr>
            <w:tcW w:w="849" w:type="dxa"/>
          </w:tcPr>
          <w:p w14:paraId="51D7C6E2" w14:textId="74B78FC0" w:rsidR="001E27C2" w:rsidRPr="00186758" w:rsidRDefault="001E27C2" w:rsidP="00412CD9">
            <w:pPr>
              <w:rPr>
                <w:rFonts w:ascii="Calibri" w:hAnsi="Calibri" w:cs="Calibri"/>
              </w:rPr>
            </w:pPr>
            <w:r w:rsidRPr="00186758">
              <w:rPr>
                <w:rFonts w:ascii="Calibri" w:hAnsi="Calibri" w:cs="Calibri"/>
              </w:rPr>
              <w:t>Core</w:t>
            </w:r>
          </w:p>
        </w:tc>
      </w:tr>
      <w:tr w:rsidR="001E27C2" w:rsidRPr="00186758" w14:paraId="0890C66E" w14:textId="77777777" w:rsidTr="00A540D7">
        <w:tc>
          <w:tcPr>
            <w:tcW w:w="2123" w:type="dxa"/>
            <w:vMerge/>
          </w:tcPr>
          <w:p w14:paraId="10717180" w14:textId="77777777" w:rsidR="001E27C2" w:rsidRPr="00186758" w:rsidRDefault="001E27C2" w:rsidP="00412CD9">
            <w:pPr>
              <w:rPr>
                <w:rFonts w:ascii="Calibri" w:hAnsi="Calibri" w:cs="Calibri"/>
                <w:b/>
              </w:rPr>
            </w:pPr>
          </w:p>
        </w:tc>
        <w:tc>
          <w:tcPr>
            <w:tcW w:w="2551" w:type="dxa"/>
            <w:vMerge/>
          </w:tcPr>
          <w:p w14:paraId="6B1BEB27" w14:textId="5286DC00" w:rsidR="001E27C2" w:rsidRPr="00186758" w:rsidRDefault="001E27C2" w:rsidP="00412CD9">
            <w:pPr>
              <w:rPr>
                <w:rFonts w:ascii="Calibri" w:hAnsi="Calibri" w:cs="Calibri"/>
              </w:rPr>
            </w:pPr>
          </w:p>
        </w:tc>
        <w:tc>
          <w:tcPr>
            <w:tcW w:w="2551" w:type="dxa"/>
            <w:tcBorders>
              <w:left w:val="single" w:sz="4" w:space="0" w:color="auto"/>
            </w:tcBorders>
            <w:shd w:val="clear" w:color="auto" w:fill="auto"/>
          </w:tcPr>
          <w:p w14:paraId="29192517" w14:textId="1DE6DA17" w:rsidR="001E27C2" w:rsidRPr="00186758" w:rsidRDefault="001E27C2" w:rsidP="00412CD9">
            <w:pPr>
              <w:rPr>
                <w:rFonts w:ascii="Calibri" w:hAnsi="Calibri" w:cs="Calibri"/>
              </w:rPr>
            </w:pPr>
            <w:r w:rsidRPr="00186758">
              <w:rPr>
                <w:rFonts w:ascii="Calibri" w:hAnsi="Calibri" w:cs="Calibri"/>
              </w:rPr>
              <w:t>Support the activities of the Youth Working Group</w:t>
            </w:r>
          </w:p>
        </w:tc>
        <w:tc>
          <w:tcPr>
            <w:tcW w:w="2551" w:type="dxa"/>
            <w:shd w:val="clear" w:color="auto" w:fill="auto"/>
          </w:tcPr>
          <w:p w14:paraId="259EBC37" w14:textId="284468FE" w:rsidR="001E27C2" w:rsidRPr="00186758" w:rsidRDefault="001E27C2" w:rsidP="00412CD9">
            <w:pPr>
              <w:rPr>
                <w:rFonts w:ascii="Calibri" w:hAnsi="Calibri" w:cs="Calibri"/>
              </w:rPr>
            </w:pPr>
            <w:r>
              <w:rPr>
                <w:rFonts w:ascii="Calibri" w:hAnsi="Calibri" w:cs="Calibri"/>
              </w:rPr>
              <w:t>Support the development and implementation of the YWG Work Plan</w:t>
            </w:r>
          </w:p>
        </w:tc>
        <w:tc>
          <w:tcPr>
            <w:tcW w:w="2552" w:type="dxa"/>
            <w:tcBorders>
              <w:top w:val="single" w:sz="4" w:space="0" w:color="000000" w:themeColor="text1"/>
            </w:tcBorders>
            <w:shd w:val="clear" w:color="auto" w:fill="auto"/>
          </w:tcPr>
          <w:p w14:paraId="44B0A8D0" w14:textId="637CAC7E" w:rsidR="001E27C2" w:rsidRPr="00186758" w:rsidRDefault="001E27C2" w:rsidP="00412CD9">
            <w:pPr>
              <w:rPr>
                <w:rFonts w:ascii="Calibri" w:hAnsi="Calibri" w:cs="Calibri"/>
              </w:rPr>
            </w:pPr>
            <w:r w:rsidRPr="3A6883FF">
              <w:rPr>
                <w:rFonts w:ascii="Calibri" w:hAnsi="Calibri" w:cs="Calibri"/>
              </w:rPr>
              <w:t>Support the implementation of the YWG Work Plan</w:t>
            </w:r>
          </w:p>
        </w:tc>
        <w:tc>
          <w:tcPr>
            <w:tcW w:w="993" w:type="dxa"/>
            <w:tcBorders>
              <w:top w:val="single" w:sz="4" w:space="0" w:color="000000" w:themeColor="text1"/>
            </w:tcBorders>
            <w:shd w:val="clear" w:color="auto" w:fill="auto"/>
          </w:tcPr>
          <w:p w14:paraId="48491C03" w14:textId="0F70D4A3" w:rsidR="001E27C2" w:rsidRPr="00186758" w:rsidRDefault="001E27C2" w:rsidP="00412CD9">
            <w:pPr>
              <w:rPr>
                <w:rFonts w:ascii="Calibri" w:hAnsi="Calibri" w:cs="Calibri"/>
              </w:rPr>
            </w:pPr>
            <w:r w:rsidRPr="00186758">
              <w:rPr>
                <w:rFonts w:ascii="Calibri" w:hAnsi="Calibri" w:cs="Calibri"/>
              </w:rPr>
              <w:t>SA Asia</w:t>
            </w:r>
          </w:p>
        </w:tc>
        <w:tc>
          <w:tcPr>
            <w:tcW w:w="849" w:type="dxa"/>
            <w:tcBorders>
              <w:top w:val="single" w:sz="4" w:space="0" w:color="000000" w:themeColor="text1"/>
            </w:tcBorders>
            <w:shd w:val="clear" w:color="auto" w:fill="auto"/>
          </w:tcPr>
          <w:p w14:paraId="37C480DF" w14:textId="2F377743" w:rsidR="001E27C2" w:rsidRPr="00186758" w:rsidRDefault="001E27C2" w:rsidP="00412CD9">
            <w:pPr>
              <w:rPr>
                <w:rFonts w:ascii="Calibri" w:hAnsi="Calibri" w:cs="Calibri"/>
              </w:rPr>
            </w:pPr>
            <w:r w:rsidRPr="00186758">
              <w:rPr>
                <w:rFonts w:ascii="Calibri" w:hAnsi="Calibri" w:cs="Calibri" w:hint="eastAsia"/>
                <w:lang w:eastAsia="ko-KR"/>
              </w:rPr>
              <w:t>C</w:t>
            </w:r>
            <w:r w:rsidRPr="00186758">
              <w:rPr>
                <w:rFonts w:ascii="Calibri" w:hAnsi="Calibri" w:cs="Calibri"/>
                <w:lang w:eastAsia="ko-KR"/>
              </w:rPr>
              <w:t>ore / NC</w:t>
            </w:r>
          </w:p>
        </w:tc>
      </w:tr>
      <w:tr w:rsidR="001E27C2" w:rsidRPr="00186758" w14:paraId="60D3D581" w14:textId="77777777" w:rsidTr="00A540D7">
        <w:tc>
          <w:tcPr>
            <w:tcW w:w="2123" w:type="dxa"/>
            <w:vMerge/>
          </w:tcPr>
          <w:p w14:paraId="0669728C" w14:textId="77777777" w:rsidR="001E27C2" w:rsidRPr="00186758" w:rsidRDefault="001E27C2" w:rsidP="00412CD9">
            <w:pPr>
              <w:rPr>
                <w:rFonts w:ascii="Calibri" w:hAnsi="Calibri" w:cs="Calibri"/>
                <w:b/>
              </w:rPr>
            </w:pPr>
          </w:p>
        </w:tc>
        <w:tc>
          <w:tcPr>
            <w:tcW w:w="2551" w:type="dxa"/>
            <w:vMerge/>
          </w:tcPr>
          <w:p w14:paraId="165C2873" w14:textId="70B3F0C7" w:rsidR="001E27C2" w:rsidRPr="00186758" w:rsidRDefault="001E27C2" w:rsidP="00412CD9">
            <w:pPr>
              <w:rPr>
                <w:rFonts w:ascii="Calibri" w:hAnsi="Calibri" w:cs="Calibri"/>
              </w:rPr>
            </w:pPr>
          </w:p>
        </w:tc>
        <w:tc>
          <w:tcPr>
            <w:tcW w:w="2551" w:type="dxa"/>
            <w:tcBorders>
              <w:left w:val="single" w:sz="4" w:space="0" w:color="auto"/>
            </w:tcBorders>
            <w:shd w:val="clear" w:color="auto" w:fill="auto"/>
          </w:tcPr>
          <w:p w14:paraId="6888711B" w14:textId="77DC56FF" w:rsidR="001E27C2" w:rsidRPr="00186758" w:rsidRDefault="001E27C2" w:rsidP="00412CD9">
            <w:pPr>
              <w:rPr>
                <w:rFonts w:ascii="Calibri" w:hAnsi="Calibri" w:cs="Calibri"/>
              </w:rPr>
            </w:pPr>
            <w:r w:rsidRPr="00186758">
              <w:rPr>
                <w:rFonts w:ascii="Calibri" w:hAnsi="Calibri" w:cs="Calibri"/>
              </w:rPr>
              <w:t>Prepare call for support for the position of youth advisor in the Secretariat</w:t>
            </w:r>
          </w:p>
        </w:tc>
        <w:tc>
          <w:tcPr>
            <w:tcW w:w="2551" w:type="dxa"/>
            <w:shd w:val="clear" w:color="auto" w:fill="auto"/>
          </w:tcPr>
          <w:p w14:paraId="0C8DCABE" w14:textId="75031EB7" w:rsidR="001E27C2" w:rsidRPr="00186758" w:rsidRDefault="001E27C2" w:rsidP="00412CD9">
            <w:pPr>
              <w:rPr>
                <w:rFonts w:ascii="Calibri" w:hAnsi="Calibri" w:cs="Calibri"/>
              </w:rPr>
            </w:pPr>
            <w:r>
              <w:rPr>
                <w:rFonts w:ascii="Calibri" w:hAnsi="Calibri" w:cs="Calibri"/>
              </w:rPr>
              <w:t>A</w:t>
            </w:r>
            <w:r w:rsidRPr="009B6FA3">
              <w:rPr>
                <w:rFonts w:ascii="Calibri" w:hAnsi="Calibri" w:cs="Calibri"/>
              </w:rPr>
              <w:t>ctivity completed in 2023</w:t>
            </w:r>
          </w:p>
        </w:tc>
        <w:tc>
          <w:tcPr>
            <w:tcW w:w="2552" w:type="dxa"/>
            <w:tcBorders>
              <w:top w:val="single" w:sz="4" w:space="0" w:color="000000" w:themeColor="text1"/>
            </w:tcBorders>
            <w:shd w:val="clear" w:color="auto" w:fill="auto"/>
          </w:tcPr>
          <w:p w14:paraId="6DF829FC" w14:textId="77777777" w:rsidR="001E27C2" w:rsidRPr="00186758" w:rsidRDefault="001E27C2" w:rsidP="00412CD9">
            <w:pPr>
              <w:rPr>
                <w:rFonts w:ascii="Calibri" w:hAnsi="Calibri" w:cs="Calibri"/>
              </w:rPr>
            </w:pPr>
            <w:r w:rsidRPr="3A6883FF">
              <w:rPr>
                <w:rFonts w:ascii="Calibri" w:hAnsi="Calibri" w:cs="Calibri"/>
              </w:rPr>
              <w:t>Activity completed in 2023</w:t>
            </w:r>
          </w:p>
          <w:p w14:paraId="556814E4" w14:textId="36D2598D" w:rsidR="001E27C2" w:rsidRPr="00186758" w:rsidRDefault="001E27C2" w:rsidP="00412CD9">
            <w:pPr>
              <w:rPr>
                <w:rFonts w:ascii="Calibri" w:hAnsi="Calibri" w:cs="Calibri"/>
              </w:rPr>
            </w:pPr>
          </w:p>
        </w:tc>
        <w:tc>
          <w:tcPr>
            <w:tcW w:w="993" w:type="dxa"/>
            <w:tcBorders>
              <w:top w:val="single" w:sz="4" w:space="0" w:color="000000" w:themeColor="text1"/>
            </w:tcBorders>
            <w:shd w:val="clear" w:color="auto" w:fill="auto"/>
          </w:tcPr>
          <w:p w14:paraId="14F640E1" w14:textId="1E3B36C1" w:rsidR="001E27C2" w:rsidRPr="00186758" w:rsidRDefault="001E27C2" w:rsidP="00412CD9">
            <w:pPr>
              <w:rPr>
                <w:rFonts w:ascii="Calibri" w:hAnsi="Calibri" w:cs="Calibri"/>
              </w:rPr>
            </w:pPr>
            <w:r w:rsidRPr="00186758">
              <w:rPr>
                <w:rFonts w:ascii="Calibri" w:hAnsi="Calibri" w:cs="Calibri"/>
              </w:rPr>
              <w:t>SA Asia</w:t>
            </w:r>
          </w:p>
        </w:tc>
        <w:tc>
          <w:tcPr>
            <w:tcW w:w="849" w:type="dxa"/>
            <w:tcBorders>
              <w:top w:val="single" w:sz="4" w:space="0" w:color="000000" w:themeColor="text1"/>
            </w:tcBorders>
            <w:shd w:val="clear" w:color="auto" w:fill="auto"/>
          </w:tcPr>
          <w:p w14:paraId="4623A73E" w14:textId="1617BF31" w:rsidR="001E27C2" w:rsidRPr="00186758" w:rsidRDefault="001E27C2" w:rsidP="00412CD9">
            <w:pPr>
              <w:rPr>
                <w:rFonts w:ascii="Calibri" w:hAnsi="Calibri" w:cs="Calibri"/>
              </w:rPr>
            </w:pPr>
            <w:r w:rsidRPr="00186758">
              <w:rPr>
                <w:rFonts w:ascii="Calibri" w:hAnsi="Calibri" w:cs="Calibri"/>
                <w:lang w:eastAsia="ko-KR"/>
              </w:rPr>
              <w:t>NC</w:t>
            </w:r>
          </w:p>
        </w:tc>
      </w:tr>
      <w:tr w:rsidR="001E27C2" w:rsidRPr="00186758" w14:paraId="26361637" w14:textId="77777777" w:rsidTr="00A540D7">
        <w:tc>
          <w:tcPr>
            <w:tcW w:w="2123" w:type="dxa"/>
            <w:vMerge/>
          </w:tcPr>
          <w:p w14:paraId="48374CFB" w14:textId="77777777" w:rsidR="001E27C2" w:rsidRPr="00186758" w:rsidRDefault="001E27C2" w:rsidP="00412CD9">
            <w:pPr>
              <w:rPr>
                <w:rFonts w:ascii="Calibri" w:hAnsi="Calibri" w:cs="Calibri"/>
                <w:b/>
              </w:rPr>
            </w:pPr>
          </w:p>
        </w:tc>
        <w:tc>
          <w:tcPr>
            <w:tcW w:w="2551" w:type="dxa"/>
            <w:tcBorders>
              <w:right w:val="single" w:sz="4" w:space="0" w:color="auto"/>
            </w:tcBorders>
          </w:tcPr>
          <w:p w14:paraId="0C911BF1" w14:textId="72FF853B" w:rsidR="001E27C2" w:rsidRPr="00186758" w:rsidRDefault="001E27C2" w:rsidP="00412CD9">
            <w:pPr>
              <w:rPr>
                <w:rFonts w:ascii="Calibri" w:hAnsi="Calibri" w:cs="Calibri"/>
              </w:rPr>
            </w:pPr>
            <w:r w:rsidRPr="00186758">
              <w:rPr>
                <w:rFonts w:ascii="Calibri" w:eastAsia="Calibri" w:hAnsi="Calibri" w:cs="Calibri"/>
              </w:rPr>
              <w:t>Report and Resolution on institutional strengthening for consideration at SC62 and SC63 and COP 15 (Resolution XIV.6)</w:t>
            </w:r>
          </w:p>
        </w:tc>
        <w:tc>
          <w:tcPr>
            <w:tcW w:w="2551" w:type="dxa"/>
            <w:tcBorders>
              <w:left w:val="single" w:sz="4" w:space="0" w:color="auto"/>
            </w:tcBorders>
            <w:shd w:val="clear" w:color="auto" w:fill="auto"/>
          </w:tcPr>
          <w:p w14:paraId="35E9AF76" w14:textId="0C480097" w:rsidR="001E27C2" w:rsidRDefault="001E27C2" w:rsidP="00412CD9">
            <w:pPr>
              <w:rPr>
                <w:rFonts w:ascii="Calibri" w:hAnsi="Calibri" w:cs="Calibri"/>
              </w:rPr>
            </w:pPr>
            <w:r w:rsidRPr="00186758">
              <w:rPr>
                <w:rFonts w:ascii="Calibri" w:hAnsi="Calibri" w:cs="Calibri"/>
              </w:rPr>
              <w:t xml:space="preserve">Prepare a report </w:t>
            </w:r>
            <w:r>
              <w:rPr>
                <w:rFonts w:ascii="Calibri" w:hAnsi="Calibri" w:cs="Calibri"/>
              </w:rPr>
              <w:t xml:space="preserve">to SC62 </w:t>
            </w:r>
            <w:r w:rsidRPr="00186758">
              <w:rPr>
                <w:rFonts w:ascii="Calibri" w:hAnsi="Calibri" w:cs="Calibri"/>
              </w:rPr>
              <w:t xml:space="preserve">on institutional strengthening to </w:t>
            </w:r>
            <w:r w:rsidRPr="00186758">
              <w:rPr>
                <w:rFonts w:ascii="Calibri" w:eastAsia="Calibri" w:hAnsi="Calibri" w:cs="Calibri"/>
              </w:rPr>
              <w:t>support the implementation of the Convention</w:t>
            </w:r>
          </w:p>
        </w:tc>
        <w:tc>
          <w:tcPr>
            <w:tcW w:w="2551" w:type="dxa"/>
            <w:shd w:val="clear" w:color="auto" w:fill="auto"/>
          </w:tcPr>
          <w:p w14:paraId="60FD2392" w14:textId="0F094523" w:rsidR="001E27C2" w:rsidRDefault="001E27C2" w:rsidP="00412CD9">
            <w:pPr>
              <w:rPr>
                <w:rFonts w:ascii="Calibri" w:hAnsi="Calibri" w:cs="Calibri"/>
              </w:rPr>
            </w:pPr>
            <w:r>
              <w:rPr>
                <w:rFonts w:ascii="Calibri" w:hAnsi="Calibri" w:cs="Calibri"/>
              </w:rPr>
              <w:t>A</w:t>
            </w:r>
            <w:r w:rsidRPr="009B6FA3">
              <w:rPr>
                <w:rFonts w:ascii="Calibri" w:hAnsi="Calibri" w:cs="Calibri"/>
              </w:rPr>
              <w:t>ctivity completed in 2023</w:t>
            </w:r>
            <w:r>
              <w:rPr>
                <w:rFonts w:ascii="Calibri" w:hAnsi="Calibri" w:cs="Calibri"/>
              </w:rPr>
              <w:t xml:space="preserve"> – see indicator above</w:t>
            </w:r>
          </w:p>
        </w:tc>
        <w:tc>
          <w:tcPr>
            <w:tcW w:w="2552" w:type="dxa"/>
            <w:tcBorders>
              <w:top w:val="single" w:sz="4" w:space="0" w:color="000000" w:themeColor="text1"/>
            </w:tcBorders>
            <w:shd w:val="clear" w:color="auto" w:fill="auto"/>
          </w:tcPr>
          <w:p w14:paraId="6A4A92D8" w14:textId="02C682EB" w:rsidR="001E27C2" w:rsidRPr="00186758" w:rsidRDefault="001E27C2" w:rsidP="00412CD9">
            <w:pPr>
              <w:rPr>
                <w:rFonts w:ascii="Calibri" w:hAnsi="Calibri" w:cs="Calibri"/>
              </w:rPr>
            </w:pPr>
            <w:r>
              <w:rPr>
                <w:rFonts w:ascii="Calibri" w:hAnsi="Calibri" w:cs="Calibri"/>
              </w:rPr>
              <w:t>A</w:t>
            </w:r>
            <w:r w:rsidRPr="009B6FA3">
              <w:rPr>
                <w:rFonts w:ascii="Calibri" w:hAnsi="Calibri" w:cs="Calibri"/>
              </w:rPr>
              <w:t>ctivity completed in 2023</w:t>
            </w:r>
            <w:r>
              <w:rPr>
                <w:rFonts w:ascii="Calibri" w:hAnsi="Calibri" w:cs="Calibri"/>
              </w:rPr>
              <w:t xml:space="preserve"> – see indicator above</w:t>
            </w:r>
          </w:p>
        </w:tc>
        <w:tc>
          <w:tcPr>
            <w:tcW w:w="993" w:type="dxa"/>
            <w:tcBorders>
              <w:top w:val="single" w:sz="4" w:space="0" w:color="000000" w:themeColor="text1"/>
            </w:tcBorders>
            <w:shd w:val="clear" w:color="auto" w:fill="auto"/>
          </w:tcPr>
          <w:p w14:paraId="49F05D82" w14:textId="0F394B90" w:rsidR="001E27C2" w:rsidRPr="00186758" w:rsidRDefault="001E27C2" w:rsidP="00412CD9">
            <w:pPr>
              <w:rPr>
                <w:rFonts w:ascii="Calibri" w:hAnsi="Calibri" w:cs="Calibri"/>
              </w:rPr>
            </w:pPr>
            <w:r>
              <w:rPr>
                <w:rFonts w:ascii="Calibri" w:hAnsi="Calibri" w:cs="Calibri" w:hint="eastAsia"/>
                <w:lang w:eastAsia="ko-KR"/>
              </w:rPr>
              <w:t>DSG</w:t>
            </w:r>
          </w:p>
        </w:tc>
        <w:tc>
          <w:tcPr>
            <w:tcW w:w="849" w:type="dxa"/>
            <w:tcBorders>
              <w:top w:val="single" w:sz="4" w:space="0" w:color="000000" w:themeColor="text1"/>
            </w:tcBorders>
            <w:shd w:val="clear" w:color="auto" w:fill="auto"/>
          </w:tcPr>
          <w:p w14:paraId="2540136D" w14:textId="35A67CFF" w:rsidR="001E27C2" w:rsidRPr="00186758" w:rsidRDefault="001E27C2" w:rsidP="00412CD9">
            <w:pPr>
              <w:rPr>
                <w:rFonts w:ascii="Calibri" w:hAnsi="Calibri" w:cs="Calibri"/>
                <w:lang w:eastAsia="ko-KR"/>
              </w:rPr>
            </w:pPr>
            <w:r>
              <w:rPr>
                <w:rFonts w:ascii="Calibri" w:hAnsi="Calibri" w:cs="Calibri"/>
              </w:rPr>
              <w:t>Core</w:t>
            </w:r>
          </w:p>
        </w:tc>
      </w:tr>
      <w:tr w:rsidR="006E5FFB" w:rsidRPr="00186758" w14:paraId="07220A5B" w14:textId="77777777" w:rsidTr="00A540D7">
        <w:trPr>
          <w:cantSplit/>
        </w:trPr>
        <w:tc>
          <w:tcPr>
            <w:tcW w:w="2123" w:type="dxa"/>
            <w:vMerge w:val="restart"/>
          </w:tcPr>
          <w:p w14:paraId="50F8EC01" w14:textId="6C5C3DBD" w:rsidR="006E5FFB" w:rsidRPr="00186758" w:rsidRDefault="006E5FFB" w:rsidP="00412CD9">
            <w:pPr>
              <w:rPr>
                <w:rFonts w:ascii="Calibri" w:hAnsi="Calibri" w:cs="Calibri"/>
                <w:b/>
              </w:rPr>
            </w:pPr>
            <w:r w:rsidRPr="00186758">
              <w:rPr>
                <w:rFonts w:ascii="Calibri" w:hAnsi="Calibri" w:cs="Calibri"/>
                <w:b/>
              </w:rPr>
              <w:lastRenderedPageBreak/>
              <w:t>1.2 Support provided to Contracting Parties in tracking their implementation of the Strategic Plan through their National Reports and in reviewing the Strategic Plan.</w:t>
            </w:r>
          </w:p>
          <w:p w14:paraId="7882B5AE" w14:textId="25809C6E" w:rsidR="006E5FFB" w:rsidRPr="00186758" w:rsidRDefault="006E5FFB" w:rsidP="00412CD9">
            <w:pPr>
              <w:rPr>
                <w:rFonts w:ascii="Calibri" w:hAnsi="Calibri" w:cs="Calibri"/>
              </w:rPr>
            </w:pPr>
          </w:p>
          <w:p w14:paraId="095052AA" w14:textId="6F26E40D" w:rsidR="006E5FFB" w:rsidRPr="00186758" w:rsidRDefault="006E5FFB" w:rsidP="00412CD9">
            <w:pPr>
              <w:rPr>
                <w:rFonts w:ascii="Calibri" w:hAnsi="Calibri" w:cs="Calibri"/>
                <w:i/>
                <w:lang w:val="es-ES"/>
              </w:rPr>
            </w:pPr>
            <w:r w:rsidRPr="00186758">
              <w:rPr>
                <w:rFonts w:ascii="Calibri" w:hAnsi="Calibri" w:cs="Calibri"/>
                <w:i/>
                <w:lang w:val="es-ES"/>
              </w:rPr>
              <w:t xml:space="preserve">Resolution XIV.4 </w:t>
            </w:r>
            <w:r>
              <w:rPr>
                <w:rFonts w:ascii="Calibri" w:hAnsi="Calibri" w:cs="Calibri"/>
                <w:i/>
                <w:lang w:val="es-ES"/>
              </w:rPr>
              <w:t>para.</w:t>
            </w:r>
            <w:r w:rsidRPr="00186758">
              <w:rPr>
                <w:rFonts w:ascii="Calibri" w:hAnsi="Calibri" w:cs="Calibri"/>
                <w:i/>
                <w:lang w:val="es-ES"/>
              </w:rPr>
              <w:t>9</w:t>
            </w:r>
          </w:p>
        </w:tc>
        <w:tc>
          <w:tcPr>
            <w:tcW w:w="2551" w:type="dxa"/>
          </w:tcPr>
          <w:p w14:paraId="6AB5C791" w14:textId="622C6070" w:rsidR="006E5FFB" w:rsidRPr="00186758" w:rsidRDefault="006E5FFB" w:rsidP="00412CD9">
            <w:pPr>
              <w:rPr>
                <w:rFonts w:ascii="Calibri" w:hAnsi="Calibri" w:cs="Calibri"/>
                <w:i/>
                <w:iCs/>
              </w:rPr>
            </w:pPr>
            <w:r w:rsidRPr="00186758">
              <w:rPr>
                <w:rFonts w:ascii="Calibri" w:hAnsi="Calibri" w:cs="Calibri"/>
              </w:rPr>
              <w:t>Parties experiencing difficulties in implementing specific targets and indicators of the 4th Strategic Plan (SP4) are supported through existing Convention guidance (XIV.4)</w:t>
            </w:r>
          </w:p>
        </w:tc>
        <w:tc>
          <w:tcPr>
            <w:tcW w:w="2551" w:type="dxa"/>
            <w:shd w:val="clear" w:color="auto" w:fill="auto"/>
          </w:tcPr>
          <w:p w14:paraId="5AB5E595" w14:textId="654EDEF5" w:rsidR="006E5FFB" w:rsidRPr="00186758" w:rsidRDefault="006E5FFB" w:rsidP="00412CD9">
            <w:pPr>
              <w:rPr>
                <w:rFonts w:ascii="Calibri" w:hAnsi="Calibri" w:cs="Calibri"/>
              </w:rPr>
            </w:pPr>
            <w:r w:rsidRPr="00186758">
              <w:rPr>
                <w:rFonts w:ascii="Calibri" w:hAnsi="Calibri" w:cs="Calibri"/>
              </w:rPr>
              <w:t xml:space="preserve">Identify existing guidance to address targets and indicators of SP4 for which CPs are encountering implementation challenges </w:t>
            </w:r>
          </w:p>
        </w:tc>
        <w:tc>
          <w:tcPr>
            <w:tcW w:w="2551" w:type="dxa"/>
            <w:shd w:val="clear" w:color="auto" w:fill="auto"/>
          </w:tcPr>
          <w:p w14:paraId="440890C4" w14:textId="1DCC4AB4" w:rsidR="006E5FFB" w:rsidRPr="00186758" w:rsidRDefault="006E5FFB" w:rsidP="00412CD9">
            <w:pPr>
              <w:rPr>
                <w:rFonts w:ascii="Calibri" w:hAnsi="Calibri" w:cs="Calibri"/>
              </w:rPr>
            </w:pPr>
            <w:r>
              <w:rPr>
                <w:rFonts w:ascii="Calibri" w:hAnsi="Calibri" w:cs="Calibri"/>
              </w:rPr>
              <w:t>Ensure relevant guidance is available through the Convention website</w:t>
            </w:r>
          </w:p>
        </w:tc>
        <w:tc>
          <w:tcPr>
            <w:tcW w:w="2552" w:type="dxa"/>
            <w:tcBorders>
              <w:top w:val="single" w:sz="4" w:space="0" w:color="auto"/>
            </w:tcBorders>
            <w:shd w:val="clear" w:color="auto" w:fill="auto"/>
          </w:tcPr>
          <w:p w14:paraId="0F357227" w14:textId="415A8BDF" w:rsidR="006E5FFB" w:rsidRPr="00186758" w:rsidRDefault="006E5FFB" w:rsidP="00412CD9">
            <w:pPr>
              <w:rPr>
                <w:rFonts w:ascii="Calibri" w:hAnsi="Calibri" w:cs="Calibri"/>
              </w:rPr>
            </w:pPr>
            <w:r w:rsidRPr="3BA6044D">
              <w:rPr>
                <w:rFonts w:ascii="Calibri" w:hAnsi="Calibri" w:cs="Calibri"/>
              </w:rPr>
              <w:t>Activity completed in 2023</w:t>
            </w:r>
          </w:p>
        </w:tc>
        <w:tc>
          <w:tcPr>
            <w:tcW w:w="993" w:type="dxa"/>
            <w:tcBorders>
              <w:top w:val="nil"/>
            </w:tcBorders>
          </w:tcPr>
          <w:p w14:paraId="106900A9" w14:textId="0F059CE7" w:rsidR="006E5FFB" w:rsidRPr="00186758" w:rsidRDefault="006E5FFB" w:rsidP="00412CD9">
            <w:pPr>
              <w:rPr>
                <w:rFonts w:ascii="Calibri" w:hAnsi="Calibri" w:cs="Calibri"/>
              </w:rPr>
            </w:pPr>
            <w:r w:rsidRPr="00186758">
              <w:rPr>
                <w:rFonts w:ascii="Calibri" w:hAnsi="Calibri" w:cs="Calibri"/>
                <w:bCs/>
              </w:rPr>
              <w:t>SA Europe</w:t>
            </w:r>
          </w:p>
        </w:tc>
        <w:tc>
          <w:tcPr>
            <w:tcW w:w="849" w:type="dxa"/>
            <w:tcBorders>
              <w:top w:val="nil"/>
            </w:tcBorders>
          </w:tcPr>
          <w:p w14:paraId="274B199B" w14:textId="10C684D7" w:rsidR="006E5FFB" w:rsidRPr="00186758" w:rsidRDefault="006E5FFB" w:rsidP="00412CD9">
            <w:pPr>
              <w:rPr>
                <w:rFonts w:ascii="Calibri" w:hAnsi="Calibri" w:cs="Calibri"/>
              </w:rPr>
            </w:pPr>
            <w:r w:rsidRPr="00186758">
              <w:rPr>
                <w:rFonts w:ascii="Calibri" w:hAnsi="Calibri" w:cs="Calibri"/>
              </w:rPr>
              <w:t>Core</w:t>
            </w:r>
          </w:p>
        </w:tc>
      </w:tr>
      <w:tr w:rsidR="006E5FFB" w:rsidRPr="00186758" w14:paraId="4F3E822E" w14:textId="77777777" w:rsidTr="00A540D7">
        <w:tc>
          <w:tcPr>
            <w:tcW w:w="2123" w:type="dxa"/>
            <w:vMerge/>
          </w:tcPr>
          <w:p w14:paraId="52F4960A" w14:textId="77777777" w:rsidR="006E5FFB" w:rsidRPr="00186758" w:rsidRDefault="006E5FFB" w:rsidP="00412CD9">
            <w:pPr>
              <w:rPr>
                <w:rFonts w:ascii="Calibri" w:hAnsi="Calibri" w:cs="Calibri"/>
                <w:b/>
              </w:rPr>
            </w:pPr>
          </w:p>
        </w:tc>
        <w:tc>
          <w:tcPr>
            <w:tcW w:w="2551" w:type="dxa"/>
            <w:tcBorders>
              <w:left w:val="single" w:sz="4" w:space="0" w:color="auto"/>
            </w:tcBorders>
            <w:shd w:val="clear" w:color="auto" w:fill="auto"/>
          </w:tcPr>
          <w:p w14:paraId="1E0AAD3D" w14:textId="77777777" w:rsidR="006E5FFB" w:rsidRDefault="006E5FFB" w:rsidP="00412CD9">
            <w:pPr>
              <w:rPr>
                <w:rFonts w:ascii="Calibri" w:hAnsi="Calibri" w:cs="Calibri"/>
              </w:rPr>
            </w:pPr>
            <w:r w:rsidRPr="00186758">
              <w:rPr>
                <w:rFonts w:ascii="Calibri" w:hAnsi="Calibri" w:cs="Calibri"/>
              </w:rPr>
              <w:t>CPs submitted National Reports to COP15</w:t>
            </w:r>
          </w:p>
          <w:p w14:paraId="4808789D" w14:textId="77777777" w:rsidR="00610378" w:rsidRPr="00610378" w:rsidRDefault="00610378" w:rsidP="00610378">
            <w:pPr>
              <w:rPr>
                <w:rFonts w:ascii="Calibri" w:hAnsi="Calibri" w:cs="Calibri"/>
                <w:sz w:val="12"/>
                <w:szCs w:val="12"/>
              </w:rPr>
            </w:pPr>
          </w:p>
          <w:p w14:paraId="0C2CDAD9" w14:textId="43B38BD8" w:rsidR="006E5FFB" w:rsidRPr="00186758" w:rsidRDefault="006E5FFB" w:rsidP="00412CD9">
            <w:pPr>
              <w:rPr>
                <w:rFonts w:ascii="Calibri" w:hAnsi="Calibri" w:cs="Calibri"/>
              </w:rPr>
            </w:pPr>
            <w:r w:rsidRPr="00186758">
              <w:rPr>
                <w:rFonts w:ascii="Calibri" w:hAnsi="Calibri" w:cs="Calibri"/>
              </w:rPr>
              <w:t>Global Implementation Report presented to COP15.</w:t>
            </w:r>
          </w:p>
        </w:tc>
        <w:tc>
          <w:tcPr>
            <w:tcW w:w="2551" w:type="dxa"/>
            <w:shd w:val="clear" w:color="auto" w:fill="auto"/>
          </w:tcPr>
          <w:p w14:paraId="2FD468CF" w14:textId="57CE73C8" w:rsidR="006E5FFB" w:rsidRPr="4278766E" w:rsidRDefault="006E5FFB" w:rsidP="00412CD9">
            <w:pPr>
              <w:rPr>
                <w:rFonts w:ascii="Calibri" w:hAnsi="Calibri" w:cs="Calibri"/>
              </w:rPr>
            </w:pPr>
            <w:r w:rsidRPr="00186758">
              <w:rPr>
                <w:rFonts w:ascii="Calibri" w:hAnsi="Calibri" w:cs="Calibri"/>
              </w:rPr>
              <w:t>Prepare proposal for SC62 on a revised form for National Reports, applying relevant COP mandates</w:t>
            </w:r>
          </w:p>
        </w:tc>
        <w:tc>
          <w:tcPr>
            <w:tcW w:w="2551" w:type="dxa"/>
            <w:shd w:val="clear" w:color="auto" w:fill="auto"/>
          </w:tcPr>
          <w:p w14:paraId="02C5ACF6" w14:textId="5F8BEA43" w:rsidR="006E5FFB" w:rsidRPr="001519DD" w:rsidRDefault="006E5FFB" w:rsidP="00412CD9">
            <w:pPr>
              <w:rPr>
                <w:rFonts w:ascii="Calibri" w:hAnsi="Calibri" w:cs="Calibri"/>
              </w:rPr>
            </w:pPr>
            <w:r w:rsidRPr="001519DD">
              <w:rPr>
                <w:rFonts w:ascii="Calibri" w:hAnsi="Calibri" w:cs="Calibri"/>
              </w:rPr>
              <w:t xml:space="preserve">Support </w:t>
            </w:r>
            <w:r>
              <w:rPr>
                <w:rFonts w:ascii="Calibri" w:hAnsi="Calibri" w:cs="Calibri"/>
              </w:rPr>
              <w:t>CPs</w:t>
            </w:r>
            <w:r w:rsidRPr="001519DD">
              <w:rPr>
                <w:rFonts w:ascii="Calibri" w:hAnsi="Calibri" w:cs="Calibri"/>
              </w:rPr>
              <w:t xml:space="preserve"> through online training and email helpdesk for the completion of their COP15 National Reports.</w:t>
            </w:r>
          </w:p>
        </w:tc>
        <w:tc>
          <w:tcPr>
            <w:tcW w:w="2552" w:type="dxa"/>
            <w:tcBorders>
              <w:bottom w:val="single" w:sz="4" w:space="0" w:color="auto"/>
            </w:tcBorders>
            <w:shd w:val="clear" w:color="auto" w:fill="auto"/>
          </w:tcPr>
          <w:p w14:paraId="74891216" w14:textId="5183193C" w:rsidR="006E5FFB" w:rsidRPr="001519DD" w:rsidRDefault="006E5FFB" w:rsidP="00412CD9">
            <w:r w:rsidRPr="6EA7FA42">
              <w:rPr>
                <w:rFonts w:ascii="Calibri" w:eastAsia="Calibri" w:hAnsi="Calibri" w:cs="Calibri"/>
              </w:rPr>
              <w:t>Preparation of Global Implementation Report for COP1</w:t>
            </w:r>
            <w:r>
              <w:rPr>
                <w:rFonts w:ascii="Calibri" w:eastAsia="Calibri" w:hAnsi="Calibri" w:cs="Calibri"/>
              </w:rPr>
              <w:t>5</w:t>
            </w:r>
            <w:r w:rsidRPr="6EA7FA42" w:rsidDel="00072198">
              <w:rPr>
                <w:rFonts w:ascii="Calibri" w:eastAsia="Calibri" w:hAnsi="Calibri" w:cs="Calibri"/>
              </w:rPr>
              <w:t>4</w:t>
            </w:r>
            <w:r w:rsidRPr="6EA7FA42">
              <w:rPr>
                <w:rFonts w:ascii="Calibri" w:eastAsia="Calibri" w:hAnsi="Calibri" w:cs="Calibri"/>
              </w:rPr>
              <w:t>.</w:t>
            </w:r>
          </w:p>
        </w:tc>
        <w:tc>
          <w:tcPr>
            <w:tcW w:w="993" w:type="dxa"/>
            <w:shd w:val="clear" w:color="auto" w:fill="auto"/>
          </w:tcPr>
          <w:p w14:paraId="4987C317" w14:textId="188E8C1F" w:rsidR="006E5FFB" w:rsidRPr="00186758" w:rsidRDefault="006E5FFB" w:rsidP="00412CD9">
            <w:pPr>
              <w:rPr>
                <w:rFonts w:ascii="Calibri" w:hAnsi="Calibri" w:cs="Calibri"/>
                <w:bCs/>
              </w:rPr>
            </w:pPr>
            <w:r w:rsidRPr="00186758" w:rsidDel="00B14470">
              <w:rPr>
                <w:rFonts w:ascii="Calibri" w:hAnsi="Calibri" w:cs="Calibri"/>
              </w:rPr>
              <w:t>S</w:t>
            </w:r>
            <w:r>
              <w:rPr>
                <w:rFonts w:ascii="Calibri" w:hAnsi="Calibri" w:cs="Calibri" w:hint="eastAsia"/>
                <w:lang w:eastAsia="ko-KR"/>
              </w:rPr>
              <w:t>A Africa</w:t>
            </w:r>
          </w:p>
        </w:tc>
        <w:tc>
          <w:tcPr>
            <w:tcW w:w="849" w:type="dxa"/>
          </w:tcPr>
          <w:p w14:paraId="785425E4" w14:textId="70A6B341" w:rsidR="006E5FFB" w:rsidRPr="00186758" w:rsidRDefault="006E5FFB" w:rsidP="00412CD9">
            <w:pPr>
              <w:rPr>
                <w:rFonts w:ascii="Calibri" w:hAnsi="Calibri" w:cs="Calibri"/>
              </w:rPr>
            </w:pPr>
            <w:r w:rsidRPr="00186758" w:rsidDel="00B14470">
              <w:rPr>
                <w:rFonts w:ascii="Calibri" w:hAnsi="Calibri" w:cs="Calibri"/>
              </w:rPr>
              <w:t>Core</w:t>
            </w:r>
          </w:p>
        </w:tc>
      </w:tr>
      <w:tr w:rsidR="006E5FFB" w:rsidRPr="00186758" w14:paraId="40970BAA" w14:textId="77777777" w:rsidTr="00A540D7">
        <w:tc>
          <w:tcPr>
            <w:tcW w:w="2123" w:type="dxa"/>
            <w:vMerge w:val="restart"/>
            <w:tcBorders>
              <w:top w:val="single" w:sz="4" w:space="0" w:color="auto"/>
              <w:left w:val="single" w:sz="4" w:space="0" w:color="auto"/>
              <w:right w:val="single" w:sz="4" w:space="0" w:color="auto"/>
            </w:tcBorders>
          </w:tcPr>
          <w:p w14:paraId="70F937A3" w14:textId="31294048" w:rsidR="006E5FFB" w:rsidRPr="00186758" w:rsidRDefault="006E5FFB" w:rsidP="00412CD9">
            <w:pPr>
              <w:rPr>
                <w:rFonts w:ascii="Calibri" w:hAnsi="Calibri" w:cs="Calibri"/>
              </w:rPr>
            </w:pPr>
            <w:r w:rsidRPr="00186758">
              <w:rPr>
                <w:rFonts w:ascii="Calibri" w:hAnsi="Calibri" w:cs="Calibri"/>
                <w:b/>
              </w:rPr>
              <w:t>1.3 Strengthened engagement with Contracting Parties.</w:t>
            </w:r>
          </w:p>
        </w:tc>
        <w:tc>
          <w:tcPr>
            <w:tcW w:w="2551" w:type="dxa"/>
            <w:tcBorders>
              <w:left w:val="single" w:sz="4" w:space="0" w:color="auto"/>
            </w:tcBorders>
            <w:shd w:val="clear" w:color="auto" w:fill="auto"/>
          </w:tcPr>
          <w:p w14:paraId="23D861D3" w14:textId="7EEFABD4" w:rsidR="006E5FFB" w:rsidRPr="00186758" w:rsidRDefault="006E5FFB" w:rsidP="00412CD9">
            <w:pPr>
              <w:rPr>
                <w:rFonts w:ascii="Calibri" w:hAnsi="Calibri" w:cs="Calibri"/>
              </w:rPr>
            </w:pPr>
            <w:r w:rsidRPr="00186758">
              <w:rPr>
                <w:rFonts w:ascii="Calibri" w:hAnsi="Calibri" w:cs="Calibri"/>
              </w:rPr>
              <w:t>Strengthened engagement with CPs</w:t>
            </w:r>
          </w:p>
        </w:tc>
        <w:tc>
          <w:tcPr>
            <w:tcW w:w="2551" w:type="dxa"/>
            <w:shd w:val="clear" w:color="auto" w:fill="auto"/>
          </w:tcPr>
          <w:p w14:paraId="3F2DAE00" w14:textId="0DF3E380" w:rsidR="006E5FFB" w:rsidRPr="00186758" w:rsidRDefault="006E5FFB" w:rsidP="00412CD9">
            <w:pPr>
              <w:rPr>
                <w:rFonts w:ascii="Calibri" w:hAnsi="Calibri" w:cs="Calibri"/>
              </w:rPr>
            </w:pPr>
            <w:r w:rsidRPr="00186758">
              <w:rPr>
                <w:rFonts w:ascii="Calibri" w:hAnsi="Calibri" w:cs="Calibri"/>
              </w:rPr>
              <w:t>Enhance relationships and communication with Administrative Authorities, National Focal Points and Geneva missions, as appropriate</w:t>
            </w:r>
          </w:p>
        </w:tc>
        <w:tc>
          <w:tcPr>
            <w:tcW w:w="2551" w:type="dxa"/>
            <w:shd w:val="clear" w:color="auto" w:fill="auto"/>
          </w:tcPr>
          <w:p w14:paraId="261284E4" w14:textId="49B4B17E" w:rsidR="006E5FFB" w:rsidRPr="00E37AEC" w:rsidRDefault="006E5FFB" w:rsidP="00412CD9">
            <w:pPr>
              <w:rPr>
                <w:rFonts w:ascii="Calibri" w:hAnsi="Calibri" w:cs="Calibri"/>
                <w:highlight w:val="yellow"/>
              </w:rPr>
            </w:pPr>
            <w:r w:rsidRPr="00A94B68">
              <w:rPr>
                <w:rFonts w:ascii="Calibri" w:hAnsi="Calibri" w:cs="Calibri"/>
              </w:rPr>
              <w:t xml:space="preserve">Increase frequency </w:t>
            </w:r>
            <w:r>
              <w:rPr>
                <w:rFonts w:ascii="Calibri" w:hAnsi="Calibri" w:cs="Calibri"/>
              </w:rPr>
              <w:t>of</w:t>
            </w:r>
            <w:r w:rsidRPr="00186758">
              <w:rPr>
                <w:rFonts w:ascii="Calibri" w:hAnsi="Calibri" w:cs="Calibri"/>
              </w:rPr>
              <w:t xml:space="preserve"> communication with Administrative Authorities, National Focal Points and Geneva missions, as appropriate</w:t>
            </w:r>
          </w:p>
        </w:tc>
        <w:tc>
          <w:tcPr>
            <w:tcW w:w="2552" w:type="dxa"/>
            <w:shd w:val="clear" w:color="auto" w:fill="auto"/>
          </w:tcPr>
          <w:p w14:paraId="56790160" w14:textId="340A138E" w:rsidR="006E5FFB" w:rsidRPr="00186758" w:rsidRDefault="006E5FFB" w:rsidP="00412CD9">
            <w:pPr>
              <w:rPr>
                <w:rFonts w:ascii="Calibri" w:hAnsi="Calibri" w:cs="Calibri"/>
              </w:rPr>
            </w:pPr>
            <w:r w:rsidRPr="00A94B68">
              <w:rPr>
                <w:rFonts w:ascii="Calibri" w:hAnsi="Calibri" w:cs="Calibri"/>
              </w:rPr>
              <w:t xml:space="preserve">Increase frequency </w:t>
            </w:r>
            <w:r>
              <w:rPr>
                <w:rFonts w:ascii="Calibri" w:hAnsi="Calibri" w:cs="Calibri"/>
              </w:rPr>
              <w:t>of</w:t>
            </w:r>
            <w:r w:rsidRPr="00186758">
              <w:rPr>
                <w:rFonts w:ascii="Calibri" w:hAnsi="Calibri" w:cs="Calibri"/>
              </w:rPr>
              <w:t xml:space="preserve"> communication with Administrative Authorities, National Focal Points and Geneva missions, as appropriate</w:t>
            </w:r>
          </w:p>
        </w:tc>
        <w:tc>
          <w:tcPr>
            <w:tcW w:w="993" w:type="dxa"/>
            <w:shd w:val="clear" w:color="auto" w:fill="auto"/>
          </w:tcPr>
          <w:p w14:paraId="7B36B5BC" w14:textId="25440CE1" w:rsidR="006E5FFB" w:rsidRPr="00186758" w:rsidRDefault="006E5FFB" w:rsidP="00412CD9">
            <w:pPr>
              <w:rPr>
                <w:rFonts w:ascii="Calibri" w:hAnsi="Calibri" w:cs="Calibri"/>
              </w:rPr>
            </w:pPr>
            <w:r w:rsidRPr="00186758">
              <w:rPr>
                <w:rFonts w:ascii="Calibri" w:hAnsi="Calibri" w:cs="Calibri"/>
              </w:rPr>
              <w:t>SG</w:t>
            </w:r>
          </w:p>
        </w:tc>
        <w:tc>
          <w:tcPr>
            <w:tcW w:w="849" w:type="dxa"/>
            <w:shd w:val="clear" w:color="auto" w:fill="auto"/>
          </w:tcPr>
          <w:p w14:paraId="7CE6E2C8" w14:textId="17BB96C2" w:rsidR="006E5FFB" w:rsidRPr="00186758" w:rsidRDefault="006E5FFB" w:rsidP="00412CD9">
            <w:pPr>
              <w:rPr>
                <w:rFonts w:ascii="Calibri" w:hAnsi="Calibri" w:cs="Calibri"/>
              </w:rPr>
            </w:pPr>
            <w:r w:rsidRPr="00186758">
              <w:rPr>
                <w:rFonts w:ascii="Calibri" w:hAnsi="Calibri" w:cs="Calibri"/>
              </w:rPr>
              <w:t>Core</w:t>
            </w:r>
          </w:p>
        </w:tc>
      </w:tr>
      <w:tr w:rsidR="006E5FFB" w:rsidRPr="00186758" w14:paraId="09F1F2FD" w14:textId="77777777" w:rsidTr="00A540D7">
        <w:tc>
          <w:tcPr>
            <w:tcW w:w="2123" w:type="dxa"/>
            <w:vMerge/>
          </w:tcPr>
          <w:p w14:paraId="68261D39" w14:textId="77777777" w:rsidR="006E5FFB" w:rsidRPr="00186758" w:rsidRDefault="006E5FFB" w:rsidP="00412CD9">
            <w:pPr>
              <w:rPr>
                <w:rFonts w:ascii="Calibri" w:hAnsi="Calibri" w:cs="Calibri"/>
              </w:rPr>
            </w:pPr>
          </w:p>
        </w:tc>
        <w:tc>
          <w:tcPr>
            <w:tcW w:w="2551" w:type="dxa"/>
            <w:vMerge w:val="restart"/>
          </w:tcPr>
          <w:p w14:paraId="193C0B08" w14:textId="0806CC46" w:rsidR="006E5FFB" w:rsidRPr="00186758" w:rsidRDefault="006E5FFB" w:rsidP="00412CD9">
            <w:pPr>
              <w:rPr>
                <w:rFonts w:ascii="Calibri" w:hAnsi="Calibri" w:cs="Calibri"/>
              </w:rPr>
            </w:pPr>
            <w:r w:rsidRPr="00186758">
              <w:rPr>
                <w:rFonts w:ascii="Calibri" w:hAnsi="Calibri" w:cs="Calibri"/>
              </w:rPr>
              <w:t>Support provided to CPs for preparation of draft resolutions for COP15 (XIV.3)</w:t>
            </w:r>
          </w:p>
        </w:tc>
        <w:tc>
          <w:tcPr>
            <w:tcW w:w="2551" w:type="dxa"/>
            <w:vMerge w:val="restart"/>
          </w:tcPr>
          <w:p w14:paraId="2F8002AE" w14:textId="058FB94B" w:rsidR="006E5FFB" w:rsidRPr="00186758" w:rsidRDefault="006E5FFB" w:rsidP="00412CD9">
            <w:pPr>
              <w:rPr>
                <w:rFonts w:ascii="Calibri" w:hAnsi="Calibri" w:cs="Calibri"/>
              </w:rPr>
            </w:pPr>
            <w:r w:rsidRPr="00186758">
              <w:rPr>
                <w:rFonts w:ascii="Calibri" w:hAnsi="Calibri" w:cs="Calibri"/>
              </w:rPr>
              <w:t>Administrative support and advice provided in response to specific requests from CPs in line with XIV.3</w:t>
            </w:r>
          </w:p>
        </w:tc>
        <w:tc>
          <w:tcPr>
            <w:tcW w:w="2551" w:type="dxa"/>
            <w:shd w:val="clear" w:color="auto" w:fill="auto"/>
          </w:tcPr>
          <w:p w14:paraId="01BFFFFA" w14:textId="22DB757F" w:rsidR="006E5FFB" w:rsidRPr="00186758" w:rsidRDefault="006E5FFB" w:rsidP="00412CD9">
            <w:pPr>
              <w:rPr>
                <w:rFonts w:ascii="Calibri" w:hAnsi="Calibri" w:cs="Calibri"/>
              </w:rPr>
            </w:pPr>
            <w:r w:rsidRPr="00186758">
              <w:rPr>
                <w:rFonts w:ascii="Calibri" w:hAnsi="Calibri" w:cs="Calibri"/>
              </w:rPr>
              <w:t>Administrative support and advice provided in response to specific requests from CPs in line with XIV.3</w:t>
            </w:r>
            <w:r>
              <w:rPr>
                <w:rFonts w:ascii="Calibri" w:hAnsi="Calibri" w:cs="Calibri"/>
              </w:rPr>
              <w:t xml:space="preserve">. </w:t>
            </w:r>
          </w:p>
        </w:tc>
        <w:tc>
          <w:tcPr>
            <w:tcW w:w="2552" w:type="dxa"/>
            <w:shd w:val="clear" w:color="auto" w:fill="auto"/>
          </w:tcPr>
          <w:p w14:paraId="5CF39FB5" w14:textId="07F374C6" w:rsidR="006E5FFB" w:rsidRPr="00186758" w:rsidRDefault="006E5FFB" w:rsidP="00412CD9">
            <w:pPr>
              <w:rPr>
                <w:rFonts w:ascii="Calibri" w:hAnsi="Calibri" w:cs="Calibri"/>
              </w:rPr>
            </w:pPr>
            <w:r w:rsidRPr="00186758">
              <w:rPr>
                <w:rFonts w:ascii="Calibri" w:hAnsi="Calibri" w:cs="Calibri"/>
              </w:rPr>
              <w:t>Administrative support and advice provided in response to specific requests from CPs in line with XIV.3</w:t>
            </w:r>
            <w:r>
              <w:rPr>
                <w:rFonts w:ascii="Calibri" w:hAnsi="Calibri" w:cs="Calibri"/>
              </w:rPr>
              <w:t>.</w:t>
            </w:r>
          </w:p>
        </w:tc>
        <w:tc>
          <w:tcPr>
            <w:tcW w:w="993" w:type="dxa"/>
            <w:vMerge w:val="restart"/>
          </w:tcPr>
          <w:p w14:paraId="2860C64C" w14:textId="77777777" w:rsidR="006E5FFB" w:rsidRPr="00186758" w:rsidRDefault="006E5FFB" w:rsidP="00412CD9">
            <w:pPr>
              <w:rPr>
                <w:rFonts w:ascii="Calibri" w:hAnsi="Calibri" w:cs="Calibri"/>
              </w:rPr>
            </w:pPr>
            <w:r w:rsidRPr="00186758">
              <w:rPr>
                <w:rFonts w:ascii="Calibri" w:hAnsi="Calibri" w:cs="Calibri"/>
              </w:rPr>
              <w:t>DSG</w:t>
            </w:r>
          </w:p>
          <w:p w14:paraId="0942BC12" w14:textId="073A3C60" w:rsidR="006E5FFB" w:rsidRPr="00186758" w:rsidRDefault="006E5FFB" w:rsidP="00412CD9">
            <w:pPr>
              <w:rPr>
                <w:rFonts w:ascii="Calibri" w:hAnsi="Calibri" w:cs="Calibri"/>
              </w:rPr>
            </w:pPr>
          </w:p>
        </w:tc>
        <w:tc>
          <w:tcPr>
            <w:tcW w:w="849" w:type="dxa"/>
            <w:vMerge w:val="restart"/>
          </w:tcPr>
          <w:p w14:paraId="285D583C" w14:textId="77777777" w:rsidR="006E5FFB" w:rsidRPr="00186758" w:rsidRDefault="006E5FFB" w:rsidP="00412CD9">
            <w:pPr>
              <w:rPr>
                <w:rFonts w:ascii="Calibri" w:hAnsi="Calibri" w:cs="Calibri"/>
              </w:rPr>
            </w:pPr>
            <w:r w:rsidRPr="00186758">
              <w:rPr>
                <w:rFonts w:ascii="Calibri" w:hAnsi="Calibri" w:cs="Calibri"/>
              </w:rPr>
              <w:t>Core</w:t>
            </w:r>
          </w:p>
          <w:p w14:paraId="6035C5CB" w14:textId="72E44A73" w:rsidR="006E5FFB" w:rsidRPr="00186758" w:rsidRDefault="006E5FFB" w:rsidP="00412CD9">
            <w:pPr>
              <w:rPr>
                <w:rFonts w:ascii="Calibri" w:hAnsi="Calibri" w:cs="Calibri"/>
              </w:rPr>
            </w:pPr>
          </w:p>
        </w:tc>
      </w:tr>
      <w:tr w:rsidR="006E5FFB" w:rsidRPr="00186758" w14:paraId="7B24ED32" w14:textId="77777777" w:rsidTr="00A540D7">
        <w:tc>
          <w:tcPr>
            <w:tcW w:w="2123" w:type="dxa"/>
            <w:vMerge/>
          </w:tcPr>
          <w:p w14:paraId="7D6ADA8E" w14:textId="77777777" w:rsidR="006E5FFB" w:rsidRPr="00186758" w:rsidRDefault="006E5FFB" w:rsidP="00412CD9">
            <w:pPr>
              <w:rPr>
                <w:rFonts w:ascii="Calibri" w:hAnsi="Calibri" w:cs="Calibri"/>
              </w:rPr>
            </w:pPr>
          </w:p>
        </w:tc>
        <w:tc>
          <w:tcPr>
            <w:tcW w:w="2551" w:type="dxa"/>
            <w:vMerge/>
          </w:tcPr>
          <w:p w14:paraId="074F869B" w14:textId="77777777" w:rsidR="006E5FFB" w:rsidRPr="00186758" w:rsidRDefault="006E5FFB" w:rsidP="00412CD9">
            <w:pPr>
              <w:rPr>
                <w:rFonts w:ascii="Calibri" w:hAnsi="Calibri" w:cs="Calibri"/>
              </w:rPr>
            </w:pPr>
          </w:p>
        </w:tc>
        <w:tc>
          <w:tcPr>
            <w:tcW w:w="2551" w:type="dxa"/>
            <w:vMerge/>
          </w:tcPr>
          <w:p w14:paraId="10EB9618" w14:textId="77777777" w:rsidR="006E5FFB" w:rsidRPr="00186758" w:rsidRDefault="006E5FFB" w:rsidP="00412CD9">
            <w:pPr>
              <w:rPr>
                <w:rFonts w:ascii="Calibri" w:hAnsi="Calibri" w:cs="Calibri"/>
              </w:rPr>
            </w:pPr>
          </w:p>
        </w:tc>
        <w:tc>
          <w:tcPr>
            <w:tcW w:w="2551" w:type="dxa"/>
            <w:shd w:val="clear" w:color="auto" w:fill="auto"/>
          </w:tcPr>
          <w:p w14:paraId="38E9C985" w14:textId="3BAB9A95" w:rsidR="006E5FFB" w:rsidRPr="00186758" w:rsidRDefault="006E5FFB" w:rsidP="00412CD9">
            <w:pPr>
              <w:rPr>
                <w:rFonts w:ascii="Calibri" w:hAnsi="Calibri" w:cs="Calibri"/>
              </w:rPr>
            </w:pPr>
            <w:r>
              <w:rPr>
                <w:rFonts w:ascii="Calibri" w:hAnsi="Calibri" w:cs="Calibri"/>
              </w:rPr>
              <w:t>Prepare a guidance document on the preparation of draft resolutions for presentation to SC63.</w:t>
            </w:r>
          </w:p>
        </w:tc>
        <w:tc>
          <w:tcPr>
            <w:tcW w:w="2552" w:type="dxa"/>
            <w:tcBorders>
              <w:bottom w:val="single" w:sz="4" w:space="0" w:color="auto"/>
              <w:right w:val="single" w:sz="4" w:space="0" w:color="auto"/>
            </w:tcBorders>
            <w:shd w:val="clear" w:color="auto" w:fill="auto"/>
          </w:tcPr>
          <w:p w14:paraId="7BE4D2FF" w14:textId="010694EE" w:rsidR="006E5FFB" w:rsidRPr="00186758" w:rsidRDefault="006E5FFB" w:rsidP="00412CD9">
            <w:pPr>
              <w:rPr>
                <w:rFonts w:ascii="Calibri" w:hAnsi="Calibri" w:cs="Calibri"/>
              </w:rPr>
            </w:pPr>
            <w:r>
              <w:rPr>
                <w:rFonts w:ascii="Calibri" w:hAnsi="Calibri" w:cs="Calibri"/>
              </w:rPr>
              <w:t>Completed in 2024</w:t>
            </w:r>
          </w:p>
        </w:tc>
        <w:tc>
          <w:tcPr>
            <w:tcW w:w="993" w:type="dxa"/>
            <w:vMerge/>
          </w:tcPr>
          <w:p w14:paraId="147F7F1E" w14:textId="77777777" w:rsidR="006E5FFB" w:rsidRPr="00186758" w:rsidRDefault="006E5FFB" w:rsidP="00412CD9">
            <w:pPr>
              <w:rPr>
                <w:rFonts w:ascii="Calibri" w:hAnsi="Calibri" w:cs="Calibri"/>
              </w:rPr>
            </w:pPr>
          </w:p>
        </w:tc>
        <w:tc>
          <w:tcPr>
            <w:tcW w:w="849" w:type="dxa"/>
            <w:vMerge/>
          </w:tcPr>
          <w:p w14:paraId="7A3C6CC0" w14:textId="77777777" w:rsidR="006E5FFB" w:rsidRPr="00186758" w:rsidRDefault="006E5FFB" w:rsidP="00412CD9">
            <w:pPr>
              <w:rPr>
                <w:rFonts w:ascii="Calibri" w:hAnsi="Calibri" w:cs="Calibri"/>
              </w:rPr>
            </w:pPr>
          </w:p>
        </w:tc>
      </w:tr>
      <w:tr w:rsidR="006E5FFB" w:rsidRPr="00186758" w14:paraId="2E3CAF1C" w14:textId="77777777" w:rsidTr="00A540D7">
        <w:tc>
          <w:tcPr>
            <w:tcW w:w="2123" w:type="dxa"/>
            <w:vMerge w:val="restart"/>
            <w:tcBorders>
              <w:top w:val="single" w:sz="4" w:space="0" w:color="auto"/>
              <w:left w:val="single" w:sz="4" w:space="0" w:color="auto"/>
              <w:right w:val="single" w:sz="4" w:space="0" w:color="auto"/>
            </w:tcBorders>
          </w:tcPr>
          <w:p w14:paraId="5E92BFD6" w14:textId="77777777" w:rsidR="006E5FFB" w:rsidRPr="00186758" w:rsidRDefault="006E5FFB" w:rsidP="00412CD9">
            <w:pPr>
              <w:rPr>
                <w:rFonts w:ascii="Calibri" w:hAnsi="Calibri" w:cs="Calibri"/>
                <w:b/>
              </w:rPr>
            </w:pPr>
            <w:r w:rsidRPr="00186758">
              <w:rPr>
                <w:rFonts w:ascii="Calibri" w:hAnsi="Calibri" w:cs="Calibri"/>
                <w:b/>
              </w:rPr>
              <w:t xml:space="preserve">1.4 Support the efficiency of operational processes of governing and </w:t>
            </w:r>
            <w:r w:rsidRPr="00186758">
              <w:rPr>
                <w:rFonts w:ascii="Calibri" w:hAnsi="Calibri" w:cs="Calibri"/>
                <w:b/>
              </w:rPr>
              <w:lastRenderedPageBreak/>
              <w:t>subsidiary bodies of the Convention.</w:t>
            </w:r>
          </w:p>
          <w:p w14:paraId="762FF9AA" w14:textId="77777777" w:rsidR="006E5FFB" w:rsidRPr="00186758" w:rsidRDefault="006E5FFB" w:rsidP="00412CD9">
            <w:pPr>
              <w:rPr>
                <w:rFonts w:ascii="Calibri" w:hAnsi="Calibri" w:cs="Calibri"/>
                <w:b/>
              </w:rPr>
            </w:pPr>
          </w:p>
          <w:p w14:paraId="39B16B5A" w14:textId="2E9C8EB1" w:rsidR="006E5FFB" w:rsidRPr="0076018D" w:rsidRDefault="006E5FFB" w:rsidP="00412CD9">
            <w:pPr>
              <w:rPr>
                <w:rFonts w:ascii="Calibri" w:hAnsi="Calibri" w:cs="Calibri"/>
                <w:i/>
                <w:lang w:val="sv-SE"/>
              </w:rPr>
            </w:pPr>
            <w:r w:rsidRPr="0076018D">
              <w:rPr>
                <w:rFonts w:ascii="Calibri" w:hAnsi="Calibri" w:cs="Calibri"/>
                <w:i/>
                <w:lang w:val="sv-SE"/>
              </w:rPr>
              <w:t xml:space="preserve">Resolution XIV.3 </w:t>
            </w:r>
            <w:r>
              <w:rPr>
                <w:rFonts w:ascii="Calibri" w:hAnsi="Calibri" w:cs="Calibri"/>
                <w:i/>
                <w:lang w:val="sv-SE"/>
              </w:rPr>
              <w:t>paras.</w:t>
            </w:r>
            <w:r w:rsidRPr="0076018D">
              <w:rPr>
                <w:rFonts w:ascii="Calibri" w:hAnsi="Calibri" w:cs="Calibri"/>
                <w:i/>
                <w:lang w:val="sv-SE"/>
              </w:rPr>
              <w:t>10, 13, 15;</w:t>
            </w:r>
          </w:p>
          <w:p w14:paraId="70794700" w14:textId="7011185E" w:rsidR="006E5FFB" w:rsidRPr="001B7932" w:rsidRDefault="006E5FFB" w:rsidP="00412CD9">
            <w:pPr>
              <w:rPr>
                <w:rFonts w:ascii="Calibri" w:hAnsi="Calibri" w:cs="Calibri"/>
                <w:i/>
                <w:lang w:val="sv-SE"/>
              </w:rPr>
            </w:pPr>
            <w:r w:rsidRPr="0076018D">
              <w:rPr>
                <w:rFonts w:ascii="Calibri" w:hAnsi="Calibri" w:cs="Calibri"/>
                <w:i/>
                <w:lang w:val="sv-SE"/>
              </w:rPr>
              <w:t xml:space="preserve">XIV.5 </w:t>
            </w:r>
            <w:r>
              <w:rPr>
                <w:rFonts w:ascii="Calibri" w:hAnsi="Calibri" w:cs="Calibri"/>
                <w:i/>
                <w:lang w:val="sv-SE"/>
              </w:rPr>
              <w:t>paras.</w:t>
            </w:r>
            <w:r w:rsidRPr="001B7932">
              <w:rPr>
                <w:rFonts w:ascii="Calibri" w:hAnsi="Calibri" w:cs="Calibri"/>
                <w:i/>
                <w:lang w:val="sv-SE"/>
              </w:rPr>
              <w:t>10, 12, 13</w:t>
            </w:r>
          </w:p>
        </w:tc>
        <w:tc>
          <w:tcPr>
            <w:tcW w:w="2551" w:type="dxa"/>
            <w:tcBorders>
              <w:left w:val="single" w:sz="4" w:space="0" w:color="auto"/>
            </w:tcBorders>
          </w:tcPr>
          <w:p w14:paraId="77A5C26F" w14:textId="5E691CC5" w:rsidR="006E5FFB" w:rsidRPr="00186758" w:rsidRDefault="006E5FFB" w:rsidP="00412CD9">
            <w:pPr>
              <w:rPr>
                <w:rFonts w:ascii="Calibri" w:hAnsi="Calibri" w:cs="Calibri"/>
                <w:i/>
                <w:shd w:val="pct15" w:color="auto" w:fill="FFFFFF"/>
              </w:rPr>
            </w:pPr>
            <w:r w:rsidRPr="00186758">
              <w:rPr>
                <w:rFonts w:ascii="Calibri" w:hAnsi="Calibri" w:cs="Calibri"/>
              </w:rPr>
              <w:lastRenderedPageBreak/>
              <w:t>Guidelines in Resolution XIV.3 Annex 1 applied to non-permanent subgroups and Working Groups</w:t>
            </w:r>
            <w:r w:rsidRPr="00186758" w:rsidDel="002A0476">
              <w:rPr>
                <w:rFonts w:ascii="Calibri" w:hAnsi="Calibri" w:cs="Calibri"/>
              </w:rPr>
              <w:t xml:space="preserve"> </w:t>
            </w:r>
          </w:p>
        </w:tc>
        <w:tc>
          <w:tcPr>
            <w:tcW w:w="2551" w:type="dxa"/>
            <w:shd w:val="clear" w:color="auto" w:fill="auto"/>
          </w:tcPr>
          <w:p w14:paraId="2D210AD8" w14:textId="107780C5" w:rsidR="006E5FFB" w:rsidRPr="00186758" w:rsidRDefault="006E5FFB" w:rsidP="00412CD9">
            <w:pPr>
              <w:rPr>
                <w:rFonts w:ascii="Calibri" w:hAnsi="Calibri" w:cs="Calibri"/>
                <w:shd w:val="pct15" w:color="auto" w:fill="FFFFFF"/>
              </w:rPr>
            </w:pPr>
            <w:r w:rsidRPr="00186758">
              <w:rPr>
                <w:rFonts w:ascii="Calibri" w:hAnsi="Calibri" w:cs="Calibri"/>
              </w:rPr>
              <w:t>Apply where applicable Annex 1 guidance for formation of new Subgroups and Working Groups</w:t>
            </w:r>
            <w:r w:rsidRPr="00186758" w:rsidDel="002A0476">
              <w:rPr>
                <w:rFonts w:ascii="Calibri" w:hAnsi="Calibri" w:cs="Calibri"/>
              </w:rPr>
              <w:t xml:space="preserve"> </w:t>
            </w:r>
          </w:p>
        </w:tc>
        <w:tc>
          <w:tcPr>
            <w:tcW w:w="2551" w:type="dxa"/>
            <w:shd w:val="clear" w:color="auto" w:fill="auto"/>
          </w:tcPr>
          <w:p w14:paraId="489FF1F0" w14:textId="191E9AA3" w:rsidR="006E5FFB" w:rsidRPr="00186758" w:rsidRDefault="006E5FFB" w:rsidP="00412CD9">
            <w:pPr>
              <w:rPr>
                <w:rFonts w:ascii="Calibri" w:hAnsi="Calibri" w:cs="Calibri"/>
              </w:rPr>
            </w:pPr>
            <w:r>
              <w:rPr>
                <w:rFonts w:ascii="Calibri" w:hAnsi="Calibri" w:cs="Calibri"/>
              </w:rPr>
              <w:t>Support the application of</w:t>
            </w:r>
            <w:r w:rsidRPr="00186758">
              <w:rPr>
                <w:rFonts w:ascii="Calibri" w:hAnsi="Calibri" w:cs="Calibri"/>
              </w:rPr>
              <w:t xml:space="preserve"> Annex 1 guidance for formation of new Subgroups and Working Groups</w:t>
            </w:r>
          </w:p>
        </w:tc>
        <w:tc>
          <w:tcPr>
            <w:tcW w:w="2552" w:type="dxa"/>
            <w:tcBorders>
              <w:top w:val="single" w:sz="4" w:space="0" w:color="auto"/>
              <w:right w:val="single" w:sz="4" w:space="0" w:color="auto"/>
            </w:tcBorders>
            <w:shd w:val="clear" w:color="auto" w:fill="auto"/>
          </w:tcPr>
          <w:p w14:paraId="67A9D74F" w14:textId="675A3353" w:rsidR="006E5FFB" w:rsidRPr="00186758" w:rsidRDefault="006E5FFB" w:rsidP="00412CD9">
            <w:pPr>
              <w:rPr>
                <w:rFonts w:ascii="Calibri" w:hAnsi="Calibri" w:cs="Calibri"/>
                <w:shd w:val="pct15" w:color="auto" w:fill="FFFFFF"/>
              </w:rPr>
            </w:pPr>
            <w:r>
              <w:rPr>
                <w:rFonts w:ascii="Calibri" w:hAnsi="Calibri" w:cs="Calibri"/>
              </w:rPr>
              <w:t>Support the application of</w:t>
            </w:r>
            <w:r w:rsidRPr="00186758">
              <w:rPr>
                <w:rFonts w:ascii="Calibri" w:hAnsi="Calibri" w:cs="Calibri"/>
              </w:rPr>
              <w:t xml:space="preserve"> Annex 1 guidance for formation of new Subgroups and Working Groups</w:t>
            </w:r>
          </w:p>
        </w:tc>
        <w:tc>
          <w:tcPr>
            <w:tcW w:w="993" w:type="dxa"/>
            <w:vMerge w:val="restart"/>
          </w:tcPr>
          <w:p w14:paraId="79B5DF8A" w14:textId="0EE251B6" w:rsidR="006E5FFB" w:rsidRPr="00186758" w:rsidRDefault="006E5FFB" w:rsidP="00412CD9">
            <w:pPr>
              <w:rPr>
                <w:rFonts w:ascii="Calibri" w:hAnsi="Calibri" w:cs="Calibri"/>
                <w:shd w:val="pct15" w:color="auto" w:fill="FFFFFF"/>
              </w:rPr>
            </w:pPr>
            <w:r w:rsidRPr="00186758">
              <w:rPr>
                <w:rFonts w:ascii="Calibri" w:hAnsi="Calibri" w:cs="Calibri"/>
              </w:rPr>
              <w:t>DSG</w:t>
            </w:r>
          </w:p>
        </w:tc>
        <w:tc>
          <w:tcPr>
            <w:tcW w:w="849" w:type="dxa"/>
            <w:vMerge w:val="restart"/>
          </w:tcPr>
          <w:p w14:paraId="514DBC46" w14:textId="1B655EA7" w:rsidR="006E5FFB" w:rsidRPr="00186758" w:rsidRDefault="006E5FFB" w:rsidP="00412CD9">
            <w:pPr>
              <w:rPr>
                <w:rFonts w:ascii="Calibri" w:hAnsi="Calibri" w:cs="Calibri"/>
                <w:shd w:val="pct15" w:color="auto" w:fill="FFFFFF"/>
              </w:rPr>
            </w:pPr>
            <w:r w:rsidRPr="00186758">
              <w:rPr>
                <w:rFonts w:ascii="Calibri" w:hAnsi="Calibri" w:cs="Calibri"/>
              </w:rPr>
              <w:t>Core</w:t>
            </w:r>
          </w:p>
        </w:tc>
      </w:tr>
      <w:tr w:rsidR="00AE61BC" w:rsidRPr="00186758" w14:paraId="24ED0F53" w14:textId="77777777" w:rsidTr="00A540D7">
        <w:tc>
          <w:tcPr>
            <w:tcW w:w="2123" w:type="dxa"/>
            <w:vMerge/>
          </w:tcPr>
          <w:p w14:paraId="568ECF14" w14:textId="77777777" w:rsidR="00AE61BC" w:rsidRPr="00186758" w:rsidRDefault="00AE61BC" w:rsidP="00412CD9">
            <w:pPr>
              <w:rPr>
                <w:rFonts w:ascii="Calibri" w:hAnsi="Calibri" w:cs="Calibri"/>
              </w:rPr>
            </w:pPr>
          </w:p>
        </w:tc>
        <w:tc>
          <w:tcPr>
            <w:tcW w:w="2551" w:type="dxa"/>
            <w:tcBorders>
              <w:left w:val="single" w:sz="4" w:space="0" w:color="auto"/>
            </w:tcBorders>
          </w:tcPr>
          <w:p w14:paraId="3FAB0FDA" w14:textId="655BC3C3" w:rsidR="00AE61BC" w:rsidRPr="00186758" w:rsidRDefault="00AE61BC" w:rsidP="00412CD9">
            <w:pPr>
              <w:rPr>
                <w:rFonts w:ascii="Calibri" w:hAnsi="Calibri" w:cs="Calibri"/>
              </w:rPr>
            </w:pPr>
            <w:r w:rsidRPr="00186758">
              <w:rPr>
                <w:rFonts w:ascii="Calibri" w:hAnsi="Calibri" w:cs="Calibri"/>
              </w:rPr>
              <w:t>Review of the decision-making procedures during exceptional circumstances completed (XIV.3)</w:t>
            </w:r>
          </w:p>
        </w:tc>
        <w:tc>
          <w:tcPr>
            <w:tcW w:w="2551" w:type="dxa"/>
            <w:shd w:val="clear" w:color="auto" w:fill="auto"/>
          </w:tcPr>
          <w:p w14:paraId="208BF304" w14:textId="056FD927" w:rsidR="00AE61BC" w:rsidRPr="00186758" w:rsidRDefault="00AE61BC" w:rsidP="00412CD9">
            <w:pPr>
              <w:rPr>
                <w:rFonts w:ascii="Calibri" w:hAnsi="Calibri" w:cs="Calibri"/>
                <w:shd w:val="pct15" w:color="auto" w:fill="FFFFFF"/>
              </w:rPr>
            </w:pPr>
            <w:r w:rsidRPr="00186758">
              <w:rPr>
                <w:rFonts w:ascii="Calibri" w:hAnsi="Calibri" w:cs="Calibri"/>
              </w:rPr>
              <w:t>Conduct a review of the decision-making procedures during pandemic</w:t>
            </w:r>
            <w:r w:rsidRPr="00186758">
              <w:rPr>
                <w:rFonts w:ascii="Calibri" w:hAnsi="Calibri" w:cs="Calibri"/>
                <w:shd w:val="pct15" w:color="auto" w:fill="FFFFFF"/>
              </w:rPr>
              <w:t xml:space="preserve"> </w:t>
            </w:r>
          </w:p>
        </w:tc>
        <w:tc>
          <w:tcPr>
            <w:tcW w:w="2551" w:type="dxa"/>
            <w:shd w:val="clear" w:color="auto" w:fill="auto"/>
          </w:tcPr>
          <w:p w14:paraId="65A90C32" w14:textId="39C0933D" w:rsidR="00AE61BC" w:rsidRDefault="00AE61BC" w:rsidP="00412CD9">
            <w:pPr>
              <w:rPr>
                <w:rFonts w:ascii="Calibri" w:hAnsi="Calibri" w:cs="Calibri"/>
              </w:rPr>
            </w:pPr>
            <w:r>
              <w:rPr>
                <w:rFonts w:ascii="Calibri" w:hAnsi="Calibri" w:cs="Calibri"/>
              </w:rPr>
              <w:t>R</w:t>
            </w:r>
            <w:r w:rsidRPr="00186758">
              <w:rPr>
                <w:rFonts w:ascii="Calibri" w:hAnsi="Calibri" w:cs="Calibri"/>
              </w:rPr>
              <w:t>eview decision-making procedures during pandemic</w:t>
            </w:r>
            <w:r>
              <w:rPr>
                <w:rFonts w:ascii="Calibri" w:hAnsi="Calibri" w:cs="Calibri"/>
              </w:rPr>
              <w:t xml:space="preserve"> and propose suggestions for enhancing decision making during exceptional circumstances</w:t>
            </w:r>
          </w:p>
        </w:tc>
        <w:tc>
          <w:tcPr>
            <w:tcW w:w="2552" w:type="dxa"/>
            <w:tcBorders>
              <w:top w:val="nil"/>
              <w:right w:val="single" w:sz="4" w:space="0" w:color="auto"/>
            </w:tcBorders>
            <w:shd w:val="clear" w:color="auto" w:fill="auto"/>
          </w:tcPr>
          <w:p w14:paraId="33F6AB9B" w14:textId="0E6F8A69" w:rsidR="00AE61BC" w:rsidRPr="00133B8B" w:rsidRDefault="1C72C39E" w:rsidP="00412CD9">
            <w:pPr>
              <w:rPr>
                <w:rFonts w:ascii="Calibri" w:hAnsi="Calibri" w:cs="Calibri"/>
              </w:rPr>
            </w:pPr>
            <w:r w:rsidRPr="23611F61">
              <w:rPr>
                <w:rFonts w:ascii="Calibri" w:hAnsi="Calibri" w:cs="Calibri"/>
              </w:rPr>
              <w:t>Review decision-making procedures during pandemic and propose suggestions for enhancing decision making during exceptional circumstances</w:t>
            </w:r>
          </w:p>
        </w:tc>
        <w:tc>
          <w:tcPr>
            <w:tcW w:w="993" w:type="dxa"/>
            <w:vMerge/>
          </w:tcPr>
          <w:p w14:paraId="19223A45" w14:textId="24B39B79" w:rsidR="00AE61BC" w:rsidRPr="00186758" w:rsidRDefault="00AE61BC" w:rsidP="00412CD9">
            <w:pPr>
              <w:rPr>
                <w:rFonts w:ascii="Calibri" w:hAnsi="Calibri" w:cs="Calibri"/>
                <w:shd w:val="pct15" w:color="auto" w:fill="FFFFFF"/>
              </w:rPr>
            </w:pPr>
          </w:p>
        </w:tc>
        <w:tc>
          <w:tcPr>
            <w:tcW w:w="849" w:type="dxa"/>
            <w:vMerge/>
          </w:tcPr>
          <w:p w14:paraId="51221E31" w14:textId="3FCFDF3A" w:rsidR="00AE61BC" w:rsidRPr="00186758" w:rsidRDefault="00AE61BC" w:rsidP="00412CD9">
            <w:pPr>
              <w:rPr>
                <w:rFonts w:ascii="Calibri" w:hAnsi="Calibri" w:cs="Calibri"/>
                <w:shd w:val="pct15" w:color="auto" w:fill="FFFFFF"/>
              </w:rPr>
            </w:pPr>
          </w:p>
        </w:tc>
      </w:tr>
      <w:tr w:rsidR="00AE61BC" w:rsidRPr="00186758" w14:paraId="15E59F58" w14:textId="77777777" w:rsidTr="00A540D7">
        <w:tc>
          <w:tcPr>
            <w:tcW w:w="2123" w:type="dxa"/>
            <w:vMerge/>
          </w:tcPr>
          <w:p w14:paraId="3571AE9B" w14:textId="77777777" w:rsidR="00AE61BC" w:rsidRPr="00186758" w:rsidRDefault="00AE61BC" w:rsidP="00412CD9">
            <w:pPr>
              <w:rPr>
                <w:rFonts w:ascii="Calibri" w:hAnsi="Calibri" w:cs="Calibri"/>
              </w:rPr>
            </w:pPr>
          </w:p>
        </w:tc>
        <w:tc>
          <w:tcPr>
            <w:tcW w:w="2551" w:type="dxa"/>
            <w:tcBorders>
              <w:left w:val="single" w:sz="4" w:space="0" w:color="auto"/>
            </w:tcBorders>
          </w:tcPr>
          <w:p w14:paraId="654446C6" w14:textId="38D912D2" w:rsidR="00AE61BC" w:rsidRPr="00186758" w:rsidRDefault="00AE61BC" w:rsidP="00412CD9">
            <w:pPr>
              <w:rPr>
                <w:rFonts w:ascii="Calibri" w:hAnsi="Calibri" w:cs="Calibri"/>
              </w:rPr>
            </w:pPr>
            <w:r w:rsidRPr="00186758">
              <w:rPr>
                <w:rFonts w:ascii="Calibri" w:hAnsi="Calibri" w:cs="Calibri"/>
              </w:rPr>
              <w:t>Proposed approaches for intersessional collaboration presented to Parties (XIV.3)</w:t>
            </w:r>
            <w:r w:rsidRPr="00186758" w:rsidDel="00047A6E">
              <w:rPr>
                <w:rFonts w:ascii="Calibri" w:hAnsi="Calibri" w:cs="Calibri"/>
              </w:rPr>
              <w:t xml:space="preserve"> </w:t>
            </w:r>
          </w:p>
        </w:tc>
        <w:tc>
          <w:tcPr>
            <w:tcW w:w="2551" w:type="dxa"/>
            <w:shd w:val="clear" w:color="auto" w:fill="auto"/>
          </w:tcPr>
          <w:p w14:paraId="075C0B4D" w14:textId="659A6FB0" w:rsidR="00AE61BC" w:rsidRPr="00186758" w:rsidRDefault="00AE61BC" w:rsidP="00412CD9">
            <w:pPr>
              <w:rPr>
                <w:rFonts w:ascii="Calibri" w:hAnsi="Calibri" w:cs="Calibri"/>
              </w:rPr>
            </w:pPr>
            <w:r w:rsidRPr="00186758">
              <w:rPr>
                <w:rFonts w:ascii="Calibri" w:hAnsi="Calibri" w:cs="Calibri"/>
              </w:rPr>
              <w:t>Carry out the work mandated in Resolution XIV.3</w:t>
            </w:r>
          </w:p>
        </w:tc>
        <w:tc>
          <w:tcPr>
            <w:tcW w:w="2551" w:type="dxa"/>
            <w:shd w:val="clear" w:color="auto" w:fill="auto"/>
          </w:tcPr>
          <w:p w14:paraId="061AF460" w14:textId="254A723C" w:rsidR="00AE61BC" w:rsidRPr="00186758" w:rsidRDefault="00AE61BC" w:rsidP="00412CD9">
            <w:pPr>
              <w:rPr>
                <w:rFonts w:ascii="Calibri" w:hAnsi="Calibri" w:cs="Calibri"/>
              </w:rPr>
            </w:pPr>
            <w:r w:rsidRPr="00186758">
              <w:rPr>
                <w:rFonts w:ascii="Calibri" w:hAnsi="Calibri" w:cs="Calibri"/>
              </w:rPr>
              <w:t>Carry out the work mandated in Resolution XIV.3</w:t>
            </w:r>
            <w:r>
              <w:rPr>
                <w:rFonts w:ascii="Calibri" w:hAnsi="Calibri" w:cs="Calibri"/>
              </w:rPr>
              <w:t xml:space="preserve"> and Decision SC62-18</w:t>
            </w:r>
          </w:p>
        </w:tc>
        <w:tc>
          <w:tcPr>
            <w:tcW w:w="2552" w:type="dxa"/>
            <w:tcBorders>
              <w:top w:val="nil"/>
              <w:right w:val="single" w:sz="4" w:space="0" w:color="auto"/>
            </w:tcBorders>
            <w:shd w:val="clear" w:color="auto" w:fill="auto"/>
          </w:tcPr>
          <w:p w14:paraId="712A35A1" w14:textId="74E8B600" w:rsidR="00AE61BC" w:rsidRPr="00186758" w:rsidRDefault="00AE61BC" w:rsidP="00412CD9">
            <w:pPr>
              <w:rPr>
                <w:rFonts w:ascii="Calibri" w:hAnsi="Calibri" w:cs="Calibri"/>
              </w:rPr>
            </w:pPr>
            <w:r w:rsidRPr="00186758">
              <w:rPr>
                <w:rFonts w:ascii="Calibri" w:hAnsi="Calibri" w:cs="Calibri"/>
              </w:rPr>
              <w:t>Carry out the work mandated in Resolution XIV.3</w:t>
            </w:r>
            <w:r>
              <w:rPr>
                <w:rFonts w:ascii="Calibri" w:hAnsi="Calibri" w:cs="Calibri"/>
              </w:rPr>
              <w:t xml:space="preserve"> and Decisions SC62-18 and SC63-16</w:t>
            </w:r>
          </w:p>
        </w:tc>
        <w:tc>
          <w:tcPr>
            <w:tcW w:w="993" w:type="dxa"/>
            <w:vMerge/>
          </w:tcPr>
          <w:p w14:paraId="7B584537" w14:textId="1C33DC07" w:rsidR="00AE61BC" w:rsidRPr="00186758" w:rsidRDefault="00AE61BC" w:rsidP="00412CD9">
            <w:pPr>
              <w:rPr>
                <w:rFonts w:ascii="Calibri" w:hAnsi="Calibri" w:cs="Calibri"/>
              </w:rPr>
            </w:pPr>
          </w:p>
        </w:tc>
        <w:tc>
          <w:tcPr>
            <w:tcW w:w="849" w:type="dxa"/>
            <w:vMerge/>
          </w:tcPr>
          <w:p w14:paraId="04644632" w14:textId="19603DE9" w:rsidR="00AE61BC" w:rsidRPr="00186758" w:rsidRDefault="00AE61BC" w:rsidP="00412CD9">
            <w:pPr>
              <w:rPr>
                <w:rFonts w:ascii="Calibri" w:hAnsi="Calibri" w:cs="Calibri"/>
              </w:rPr>
            </w:pPr>
          </w:p>
        </w:tc>
      </w:tr>
      <w:tr w:rsidR="00AE61BC" w:rsidRPr="00186758" w14:paraId="6BD0EDE8" w14:textId="77777777" w:rsidTr="00A540D7">
        <w:tc>
          <w:tcPr>
            <w:tcW w:w="2123" w:type="dxa"/>
            <w:vMerge/>
          </w:tcPr>
          <w:p w14:paraId="251EA8C5" w14:textId="77777777" w:rsidR="00AE61BC" w:rsidRPr="00186758" w:rsidRDefault="00AE61BC" w:rsidP="00412CD9">
            <w:pPr>
              <w:rPr>
                <w:rFonts w:ascii="Calibri" w:hAnsi="Calibri" w:cs="Calibri"/>
              </w:rPr>
            </w:pPr>
          </w:p>
        </w:tc>
        <w:tc>
          <w:tcPr>
            <w:tcW w:w="2551" w:type="dxa"/>
            <w:tcBorders>
              <w:left w:val="single" w:sz="4" w:space="0" w:color="auto"/>
            </w:tcBorders>
          </w:tcPr>
          <w:p w14:paraId="243D5114" w14:textId="0725566A" w:rsidR="00AE61BC" w:rsidRPr="00186758" w:rsidRDefault="00AE61BC" w:rsidP="00412CD9">
            <w:pPr>
              <w:rPr>
                <w:rFonts w:ascii="Calibri" w:hAnsi="Calibri" w:cs="Calibri"/>
              </w:rPr>
            </w:pPr>
            <w:r w:rsidRPr="00186758">
              <w:rPr>
                <w:rFonts w:ascii="Calibri" w:hAnsi="Calibri" w:cs="Calibri"/>
              </w:rPr>
              <w:t>Draft of consolidated Resolutions prepared (XIV.5)</w:t>
            </w:r>
            <w:r w:rsidRPr="00186758" w:rsidDel="00047A6E">
              <w:rPr>
                <w:rFonts w:ascii="Calibri" w:hAnsi="Calibri" w:cs="Calibri"/>
              </w:rPr>
              <w:t xml:space="preserve"> </w:t>
            </w:r>
          </w:p>
        </w:tc>
        <w:tc>
          <w:tcPr>
            <w:tcW w:w="2551" w:type="dxa"/>
            <w:shd w:val="clear" w:color="auto" w:fill="auto"/>
          </w:tcPr>
          <w:p w14:paraId="5F5C38FE" w14:textId="728FE666" w:rsidR="00AE61BC" w:rsidRPr="00186758" w:rsidRDefault="00AE61BC" w:rsidP="00412CD9">
            <w:pPr>
              <w:rPr>
                <w:rFonts w:ascii="Calibri" w:hAnsi="Calibri" w:cs="Calibri"/>
              </w:rPr>
            </w:pPr>
            <w:r w:rsidRPr="00186758">
              <w:rPr>
                <w:rFonts w:ascii="Calibri" w:hAnsi="Calibri" w:cs="Calibri"/>
              </w:rPr>
              <w:t>Prepare submission to SC62 proposing Resolutions to be consolidated</w:t>
            </w:r>
          </w:p>
        </w:tc>
        <w:tc>
          <w:tcPr>
            <w:tcW w:w="2551" w:type="dxa"/>
            <w:shd w:val="clear" w:color="auto" w:fill="auto"/>
          </w:tcPr>
          <w:p w14:paraId="42E81BE4" w14:textId="01B1747B" w:rsidR="00AE61BC" w:rsidRPr="00186758" w:rsidRDefault="00AE61BC" w:rsidP="00412CD9">
            <w:pPr>
              <w:rPr>
                <w:rFonts w:ascii="Calibri" w:hAnsi="Calibri" w:cs="Calibri"/>
              </w:rPr>
            </w:pPr>
            <w:r>
              <w:rPr>
                <w:rFonts w:ascii="Calibri" w:hAnsi="Calibri" w:cs="Calibri"/>
              </w:rPr>
              <w:t>Complete the four consolidations requested in Decision SC62-25</w:t>
            </w:r>
          </w:p>
        </w:tc>
        <w:tc>
          <w:tcPr>
            <w:tcW w:w="2552" w:type="dxa"/>
            <w:tcBorders>
              <w:top w:val="nil"/>
              <w:right w:val="single" w:sz="4" w:space="0" w:color="auto"/>
            </w:tcBorders>
            <w:shd w:val="clear" w:color="auto" w:fill="auto"/>
          </w:tcPr>
          <w:p w14:paraId="7003421C" w14:textId="67C1725F" w:rsidR="00AE61BC" w:rsidRPr="00186758" w:rsidRDefault="00AE61BC" w:rsidP="00412CD9">
            <w:pPr>
              <w:rPr>
                <w:rFonts w:ascii="Calibri" w:hAnsi="Calibri" w:cs="Calibri"/>
              </w:rPr>
            </w:pPr>
            <w:r>
              <w:rPr>
                <w:rFonts w:ascii="Calibri" w:hAnsi="Calibri" w:cs="Calibri"/>
              </w:rPr>
              <w:t>Consolidated resolutions are submitted to the COP for consideration</w:t>
            </w:r>
          </w:p>
        </w:tc>
        <w:tc>
          <w:tcPr>
            <w:tcW w:w="993" w:type="dxa"/>
            <w:vMerge/>
          </w:tcPr>
          <w:p w14:paraId="480C2435" w14:textId="27D7580B" w:rsidR="00AE61BC" w:rsidRPr="00186758" w:rsidRDefault="00AE61BC" w:rsidP="00412CD9">
            <w:pPr>
              <w:rPr>
                <w:rFonts w:ascii="Calibri" w:hAnsi="Calibri" w:cs="Calibri"/>
              </w:rPr>
            </w:pPr>
          </w:p>
        </w:tc>
        <w:tc>
          <w:tcPr>
            <w:tcW w:w="849" w:type="dxa"/>
            <w:vMerge/>
          </w:tcPr>
          <w:p w14:paraId="14D5DECC" w14:textId="6920E8B4" w:rsidR="00AE61BC" w:rsidRPr="00186758" w:rsidRDefault="00AE61BC" w:rsidP="00412CD9">
            <w:pPr>
              <w:rPr>
                <w:rFonts w:ascii="Calibri" w:hAnsi="Calibri" w:cs="Calibri"/>
              </w:rPr>
            </w:pPr>
          </w:p>
        </w:tc>
      </w:tr>
      <w:tr w:rsidR="00AE61BC" w:rsidRPr="00186758" w14:paraId="5B12FE3B" w14:textId="77777777" w:rsidTr="00A540D7">
        <w:tc>
          <w:tcPr>
            <w:tcW w:w="2123" w:type="dxa"/>
            <w:vMerge/>
          </w:tcPr>
          <w:p w14:paraId="4943C728" w14:textId="77777777" w:rsidR="00AE61BC" w:rsidRPr="00186758" w:rsidRDefault="00AE61BC" w:rsidP="00412CD9">
            <w:pPr>
              <w:rPr>
                <w:rFonts w:ascii="Calibri" w:hAnsi="Calibri" w:cs="Calibri"/>
              </w:rPr>
            </w:pPr>
          </w:p>
        </w:tc>
        <w:tc>
          <w:tcPr>
            <w:tcW w:w="2551" w:type="dxa"/>
            <w:tcBorders>
              <w:left w:val="single" w:sz="4" w:space="0" w:color="auto"/>
            </w:tcBorders>
          </w:tcPr>
          <w:p w14:paraId="483C1655" w14:textId="459FDB22" w:rsidR="00AE61BC" w:rsidRPr="009B6FA3" w:rsidRDefault="00AE61BC" w:rsidP="00412CD9">
            <w:pPr>
              <w:rPr>
                <w:rFonts w:ascii="Calibri" w:hAnsi="Calibri" w:cs="Calibri"/>
              </w:rPr>
            </w:pPr>
            <w:r w:rsidRPr="009B6FA3">
              <w:rPr>
                <w:rFonts w:ascii="Calibri" w:hAnsi="Calibri" w:cs="Calibri"/>
              </w:rPr>
              <w:t>Website includes: (a) a list of all Resolutions distinguishing those that are current from those that are expired or defunct; and (b) other COP decisions that are designed to be short-term in their effect (XIV.5)</w:t>
            </w:r>
          </w:p>
        </w:tc>
        <w:tc>
          <w:tcPr>
            <w:tcW w:w="2551" w:type="dxa"/>
            <w:shd w:val="clear" w:color="auto" w:fill="auto"/>
          </w:tcPr>
          <w:p w14:paraId="44319BB0" w14:textId="4DF34E74" w:rsidR="00AE61BC" w:rsidRPr="009B6FA3" w:rsidRDefault="00AE61BC" w:rsidP="00412CD9">
            <w:pPr>
              <w:rPr>
                <w:rFonts w:ascii="Calibri" w:hAnsi="Calibri" w:cs="Calibri"/>
              </w:rPr>
            </w:pPr>
            <w:r w:rsidRPr="009B6FA3">
              <w:rPr>
                <w:rFonts w:ascii="Calibri" w:hAnsi="Calibri" w:cs="Calibri"/>
              </w:rPr>
              <w:t>List of current and expired Resolutions published on Convention website.</w:t>
            </w:r>
          </w:p>
        </w:tc>
        <w:tc>
          <w:tcPr>
            <w:tcW w:w="2551" w:type="dxa"/>
            <w:shd w:val="clear" w:color="auto" w:fill="auto"/>
          </w:tcPr>
          <w:p w14:paraId="4901642C" w14:textId="4169970F" w:rsidR="00AE61BC" w:rsidRPr="009B6FA3" w:rsidRDefault="00AE61BC" w:rsidP="00412CD9">
            <w:pPr>
              <w:rPr>
                <w:rFonts w:ascii="Calibri" w:hAnsi="Calibri" w:cs="Calibri"/>
              </w:rPr>
            </w:pPr>
            <w:r>
              <w:rPr>
                <w:rFonts w:ascii="Calibri" w:hAnsi="Calibri" w:cs="Calibri"/>
              </w:rPr>
              <w:t xml:space="preserve">Activity </w:t>
            </w:r>
            <w:r w:rsidRPr="009B6FA3">
              <w:rPr>
                <w:rFonts w:ascii="Calibri" w:hAnsi="Calibri" w:cs="Calibri"/>
              </w:rPr>
              <w:t>completed in 2023</w:t>
            </w:r>
          </w:p>
        </w:tc>
        <w:tc>
          <w:tcPr>
            <w:tcW w:w="2552" w:type="dxa"/>
            <w:tcBorders>
              <w:top w:val="nil"/>
              <w:right w:val="single" w:sz="4" w:space="0" w:color="auto"/>
            </w:tcBorders>
            <w:shd w:val="clear" w:color="auto" w:fill="auto"/>
          </w:tcPr>
          <w:p w14:paraId="3E2E7C7D" w14:textId="02F32458" w:rsidR="00AE61BC" w:rsidRPr="009B6FA3" w:rsidRDefault="00133B8B" w:rsidP="00412CD9">
            <w:pPr>
              <w:rPr>
                <w:rFonts w:ascii="Calibri" w:hAnsi="Calibri" w:cs="Calibri"/>
              </w:rPr>
            </w:pPr>
            <w:r>
              <w:rPr>
                <w:rFonts w:ascii="Calibri" w:hAnsi="Calibri" w:cs="Calibri"/>
              </w:rPr>
              <w:t>Update l</w:t>
            </w:r>
            <w:r w:rsidRPr="009B6FA3">
              <w:rPr>
                <w:rFonts w:ascii="Calibri" w:hAnsi="Calibri" w:cs="Calibri"/>
              </w:rPr>
              <w:t xml:space="preserve">ist of current and expired Resolutions </w:t>
            </w:r>
            <w:r>
              <w:rPr>
                <w:rFonts w:ascii="Calibri" w:hAnsi="Calibri" w:cs="Calibri"/>
              </w:rPr>
              <w:t>following COP15</w:t>
            </w:r>
          </w:p>
        </w:tc>
        <w:tc>
          <w:tcPr>
            <w:tcW w:w="993" w:type="dxa"/>
            <w:vMerge/>
          </w:tcPr>
          <w:p w14:paraId="186AA12D" w14:textId="535B6C0B" w:rsidR="00AE61BC" w:rsidRPr="00186758" w:rsidRDefault="00AE61BC" w:rsidP="00412CD9">
            <w:pPr>
              <w:rPr>
                <w:rFonts w:ascii="Calibri" w:hAnsi="Calibri" w:cs="Calibri"/>
              </w:rPr>
            </w:pPr>
          </w:p>
        </w:tc>
        <w:tc>
          <w:tcPr>
            <w:tcW w:w="849" w:type="dxa"/>
            <w:vMerge/>
          </w:tcPr>
          <w:p w14:paraId="4DB6060D" w14:textId="612C5AF5" w:rsidR="00AE61BC" w:rsidRPr="00186758" w:rsidRDefault="00AE61BC" w:rsidP="00412CD9">
            <w:pPr>
              <w:rPr>
                <w:rFonts w:ascii="Calibri" w:hAnsi="Calibri" w:cs="Calibri"/>
              </w:rPr>
            </w:pPr>
          </w:p>
        </w:tc>
      </w:tr>
    </w:tbl>
    <w:p w14:paraId="09589F48" w14:textId="77777777" w:rsidR="005837F1" w:rsidRDefault="005837F1" w:rsidP="00412CD9">
      <w:r>
        <w:br w:type="page"/>
      </w:r>
    </w:p>
    <w:tbl>
      <w:tblPr>
        <w:tblStyle w:val="TableGrid"/>
        <w:tblW w:w="5086" w:type="pct"/>
        <w:tblLook w:val="04A0" w:firstRow="1" w:lastRow="0" w:firstColumn="1" w:lastColumn="0" w:noHBand="0" w:noVBand="1"/>
      </w:tblPr>
      <w:tblGrid>
        <w:gridCol w:w="6963"/>
        <w:gridCol w:w="7207"/>
      </w:tblGrid>
      <w:tr w:rsidR="00186758" w:rsidRPr="00186758" w14:paraId="3B0570DD" w14:textId="77777777" w:rsidTr="00367ED9">
        <w:tc>
          <w:tcPr>
            <w:tcW w:w="2457" w:type="pct"/>
            <w:shd w:val="clear" w:color="auto" w:fill="BFBFBF" w:themeFill="background1" w:themeFillShade="BF"/>
          </w:tcPr>
          <w:p w14:paraId="21F8DB0B" w14:textId="07B6C2B7" w:rsidR="00120BA3" w:rsidRPr="00186758" w:rsidRDefault="00120BA3" w:rsidP="00412CD9">
            <w:pPr>
              <w:keepNext/>
              <w:rPr>
                <w:rFonts w:ascii="Calibri" w:hAnsi="Calibri" w:cs="Calibri"/>
                <w:b/>
              </w:rPr>
            </w:pPr>
            <w:r w:rsidRPr="00186758">
              <w:rPr>
                <w:rFonts w:ascii="Calibri" w:hAnsi="Calibri" w:cs="Calibri"/>
                <w:b/>
              </w:rPr>
              <w:lastRenderedPageBreak/>
              <w:t>Function:</w:t>
            </w:r>
          </w:p>
          <w:p w14:paraId="62F7F5B2" w14:textId="77777777" w:rsidR="00120BA3" w:rsidRPr="00186758" w:rsidRDefault="00120BA3" w:rsidP="00412CD9">
            <w:pPr>
              <w:keepNext/>
              <w:rPr>
                <w:rFonts w:ascii="Calibri" w:hAnsi="Calibri" w:cs="Calibri"/>
                <w:b/>
              </w:rPr>
            </w:pPr>
          </w:p>
          <w:p w14:paraId="67EE6A9D" w14:textId="0A7209B0" w:rsidR="00120BA3" w:rsidRPr="00186758" w:rsidRDefault="00120BA3" w:rsidP="00412CD9">
            <w:pPr>
              <w:keepNext/>
              <w:rPr>
                <w:rFonts w:ascii="Calibri" w:hAnsi="Calibri" w:cs="Calibri"/>
                <w:b/>
              </w:rPr>
            </w:pPr>
            <w:r w:rsidRPr="00186758">
              <w:rPr>
                <w:rFonts w:ascii="Calibri" w:hAnsi="Calibri" w:cs="Calibri"/>
                <w:b/>
              </w:rPr>
              <w:t>2. ADMINISTRATION, HUMAN AND FINANCIAL RESOURCES</w:t>
            </w:r>
          </w:p>
        </w:tc>
        <w:tc>
          <w:tcPr>
            <w:tcW w:w="2543" w:type="pct"/>
            <w:shd w:val="clear" w:color="auto" w:fill="BFBFBF" w:themeFill="background1" w:themeFillShade="BF"/>
          </w:tcPr>
          <w:p w14:paraId="407D09B0" w14:textId="77777777" w:rsidR="00120BA3" w:rsidRPr="00186758" w:rsidRDefault="00120BA3" w:rsidP="00412CD9">
            <w:pPr>
              <w:keepNext/>
              <w:rPr>
                <w:rFonts w:ascii="Calibri" w:hAnsi="Calibri" w:cs="Calibri"/>
                <w:b/>
              </w:rPr>
            </w:pPr>
            <w:r w:rsidRPr="00186758">
              <w:rPr>
                <w:rFonts w:ascii="Calibri" w:hAnsi="Calibri" w:cs="Calibri"/>
                <w:b/>
              </w:rPr>
              <w:t>Purpose:</w:t>
            </w:r>
          </w:p>
          <w:p w14:paraId="17E97A0F" w14:textId="77777777" w:rsidR="00120BA3" w:rsidRPr="00186758" w:rsidRDefault="00120BA3" w:rsidP="00412CD9">
            <w:pPr>
              <w:keepNext/>
              <w:rPr>
                <w:rFonts w:ascii="Calibri" w:hAnsi="Calibri" w:cs="Calibri"/>
                <w:b/>
              </w:rPr>
            </w:pPr>
          </w:p>
          <w:p w14:paraId="72FC521C" w14:textId="77777777" w:rsidR="00120BA3" w:rsidRPr="00186758" w:rsidRDefault="00120BA3" w:rsidP="00412CD9">
            <w:pPr>
              <w:keepNext/>
              <w:rPr>
                <w:rFonts w:ascii="Calibri" w:hAnsi="Calibri" w:cs="Calibri"/>
              </w:rPr>
            </w:pPr>
            <w:r w:rsidRPr="00186758">
              <w:rPr>
                <w:rFonts w:ascii="Calibri" w:hAnsi="Calibri" w:cs="Calibri"/>
              </w:rPr>
              <w:t>Secretariat ensures the effective and accountable management of resources, in alignment with IUCN policies and procedures.</w:t>
            </w:r>
          </w:p>
          <w:p w14:paraId="54E6F302" w14:textId="77777777" w:rsidR="00120BA3" w:rsidRPr="00186758" w:rsidRDefault="00120BA3" w:rsidP="00412CD9">
            <w:pPr>
              <w:keepNext/>
              <w:rPr>
                <w:rFonts w:ascii="Calibri" w:hAnsi="Calibri" w:cs="Calibri"/>
                <w:b/>
              </w:rPr>
            </w:pPr>
          </w:p>
        </w:tc>
      </w:tr>
    </w:tbl>
    <w:p w14:paraId="5AC79FA8" w14:textId="77777777" w:rsidR="004730DE" w:rsidRPr="00186758" w:rsidRDefault="004730DE" w:rsidP="00412CD9">
      <w:pPr>
        <w:rPr>
          <w:rFonts w:ascii="Calibri" w:hAnsi="Calibri" w:cs="Calibri"/>
          <w:sz w:val="18"/>
          <w:szCs w:val="18"/>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1831"/>
        <w:gridCol w:w="2590"/>
        <w:gridCol w:w="2590"/>
        <w:gridCol w:w="2590"/>
        <w:gridCol w:w="2590"/>
        <w:gridCol w:w="1134"/>
        <w:gridCol w:w="845"/>
      </w:tblGrid>
      <w:tr w:rsidR="00723090" w:rsidRPr="00186758" w14:paraId="0D951166" w14:textId="77777777" w:rsidTr="00A540D7">
        <w:trPr>
          <w:tblHeader/>
        </w:trPr>
        <w:tc>
          <w:tcPr>
            <w:tcW w:w="646" w:type="pct"/>
            <w:tcBorders>
              <w:bottom w:val="single" w:sz="4" w:space="0" w:color="auto"/>
            </w:tcBorders>
            <w:shd w:val="clear" w:color="auto" w:fill="DBE5F1" w:themeFill="accent1" w:themeFillTint="33"/>
            <w:vAlign w:val="center"/>
          </w:tcPr>
          <w:p w14:paraId="3744D3E9" w14:textId="77777777" w:rsidR="00723090" w:rsidRPr="00186758" w:rsidRDefault="00723090" w:rsidP="00412CD9">
            <w:pPr>
              <w:jc w:val="center"/>
              <w:rPr>
                <w:rFonts w:ascii="Calibri" w:hAnsi="Calibri" w:cs="Calibri"/>
                <w:b/>
              </w:rPr>
            </w:pPr>
            <w:bookmarkStart w:id="0" w:name="_Hlk126668908"/>
            <w:r w:rsidRPr="00186758">
              <w:rPr>
                <w:rFonts w:ascii="Calibri" w:hAnsi="Calibri" w:cs="Calibri"/>
                <w:b/>
              </w:rPr>
              <w:t>Triennial Result</w:t>
            </w:r>
          </w:p>
        </w:tc>
        <w:tc>
          <w:tcPr>
            <w:tcW w:w="914" w:type="pct"/>
            <w:shd w:val="clear" w:color="auto" w:fill="DBE5F1" w:themeFill="accent1" w:themeFillTint="33"/>
            <w:vAlign w:val="center"/>
          </w:tcPr>
          <w:p w14:paraId="6682705A" w14:textId="449F4D44" w:rsidR="00723090" w:rsidRPr="00186758" w:rsidRDefault="00723090" w:rsidP="00412CD9">
            <w:pPr>
              <w:jc w:val="center"/>
              <w:rPr>
                <w:rFonts w:ascii="Calibri" w:hAnsi="Calibri" w:cs="Calibri"/>
                <w:b/>
              </w:rPr>
            </w:pPr>
            <w:r w:rsidRPr="00186758">
              <w:rPr>
                <w:rFonts w:ascii="Calibri" w:hAnsi="Calibri" w:cs="Calibri"/>
                <w:b/>
              </w:rPr>
              <w:t>TP 2025 Indicator</w:t>
            </w:r>
          </w:p>
        </w:tc>
        <w:tc>
          <w:tcPr>
            <w:tcW w:w="914" w:type="pct"/>
            <w:shd w:val="clear" w:color="auto" w:fill="DBE5F1" w:themeFill="accent1" w:themeFillTint="33"/>
            <w:vAlign w:val="center"/>
          </w:tcPr>
          <w:p w14:paraId="351D1D50" w14:textId="35F590B7" w:rsidR="00723090" w:rsidRPr="00186758" w:rsidRDefault="00723090" w:rsidP="00412CD9">
            <w:pPr>
              <w:jc w:val="center"/>
              <w:rPr>
                <w:rFonts w:ascii="Calibri" w:hAnsi="Calibri" w:cs="Calibri"/>
                <w:b/>
              </w:rPr>
            </w:pPr>
            <w:r w:rsidRPr="00186758">
              <w:rPr>
                <w:rFonts w:ascii="Calibri" w:hAnsi="Calibri" w:cs="Calibri"/>
                <w:b/>
              </w:rPr>
              <w:t>AP 2023 Activities</w:t>
            </w:r>
          </w:p>
        </w:tc>
        <w:tc>
          <w:tcPr>
            <w:tcW w:w="914" w:type="pct"/>
            <w:shd w:val="clear" w:color="auto" w:fill="DBE5F1" w:themeFill="accent1" w:themeFillTint="33"/>
            <w:vAlign w:val="center"/>
          </w:tcPr>
          <w:p w14:paraId="1441C4C3" w14:textId="4EE6F798" w:rsidR="00723090" w:rsidRPr="00186758" w:rsidRDefault="00723090" w:rsidP="00412CD9">
            <w:pPr>
              <w:jc w:val="center"/>
              <w:rPr>
                <w:rFonts w:ascii="Calibri" w:hAnsi="Calibri" w:cs="Calibri"/>
                <w:b/>
              </w:rPr>
            </w:pPr>
            <w:r w:rsidRPr="00186758">
              <w:rPr>
                <w:rFonts w:ascii="Calibri" w:hAnsi="Calibri" w:cs="Calibri"/>
                <w:b/>
              </w:rPr>
              <w:t>AP 202</w:t>
            </w:r>
            <w:r>
              <w:rPr>
                <w:rFonts w:ascii="Calibri" w:hAnsi="Calibri" w:cs="Calibri" w:hint="eastAsia"/>
                <w:b/>
              </w:rPr>
              <w:t>4</w:t>
            </w:r>
            <w:r w:rsidRPr="00186758">
              <w:rPr>
                <w:rFonts w:ascii="Calibri" w:hAnsi="Calibri" w:cs="Calibri"/>
                <w:b/>
              </w:rPr>
              <w:t xml:space="preserve"> Activities</w:t>
            </w:r>
          </w:p>
        </w:tc>
        <w:tc>
          <w:tcPr>
            <w:tcW w:w="914" w:type="pct"/>
            <w:shd w:val="clear" w:color="auto" w:fill="DBE5F1" w:themeFill="accent1" w:themeFillTint="33"/>
            <w:vAlign w:val="center"/>
          </w:tcPr>
          <w:p w14:paraId="78469233" w14:textId="60622141" w:rsidR="00723090" w:rsidRPr="00186758" w:rsidRDefault="00EF2447" w:rsidP="00412CD9">
            <w:pPr>
              <w:jc w:val="center"/>
              <w:rPr>
                <w:rFonts w:ascii="Calibri" w:hAnsi="Calibri" w:cs="Calibri"/>
                <w:b/>
              </w:rPr>
            </w:pPr>
            <w:r w:rsidRPr="00186758">
              <w:rPr>
                <w:rFonts w:ascii="Calibri" w:hAnsi="Calibri" w:cs="Calibri"/>
                <w:b/>
              </w:rPr>
              <w:t>AP 202</w:t>
            </w:r>
            <w:r>
              <w:rPr>
                <w:rFonts w:ascii="Calibri" w:hAnsi="Calibri" w:cs="Calibri" w:hint="eastAsia"/>
                <w:b/>
                <w:lang w:eastAsia="ko-KR"/>
              </w:rPr>
              <w:t>5</w:t>
            </w:r>
            <w:r w:rsidRPr="00186758">
              <w:rPr>
                <w:rFonts w:ascii="Calibri" w:hAnsi="Calibri" w:cs="Calibri"/>
                <w:b/>
              </w:rPr>
              <w:t xml:space="preserve"> Activities</w:t>
            </w:r>
          </w:p>
        </w:tc>
        <w:tc>
          <w:tcPr>
            <w:tcW w:w="400" w:type="pct"/>
            <w:shd w:val="clear" w:color="auto" w:fill="DBE5F1" w:themeFill="accent1" w:themeFillTint="33"/>
            <w:vAlign w:val="center"/>
          </w:tcPr>
          <w:p w14:paraId="423180E2" w14:textId="77777777" w:rsidR="00723090" w:rsidRPr="00186758" w:rsidRDefault="00723090" w:rsidP="00412CD9">
            <w:pPr>
              <w:jc w:val="center"/>
              <w:rPr>
                <w:rFonts w:ascii="Calibri" w:hAnsi="Calibri" w:cs="Calibri"/>
                <w:b/>
              </w:rPr>
            </w:pPr>
            <w:r w:rsidRPr="00186758">
              <w:rPr>
                <w:rFonts w:ascii="Calibri" w:hAnsi="Calibri" w:cs="Calibri"/>
                <w:b/>
              </w:rPr>
              <w:t>Lead/</w:t>
            </w:r>
          </w:p>
          <w:p w14:paraId="4663A1EB" w14:textId="318E7BD6" w:rsidR="00723090" w:rsidRPr="00186758" w:rsidRDefault="00723090" w:rsidP="00412CD9">
            <w:pPr>
              <w:jc w:val="center"/>
              <w:rPr>
                <w:rFonts w:ascii="Calibri" w:hAnsi="Calibri" w:cs="Calibri"/>
                <w:b/>
              </w:rPr>
            </w:pPr>
            <w:r w:rsidRPr="00186758">
              <w:rPr>
                <w:rFonts w:ascii="Calibri" w:hAnsi="Calibri" w:cs="Calibri"/>
                <w:b/>
              </w:rPr>
              <w:t>Support</w:t>
            </w:r>
          </w:p>
        </w:tc>
        <w:tc>
          <w:tcPr>
            <w:tcW w:w="298" w:type="pct"/>
            <w:shd w:val="clear" w:color="auto" w:fill="DBE5F1" w:themeFill="accent1" w:themeFillTint="33"/>
            <w:vAlign w:val="center"/>
          </w:tcPr>
          <w:p w14:paraId="774783B8" w14:textId="77777777" w:rsidR="00723090" w:rsidRPr="00186758" w:rsidRDefault="00723090" w:rsidP="00412CD9">
            <w:pPr>
              <w:jc w:val="center"/>
              <w:rPr>
                <w:rFonts w:ascii="Calibri" w:hAnsi="Calibri" w:cs="Calibri"/>
                <w:b/>
              </w:rPr>
            </w:pPr>
            <w:r w:rsidRPr="00186758">
              <w:rPr>
                <w:rFonts w:ascii="Calibri" w:hAnsi="Calibri" w:cs="Calibri"/>
                <w:b/>
              </w:rPr>
              <w:t>Budget</w:t>
            </w:r>
          </w:p>
        </w:tc>
      </w:tr>
      <w:bookmarkEnd w:id="0"/>
      <w:tr w:rsidR="00723090" w:rsidRPr="00186758" w14:paraId="30917413" w14:textId="77777777" w:rsidTr="00A540D7">
        <w:tc>
          <w:tcPr>
            <w:tcW w:w="646" w:type="pct"/>
            <w:vMerge w:val="restart"/>
            <w:tcBorders>
              <w:top w:val="single" w:sz="4" w:space="0" w:color="auto"/>
              <w:left w:val="single" w:sz="4" w:space="0" w:color="auto"/>
              <w:right w:val="single" w:sz="4" w:space="0" w:color="auto"/>
            </w:tcBorders>
          </w:tcPr>
          <w:p w14:paraId="2AC92ABB" w14:textId="53DC4704" w:rsidR="00723090" w:rsidRPr="00186758" w:rsidRDefault="00723090" w:rsidP="00412CD9">
            <w:pPr>
              <w:rPr>
                <w:rFonts w:ascii="Calibri" w:hAnsi="Calibri" w:cs="Calibri"/>
                <w:b/>
              </w:rPr>
            </w:pPr>
            <w:r w:rsidRPr="00186758">
              <w:rPr>
                <w:rFonts w:ascii="Calibri" w:hAnsi="Calibri" w:cs="Calibri"/>
                <w:b/>
              </w:rPr>
              <w:t>2.1 Ensured management of Secretariat human resources in line with IUCN policies and standards including: support organizational structure and recruiting; provide HR advice; support performance management; support staff duty; ensure staff engagement.</w:t>
            </w:r>
          </w:p>
        </w:tc>
        <w:tc>
          <w:tcPr>
            <w:tcW w:w="914" w:type="pct"/>
            <w:vMerge w:val="restart"/>
            <w:tcBorders>
              <w:left w:val="single" w:sz="4" w:space="0" w:color="auto"/>
            </w:tcBorders>
          </w:tcPr>
          <w:p w14:paraId="02791603" w14:textId="449D4E07" w:rsidR="00723090" w:rsidRPr="00186758" w:rsidRDefault="00723090" w:rsidP="00412CD9">
            <w:pPr>
              <w:rPr>
                <w:rFonts w:ascii="Calibri" w:hAnsi="Calibri" w:cs="Calibri"/>
              </w:rPr>
            </w:pPr>
            <w:r w:rsidRPr="00186758">
              <w:rPr>
                <w:rFonts w:ascii="Calibri" w:hAnsi="Calibri" w:cs="Calibri"/>
              </w:rPr>
              <w:t>Compliance with IUCN HR policy and standards</w:t>
            </w:r>
          </w:p>
          <w:p w14:paraId="0807E9AB" w14:textId="77777777" w:rsidR="00610378" w:rsidRPr="00610378" w:rsidRDefault="00610378" w:rsidP="00610378">
            <w:pPr>
              <w:rPr>
                <w:rFonts w:ascii="Calibri" w:hAnsi="Calibri" w:cs="Calibri"/>
                <w:sz w:val="12"/>
                <w:szCs w:val="12"/>
              </w:rPr>
            </w:pPr>
          </w:p>
          <w:p w14:paraId="1D527BB7" w14:textId="201ED100" w:rsidR="00723090" w:rsidRPr="00186758" w:rsidRDefault="00723090" w:rsidP="00412CD9">
            <w:pPr>
              <w:rPr>
                <w:rFonts w:ascii="Calibri" w:hAnsi="Calibri" w:cs="Calibri"/>
              </w:rPr>
            </w:pPr>
            <w:r w:rsidRPr="00186758">
              <w:rPr>
                <w:rFonts w:ascii="Calibri" w:hAnsi="Calibri" w:cs="Calibri"/>
              </w:rPr>
              <w:t>Ongoing delivery of HR services</w:t>
            </w:r>
          </w:p>
        </w:tc>
        <w:tc>
          <w:tcPr>
            <w:tcW w:w="914" w:type="pct"/>
            <w:shd w:val="clear" w:color="auto" w:fill="auto"/>
          </w:tcPr>
          <w:p w14:paraId="0060CE96" w14:textId="37645BB4" w:rsidR="00723090" w:rsidRPr="00186758" w:rsidRDefault="00723090" w:rsidP="00412CD9">
            <w:pPr>
              <w:rPr>
                <w:rFonts w:ascii="Calibri" w:hAnsi="Calibri" w:cs="Calibri"/>
              </w:rPr>
            </w:pPr>
            <w:r w:rsidRPr="00186758">
              <w:rPr>
                <w:rFonts w:ascii="Calibri" w:hAnsi="Calibri" w:cs="Calibri"/>
              </w:rPr>
              <w:t>Timely and effective management of human resources</w:t>
            </w:r>
          </w:p>
        </w:tc>
        <w:tc>
          <w:tcPr>
            <w:tcW w:w="914" w:type="pct"/>
            <w:shd w:val="clear" w:color="auto" w:fill="auto"/>
          </w:tcPr>
          <w:p w14:paraId="0E875AAE" w14:textId="32EBD3DD" w:rsidR="00723090" w:rsidRPr="00186758" w:rsidRDefault="002B0CEB" w:rsidP="00412CD9">
            <w:pPr>
              <w:rPr>
                <w:rFonts w:ascii="Calibri" w:hAnsi="Calibri" w:cs="Calibri"/>
              </w:rPr>
            </w:pPr>
            <w:r w:rsidRPr="00186758">
              <w:rPr>
                <w:rFonts w:ascii="Calibri" w:hAnsi="Calibri" w:cs="Calibri"/>
              </w:rPr>
              <w:t>Timely and effective management of human resources</w:t>
            </w:r>
          </w:p>
        </w:tc>
        <w:tc>
          <w:tcPr>
            <w:tcW w:w="914" w:type="pct"/>
            <w:shd w:val="clear" w:color="auto" w:fill="auto"/>
          </w:tcPr>
          <w:p w14:paraId="79322BC1" w14:textId="6502E1E1" w:rsidR="00723090" w:rsidRPr="00186758" w:rsidRDefault="00BC2622" w:rsidP="00412CD9">
            <w:pPr>
              <w:rPr>
                <w:rFonts w:ascii="Calibri" w:hAnsi="Calibri" w:cs="Calibri"/>
              </w:rPr>
            </w:pPr>
            <w:r w:rsidRPr="00186758">
              <w:rPr>
                <w:rFonts w:ascii="Calibri" w:hAnsi="Calibri" w:cs="Calibri"/>
              </w:rPr>
              <w:t>Timely and effective management of human resources</w:t>
            </w:r>
          </w:p>
        </w:tc>
        <w:tc>
          <w:tcPr>
            <w:tcW w:w="400" w:type="pct"/>
            <w:tcBorders>
              <w:bottom w:val="single" w:sz="4" w:space="0" w:color="auto"/>
            </w:tcBorders>
          </w:tcPr>
          <w:p w14:paraId="14C58A0B" w14:textId="331DBF95" w:rsidR="00723090" w:rsidRPr="00186758" w:rsidRDefault="00723090" w:rsidP="00412CD9">
            <w:pPr>
              <w:rPr>
                <w:rFonts w:ascii="Calibri" w:hAnsi="Calibri" w:cs="Calibri"/>
              </w:rPr>
            </w:pPr>
            <w:r w:rsidRPr="00186758">
              <w:rPr>
                <w:rFonts w:ascii="Calibri" w:hAnsi="Calibri" w:cs="Calibri"/>
              </w:rPr>
              <w:t xml:space="preserve">HRO </w:t>
            </w:r>
          </w:p>
        </w:tc>
        <w:tc>
          <w:tcPr>
            <w:tcW w:w="298" w:type="pct"/>
            <w:tcBorders>
              <w:bottom w:val="single" w:sz="4" w:space="0" w:color="auto"/>
            </w:tcBorders>
          </w:tcPr>
          <w:p w14:paraId="794D9671" w14:textId="77777777" w:rsidR="00723090" w:rsidRPr="00186758" w:rsidRDefault="00723090" w:rsidP="00412CD9">
            <w:pPr>
              <w:rPr>
                <w:rFonts w:ascii="Calibri" w:hAnsi="Calibri" w:cs="Calibri"/>
              </w:rPr>
            </w:pPr>
            <w:r w:rsidRPr="00186758">
              <w:rPr>
                <w:rFonts w:ascii="Calibri" w:hAnsi="Calibri" w:cs="Calibri"/>
              </w:rPr>
              <w:t>Core</w:t>
            </w:r>
          </w:p>
        </w:tc>
      </w:tr>
      <w:tr w:rsidR="00723090" w:rsidRPr="00186758" w14:paraId="4968A024" w14:textId="77777777" w:rsidTr="00A540D7">
        <w:tc>
          <w:tcPr>
            <w:tcW w:w="646" w:type="pct"/>
            <w:vMerge/>
          </w:tcPr>
          <w:p w14:paraId="571EBCAA" w14:textId="77777777" w:rsidR="00723090" w:rsidRPr="00186758" w:rsidRDefault="00723090" w:rsidP="00412CD9">
            <w:pPr>
              <w:rPr>
                <w:rFonts w:ascii="Calibri" w:hAnsi="Calibri" w:cs="Calibri"/>
                <w:b/>
              </w:rPr>
            </w:pPr>
          </w:p>
        </w:tc>
        <w:tc>
          <w:tcPr>
            <w:tcW w:w="914" w:type="pct"/>
            <w:vMerge/>
          </w:tcPr>
          <w:p w14:paraId="5138B5B3" w14:textId="05E5E6A8" w:rsidR="00723090" w:rsidRPr="00186758" w:rsidRDefault="00723090" w:rsidP="00412CD9">
            <w:pPr>
              <w:rPr>
                <w:rFonts w:ascii="Calibri" w:hAnsi="Calibri" w:cs="Calibri"/>
              </w:rPr>
            </w:pPr>
          </w:p>
        </w:tc>
        <w:tc>
          <w:tcPr>
            <w:tcW w:w="914" w:type="pct"/>
            <w:shd w:val="clear" w:color="auto" w:fill="auto"/>
          </w:tcPr>
          <w:p w14:paraId="0C68D6C0" w14:textId="30274DA1" w:rsidR="00723090" w:rsidRPr="00186758" w:rsidRDefault="00EF0598" w:rsidP="00412CD9">
            <w:pPr>
              <w:rPr>
                <w:rFonts w:ascii="Calibri" w:hAnsi="Calibri" w:cs="Calibri"/>
              </w:rPr>
            </w:pPr>
            <w:r>
              <w:rPr>
                <w:rFonts w:ascii="Calibri" w:hAnsi="Calibri" w:cs="Calibri"/>
              </w:rPr>
              <w:t>I</w:t>
            </w:r>
            <w:r w:rsidR="00723090" w:rsidRPr="00186758">
              <w:rPr>
                <w:rFonts w:ascii="Calibri" w:hAnsi="Calibri" w:cs="Calibri"/>
              </w:rPr>
              <w:t xml:space="preserve">mplementation of IUCN new Global compensation policy </w:t>
            </w:r>
          </w:p>
        </w:tc>
        <w:tc>
          <w:tcPr>
            <w:tcW w:w="914" w:type="pct"/>
            <w:shd w:val="clear" w:color="auto" w:fill="auto"/>
          </w:tcPr>
          <w:p w14:paraId="1FA5CD0C" w14:textId="4C409FF8" w:rsidR="00723090" w:rsidRPr="00186758" w:rsidRDefault="00845B82" w:rsidP="00412CD9">
            <w:pPr>
              <w:rPr>
                <w:rFonts w:ascii="Calibri" w:hAnsi="Calibri" w:cs="Calibri"/>
              </w:rPr>
            </w:pPr>
            <w:r w:rsidRPr="2678F7DF">
              <w:rPr>
                <w:rFonts w:ascii="Calibri" w:hAnsi="Calibri" w:cs="Calibri"/>
              </w:rPr>
              <w:t>Finalise salary reviews as part of the new compensation policy, taking into account budgetary constraint</w:t>
            </w:r>
            <w:r w:rsidR="3B781BCA" w:rsidRPr="2678F7DF">
              <w:rPr>
                <w:rFonts w:ascii="Calibri" w:hAnsi="Calibri" w:cs="Calibri"/>
              </w:rPr>
              <w:t xml:space="preserve"> </w:t>
            </w:r>
          </w:p>
        </w:tc>
        <w:tc>
          <w:tcPr>
            <w:tcW w:w="914" w:type="pct"/>
            <w:tcBorders>
              <w:right w:val="single" w:sz="4" w:space="0" w:color="auto"/>
            </w:tcBorders>
            <w:shd w:val="clear" w:color="auto" w:fill="auto"/>
          </w:tcPr>
          <w:p w14:paraId="72BD5775" w14:textId="77211540" w:rsidR="00723090" w:rsidRPr="00186758" w:rsidRDefault="022DD62D" w:rsidP="00412CD9">
            <w:pPr>
              <w:rPr>
                <w:rFonts w:ascii="Calibri" w:hAnsi="Calibri" w:cs="Calibri"/>
              </w:rPr>
            </w:pPr>
            <w:r w:rsidRPr="23A2F8D0">
              <w:rPr>
                <w:rFonts w:ascii="Calibri" w:eastAsia="Calibri" w:hAnsi="Calibri" w:cs="Calibri"/>
              </w:rPr>
              <w:t>Initiate new salary review process following budget approval at COP15</w:t>
            </w:r>
          </w:p>
        </w:tc>
        <w:tc>
          <w:tcPr>
            <w:tcW w:w="400" w:type="pct"/>
            <w:vMerge w:val="restart"/>
            <w:tcBorders>
              <w:top w:val="single" w:sz="4" w:space="0" w:color="auto"/>
              <w:left w:val="single" w:sz="4" w:space="0" w:color="auto"/>
              <w:right w:val="single" w:sz="4" w:space="0" w:color="auto"/>
            </w:tcBorders>
          </w:tcPr>
          <w:p w14:paraId="64D12B0C" w14:textId="491F2A9A" w:rsidR="00723090" w:rsidRPr="00186758" w:rsidRDefault="00723090" w:rsidP="00412CD9">
            <w:pPr>
              <w:rPr>
                <w:rFonts w:ascii="Calibri" w:hAnsi="Calibri" w:cs="Calibri"/>
              </w:rPr>
            </w:pPr>
            <w:r w:rsidRPr="00186758">
              <w:rPr>
                <w:rFonts w:ascii="Calibri" w:hAnsi="Calibri" w:cs="Calibri"/>
              </w:rPr>
              <w:t xml:space="preserve">HRO </w:t>
            </w:r>
          </w:p>
        </w:tc>
        <w:tc>
          <w:tcPr>
            <w:tcW w:w="298" w:type="pct"/>
            <w:vMerge w:val="restart"/>
            <w:tcBorders>
              <w:top w:val="single" w:sz="4" w:space="0" w:color="auto"/>
              <w:left w:val="single" w:sz="4" w:space="0" w:color="auto"/>
              <w:right w:val="single" w:sz="4" w:space="0" w:color="auto"/>
            </w:tcBorders>
          </w:tcPr>
          <w:p w14:paraId="476D5BD4" w14:textId="77777777" w:rsidR="00723090" w:rsidRPr="00186758" w:rsidRDefault="00723090" w:rsidP="00412CD9">
            <w:pPr>
              <w:rPr>
                <w:rFonts w:ascii="Calibri" w:hAnsi="Calibri" w:cs="Calibri"/>
              </w:rPr>
            </w:pPr>
            <w:r w:rsidRPr="00186758">
              <w:rPr>
                <w:rFonts w:ascii="Calibri" w:hAnsi="Calibri" w:cs="Calibri"/>
              </w:rPr>
              <w:t>Core</w:t>
            </w:r>
          </w:p>
        </w:tc>
      </w:tr>
      <w:tr w:rsidR="00723090" w:rsidRPr="00186758" w14:paraId="06A6DB46" w14:textId="77777777" w:rsidTr="00A540D7">
        <w:tc>
          <w:tcPr>
            <w:tcW w:w="646" w:type="pct"/>
            <w:vMerge/>
          </w:tcPr>
          <w:p w14:paraId="6E4F6A94" w14:textId="77777777" w:rsidR="00723090" w:rsidRPr="00186758" w:rsidRDefault="00723090" w:rsidP="00412CD9">
            <w:pPr>
              <w:rPr>
                <w:rFonts w:ascii="Calibri" w:hAnsi="Calibri" w:cs="Calibri"/>
                <w:b/>
              </w:rPr>
            </w:pPr>
          </w:p>
        </w:tc>
        <w:tc>
          <w:tcPr>
            <w:tcW w:w="914" w:type="pct"/>
            <w:vMerge/>
          </w:tcPr>
          <w:p w14:paraId="007EFEC3" w14:textId="77777777" w:rsidR="00723090" w:rsidRPr="00186758" w:rsidRDefault="00723090" w:rsidP="00412CD9">
            <w:pPr>
              <w:rPr>
                <w:rFonts w:ascii="Calibri" w:hAnsi="Calibri" w:cs="Calibri"/>
              </w:rPr>
            </w:pPr>
          </w:p>
        </w:tc>
        <w:tc>
          <w:tcPr>
            <w:tcW w:w="914" w:type="pct"/>
            <w:shd w:val="clear" w:color="auto" w:fill="auto"/>
          </w:tcPr>
          <w:p w14:paraId="2300286D" w14:textId="7BA83A60" w:rsidR="00723090" w:rsidRPr="00186758" w:rsidRDefault="00723090" w:rsidP="00412CD9">
            <w:pPr>
              <w:rPr>
                <w:rFonts w:ascii="Calibri" w:hAnsi="Calibri" w:cs="Calibri"/>
              </w:rPr>
            </w:pPr>
            <w:r w:rsidRPr="00186758">
              <w:rPr>
                <w:rFonts w:ascii="Calibri" w:hAnsi="Calibri" w:cs="Calibri"/>
              </w:rPr>
              <w:t>Adaptation of IUCN new Recognition Programme to the Secretariat’s budget and structure (policy and operational processes)</w:t>
            </w:r>
          </w:p>
        </w:tc>
        <w:tc>
          <w:tcPr>
            <w:tcW w:w="914" w:type="pct"/>
            <w:shd w:val="clear" w:color="auto" w:fill="auto"/>
          </w:tcPr>
          <w:p w14:paraId="38F31DC1" w14:textId="1C9071DB" w:rsidR="00723090" w:rsidRPr="00186758" w:rsidRDefault="002B0CEB" w:rsidP="00412CD9">
            <w:pPr>
              <w:rPr>
                <w:rFonts w:ascii="Calibri" w:hAnsi="Calibri" w:cs="Calibri"/>
              </w:rPr>
            </w:pPr>
            <w:r>
              <w:rPr>
                <w:rFonts w:ascii="Calibri" w:hAnsi="Calibri" w:cs="Calibri"/>
              </w:rPr>
              <w:t xml:space="preserve">Roll out of </w:t>
            </w:r>
            <w:r w:rsidR="00F12316">
              <w:rPr>
                <w:rFonts w:ascii="Calibri" w:hAnsi="Calibri" w:cs="Calibri"/>
              </w:rPr>
              <w:t xml:space="preserve">new </w:t>
            </w:r>
            <w:r>
              <w:rPr>
                <w:rFonts w:ascii="Calibri" w:hAnsi="Calibri" w:cs="Calibri"/>
              </w:rPr>
              <w:t xml:space="preserve">Recognition Programme </w:t>
            </w:r>
            <w:r w:rsidR="00F12316">
              <w:rPr>
                <w:rFonts w:ascii="Calibri" w:hAnsi="Calibri" w:cs="Calibri"/>
              </w:rPr>
              <w:t xml:space="preserve">adapted to the </w:t>
            </w:r>
            <w:r w:rsidR="00F12316" w:rsidRPr="00186758">
              <w:rPr>
                <w:rFonts w:ascii="Calibri" w:hAnsi="Calibri" w:cs="Calibri"/>
              </w:rPr>
              <w:t>Secretariat’s budget and structure (policy and operational processes)</w:t>
            </w:r>
          </w:p>
        </w:tc>
        <w:tc>
          <w:tcPr>
            <w:tcW w:w="914" w:type="pct"/>
            <w:tcBorders>
              <w:top w:val="nil"/>
              <w:right w:val="single" w:sz="4" w:space="0" w:color="auto"/>
            </w:tcBorders>
            <w:shd w:val="clear" w:color="auto" w:fill="auto"/>
          </w:tcPr>
          <w:p w14:paraId="581BB02B" w14:textId="720BD025" w:rsidR="00723090" w:rsidRPr="00186758" w:rsidRDefault="4E0505E5" w:rsidP="00412CD9">
            <w:pPr>
              <w:rPr>
                <w:rFonts w:ascii="Calibri" w:hAnsi="Calibri" w:cs="Calibri"/>
              </w:rPr>
            </w:pPr>
            <w:r w:rsidRPr="23A2F8D0">
              <w:rPr>
                <w:rFonts w:ascii="Calibri" w:hAnsi="Calibri" w:cs="Calibri"/>
                <w:lang w:eastAsia="ko-KR"/>
              </w:rPr>
              <w:t xml:space="preserve">Full implementation of the </w:t>
            </w:r>
            <w:r w:rsidR="00133B8B">
              <w:rPr>
                <w:rFonts w:ascii="Calibri" w:hAnsi="Calibri" w:cs="Calibri"/>
                <w:lang w:eastAsia="ko-KR"/>
              </w:rPr>
              <w:t>R</w:t>
            </w:r>
            <w:r w:rsidR="00133B8B" w:rsidRPr="23A2F8D0">
              <w:rPr>
                <w:rFonts w:ascii="Calibri" w:hAnsi="Calibri" w:cs="Calibri"/>
                <w:lang w:eastAsia="ko-KR"/>
              </w:rPr>
              <w:t xml:space="preserve">ecognition </w:t>
            </w:r>
            <w:r w:rsidR="00133B8B">
              <w:rPr>
                <w:rFonts w:ascii="Calibri" w:hAnsi="Calibri" w:cs="Calibri"/>
                <w:lang w:eastAsia="ko-KR"/>
              </w:rPr>
              <w:t>P</w:t>
            </w:r>
            <w:r w:rsidRPr="23A2F8D0">
              <w:rPr>
                <w:rFonts w:ascii="Calibri" w:hAnsi="Calibri" w:cs="Calibri"/>
                <w:lang w:eastAsia="ko-KR"/>
              </w:rPr>
              <w:t xml:space="preserve">rogramme </w:t>
            </w:r>
          </w:p>
        </w:tc>
        <w:tc>
          <w:tcPr>
            <w:tcW w:w="400" w:type="pct"/>
            <w:vMerge/>
          </w:tcPr>
          <w:p w14:paraId="39424D68" w14:textId="0D60F2BD" w:rsidR="00723090" w:rsidRPr="00186758" w:rsidRDefault="00723090" w:rsidP="00412CD9">
            <w:pPr>
              <w:rPr>
                <w:rFonts w:ascii="Calibri" w:hAnsi="Calibri" w:cs="Calibri"/>
              </w:rPr>
            </w:pPr>
          </w:p>
        </w:tc>
        <w:tc>
          <w:tcPr>
            <w:tcW w:w="298" w:type="pct"/>
            <w:vMerge/>
          </w:tcPr>
          <w:p w14:paraId="3FA0609A" w14:textId="5E4BED97" w:rsidR="00723090" w:rsidRPr="00186758" w:rsidRDefault="00723090" w:rsidP="00412CD9">
            <w:pPr>
              <w:rPr>
                <w:rFonts w:ascii="Calibri" w:hAnsi="Calibri" w:cs="Calibri"/>
              </w:rPr>
            </w:pPr>
          </w:p>
        </w:tc>
      </w:tr>
      <w:tr w:rsidR="00723090" w:rsidRPr="00186758" w14:paraId="38D52A91" w14:textId="77777777" w:rsidTr="00A540D7">
        <w:tc>
          <w:tcPr>
            <w:tcW w:w="646" w:type="pct"/>
            <w:vMerge/>
          </w:tcPr>
          <w:p w14:paraId="16ECDA9D" w14:textId="77777777" w:rsidR="00723090" w:rsidRPr="00186758" w:rsidRDefault="00723090" w:rsidP="00412CD9">
            <w:pPr>
              <w:rPr>
                <w:rFonts w:ascii="Calibri" w:hAnsi="Calibri" w:cs="Calibri"/>
                <w:b/>
              </w:rPr>
            </w:pPr>
          </w:p>
        </w:tc>
        <w:tc>
          <w:tcPr>
            <w:tcW w:w="914" w:type="pct"/>
            <w:vMerge w:val="restart"/>
            <w:tcBorders>
              <w:left w:val="single" w:sz="4" w:space="0" w:color="auto"/>
            </w:tcBorders>
          </w:tcPr>
          <w:p w14:paraId="178B83D1" w14:textId="1654D5A6" w:rsidR="00723090" w:rsidRPr="00186758" w:rsidRDefault="00723090" w:rsidP="00412CD9">
            <w:pPr>
              <w:rPr>
                <w:rFonts w:ascii="Calibri" w:hAnsi="Calibri" w:cs="Calibri"/>
              </w:rPr>
            </w:pPr>
            <w:r w:rsidRPr="00186758">
              <w:rPr>
                <w:rFonts w:ascii="Calibri" w:hAnsi="Calibri" w:cs="Calibri"/>
              </w:rPr>
              <w:t>Developed Secretariat human resources</w:t>
            </w:r>
          </w:p>
        </w:tc>
        <w:tc>
          <w:tcPr>
            <w:tcW w:w="914" w:type="pct"/>
            <w:shd w:val="clear" w:color="auto" w:fill="auto"/>
          </w:tcPr>
          <w:p w14:paraId="19163E68" w14:textId="255AF562" w:rsidR="00723090" w:rsidRPr="00186758" w:rsidRDefault="00723090" w:rsidP="00412CD9">
            <w:pPr>
              <w:rPr>
                <w:rFonts w:ascii="Calibri" w:hAnsi="Calibri" w:cs="Calibri"/>
              </w:rPr>
            </w:pPr>
            <w:r w:rsidRPr="23A2F8D0">
              <w:rPr>
                <w:rFonts w:ascii="Calibri" w:hAnsi="Calibri" w:cs="Calibri"/>
              </w:rPr>
              <w:t>Performance Development Programme training</w:t>
            </w:r>
          </w:p>
        </w:tc>
        <w:tc>
          <w:tcPr>
            <w:tcW w:w="914" w:type="pct"/>
            <w:shd w:val="clear" w:color="auto" w:fill="auto"/>
          </w:tcPr>
          <w:p w14:paraId="1FC8085C" w14:textId="187E0482" w:rsidR="00723090" w:rsidRPr="00186758" w:rsidRDefault="005D53F0" w:rsidP="00412CD9">
            <w:pPr>
              <w:rPr>
                <w:rFonts w:ascii="Calibri" w:hAnsi="Calibri" w:cs="Calibri"/>
              </w:rPr>
            </w:pPr>
            <w:r w:rsidRPr="23A2F8D0">
              <w:rPr>
                <w:rFonts w:ascii="Calibri" w:hAnsi="Calibri" w:cs="Calibri"/>
              </w:rPr>
              <w:t xml:space="preserve">Provide </w:t>
            </w:r>
            <w:r w:rsidR="009B7E84" w:rsidRPr="23A2F8D0">
              <w:rPr>
                <w:rFonts w:ascii="Calibri" w:hAnsi="Calibri" w:cs="Calibri"/>
              </w:rPr>
              <w:t>Performance Development Programme training</w:t>
            </w:r>
          </w:p>
        </w:tc>
        <w:tc>
          <w:tcPr>
            <w:tcW w:w="914" w:type="pct"/>
            <w:tcBorders>
              <w:right w:val="single" w:sz="4" w:space="0" w:color="auto"/>
            </w:tcBorders>
            <w:shd w:val="clear" w:color="auto" w:fill="auto"/>
          </w:tcPr>
          <w:p w14:paraId="52E73E4A" w14:textId="641E8D29" w:rsidR="00F95B2D" w:rsidRPr="00186758" w:rsidRDefault="00BC2622" w:rsidP="00412CD9">
            <w:pPr>
              <w:rPr>
                <w:rFonts w:ascii="Calibri" w:hAnsi="Calibri" w:cs="Calibri"/>
              </w:rPr>
            </w:pPr>
            <w:r w:rsidRPr="23A2F8D0">
              <w:rPr>
                <w:rFonts w:ascii="Calibri" w:hAnsi="Calibri" w:cs="Calibri"/>
              </w:rPr>
              <w:t>Provide Performance Development Programme training</w:t>
            </w:r>
          </w:p>
        </w:tc>
        <w:tc>
          <w:tcPr>
            <w:tcW w:w="400" w:type="pct"/>
            <w:vMerge w:val="restart"/>
            <w:tcBorders>
              <w:top w:val="single" w:sz="4" w:space="0" w:color="auto"/>
              <w:left w:val="single" w:sz="4" w:space="0" w:color="auto"/>
              <w:right w:val="single" w:sz="4" w:space="0" w:color="auto"/>
            </w:tcBorders>
          </w:tcPr>
          <w:p w14:paraId="0C4D7B39" w14:textId="54463860" w:rsidR="00723090" w:rsidRPr="00186758" w:rsidRDefault="00723090" w:rsidP="00412CD9">
            <w:pPr>
              <w:rPr>
                <w:rFonts w:ascii="Calibri" w:hAnsi="Calibri" w:cs="Calibri"/>
              </w:rPr>
            </w:pPr>
            <w:r w:rsidRPr="00186758">
              <w:rPr>
                <w:rFonts w:ascii="Calibri" w:hAnsi="Calibri" w:cs="Calibri"/>
              </w:rPr>
              <w:t xml:space="preserve">HRO </w:t>
            </w:r>
          </w:p>
        </w:tc>
        <w:tc>
          <w:tcPr>
            <w:tcW w:w="298" w:type="pct"/>
            <w:vMerge w:val="restart"/>
            <w:tcBorders>
              <w:top w:val="single" w:sz="4" w:space="0" w:color="auto"/>
              <w:left w:val="single" w:sz="4" w:space="0" w:color="auto"/>
              <w:right w:val="single" w:sz="4" w:space="0" w:color="auto"/>
            </w:tcBorders>
          </w:tcPr>
          <w:p w14:paraId="137CE11F" w14:textId="19E6A67B" w:rsidR="00723090" w:rsidRPr="00186758" w:rsidRDefault="00723090" w:rsidP="00412CD9">
            <w:pPr>
              <w:rPr>
                <w:rFonts w:ascii="Calibri" w:hAnsi="Calibri" w:cs="Calibri"/>
              </w:rPr>
            </w:pPr>
            <w:r w:rsidRPr="00186758">
              <w:rPr>
                <w:rFonts w:ascii="Calibri" w:hAnsi="Calibri" w:cs="Calibri"/>
              </w:rPr>
              <w:t>Core</w:t>
            </w:r>
          </w:p>
        </w:tc>
      </w:tr>
      <w:tr w:rsidR="00723090" w:rsidRPr="00186758" w14:paraId="65DA6576" w14:textId="77777777" w:rsidTr="00A540D7">
        <w:tc>
          <w:tcPr>
            <w:tcW w:w="646" w:type="pct"/>
            <w:vMerge/>
          </w:tcPr>
          <w:p w14:paraId="1425C52E" w14:textId="77777777" w:rsidR="00723090" w:rsidRPr="00186758" w:rsidRDefault="00723090" w:rsidP="00412CD9">
            <w:pPr>
              <w:rPr>
                <w:rFonts w:ascii="Calibri" w:hAnsi="Calibri" w:cs="Calibri"/>
                <w:b/>
              </w:rPr>
            </w:pPr>
          </w:p>
        </w:tc>
        <w:tc>
          <w:tcPr>
            <w:tcW w:w="914" w:type="pct"/>
            <w:vMerge/>
          </w:tcPr>
          <w:p w14:paraId="080A2525" w14:textId="39377C72" w:rsidR="00723090" w:rsidRPr="00186758" w:rsidRDefault="00723090" w:rsidP="00412CD9">
            <w:pPr>
              <w:rPr>
                <w:rFonts w:ascii="Calibri" w:hAnsi="Calibri" w:cs="Calibri"/>
              </w:rPr>
            </w:pPr>
          </w:p>
        </w:tc>
        <w:tc>
          <w:tcPr>
            <w:tcW w:w="914" w:type="pct"/>
            <w:tcBorders>
              <w:top w:val="single" w:sz="4" w:space="0" w:color="auto"/>
            </w:tcBorders>
            <w:shd w:val="clear" w:color="auto" w:fill="auto"/>
          </w:tcPr>
          <w:p w14:paraId="083FAF19" w14:textId="325DB657" w:rsidR="00723090" w:rsidRPr="00186758" w:rsidRDefault="0043478F" w:rsidP="00412CD9">
            <w:pPr>
              <w:rPr>
                <w:rFonts w:ascii="Calibri" w:hAnsi="Calibri" w:cs="Calibri"/>
              </w:rPr>
            </w:pPr>
            <w:r>
              <w:rPr>
                <w:rFonts w:ascii="Calibri" w:hAnsi="Calibri" w:cs="Calibri"/>
              </w:rPr>
              <w:t>C</w:t>
            </w:r>
            <w:r w:rsidR="00723090" w:rsidRPr="00186758">
              <w:rPr>
                <w:rFonts w:ascii="Calibri" w:hAnsi="Calibri" w:cs="Calibri"/>
              </w:rPr>
              <w:t>apacity development</w:t>
            </w:r>
            <w:r>
              <w:rPr>
                <w:rFonts w:ascii="Calibri" w:hAnsi="Calibri" w:cs="Calibri"/>
              </w:rPr>
              <w:t xml:space="preserve"> of staff</w:t>
            </w:r>
          </w:p>
        </w:tc>
        <w:tc>
          <w:tcPr>
            <w:tcW w:w="914" w:type="pct"/>
            <w:tcBorders>
              <w:top w:val="single" w:sz="4" w:space="0" w:color="auto"/>
            </w:tcBorders>
            <w:shd w:val="clear" w:color="auto" w:fill="auto"/>
          </w:tcPr>
          <w:p w14:paraId="6201A224" w14:textId="4FD8E2EB" w:rsidR="00723090" w:rsidRPr="00186758" w:rsidRDefault="002B0CEB" w:rsidP="00412CD9">
            <w:pPr>
              <w:rPr>
                <w:rFonts w:ascii="Calibri" w:hAnsi="Calibri" w:cs="Calibri"/>
              </w:rPr>
            </w:pPr>
            <w:r>
              <w:rPr>
                <w:rFonts w:ascii="Calibri" w:hAnsi="Calibri" w:cs="Calibri"/>
              </w:rPr>
              <w:t>Design and roll out of the Staff Capacity Development Plan</w:t>
            </w:r>
          </w:p>
        </w:tc>
        <w:tc>
          <w:tcPr>
            <w:tcW w:w="914" w:type="pct"/>
            <w:tcBorders>
              <w:top w:val="single" w:sz="4" w:space="0" w:color="auto"/>
              <w:bottom w:val="single" w:sz="4" w:space="0" w:color="auto"/>
              <w:right w:val="single" w:sz="4" w:space="0" w:color="auto"/>
            </w:tcBorders>
            <w:shd w:val="clear" w:color="auto" w:fill="auto"/>
          </w:tcPr>
          <w:p w14:paraId="6F049E96" w14:textId="7A7E9577" w:rsidR="00723090" w:rsidRPr="00186758" w:rsidRDefault="00BC2622" w:rsidP="00412CD9">
            <w:pPr>
              <w:rPr>
                <w:rFonts w:ascii="Calibri" w:hAnsi="Calibri" w:cs="Calibri"/>
                <w:lang w:eastAsia="ko-KR"/>
              </w:rPr>
            </w:pPr>
            <w:r>
              <w:rPr>
                <w:rFonts w:ascii="Calibri" w:hAnsi="Calibri" w:cs="Calibri" w:hint="eastAsia"/>
                <w:lang w:eastAsia="ko-KR"/>
              </w:rPr>
              <w:t>Implement Staff Capacity Development Plan</w:t>
            </w:r>
          </w:p>
        </w:tc>
        <w:tc>
          <w:tcPr>
            <w:tcW w:w="400" w:type="pct"/>
            <w:vMerge/>
          </w:tcPr>
          <w:p w14:paraId="1F44D0F6" w14:textId="5EF64878" w:rsidR="00723090" w:rsidRPr="00186758" w:rsidRDefault="00723090" w:rsidP="00412CD9">
            <w:pPr>
              <w:rPr>
                <w:rFonts w:ascii="Calibri" w:hAnsi="Calibri" w:cs="Calibri"/>
              </w:rPr>
            </w:pPr>
          </w:p>
        </w:tc>
        <w:tc>
          <w:tcPr>
            <w:tcW w:w="298" w:type="pct"/>
            <w:vMerge/>
          </w:tcPr>
          <w:p w14:paraId="2E113992" w14:textId="75AC589F" w:rsidR="00723090" w:rsidRPr="00186758" w:rsidRDefault="00723090" w:rsidP="00412CD9">
            <w:pPr>
              <w:rPr>
                <w:rFonts w:ascii="Calibri" w:hAnsi="Calibri" w:cs="Calibri"/>
              </w:rPr>
            </w:pPr>
          </w:p>
        </w:tc>
      </w:tr>
      <w:tr w:rsidR="00723090" w:rsidRPr="00186758" w14:paraId="0709EEB6" w14:textId="77777777" w:rsidTr="00A540D7">
        <w:tc>
          <w:tcPr>
            <w:tcW w:w="646" w:type="pct"/>
            <w:vMerge/>
          </w:tcPr>
          <w:p w14:paraId="71ED23D0" w14:textId="77777777" w:rsidR="00723090" w:rsidRPr="00186758" w:rsidRDefault="00723090" w:rsidP="00412CD9">
            <w:pPr>
              <w:rPr>
                <w:rFonts w:ascii="Calibri" w:hAnsi="Calibri" w:cs="Calibri"/>
                <w:b/>
              </w:rPr>
            </w:pPr>
          </w:p>
        </w:tc>
        <w:tc>
          <w:tcPr>
            <w:tcW w:w="914" w:type="pct"/>
            <w:vMerge/>
          </w:tcPr>
          <w:p w14:paraId="3183CE3C" w14:textId="4195A4B5" w:rsidR="00723090" w:rsidRPr="00186758" w:rsidRDefault="00723090" w:rsidP="00412CD9">
            <w:pPr>
              <w:rPr>
                <w:rFonts w:ascii="Calibri" w:hAnsi="Calibri" w:cs="Calibri"/>
              </w:rPr>
            </w:pPr>
          </w:p>
        </w:tc>
        <w:tc>
          <w:tcPr>
            <w:tcW w:w="914" w:type="pct"/>
            <w:shd w:val="clear" w:color="auto" w:fill="auto"/>
          </w:tcPr>
          <w:p w14:paraId="288BAE63" w14:textId="3C6B4869" w:rsidR="00723090" w:rsidRPr="00186758" w:rsidRDefault="00723090" w:rsidP="00412CD9">
            <w:pPr>
              <w:rPr>
                <w:rFonts w:ascii="Calibri" w:hAnsi="Calibri" w:cs="Calibri"/>
              </w:rPr>
            </w:pPr>
            <w:r w:rsidRPr="00186758">
              <w:rPr>
                <w:rFonts w:ascii="Calibri" w:hAnsi="Calibri" w:cs="Calibri"/>
              </w:rPr>
              <w:t>Improved induction and on-boarding procedures developed for all new staff</w:t>
            </w:r>
          </w:p>
        </w:tc>
        <w:tc>
          <w:tcPr>
            <w:tcW w:w="914" w:type="pct"/>
            <w:shd w:val="clear" w:color="auto" w:fill="auto"/>
          </w:tcPr>
          <w:p w14:paraId="1607B284" w14:textId="31456D98" w:rsidR="00723090" w:rsidRPr="00186758" w:rsidRDefault="3FBF9B0E" w:rsidP="00412CD9">
            <w:pPr>
              <w:rPr>
                <w:rFonts w:ascii="Calibri" w:hAnsi="Calibri" w:cs="Calibri"/>
              </w:rPr>
            </w:pPr>
            <w:r w:rsidRPr="23A2F8D0">
              <w:rPr>
                <w:rFonts w:ascii="Calibri" w:hAnsi="Calibri" w:cs="Calibri"/>
              </w:rPr>
              <w:t>N</w:t>
            </w:r>
            <w:r w:rsidR="00F95B2D" w:rsidRPr="23A2F8D0">
              <w:rPr>
                <w:rFonts w:ascii="Calibri" w:hAnsi="Calibri" w:cs="Calibri"/>
              </w:rPr>
              <w:t xml:space="preserve">ew </w:t>
            </w:r>
            <w:r w:rsidR="4D980EA3" w:rsidRPr="23A2F8D0">
              <w:rPr>
                <w:rFonts w:ascii="Calibri" w:hAnsi="Calibri" w:cs="Calibri"/>
              </w:rPr>
              <w:t>induction and on-boarding procedures for all new staff</w:t>
            </w:r>
            <w:r w:rsidR="088FCD4D" w:rsidRPr="23A2F8D0">
              <w:rPr>
                <w:rFonts w:ascii="Calibri" w:hAnsi="Calibri" w:cs="Calibri"/>
              </w:rPr>
              <w:t xml:space="preserve"> implemented</w:t>
            </w:r>
          </w:p>
        </w:tc>
        <w:tc>
          <w:tcPr>
            <w:tcW w:w="914" w:type="pct"/>
            <w:tcBorders>
              <w:top w:val="single" w:sz="4" w:space="0" w:color="auto"/>
              <w:right w:val="single" w:sz="4" w:space="0" w:color="auto"/>
            </w:tcBorders>
            <w:shd w:val="clear" w:color="auto" w:fill="auto"/>
          </w:tcPr>
          <w:p w14:paraId="22E319D0" w14:textId="19D0C3F6" w:rsidR="00723090" w:rsidRPr="00186758" w:rsidRDefault="00133B8B" w:rsidP="00412CD9">
            <w:pPr>
              <w:rPr>
                <w:rFonts w:ascii="Calibri" w:hAnsi="Calibri" w:cs="Calibri"/>
                <w:lang w:eastAsia="ko-KR"/>
              </w:rPr>
            </w:pPr>
            <w:r w:rsidRPr="23A2F8D0">
              <w:rPr>
                <w:rFonts w:ascii="Calibri" w:hAnsi="Calibri" w:cs="Calibri"/>
              </w:rPr>
              <w:t>New induction and on-boarding procedures for all new staff implemented</w:t>
            </w:r>
          </w:p>
        </w:tc>
        <w:tc>
          <w:tcPr>
            <w:tcW w:w="400" w:type="pct"/>
            <w:vMerge/>
          </w:tcPr>
          <w:p w14:paraId="7D620F75" w14:textId="08F5A876" w:rsidR="00723090" w:rsidRPr="00186758" w:rsidRDefault="00723090" w:rsidP="00412CD9">
            <w:pPr>
              <w:rPr>
                <w:rFonts w:ascii="Calibri" w:hAnsi="Calibri" w:cs="Calibri"/>
              </w:rPr>
            </w:pPr>
          </w:p>
        </w:tc>
        <w:tc>
          <w:tcPr>
            <w:tcW w:w="298" w:type="pct"/>
            <w:vMerge/>
          </w:tcPr>
          <w:p w14:paraId="35F805F9" w14:textId="4CAED835" w:rsidR="00723090" w:rsidRPr="00186758" w:rsidRDefault="00723090" w:rsidP="00412CD9">
            <w:pPr>
              <w:rPr>
                <w:rFonts w:ascii="Calibri" w:hAnsi="Calibri" w:cs="Calibri"/>
              </w:rPr>
            </w:pPr>
          </w:p>
        </w:tc>
      </w:tr>
      <w:tr w:rsidR="00723090" w:rsidRPr="00186758" w14:paraId="614459C0" w14:textId="77777777" w:rsidTr="00A540D7">
        <w:tc>
          <w:tcPr>
            <w:tcW w:w="646" w:type="pct"/>
            <w:vMerge w:val="restart"/>
            <w:tcBorders>
              <w:top w:val="single" w:sz="4" w:space="0" w:color="auto"/>
            </w:tcBorders>
          </w:tcPr>
          <w:p w14:paraId="466DBC03" w14:textId="167C4D31" w:rsidR="00723090" w:rsidRPr="00186758" w:rsidRDefault="00723090" w:rsidP="00412CD9">
            <w:pPr>
              <w:rPr>
                <w:rFonts w:ascii="Calibri" w:hAnsi="Calibri" w:cs="Calibri"/>
                <w:b/>
              </w:rPr>
            </w:pPr>
            <w:bookmarkStart w:id="1" w:name="_Hlk95489437"/>
            <w:r w:rsidRPr="00186758">
              <w:rPr>
                <w:rFonts w:ascii="Calibri" w:hAnsi="Calibri" w:cs="Calibri"/>
                <w:b/>
              </w:rPr>
              <w:t xml:space="preserve">2.2 Effective and efficient financial and procurement </w:t>
            </w:r>
            <w:r w:rsidRPr="00186758">
              <w:rPr>
                <w:rFonts w:ascii="Calibri" w:hAnsi="Calibri" w:cs="Calibri"/>
                <w:b/>
              </w:rPr>
              <w:lastRenderedPageBreak/>
              <w:t>management of Secretariat, in line with IUCN policies and standards, including: management of financial resources including preparation and monitoring of annual budgets, audit, annual contributions, non-core funds management and reporting, travel and contract management, management of service arrangements with IUCN.</w:t>
            </w:r>
          </w:p>
          <w:p w14:paraId="6B3B2CED" w14:textId="77777777" w:rsidR="00723090" w:rsidRPr="00186758" w:rsidRDefault="00723090" w:rsidP="00412CD9">
            <w:pPr>
              <w:rPr>
                <w:rFonts w:ascii="Calibri" w:hAnsi="Calibri" w:cs="Calibri"/>
              </w:rPr>
            </w:pPr>
          </w:p>
          <w:p w14:paraId="4925E9C6" w14:textId="7D5364B3" w:rsidR="00723090" w:rsidRPr="00186758" w:rsidRDefault="00723090" w:rsidP="00412CD9">
            <w:pPr>
              <w:rPr>
                <w:rFonts w:ascii="Calibri" w:hAnsi="Calibri" w:cs="Calibri"/>
                <w:i/>
                <w:lang w:val="es-ES"/>
              </w:rPr>
            </w:pPr>
            <w:r w:rsidRPr="00186758">
              <w:rPr>
                <w:rFonts w:ascii="Calibri" w:hAnsi="Calibri" w:cs="Calibri"/>
                <w:i/>
                <w:lang w:val="es-ES"/>
              </w:rPr>
              <w:t xml:space="preserve">Resolution XIV.1 </w:t>
            </w:r>
            <w:r w:rsidR="00713D4B">
              <w:rPr>
                <w:rFonts w:ascii="Calibri" w:hAnsi="Calibri" w:cs="Calibri"/>
                <w:i/>
                <w:lang w:val="es-ES"/>
              </w:rPr>
              <w:t>paras.</w:t>
            </w:r>
            <w:r w:rsidRPr="00186758">
              <w:rPr>
                <w:rFonts w:ascii="Calibri" w:hAnsi="Calibri" w:cs="Calibri"/>
                <w:i/>
                <w:lang w:val="es-ES"/>
              </w:rPr>
              <w:t>15, 18, 24, 25, 33;</w:t>
            </w:r>
          </w:p>
          <w:p w14:paraId="0B30CB4F" w14:textId="749E5442" w:rsidR="00723090" w:rsidRPr="00186758" w:rsidRDefault="00723090" w:rsidP="00412CD9">
            <w:pPr>
              <w:rPr>
                <w:rFonts w:ascii="Calibri" w:hAnsi="Calibri" w:cs="Calibri"/>
                <w:i/>
                <w:lang w:val="es-ES"/>
              </w:rPr>
            </w:pPr>
            <w:r w:rsidRPr="0076018D">
              <w:rPr>
                <w:rFonts w:ascii="Calibri" w:hAnsi="Calibri" w:cs="Calibri"/>
                <w:i/>
                <w:lang w:val="sv-SE"/>
              </w:rPr>
              <w:t xml:space="preserve">XIV.6 </w:t>
            </w:r>
            <w:r w:rsidR="00713D4B">
              <w:rPr>
                <w:rFonts w:ascii="Calibri" w:hAnsi="Calibri" w:cs="Calibri"/>
                <w:i/>
                <w:lang w:val="sv-SE"/>
              </w:rPr>
              <w:t>para.</w:t>
            </w:r>
            <w:r w:rsidRPr="0076018D">
              <w:rPr>
                <w:rFonts w:ascii="Calibri" w:hAnsi="Calibri" w:cs="Calibri"/>
                <w:i/>
                <w:lang w:val="sv-SE"/>
              </w:rPr>
              <w:t>59</w:t>
            </w:r>
            <w:r w:rsidRPr="00186758">
              <w:rPr>
                <w:rFonts w:ascii="Calibri" w:hAnsi="Calibri" w:cs="Calibri"/>
                <w:i/>
                <w:lang w:val="es-ES"/>
              </w:rPr>
              <w:t>;</w:t>
            </w:r>
          </w:p>
        </w:tc>
        <w:tc>
          <w:tcPr>
            <w:tcW w:w="914" w:type="pct"/>
          </w:tcPr>
          <w:p w14:paraId="69F456CF" w14:textId="4CD4D569" w:rsidR="00723090" w:rsidRPr="00186758" w:rsidRDefault="00723090" w:rsidP="00412CD9">
            <w:pPr>
              <w:rPr>
                <w:rFonts w:ascii="Calibri" w:hAnsi="Calibri" w:cs="Calibri"/>
              </w:rPr>
            </w:pPr>
            <w:r w:rsidRPr="00186758">
              <w:rPr>
                <w:rFonts w:ascii="Calibri" w:hAnsi="Calibri" w:cs="Calibri"/>
              </w:rPr>
              <w:lastRenderedPageBreak/>
              <w:t>Compliance with IUCN financial standards</w:t>
            </w:r>
          </w:p>
        </w:tc>
        <w:tc>
          <w:tcPr>
            <w:tcW w:w="914" w:type="pct"/>
            <w:shd w:val="clear" w:color="auto" w:fill="auto"/>
          </w:tcPr>
          <w:p w14:paraId="5DB33D7B" w14:textId="1C0BF8DC" w:rsidR="00723090" w:rsidRPr="00186758" w:rsidRDefault="00723090" w:rsidP="00412CD9">
            <w:pPr>
              <w:rPr>
                <w:rFonts w:ascii="Calibri" w:hAnsi="Calibri" w:cs="Calibri"/>
              </w:rPr>
            </w:pPr>
            <w:r w:rsidRPr="00186758">
              <w:rPr>
                <w:rFonts w:ascii="Calibri" w:hAnsi="Calibri" w:cs="Calibri"/>
              </w:rPr>
              <w:t>Timely and effective management of core and non-core budget</w:t>
            </w:r>
          </w:p>
        </w:tc>
        <w:tc>
          <w:tcPr>
            <w:tcW w:w="914" w:type="pct"/>
            <w:shd w:val="clear" w:color="auto" w:fill="auto"/>
          </w:tcPr>
          <w:p w14:paraId="73EF528D" w14:textId="6BCBA35B" w:rsidR="009B7E84" w:rsidRPr="00186758" w:rsidRDefault="009B7E84" w:rsidP="00412CD9">
            <w:pPr>
              <w:rPr>
                <w:rFonts w:ascii="Calibri" w:hAnsi="Calibri" w:cs="Calibri"/>
              </w:rPr>
            </w:pPr>
            <w:r w:rsidRPr="00186758">
              <w:rPr>
                <w:rFonts w:ascii="Calibri" w:hAnsi="Calibri" w:cs="Calibri"/>
              </w:rPr>
              <w:t>Timely and effective management of core and non-core budget</w:t>
            </w:r>
          </w:p>
        </w:tc>
        <w:tc>
          <w:tcPr>
            <w:tcW w:w="914" w:type="pct"/>
            <w:tcBorders>
              <w:bottom w:val="single" w:sz="4" w:space="0" w:color="auto"/>
            </w:tcBorders>
            <w:shd w:val="clear" w:color="auto" w:fill="auto"/>
          </w:tcPr>
          <w:p w14:paraId="0575D663" w14:textId="01CB4385" w:rsidR="00723090" w:rsidRPr="00186758" w:rsidRDefault="00A5395E" w:rsidP="00412CD9">
            <w:pPr>
              <w:rPr>
                <w:rFonts w:ascii="Calibri" w:hAnsi="Calibri" w:cs="Calibri"/>
              </w:rPr>
            </w:pPr>
            <w:r w:rsidRPr="00A5395E">
              <w:rPr>
                <w:rFonts w:ascii="Calibri" w:hAnsi="Calibri" w:cs="Calibri"/>
              </w:rPr>
              <w:t>Timely and effective management of core and non-core budget</w:t>
            </w:r>
          </w:p>
        </w:tc>
        <w:tc>
          <w:tcPr>
            <w:tcW w:w="400" w:type="pct"/>
            <w:tcBorders>
              <w:top w:val="single" w:sz="4" w:space="0" w:color="auto"/>
              <w:bottom w:val="single" w:sz="4" w:space="0" w:color="auto"/>
            </w:tcBorders>
          </w:tcPr>
          <w:p w14:paraId="14AE4499" w14:textId="19AD8E99" w:rsidR="00723090" w:rsidRPr="00186758" w:rsidRDefault="00723090" w:rsidP="00412CD9">
            <w:pPr>
              <w:rPr>
                <w:rFonts w:ascii="Calibri" w:hAnsi="Calibri" w:cs="Calibri"/>
              </w:rPr>
            </w:pPr>
            <w:r w:rsidRPr="00186758">
              <w:rPr>
                <w:rFonts w:ascii="Calibri" w:hAnsi="Calibri" w:cs="Calibri"/>
              </w:rPr>
              <w:t xml:space="preserve">FM </w:t>
            </w:r>
          </w:p>
        </w:tc>
        <w:tc>
          <w:tcPr>
            <w:tcW w:w="298" w:type="pct"/>
            <w:tcBorders>
              <w:top w:val="single" w:sz="4" w:space="0" w:color="auto"/>
              <w:bottom w:val="single" w:sz="4" w:space="0" w:color="auto"/>
            </w:tcBorders>
          </w:tcPr>
          <w:p w14:paraId="7C8A50A2" w14:textId="77777777" w:rsidR="00723090" w:rsidRPr="00186758" w:rsidRDefault="00723090" w:rsidP="00412CD9">
            <w:pPr>
              <w:rPr>
                <w:rFonts w:ascii="Calibri" w:hAnsi="Calibri" w:cs="Calibri"/>
              </w:rPr>
            </w:pPr>
            <w:r w:rsidRPr="00186758">
              <w:rPr>
                <w:rFonts w:ascii="Calibri" w:hAnsi="Calibri" w:cs="Calibri"/>
              </w:rPr>
              <w:t>Core</w:t>
            </w:r>
          </w:p>
        </w:tc>
      </w:tr>
      <w:tr w:rsidR="00723090" w:rsidRPr="00186758" w14:paraId="79B19A59" w14:textId="77777777" w:rsidTr="00A540D7">
        <w:tc>
          <w:tcPr>
            <w:tcW w:w="646" w:type="pct"/>
            <w:vMerge/>
          </w:tcPr>
          <w:p w14:paraId="1634012E" w14:textId="77777777" w:rsidR="00723090" w:rsidRPr="00186758" w:rsidRDefault="00723090" w:rsidP="00412CD9">
            <w:pPr>
              <w:rPr>
                <w:rFonts w:ascii="Calibri" w:hAnsi="Calibri" w:cs="Calibri"/>
                <w:b/>
              </w:rPr>
            </w:pPr>
          </w:p>
        </w:tc>
        <w:tc>
          <w:tcPr>
            <w:tcW w:w="914" w:type="pct"/>
          </w:tcPr>
          <w:p w14:paraId="24B4A106" w14:textId="3244326A" w:rsidR="00723090" w:rsidRPr="00186758" w:rsidRDefault="00723090" w:rsidP="00412CD9">
            <w:pPr>
              <w:rPr>
                <w:rFonts w:ascii="Calibri" w:hAnsi="Calibri" w:cs="Calibri"/>
              </w:rPr>
            </w:pPr>
            <w:r w:rsidRPr="00186758">
              <w:rPr>
                <w:rFonts w:ascii="Calibri" w:hAnsi="Calibri" w:cs="Calibri"/>
              </w:rPr>
              <w:t>Continue cooperation efforts with IUCN</w:t>
            </w:r>
          </w:p>
          <w:p w14:paraId="641E00CC" w14:textId="1510111C" w:rsidR="00723090" w:rsidRPr="00186758" w:rsidRDefault="00723090" w:rsidP="00412CD9">
            <w:pPr>
              <w:rPr>
                <w:rFonts w:ascii="Calibri" w:hAnsi="Calibri" w:cs="Calibri"/>
              </w:rPr>
            </w:pPr>
            <w:r w:rsidRPr="00186758">
              <w:rPr>
                <w:rFonts w:ascii="Calibri" w:hAnsi="Calibri" w:cs="Calibri"/>
              </w:rPr>
              <w:t xml:space="preserve">(XIV.6 </w:t>
            </w:r>
            <w:r w:rsidR="00713D4B">
              <w:rPr>
                <w:rFonts w:ascii="Calibri" w:hAnsi="Calibri" w:cs="Calibri"/>
              </w:rPr>
              <w:t>para.</w:t>
            </w:r>
            <w:r w:rsidRPr="00186758">
              <w:rPr>
                <w:rFonts w:ascii="Calibri" w:hAnsi="Calibri" w:cs="Calibri"/>
              </w:rPr>
              <w:t>59)</w:t>
            </w:r>
          </w:p>
        </w:tc>
        <w:tc>
          <w:tcPr>
            <w:tcW w:w="914" w:type="pct"/>
            <w:shd w:val="clear" w:color="auto" w:fill="auto"/>
          </w:tcPr>
          <w:p w14:paraId="6E119010" w14:textId="6AEF2100" w:rsidR="00723090" w:rsidRPr="00186758" w:rsidRDefault="00723090" w:rsidP="00412CD9">
            <w:pPr>
              <w:rPr>
                <w:rFonts w:ascii="Calibri" w:hAnsi="Calibri" w:cs="Calibri"/>
              </w:rPr>
            </w:pPr>
            <w:r w:rsidRPr="00186758">
              <w:rPr>
                <w:rFonts w:ascii="Calibri" w:hAnsi="Calibri" w:cs="Calibri"/>
              </w:rPr>
              <w:t>Annual Liaison Group review of cooperation and implement activities agreed jointly with IUCN</w:t>
            </w:r>
          </w:p>
        </w:tc>
        <w:tc>
          <w:tcPr>
            <w:tcW w:w="914" w:type="pct"/>
            <w:shd w:val="clear" w:color="auto" w:fill="auto"/>
          </w:tcPr>
          <w:p w14:paraId="23260920" w14:textId="65679A65" w:rsidR="00723090" w:rsidRPr="00186758" w:rsidRDefault="003E3095" w:rsidP="00412CD9">
            <w:pPr>
              <w:rPr>
                <w:rFonts w:ascii="Calibri" w:hAnsi="Calibri" w:cs="Calibri"/>
              </w:rPr>
            </w:pPr>
            <w:r>
              <w:rPr>
                <w:rFonts w:ascii="Calibri" w:hAnsi="Calibri" w:cs="Calibri"/>
              </w:rPr>
              <w:t>Hold the a</w:t>
            </w:r>
            <w:r w:rsidR="009B7E84" w:rsidRPr="00186758">
              <w:rPr>
                <w:rFonts w:ascii="Calibri" w:hAnsi="Calibri" w:cs="Calibri"/>
              </w:rPr>
              <w:t xml:space="preserve">nnual Liaison Group </w:t>
            </w:r>
            <w:r>
              <w:rPr>
                <w:rFonts w:ascii="Calibri" w:hAnsi="Calibri" w:cs="Calibri"/>
              </w:rPr>
              <w:t xml:space="preserve">to </w:t>
            </w:r>
            <w:r w:rsidR="009B7E84" w:rsidRPr="00186758">
              <w:rPr>
                <w:rFonts w:ascii="Calibri" w:hAnsi="Calibri" w:cs="Calibri"/>
              </w:rPr>
              <w:t>review cooperation and implement</w:t>
            </w:r>
            <w:r>
              <w:rPr>
                <w:rFonts w:ascii="Calibri" w:hAnsi="Calibri" w:cs="Calibri"/>
              </w:rPr>
              <w:t>ation</w:t>
            </w:r>
            <w:r w:rsidR="009B7E84">
              <w:rPr>
                <w:rFonts w:ascii="Calibri" w:hAnsi="Calibri" w:cs="Calibri"/>
              </w:rPr>
              <w:t xml:space="preserve"> activities with IUCN</w:t>
            </w:r>
          </w:p>
        </w:tc>
        <w:tc>
          <w:tcPr>
            <w:tcW w:w="914" w:type="pct"/>
            <w:shd w:val="clear" w:color="auto" w:fill="auto"/>
          </w:tcPr>
          <w:p w14:paraId="39B1B4F1" w14:textId="1B265771" w:rsidR="00723090" w:rsidRPr="00186758" w:rsidRDefault="00A5395E" w:rsidP="00412CD9">
            <w:pPr>
              <w:rPr>
                <w:rFonts w:ascii="Calibri" w:hAnsi="Calibri" w:cs="Calibri"/>
              </w:rPr>
            </w:pPr>
            <w:r>
              <w:rPr>
                <w:rFonts w:ascii="Calibri" w:hAnsi="Calibri" w:cs="Calibri"/>
              </w:rPr>
              <w:t>Hold the a</w:t>
            </w:r>
            <w:r w:rsidRPr="00186758">
              <w:rPr>
                <w:rFonts w:ascii="Calibri" w:hAnsi="Calibri" w:cs="Calibri"/>
              </w:rPr>
              <w:t xml:space="preserve">nnual Liaison Group </w:t>
            </w:r>
            <w:r w:rsidR="00C855B2">
              <w:rPr>
                <w:rFonts w:ascii="Calibri" w:hAnsi="Calibri" w:cs="Calibri"/>
              </w:rPr>
              <w:t xml:space="preserve">meeting </w:t>
            </w:r>
            <w:r>
              <w:rPr>
                <w:rFonts w:ascii="Calibri" w:hAnsi="Calibri" w:cs="Calibri"/>
              </w:rPr>
              <w:t xml:space="preserve">with </w:t>
            </w:r>
            <w:r w:rsidR="00C855B2">
              <w:rPr>
                <w:rFonts w:ascii="Calibri" w:hAnsi="Calibri" w:cs="Calibri"/>
              </w:rPr>
              <w:t xml:space="preserve">IUCN </w:t>
            </w:r>
            <w:r>
              <w:rPr>
                <w:rFonts w:ascii="Calibri" w:hAnsi="Calibri" w:cs="Calibri"/>
              </w:rPr>
              <w:t>to</w:t>
            </w:r>
            <w:r w:rsidR="00C855B2">
              <w:rPr>
                <w:rFonts w:ascii="Calibri" w:hAnsi="Calibri" w:cs="Calibri"/>
              </w:rPr>
              <w:t xml:space="preserve"> update on the programmatic collaboration and review of services provided under the hosting agreement</w:t>
            </w:r>
          </w:p>
        </w:tc>
        <w:tc>
          <w:tcPr>
            <w:tcW w:w="400" w:type="pct"/>
          </w:tcPr>
          <w:p w14:paraId="717751DF" w14:textId="72D08B58" w:rsidR="00723090" w:rsidRPr="00186758" w:rsidRDefault="00723090" w:rsidP="00412CD9">
            <w:pPr>
              <w:rPr>
                <w:rFonts w:ascii="Calibri" w:hAnsi="Calibri" w:cs="Calibri"/>
              </w:rPr>
            </w:pPr>
            <w:r w:rsidRPr="00186758">
              <w:rPr>
                <w:rFonts w:ascii="Calibri" w:hAnsi="Calibri" w:cs="Calibri"/>
              </w:rPr>
              <w:t>SG</w:t>
            </w:r>
          </w:p>
        </w:tc>
        <w:tc>
          <w:tcPr>
            <w:tcW w:w="298" w:type="pct"/>
          </w:tcPr>
          <w:p w14:paraId="098CCD6E" w14:textId="2B8DEE8D" w:rsidR="00723090" w:rsidRPr="00186758" w:rsidRDefault="00723090" w:rsidP="00412CD9">
            <w:pPr>
              <w:rPr>
                <w:rFonts w:ascii="Calibri" w:hAnsi="Calibri" w:cs="Calibri"/>
              </w:rPr>
            </w:pPr>
            <w:r w:rsidRPr="00186758">
              <w:rPr>
                <w:rFonts w:ascii="Calibri" w:hAnsi="Calibri" w:cs="Calibri"/>
              </w:rPr>
              <w:t>Core</w:t>
            </w:r>
          </w:p>
        </w:tc>
      </w:tr>
      <w:tr w:rsidR="00723090" w:rsidRPr="00186758" w14:paraId="3B848F46" w14:textId="77777777" w:rsidTr="00A540D7">
        <w:tc>
          <w:tcPr>
            <w:tcW w:w="646" w:type="pct"/>
            <w:vMerge/>
          </w:tcPr>
          <w:p w14:paraId="032718C3" w14:textId="77777777" w:rsidR="00723090" w:rsidRPr="00186758" w:rsidRDefault="00723090" w:rsidP="00412CD9">
            <w:pPr>
              <w:rPr>
                <w:rFonts w:ascii="Calibri" w:hAnsi="Calibri" w:cs="Calibri"/>
                <w:b/>
              </w:rPr>
            </w:pPr>
          </w:p>
        </w:tc>
        <w:tc>
          <w:tcPr>
            <w:tcW w:w="914" w:type="pct"/>
          </w:tcPr>
          <w:p w14:paraId="58EDFB8E" w14:textId="1256CFFD" w:rsidR="00723090" w:rsidRPr="00186758" w:rsidRDefault="00723090" w:rsidP="00412CD9">
            <w:pPr>
              <w:rPr>
                <w:rFonts w:ascii="Calibri" w:hAnsi="Calibri" w:cs="Calibri"/>
              </w:rPr>
            </w:pPr>
            <w:r w:rsidRPr="00186758">
              <w:rPr>
                <w:rFonts w:ascii="Calibri" w:hAnsi="Calibri" w:cs="Calibri"/>
              </w:rPr>
              <w:t>Audited accounts and appropriate follow-up to management letter, if required</w:t>
            </w:r>
          </w:p>
          <w:p w14:paraId="329BF54D" w14:textId="77777777" w:rsidR="00610378" w:rsidRPr="00610378" w:rsidRDefault="00610378" w:rsidP="00610378">
            <w:pPr>
              <w:rPr>
                <w:rFonts w:ascii="Calibri" w:hAnsi="Calibri" w:cs="Calibri"/>
                <w:sz w:val="12"/>
                <w:szCs w:val="12"/>
              </w:rPr>
            </w:pPr>
          </w:p>
          <w:p w14:paraId="52167152" w14:textId="253E6ED4" w:rsidR="00723090" w:rsidRPr="00186758" w:rsidRDefault="00723090" w:rsidP="00412CD9">
            <w:pPr>
              <w:rPr>
                <w:rFonts w:ascii="Calibri" w:hAnsi="Calibri" w:cs="Calibri"/>
              </w:rPr>
            </w:pPr>
            <w:r w:rsidRPr="00186758">
              <w:rPr>
                <w:rFonts w:ascii="Calibri" w:hAnsi="Calibri" w:cs="Calibri"/>
              </w:rPr>
              <w:t>Triennium budget approved by COP15</w:t>
            </w:r>
          </w:p>
          <w:p w14:paraId="241E5CF2" w14:textId="77777777" w:rsidR="00610378" w:rsidRPr="00610378" w:rsidRDefault="00610378" w:rsidP="00610378">
            <w:pPr>
              <w:rPr>
                <w:rFonts w:ascii="Calibri" w:hAnsi="Calibri" w:cs="Calibri"/>
                <w:sz w:val="12"/>
                <w:szCs w:val="12"/>
              </w:rPr>
            </w:pPr>
          </w:p>
          <w:p w14:paraId="0DEDB04F" w14:textId="09F7FEE2" w:rsidR="00723090" w:rsidRPr="00186758" w:rsidRDefault="00723090" w:rsidP="00412CD9">
            <w:pPr>
              <w:rPr>
                <w:rFonts w:ascii="Calibri" w:hAnsi="Calibri" w:cs="Calibri"/>
              </w:rPr>
            </w:pPr>
            <w:r w:rsidRPr="00186758">
              <w:rPr>
                <w:rFonts w:ascii="Calibri" w:hAnsi="Calibri" w:cs="Calibri"/>
              </w:rPr>
              <w:t xml:space="preserve">Secretariat achieved balanced budget by the end of 2023-2025 triennium as indicated in Res. XIV.1 </w:t>
            </w:r>
            <w:r w:rsidR="00713D4B">
              <w:rPr>
                <w:rFonts w:ascii="Calibri" w:hAnsi="Calibri" w:cs="Calibri"/>
              </w:rPr>
              <w:t>para.</w:t>
            </w:r>
            <w:r w:rsidRPr="00186758">
              <w:rPr>
                <w:rFonts w:ascii="Calibri" w:hAnsi="Calibri" w:cs="Calibri"/>
              </w:rPr>
              <w:t>15</w:t>
            </w:r>
          </w:p>
        </w:tc>
        <w:tc>
          <w:tcPr>
            <w:tcW w:w="914" w:type="pct"/>
            <w:shd w:val="clear" w:color="auto" w:fill="auto"/>
          </w:tcPr>
          <w:p w14:paraId="72917468" w14:textId="5F5B0C06" w:rsidR="00723090" w:rsidRPr="00186758" w:rsidRDefault="00723090" w:rsidP="00412CD9">
            <w:pPr>
              <w:rPr>
                <w:rFonts w:ascii="Calibri" w:hAnsi="Calibri" w:cs="Calibri"/>
              </w:rPr>
            </w:pPr>
            <w:r w:rsidRPr="00186758">
              <w:rPr>
                <w:rFonts w:ascii="Calibri" w:hAnsi="Calibri" w:cs="Calibri"/>
              </w:rPr>
              <w:t>Prepare financial documents for SC62</w:t>
            </w:r>
          </w:p>
        </w:tc>
        <w:tc>
          <w:tcPr>
            <w:tcW w:w="914" w:type="pct"/>
            <w:shd w:val="clear" w:color="auto" w:fill="auto"/>
          </w:tcPr>
          <w:p w14:paraId="15BA1F60" w14:textId="5B4FB08A" w:rsidR="00723090" w:rsidRPr="00186758" w:rsidRDefault="009B7E84" w:rsidP="00412CD9">
            <w:pPr>
              <w:rPr>
                <w:rFonts w:ascii="Calibri" w:hAnsi="Calibri" w:cs="Calibri"/>
              </w:rPr>
            </w:pPr>
            <w:r w:rsidRPr="00186758">
              <w:rPr>
                <w:rFonts w:ascii="Calibri" w:hAnsi="Calibri" w:cs="Calibri"/>
              </w:rPr>
              <w:t>Prepare financial documents for SC6</w:t>
            </w:r>
            <w:r>
              <w:rPr>
                <w:rFonts w:ascii="Calibri" w:hAnsi="Calibri" w:cs="Calibri"/>
              </w:rPr>
              <w:t>3</w:t>
            </w:r>
          </w:p>
        </w:tc>
        <w:tc>
          <w:tcPr>
            <w:tcW w:w="914" w:type="pct"/>
            <w:shd w:val="clear" w:color="auto" w:fill="auto"/>
          </w:tcPr>
          <w:p w14:paraId="512BA2FB" w14:textId="563513FC" w:rsidR="00723090" w:rsidRPr="00186758" w:rsidRDefault="00103DDB" w:rsidP="00412CD9">
            <w:pPr>
              <w:rPr>
                <w:rFonts w:ascii="Calibri" w:hAnsi="Calibri" w:cs="Calibri"/>
              </w:rPr>
            </w:pPr>
            <w:r w:rsidRPr="00186758">
              <w:rPr>
                <w:rFonts w:ascii="Calibri" w:hAnsi="Calibri" w:cs="Calibri"/>
              </w:rPr>
              <w:t>Prepare financial documents for SC6</w:t>
            </w:r>
            <w:r>
              <w:rPr>
                <w:rFonts w:ascii="Calibri" w:hAnsi="Calibri" w:cs="Calibri"/>
              </w:rPr>
              <w:t>4, SC65 and COP15</w:t>
            </w:r>
          </w:p>
        </w:tc>
        <w:tc>
          <w:tcPr>
            <w:tcW w:w="400" w:type="pct"/>
          </w:tcPr>
          <w:p w14:paraId="121851ED" w14:textId="56F0FC72" w:rsidR="00723090" w:rsidRPr="00186758" w:rsidRDefault="00723090" w:rsidP="00412CD9">
            <w:pPr>
              <w:rPr>
                <w:rFonts w:ascii="Calibri" w:hAnsi="Calibri" w:cs="Calibri"/>
              </w:rPr>
            </w:pPr>
            <w:r w:rsidRPr="00186758">
              <w:rPr>
                <w:rFonts w:ascii="Calibri" w:hAnsi="Calibri" w:cs="Calibri"/>
              </w:rPr>
              <w:t>FM</w:t>
            </w:r>
          </w:p>
        </w:tc>
        <w:tc>
          <w:tcPr>
            <w:tcW w:w="298" w:type="pct"/>
          </w:tcPr>
          <w:p w14:paraId="4A0BA34D" w14:textId="377B52EE" w:rsidR="00723090" w:rsidRPr="00186758" w:rsidRDefault="00723090" w:rsidP="00412CD9">
            <w:pPr>
              <w:rPr>
                <w:rFonts w:ascii="Calibri" w:hAnsi="Calibri" w:cs="Calibri"/>
              </w:rPr>
            </w:pPr>
            <w:r w:rsidRPr="00186758">
              <w:rPr>
                <w:rFonts w:ascii="Calibri" w:hAnsi="Calibri" w:cs="Calibri"/>
              </w:rPr>
              <w:t>Core</w:t>
            </w:r>
          </w:p>
        </w:tc>
      </w:tr>
      <w:bookmarkEnd w:id="1"/>
      <w:tr w:rsidR="008A1526" w:rsidRPr="00186758" w14:paraId="1B069FEB" w14:textId="77777777" w:rsidTr="00A540D7">
        <w:tc>
          <w:tcPr>
            <w:tcW w:w="646" w:type="pct"/>
            <w:vMerge/>
          </w:tcPr>
          <w:p w14:paraId="2D7B3AAD" w14:textId="77777777" w:rsidR="008A1526" w:rsidRPr="00186758" w:rsidRDefault="008A1526" w:rsidP="00412CD9">
            <w:pPr>
              <w:rPr>
                <w:rFonts w:ascii="Calibri" w:hAnsi="Calibri" w:cs="Calibri"/>
                <w:i/>
              </w:rPr>
            </w:pPr>
          </w:p>
        </w:tc>
        <w:tc>
          <w:tcPr>
            <w:tcW w:w="914" w:type="pct"/>
            <w:shd w:val="clear" w:color="auto" w:fill="auto"/>
          </w:tcPr>
          <w:p w14:paraId="6B86B984" w14:textId="5EF96812" w:rsidR="008A1526" w:rsidRPr="00186758" w:rsidRDefault="008A1526" w:rsidP="00412CD9">
            <w:pPr>
              <w:rPr>
                <w:rFonts w:ascii="Calibri" w:hAnsi="Calibri" w:cs="Calibri"/>
              </w:rPr>
            </w:pPr>
            <w:r w:rsidRPr="00186758">
              <w:rPr>
                <w:rFonts w:ascii="Calibri" w:hAnsi="Calibri" w:cs="Calibri"/>
              </w:rPr>
              <w:t>Response to specific Standing Committee and COP requests</w:t>
            </w:r>
            <w:r>
              <w:rPr>
                <w:rFonts w:ascii="Calibri" w:hAnsi="Calibri" w:cs="Calibri"/>
              </w:rPr>
              <w:t xml:space="preserve"> </w:t>
            </w:r>
          </w:p>
        </w:tc>
        <w:tc>
          <w:tcPr>
            <w:tcW w:w="914" w:type="pct"/>
            <w:shd w:val="clear" w:color="auto" w:fill="auto"/>
          </w:tcPr>
          <w:p w14:paraId="2A87DF69" w14:textId="2052DCA7" w:rsidR="008A1526" w:rsidRPr="00186758" w:rsidRDefault="008A1526" w:rsidP="00412CD9">
            <w:pPr>
              <w:rPr>
                <w:rFonts w:ascii="Calibri" w:hAnsi="Calibri" w:cs="Calibri"/>
              </w:rPr>
            </w:pPr>
            <w:r>
              <w:rPr>
                <w:rFonts w:ascii="Calibri" w:hAnsi="Calibri" w:cs="Calibri"/>
              </w:rPr>
              <w:t>F</w:t>
            </w:r>
            <w:r w:rsidRPr="00186758">
              <w:rPr>
                <w:rFonts w:ascii="Calibri" w:hAnsi="Calibri" w:cs="Calibri"/>
              </w:rPr>
              <w:t>urther assess, and if applicable implement the self-assessment methodology for, the only remaining recommendations of the review of non-core funds done in 2018</w:t>
            </w:r>
          </w:p>
        </w:tc>
        <w:tc>
          <w:tcPr>
            <w:tcW w:w="914" w:type="pct"/>
            <w:shd w:val="clear" w:color="auto" w:fill="auto"/>
          </w:tcPr>
          <w:p w14:paraId="60CABD6B" w14:textId="3ED03ED6" w:rsidR="008A1526" w:rsidRPr="00186758" w:rsidRDefault="008A1526" w:rsidP="00412CD9">
            <w:pPr>
              <w:rPr>
                <w:rFonts w:ascii="Calibri" w:hAnsi="Calibri" w:cs="Calibri"/>
              </w:rPr>
            </w:pPr>
            <w:r>
              <w:rPr>
                <w:rFonts w:ascii="Calibri" w:hAnsi="Calibri" w:cs="Calibri"/>
              </w:rPr>
              <w:t xml:space="preserve">Activity </w:t>
            </w:r>
            <w:r w:rsidRPr="009B6FA3">
              <w:rPr>
                <w:rFonts w:ascii="Calibri" w:hAnsi="Calibri" w:cs="Calibri"/>
              </w:rPr>
              <w:t>completed in 2023</w:t>
            </w:r>
          </w:p>
        </w:tc>
        <w:tc>
          <w:tcPr>
            <w:tcW w:w="914" w:type="pct"/>
            <w:shd w:val="clear" w:color="auto" w:fill="auto"/>
          </w:tcPr>
          <w:p w14:paraId="462C626E" w14:textId="1E950575" w:rsidR="008A1526" w:rsidRPr="00186758" w:rsidRDefault="006E5FFB" w:rsidP="00412CD9">
            <w:pPr>
              <w:rPr>
                <w:rFonts w:ascii="Calibri" w:hAnsi="Calibri" w:cs="Calibri"/>
              </w:rPr>
            </w:pPr>
            <w:r>
              <w:rPr>
                <w:rFonts w:ascii="Calibri" w:hAnsi="Calibri" w:cs="Calibri" w:hint="eastAsia"/>
                <w:lang w:eastAsia="ko-KR"/>
              </w:rPr>
              <w:t>Activity completed in 2023</w:t>
            </w:r>
          </w:p>
        </w:tc>
        <w:tc>
          <w:tcPr>
            <w:tcW w:w="400" w:type="pct"/>
            <w:shd w:val="clear" w:color="auto" w:fill="auto"/>
          </w:tcPr>
          <w:p w14:paraId="2FC8E0AA" w14:textId="008FDE59" w:rsidR="008A1526" w:rsidRPr="00186758" w:rsidRDefault="008A1526" w:rsidP="00412CD9">
            <w:pPr>
              <w:rPr>
                <w:rFonts w:ascii="Calibri" w:hAnsi="Calibri" w:cs="Calibri"/>
              </w:rPr>
            </w:pPr>
            <w:r w:rsidRPr="00186758">
              <w:rPr>
                <w:rFonts w:ascii="Calibri" w:hAnsi="Calibri" w:cs="Calibri"/>
              </w:rPr>
              <w:t xml:space="preserve">FM </w:t>
            </w:r>
          </w:p>
        </w:tc>
        <w:tc>
          <w:tcPr>
            <w:tcW w:w="298" w:type="pct"/>
            <w:shd w:val="clear" w:color="auto" w:fill="auto"/>
          </w:tcPr>
          <w:p w14:paraId="485FB745" w14:textId="77777777" w:rsidR="008A1526" w:rsidRPr="00186758" w:rsidRDefault="008A1526" w:rsidP="00412CD9">
            <w:pPr>
              <w:rPr>
                <w:rFonts w:ascii="Calibri" w:hAnsi="Calibri" w:cs="Calibri"/>
              </w:rPr>
            </w:pPr>
            <w:r w:rsidRPr="00186758">
              <w:rPr>
                <w:rFonts w:ascii="Calibri" w:hAnsi="Calibri" w:cs="Calibri"/>
              </w:rPr>
              <w:t>Core</w:t>
            </w:r>
          </w:p>
        </w:tc>
      </w:tr>
      <w:tr w:rsidR="00723090" w:rsidRPr="00186758" w14:paraId="0C6DD59D" w14:textId="77777777" w:rsidTr="00A540D7">
        <w:tc>
          <w:tcPr>
            <w:tcW w:w="646" w:type="pct"/>
            <w:vMerge/>
          </w:tcPr>
          <w:p w14:paraId="6831C9A5" w14:textId="77777777" w:rsidR="00723090" w:rsidRPr="00186758" w:rsidRDefault="00723090" w:rsidP="00412CD9">
            <w:pPr>
              <w:rPr>
                <w:rFonts w:ascii="Calibri" w:hAnsi="Calibri" w:cs="Calibri"/>
                <w:i/>
              </w:rPr>
            </w:pPr>
          </w:p>
        </w:tc>
        <w:tc>
          <w:tcPr>
            <w:tcW w:w="914" w:type="pct"/>
            <w:shd w:val="clear" w:color="auto" w:fill="auto"/>
          </w:tcPr>
          <w:p w14:paraId="59119F86" w14:textId="4FC4C677" w:rsidR="00723090" w:rsidRPr="00186758" w:rsidRDefault="00723090" w:rsidP="00412CD9">
            <w:pPr>
              <w:rPr>
                <w:rFonts w:ascii="Calibri" w:hAnsi="Calibri" w:cs="Calibri"/>
              </w:rPr>
            </w:pPr>
            <w:r w:rsidRPr="00186758">
              <w:rPr>
                <w:rFonts w:ascii="Calibri" w:hAnsi="Calibri" w:cs="Calibri"/>
              </w:rPr>
              <w:t xml:space="preserve">Disburse African Voluntary Contributions (AVC) to Ramsar Regional Initiatives in accordance with Res. </w:t>
            </w:r>
            <w:hyperlink r:id="rId12" w:history="1">
              <w:r w:rsidRPr="00186758">
                <w:rPr>
                  <w:rFonts w:ascii="Calibri" w:hAnsi="Calibri" w:cs="Calibri"/>
                </w:rPr>
                <w:t>XIV.1</w:t>
              </w:r>
            </w:hyperlink>
            <w:r w:rsidRPr="00186758">
              <w:rPr>
                <w:rFonts w:ascii="Calibri" w:hAnsi="Calibri" w:cs="Calibri"/>
              </w:rPr>
              <w:t xml:space="preserve"> </w:t>
            </w:r>
            <w:r w:rsidR="00713D4B">
              <w:rPr>
                <w:rFonts w:ascii="Calibri" w:hAnsi="Calibri" w:cs="Calibri"/>
              </w:rPr>
              <w:t>para.</w:t>
            </w:r>
            <w:r w:rsidRPr="00186758">
              <w:rPr>
                <w:rFonts w:ascii="Calibri" w:hAnsi="Calibri" w:cs="Calibri"/>
              </w:rPr>
              <w:t>24</w:t>
            </w:r>
          </w:p>
        </w:tc>
        <w:tc>
          <w:tcPr>
            <w:tcW w:w="914" w:type="pct"/>
            <w:shd w:val="clear" w:color="auto" w:fill="auto"/>
          </w:tcPr>
          <w:p w14:paraId="1421B6B1" w14:textId="1D93FBA2" w:rsidR="00723090" w:rsidRPr="00186758" w:rsidRDefault="00723090" w:rsidP="00412CD9">
            <w:pPr>
              <w:rPr>
                <w:rFonts w:ascii="Calibri" w:hAnsi="Calibri" w:cs="Calibri"/>
              </w:rPr>
            </w:pPr>
            <w:r w:rsidRPr="00186758">
              <w:rPr>
                <w:rFonts w:ascii="Calibri" w:hAnsi="Calibri" w:cs="Calibri"/>
              </w:rPr>
              <w:t>Consult with regional representatives for Africa</w:t>
            </w:r>
          </w:p>
        </w:tc>
        <w:tc>
          <w:tcPr>
            <w:tcW w:w="914" w:type="pct"/>
            <w:shd w:val="clear" w:color="auto" w:fill="auto"/>
          </w:tcPr>
          <w:p w14:paraId="179E670B" w14:textId="42485C4B" w:rsidR="00723090" w:rsidRPr="00186758" w:rsidRDefault="008742D3" w:rsidP="00412CD9">
            <w:pPr>
              <w:rPr>
                <w:rFonts w:ascii="Calibri" w:eastAsia="Calibri" w:hAnsi="Calibri" w:cs="Calibri"/>
              </w:rPr>
            </w:pPr>
            <w:r>
              <w:rPr>
                <w:rFonts w:ascii="Calibri" w:eastAsia="Calibri" w:hAnsi="Calibri" w:cs="Calibri"/>
              </w:rPr>
              <w:t>Present</w:t>
            </w:r>
            <w:r w:rsidR="006D5714" w:rsidRPr="008742D3">
              <w:rPr>
                <w:rFonts w:ascii="Calibri" w:eastAsia="Calibri" w:hAnsi="Calibri" w:cs="Calibri"/>
              </w:rPr>
              <w:t xml:space="preserve"> the </w:t>
            </w:r>
            <w:r>
              <w:rPr>
                <w:rFonts w:ascii="Calibri" w:eastAsia="Calibri" w:hAnsi="Calibri" w:cs="Calibri"/>
              </w:rPr>
              <w:t xml:space="preserve">recommendation of the </w:t>
            </w:r>
            <w:r w:rsidR="006D5714" w:rsidRPr="008742D3">
              <w:rPr>
                <w:rFonts w:ascii="Calibri" w:eastAsia="Calibri" w:hAnsi="Calibri" w:cs="Calibri"/>
              </w:rPr>
              <w:t>African Regional Representatives</w:t>
            </w:r>
            <w:r>
              <w:rPr>
                <w:rFonts w:ascii="Calibri" w:eastAsia="Calibri" w:hAnsi="Calibri" w:cs="Calibri"/>
              </w:rPr>
              <w:t xml:space="preserve"> </w:t>
            </w:r>
            <w:r w:rsidR="006D5714" w:rsidRPr="008742D3">
              <w:rPr>
                <w:rFonts w:ascii="Calibri" w:eastAsia="Calibri" w:hAnsi="Calibri" w:cs="Calibri"/>
              </w:rPr>
              <w:t xml:space="preserve">to </w:t>
            </w:r>
            <w:r>
              <w:rPr>
                <w:rFonts w:ascii="Calibri" w:eastAsia="Calibri" w:hAnsi="Calibri" w:cs="Calibri"/>
              </w:rPr>
              <w:t>SC63</w:t>
            </w:r>
          </w:p>
        </w:tc>
        <w:tc>
          <w:tcPr>
            <w:tcW w:w="914" w:type="pct"/>
            <w:shd w:val="clear" w:color="auto" w:fill="auto"/>
          </w:tcPr>
          <w:p w14:paraId="488DA9C1" w14:textId="54D2EFCC" w:rsidR="00723090" w:rsidRPr="00186758" w:rsidRDefault="00103DDB" w:rsidP="00412CD9">
            <w:pPr>
              <w:rPr>
                <w:rFonts w:ascii="Calibri" w:eastAsia="Calibri" w:hAnsi="Calibri" w:cs="Calibri"/>
              </w:rPr>
            </w:pPr>
            <w:r>
              <w:rPr>
                <w:rFonts w:ascii="Calibri" w:eastAsia="Calibri" w:hAnsi="Calibri" w:cs="Calibri"/>
              </w:rPr>
              <w:t>Present</w:t>
            </w:r>
            <w:r w:rsidRPr="008742D3">
              <w:rPr>
                <w:rFonts w:ascii="Calibri" w:eastAsia="Calibri" w:hAnsi="Calibri" w:cs="Calibri"/>
              </w:rPr>
              <w:t xml:space="preserve"> the </w:t>
            </w:r>
            <w:r>
              <w:rPr>
                <w:rFonts w:ascii="Calibri" w:eastAsia="Calibri" w:hAnsi="Calibri" w:cs="Calibri"/>
              </w:rPr>
              <w:t xml:space="preserve">recommendation of the </w:t>
            </w:r>
            <w:r w:rsidRPr="008742D3">
              <w:rPr>
                <w:rFonts w:ascii="Calibri" w:eastAsia="Calibri" w:hAnsi="Calibri" w:cs="Calibri"/>
              </w:rPr>
              <w:t>African Regional Representatives</w:t>
            </w:r>
            <w:r>
              <w:rPr>
                <w:rFonts w:ascii="Calibri" w:eastAsia="Calibri" w:hAnsi="Calibri" w:cs="Calibri"/>
              </w:rPr>
              <w:t xml:space="preserve"> </w:t>
            </w:r>
            <w:r w:rsidRPr="008742D3">
              <w:rPr>
                <w:rFonts w:ascii="Calibri" w:eastAsia="Calibri" w:hAnsi="Calibri" w:cs="Calibri"/>
              </w:rPr>
              <w:t xml:space="preserve">to </w:t>
            </w:r>
            <w:r>
              <w:rPr>
                <w:rFonts w:ascii="Calibri" w:eastAsia="Calibri" w:hAnsi="Calibri" w:cs="Calibri"/>
              </w:rPr>
              <w:t>SC64 and SC65 (if any)</w:t>
            </w:r>
          </w:p>
        </w:tc>
        <w:tc>
          <w:tcPr>
            <w:tcW w:w="400" w:type="pct"/>
            <w:shd w:val="clear" w:color="auto" w:fill="auto"/>
          </w:tcPr>
          <w:p w14:paraId="7DB63956" w14:textId="28880A26" w:rsidR="00723090" w:rsidRPr="00186758" w:rsidRDefault="00723090" w:rsidP="00412CD9">
            <w:pPr>
              <w:rPr>
                <w:rFonts w:ascii="Calibri" w:hAnsi="Calibri" w:cs="Calibri"/>
              </w:rPr>
            </w:pPr>
            <w:r w:rsidRPr="00186758">
              <w:rPr>
                <w:rFonts w:ascii="Calibri" w:hAnsi="Calibri" w:cs="Calibri"/>
              </w:rPr>
              <w:t>FM / SA Africa</w:t>
            </w:r>
          </w:p>
        </w:tc>
        <w:tc>
          <w:tcPr>
            <w:tcW w:w="298" w:type="pct"/>
            <w:shd w:val="clear" w:color="auto" w:fill="auto"/>
          </w:tcPr>
          <w:p w14:paraId="52C28B7B" w14:textId="77777777" w:rsidR="00723090" w:rsidRPr="00186758" w:rsidRDefault="00723090" w:rsidP="00412CD9">
            <w:pPr>
              <w:rPr>
                <w:rFonts w:ascii="Calibri" w:hAnsi="Calibri" w:cs="Calibri"/>
              </w:rPr>
            </w:pPr>
            <w:r w:rsidRPr="00186758">
              <w:rPr>
                <w:rFonts w:ascii="Calibri" w:hAnsi="Calibri" w:cs="Calibri"/>
              </w:rPr>
              <w:t>Core</w:t>
            </w:r>
          </w:p>
        </w:tc>
      </w:tr>
      <w:tr w:rsidR="00723090" w:rsidRPr="00186758" w14:paraId="6EA9C6C3" w14:textId="77777777" w:rsidTr="00A540D7">
        <w:tc>
          <w:tcPr>
            <w:tcW w:w="646" w:type="pct"/>
            <w:vMerge/>
          </w:tcPr>
          <w:p w14:paraId="6CA89909" w14:textId="77777777" w:rsidR="00723090" w:rsidRPr="00186758" w:rsidRDefault="00723090" w:rsidP="00412CD9">
            <w:pPr>
              <w:rPr>
                <w:rFonts w:ascii="Calibri" w:hAnsi="Calibri" w:cs="Calibri"/>
                <w:i/>
              </w:rPr>
            </w:pPr>
          </w:p>
        </w:tc>
        <w:tc>
          <w:tcPr>
            <w:tcW w:w="914" w:type="pct"/>
            <w:shd w:val="clear" w:color="auto" w:fill="auto"/>
          </w:tcPr>
          <w:p w14:paraId="1B03E688" w14:textId="6F73F62F" w:rsidR="00723090" w:rsidRPr="00186758" w:rsidRDefault="00723090" w:rsidP="00412CD9">
            <w:pPr>
              <w:rPr>
                <w:rFonts w:ascii="Calibri" w:hAnsi="Calibri" w:cs="Calibri"/>
              </w:rPr>
            </w:pPr>
            <w:r w:rsidRPr="00186758">
              <w:rPr>
                <w:rFonts w:ascii="Calibri" w:hAnsi="Calibri" w:cs="Calibri"/>
              </w:rPr>
              <w:t>Secretariat has taken requested actions regarding CPs with outstanding contributions</w:t>
            </w:r>
          </w:p>
        </w:tc>
        <w:tc>
          <w:tcPr>
            <w:tcW w:w="914" w:type="pct"/>
            <w:shd w:val="clear" w:color="auto" w:fill="auto"/>
          </w:tcPr>
          <w:p w14:paraId="7FAFB769" w14:textId="24BCEEA3" w:rsidR="00723090" w:rsidRPr="00186758" w:rsidRDefault="00723090" w:rsidP="00412CD9">
            <w:pPr>
              <w:rPr>
                <w:rFonts w:ascii="Calibri" w:hAnsi="Calibri" w:cs="Calibri"/>
              </w:rPr>
            </w:pPr>
            <w:r w:rsidRPr="00186758">
              <w:rPr>
                <w:rFonts w:ascii="Calibri" w:hAnsi="Calibri" w:cs="Calibri"/>
              </w:rPr>
              <w:t>Follow-up on outstanding contributions from CPs in accordance with Res. XIV.1</w:t>
            </w:r>
            <w:r w:rsidRPr="00186758">
              <w:rPr>
                <w:rStyle w:val="Hyperlink"/>
                <w:rFonts w:ascii="Calibri" w:hAnsi="Calibri" w:cs="Calibri"/>
                <w:color w:val="auto"/>
                <w:u w:val="none"/>
              </w:rPr>
              <w:t xml:space="preserve"> </w:t>
            </w:r>
            <w:r w:rsidR="00713D4B">
              <w:rPr>
                <w:rStyle w:val="Hyperlink"/>
                <w:rFonts w:ascii="Calibri" w:hAnsi="Calibri" w:cs="Calibri"/>
                <w:color w:val="auto"/>
                <w:u w:val="none"/>
              </w:rPr>
              <w:t>para.</w:t>
            </w:r>
            <w:r w:rsidRPr="00186758">
              <w:rPr>
                <w:rStyle w:val="Hyperlink"/>
                <w:rFonts w:ascii="Calibri" w:hAnsi="Calibri" w:cs="Calibri"/>
                <w:color w:val="auto"/>
                <w:u w:val="none"/>
              </w:rPr>
              <w:t>18</w:t>
            </w:r>
          </w:p>
        </w:tc>
        <w:tc>
          <w:tcPr>
            <w:tcW w:w="914" w:type="pct"/>
            <w:shd w:val="clear" w:color="auto" w:fill="auto"/>
          </w:tcPr>
          <w:p w14:paraId="54769C5A" w14:textId="616AEAB8" w:rsidR="00F26259" w:rsidRPr="00F26259" w:rsidRDefault="00F26259" w:rsidP="00412CD9">
            <w:pPr>
              <w:rPr>
                <w:rFonts w:ascii="Calibri" w:eastAsia="Calibri" w:hAnsi="Calibri" w:cs="Calibri"/>
              </w:rPr>
            </w:pPr>
            <w:r w:rsidRPr="00186758">
              <w:rPr>
                <w:rFonts w:ascii="Calibri" w:hAnsi="Calibri" w:cs="Calibri"/>
              </w:rPr>
              <w:t>Follow-up on outstanding contributions from CPs in accordance with Res. XIV.1</w:t>
            </w:r>
            <w:r w:rsidRPr="00186758">
              <w:rPr>
                <w:rStyle w:val="Hyperlink"/>
                <w:rFonts w:ascii="Calibri" w:hAnsi="Calibri" w:cs="Calibri"/>
                <w:color w:val="auto"/>
                <w:u w:val="none"/>
              </w:rPr>
              <w:t xml:space="preserve"> </w:t>
            </w:r>
            <w:r w:rsidR="00713D4B">
              <w:rPr>
                <w:rStyle w:val="Hyperlink"/>
                <w:rFonts w:ascii="Calibri" w:hAnsi="Calibri" w:cs="Calibri"/>
                <w:color w:val="auto"/>
                <w:u w:val="none"/>
              </w:rPr>
              <w:t>para.</w:t>
            </w:r>
            <w:r w:rsidRPr="00186758">
              <w:rPr>
                <w:rStyle w:val="Hyperlink"/>
                <w:rFonts w:ascii="Calibri" w:hAnsi="Calibri" w:cs="Calibri"/>
                <w:color w:val="auto"/>
                <w:u w:val="none"/>
              </w:rPr>
              <w:t>18</w:t>
            </w:r>
          </w:p>
        </w:tc>
        <w:tc>
          <w:tcPr>
            <w:tcW w:w="914" w:type="pct"/>
            <w:shd w:val="clear" w:color="auto" w:fill="auto"/>
          </w:tcPr>
          <w:p w14:paraId="1EA7BA50" w14:textId="219EE545" w:rsidR="00723090" w:rsidRPr="00186758" w:rsidRDefault="00103DDB" w:rsidP="00412CD9">
            <w:pPr>
              <w:rPr>
                <w:rFonts w:ascii="Calibri" w:hAnsi="Calibri" w:cs="Calibri"/>
              </w:rPr>
            </w:pPr>
            <w:r w:rsidRPr="00186758">
              <w:rPr>
                <w:rFonts w:ascii="Calibri" w:hAnsi="Calibri" w:cs="Calibri"/>
              </w:rPr>
              <w:t>Follow-up on outstanding contributions from CPs in accordance with Res. XIV.1</w:t>
            </w:r>
            <w:r w:rsidRPr="00186758">
              <w:rPr>
                <w:rStyle w:val="Hyperlink"/>
                <w:rFonts w:ascii="Calibri" w:hAnsi="Calibri" w:cs="Calibri"/>
                <w:color w:val="auto"/>
                <w:u w:val="none"/>
              </w:rPr>
              <w:t xml:space="preserve"> </w:t>
            </w:r>
            <w:r>
              <w:rPr>
                <w:rStyle w:val="Hyperlink"/>
                <w:rFonts w:ascii="Calibri" w:hAnsi="Calibri" w:cs="Calibri"/>
                <w:color w:val="auto"/>
                <w:u w:val="none"/>
              </w:rPr>
              <w:t>para.</w:t>
            </w:r>
            <w:r w:rsidRPr="00186758">
              <w:rPr>
                <w:rStyle w:val="Hyperlink"/>
                <w:rFonts w:ascii="Calibri" w:hAnsi="Calibri" w:cs="Calibri"/>
                <w:color w:val="auto"/>
                <w:u w:val="none"/>
              </w:rPr>
              <w:t>18</w:t>
            </w:r>
          </w:p>
        </w:tc>
        <w:tc>
          <w:tcPr>
            <w:tcW w:w="400" w:type="pct"/>
            <w:shd w:val="clear" w:color="auto" w:fill="auto"/>
          </w:tcPr>
          <w:p w14:paraId="23A354AC" w14:textId="0820FFAF" w:rsidR="00723090" w:rsidRPr="00186758" w:rsidRDefault="00723090" w:rsidP="00412CD9">
            <w:pPr>
              <w:rPr>
                <w:rFonts w:ascii="Calibri" w:hAnsi="Calibri" w:cs="Calibri"/>
              </w:rPr>
            </w:pPr>
            <w:r w:rsidRPr="00186758">
              <w:rPr>
                <w:rFonts w:ascii="Calibri" w:hAnsi="Calibri" w:cs="Calibri"/>
              </w:rPr>
              <w:t xml:space="preserve">FM </w:t>
            </w:r>
          </w:p>
        </w:tc>
        <w:tc>
          <w:tcPr>
            <w:tcW w:w="298" w:type="pct"/>
            <w:shd w:val="clear" w:color="auto" w:fill="auto"/>
          </w:tcPr>
          <w:p w14:paraId="4BF41A82" w14:textId="77777777" w:rsidR="00723090" w:rsidRPr="00186758" w:rsidRDefault="00723090" w:rsidP="00412CD9">
            <w:pPr>
              <w:rPr>
                <w:rFonts w:ascii="Calibri" w:hAnsi="Calibri" w:cs="Calibri"/>
              </w:rPr>
            </w:pPr>
            <w:r w:rsidRPr="00186758">
              <w:rPr>
                <w:rFonts w:ascii="Calibri" w:hAnsi="Calibri" w:cs="Calibri"/>
              </w:rPr>
              <w:t>Core</w:t>
            </w:r>
          </w:p>
        </w:tc>
      </w:tr>
      <w:tr w:rsidR="00723090" w:rsidRPr="00186758" w14:paraId="2F43C8C2" w14:textId="77777777" w:rsidTr="00A540D7">
        <w:tc>
          <w:tcPr>
            <w:tcW w:w="646" w:type="pct"/>
            <w:vMerge/>
          </w:tcPr>
          <w:p w14:paraId="1BE12681" w14:textId="77777777" w:rsidR="00723090" w:rsidRPr="00186758" w:rsidRDefault="00723090" w:rsidP="00412CD9">
            <w:pPr>
              <w:rPr>
                <w:rFonts w:ascii="Calibri" w:hAnsi="Calibri" w:cs="Calibri"/>
                <w:i/>
              </w:rPr>
            </w:pPr>
          </w:p>
        </w:tc>
        <w:tc>
          <w:tcPr>
            <w:tcW w:w="914" w:type="pct"/>
          </w:tcPr>
          <w:p w14:paraId="2D2EFFE0" w14:textId="47EB8001" w:rsidR="00723090" w:rsidRPr="00186758" w:rsidRDefault="00723090" w:rsidP="00412CD9">
            <w:pPr>
              <w:rPr>
                <w:rFonts w:ascii="Calibri" w:hAnsi="Calibri" w:cs="Calibri"/>
              </w:rPr>
            </w:pPr>
            <w:r w:rsidRPr="00186758">
              <w:rPr>
                <w:rFonts w:ascii="Calibri" w:hAnsi="Calibri" w:cs="Calibri"/>
              </w:rPr>
              <w:t xml:space="preserve">Reserve Fund maintained in accordance with Res. XIV.1 </w:t>
            </w:r>
            <w:r w:rsidR="00713D4B">
              <w:rPr>
                <w:rFonts w:ascii="Calibri" w:hAnsi="Calibri" w:cs="Calibri"/>
              </w:rPr>
              <w:t>para.</w:t>
            </w:r>
            <w:r w:rsidRPr="00186758">
              <w:rPr>
                <w:rFonts w:ascii="Calibri" w:hAnsi="Calibri" w:cs="Calibri"/>
              </w:rPr>
              <w:t>33</w:t>
            </w:r>
          </w:p>
        </w:tc>
        <w:tc>
          <w:tcPr>
            <w:tcW w:w="914" w:type="pct"/>
            <w:tcBorders>
              <w:bottom w:val="single" w:sz="4" w:space="0" w:color="auto"/>
            </w:tcBorders>
            <w:shd w:val="clear" w:color="auto" w:fill="auto"/>
          </w:tcPr>
          <w:p w14:paraId="7F1AF9C1" w14:textId="63BCF66B" w:rsidR="00723090" w:rsidRPr="00186758" w:rsidRDefault="00723090" w:rsidP="00412CD9">
            <w:pPr>
              <w:rPr>
                <w:rFonts w:ascii="Calibri" w:hAnsi="Calibri" w:cs="Calibri"/>
              </w:rPr>
            </w:pPr>
            <w:r w:rsidRPr="00186758">
              <w:rPr>
                <w:rFonts w:ascii="Calibri" w:hAnsi="Calibri" w:cs="Calibri"/>
              </w:rPr>
              <w:t>Maintain the Reserve Fund</w:t>
            </w:r>
          </w:p>
        </w:tc>
        <w:tc>
          <w:tcPr>
            <w:tcW w:w="914" w:type="pct"/>
            <w:tcBorders>
              <w:bottom w:val="single" w:sz="4" w:space="0" w:color="auto"/>
            </w:tcBorders>
            <w:shd w:val="clear" w:color="auto" w:fill="auto"/>
          </w:tcPr>
          <w:p w14:paraId="646E9F0D" w14:textId="00AC1A08" w:rsidR="00723090" w:rsidRPr="00186758" w:rsidRDefault="00F26259" w:rsidP="00412CD9">
            <w:pPr>
              <w:rPr>
                <w:rFonts w:ascii="Calibri" w:hAnsi="Calibri" w:cs="Calibri"/>
              </w:rPr>
            </w:pPr>
            <w:r w:rsidRPr="00186758">
              <w:rPr>
                <w:rFonts w:ascii="Calibri" w:hAnsi="Calibri" w:cs="Calibri"/>
              </w:rPr>
              <w:t>Maintain the Reserve Fund</w:t>
            </w:r>
          </w:p>
        </w:tc>
        <w:tc>
          <w:tcPr>
            <w:tcW w:w="914" w:type="pct"/>
            <w:tcBorders>
              <w:bottom w:val="single" w:sz="4" w:space="0" w:color="auto"/>
            </w:tcBorders>
            <w:shd w:val="clear" w:color="auto" w:fill="auto"/>
          </w:tcPr>
          <w:p w14:paraId="48EC68F5" w14:textId="55449DF2" w:rsidR="00723090" w:rsidRPr="00186758" w:rsidRDefault="00103DDB" w:rsidP="00412CD9">
            <w:pPr>
              <w:rPr>
                <w:rFonts w:ascii="Calibri" w:hAnsi="Calibri" w:cs="Calibri"/>
              </w:rPr>
            </w:pPr>
            <w:r w:rsidRPr="00186758">
              <w:rPr>
                <w:rFonts w:ascii="Calibri" w:hAnsi="Calibri" w:cs="Calibri"/>
              </w:rPr>
              <w:t>Maintain the Reserve Fund</w:t>
            </w:r>
          </w:p>
        </w:tc>
        <w:tc>
          <w:tcPr>
            <w:tcW w:w="400" w:type="pct"/>
            <w:tcBorders>
              <w:bottom w:val="single" w:sz="4" w:space="0" w:color="auto"/>
            </w:tcBorders>
          </w:tcPr>
          <w:p w14:paraId="308364FC" w14:textId="3269C968" w:rsidR="00723090" w:rsidRPr="00186758" w:rsidRDefault="00723090" w:rsidP="00412CD9">
            <w:pPr>
              <w:rPr>
                <w:rFonts w:ascii="Calibri" w:hAnsi="Calibri" w:cs="Calibri"/>
              </w:rPr>
            </w:pPr>
            <w:r w:rsidRPr="00186758">
              <w:rPr>
                <w:rFonts w:ascii="Calibri" w:hAnsi="Calibri" w:cs="Calibri"/>
              </w:rPr>
              <w:t>FM</w:t>
            </w:r>
          </w:p>
        </w:tc>
        <w:tc>
          <w:tcPr>
            <w:tcW w:w="298" w:type="pct"/>
            <w:tcBorders>
              <w:bottom w:val="single" w:sz="4" w:space="0" w:color="auto"/>
            </w:tcBorders>
          </w:tcPr>
          <w:p w14:paraId="3BC5D331" w14:textId="5FB6471C" w:rsidR="00723090" w:rsidRPr="00186758" w:rsidRDefault="00723090" w:rsidP="00412CD9">
            <w:pPr>
              <w:rPr>
                <w:rFonts w:ascii="Calibri" w:hAnsi="Calibri" w:cs="Calibri"/>
              </w:rPr>
            </w:pPr>
            <w:r w:rsidRPr="00186758">
              <w:rPr>
                <w:rFonts w:ascii="Calibri" w:hAnsi="Calibri" w:cs="Calibri"/>
              </w:rPr>
              <w:t>Core</w:t>
            </w:r>
          </w:p>
        </w:tc>
      </w:tr>
      <w:tr w:rsidR="000F43BE" w:rsidRPr="00186758" w14:paraId="4FC58EB9" w14:textId="77777777" w:rsidTr="00A540D7">
        <w:tc>
          <w:tcPr>
            <w:tcW w:w="646" w:type="pct"/>
            <w:vMerge w:val="restart"/>
          </w:tcPr>
          <w:p w14:paraId="023B295E" w14:textId="618D40D0" w:rsidR="000F43BE" w:rsidRPr="00186758" w:rsidRDefault="000F43BE" w:rsidP="00412CD9">
            <w:pPr>
              <w:rPr>
                <w:rFonts w:ascii="Calibri" w:hAnsi="Calibri" w:cs="Calibri"/>
                <w:b/>
              </w:rPr>
            </w:pPr>
            <w:r w:rsidRPr="00186758">
              <w:rPr>
                <w:rFonts w:ascii="Calibri" w:hAnsi="Calibri" w:cs="Calibri"/>
                <w:b/>
              </w:rPr>
              <w:t>2.3 Maintained Information Management systems and new technology that enable the work of the Secretariat in support of the CPs.</w:t>
            </w:r>
          </w:p>
          <w:p w14:paraId="38345729" w14:textId="77777777" w:rsidR="000F43BE" w:rsidRPr="002B0CEB" w:rsidRDefault="000F43BE" w:rsidP="00412CD9">
            <w:pPr>
              <w:rPr>
                <w:rFonts w:ascii="Calibri" w:hAnsi="Calibri" w:cs="Calibri"/>
                <w:i/>
              </w:rPr>
            </w:pPr>
          </w:p>
          <w:p w14:paraId="639DE141" w14:textId="0C1A52F6" w:rsidR="000F43BE" w:rsidRPr="00186758" w:rsidRDefault="000F43BE" w:rsidP="00412CD9">
            <w:pPr>
              <w:rPr>
                <w:rFonts w:ascii="Calibri" w:hAnsi="Calibri" w:cs="Calibri"/>
                <w:i/>
                <w:lang w:val="es-ES"/>
              </w:rPr>
            </w:pPr>
            <w:r w:rsidRPr="00186758">
              <w:rPr>
                <w:rFonts w:ascii="Calibri" w:hAnsi="Calibri" w:cs="Calibri"/>
                <w:i/>
                <w:lang w:val="es-ES"/>
              </w:rPr>
              <w:t xml:space="preserve">Resolution XVI.1 </w:t>
            </w:r>
            <w:r>
              <w:rPr>
                <w:rFonts w:ascii="Calibri" w:hAnsi="Calibri" w:cs="Calibri"/>
                <w:i/>
                <w:lang w:val="es-ES"/>
              </w:rPr>
              <w:t>para.</w:t>
            </w:r>
            <w:r w:rsidRPr="00186758">
              <w:rPr>
                <w:rFonts w:ascii="Calibri" w:hAnsi="Calibri" w:cs="Calibri"/>
                <w:i/>
                <w:lang w:val="es-ES"/>
              </w:rPr>
              <w:t>35;</w:t>
            </w:r>
          </w:p>
          <w:p w14:paraId="1F25B444" w14:textId="74F0E012" w:rsidR="000F43BE" w:rsidRPr="00186758" w:rsidRDefault="000F43BE" w:rsidP="00412CD9">
            <w:pPr>
              <w:rPr>
                <w:rFonts w:ascii="Calibri" w:hAnsi="Calibri" w:cs="Calibri"/>
                <w:i/>
                <w:lang w:val="es-ES"/>
              </w:rPr>
            </w:pPr>
            <w:r w:rsidRPr="00186758">
              <w:rPr>
                <w:rFonts w:ascii="Calibri" w:hAnsi="Calibri" w:cs="Calibri"/>
                <w:i/>
                <w:lang w:val="es-ES"/>
              </w:rPr>
              <w:t xml:space="preserve">XIV.3 </w:t>
            </w:r>
            <w:r>
              <w:rPr>
                <w:rFonts w:ascii="Calibri" w:hAnsi="Calibri" w:cs="Calibri"/>
                <w:i/>
                <w:lang w:val="es-ES"/>
              </w:rPr>
              <w:t>para.</w:t>
            </w:r>
            <w:r w:rsidRPr="00186758">
              <w:rPr>
                <w:rFonts w:ascii="Calibri" w:hAnsi="Calibri" w:cs="Calibri"/>
                <w:i/>
                <w:lang w:val="es-ES"/>
              </w:rPr>
              <w:t>12;</w:t>
            </w:r>
          </w:p>
          <w:p w14:paraId="74DAE5DD" w14:textId="71A35CD7" w:rsidR="000F43BE" w:rsidRPr="00783CE0" w:rsidRDefault="000F43BE" w:rsidP="00412CD9">
            <w:pPr>
              <w:rPr>
                <w:rFonts w:ascii="Calibri" w:hAnsi="Calibri" w:cs="Calibri"/>
                <w:i/>
                <w:lang w:val="es-ES"/>
              </w:rPr>
            </w:pPr>
            <w:r w:rsidRPr="00186758">
              <w:rPr>
                <w:rFonts w:ascii="Calibri" w:hAnsi="Calibri" w:cs="Calibri"/>
                <w:i/>
                <w:lang w:val="es-ES"/>
              </w:rPr>
              <w:t xml:space="preserve">XIV.5 </w:t>
            </w:r>
            <w:r>
              <w:rPr>
                <w:rFonts w:ascii="Calibri" w:hAnsi="Calibri" w:cs="Calibri"/>
                <w:i/>
                <w:lang w:val="es-ES"/>
              </w:rPr>
              <w:t>paras.</w:t>
            </w:r>
            <w:r w:rsidRPr="00186758">
              <w:rPr>
                <w:rFonts w:ascii="Calibri" w:hAnsi="Calibri" w:cs="Calibri"/>
                <w:i/>
                <w:lang w:val="es-ES"/>
              </w:rPr>
              <w:t>4, 5</w:t>
            </w:r>
          </w:p>
        </w:tc>
        <w:tc>
          <w:tcPr>
            <w:tcW w:w="914" w:type="pct"/>
            <w:vMerge w:val="restart"/>
            <w:shd w:val="clear" w:color="auto" w:fill="auto"/>
          </w:tcPr>
          <w:p w14:paraId="0CB137E3" w14:textId="452233CD" w:rsidR="000F43BE" w:rsidRPr="00186758" w:rsidRDefault="000F43BE" w:rsidP="00412CD9">
            <w:pPr>
              <w:rPr>
                <w:rFonts w:ascii="Calibri" w:hAnsi="Calibri" w:cs="Calibri"/>
              </w:rPr>
            </w:pPr>
            <w:r w:rsidRPr="00186758">
              <w:rPr>
                <w:rFonts w:ascii="Calibri" w:hAnsi="Calibri" w:cs="Calibri"/>
              </w:rPr>
              <w:t>Technology solutions increase the effectiveness and efficiency of the Secretariat and its support to CPs</w:t>
            </w:r>
          </w:p>
        </w:tc>
        <w:tc>
          <w:tcPr>
            <w:tcW w:w="914" w:type="pct"/>
            <w:shd w:val="clear" w:color="auto" w:fill="auto"/>
          </w:tcPr>
          <w:p w14:paraId="05B9C8D3" w14:textId="4E67653B" w:rsidR="000F43BE" w:rsidRPr="00186758" w:rsidRDefault="000F43BE" w:rsidP="00412CD9">
            <w:pPr>
              <w:rPr>
                <w:rFonts w:ascii="Calibri" w:hAnsi="Calibri" w:cs="Calibri"/>
              </w:rPr>
            </w:pPr>
            <w:r w:rsidRPr="00186758">
              <w:rPr>
                <w:rFonts w:ascii="Calibri" w:hAnsi="Calibri" w:cs="Calibri"/>
              </w:rPr>
              <w:t>Upgrade Convention Website platform to the latest version, including re-design of public and administrative interface</w:t>
            </w:r>
          </w:p>
        </w:tc>
        <w:tc>
          <w:tcPr>
            <w:tcW w:w="914" w:type="pct"/>
            <w:shd w:val="clear" w:color="auto" w:fill="auto"/>
          </w:tcPr>
          <w:p w14:paraId="5D05A3A9" w14:textId="0884D0B1" w:rsidR="000F43BE" w:rsidRPr="00186758" w:rsidRDefault="000F43BE" w:rsidP="00412CD9">
            <w:pPr>
              <w:rPr>
                <w:rFonts w:ascii="Calibri" w:hAnsi="Calibri" w:cs="Calibri"/>
              </w:rPr>
            </w:pPr>
            <w:r>
              <w:rPr>
                <w:rFonts w:ascii="Calibri" w:hAnsi="Calibri" w:cs="Calibri"/>
              </w:rPr>
              <w:t>Refine and enhance usability of website making use of new functions and tools available after upgrade</w:t>
            </w:r>
          </w:p>
        </w:tc>
        <w:tc>
          <w:tcPr>
            <w:tcW w:w="914" w:type="pct"/>
            <w:tcBorders>
              <w:right w:val="single" w:sz="4" w:space="0" w:color="auto"/>
            </w:tcBorders>
            <w:shd w:val="clear" w:color="auto" w:fill="auto"/>
          </w:tcPr>
          <w:p w14:paraId="02040434" w14:textId="16CB64FC" w:rsidR="000F43BE" w:rsidRPr="00186758" w:rsidRDefault="000F43BE" w:rsidP="00412CD9">
            <w:pPr>
              <w:rPr>
                <w:rFonts w:ascii="Calibri" w:hAnsi="Calibri" w:cs="Calibri"/>
              </w:rPr>
            </w:pPr>
            <w:r w:rsidRPr="00186758">
              <w:rPr>
                <w:rFonts w:ascii="Calibri" w:hAnsi="Calibri" w:cs="Calibri"/>
              </w:rPr>
              <w:t xml:space="preserve">Add functionality to the existing </w:t>
            </w:r>
            <w:r>
              <w:rPr>
                <w:rFonts w:ascii="Calibri" w:hAnsi="Calibri" w:cs="Calibri"/>
              </w:rPr>
              <w:t>website</w:t>
            </w:r>
            <w:r w:rsidRPr="00186758">
              <w:rPr>
                <w:rFonts w:ascii="Calibri" w:hAnsi="Calibri" w:cs="Calibri"/>
              </w:rPr>
              <w:t xml:space="preserve"> as required</w:t>
            </w:r>
          </w:p>
        </w:tc>
        <w:tc>
          <w:tcPr>
            <w:tcW w:w="400" w:type="pct"/>
            <w:vMerge w:val="restart"/>
            <w:tcBorders>
              <w:top w:val="single" w:sz="4" w:space="0" w:color="auto"/>
              <w:left w:val="single" w:sz="4" w:space="0" w:color="auto"/>
              <w:right w:val="single" w:sz="4" w:space="0" w:color="auto"/>
            </w:tcBorders>
          </w:tcPr>
          <w:p w14:paraId="6F21EACC" w14:textId="74FD7FF0" w:rsidR="000F43BE" w:rsidRPr="00186758" w:rsidRDefault="000F43BE" w:rsidP="00412CD9">
            <w:pPr>
              <w:rPr>
                <w:rFonts w:ascii="Calibri" w:hAnsi="Calibri" w:cs="Calibri"/>
              </w:rPr>
            </w:pPr>
            <w:r>
              <w:rPr>
                <w:rFonts w:ascii="Calibri" w:hAnsi="Calibri" w:cs="Calibri"/>
              </w:rPr>
              <w:t>ITO</w:t>
            </w:r>
          </w:p>
        </w:tc>
        <w:tc>
          <w:tcPr>
            <w:tcW w:w="298" w:type="pct"/>
            <w:vMerge w:val="restart"/>
            <w:tcBorders>
              <w:top w:val="single" w:sz="4" w:space="0" w:color="auto"/>
              <w:left w:val="single" w:sz="4" w:space="0" w:color="auto"/>
              <w:right w:val="single" w:sz="4" w:space="0" w:color="auto"/>
            </w:tcBorders>
          </w:tcPr>
          <w:p w14:paraId="03397EE3" w14:textId="77777777" w:rsidR="000F43BE" w:rsidRPr="00186758" w:rsidRDefault="000F43BE" w:rsidP="00412CD9">
            <w:pPr>
              <w:rPr>
                <w:rFonts w:ascii="Calibri" w:hAnsi="Calibri" w:cs="Calibri"/>
              </w:rPr>
            </w:pPr>
            <w:r w:rsidRPr="00186758">
              <w:rPr>
                <w:rFonts w:ascii="Calibri" w:hAnsi="Calibri" w:cs="Calibri"/>
              </w:rPr>
              <w:t>Core</w:t>
            </w:r>
          </w:p>
        </w:tc>
      </w:tr>
      <w:tr w:rsidR="000F43BE" w:rsidRPr="00186758" w14:paraId="18B4CB05" w14:textId="77777777" w:rsidTr="00A540D7">
        <w:tc>
          <w:tcPr>
            <w:tcW w:w="646" w:type="pct"/>
            <w:vMerge/>
          </w:tcPr>
          <w:p w14:paraId="69013B41" w14:textId="77777777" w:rsidR="000F43BE" w:rsidRPr="00186758" w:rsidRDefault="000F43BE" w:rsidP="00412CD9">
            <w:pPr>
              <w:rPr>
                <w:rFonts w:ascii="Calibri" w:hAnsi="Calibri" w:cs="Calibri"/>
                <w:b/>
              </w:rPr>
            </w:pPr>
          </w:p>
        </w:tc>
        <w:tc>
          <w:tcPr>
            <w:tcW w:w="914" w:type="pct"/>
            <w:vMerge/>
          </w:tcPr>
          <w:p w14:paraId="6F4B1A9B" w14:textId="523FF0A0" w:rsidR="000F43BE" w:rsidRPr="00186758" w:rsidRDefault="000F43BE" w:rsidP="00412CD9">
            <w:pPr>
              <w:rPr>
                <w:rFonts w:ascii="Calibri" w:hAnsi="Calibri" w:cs="Calibri"/>
              </w:rPr>
            </w:pPr>
          </w:p>
        </w:tc>
        <w:tc>
          <w:tcPr>
            <w:tcW w:w="914" w:type="pct"/>
            <w:shd w:val="clear" w:color="auto" w:fill="auto"/>
          </w:tcPr>
          <w:p w14:paraId="2F489F06" w14:textId="60123087" w:rsidR="000F43BE" w:rsidRPr="00186758" w:rsidRDefault="000F43BE" w:rsidP="00412CD9">
            <w:pPr>
              <w:rPr>
                <w:rFonts w:ascii="Calibri" w:hAnsi="Calibri" w:cs="Calibri"/>
              </w:rPr>
            </w:pPr>
            <w:r w:rsidRPr="00186758">
              <w:rPr>
                <w:rFonts w:ascii="Calibri" w:hAnsi="Calibri" w:cs="Calibri"/>
              </w:rPr>
              <w:t>Add functionality to the existing CRM (contacts management) platform as required</w:t>
            </w:r>
          </w:p>
        </w:tc>
        <w:tc>
          <w:tcPr>
            <w:tcW w:w="914" w:type="pct"/>
            <w:shd w:val="clear" w:color="auto" w:fill="auto"/>
          </w:tcPr>
          <w:p w14:paraId="65DE7945" w14:textId="41BEEC3B" w:rsidR="000F43BE" w:rsidRPr="00186758" w:rsidRDefault="000F43BE" w:rsidP="00412CD9">
            <w:pPr>
              <w:rPr>
                <w:rFonts w:ascii="Calibri" w:hAnsi="Calibri" w:cs="Calibri"/>
              </w:rPr>
            </w:pPr>
            <w:r w:rsidRPr="00186758">
              <w:rPr>
                <w:rFonts w:ascii="Calibri" w:hAnsi="Calibri" w:cs="Calibri"/>
              </w:rPr>
              <w:t>Add functionality to the existing CRM as required</w:t>
            </w:r>
          </w:p>
        </w:tc>
        <w:tc>
          <w:tcPr>
            <w:tcW w:w="914" w:type="pct"/>
            <w:tcBorders>
              <w:right w:val="single" w:sz="4" w:space="0" w:color="auto"/>
            </w:tcBorders>
            <w:shd w:val="clear" w:color="auto" w:fill="auto"/>
          </w:tcPr>
          <w:p w14:paraId="6C26BC6E" w14:textId="6496EC4D" w:rsidR="000F43BE" w:rsidRPr="00186758" w:rsidRDefault="000F43BE" w:rsidP="00412CD9">
            <w:pPr>
              <w:rPr>
                <w:rFonts w:ascii="Calibri" w:hAnsi="Calibri" w:cs="Calibri"/>
              </w:rPr>
            </w:pPr>
            <w:r w:rsidRPr="00186758">
              <w:rPr>
                <w:rFonts w:ascii="Calibri" w:hAnsi="Calibri" w:cs="Calibri"/>
              </w:rPr>
              <w:t>Add functionality to the existing CRM as required</w:t>
            </w:r>
          </w:p>
        </w:tc>
        <w:tc>
          <w:tcPr>
            <w:tcW w:w="400" w:type="pct"/>
            <w:vMerge/>
          </w:tcPr>
          <w:p w14:paraId="2517AA7E" w14:textId="56C710CD" w:rsidR="000F43BE" w:rsidRPr="00186758" w:rsidRDefault="000F43BE" w:rsidP="00412CD9">
            <w:pPr>
              <w:rPr>
                <w:rFonts w:ascii="Calibri" w:hAnsi="Calibri" w:cs="Calibri"/>
              </w:rPr>
            </w:pPr>
          </w:p>
        </w:tc>
        <w:tc>
          <w:tcPr>
            <w:tcW w:w="298" w:type="pct"/>
            <w:vMerge/>
          </w:tcPr>
          <w:p w14:paraId="17F47838" w14:textId="6416B914" w:rsidR="000F43BE" w:rsidRPr="00186758" w:rsidRDefault="000F43BE" w:rsidP="00412CD9">
            <w:pPr>
              <w:rPr>
                <w:rFonts w:ascii="Calibri" w:hAnsi="Calibri" w:cs="Calibri"/>
              </w:rPr>
            </w:pPr>
          </w:p>
        </w:tc>
      </w:tr>
      <w:tr w:rsidR="000F43BE" w:rsidRPr="00186758" w14:paraId="7C96FA5C" w14:textId="77777777" w:rsidTr="00A540D7">
        <w:tc>
          <w:tcPr>
            <w:tcW w:w="646" w:type="pct"/>
            <w:vMerge/>
          </w:tcPr>
          <w:p w14:paraId="6ADD4E03" w14:textId="77777777" w:rsidR="000F43BE" w:rsidRPr="00186758" w:rsidRDefault="000F43BE" w:rsidP="00412CD9">
            <w:pPr>
              <w:rPr>
                <w:rFonts w:ascii="Calibri" w:hAnsi="Calibri" w:cs="Calibri"/>
              </w:rPr>
            </w:pPr>
          </w:p>
        </w:tc>
        <w:tc>
          <w:tcPr>
            <w:tcW w:w="914" w:type="pct"/>
            <w:vMerge/>
          </w:tcPr>
          <w:p w14:paraId="4706C911" w14:textId="4334A681" w:rsidR="000F43BE" w:rsidRPr="00186758" w:rsidRDefault="000F43BE" w:rsidP="00412CD9">
            <w:pPr>
              <w:rPr>
                <w:rFonts w:ascii="Calibri" w:hAnsi="Calibri" w:cs="Calibri"/>
              </w:rPr>
            </w:pPr>
          </w:p>
        </w:tc>
        <w:tc>
          <w:tcPr>
            <w:tcW w:w="914" w:type="pct"/>
            <w:shd w:val="clear" w:color="auto" w:fill="auto"/>
          </w:tcPr>
          <w:p w14:paraId="6A5C744E" w14:textId="49D948E4" w:rsidR="000F43BE" w:rsidRPr="00186758" w:rsidRDefault="000F43BE" w:rsidP="00412CD9">
            <w:pPr>
              <w:rPr>
                <w:rFonts w:ascii="Calibri" w:hAnsi="Calibri" w:cs="Calibri"/>
              </w:rPr>
            </w:pPr>
            <w:r w:rsidRPr="00186758">
              <w:rPr>
                <w:rFonts w:ascii="Calibri" w:hAnsi="Calibri" w:cs="Calibri"/>
              </w:rPr>
              <w:t>Use new technology solutions that enable the Secretariat to effectively and efficiently support CPs (</w:t>
            </w:r>
            <w:hyperlink r:id="rId13" w:history="1">
              <w:r w:rsidRPr="00186758">
                <w:rPr>
                  <w:rFonts w:ascii="Calibri" w:hAnsi="Calibri" w:cs="Calibri"/>
                </w:rPr>
                <w:t>XIII.4</w:t>
              </w:r>
            </w:hyperlink>
            <w:r w:rsidRPr="00186758">
              <w:rPr>
                <w:rFonts w:ascii="Calibri" w:hAnsi="Calibri" w:cs="Calibri"/>
              </w:rPr>
              <w:t>, XIV.3)</w:t>
            </w:r>
          </w:p>
        </w:tc>
        <w:tc>
          <w:tcPr>
            <w:tcW w:w="914" w:type="pct"/>
            <w:shd w:val="clear" w:color="auto" w:fill="auto"/>
          </w:tcPr>
          <w:p w14:paraId="29D6EC2D" w14:textId="09DF285F" w:rsidR="000F43BE" w:rsidRPr="00186758" w:rsidRDefault="000F43BE" w:rsidP="00412CD9">
            <w:pPr>
              <w:rPr>
                <w:rFonts w:ascii="Calibri" w:hAnsi="Calibri" w:cs="Calibri"/>
              </w:rPr>
            </w:pPr>
            <w:r>
              <w:rPr>
                <w:rFonts w:ascii="Calibri" w:hAnsi="Calibri" w:cs="Calibri"/>
              </w:rPr>
              <w:t>Upgrade back-end system of Ramsar Sites Information Service (RSIS) platform to latest version.</w:t>
            </w:r>
          </w:p>
        </w:tc>
        <w:tc>
          <w:tcPr>
            <w:tcW w:w="914" w:type="pct"/>
            <w:tcBorders>
              <w:bottom w:val="single" w:sz="4" w:space="0" w:color="auto"/>
              <w:right w:val="single" w:sz="4" w:space="0" w:color="auto"/>
            </w:tcBorders>
            <w:shd w:val="clear" w:color="auto" w:fill="auto"/>
          </w:tcPr>
          <w:p w14:paraId="15D04ECF" w14:textId="35B81342" w:rsidR="000F43BE" w:rsidRPr="00186758" w:rsidRDefault="000F43BE" w:rsidP="00412CD9">
            <w:pPr>
              <w:rPr>
                <w:rFonts w:ascii="Calibri" w:hAnsi="Calibri" w:cs="Calibri"/>
              </w:rPr>
            </w:pPr>
            <w:r>
              <w:rPr>
                <w:rFonts w:ascii="Calibri" w:hAnsi="Calibri" w:cs="Calibri"/>
              </w:rPr>
              <w:t>Ensure smooth transition to upgraded RSIS back</w:t>
            </w:r>
            <w:r w:rsidR="00412CD9">
              <w:rPr>
                <w:rFonts w:ascii="Calibri" w:hAnsi="Calibri" w:cs="Calibri"/>
              </w:rPr>
              <w:t xml:space="preserve"> </w:t>
            </w:r>
            <w:r>
              <w:rPr>
                <w:rFonts w:ascii="Calibri" w:hAnsi="Calibri" w:cs="Calibri"/>
              </w:rPr>
              <w:t>end</w:t>
            </w:r>
          </w:p>
        </w:tc>
        <w:tc>
          <w:tcPr>
            <w:tcW w:w="400" w:type="pct"/>
            <w:vMerge/>
          </w:tcPr>
          <w:p w14:paraId="736C1AA9" w14:textId="7C947322" w:rsidR="000F43BE" w:rsidRPr="00186758" w:rsidRDefault="000F43BE" w:rsidP="00412CD9">
            <w:pPr>
              <w:rPr>
                <w:rFonts w:ascii="Calibri" w:hAnsi="Calibri" w:cs="Calibri"/>
              </w:rPr>
            </w:pPr>
          </w:p>
        </w:tc>
        <w:tc>
          <w:tcPr>
            <w:tcW w:w="298" w:type="pct"/>
            <w:vMerge/>
          </w:tcPr>
          <w:p w14:paraId="1547BFD5" w14:textId="2DDC6ED3" w:rsidR="000F43BE" w:rsidRPr="00186758" w:rsidRDefault="000F43BE" w:rsidP="00412CD9">
            <w:pPr>
              <w:rPr>
                <w:rFonts w:ascii="Calibri" w:hAnsi="Calibri" w:cs="Calibri"/>
              </w:rPr>
            </w:pPr>
          </w:p>
        </w:tc>
      </w:tr>
      <w:tr w:rsidR="000F43BE" w:rsidRPr="00186758" w14:paraId="5DA1D6D6" w14:textId="77777777" w:rsidTr="00A540D7">
        <w:tc>
          <w:tcPr>
            <w:tcW w:w="646" w:type="pct"/>
            <w:vMerge/>
          </w:tcPr>
          <w:p w14:paraId="3361DD24" w14:textId="77777777" w:rsidR="000F43BE" w:rsidRPr="00186758" w:rsidRDefault="000F43BE" w:rsidP="00412CD9">
            <w:pPr>
              <w:rPr>
                <w:rFonts w:ascii="Calibri" w:hAnsi="Calibri" w:cs="Calibri"/>
              </w:rPr>
            </w:pPr>
          </w:p>
        </w:tc>
        <w:tc>
          <w:tcPr>
            <w:tcW w:w="914" w:type="pct"/>
            <w:vMerge/>
          </w:tcPr>
          <w:p w14:paraId="4C6D8AB0" w14:textId="5E92A5CE" w:rsidR="000F43BE" w:rsidRPr="00186758" w:rsidRDefault="000F43BE" w:rsidP="00412CD9">
            <w:pPr>
              <w:rPr>
                <w:rFonts w:ascii="Calibri" w:hAnsi="Calibri" w:cs="Calibri"/>
              </w:rPr>
            </w:pPr>
          </w:p>
        </w:tc>
        <w:tc>
          <w:tcPr>
            <w:tcW w:w="914" w:type="pct"/>
            <w:shd w:val="clear" w:color="auto" w:fill="auto"/>
          </w:tcPr>
          <w:p w14:paraId="216E6F43" w14:textId="54795F1C" w:rsidR="000F43BE" w:rsidRPr="00186758" w:rsidRDefault="000F43BE" w:rsidP="00412CD9">
            <w:pPr>
              <w:rPr>
                <w:rFonts w:ascii="Calibri" w:hAnsi="Calibri" w:cs="Calibri"/>
              </w:rPr>
            </w:pPr>
            <w:r w:rsidRPr="00186758">
              <w:rPr>
                <w:rFonts w:ascii="Calibri" w:hAnsi="Calibri" w:cs="Calibri"/>
              </w:rPr>
              <w:t>Give input and support redevelopment by UNEP-WCMC of Online Reporting System (ORS)</w:t>
            </w:r>
          </w:p>
        </w:tc>
        <w:tc>
          <w:tcPr>
            <w:tcW w:w="914" w:type="pct"/>
            <w:shd w:val="clear" w:color="auto" w:fill="auto"/>
          </w:tcPr>
          <w:p w14:paraId="14DC0349" w14:textId="514DAF98" w:rsidR="000F43BE" w:rsidRPr="00186758" w:rsidRDefault="000F43BE" w:rsidP="00412CD9">
            <w:pPr>
              <w:rPr>
                <w:rFonts w:ascii="Calibri" w:hAnsi="Calibri" w:cs="Calibri"/>
              </w:rPr>
            </w:pPr>
            <w:r w:rsidRPr="00186758">
              <w:rPr>
                <w:rFonts w:ascii="Calibri" w:hAnsi="Calibri" w:cs="Calibri"/>
              </w:rPr>
              <w:t xml:space="preserve">Give input and support </w:t>
            </w:r>
            <w:r>
              <w:rPr>
                <w:rFonts w:ascii="Calibri" w:hAnsi="Calibri" w:cs="Calibri"/>
              </w:rPr>
              <w:t xml:space="preserve">for the </w:t>
            </w:r>
            <w:r w:rsidRPr="00186758">
              <w:rPr>
                <w:rFonts w:ascii="Calibri" w:hAnsi="Calibri" w:cs="Calibri"/>
              </w:rPr>
              <w:t xml:space="preserve">redevelopment of </w:t>
            </w:r>
            <w:r>
              <w:rPr>
                <w:rFonts w:ascii="Calibri" w:hAnsi="Calibri" w:cs="Calibri"/>
              </w:rPr>
              <w:t xml:space="preserve">the underlying system of the </w:t>
            </w:r>
            <w:r w:rsidRPr="00186758">
              <w:rPr>
                <w:rFonts w:ascii="Calibri" w:hAnsi="Calibri" w:cs="Calibri"/>
              </w:rPr>
              <w:t>ORS</w:t>
            </w:r>
            <w:r>
              <w:rPr>
                <w:rFonts w:ascii="Calibri" w:hAnsi="Calibri" w:cs="Calibri"/>
              </w:rPr>
              <w:t xml:space="preserve"> maintained by WCMC, to use for future national reports as of COP16</w:t>
            </w:r>
          </w:p>
        </w:tc>
        <w:tc>
          <w:tcPr>
            <w:tcW w:w="914" w:type="pct"/>
            <w:tcBorders>
              <w:top w:val="single" w:sz="4" w:space="0" w:color="auto"/>
              <w:right w:val="single" w:sz="4" w:space="0" w:color="auto"/>
            </w:tcBorders>
            <w:shd w:val="clear" w:color="auto" w:fill="auto"/>
          </w:tcPr>
          <w:p w14:paraId="078EF336" w14:textId="1C44A557" w:rsidR="000F43BE" w:rsidRPr="00186758" w:rsidRDefault="000F43BE" w:rsidP="00412CD9">
            <w:pPr>
              <w:rPr>
                <w:rFonts w:ascii="Calibri" w:hAnsi="Calibri" w:cs="Calibri"/>
              </w:rPr>
            </w:pPr>
            <w:r>
              <w:rPr>
                <w:rFonts w:ascii="Calibri" w:hAnsi="Calibri" w:cs="Calibri"/>
              </w:rPr>
              <w:t>Test and onboard the new version of the ORS developed by WCMC, ensure it fits requirements for COP16 national report</w:t>
            </w:r>
          </w:p>
        </w:tc>
        <w:tc>
          <w:tcPr>
            <w:tcW w:w="400" w:type="pct"/>
            <w:vMerge/>
          </w:tcPr>
          <w:p w14:paraId="1215091B" w14:textId="01BB40A3" w:rsidR="000F43BE" w:rsidRPr="00186758" w:rsidRDefault="000F43BE" w:rsidP="00412CD9">
            <w:pPr>
              <w:rPr>
                <w:rFonts w:ascii="Calibri" w:hAnsi="Calibri" w:cs="Calibri"/>
              </w:rPr>
            </w:pPr>
          </w:p>
        </w:tc>
        <w:tc>
          <w:tcPr>
            <w:tcW w:w="298" w:type="pct"/>
            <w:vMerge/>
          </w:tcPr>
          <w:p w14:paraId="4C0B03E9" w14:textId="77777777" w:rsidR="000F43BE" w:rsidRPr="00186758" w:rsidRDefault="000F43BE" w:rsidP="00412CD9">
            <w:pPr>
              <w:rPr>
                <w:rFonts w:ascii="Calibri" w:hAnsi="Calibri" w:cs="Calibri"/>
              </w:rPr>
            </w:pPr>
          </w:p>
        </w:tc>
      </w:tr>
      <w:tr w:rsidR="000F43BE" w:rsidRPr="00186758" w14:paraId="5CD67DB0" w14:textId="77777777" w:rsidTr="00A540D7">
        <w:trPr>
          <w:cantSplit/>
        </w:trPr>
        <w:tc>
          <w:tcPr>
            <w:tcW w:w="646" w:type="pct"/>
            <w:vMerge/>
          </w:tcPr>
          <w:p w14:paraId="71A76703" w14:textId="77777777" w:rsidR="000F43BE" w:rsidRPr="00186758" w:rsidRDefault="000F43BE" w:rsidP="00412CD9">
            <w:pPr>
              <w:rPr>
                <w:rFonts w:ascii="Calibri" w:hAnsi="Calibri" w:cs="Calibri"/>
              </w:rPr>
            </w:pPr>
          </w:p>
        </w:tc>
        <w:tc>
          <w:tcPr>
            <w:tcW w:w="914" w:type="pct"/>
          </w:tcPr>
          <w:p w14:paraId="3E27D36E" w14:textId="0695C524" w:rsidR="000F43BE" w:rsidRPr="00186758" w:rsidRDefault="000F43BE" w:rsidP="00412CD9">
            <w:pPr>
              <w:rPr>
                <w:rFonts w:ascii="Calibri" w:hAnsi="Calibri" w:cs="Calibri"/>
              </w:rPr>
            </w:pPr>
            <w:r w:rsidRPr="00186758">
              <w:rPr>
                <w:rFonts w:ascii="Calibri" w:hAnsi="Calibri" w:cs="Calibri"/>
              </w:rPr>
              <w:t xml:space="preserve">Transparency and accountability action regarding Secretariat operations (XIV.1 </w:t>
            </w:r>
            <w:r>
              <w:rPr>
                <w:rFonts w:ascii="Calibri" w:hAnsi="Calibri" w:cs="Calibri"/>
              </w:rPr>
              <w:t>para.</w:t>
            </w:r>
            <w:r w:rsidRPr="00186758">
              <w:rPr>
                <w:rFonts w:ascii="Calibri" w:hAnsi="Calibri" w:cs="Calibri"/>
              </w:rPr>
              <w:t>35)</w:t>
            </w:r>
          </w:p>
        </w:tc>
        <w:tc>
          <w:tcPr>
            <w:tcW w:w="914" w:type="pct"/>
            <w:shd w:val="clear" w:color="auto" w:fill="auto"/>
          </w:tcPr>
          <w:p w14:paraId="18E6E7D3" w14:textId="242B2C6D" w:rsidR="000F43BE" w:rsidRPr="00186758" w:rsidRDefault="000F43BE" w:rsidP="00412CD9">
            <w:pPr>
              <w:rPr>
                <w:rFonts w:ascii="Calibri" w:hAnsi="Calibri" w:cs="Calibri"/>
              </w:rPr>
            </w:pPr>
            <w:r w:rsidRPr="00186758">
              <w:rPr>
                <w:rFonts w:ascii="Calibri" w:hAnsi="Calibri" w:cs="Calibri"/>
              </w:rPr>
              <w:t>Upload financial statement</w:t>
            </w:r>
            <w:r>
              <w:rPr>
                <w:rFonts w:ascii="Calibri" w:hAnsi="Calibri" w:cs="Calibri"/>
              </w:rPr>
              <w:t>s</w:t>
            </w:r>
            <w:r w:rsidRPr="00186758">
              <w:rPr>
                <w:rFonts w:ascii="Calibri" w:hAnsi="Calibri" w:cs="Calibri"/>
              </w:rPr>
              <w:t xml:space="preserve"> and the report of the SG to Standing Committee </w:t>
            </w:r>
          </w:p>
        </w:tc>
        <w:tc>
          <w:tcPr>
            <w:tcW w:w="914" w:type="pct"/>
            <w:shd w:val="clear" w:color="auto" w:fill="auto"/>
          </w:tcPr>
          <w:p w14:paraId="38A892BC" w14:textId="666CD37C" w:rsidR="000F43BE" w:rsidRPr="00186758" w:rsidRDefault="000F43BE" w:rsidP="00412CD9">
            <w:pPr>
              <w:rPr>
                <w:rFonts w:ascii="Calibri" w:hAnsi="Calibri" w:cs="Calibri"/>
              </w:rPr>
            </w:pPr>
            <w:r>
              <w:rPr>
                <w:rFonts w:ascii="Calibri" w:hAnsi="Calibri" w:cs="Calibri"/>
              </w:rPr>
              <w:t xml:space="preserve">Publish the </w:t>
            </w:r>
            <w:r w:rsidRPr="00186758">
              <w:rPr>
                <w:rFonts w:ascii="Calibri" w:hAnsi="Calibri" w:cs="Calibri"/>
              </w:rPr>
              <w:t>financial statement</w:t>
            </w:r>
            <w:r>
              <w:rPr>
                <w:rFonts w:ascii="Calibri" w:hAnsi="Calibri" w:cs="Calibri"/>
              </w:rPr>
              <w:t>s</w:t>
            </w:r>
            <w:r w:rsidRPr="00186758">
              <w:rPr>
                <w:rFonts w:ascii="Calibri" w:hAnsi="Calibri" w:cs="Calibri"/>
              </w:rPr>
              <w:t xml:space="preserve"> and the report of the SG to </w:t>
            </w:r>
            <w:r>
              <w:rPr>
                <w:rFonts w:ascii="Calibri" w:hAnsi="Calibri" w:cs="Calibri"/>
              </w:rPr>
              <w:t>SC</w:t>
            </w:r>
          </w:p>
        </w:tc>
        <w:tc>
          <w:tcPr>
            <w:tcW w:w="914" w:type="pct"/>
            <w:tcBorders>
              <w:top w:val="nil"/>
            </w:tcBorders>
            <w:shd w:val="clear" w:color="auto" w:fill="auto"/>
          </w:tcPr>
          <w:p w14:paraId="6D583A5A" w14:textId="4B47214A" w:rsidR="000F43BE" w:rsidRPr="00186758" w:rsidRDefault="000F43BE" w:rsidP="00412CD9">
            <w:pPr>
              <w:rPr>
                <w:rFonts w:ascii="Calibri" w:hAnsi="Calibri" w:cs="Calibri"/>
              </w:rPr>
            </w:pPr>
            <w:r>
              <w:rPr>
                <w:rFonts w:ascii="Calibri" w:hAnsi="Calibri" w:cs="Calibri"/>
              </w:rPr>
              <w:t xml:space="preserve">Publish the </w:t>
            </w:r>
            <w:r w:rsidRPr="00186758">
              <w:rPr>
                <w:rFonts w:ascii="Calibri" w:hAnsi="Calibri" w:cs="Calibri"/>
              </w:rPr>
              <w:t>financial statement</w:t>
            </w:r>
            <w:r>
              <w:rPr>
                <w:rFonts w:ascii="Calibri" w:hAnsi="Calibri" w:cs="Calibri"/>
              </w:rPr>
              <w:t>s</w:t>
            </w:r>
            <w:r w:rsidRPr="00186758">
              <w:rPr>
                <w:rFonts w:ascii="Calibri" w:hAnsi="Calibri" w:cs="Calibri"/>
              </w:rPr>
              <w:t xml:space="preserve"> and the report of the SG to </w:t>
            </w:r>
            <w:r>
              <w:rPr>
                <w:rFonts w:ascii="Calibri" w:hAnsi="Calibri" w:cs="Calibri"/>
              </w:rPr>
              <w:t>SC</w:t>
            </w:r>
          </w:p>
        </w:tc>
        <w:tc>
          <w:tcPr>
            <w:tcW w:w="400" w:type="pct"/>
            <w:tcBorders>
              <w:top w:val="single" w:sz="4" w:space="0" w:color="auto"/>
            </w:tcBorders>
          </w:tcPr>
          <w:p w14:paraId="6CC39171" w14:textId="49CDA85D" w:rsidR="000F43BE" w:rsidRPr="00186758" w:rsidRDefault="000F43BE" w:rsidP="00412CD9">
            <w:pPr>
              <w:rPr>
                <w:rFonts w:ascii="Calibri" w:hAnsi="Calibri" w:cs="Calibri"/>
              </w:rPr>
            </w:pPr>
            <w:r>
              <w:rPr>
                <w:rFonts w:ascii="Calibri" w:hAnsi="Calibri" w:cs="Calibri"/>
              </w:rPr>
              <w:t xml:space="preserve">DSG </w:t>
            </w:r>
          </w:p>
        </w:tc>
        <w:tc>
          <w:tcPr>
            <w:tcW w:w="298" w:type="pct"/>
            <w:tcBorders>
              <w:top w:val="single" w:sz="4" w:space="0" w:color="auto"/>
            </w:tcBorders>
          </w:tcPr>
          <w:p w14:paraId="25AF9AE8" w14:textId="5D14E0F6" w:rsidR="000F43BE" w:rsidRPr="00186758" w:rsidRDefault="000F43BE" w:rsidP="00412CD9">
            <w:pPr>
              <w:rPr>
                <w:rFonts w:ascii="Calibri" w:hAnsi="Calibri" w:cs="Calibri"/>
              </w:rPr>
            </w:pPr>
            <w:r>
              <w:rPr>
                <w:rFonts w:ascii="Calibri" w:hAnsi="Calibri" w:cs="Calibri"/>
              </w:rPr>
              <w:t>Core</w:t>
            </w:r>
          </w:p>
        </w:tc>
      </w:tr>
      <w:tr w:rsidR="000F43BE" w:rsidRPr="00186758" w14:paraId="2D03179A" w14:textId="77777777" w:rsidTr="00A540D7">
        <w:tc>
          <w:tcPr>
            <w:tcW w:w="646" w:type="pct"/>
            <w:vMerge w:val="restart"/>
          </w:tcPr>
          <w:p w14:paraId="36BBB40E" w14:textId="0E2A22DD" w:rsidR="000F43BE" w:rsidRPr="00186758" w:rsidRDefault="000F43BE" w:rsidP="00412CD9">
            <w:pPr>
              <w:rPr>
                <w:rFonts w:ascii="Calibri" w:hAnsi="Calibri" w:cs="Calibri"/>
                <w:b/>
              </w:rPr>
            </w:pPr>
            <w:r w:rsidRPr="00186758">
              <w:rPr>
                <w:rFonts w:ascii="Calibri" w:hAnsi="Calibri" w:cs="Calibri"/>
                <w:b/>
              </w:rPr>
              <w:t>2.4 Developed and maintained processes and systems that are fit for purpose and support the work of the Secretariat and CPs.</w:t>
            </w:r>
          </w:p>
          <w:p w14:paraId="72138796" w14:textId="77777777" w:rsidR="000F43BE" w:rsidRDefault="000F43BE" w:rsidP="00412CD9">
            <w:pPr>
              <w:rPr>
                <w:rFonts w:ascii="Calibri" w:hAnsi="Calibri" w:cs="Calibri"/>
                <w:i/>
              </w:rPr>
            </w:pPr>
          </w:p>
          <w:p w14:paraId="00D901F7" w14:textId="4B00A054" w:rsidR="000F43BE" w:rsidRPr="00186758" w:rsidRDefault="000F43BE" w:rsidP="00412CD9">
            <w:pPr>
              <w:rPr>
                <w:rFonts w:ascii="Calibri" w:hAnsi="Calibri" w:cs="Calibri"/>
                <w:i/>
              </w:rPr>
            </w:pPr>
            <w:r w:rsidRPr="00186758">
              <w:rPr>
                <w:rFonts w:ascii="Calibri" w:hAnsi="Calibri" w:cs="Calibri"/>
                <w:i/>
              </w:rPr>
              <w:t>Resolution XIII.2 and SC54 Report.</w:t>
            </w:r>
          </w:p>
        </w:tc>
        <w:tc>
          <w:tcPr>
            <w:tcW w:w="914" w:type="pct"/>
          </w:tcPr>
          <w:p w14:paraId="202D1628" w14:textId="5B4A475E" w:rsidR="000F43BE" w:rsidRPr="00186758" w:rsidRDefault="000F43BE" w:rsidP="00412CD9">
            <w:pPr>
              <w:rPr>
                <w:rFonts w:ascii="Calibri" w:hAnsi="Calibri" w:cs="Calibri"/>
                <w:spacing w:val="-4"/>
              </w:rPr>
            </w:pPr>
            <w:r w:rsidRPr="00186758">
              <w:rPr>
                <w:rFonts w:ascii="Calibri" w:hAnsi="Calibri" w:cs="Calibri"/>
                <w:spacing w:val="-4"/>
              </w:rPr>
              <w:t xml:space="preserve">Secretariat processes and systems respond to COP-mandated requirements for transparency and accountability </w:t>
            </w:r>
            <w:r w:rsidRPr="00186758">
              <w:rPr>
                <w:rFonts w:ascii="Calibri" w:hAnsi="Calibri" w:cs="Calibri"/>
              </w:rPr>
              <w:t xml:space="preserve">(XIV.1 </w:t>
            </w:r>
            <w:r>
              <w:rPr>
                <w:rFonts w:ascii="Calibri" w:hAnsi="Calibri" w:cs="Calibri"/>
              </w:rPr>
              <w:t>para.</w:t>
            </w:r>
            <w:r w:rsidRPr="00186758">
              <w:rPr>
                <w:rFonts w:ascii="Calibri" w:hAnsi="Calibri" w:cs="Calibri"/>
              </w:rPr>
              <w:t>35)</w:t>
            </w:r>
          </w:p>
        </w:tc>
        <w:tc>
          <w:tcPr>
            <w:tcW w:w="914" w:type="pct"/>
            <w:shd w:val="clear" w:color="auto" w:fill="auto"/>
          </w:tcPr>
          <w:p w14:paraId="7CB7C390" w14:textId="700CEF43" w:rsidR="000F43BE" w:rsidRPr="00186758" w:rsidRDefault="000F43BE" w:rsidP="00412CD9">
            <w:pPr>
              <w:rPr>
                <w:rFonts w:ascii="Calibri" w:hAnsi="Calibri" w:cs="Calibri"/>
              </w:rPr>
            </w:pPr>
            <w:r w:rsidRPr="00186758">
              <w:rPr>
                <w:rFonts w:ascii="Calibri" w:hAnsi="Calibri" w:cs="Calibri"/>
              </w:rPr>
              <w:t xml:space="preserve">Secretariat systems and processes are reviewed against the requirements of XIV.1 </w:t>
            </w:r>
            <w:r>
              <w:rPr>
                <w:rFonts w:ascii="Calibri" w:hAnsi="Calibri" w:cs="Calibri"/>
              </w:rPr>
              <w:t>para.</w:t>
            </w:r>
            <w:r w:rsidRPr="00186758">
              <w:rPr>
                <w:rFonts w:ascii="Calibri" w:hAnsi="Calibri" w:cs="Calibri"/>
              </w:rPr>
              <w:t>35</w:t>
            </w:r>
          </w:p>
        </w:tc>
        <w:tc>
          <w:tcPr>
            <w:tcW w:w="914" w:type="pct"/>
            <w:shd w:val="clear" w:color="auto" w:fill="auto"/>
          </w:tcPr>
          <w:p w14:paraId="30ED4869" w14:textId="320D77E8" w:rsidR="000F43BE" w:rsidRPr="00186758" w:rsidRDefault="000F43BE" w:rsidP="00412CD9">
            <w:pPr>
              <w:rPr>
                <w:rFonts w:ascii="Calibri" w:hAnsi="Calibri" w:cs="Calibri"/>
              </w:rPr>
            </w:pPr>
            <w:r w:rsidRPr="00186758">
              <w:rPr>
                <w:rFonts w:ascii="Calibri" w:hAnsi="Calibri" w:cs="Calibri"/>
              </w:rPr>
              <w:t xml:space="preserve">Secretariat systems and processes are reviewed against the requirements of XIV.1 </w:t>
            </w:r>
            <w:r>
              <w:rPr>
                <w:rFonts w:ascii="Calibri" w:hAnsi="Calibri" w:cs="Calibri"/>
              </w:rPr>
              <w:t>para.</w:t>
            </w:r>
            <w:r w:rsidRPr="00186758">
              <w:rPr>
                <w:rFonts w:ascii="Calibri" w:hAnsi="Calibri" w:cs="Calibri"/>
              </w:rPr>
              <w:t>35</w:t>
            </w:r>
          </w:p>
        </w:tc>
        <w:tc>
          <w:tcPr>
            <w:tcW w:w="914" w:type="pct"/>
            <w:shd w:val="clear" w:color="auto" w:fill="auto"/>
          </w:tcPr>
          <w:p w14:paraId="30D65826" w14:textId="04DC9035" w:rsidR="000F43BE" w:rsidRPr="00186758" w:rsidRDefault="000F43BE" w:rsidP="00412CD9">
            <w:pPr>
              <w:rPr>
                <w:rFonts w:ascii="Calibri" w:hAnsi="Calibri" w:cs="Calibri"/>
              </w:rPr>
            </w:pPr>
            <w:r w:rsidRPr="00186758">
              <w:rPr>
                <w:rFonts w:ascii="Calibri" w:hAnsi="Calibri" w:cs="Calibri"/>
              </w:rPr>
              <w:t xml:space="preserve">Secretariat systems and processes are reviewed against the requirements of XIV.1 </w:t>
            </w:r>
            <w:r>
              <w:rPr>
                <w:rFonts w:ascii="Calibri" w:hAnsi="Calibri" w:cs="Calibri"/>
              </w:rPr>
              <w:t>para.</w:t>
            </w:r>
            <w:r w:rsidRPr="00186758">
              <w:rPr>
                <w:rFonts w:ascii="Calibri" w:hAnsi="Calibri" w:cs="Calibri"/>
              </w:rPr>
              <w:t>35</w:t>
            </w:r>
          </w:p>
        </w:tc>
        <w:tc>
          <w:tcPr>
            <w:tcW w:w="400" w:type="pct"/>
          </w:tcPr>
          <w:p w14:paraId="2A006A2B" w14:textId="77D24EAC" w:rsidR="000F43BE" w:rsidRPr="00186758" w:rsidRDefault="000F43BE" w:rsidP="00412CD9">
            <w:pPr>
              <w:rPr>
                <w:rFonts w:ascii="Calibri" w:hAnsi="Calibri" w:cs="Calibri"/>
              </w:rPr>
            </w:pPr>
            <w:r w:rsidRPr="00186758">
              <w:rPr>
                <w:rFonts w:ascii="Calibri" w:hAnsi="Calibri" w:cs="Calibri"/>
              </w:rPr>
              <w:t>DSG</w:t>
            </w:r>
          </w:p>
        </w:tc>
        <w:tc>
          <w:tcPr>
            <w:tcW w:w="298" w:type="pct"/>
          </w:tcPr>
          <w:p w14:paraId="6CF5CE95" w14:textId="79563C8C" w:rsidR="000F43BE" w:rsidRPr="00186758" w:rsidRDefault="000F43BE" w:rsidP="00412CD9">
            <w:pPr>
              <w:rPr>
                <w:rFonts w:ascii="Calibri" w:hAnsi="Calibri" w:cs="Calibri"/>
              </w:rPr>
            </w:pPr>
            <w:r w:rsidRPr="00186758">
              <w:rPr>
                <w:rFonts w:ascii="Calibri" w:hAnsi="Calibri" w:cs="Calibri"/>
              </w:rPr>
              <w:t>Core</w:t>
            </w:r>
          </w:p>
        </w:tc>
      </w:tr>
      <w:tr w:rsidR="000F43BE" w:rsidRPr="00186758" w14:paraId="3198A94C" w14:textId="77777777" w:rsidTr="00A540D7">
        <w:tc>
          <w:tcPr>
            <w:tcW w:w="646" w:type="pct"/>
            <w:vMerge/>
          </w:tcPr>
          <w:p w14:paraId="404AC858" w14:textId="14E39D1A" w:rsidR="000F43BE" w:rsidRPr="00186758" w:rsidRDefault="000F43BE" w:rsidP="00412CD9">
            <w:pPr>
              <w:rPr>
                <w:rFonts w:ascii="Calibri" w:hAnsi="Calibri" w:cs="Calibri"/>
                <w:i/>
              </w:rPr>
            </w:pPr>
          </w:p>
        </w:tc>
        <w:tc>
          <w:tcPr>
            <w:tcW w:w="914" w:type="pct"/>
          </w:tcPr>
          <w:p w14:paraId="0FF4A260" w14:textId="7CD17B5C" w:rsidR="000F43BE" w:rsidRPr="00186758" w:rsidRDefault="000F43BE" w:rsidP="00412CD9">
            <w:pPr>
              <w:rPr>
                <w:rFonts w:ascii="Calibri" w:hAnsi="Calibri" w:cs="Calibri"/>
                <w:spacing w:val="-4"/>
              </w:rPr>
            </w:pPr>
            <w:r w:rsidRPr="00186758">
              <w:rPr>
                <w:rFonts w:ascii="Calibri" w:hAnsi="Calibri" w:cs="Calibri"/>
              </w:rPr>
              <w:t>Development and implementation of standard operating procedures (SOPs)</w:t>
            </w:r>
          </w:p>
        </w:tc>
        <w:tc>
          <w:tcPr>
            <w:tcW w:w="914" w:type="pct"/>
            <w:shd w:val="clear" w:color="auto" w:fill="auto"/>
          </w:tcPr>
          <w:p w14:paraId="3705FE83" w14:textId="0B7669A4" w:rsidR="000F43BE" w:rsidRPr="00186758" w:rsidRDefault="000F43BE" w:rsidP="00412CD9">
            <w:pPr>
              <w:rPr>
                <w:rFonts w:ascii="Calibri" w:hAnsi="Calibri" w:cs="Calibri"/>
              </w:rPr>
            </w:pPr>
            <w:r w:rsidRPr="00186758">
              <w:rPr>
                <w:rFonts w:ascii="Calibri" w:hAnsi="Calibri" w:cs="Calibri"/>
              </w:rPr>
              <w:t>Additional development of SOPs to standardize, and enhance efficiency of the Secretariat’s work, knowledge management, and engagement with CPs, while reinforcing institutional memory</w:t>
            </w:r>
          </w:p>
        </w:tc>
        <w:tc>
          <w:tcPr>
            <w:tcW w:w="914" w:type="pct"/>
            <w:shd w:val="clear" w:color="auto" w:fill="auto"/>
          </w:tcPr>
          <w:p w14:paraId="26C77F9B" w14:textId="528CC199" w:rsidR="000F43BE" w:rsidRPr="00186758" w:rsidRDefault="000F43BE" w:rsidP="00412CD9">
            <w:pPr>
              <w:rPr>
                <w:rFonts w:ascii="Calibri" w:hAnsi="Calibri" w:cs="Calibri"/>
              </w:rPr>
            </w:pPr>
            <w:r w:rsidRPr="00186758">
              <w:rPr>
                <w:rFonts w:ascii="Calibri" w:hAnsi="Calibri" w:cs="Calibri"/>
              </w:rPr>
              <w:t>Additional development of SOPs to standardize, and enhance efficiency of the Secretariat’s work, knowledge management, and engagement with CPs, while reinforcing institutional memory</w:t>
            </w:r>
          </w:p>
        </w:tc>
        <w:tc>
          <w:tcPr>
            <w:tcW w:w="914" w:type="pct"/>
            <w:shd w:val="clear" w:color="auto" w:fill="auto"/>
          </w:tcPr>
          <w:p w14:paraId="6B12E2DF" w14:textId="3AE33264" w:rsidR="000F43BE" w:rsidRPr="00186758" w:rsidRDefault="000F43BE" w:rsidP="00412CD9">
            <w:pPr>
              <w:rPr>
                <w:rFonts w:ascii="Calibri" w:hAnsi="Calibri" w:cs="Calibri"/>
              </w:rPr>
            </w:pPr>
            <w:r w:rsidRPr="00186758">
              <w:rPr>
                <w:rFonts w:ascii="Calibri" w:hAnsi="Calibri" w:cs="Calibri"/>
              </w:rPr>
              <w:t>Additional development of SOPs to standardize, and enhance efficiency of the Secretariat’s work, knowledge management, and engagement with CPs, while reinforcing institutional memory</w:t>
            </w:r>
          </w:p>
        </w:tc>
        <w:tc>
          <w:tcPr>
            <w:tcW w:w="400" w:type="pct"/>
          </w:tcPr>
          <w:p w14:paraId="4E9673D5" w14:textId="1DAC5C45" w:rsidR="000F43BE" w:rsidRPr="00186758" w:rsidRDefault="000F43BE" w:rsidP="00412CD9">
            <w:pPr>
              <w:rPr>
                <w:rFonts w:ascii="Calibri" w:hAnsi="Calibri" w:cs="Calibri"/>
              </w:rPr>
            </w:pPr>
            <w:r w:rsidRPr="00186758">
              <w:rPr>
                <w:rFonts w:ascii="Calibri" w:hAnsi="Calibri" w:cs="Calibri"/>
              </w:rPr>
              <w:t xml:space="preserve">DSG </w:t>
            </w:r>
          </w:p>
        </w:tc>
        <w:tc>
          <w:tcPr>
            <w:tcW w:w="298" w:type="pct"/>
          </w:tcPr>
          <w:p w14:paraId="7CE67EBA" w14:textId="2FEB8B72" w:rsidR="000F43BE" w:rsidRPr="00186758" w:rsidRDefault="000F43BE" w:rsidP="00412CD9">
            <w:pPr>
              <w:rPr>
                <w:rFonts w:ascii="Calibri" w:hAnsi="Calibri" w:cs="Calibri"/>
              </w:rPr>
            </w:pPr>
            <w:r w:rsidRPr="00186758">
              <w:rPr>
                <w:rFonts w:ascii="Calibri" w:hAnsi="Calibri" w:cs="Calibri"/>
              </w:rPr>
              <w:t>Core</w:t>
            </w:r>
          </w:p>
        </w:tc>
      </w:tr>
    </w:tbl>
    <w:p w14:paraId="35775EEE" w14:textId="77777777" w:rsidR="007121A2" w:rsidRPr="00186758" w:rsidRDefault="007121A2" w:rsidP="00412CD9">
      <w:pPr>
        <w:spacing w:after="200"/>
        <w:rPr>
          <w:rFonts w:ascii="Calibri" w:hAnsi="Calibri" w:cs="Calibri"/>
          <w:b/>
          <w:sz w:val="18"/>
          <w:szCs w:val="18"/>
        </w:rPr>
      </w:pPr>
      <w:r w:rsidRPr="00186758">
        <w:rPr>
          <w:rFonts w:ascii="Calibri" w:hAnsi="Calibri" w:cs="Calibri"/>
          <w:b/>
          <w:sz w:val="18"/>
          <w:szCs w:val="18"/>
        </w:rPr>
        <w:br w:type="page"/>
      </w:r>
    </w:p>
    <w:tbl>
      <w:tblPr>
        <w:tblStyle w:val="TableGrid"/>
        <w:tblW w:w="5086" w:type="pct"/>
        <w:tblLayout w:type="fixed"/>
        <w:tblLook w:val="04A0" w:firstRow="1" w:lastRow="0" w:firstColumn="1" w:lastColumn="0" w:noHBand="0" w:noVBand="1"/>
      </w:tblPr>
      <w:tblGrid>
        <w:gridCol w:w="6943"/>
        <w:gridCol w:w="7227"/>
      </w:tblGrid>
      <w:tr w:rsidR="00186758" w:rsidRPr="00186758" w14:paraId="428E23B2" w14:textId="77777777" w:rsidTr="00367ED9">
        <w:tc>
          <w:tcPr>
            <w:tcW w:w="2450" w:type="pct"/>
            <w:tcBorders>
              <w:bottom w:val="single" w:sz="4" w:space="0" w:color="auto"/>
            </w:tcBorders>
            <w:shd w:val="clear" w:color="auto" w:fill="BFBFBF" w:themeFill="background1" w:themeFillShade="BF"/>
          </w:tcPr>
          <w:p w14:paraId="75D16542" w14:textId="77777777" w:rsidR="00A37F9D" w:rsidRPr="00186758" w:rsidRDefault="00A37F9D" w:rsidP="00412CD9">
            <w:pPr>
              <w:rPr>
                <w:rFonts w:ascii="Calibri" w:hAnsi="Calibri" w:cs="Calibri"/>
                <w:b/>
              </w:rPr>
            </w:pPr>
            <w:r w:rsidRPr="00186758">
              <w:rPr>
                <w:rFonts w:ascii="Calibri" w:hAnsi="Calibri" w:cs="Calibri"/>
                <w:b/>
              </w:rPr>
              <w:lastRenderedPageBreak/>
              <w:t>Function:</w:t>
            </w:r>
          </w:p>
          <w:p w14:paraId="7D267C86" w14:textId="77777777" w:rsidR="00A37F9D" w:rsidRPr="00186758" w:rsidRDefault="00A37F9D" w:rsidP="00412CD9">
            <w:pPr>
              <w:rPr>
                <w:rFonts w:ascii="Calibri" w:hAnsi="Calibri" w:cs="Calibri"/>
                <w:b/>
              </w:rPr>
            </w:pPr>
          </w:p>
          <w:p w14:paraId="101C4DC8" w14:textId="16795D9A" w:rsidR="00A37F9D" w:rsidRPr="00186758" w:rsidRDefault="00A37F9D" w:rsidP="00412CD9">
            <w:pPr>
              <w:rPr>
                <w:rFonts w:ascii="Calibri" w:hAnsi="Calibri" w:cs="Calibri"/>
                <w:b/>
              </w:rPr>
            </w:pPr>
            <w:r w:rsidRPr="00186758">
              <w:rPr>
                <w:rFonts w:ascii="Calibri" w:hAnsi="Calibri" w:cs="Calibri"/>
                <w:b/>
              </w:rPr>
              <w:t>3. IMPLEMENTATION SUPPORT</w:t>
            </w:r>
          </w:p>
        </w:tc>
        <w:tc>
          <w:tcPr>
            <w:tcW w:w="2550" w:type="pct"/>
            <w:tcBorders>
              <w:bottom w:val="single" w:sz="4" w:space="0" w:color="auto"/>
            </w:tcBorders>
            <w:shd w:val="clear" w:color="auto" w:fill="BFBFBF" w:themeFill="background1" w:themeFillShade="BF"/>
          </w:tcPr>
          <w:p w14:paraId="28E0B671" w14:textId="77777777" w:rsidR="00A37F9D" w:rsidRPr="00186758" w:rsidRDefault="00A37F9D" w:rsidP="00412CD9">
            <w:pPr>
              <w:rPr>
                <w:rFonts w:ascii="Calibri" w:hAnsi="Calibri" w:cs="Calibri"/>
                <w:b/>
              </w:rPr>
            </w:pPr>
            <w:r w:rsidRPr="00186758">
              <w:rPr>
                <w:rFonts w:ascii="Calibri" w:hAnsi="Calibri" w:cs="Calibri"/>
                <w:b/>
              </w:rPr>
              <w:t>Purpose:</w:t>
            </w:r>
          </w:p>
          <w:p w14:paraId="4FC3DD26" w14:textId="77777777" w:rsidR="00A37F9D" w:rsidRPr="00186758" w:rsidRDefault="00A37F9D" w:rsidP="00412CD9">
            <w:pPr>
              <w:rPr>
                <w:rFonts w:ascii="Calibri" w:hAnsi="Calibri" w:cs="Calibri"/>
                <w:b/>
              </w:rPr>
            </w:pPr>
          </w:p>
          <w:p w14:paraId="2807DB50" w14:textId="77777777" w:rsidR="00A37F9D" w:rsidRPr="00186758" w:rsidRDefault="00A37F9D" w:rsidP="00412CD9">
            <w:pPr>
              <w:rPr>
                <w:rFonts w:ascii="Calibri" w:hAnsi="Calibri" w:cs="Calibri"/>
              </w:rPr>
            </w:pPr>
            <w:r w:rsidRPr="00186758">
              <w:rPr>
                <w:rFonts w:ascii="Calibri" w:hAnsi="Calibri" w:cs="Calibri"/>
              </w:rPr>
              <w:t>Secretariat supports the CPs, directly and as an enabler through and with others, to implement the Convention in line with the instructions provided by the COP.</w:t>
            </w:r>
          </w:p>
          <w:p w14:paraId="5075641A" w14:textId="77777777" w:rsidR="00A37F9D" w:rsidRPr="00186758" w:rsidRDefault="00A37F9D" w:rsidP="00412CD9">
            <w:pPr>
              <w:rPr>
                <w:rFonts w:ascii="Calibri" w:hAnsi="Calibri" w:cs="Calibri"/>
                <w:b/>
              </w:rPr>
            </w:pPr>
          </w:p>
        </w:tc>
      </w:tr>
    </w:tbl>
    <w:p w14:paraId="5FC42AC8" w14:textId="1B2167B2" w:rsidR="003E58D9" w:rsidRPr="00186758" w:rsidRDefault="003E58D9" w:rsidP="00412CD9">
      <w:pPr>
        <w:rPr>
          <w:rFonts w:ascii="Calibri" w:hAnsi="Calibri" w:cs="Calibri"/>
          <w:sz w:val="18"/>
          <w:szCs w:val="18"/>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1840"/>
        <w:gridCol w:w="2551"/>
        <w:gridCol w:w="2553"/>
        <w:gridCol w:w="2621"/>
        <w:gridCol w:w="2621"/>
        <w:gridCol w:w="1134"/>
        <w:gridCol w:w="850"/>
      </w:tblGrid>
      <w:tr w:rsidR="005837F1" w:rsidRPr="005837F1" w14:paraId="6C9CB4E3" w14:textId="77777777" w:rsidTr="22F2D61B">
        <w:trPr>
          <w:tblHeader/>
        </w:trPr>
        <w:tc>
          <w:tcPr>
            <w:tcW w:w="649" w:type="pct"/>
            <w:shd w:val="clear" w:color="auto" w:fill="DBE5F1" w:themeFill="accent1" w:themeFillTint="33"/>
            <w:vAlign w:val="center"/>
            <w:hideMark/>
          </w:tcPr>
          <w:p w14:paraId="7D825A2B" w14:textId="77777777" w:rsidR="00723090" w:rsidRPr="00186758" w:rsidRDefault="00723090" w:rsidP="00412CD9">
            <w:pPr>
              <w:jc w:val="center"/>
              <w:rPr>
                <w:rFonts w:ascii="Calibri" w:hAnsi="Calibri" w:cs="Calibri"/>
                <w:b/>
              </w:rPr>
            </w:pPr>
            <w:bookmarkStart w:id="2" w:name="_Hlk128242237"/>
            <w:r w:rsidRPr="00186758">
              <w:rPr>
                <w:rFonts w:ascii="Calibri" w:hAnsi="Calibri" w:cs="Calibri"/>
                <w:b/>
              </w:rPr>
              <w:t>Triennial Result</w:t>
            </w:r>
          </w:p>
        </w:tc>
        <w:tc>
          <w:tcPr>
            <w:tcW w:w="900" w:type="pct"/>
            <w:shd w:val="clear" w:color="auto" w:fill="DBE5F1" w:themeFill="accent1" w:themeFillTint="33"/>
            <w:vAlign w:val="center"/>
            <w:hideMark/>
          </w:tcPr>
          <w:p w14:paraId="0CCA20FB" w14:textId="77777777" w:rsidR="00723090" w:rsidRPr="00186758" w:rsidRDefault="00723090" w:rsidP="00412CD9">
            <w:pPr>
              <w:jc w:val="center"/>
              <w:rPr>
                <w:rFonts w:ascii="Calibri" w:hAnsi="Calibri" w:cs="Calibri"/>
                <w:b/>
              </w:rPr>
            </w:pPr>
            <w:r w:rsidRPr="00186758">
              <w:rPr>
                <w:rFonts w:ascii="Calibri" w:hAnsi="Calibri" w:cs="Calibri"/>
                <w:b/>
              </w:rPr>
              <w:t>TP 2025 Indicator</w:t>
            </w:r>
          </w:p>
        </w:tc>
        <w:tc>
          <w:tcPr>
            <w:tcW w:w="901" w:type="pct"/>
            <w:shd w:val="clear" w:color="auto" w:fill="DBE5F1" w:themeFill="accent1" w:themeFillTint="33"/>
            <w:vAlign w:val="center"/>
            <w:hideMark/>
          </w:tcPr>
          <w:p w14:paraId="415FEC50" w14:textId="77777777" w:rsidR="00723090" w:rsidRPr="00186758" w:rsidRDefault="00723090" w:rsidP="00412CD9">
            <w:pPr>
              <w:jc w:val="center"/>
              <w:rPr>
                <w:rFonts w:ascii="Calibri" w:hAnsi="Calibri" w:cs="Calibri"/>
                <w:b/>
              </w:rPr>
            </w:pPr>
            <w:r w:rsidRPr="00186758">
              <w:rPr>
                <w:rFonts w:ascii="Calibri" w:hAnsi="Calibri" w:cs="Calibri"/>
                <w:b/>
              </w:rPr>
              <w:t>AP 2023 Activities</w:t>
            </w:r>
          </w:p>
        </w:tc>
        <w:tc>
          <w:tcPr>
            <w:tcW w:w="925" w:type="pct"/>
            <w:shd w:val="clear" w:color="auto" w:fill="DBE5F1" w:themeFill="accent1" w:themeFillTint="33"/>
            <w:vAlign w:val="center"/>
          </w:tcPr>
          <w:p w14:paraId="6B35FDAA" w14:textId="3F1B33AE" w:rsidR="00723090" w:rsidRPr="00186758" w:rsidRDefault="00723090" w:rsidP="00412CD9">
            <w:pPr>
              <w:jc w:val="center"/>
              <w:rPr>
                <w:rFonts w:ascii="Calibri" w:hAnsi="Calibri" w:cs="Calibri"/>
                <w:b/>
              </w:rPr>
            </w:pPr>
            <w:r w:rsidRPr="00186758">
              <w:rPr>
                <w:rFonts w:ascii="Calibri" w:hAnsi="Calibri" w:cs="Calibri"/>
                <w:b/>
              </w:rPr>
              <w:t>AP 202</w:t>
            </w:r>
            <w:r>
              <w:rPr>
                <w:rFonts w:ascii="Calibri" w:hAnsi="Calibri" w:cs="Calibri" w:hint="eastAsia"/>
                <w:b/>
              </w:rPr>
              <w:t>4</w:t>
            </w:r>
            <w:r w:rsidRPr="00186758">
              <w:rPr>
                <w:rFonts w:ascii="Calibri" w:hAnsi="Calibri" w:cs="Calibri"/>
                <w:b/>
              </w:rPr>
              <w:t xml:space="preserve"> Activities</w:t>
            </w:r>
          </w:p>
        </w:tc>
        <w:tc>
          <w:tcPr>
            <w:tcW w:w="925" w:type="pct"/>
            <w:shd w:val="clear" w:color="auto" w:fill="DBE5F1" w:themeFill="accent1" w:themeFillTint="33"/>
            <w:vAlign w:val="center"/>
            <w:hideMark/>
          </w:tcPr>
          <w:p w14:paraId="17F99C92" w14:textId="0AD85B4F" w:rsidR="00723090" w:rsidRPr="00186758" w:rsidRDefault="00EF2447" w:rsidP="00412CD9">
            <w:pPr>
              <w:jc w:val="center"/>
              <w:rPr>
                <w:rFonts w:ascii="Calibri" w:hAnsi="Calibri" w:cs="Calibri"/>
                <w:b/>
              </w:rPr>
            </w:pPr>
            <w:r w:rsidRPr="00186758">
              <w:rPr>
                <w:rFonts w:ascii="Calibri" w:hAnsi="Calibri" w:cs="Calibri"/>
                <w:b/>
              </w:rPr>
              <w:t>AP 202</w:t>
            </w:r>
            <w:r>
              <w:rPr>
                <w:rFonts w:ascii="Calibri" w:hAnsi="Calibri" w:cs="Calibri" w:hint="eastAsia"/>
                <w:b/>
                <w:lang w:eastAsia="ko-KR"/>
              </w:rPr>
              <w:t>5</w:t>
            </w:r>
            <w:r w:rsidRPr="00186758">
              <w:rPr>
                <w:rFonts w:ascii="Calibri" w:hAnsi="Calibri" w:cs="Calibri"/>
                <w:b/>
              </w:rPr>
              <w:t xml:space="preserve"> Activities</w:t>
            </w:r>
          </w:p>
        </w:tc>
        <w:tc>
          <w:tcPr>
            <w:tcW w:w="400" w:type="pct"/>
            <w:shd w:val="clear" w:color="auto" w:fill="DBE5F1" w:themeFill="accent1" w:themeFillTint="33"/>
            <w:vAlign w:val="center"/>
            <w:hideMark/>
          </w:tcPr>
          <w:p w14:paraId="5DF848E8" w14:textId="77777777" w:rsidR="00723090" w:rsidRPr="00186758" w:rsidRDefault="00723090" w:rsidP="00412CD9">
            <w:pPr>
              <w:jc w:val="center"/>
              <w:rPr>
                <w:rFonts w:ascii="Calibri" w:hAnsi="Calibri" w:cs="Calibri"/>
                <w:b/>
              </w:rPr>
            </w:pPr>
            <w:r w:rsidRPr="00186758">
              <w:rPr>
                <w:rFonts w:ascii="Calibri" w:hAnsi="Calibri" w:cs="Calibri"/>
                <w:b/>
              </w:rPr>
              <w:t>Lead/</w:t>
            </w:r>
          </w:p>
          <w:p w14:paraId="1911CB25" w14:textId="77777777" w:rsidR="00723090" w:rsidRPr="00186758" w:rsidRDefault="00723090" w:rsidP="00412CD9">
            <w:pPr>
              <w:jc w:val="center"/>
              <w:rPr>
                <w:rFonts w:ascii="Calibri" w:hAnsi="Calibri" w:cs="Calibri"/>
                <w:b/>
              </w:rPr>
            </w:pPr>
            <w:r w:rsidRPr="00186758">
              <w:rPr>
                <w:rFonts w:ascii="Calibri" w:hAnsi="Calibri" w:cs="Calibri"/>
                <w:b/>
              </w:rPr>
              <w:t>Support</w:t>
            </w:r>
          </w:p>
        </w:tc>
        <w:tc>
          <w:tcPr>
            <w:tcW w:w="300" w:type="pct"/>
            <w:shd w:val="clear" w:color="auto" w:fill="DBE5F1" w:themeFill="accent1" w:themeFillTint="33"/>
            <w:vAlign w:val="center"/>
            <w:hideMark/>
          </w:tcPr>
          <w:p w14:paraId="5AAAFC44" w14:textId="77777777" w:rsidR="00723090" w:rsidRPr="00186758" w:rsidRDefault="00723090" w:rsidP="00412CD9">
            <w:pPr>
              <w:jc w:val="center"/>
              <w:rPr>
                <w:rFonts w:ascii="Calibri" w:hAnsi="Calibri" w:cs="Calibri"/>
                <w:b/>
              </w:rPr>
            </w:pPr>
            <w:r w:rsidRPr="00186758">
              <w:rPr>
                <w:rFonts w:ascii="Calibri" w:hAnsi="Calibri" w:cs="Calibri"/>
                <w:b/>
              </w:rPr>
              <w:t>Budget</w:t>
            </w:r>
          </w:p>
        </w:tc>
        <w:bookmarkEnd w:id="2"/>
      </w:tr>
      <w:tr w:rsidR="004D622F" w:rsidRPr="00186758" w14:paraId="3687099A" w14:textId="77777777" w:rsidTr="22F2D61B">
        <w:tc>
          <w:tcPr>
            <w:tcW w:w="649" w:type="pct"/>
            <w:vMerge w:val="restart"/>
          </w:tcPr>
          <w:p w14:paraId="52D44FCA" w14:textId="77777777" w:rsidR="004D622F" w:rsidRPr="00186758" w:rsidRDefault="004D622F" w:rsidP="00412CD9">
            <w:pPr>
              <w:rPr>
                <w:rFonts w:ascii="Calibri" w:hAnsi="Calibri" w:cs="Calibri"/>
                <w:b/>
              </w:rPr>
            </w:pPr>
            <w:r w:rsidRPr="00186758">
              <w:rPr>
                <w:rFonts w:ascii="Calibri" w:hAnsi="Calibri" w:cs="Calibri"/>
                <w:b/>
              </w:rPr>
              <w:t xml:space="preserve">3.1 List of Wetlands of International Importance: </w:t>
            </w:r>
          </w:p>
          <w:p w14:paraId="3605E4CE" w14:textId="77777777" w:rsidR="004D622F" w:rsidRPr="00186758" w:rsidRDefault="004D622F" w:rsidP="00412CD9">
            <w:pPr>
              <w:rPr>
                <w:rFonts w:ascii="Calibri" w:hAnsi="Calibri" w:cs="Calibri"/>
                <w:b/>
              </w:rPr>
            </w:pPr>
            <w:r w:rsidRPr="00186758">
              <w:rPr>
                <w:rFonts w:ascii="Calibri" w:hAnsi="Calibri" w:cs="Calibri"/>
                <w:b/>
              </w:rPr>
              <w:t>CPs are supported in the designation and update of information on Ramsar Sites and in addressing changes in the ecological character of Sites.</w:t>
            </w:r>
          </w:p>
          <w:p w14:paraId="1B27864F" w14:textId="77777777" w:rsidR="004D622F" w:rsidRPr="00186758" w:rsidRDefault="004D622F" w:rsidP="00412CD9">
            <w:pPr>
              <w:rPr>
                <w:rFonts w:ascii="Calibri" w:hAnsi="Calibri" w:cs="Calibri"/>
                <w:b/>
              </w:rPr>
            </w:pPr>
          </w:p>
          <w:p w14:paraId="56584583" w14:textId="77777777" w:rsidR="004D622F" w:rsidRPr="00186758" w:rsidRDefault="004D622F" w:rsidP="00412CD9">
            <w:pPr>
              <w:rPr>
                <w:rFonts w:ascii="Calibri" w:hAnsi="Calibri" w:cs="Calibri"/>
                <w:b/>
              </w:rPr>
            </w:pPr>
            <w:r w:rsidRPr="00186758">
              <w:rPr>
                <w:rFonts w:ascii="Calibri" w:hAnsi="Calibri" w:cs="Calibri"/>
                <w:b/>
              </w:rPr>
              <w:t>Maintain the List of Wetlands of International Importance and keep CPs informed of its status and any changes.</w:t>
            </w:r>
          </w:p>
          <w:p w14:paraId="136F9101" w14:textId="77777777" w:rsidR="004D622F" w:rsidRPr="00186758" w:rsidRDefault="004D622F" w:rsidP="00412CD9">
            <w:pPr>
              <w:rPr>
                <w:rFonts w:ascii="Calibri" w:hAnsi="Calibri" w:cs="Calibri"/>
              </w:rPr>
            </w:pPr>
          </w:p>
          <w:p w14:paraId="3A1A81BF" w14:textId="2D659F5B" w:rsidR="004D622F" w:rsidRPr="00186758" w:rsidRDefault="004D622F" w:rsidP="00412CD9">
            <w:pPr>
              <w:rPr>
                <w:rFonts w:asciiTheme="minorHAnsi" w:hAnsiTheme="minorHAnsi" w:cstheme="minorHAnsi"/>
                <w:i/>
                <w:lang w:val="fr-FR"/>
              </w:rPr>
            </w:pPr>
            <w:r w:rsidRPr="00186758">
              <w:rPr>
                <w:rFonts w:asciiTheme="minorHAnsi" w:hAnsiTheme="minorHAnsi" w:cstheme="minorHAnsi"/>
                <w:i/>
                <w:lang w:val="fr-FR"/>
              </w:rPr>
              <w:t>Convention,</w:t>
            </w:r>
          </w:p>
          <w:p w14:paraId="25F04093" w14:textId="58BF7DBC" w:rsidR="004D622F" w:rsidRPr="00186758" w:rsidRDefault="004D622F" w:rsidP="00412CD9">
            <w:pPr>
              <w:rPr>
                <w:rFonts w:asciiTheme="minorHAnsi" w:hAnsiTheme="minorHAnsi" w:cstheme="minorHAnsi"/>
                <w:i/>
                <w:lang w:val="fr-FR"/>
              </w:rPr>
            </w:pPr>
            <w:r w:rsidRPr="00186758">
              <w:rPr>
                <w:rFonts w:asciiTheme="minorHAnsi" w:hAnsiTheme="minorHAnsi" w:cstheme="minorHAnsi"/>
                <w:i/>
                <w:lang w:val="fr-FR"/>
              </w:rPr>
              <w:t>Article 8.</w:t>
            </w:r>
          </w:p>
          <w:p w14:paraId="0CEA061F" w14:textId="77777777" w:rsidR="004D622F" w:rsidRPr="00186758" w:rsidRDefault="004D622F" w:rsidP="00412CD9">
            <w:pPr>
              <w:rPr>
                <w:rFonts w:ascii="Calibri" w:hAnsi="Calibri" w:cs="Calibri"/>
                <w:i/>
                <w:lang w:val="fr-FR"/>
              </w:rPr>
            </w:pPr>
          </w:p>
          <w:p w14:paraId="08F98804" w14:textId="28057EF6" w:rsidR="004D622F" w:rsidRPr="00D4252B" w:rsidRDefault="004D622F" w:rsidP="00412CD9">
            <w:pPr>
              <w:rPr>
                <w:rFonts w:ascii="Calibri" w:hAnsi="Calibri" w:cs="Calibri"/>
                <w:b/>
                <w:lang w:val="fr-FR"/>
              </w:rPr>
            </w:pPr>
            <w:r w:rsidRPr="00186758">
              <w:rPr>
                <w:rFonts w:ascii="Calibri" w:hAnsi="Calibri" w:cs="Calibri"/>
                <w:i/>
                <w:lang w:val="fr-FR"/>
              </w:rPr>
              <w:lastRenderedPageBreak/>
              <w:t xml:space="preserve">Resolution XIV.13 </w:t>
            </w:r>
            <w:r>
              <w:rPr>
                <w:rFonts w:ascii="Calibri" w:hAnsi="Calibri" w:cs="Calibri"/>
                <w:i/>
                <w:lang w:val="fr-FR"/>
              </w:rPr>
              <w:t>paras.</w:t>
            </w:r>
            <w:r w:rsidRPr="00D4252B">
              <w:rPr>
                <w:rFonts w:ascii="Calibri" w:hAnsi="Calibri" w:cs="Calibri"/>
                <w:i/>
                <w:lang w:val="fr-FR"/>
              </w:rPr>
              <w:t>14, 17, 20, 21</w:t>
            </w:r>
          </w:p>
        </w:tc>
        <w:tc>
          <w:tcPr>
            <w:tcW w:w="900" w:type="pct"/>
            <w:vMerge w:val="restart"/>
            <w:hideMark/>
          </w:tcPr>
          <w:p w14:paraId="6B46956D" w14:textId="7C432CC0" w:rsidR="004D622F" w:rsidRDefault="004D622F" w:rsidP="00412CD9">
            <w:pPr>
              <w:rPr>
                <w:rFonts w:ascii="Calibri" w:hAnsi="Calibri" w:cs="Calibri"/>
              </w:rPr>
            </w:pPr>
            <w:r>
              <w:rPr>
                <w:rFonts w:ascii="Calibri" w:hAnsi="Calibri" w:cs="Calibri"/>
              </w:rPr>
              <w:lastRenderedPageBreak/>
              <w:t>R</w:t>
            </w:r>
            <w:r w:rsidRPr="00186758">
              <w:rPr>
                <w:rFonts w:ascii="Calibri" w:hAnsi="Calibri" w:cs="Calibri"/>
              </w:rPr>
              <w:t>eports submitted to COP15 and SC</w:t>
            </w:r>
          </w:p>
          <w:p w14:paraId="3BE07ED0" w14:textId="77777777" w:rsidR="00610378" w:rsidRPr="00610378" w:rsidRDefault="00610378" w:rsidP="00610378">
            <w:pPr>
              <w:rPr>
                <w:rFonts w:ascii="Calibri" w:hAnsi="Calibri" w:cs="Calibri"/>
                <w:sz w:val="12"/>
                <w:szCs w:val="12"/>
              </w:rPr>
            </w:pPr>
          </w:p>
          <w:p w14:paraId="67E3B022" w14:textId="2CBA43E2" w:rsidR="004D622F" w:rsidRPr="00186758" w:rsidRDefault="004D622F" w:rsidP="00412CD9">
            <w:pPr>
              <w:rPr>
                <w:rFonts w:ascii="Calibri" w:hAnsi="Calibri" w:cs="Calibri"/>
              </w:rPr>
            </w:pPr>
            <w:r>
              <w:rPr>
                <w:rFonts w:ascii="Calibri" w:hAnsi="Calibri" w:cs="Calibri"/>
              </w:rPr>
              <w:t xml:space="preserve">(Note: see </w:t>
            </w:r>
            <w:r w:rsidRPr="004C1E78">
              <w:rPr>
                <w:rFonts w:ascii="Calibri" w:hAnsi="Calibri" w:cs="Calibri"/>
              </w:rPr>
              <w:t xml:space="preserve">Decision SC62-54 </w:t>
            </w:r>
            <w:r>
              <w:rPr>
                <w:rFonts w:ascii="Calibri" w:hAnsi="Calibri" w:cs="Calibri"/>
              </w:rPr>
              <w:t>amending the reporting schedule)</w:t>
            </w:r>
          </w:p>
        </w:tc>
        <w:tc>
          <w:tcPr>
            <w:tcW w:w="901" w:type="pct"/>
            <w:shd w:val="clear" w:color="auto" w:fill="auto"/>
          </w:tcPr>
          <w:p w14:paraId="1628D8BE" w14:textId="7B370CF6" w:rsidR="004D622F" w:rsidRPr="00475A3A" w:rsidRDefault="004D622F" w:rsidP="00412CD9">
            <w:pPr>
              <w:rPr>
                <w:rFonts w:ascii="Calibri" w:hAnsi="Calibri" w:cs="Calibri"/>
              </w:rPr>
            </w:pPr>
            <w:r w:rsidRPr="00186758">
              <w:rPr>
                <w:rFonts w:ascii="Calibri" w:hAnsi="Calibri" w:cs="Calibri"/>
              </w:rPr>
              <w:t>Maintain the RSIS and update information on Ramsar Sites</w:t>
            </w:r>
          </w:p>
        </w:tc>
        <w:tc>
          <w:tcPr>
            <w:tcW w:w="925" w:type="pct"/>
            <w:shd w:val="clear" w:color="auto" w:fill="auto"/>
          </w:tcPr>
          <w:p w14:paraId="620F32DE" w14:textId="09F9347A" w:rsidR="004D622F" w:rsidRPr="00475A3A" w:rsidRDefault="004D622F" w:rsidP="00412CD9">
            <w:pPr>
              <w:rPr>
                <w:rFonts w:ascii="Calibri" w:hAnsi="Calibri" w:cs="Calibri"/>
              </w:rPr>
            </w:pPr>
            <w:r w:rsidRPr="4278766E">
              <w:rPr>
                <w:rFonts w:ascii="Calibri" w:hAnsi="Calibri" w:cs="Calibri"/>
              </w:rPr>
              <w:t>Maintain the RSIS and update information on Ramsar Sites</w:t>
            </w:r>
          </w:p>
        </w:tc>
        <w:tc>
          <w:tcPr>
            <w:tcW w:w="925" w:type="pct"/>
            <w:shd w:val="clear" w:color="auto" w:fill="auto"/>
          </w:tcPr>
          <w:p w14:paraId="380FA746" w14:textId="00A5C71F" w:rsidR="004D622F" w:rsidRPr="00186758" w:rsidRDefault="004D622F" w:rsidP="00412CD9">
            <w:pPr>
              <w:rPr>
                <w:rFonts w:ascii="Calibri" w:hAnsi="Calibri" w:cs="Calibri"/>
                <w:spacing w:val="-4"/>
              </w:rPr>
            </w:pPr>
            <w:r w:rsidRPr="6EA7FA42">
              <w:rPr>
                <w:rFonts w:ascii="Calibri" w:eastAsia="Calibri" w:hAnsi="Calibri" w:cs="Calibri"/>
              </w:rPr>
              <w:t>Maintain the RSIS and support CP</w:t>
            </w:r>
            <w:r>
              <w:rPr>
                <w:rFonts w:ascii="Calibri" w:eastAsia="Calibri" w:hAnsi="Calibri" w:cs="Calibri"/>
              </w:rPr>
              <w:t>s</w:t>
            </w:r>
            <w:r w:rsidRPr="6EA7FA42">
              <w:rPr>
                <w:rFonts w:ascii="Calibri" w:eastAsia="Calibri" w:hAnsi="Calibri" w:cs="Calibri"/>
              </w:rPr>
              <w:t xml:space="preserve"> to update information on Ramsar Sites.</w:t>
            </w:r>
          </w:p>
        </w:tc>
        <w:tc>
          <w:tcPr>
            <w:tcW w:w="400" w:type="pct"/>
            <w:hideMark/>
          </w:tcPr>
          <w:p w14:paraId="4B90EF63" w14:textId="3CAA5200" w:rsidR="004D622F" w:rsidRPr="00186758" w:rsidRDefault="004D622F" w:rsidP="00412CD9">
            <w:pPr>
              <w:rPr>
                <w:rFonts w:ascii="Calibri" w:hAnsi="Calibri" w:cs="Calibri"/>
                <w:lang w:val="es-ES"/>
              </w:rPr>
            </w:pPr>
            <w:r w:rsidRPr="00186758">
              <w:rPr>
                <w:rFonts w:ascii="Calibri" w:hAnsi="Calibri" w:cs="Calibri"/>
              </w:rPr>
              <w:t>DSP</w:t>
            </w:r>
          </w:p>
        </w:tc>
        <w:tc>
          <w:tcPr>
            <w:tcW w:w="300" w:type="pct"/>
            <w:vMerge w:val="restart"/>
            <w:hideMark/>
          </w:tcPr>
          <w:p w14:paraId="123C8355" w14:textId="77777777" w:rsidR="004D622F" w:rsidRPr="00186758" w:rsidRDefault="004D622F" w:rsidP="00412CD9">
            <w:pPr>
              <w:rPr>
                <w:rFonts w:ascii="Calibri" w:hAnsi="Calibri" w:cs="Calibri"/>
              </w:rPr>
            </w:pPr>
            <w:r w:rsidRPr="00186758">
              <w:rPr>
                <w:rFonts w:ascii="Calibri" w:hAnsi="Calibri" w:cs="Calibri"/>
              </w:rPr>
              <w:t>Core</w:t>
            </w:r>
          </w:p>
        </w:tc>
      </w:tr>
      <w:tr w:rsidR="004D622F" w:rsidRPr="00186758" w14:paraId="5E175D92" w14:textId="77777777" w:rsidTr="22F2D61B">
        <w:tc>
          <w:tcPr>
            <w:tcW w:w="649" w:type="pct"/>
            <w:vMerge/>
            <w:vAlign w:val="center"/>
            <w:hideMark/>
          </w:tcPr>
          <w:p w14:paraId="75883BD9" w14:textId="4513609A" w:rsidR="004D622F" w:rsidRPr="00186758" w:rsidRDefault="004D622F" w:rsidP="00412CD9">
            <w:pPr>
              <w:rPr>
                <w:rFonts w:ascii="Calibri" w:hAnsi="Calibri" w:cs="Calibri"/>
                <w:b/>
                <w:lang w:val="fr-FR"/>
              </w:rPr>
            </w:pPr>
          </w:p>
        </w:tc>
        <w:tc>
          <w:tcPr>
            <w:tcW w:w="900" w:type="pct"/>
            <w:vMerge/>
          </w:tcPr>
          <w:p w14:paraId="066CEB0C" w14:textId="77777777" w:rsidR="004D622F" w:rsidRPr="00186758" w:rsidRDefault="004D622F" w:rsidP="00412CD9">
            <w:pPr>
              <w:rPr>
                <w:rFonts w:ascii="Calibri" w:hAnsi="Calibri" w:cs="Calibri"/>
              </w:rPr>
            </w:pPr>
          </w:p>
        </w:tc>
        <w:tc>
          <w:tcPr>
            <w:tcW w:w="901" w:type="pct"/>
            <w:shd w:val="clear" w:color="auto" w:fill="auto"/>
            <w:hideMark/>
          </w:tcPr>
          <w:p w14:paraId="1B81DE8A" w14:textId="35FE79F6" w:rsidR="004D622F" w:rsidRPr="00186758" w:rsidRDefault="004D622F" w:rsidP="00412CD9">
            <w:pPr>
              <w:rPr>
                <w:rFonts w:ascii="Calibri" w:hAnsi="Calibri" w:cs="Calibri"/>
              </w:rPr>
            </w:pPr>
            <w:r w:rsidRPr="00186758">
              <w:rPr>
                <w:rFonts w:ascii="Calibri" w:hAnsi="Calibri" w:cs="Calibri"/>
              </w:rPr>
              <w:t>Identify measures that can be taken by the Secretariat to support higher rates of updating by CPs</w:t>
            </w:r>
          </w:p>
        </w:tc>
        <w:tc>
          <w:tcPr>
            <w:tcW w:w="925" w:type="pct"/>
            <w:shd w:val="clear" w:color="auto" w:fill="auto"/>
          </w:tcPr>
          <w:p w14:paraId="56EE760A" w14:textId="60F44EC0" w:rsidR="004D622F" w:rsidRPr="0044151F" w:rsidRDefault="004D622F" w:rsidP="00412CD9">
            <w:pPr>
              <w:rPr>
                <w:rFonts w:ascii="Calibri" w:hAnsi="Calibri" w:cs="Calibri"/>
              </w:rPr>
            </w:pPr>
            <w:r>
              <w:rPr>
                <w:rFonts w:ascii="Calibri" w:hAnsi="Calibri" w:cs="Calibri"/>
              </w:rPr>
              <w:t>Prepare report to SC63 on the challenges and opportunities related to the submission and updating of RIS (in accordance with Decision SC62-53)</w:t>
            </w:r>
          </w:p>
        </w:tc>
        <w:tc>
          <w:tcPr>
            <w:tcW w:w="925" w:type="pct"/>
            <w:shd w:val="clear" w:color="auto" w:fill="auto"/>
          </w:tcPr>
          <w:p w14:paraId="67277E12" w14:textId="1B2F52ED" w:rsidR="004D622F" w:rsidRPr="00186758" w:rsidRDefault="004D622F" w:rsidP="00412CD9">
            <w:pPr>
              <w:rPr>
                <w:rFonts w:ascii="Calibri" w:eastAsia="Calibri" w:hAnsi="Calibri" w:cs="Calibri"/>
              </w:rPr>
            </w:pPr>
            <w:r w:rsidRPr="6EA7FA42">
              <w:rPr>
                <w:rFonts w:ascii="Calibri" w:eastAsia="Calibri" w:hAnsi="Calibri" w:cs="Calibri"/>
              </w:rPr>
              <w:t xml:space="preserve">Prepare report </w:t>
            </w:r>
            <w:r>
              <w:rPr>
                <w:rFonts w:ascii="Calibri" w:eastAsia="Calibri" w:hAnsi="Calibri" w:cs="Calibri"/>
              </w:rPr>
              <w:t xml:space="preserve">on the status of the list of Wetlands of International Importance and a </w:t>
            </w:r>
            <w:r w:rsidRPr="6EA7FA42">
              <w:rPr>
                <w:rFonts w:ascii="Calibri" w:eastAsia="Calibri" w:hAnsi="Calibri" w:cs="Calibri"/>
              </w:rPr>
              <w:t>draft resolution</w:t>
            </w:r>
            <w:r>
              <w:rPr>
                <w:rFonts w:ascii="Calibri" w:eastAsia="Calibri" w:hAnsi="Calibri" w:cs="Calibri"/>
              </w:rPr>
              <w:t xml:space="preserve"> for consideration by </w:t>
            </w:r>
            <w:r w:rsidRPr="6EA7FA42">
              <w:rPr>
                <w:rFonts w:ascii="Calibri" w:eastAsia="Calibri" w:hAnsi="Calibri" w:cs="Calibri"/>
              </w:rPr>
              <w:t>SC64</w:t>
            </w:r>
            <w:r>
              <w:rPr>
                <w:rFonts w:ascii="Calibri" w:eastAsia="Calibri" w:hAnsi="Calibri" w:cs="Calibri"/>
              </w:rPr>
              <w:t xml:space="preserve">, </w:t>
            </w:r>
            <w:r w:rsidRPr="6EA7FA42">
              <w:rPr>
                <w:rFonts w:ascii="Calibri" w:eastAsia="Calibri" w:hAnsi="Calibri" w:cs="Calibri"/>
              </w:rPr>
              <w:t xml:space="preserve">and an updated status report to COP15 </w:t>
            </w:r>
          </w:p>
          <w:p w14:paraId="01309ACB" w14:textId="72D49F9D" w:rsidR="004D622F" w:rsidRPr="00840989" w:rsidRDefault="004D622F" w:rsidP="00412CD9">
            <w:pPr>
              <w:rPr>
                <w:rFonts w:ascii="Calibri" w:eastAsia="Calibri" w:hAnsi="Calibri" w:cs="Calibri"/>
                <w:sz w:val="12"/>
                <w:szCs w:val="12"/>
              </w:rPr>
            </w:pPr>
          </w:p>
          <w:p w14:paraId="06E0D957" w14:textId="4F5EF421" w:rsidR="004D622F" w:rsidRPr="00186758" w:rsidRDefault="004D622F" w:rsidP="00412CD9">
            <w:r w:rsidRPr="6EA7FA42">
              <w:rPr>
                <w:rFonts w:ascii="Calibri" w:eastAsia="Calibri" w:hAnsi="Calibri" w:cs="Calibri"/>
              </w:rPr>
              <w:t xml:space="preserve">Follow-up on SC64 decisions </w:t>
            </w:r>
            <w:r>
              <w:rPr>
                <w:rFonts w:ascii="Calibri" w:eastAsia="Calibri" w:hAnsi="Calibri" w:cs="Calibri"/>
              </w:rPr>
              <w:t xml:space="preserve">arising </w:t>
            </w:r>
            <w:r w:rsidRPr="6EA7FA42">
              <w:rPr>
                <w:rFonts w:ascii="Calibri" w:eastAsia="Calibri" w:hAnsi="Calibri" w:cs="Calibri"/>
              </w:rPr>
              <w:t xml:space="preserve">from the report </w:t>
            </w:r>
            <w:r>
              <w:rPr>
                <w:rFonts w:ascii="Calibri" w:eastAsia="Calibri" w:hAnsi="Calibri" w:cs="Calibri"/>
              </w:rPr>
              <w:t xml:space="preserve">of the WG on </w:t>
            </w:r>
            <w:r w:rsidRPr="6EA7FA42">
              <w:rPr>
                <w:rFonts w:ascii="Calibri" w:eastAsia="Calibri" w:hAnsi="Calibri" w:cs="Calibri"/>
              </w:rPr>
              <w:t xml:space="preserve">RIS </w:t>
            </w:r>
            <w:r>
              <w:rPr>
                <w:rFonts w:ascii="Calibri" w:eastAsia="Calibri" w:hAnsi="Calibri" w:cs="Calibri"/>
              </w:rPr>
              <w:t>U</w:t>
            </w:r>
            <w:r w:rsidRPr="6EA7FA42">
              <w:rPr>
                <w:rFonts w:ascii="Calibri" w:eastAsia="Calibri" w:hAnsi="Calibri" w:cs="Calibri"/>
              </w:rPr>
              <w:t>pdating</w:t>
            </w:r>
          </w:p>
        </w:tc>
        <w:tc>
          <w:tcPr>
            <w:tcW w:w="400" w:type="pct"/>
            <w:vMerge w:val="restart"/>
          </w:tcPr>
          <w:p w14:paraId="7AFE84F7" w14:textId="5722EB46" w:rsidR="004D622F" w:rsidRPr="00186758" w:rsidRDefault="004D622F" w:rsidP="00412CD9">
            <w:pPr>
              <w:rPr>
                <w:rFonts w:ascii="Calibri" w:hAnsi="Calibri" w:cs="Calibri"/>
              </w:rPr>
            </w:pPr>
            <w:r>
              <w:rPr>
                <w:rFonts w:ascii="Calibri" w:hAnsi="Calibri" w:cs="Calibri"/>
              </w:rPr>
              <w:t>SA Africa</w:t>
            </w:r>
          </w:p>
        </w:tc>
        <w:tc>
          <w:tcPr>
            <w:tcW w:w="300" w:type="pct"/>
            <w:vMerge/>
            <w:hideMark/>
          </w:tcPr>
          <w:p w14:paraId="113FF7F0" w14:textId="75C75150" w:rsidR="004D622F" w:rsidRPr="00186758" w:rsidRDefault="004D622F" w:rsidP="00412CD9">
            <w:pPr>
              <w:rPr>
                <w:rFonts w:ascii="Calibri" w:hAnsi="Calibri" w:cs="Calibri"/>
              </w:rPr>
            </w:pPr>
          </w:p>
        </w:tc>
      </w:tr>
      <w:tr w:rsidR="004D622F" w:rsidRPr="00186758" w14:paraId="0302CF0E" w14:textId="77777777" w:rsidTr="22F2D61B">
        <w:tc>
          <w:tcPr>
            <w:tcW w:w="649" w:type="pct"/>
            <w:vMerge/>
            <w:vAlign w:val="center"/>
            <w:hideMark/>
          </w:tcPr>
          <w:p w14:paraId="416D8A66" w14:textId="0439935B" w:rsidR="004D622F" w:rsidRPr="00186758" w:rsidRDefault="004D622F" w:rsidP="00412CD9">
            <w:pPr>
              <w:rPr>
                <w:rFonts w:ascii="Calibri" w:hAnsi="Calibri" w:cs="Calibri"/>
                <w:b/>
              </w:rPr>
            </w:pPr>
          </w:p>
        </w:tc>
        <w:tc>
          <w:tcPr>
            <w:tcW w:w="900" w:type="pct"/>
            <w:vMerge/>
          </w:tcPr>
          <w:p w14:paraId="22633529" w14:textId="77777777" w:rsidR="004D622F" w:rsidRPr="00186758" w:rsidRDefault="004D622F" w:rsidP="00412CD9">
            <w:pPr>
              <w:rPr>
                <w:rFonts w:ascii="Calibri" w:hAnsi="Calibri" w:cs="Calibri"/>
              </w:rPr>
            </w:pPr>
          </w:p>
        </w:tc>
        <w:tc>
          <w:tcPr>
            <w:tcW w:w="901" w:type="pct"/>
            <w:shd w:val="clear" w:color="auto" w:fill="F2DBDB" w:themeFill="accent2" w:themeFillTint="33"/>
            <w:hideMark/>
          </w:tcPr>
          <w:p w14:paraId="52FB3205" w14:textId="5B94AC34" w:rsidR="004D622F" w:rsidRPr="00186758" w:rsidRDefault="004D622F" w:rsidP="00412CD9">
            <w:pPr>
              <w:rPr>
                <w:rFonts w:ascii="Calibri" w:hAnsi="Calibri" w:cs="Calibri"/>
              </w:rPr>
            </w:pPr>
            <w:r w:rsidRPr="00186758">
              <w:rPr>
                <w:rFonts w:ascii="Calibri" w:hAnsi="Calibri" w:cs="Calibri"/>
              </w:rPr>
              <w:t>Delivery of webinars and provision of direct support to CPs as required</w:t>
            </w:r>
          </w:p>
        </w:tc>
        <w:tc>
          <w:tcPr>
            <w:tcW w:w="925" w:type="pct"/>
            <w:shd w:val="clear" w:color="auto" w:fill="F2DBDB" w:themeFill="accent2" w:themeFillTint="33"/>
          </w:tcPr>
          <w:p w14:paraId="200F577E" w14:textId="719F267F" w:rsidR="004D622F" w:rsidRPr="00186758" w:rsidRDefault="004D622F" w:rsidP="00412CD9">
            <w:pPr>
              <w:rPr>
                <w:rFonts w:ascii="Calibri" w:hAnsi="Calibri" w:cs="Calibri"/>
              </w:rPr>
            </w:pPr>
            <w:r>
              <w:rPr>
                <w:rFonts w:ascii="Calibri" w:hAnsi="Calibri" w:cs="Calibri"/>
              </w:rPr>
              <w:t>P</w:t>
            </w:r>
            <w:r w:rsidRPr="00186758">
              <w:rPr>
                <w:rFonts w:ascii="Calibri" w:hAnsi="Calibri" w:cs="Calibri"/>
              </w:rPr>
              <w:t xml:space="preserve">rovision of </w:t>
            </w:r>
            <w:r>
              <w:rPr>
                <w:rFonts w:ascii="Calibri" w:hAnsi="Calibri" w:cs="Calibri"/>
              </w:rPr>
              <w:t xml:space="preserve">virtual training and </w:t>
            </w:r>
            <w:r w:rsidRPr="00186758">
              <w:rPr>
                <w:rFonts w:ascii="Calibri" w:hAnsi="Calibri" w:cs="Calibri"/>
              </w:rPr>
              <w:t>direct support to CPs as required</w:t>
            </w:r>
          </w:p>
        </w:tc>
        <w:tc>
          <w:tcPr>
            <w:tcW w:w="925" w:type="pct"/>
            <w:shd w:val="clear" w:color="auto" w:fill="F2DBDB" w:themeFill="accent2" w:themeFillTint="33"/>
          </w:tcPr>
          <w:p w14:paraId="2E9E06A8" w14:textId="78594909" w:rsidR="004D622F" w:rsidRPr="00186758" w:rsidRDefault="004D622F" w:rsidP="00412CD9">
            <w:pPr>
              <w:rPr>
                <w:rFonts w:ascii="Calibri" w:hAnsi="Calibri" w:cs="Calibri"/>
              </w:rPr>
            </w:pPr>
            <w:r w:rsidRPr="67B2FDBF">
              <w:rPr>
                <w:rFonts w:ascii="Calibri" w:hAnsi="Calibri" w:cs="Calibri"/>
              </w:rPr>
              <w:t>Provision of virtual training and direct support to CPs as required</w:t>
            </w:r>
          </w:p>
        </w:tc>
        <w:tc>
          <w:tcPr>
            <w:tcW w:w="400" w:type="pct"/>
            <w:vMerge/>
            <w:hideMark/>
          </w:tcPr>
          <w:p w14:paraId="7F72322B" w14:textId="33AE1ED5" w:rsidR="004D622F" w:rsidRPr="00186758" w:rsidRDefault="004D622F" w:rsidP="00412CD9">
            <w:pPr>
              <w:rPr>
                <w:rFonts w:ascii="Calibri" w:hAnsi="Calibri" w:cs="Calibri"/>
              </w:rPr>
            </w:pPr>
          </w:p>
        </w:tc>
        <w:tc>
          <w:tcPr>
            <w:tcW w:w="300" w:type="pct"/>
            <w:vMerge/>
            <w:hideMark/>
          </w:tcPr>
          <w:p w14:paraId="5AFBA557" w14:textId="39E1B1AA" w:rsidR="004D622F" w:rsidRPr="00186758" w:rsidRDefault="004D622F" w:rsidP="00412CD9">
            <w:pPr>
              <w:rPr>
                <w:rFonts w:ascii="Calibri" w:hAnsi="Calibri" w:cs="Calibri"/>
              </w:rPr>
            </w:pPr>
          </w:p>
        </w:tc>
      </w:tr>
      <w:tr w:rsidR="004D622F" w:rsidRPr="00186758" w14:paraId="5421845E" w14:textId="77777777" w:rsidTr="22F2D61B">
        <w:tc>
          <w:tcPr>
            <w:tcW w:w="649" w:type="pct"/>
            <w:vMerge/>
            <w:vAlign w:val="center"/>
            <w:hideMark/>
          </w:tcPr>
          <w:p w14:paraId="1DCDF466" w14:textId="55BDDF2C" w:rsidR="004D622F" w:rsidRPr="00551876" w:rsidRDefault="004D622F" w:rsidP="00412CD9">
            <w:pPr>
              <w:rPr>
                <w:rFonts w:ascii="Calibri" w:hAnsi="Calibri" w:cs="Calibri"/>
                <w:b/>
              </w:rPr>
            </w:pPr>
          </w:p>
        </w:tc>
        <w:tc>
          <w:tcPr>
            <w:tcW w:w="900" w:type="pct"/>
            <w:hideMark/>
          </w:tcPr>
          <w:p w14:paraId="0125BC43" w14:textId="123F7772" w:rsidR="004D622F" w:rsidRPr="00186758" w:rsidRDefault="004D622F" w:rsidP="00412CD9">
            <w:pPr>
              <w:rPr>
                <w:rFonts w:ascii="Calibri" w:hAnsi="Calibri" w:cs="Calibri"/>
              </w:rPr>
            </w:pPr>
            <w:r w:rsidRPr="00186758">
              <w:rPr>
                <w:rFonts w:ascii="Calibri" w:hAnsi="Calibri" w:cs="Calibri"/>
              </w:rPr>
              <w:t xml:space="preserve">CPs with Ramsar Sites for which they have not submitted an RIS or a map have been contacted ahead of SC62 (XIV.13 </w:t>
            </w:r>
            <w:r>
              <w:rPr>
                <w:rFonts w:ascii="Calibri" w:hAnsi="Calibri" w:cs="Calibri"/>
              </w:rPr>
              <w:t>para.</w:t>
            </w:r>
            <w:r w:rsidRPr="00186758">
              <w:rPr>
                <w:rFonts w:ascii="Calibri" w:hAnsi="Calibri" w:cs="Calibri"/>
              </w:rPr>
              <w:t>14)</w:t>
            </w:r>
          </w:p>
        </w:tc>
        <w:tc>
          <w:tcPr>
            <w:tcW w:w="901" w:type="pct"/>
            <w:shd w:val="clear" w:color="auto" w:fill="auto"/>
          </w:tcPr>
          <w:p w14:paraId="1FB3FA3C" w14:textId="0E1BB337" w:rsidR="004D622F" w:rsidRPr="00186758" w:rsidRDefault="004D622F" w:rsidP="00412CD9">
            <w:pPr>
              <w:rPr>
                <w:rFonts w:ascii="Calibri" w:hAnsi="Calibri" w:cs="Calibri"/>
              </w:rPr>
            </w:pPr>
            <w:r w:rsidRPr="00186758">
              <w:rPr>
                <w:rFonts w:ascii="Calibri" w:hAnsi="Calibri" w:cs="Calibri"/>
              </w:rPr>
              <w:t>Identify Ramsar Sites and CPs without an RIS or a map</w:t>
            </w:r>
          </w:p>
          <w:p w14:paraId="2E6DD5AB" w14:textId="77777777" w:rsidR="00610378" w:rsidRPr="00610378" w:rsidRDefault="00610378" w:rsidP="00610378">
            <w:pPr>
              <w:rPr>
                <w:rFonts w:ascii="Calibri" w:hAnsi="Calibri" w:cs="Calibri"/>
                <w:sz w:val="12"/>
                <w:szCs w:val="12"/>
              </w:rPr>
            </w:pPr>
          </w:p>
          <w:p w14:paraId="74289136" w14:textId="77777777" w:rsidR="004D622F" w:rsidRPr="00186758" w:rsidRDefault="004D622F" w:rsidP="00412CD9">
            <w:pPr>
              <w:rPr>
                <w:rFonts w:ascii="Calibri" w:hAnsi="Calibri" w:cs="Calibri"/>
              </w:rPr>
            </w:pPr>
            <w:r w:rsidRPr="00186758">
              <w:rPr>
                <w:rFonts w:ascii="Calibri" w:hAnsi="Calibri" w:cs="Calibri"/>
              </w:rPr>
              <w:t xml:space="preserve">Contact relevant CPs before SC62 requesting them to submit missing information </w:t>
            </w:r>
          </w:p>
        </w:tc>
        <w:tc>
          <w:tcPr>
            <w:tcW w:w="925" w:type="pct"/>
            <w:shd w:val="clear" w:color="auto" w:fill="auto"/>
          </w:tcPr>
          <w:p w14:paraId="583EF504" w14:textId="741FF2AA" w:rsidR="004D622F" w:rsidRPr="00186758" w:rsidRDefault="004D622F" w:rsidP="00412CD9">
            <w:pPr>
              <w:rPr>
                <w:rFonts w:ascii="Calibri" w:hAnsi="Calibri" w:cs="Calibri"/>
              </w:rPr>
            </w:pPr>
            <w:r>
              <w:rPr>
                <w:rFonts w:ascii="Calibri" w:hAnsi="Calibri" w:cs="Calibri"/>
              </w:rPr>
              <w:t>Support to CPs on request for updating/creating digital boundary files for Ramsar Sites in line with Decision SC62-47</w:t>
            </w:r>
          </w:p>
        </w:tc>
        <w:tc>
          <w:tcPr>
            <w:tcW w:w="925" w:type="pct"/>
            <w:shd w:val="clear" w:color="auto" w:fill="auto"/>
          </w:tcPr>
          <w:p w14:paraId="5357C6B1" w14:textId="2C33331C" w:rsidR="004D622F" w:rsidRPr="00186758" w:rsidRDefault="004D622F" w:rsidP="00412CD9">
            <w:pPr>
              <w:rPr>
                <w:rFonts w:ascii="Calibri" w:hAnsi="Calibri" w:cs="Calibri"/>
                <w:highlight w:val="yellow"/>
              </w:rPr>
            </w:pPr>
            <w:r w:rsidRPr="22F2D61B">
              <w:rPr>
                <w:rFonts w:ascii="Calibri" w:hAnsi="Calibri" w:cs="Calibri"/>
              </w:rPr>
              <w:t>Continue support to CPs on request for updating/creating digital boundary files and report progress to S</w:t>
            </w:r>
            <w:r w:rsidR="00A540D7" w:rsidRPr="22F2D61B">
              <w:rPr>
                <w:rFonts w:ascii="Calibri" w:hAnsi="Calibri" w:cs="Calibri"/>
              </w:rPr>
              <w:t xml:space="preserve">tanding </w:t>
            </w:r>
            <w:r w:rsidRPr="22F2D61B">
              <w:rPr>
                <w:rFonts w:ascii="Calibri" w:hAnsi="Calibri" w:cs="Calibri"/>
              </w:rPr>
              <w:t>C</w:t>
            </w:r>
            <w:r w:rsidR="00A540D7" w:rsidRPr="22F2D61B">
              <w:rPr>
                <w:rFonts w:ascii="Calibri" w:hAnsi="Calibri" w:cs="Calibri"/>
              </w:rPr>
              <w:t>ommittee</w:t>
            </w:r>
            <w:r w:rsidR="31A97436" w:rsidRPr="22F2D61B">
              <w:rPr>
                <w:rFonts w:ascii="Calibri" w:hAnsi="Calibri" w:cs="Calibri"/>
              </w:rPr>
              <w:t xml:space="preserve"> and COP</w:t>
            </w:r>
          </w:p>
        </w:tc>
        <w:tc>
          <w:tcPr>
            <w:tcW w:w="400" w:type="pct"/>
            <w:hideMark/>
          </w:tcPr>
          <w:p w14:paraId="696E5ABA" w14:textId="755E173B" w:rsidR="004D622F" w:rsidRPr="00186758" w:rsidRDefault="004D622F" w:rsidP="00412CD9">
            <w:pPr>
              <w:rPr>
                <w:rFonts w:ascii="Calibri" w:hAnsi="Calibri" w:cs="Calibri"/>
              </w:rPr>
            </w:pPr>
            <w:r>
              <w:rPr>
                <w:rFonts w:ascii="Calibri" w:hAnsi="Calibri" w:cs="Calibri"/>
              </w:rPr>
              <w:t>ITO</w:t>
            </w:r>
          </w:p>
        </w:tc>
        <w:tc>
          <w:tcPr>
            <w:tcW w:w="300" w:type="pct"/>
          </w:tcPr>
          <w:p w14:paraId="6C31F8C5" w14:textId="358631C0" w:rsidR="004D622F" w:rsidRPr="00186758" w:rsidRDefault="004D622F" w:rsidP="00412CD9">
            <w:pPr>
              <w:rPr>
                <w:rFonts w:ascii="Calibri" w:hAnsi="Calibri" w:cs="Calibri"/>
              </w:rPr>
            </w:pPr>
            <w:r>
              <w:rPr>
                <w:rFonts w:ascii="Calibri" w:hAnsi="Calibri" w:cs="Calibri"/>
              </w:rPr>
              <w:t>NC</w:t>
            </w:r>
          </w:p>
        </w:tc>
      </w:tr>
      <w:tr w:rsidR="004D622F" w:rsidRPr="00186758" w14:paraId="5E28228E" w14:textId="77777777" w:rsidTr="22F2D61B">
        <w:trPr>
          <w:cantSplit/>
        </w:trPr>
        <w:tc>
          <w:tcPr>
            <w:tcW w:w="649" w:type="pct"/>
            <w:vMerge/>
            <w:hideMark/>
          </w:tcPr>
          <w:p w14:paraId="24DFEC15" w14:textId="3AD26EC0" w:rsidR="004D622F" w:rsidRPr="00186758" w:rsidRDefault="004D622F" w:rsidP="00412CD9"/>
        </w:tc>
        <w:tc>
          <w:tcPr>
            <w:tcW w:w="900" w:type="pct"/>
            <w:hideMark/>
          </w:tcPr>
          <w:p w14:paraId="3D70A49E" w14:textId="1BF2F6BD" w:rsidR="004D622F" w:rsidRPr="00186758" w:rsidRDefault="004D622F" w:rsidP="00412CD9">
            <w:pPr>
              <w:rPr>
                <w:rFonts w:ascii="Calibri" w:hAnsi="Calibri" w:cs="Calibri"/>
              </w:rPr>
            </w:pPr>
            <w:r w:rsidRPr="00186758">
              <w:rPr>
                <w:rFonts w:ascii="Calibri" w:hAnsi="Calibri" w:cs="Calibri"/>
              </w:rPr>
              <w:t>RAMs conducted as requested by CPs</w:t>
            </w:r>
          </w:p>
        </w:tc>
        <w:tc>
          <w:tcPr>
            <w:tcW w:w="901" w:type="pct"/>
            <w:shd w:val="clear" w:color="auto" w:fill="auto"/>
          </w:tcPr>
          <w:p w14:paraId="22632D71" w14:textId="3C67C70E" w:rsidR="004D622F" w:rsidRPr="00186758" w:rsidRDefault="004D622F" w:rsidP="00412CD9">
            <w:pPr>
              <w:rPr>
                <w:rFonts w:ascii="Calibri" w:hAnsi="Calibri" w:cs="Calibri"/>
              </w:rPr>
            </w:pPr>
            <w:r w:rsidRPr="00186758">
              <w:rPr>
                <w:rFonts w:ascii="Calibri" w:hAnsi="Calibri" w:cs="Calibri"/>
              </w:rPr>
              <w:t>Assist CPs in their actions to respond to change or likely change in the ecological character of a Ramsar Site through following RAM operational guidance</w:t>
            </w:r>
          </w:p>
        </w:tc>
        <w:tc>
          <w:tcPr>
            <w:tcW w:w="925" w:type="pct"/>
            <w:shd w:val="clear" w:color="auto" w:fill="auto"/>
          </w:tcPr>
          <w:p w14:paraId="449A156F" w14:textId="782F6E4F" w:rsidR="004D622F" w:rsidRPr="00186758" w:rsidRDefault="004D622F" w:rsidP="00412CD9">
            <w:pPr>
              <w:rPr>
                <w:rFonts w:ascii="Calibri" w:hAnsi="Calibri" w:cs="Calibri"/>
              </w:rPr>
            </w:pPr>
            <w:r w:rsidRPr="001519DD">
              <w:rPr>
                <w:rFonts w:ascii="Calibri" w:hAnsi="Calibri" w:cs="Calibri"/>
              </w:rPr>
              <w:t>Assist CPs in their actions to respond to change or likely change in the ecological character of a Ramsar Site through following RAM operational guidance</w:t>
            </w:r>
          </w:p>
        </w:tc>
        <w:tc>
          <w:tcPr>
            <w:tcW w:w="925" w:type="pct"/>
            <w:shd w:val="clear" w:color="auto" w:fill="auto"/>
          </w:tcPr>
          <w:p w14:paraId="2A2A0C20" w14:textId="00705AE9" w:rsidR="004D622F" w:rsidRPr="00ED5AFD" w:rsidRDefault="004D622F" w:rsidP="00412CD9">
            <w:pPr>
              <w:rPr>
                <w:rFonts w:eastAsia="Malgun Gothic"/>
                <w:lang w:eastAsia="ko-KR"/>
              </w:rPr>
            </w:pPr>
            <w:r w:rsidRPr="001519DD">
              <w:rPr>
                <w:rFonts w:ascii="Calibri" w:hAnsi="Calibri" w:cs="Calibri"/>
              </w:rPr>
              <w:t>Assist CPs in their actions to respond to change or likely change in the ecological character of a Ramsar Site through following RAM operational guidance</w:t>
            </w:r>
            <w:r w:rsidRPr="3BA6044D">
              <w:rPr>
                <w:rFonts w:ascii="Calibri" w:eastAsia="Calibri" w:hAnsi="Calibri" w:cs="Calibri"/>
              </w:rPr>
              <w:t>.</w:t>
            </w:r>
          </w:p>
        </w:tc>
        <w:tc>
          <w:tcPr>
            <w:tcW w:w="400" w:type="pct"/>
          </w:tcPr>
          <w:p w14:paraId="25C5E7DB" w14:textId="51C48BF3" w:rsidR="004D622F" w:rsidRPr="00186758" w:rsidRDefault="004D622F" w:rsidP="00412CD9">
            <w:pPr>
              <w:rPr>
                <w:rFonts w:ascii="Calibri" w:hAnsi="Calibri" w:cs="Calibri"/>
              </w:rPr>
            </w:pPr>
            <w:r w:rsidRPr="00186758">
              <w:rPr>
                <w:rFonts w:ascii="Calibri" w:hAnsi="Calibri" w:cs="Calibri"/>
              </w:rPr>
              <w:t>SA Africa</w:t>
            </w:r>
          </w:p>
        </w:tc>
        <w:tc>
          <w:tcPr>
            <w:tcW w:w="300" w:type="pct"/>
            <w:hideMark/>
          </w:tcPr>
          <w:p w14:paraId="345C90B4" w14:textId="084ECABE" w:rsidR="004D622F" w:rsidRPr="00186758" w:rsidRDefault="004D622F" w:rsidP="00412CD9">
            <w:pPr>
              <w:rPr>
                <w:rFonts w:ascii="Calibri" w:hAnsi="Calibri" w:cs="Calibri"/>
              </w:rPr>
            </w:pPr>
            <w:r w:rsidRPr="00186758">
              <w:rPr>
                <w:rFonts w:ascii="Calibri" w:hAnsi="Calibri" w:cs="Calibri"/>
              </w:rPr>
              <w:t>Core / NC</w:t>
            </w:r>
          </w:p>
        </w:tc>
      </w:tr>
      <w:tr w:rsidR="004D622F" w:rsidRPr="00186758" w14:paraId="0B3B1AD2" w14:textId="77777777" w:rsidTr="22F2D61B">
        <w:tc>
          <w:tcPr>
            <w:tcW w:w="649" w:type="pct"/>
            <w:vMerge/>
          </w:tcPr>
          <w:p w14:paraId="3B11D3D6" w14:textId="77777777" w:rsidR="004D622F" w:rsidRPr="00186758" w:rsidRDefault="004D622F" w:rsidP="00412CD9"/>
        </w:tc>
        <w:tc>
          <w:tcPr>
            <w:tcW w:w="900" w:type="pct"/>
          </w:tcPr>
          <w:p w14:paraId="35F88BC4" w14:textId="5ECAF030" w:rsidR="004D622F" w:rsidRPr="00186758" w:rsidRDefault="004D622F" w:rsidP="00412CD9">
            <w:pPr>
              <w:rPr>
                <w:rFonts w:ascii="Calibri" w:hAnsi="Calibri" w:cs="Calibri"/>
              </w:rPr>
            </w:pPr>
            <w:r w:rsidRPr="00186758">
              <w:rPr>
                <w:rFonts w:ascii="Calibri" w:hAnsi="Calibri"/>
              </w:rPr>
              <w:t xml:space="preserve">Strategic </w:t>
            </w:r>
            <w:r w:rsidRPr="00186758">
              <w:rPr>
                <w:rFonts w:ascii="Calibri" w:hAnsi="Calibri"/>
                <w:lang w:eastAsia="ko-KR"/>
              </w:rPr>
              <w:t>F</w:t>
            </w:r>
            <w:r w:rsidRPr="00186758">
              <w:rPr>
                <w:rFonts w:ascii="Calibri" w:hAnsi="Calibri"/>
              </w:rPr>
              <w:t>ramework updated</w:t>
            </w:r>
          </w:p>
        </w:tc>
        <w:tc>
          <w:tcPr>
            <w:tcW w:w="901" w:type="pct"/>
            <w:shd w:val="clear" w:color="auto" w:fill="auto"/>
          </w:tcPr>
          <w:p w14:paraId="1B169B92" w14:textId="5B87CF28" w:rsidR="004D622F" w:rsidRPr="00186758" w:rsidRDefault="004D622F" w:rsidP="00412CD9">
            <w:pPr>
              <w:rPr>
                <w:rFonts w:ascii="Calibri" w:hAnsi="Calibri" w:cs="Calibri"/>
              </w:rPr>
            </w:pPr>
            <w:r w:rsidRPr="00186758">
              <w:rPr>
                <w:rFonts w:ascii="Calibri" w:hAnsi="Calibri" w:cs="Calibri"/>
                <w:spacing w:val="-4"/>
              </w:rPr>
              <w:t>Update the Strategic Framework</w:t>
            </w:r>
            <w:r w:rsidRPr="00186758">
              <w:rPr>
                <w:rFonts w:ascii="Calibri" w:eastAsia="Calibri" w:hAnsi="Calibri" w:cs="Calibri"/>
              </w:rPr>
              <w:t xml:space="preserve"> -2012 Revision, (adopted as Resolution XI.8, Annex 2, Rev. COP13)</w:t>
            </w:r>
            <w:r w:rsidRPr="00186758">
              <w:rPr>
                <w:rFonts w:ascii="Calibri" w:hAnsi="Calibri" w:cs="Calibri"/>
                <w:spacing w:val="-4"/>
              </w:rPr>
              <w:t xml:space="preserve"> for wetland designation to include guidance on use of waterbird population estimates (</w:t>
            </w:r>
            <w:r w:rsidRPr="00186758">
              <w:rPr>
                <w:rFonts w:ascii="Calibri" w:hAnsi="Calibri" w:cs="Calibri"/>
              </w:rPr>
              <w:t>XIV.18</w:t>
            </w:r>
            <w:r w:rsidRPr="00186758">
              <w:rPr>
                <w:rFonts w:ascii="Calibri" w:hAnsi="Calibri" w:cs="Calibri"/>
                <w:spacing w:val="-4"/>
              </w:rPr>
              <w:t xml:space="preserve"> </w:t>
            </w:r>
            <w:r>
              <w:rPr>
                <w:rFonts w:ascii="Calibri" w:hAnsi="Calibri" w:cs="Calibri"/>
                <w:spacing w:val="-4"/>
              </w:rPr>
              <w:t>para.</w:t>
            </w:r>
            <w:r w:rsidRPr="00186758">
              <w:rPr>
                <w:rFonts w:ascii="Calibri" w:hAnsi="Calibri" w:cs="Calibri"/>
                <w:spacing w:val="-4"/>
              </w:rPr>
              <w:t>12)</w:t>
            </w:r>
          </w:p>
        </w:tc>
        <w:tc>
          <w:tcPr>
            <w:tcW w:w="925" w:type="pct"/>
            <w:shd w:val="clear" w:color="auto" w:fill="auto"/>
          </w:tcPr>
          <w:p w14:paraId="4D5B00D0" w14:textId="2C997E2C" w:rsidR="004D622F" w:rsidRPr="001519DD" w:rsidRDefault="004D622F" w:rsidP="00412CD9">
            <w:pPr>
              <w:rPr>
                <w:rFonts w:ascii="Calibri" w:hAnsi="Calibri" w:cs="Calibri"/>
              </w:rPr>
            </w:pPr>
            <w:r>
              <w:rPr>
                <w:rFonts w:ascii="Calibri" w:hAnsi="Calibri" w:cs="Calibri"/>
              </w:rPr>
              <w:t xml:space="preserve">Activity </w:t>
            </w:r>
            <w:r w:rsidRPr="009B6FA3">
              <w:rPr>
                <w:rFonts w:ascii="Calibri" w:hAnsi="Calibri" w:cs="Calibri"/>
              </w:rPr>
              <w:t>completed in 2023</w:t>
            </w:r>
          </w:p>
        </w:tc>
        <w:tc>
          <w:tcPr>
            <w:tcW w:w="925" w:type="pct"/>
            <w:shd w:val="clear" w:color="auto" w:fill="auto"/>
          </w:tcPr>
          <w:p w14:paraId="373AFE0F" w14:textId="2E288F45" w:rsidR="004D622F" w:rsidRPr="00186758" w:rsidRDefault="004D622F" w:rsidP="00412CD9">
            <w:pPr>
              <w:rPr>
                <w:rFonts w:ascii="Calibri" w:hAnsi="Calibri" w:cs="Calibri"/>
              </w:rPr>
            </w:pPr>
            <w:r>
              <w:rPr>
                <w:rFonts w:ascii="Calibri" w:hAnsi="Calibri" w:cs="Calibri"/>
              </w:rPr>
              <w:t xml:space="preserve">Activity </w:t>
            </w:r>
            <w:r w:rsidRPr="009B6FA3">
              <w:rPr>
                <w:rFonts w:ascii="Calibri" w:hAnsi="Calibri" w:cs="Calibri"/>
              </w:rPr>
              <w:t>completed in 2023</w:t>
            </w:r>
          </w:p>
        </w:tc>
        <w:tc>
          <w:tcPr>
            <w:tcW w:w="400" w:type="pct"/>
          </w:tcPr>
          <w:p w14:paraId="6D315EC3" w14:textId="197E2D04" w:rsidR="004D622F" w:rsidRPr="00186758" w:rsidRDefault="004D622F" w:rsidP="00412CD9">
            <w:pPr>
              <w:rPr>
                <w:rFonts w:ascii="Calibri" w:hAnsi="Calibri" w:cs="Calibri"/>
              </w:rPr>
            </w:pPr>
            <w:r w:rsidRPr="00186758">
              <w:rPr>
                <w:rFonts w:ascii="Calibri" w:hAnsi="Calibri" w:cs="Calibri"/>
              </w:rPr>
              <w:t xml:space="preserve">DSP </w:t>
            </w:r>
          </w:p>
        </w:tc>
        <w:tc>
          <w:tcPr>
            <w:tcW w:w="300" w:type="pct"/>
          </w:tcPr>
          <w:p w14:paraId="1A0D4C76" w14:textId="1891BFEF" w:rsidR="004D622F" w:rsidRPr="00186758" w:rsidRDefault="004D622F" w:rsidP="00412CD9">
            <w:pPr>
              <w:rPr>
                <w:rFonts w:ascii="Calibri" w:hAnsi="Calibri" w:cs="Calibri"/>
              </w:rPr>
            </w:pPr>
            <w:r w:rsidRPr="00186758">
              <w:rPr>
                <w:rFonts w:ascii="Calibri" w:hAnsi="Calibri" w:cs="Calibri"/>
              </w:rPr>
              <w:t>Core</w:t>
            </w:r>
          </w:p>
        </w:tc>
      </w:tr>
      <w:tr w:rsidR="004D622F" w:rsidRPr="00186758" w14:paraId="5AE6596C" w14:textId="77777777" w:rsidTr="22F2D61B">
        <w:tc>
          <w:tcPr>
            <w:tcW w:w="649" w:type="pct"/>
            <w:vMerge/>
          </w:tcPr>
          <w:p w14:paraId="6F6F4B7F" w14:textId="77777777" w:rsidR="004D622F" w:rsidRPr="00186758" w:rsidRDefault="004D622F" w:rsidP="00412CD9">
            <w:pPr>
              <w:rPr>
                <w:rFonts w:ascii="Calibri" w:hAnsi="Calibri" w:cs="Calibri"/>
                <w:b/>
              </w:rPr>
            </w:pPr>
          </w:p>
        </w:tc>
        <w:tc>
          <w:tcPr>
            <w:tcW w:w="900" w:type="pct"/>
          </w:tcPr>
          <w:p w14:paraId="0FD64287" w14:textId="113C7B42" w:rsidR="004D622F" w:rsidRPr="00186758" w:rsidRDefault="004D622F" w:rsidP="00412CD9">
            <w:pPr>
              <w:rPr>
                <w:rFonts w:ascii="Calibri" w:hAnsi="Calibri" w:cs="Calibri"/>
              </w:rPr>
            </w:pPr>
            <w:r w:rsidRPr="00186758">
              <w:rPr>
                <w:rFonts w:ascii="Calibri" w:hAnsi="Calibri" w:cs="Calibri"/>
              </w:rPr>
              <w:t>Technical support to Parties to address the threats to Ramsar Sites have been provided (XIV.13)</w:t>
            </w:r>
          </w:p>
        </w:tc>
        <w:tc>
          <w:tcPr>
            <w:tcW w:w="901" w:type="pct"/>
            <w:shd w:val="clear" w:color="auto" w:fill="auto"/>
          </w:tcPr>
          <w:p w14:paraId="07A92694" w14:textId="329D6E71" w:rsidR="004D622F" w:rsidRPr="00186758" w:rsidRDefault="004D622F" w:rsidP="00412CD9">
            <w:pPr>
              <w:rPr>
                <w:rFonts w:ascii="Calibri" w:hAnsi="Calibri" w:cs="Calibri"/>
                <w:lang w:eastAsia="ko-KR"/>
              </w:rPr>
            </w:pPr>
            <w:r w:rsidRPr="00186758">
              <w:rPr>
                <w:rFonts w:ascii="Calibri" w:hAnsi="Calibri" w:cs="Calibri"/>
              </w:rPr>
              <w:t xml:space="preserve">Advise and </w:t>
            </w:r>
            <w:r>
              <w:rPr>
                <w:rFonts w:ascii="Calibri" w:hAnsi="Calibri" w:cs="Calibri"/>
              </w:rPr>
              <w:t xml:space="preserve">provide technical </w:t>
            </w:r>
            <w:r w:rsidRPr="00186758">
              <w:rPr>
                <w:rFonts w:ascii="Calibri" w:hAnsi="Calibri" w:cs="Calibri"/>
              </w:rPr>
              <w:t xml:space="preserve">support </w:t>
            </w:r>
            <w:r>
              <w:rPr>
                <w:rFonts w:ascii="Calibri" w:hAnsi="Calibri" w:cs="Calibri"/>
              </w:rPr>
              <w:t xml:space="preserve">to </w:t>
            </w:r>
            <w:r w:rsidRPr="00186758">
              <w:rPr>
                <w:rFonts w:ascii="Calibri" w:hAnsi="Calibri" w:cs="Calibri"/>
              </w:rPr>
              <w:t xml:space="preserve">CPs on Article 3.2 cases and Montreux Record. </w:t>
            </w:r>
            <w:r w:rsidRPr="00186758">
              <w:rPr>
                <w:rFonts w:ascii="Calibri" w:hAnsi="Calibri" w:cs="Calibri"/>
                <w:lang w:eastAsia="ko-KR"/>
              </w:rPr>
              <w:t xml:space="preserve">Prioritize Article 3.2 Sites based on intensity of threat and </w:t>
            </w:r>
            <w:r w:rsidRPr="00186758">
              <w:rPr>
                <w:rFonts w:ascii="Calibri" w:hAnsi="Calibri" w:cs="Calibri"/>
              </w:rPr>
              <w:t>longer-standing cases</w:t>
            </w:r>
          </w:p>
        </w:tc>
        <w:tc>
          <w:tcPr>
            <w:tcW w:w="925" w:type="pct"/>
            <w:shd w:val="clear" w:color="auto" w:fill="auto"/>
          </w:tcPr>
          <w:p w14:paraId="5865973C" w14:textId="02B6ABAE" w:rsidR="004D622F" w:rsidRPr="00186758" w:rsidRDefault="004D622F" w:rsidP="00412CD9">
            <w:pPr>
              <w:rPr>
                <w:rFonts w:ascii="Calibri" w:hAnsi="Calibri" w:cs="Calibri"/>
              </w:rPr>
            </w:pPr>
            <w:r>
              <w:rPr>
                <w:rFonts w:ascii="Calibri" w:hAnsi="Calibri" w:cs="Calibri"/>
              </w:rPr>
              <w:t xml:space="preserve">Provide procedural </w:t>
            </w:r>
            <w:r w:rsidRPr="00186758">
              <w:rPr>
                <w:rFonts w:ascii="Calibri" w:hAnsi="Calibri" w:cs="Calibri"/>
              </w:rPr>
              <w:t xml:space="preserve">and </w:t>
            </w:r>
            <w:r>
              <w:rPr>
                <w:rFonts w:ascii="Calibri" w:hAnsi="Calibri" w:cs="Calibri"/>
              </w:rPr>
              <w:t xml:space="preserve">technical </w:t>
            </w:r>
            <w:r w:rsidRPr="00186758">
              <w:rPr>
                <w:rFonts w:ascii="Calibri" w:hAnsi="Calibri" w:cs="Calibri"/>
              </w:rPr>
              <w:t xml:space="preserve">support </w:t>
            </w:r>
            <w:r>
              <w:rPr>
                <w:rFonts w:ascii="Calibri" w:hAnsi="Calibri" w:cs="Calibri"/>
              </w:rPr>
              <w:t xml:space="preserve">to </w:t>
            </w:r>
            <w:r w:rsidRPr="00186758">
              <w:rPr>
                <w:rFonts w:ascii="Calibri" w:hAnsi="Calibri" w:cs="Calibri"/>
              </w:rPr>
              <w:t xml:space="preserve">CPs on </w:t>
            </w:r>
            <w:r>
              <w:rPr>
                <w:rFonts w:ascii="Calibri" w:hAnsi="Calibri" w:cs="Calibri"/>
              </w:rPr>
              <w:t xml:space="preserve">request on </w:t>
            </w:r>
            <w:r w:rsidRPr="00186758">
              <w:rPr>
                <w:rFonts w:ascii="Calibri" w:hAnsi="Calibri" w:cs="Calibri"/>
              </w:rPr>
              <w:t>Article 3.2 cases and Montreux Record</w:t>
            </w:r>
            <w:r>
              <w:rPr>
                <w:rFonts w:ascii="Calibri" w:hAnsi="Calibri" w:cs="Calibri"/>
              </w:rPr>
              <w:t xml:space="preserve"> and in line with XIV.13</w:t>
            </w:r>
          </w:p>
        </w:tc>
        <w:tc>
          <w:tcPr>
            <w:tcW w:w="925" w:type="pct"/>
            <w:shd w:val="clear" w:color="auto" w:fill="auto"/>
          </w:tcPr>
          <w:p w14:paraId="25254C90" w14:textId="34E4F426" w:rsidR="004D622F" w:rsidRPr="00186758" w:rsidRDefault="004D622F" w:rsidP="00412CD9">
            <w:pPr>
              <w:rPr>
                <w:rFonts w:ascii="Calibri" w:eastAsia="Calibri" w:hAnsi="Calibri" w:cs="Calibri"/>
              </w:rPr>
            </w:pPr>
            <w:r w:rsidRPr="68486750">
              <w:rPr>
                <w:rFonts w:ascii="Calibri" w:eastAsia="Calibri" w:hAnsi="Calibri" w:cs="Calibri"/>
              </w:rPr>
              <w:t xml:space="preserve">Provide procedural and technical support to CPs upon request on Article 3.2 cases and Montreux Record and in line with XIV.13 </w:t>
            </w:r>
          </w:p>
        </w:tc>
        <w:tc>
          <w:tcPr>
            <w:tcW w:w="400" w:type="pct"/>
            <w:hideMark/>
          </w:tcPr>
          <w:p w14:paraId="22F6F985" w14:textId="11095575" w:rsidR="004D622F" w:rsidRPr="00186758" w:rsidRDefault="004D622F" w:rsidP="00412CD9">
            <w:pPr>
              <w:rPr>
                <w:rFonts w:ascii="Calibri" w:hAnsi="Calibri" w:cs="Calibri"/>
              </w:rPr>
            </w:pPr>
            <w:r w:rsidRPr="00186758">
              <w:rPr>
                <w:rFonts w:ascii="Calibri" w:hAnsi="Calibri" w:cs="Calibri"/>
                <w:lang w:val="es-ES"/>
              </w:rPr>
              <w:t xml:space="preserve">SA </w:t>
            </w:r>
            <w:r>
              <w:rPr>
                <w:rFonts w:ascii="Calibri" w:hAnsi="Calibri" w:cs="Calibri"/>
                <w:lang w:val="es-ES"/>
              </w:rPr>
              <w:t>Africa</w:t>
            </w:r>
          </w:p>
        </w:tc>
        <w:tc>
          <w:tcPr>
            <w:tcW w:w="300" w:type="pct"/>
          </w:tcPr>
          <w:p w14:paraId="61537CC4" w14:textId="13885103" w:rsidR="004D622F" w:rsidRPr="00186758" w:rsidRDefault="004D622F" w:rsidP="00412CD9">
            <w:pPr>
              <w:rPr>
                <w:rFonts w:ascii="Calibri" w:hAnsi="Calibri" w:cs="Calibri"/>
              </w:rPr>
            </w:pPr>
            <w:r w:rsidRPr="00186758">
              <w:rPr>
                <w:rFonts w:ascii="Calibri" w:hAnsi="Calibri" w:cs="Calibri"/>
                <w:lang w:eastAsia="ko-KR"/>
              </w:rPr>
              <w:t>Core</w:t>
            </w:r>
          </w:p>
        </w:tc>
      </w:tr>
      <w:tr w:rsidR="004D622F" w:rsidRPr="00186758" w14:paraId="13778871" w14:textId="77777777" w:rsidTr="22F2D61B">
        <w:tc>
          <w:tcPr>
            <w:tcW w:w="649" w:type="pct"/>
            <w:vMerge/>
          </w:tcPr>
          <w:p w14:paraId="13F7DC7B" w14:textId="77777777" w:rsidR="004D622F" w:rsidRPr="00186758" w:rsidRDefault="004D622F" w:rsidP="00412CD9">
            <w:pPr>
              <w:rPr>
                <w:rFonts w:ascii="Calibri" w:hAnsi="Calibri" w:cs="Calibri"/>
                <w:b/>
              </w:rPr>
            </w:pPr>
          </w:p>
        </w:tc>
        <w:tc>
          <w:tcPr>
            <w:tcW w:w="900" w:type="pct"/>
          </w:tcPr>
          <w:p w14:paraId="26D21FC5" w14:textId="70C5D02F" w:rsidR="004D622F" w:rsidRPr="00186758" w:rsidRDefault="004D622F" w:rsidP="00412CD9">
            <w:pPr>
              <w:rPr>
                <w:rFonts w:ascii="Calibri" w:hAnsi="Calibri" w:cs="Calibri"/>
              </w:rPr>
            </w:pPr>
            <w:r>
              <w:rPr>
                <w:rFonts w:ascii="Calibri" w:hAnsi="Calibri" w:cs="Calibri"/>
              </w:rPr>
              <w:t>Technical report presented to SC</w:t>
            </w:r>
          </w:p>
        </w:tc>
        <w:tc>
          <w:tcPr>
            <w:tcW w:w="901" w:type="pct"/>
            <w:shd w:val="clear" w:color="auto" w:fill="auto"/>
          </w:tcPr>
          <w:p w14:paraId="66198E2C" w14:textId="0D41A1C6" w:rsidR="004D622F" w:rsidRPr="00186758" w:rsidRDefault="004D622F" w:rsidP="00412CD9">
            <w:pPr>
              <w:rPr>
                <w:rFonts w:ascii="Calibri" w:hAnsi="Calibri" w:cs="Calibri"/>
                <w:lang w:eastAsia="ko-KR"/>
              </w:rPr>
            </w:pPr>
            <w:r>
              <w:rPr>
                <w:rFonts w:ascii="Calibri" w:hAnsi="Calibri" w:cs="Calibri"/>
                <w:lang w:eastAsia="ko-KR"/>
              </w:rPr>
              <w:t>Prepare a technical report on the procedure undertaken by the Secretariat to include a site on the Ramsar List</w:t>
            </w:r>
          </w:p>
        </w:tc>
        <w:tc>
          <w:tcPr>
            <w:tcW w:w="925" w:type="pct"/>
            <w:shd w:val="clear" w:color="auto" w:fill="auto"/>
          </w:tcPr>
          <w:p w14:paraId="7D70245E" w14:textId="79EBFDE8" w:rsidR="004D622F" w:rsidRPr="00186758" w:rsidRDefault="004D622F" w:rsidP="00412CD9">
            <w:pPr>
              <w:rPr>
                <w:rFonts w:ascii="Calibri" w:hAnsi="Calibri" w:cs="Calibri"/>
                <w:lang w:eastAsia="ko-KR"/>
              </w:rPr>
            </w:pPr>
            <w:r>
              <w:rPr>
                <w:rFonts w:ascii="Calibri" w:hAnsi="Calibri" w:cs="Calibri"/>
              </w:rPr>
              <w:t>P</w:t>
            </w:r>
            <w:r w:rsidRPr="00051A35">
              <w:rPr>
                <w:rFonts w:ascii="Calibri" w:hAnsi="Calibri" w:cs="Calibri"/>
              </w:rPr>
              <w:t>repar</w:t>
            </w:r>
            <w:r>
              <w:rPr>
                <w:rFonts w:ascii="Calibri" w:hAnsi="Calibri" w:cs="Calibri"/>
              </w:rPr>
              <w:t>e</w:t>
            </w:r>
            <w:r w:rsidRPr="00051A35">
              <w:rPr>
                <w:rFonts w:ascii="Calibri" w:hAnsi="Calibri" w:cs="Calibri"/>
              </w:rPr>
              <w:t xml:space="preserve"> S</w:t>
            </w:r>
            <w:r w:rsidR="00A540D7">
              <w:rPr>
                <w:rFonts w:ascii="Calibri" w:hAnsi="Calibri" w:cs="Calibri"/>
              </w:rPr>
              <w:t xml:space="preserve">tanding </w:t>
            </w:r>
            <w:r w:rsidRPr="00051A35">
              <w:rPr>
                <w:rFonts w:ascii="Calibri" w:hAnsi="Calibri" w:cs="Calibri"/>
              </w:rPr>
              <w:t>C</w:t>
            </w:r>
            <w:r w:rsidR="00A540D7">
              <w:rPr>
                <w:rFonts w:ascii="Calibri" w:hAnsi="Calibri" w:cs="Calibri"/>
              </w:rPr>
              <w:t>ommittee</w:t>
            </w:r>
            <w:r w:rsidRPr="00051A35">
              <w:rPr>
                <w:rFonts w:ascii="Calibri" w:hAnsi="Calibri" w:cs="Calibri"/>
              </w:rPr>
              <w:t xml:space="preserve"> document on</w:t>
            </w:r>
            <w:r>
              <w:rPr>
                <w:rFonts w:ascii="Calibri" w:hAnsi="Calibri" w:cs="Calibri"/>
              </w:rPr>
              <w:t xml:space="preserve"> </w:t>
            </w:r>
            <w:r w:rsidRPr="00A5413A">
              <w:rPr>
                <w:rFonts w:ascii="Calibri" w:hAnsi="Calibri" w:cs="Calibri"/>
              </w:rPr>
              <w:t>strengthening the process to include a Site on the List of Wetlands of International Importance</w:t>
            </w:r>
            <w:r w:rsidRPr="00051A35">
              <w:rPr>
                <w:rFonts w:ascii="Calibri" w:hAnsi="Calibri" w:cs="Calibri"/>
              </w:rPr>
              <w:t xml:space="preserve"> (</w:t>
            </w:r>
            <w:r w:rsidRPr="009865A6">
              <w:rPr>
                <w:rFonts w:ascii="Calibri" w:hAnsi="Calibri" w:cs="Calibri"/>
              </w:rPr>
              <w:t>Decision SC62-55</w:t>
            </w:r>
            <w:r>
              <w:rPr>
                <w:rFonts w:ascii="Calibri" w:hAnsi="Calibri" w:cs="Calibri"/>
              </w:rPr>
              <w:t>)</w:t>
            </w:r>
          </w:p>
        </w:tc>
        <w:tc>
          <w:tcPr>
            <w:tcW w:w="925" w:type="pct"/>
            <w:shd w:val="clear" w:color="auto" w:fill="auto"/>
          </w:tcPr>
          <w:p w14:paraId="52302A0D" w14:textId="75E76682" w:rsidR="004D622F" w:rsidRPr="00186758" w:rsidRDefault="12B8A182" w:rsidP="00412CD9">
            <w:pPr>
              <w:rPr>
                <w:rFonts w:ascii="Calibri" w:hAnsi="Calibri" w:cs="Calibri"/>
              </w:rPr>
            </w:pPr>
            <w:r w:rsidRPr="2678F7DF">
              <w:rPr>
                <w:rFonts w:ascii="Calibri" w:hAnsi="Calibri" w:cs="Calibri"/>
              </w:rPr>
              <w:t xml:space="preserve">Follow-up on </w:t>
            </w:r>
            <w:r w:rsidR="00A540D7">
              <w:rPr>
                <w:rFonts w:ascii="Calibri" w:hAnsi="Calibri" w:cs="Calibri"/>
              </w:rPr>
              <w:t>Standing Committee</w:t>
            </w:r>
            <w:r w:rsidRPr="2678F7DF">
              <w:rPr>
                <w:rFonts w:ascii="Calibri" w:hAnsi="Calibri" w:cs="Calibri"/>
              </w:rPr>
              <w:t xml:space="preserve"> </w:t>
            </w:r>
            <w:r w:rsidR="00A540D7">
              <w:rPr>
                <w:rFonts w:ascii="Calibri" w:hAnsi="Calibri" w:cs="Calibri"/>
              </w:rPr>
              <w:t>D</w:t>
            </w:r>
            <w:r w:rsidR="00A540D7" w:rsidRPr="2678F7DF">
              <w:rPr>
                <w:rFonts w:ascii="Calibri" w:hAnsi="Calibri" w:cs="Calibri"/>
              </w:rPr>
              <w:t xml:space="preserve">ecisions </w:t>
            </w:r>
            <w:r w:rsidRPr="2678F7DF">
              <w:rPr>
                <w:rFonts w:ascii="Calibri" w:hAnsi="Calibri" w:cs="Calibri"/>
                <w:lang w:val="en-US"/>
              </w:rPr>
              <w:t>on strengthening the process to include a Site on the List of Wetlands of International Importance</w:t>
            </w:r>
          </w:p>
        </w:tc>
        <w:tc>
          <w:tcPr>
            <w:tcW w:w="400" w:type="pct"/>
          </w:tcPr>
          <w:p w14:paraId="1CCA10F6" w14:textId="57E313E3" w:rsidR="004D622F" w:rsidRPr="00186758" w:rsidRDefault="004D622F" w:rsidP="00412CD9">
            <w:pPr>
              <w:rPr>
                <w:rFonts w:ascii="Calibri" w:hAnsi="Calibri" w:cs="Calibri"/>
              </w:rPr>
            </w:pPr>
            <w:r>
              <w:rPr>
                <w:rFonts w:ascii="Calibri" w:hAnsi="Calibri" w:cs="Calibri"/>
              </w:rPr>
              <w:t>SA Africa</w:t>
            </w:r>
          </w:p>
        </w:tc>
        <w:tc>
          <w:tcPr>
            <w:tcW w:w="300" w:type="pct"/>
          </w:tcPr>
          <w:p w14:paraId="0EF977D9" w14:textId="4A98751C" w:rsidR="004D622F" w:rsidRPr="00186758" w:rsidRDefault="004D622F" w:rsidP="00412CD9">
            <w:pPr>
              <w:rPr>
                <w:rFonts w:ascii="Calibri" w:hAnsi="Calibri" w:cs="Calibri"/>
                <w:lang w:eastAsia="ko-KR"/>
              </w:rPr>
            </w:pPr>
            <w:r>
              <w:rPr>
                <w:rFonts w:ascii="Calibri" w:hAnsi="Calibri" w:cs="Calibri"/>
                <w:lang w:eastAsia="ko-KR"/>
              </w:rPr>
              <w:t>Core</w:t>
            </w:r>
          </w:p>
        </w:tc>
      </w:tr>
      <w:tr w:rsidR="005837F1" w:rsidRPr="00186758" w14:paraId="44FF8B94" w14:textId="77777777" w:rsidTr="22F2D61B">
        <w:tc>
          <w:tcPr>
            <w:tcW w:w="649" w:type="pct"/>
            <w:vMerge w:val="restart"/>
            <w:tcMar>
              <w:top w:w="0" w:type="dxa"/>
              <w:left w:w="108" w:type="dxa"/>
              <w:bottom w:w="0" w:type="dxa"/>
              <w:right w:w="108" w:type="dxa"/>
            </w:tcMar>
          </w:tcPr>
          <w:p w14:paraId="5201657E" w14:textId="2CDA7BBC" w:rsidR="00723090" w:rsidRPr="00186758" w:rsidRDefault="00723090" w:rsidP="00412CD9">
            <w:pPr>
              <w:rPr>
                <w:rFonts w:ascii="Calibri" w:hAnsi="Calibri" w:cs="Calibri"/>
                <w:b/>
              </w:rPr>
            </w:pPr>
            <w:r w:rsidRPr="00186758">
              <w:rPr>
                <w:rFonts w:ascii="Calibri" w:hAnsi="Calibri" w:cs="Calibri"/>
                <w:b/>
              </w:rPr>
              <w:t xml:space="preserve">3.2 Technical advice provided in an effective, efficient, and coordinated way, </w:t>
            </w:r>
            <w:r w:rsidRPr="00186758">
              <w:rPr>
                <w:rFonts w:ascii="Calibri" w:hAnsi="Calibri" w:cs="Calibri"/>
                <w:b/>
              </w:rPr>
              <w:lastRenderedPageBreak/>
              <w:t>aligned with the priorities established by the COP, in order to support CPs to implement the Convention.</w:t>
            </w:r>
          </w:p>
          <w:p w14:paraId="1A9F63C6" w14:textId="77777777" w:rsidR="00723090" w:rsidRPr="00186758" w:rsidRDefault="00723090" w:rsidP="00412CD9">
            <w:pPr>
              <w:rPr>
                <w:rFonts w:ascii="Calibri" w:hAnsi="Calibri" w:cs="Calibri"/>
              </w:rPr>
            </w:pPr>
          </w:p>
          <w:p w14:paraId="688B42A9" w14:textId="56BBAD6C" w:rsidR="00723090" w:rsidRPr="0076018D" w:rsidRDefault="00723090" w:rsidP="00412CD9">
            <w:pPr>
              <w:rPr>
                <w:rFonts w:ascii="Calibri" w:hAnsi="Calibri" w:cs="Calibri"/>
                <w:i/>
                <w:lang w:val="sv-SE"/>
              </w:rPr>
            </w:pPr>
            <w:r w:rsidRPr="0076018D">
              <w:rPr>
                <w:rFonts w:ascii="Calibri" w:hAnsi="Calibri" w:cs="Calibri"/>
                <w:i/>
                <w:lang w:val="sv-SE"/>
              </w:rPr>
              <w:t xml:space="preserve">Resolution XIV.10 </w:t>
            </w:r>
            <w:r w:rsidR="00713D4B">
              <w:rPr>
                <w:rFonts w:ascii="Calibri" w:hAnsi="Calibri" w:cs="Calibri"/>
                <w:i/>
                <w:lang w:val="sv-SE"/>
              </w:rPr>
              <w:t>paras.</w:t>
            </w:r>
            <w:r w:rsidRPr="0076018D">
              <w:rPr>
                <w:rFonts w:ascii="Calibri" w:hAnsi="Calibri" w:cs="Calibri"/>
                <w:i/>
                <w:lang w:val="sv-SE"/>
              </w:rPr>
              <w:t>18, 22;</w:t>
            </w:r>
          </w:p>
          <w:p w14:paraId="7B2A016E" w14:textId="7DF1D0FC" w:rsidR="00723090" w:rsidRPr="001B7932" w:rsidRDefault="00723090" w:rsidP="00412CD9">
            <w:pPr>
              <w:rPr>
                <w:rFonts w:ascii="Calibri" w:hAnsi="Calibri" w:cs="Calibri"/>
                <w:i/>
                <w:lang w:val="sv-SE"/>
              </w:rPr>
            </w:pPr>
            <w:r w:rsidRPr="0076018D">
              <w:rPr>
                <w:rFonts w:ascii="Calibri" w:hAnsi="Calibri" w:cs="Calibri"/>
                <w:i/>
                <w:lang w:val="sv-SE"/>
              </w:rPr>
              <w:t xml:space="preserve">XIV.11 </w:t>
            </w:r>
            <w:r w:rsidR="00713D4B">
              <w:rPr>
                <w:rFonts w:ascii="Calibri" w:hAnsi="Calibri" w:cs="Calibri"/>
                <w:i/>
                <w:lang w:val="sv-SE"/>
              </w:rPr>
              <w:t>paras.</w:t>
            </w:r>
            <w:r w:rsidRPr="001B7932">
              <w:rPr>
                <w:rFonts w:ascii="Calibri" w:hAnsi="Calibri" w:cs="Calibri"/>
                <w:i/>
                <w:lang w:val="sv-SE"/>
              </w:rPr>
              <w:t>26, 27;</w:t>
            </w:r>
          </w:p>
          <w:p w14:paraId="445F0AD1" w14:textId="54157808" w:rsidR="00723090" w:rsidRPr="00186758" w:rsidRDefault="00723090" w:rsidP="00412CD9">
            <w:pPr>
              <w:rPr>
                <w:rFonts w:ascii="Calibri" w:hAnsi="Calibri" w:cs="Calibri"/>
                <w:i/>
                <w:lang w:val="es-ES"/>
              </w:rPr>
            </w:pPr>
            <w:r w:rsidRPr="00186758">
              <w:rPr>
                <w:rFonts w:ascii="Calibri" w:hAnsi="Calibri" w:cs="Calibri"/>
                <w:i/>
                <w:lang w:val="es-ES"/>
              </w:rPr>
              <w:t xml:space="preserve">XIV.12 </w:t>
            </w:r>
            <w:r w:rsidR="00713D4B">
              <w:rPr>
                <w:rFonts w:ascii="Calibri" w:hAnsi="Calibri" w:cs="Calibri"/>
                <w:i/>
                <w:lang w:val="es-ES"/>
              </w:rPr>
              <w:t>para.</w:t>
            </w:r>
            <w:r w:rsidRPr="00186758">
              <w:rPr>
                <w:rFonts w:ascii="Calibri" w:hAnsi="Calibri" w:cs="Calibri"/>
                <w:i/>
                <w:lang w:val="es-ES"/>
              </w:rPr>
              <w:t>22</w:t>
            </w:r>
          </w:p>
        </w:tc>
        <w:tc>
          <w:tcPr>
            <w:tcW w:w="900" w:type="pct"/>
            <w:tcMar>
              <w:top w:w="0" w:type="dxa"/>
              <w:left w:w="108" w:type="dxa"/>
              <w:bottom w:w="0" w:type="dxa"/>
              <w:right w:w="108" w:type="dxa"/>
            </w:tcMar>
          </w:tcPr>
          <w:p w14:paraId="55906148" w14:textId="4A9DE5AE" w:rsidR="00723090" w:rsidRPr="00186758" w:rsidRDefault="00723090" w:rsidP="00412CD9">
            <w:pPr>
              <w:rPr>
                <w:rFonts w:ascii="Calibri" w:hAnsi="Calibri" w:cs="Calibri"/>
              </w:rPr>
            </w:pPr>
            <w:r w:rsidRPr="00186758">
              <w:rPr>
                <w:rFonts w:ascii="Calibri" w:eastAsia="Calibri" w:hAnsi="Calibri" w:cs="Calibri"/>
              </w:rPr>
              <w:lastRenderedPageBreak/>
              <w:t xml:space="preserve">CPs (NFPs/AAs and National Committees where applicable) have established national wetland inventories </w:t>
            </w:r>
            <w:r w:rsidRPr="00186758">
              <w:rPr>
                <w:rFonts w:ascii="Calibri" w:eastAsia="Calibri" w:hAnsi="Calibri" w:cs="Calibri"/>
              </w:rPr>
              <w:lastRenderedPageBreak/>
              <w:t>in line with Target 8 of the Strategic Plan</w:t>
            </w:r>
          </w:p>
        </w:tc>
        <w:tc>
          <w:tcPr>
            <w:tcW w:w="901" w:type="pct"/>
            <w:shd w:val="clear" w:color="auto" w:fill="auto"/>
            <w:tcMar>
              <w:top w:w="0" w:type="dxa"/>
              <w:left w:w="108" w:type="dxa"/>
              <w:bottom w:w="0" w:type="dxa"/>
              <w:right w:w="108" w:type="dxa"/>
            </w:tcMar>
            <w:hideMark/>
          </w:tcPr>
          <w:p w14:paraId="1EF0F18F" w14:textId="4924DA81" w:rsidR="00723090" w:rsidRPr="00186758" w:rsidRDefault="0088065C" w:rsidP="00412CD9">
            <w:pPr>
              <w:rPr>
                <w:rFonts w:ascii="Calibri" w:eastAsia="Calibri" w:hAnsi="Calibri" w:cs="Calibri"/>
              </w:rPr>
            </w:pPr>
            <w:r w:rsidRPr="00186758">
              <w:rPr>
                <w:rFonts w:ascii="Calibri" w:eastAsia="Calibri" w:hAnsi="Calibri" w:cs="Calibri"/>
              </w:rPr>
              <w:lastRenderedPageBreak/>
              <w:t xml:space="preserve">Develop a programmatic approach to establishing a wetland inventory support facility, building on findings </w:t>
            </w:r>
            <w:r w:rsidRPr="00186758">
              <w:rPr>
                <w:rFonts w:ascii="Calibri" w:eastAsia="Calibri" w:hAnsi="Calibri" w:cs="Calibri"/>
              </w:rPr>
              <w:lastRenderedPageBreak/>
              <w:t>of the post-COP13 gap analysis findings</w:t>
            </w:r>
            <w:r>
              <w:rPr>
                <w:rFonts w:ascii="Calibri" w:eastAsia="Calibri" w:hAnsi="Calibri" w:cs="Calibri"/>
              </w:rPr>
              <w:t xml:space="preserve"> </w:t>
            </w:r>
          </w:p>
        </w:tc>
        <w:tc>
          <w:tcPr>
            <w:tcW w:w="925" w:type="pct"/>
            <w:shd w:val="clear" w:color="auto" w:fill="auto"/>
          </w:tcPr>
          <w:p w14:paraId="6413FE11" w14:textId="630E42C6" w:rsidR="00723090" w:rsidRPr="00186758" w:rsidRDefault="008367B0" w:rsidP="00412CD9">
            <w:pPr>
              <w:rPr>
                <w:rFonts w:ascii="Calibri" w:hAnsi="Calibri" w:cs="Calibri"/>
              </w:rPr>
            </w:pPr>
            <w:r>
              <w:rPr>
                <w:rFonts w:ascii="Calibri" w:hAnsi="Calibri" w:cs="Calibri"/>
              </w:rPr>
              <w:lastRenderedPageBreak/>
              <w:t xml:space="preserve">Further develop the </w:t>
            </w:r>
            <w:r w:rsidR="00341A58">
              <w:rPr>
                <w:rFonts w:ascii="Calibri" w:hAnsi="Calibri" w:cs="Calibri"/>
              </w:rPr>
              <w:t xml:space="preserve">Secretariat’s </w:t>
            </w:r>
            <w:r w:rsidR="000D0625">
              <w:rPr>
                <w:rFonts w:ascii="Calibri" w:hAnsi="Calibri" w:cs="Calibri"/>
              </w:rPr>
              <w:t>NWI support programme</w:t>
            </w:r>
            <w:r w:rsidR="00341A58">
              <w:rPr>
                <w:rFonts w:ascii="Calibri" w:hAnsi="Calibri" w:cs="Calibri"/>
              </w:rPr>
              <w:t xml:space="preserve">, </w:t>
            </w:r>
            <w:r w:rsidR="000D0625">
              <w:rPr>
                <w:rFonts w:ascii="Calibri" w:hAnsi="Calibri" w:cs="Calibri"/>
              </w:rPr>
              <w:t>in line with</w:t>
            </w:r>
            <w:r w:rsidR="0088065C">
              <w:rPr>
                <w:rFonts w:ascii="Calibri" w:hAnsi="Calibri" w:cs="Calibri"/>
              </w:rPr>
              <w:t xml:space="preserve"> Decision SC62-34 and the </w:t>
            </w:r>
            <w:r w:rsidR="0088065C">
              <w:rPr>
                <w:rFonts w:ascii="Calibri" w:hAnsi="Calibri" w:cs="Calibri"/>
              </w:rPr>
              <w:lastRenderedPageBreak/>
              <w:t xml:space="preserve">steps proposed in paragraph 15 of document </w:t>
            </w:r>
            <w:r w:rsidR="000D0625">
              <w:rPr>
                <w:rFonts w:ascii="Calibri" w:hAnsi="Calibri" w:cs="Calibri"/>
              </w:rPr>
              <w:t xml:space="preserve">SC62 </w:t>
            </w:r>
            <w:r w:rsidR="0088065C">
              <w:rPr>
                <w:rFonts w:ascii="Calibri" w:hAnsi="Calibri" w:cs="Calibri"/>
              </w:rPr>
              <w:t>Doc.</w:t>
            </w:r>
            <w:r w:rsidR="0088065C" w:rsidRPr="4278766E">
              <w:rPr>
                <w:rFonts w:ascii="Calibri" w:hAnsi="Calibri" w:cs="Calibri"/>
              </w:rPr>
              <w:t>9</w:t>
            </w:r>
            <w:r w:rsidR="1020A3BA" w:rsidRPr="4278766E">
              <w:rPr>
                <w:rFonts w:ascii="Calibri" w:hAnsi="Calibri" w:cs="Calibri"/>
              </w:rPr>
              <w:t>.</w:t>
            </w:r>
          </w:p>
        </w:tc>
        <w:tc>
          <w:tcPr>
            <w:tcW w:w="925" w:type="pct"/>
            <w:shd w:val="clear" w:color="auto" w:fill="auto"/>
            <w:tcMar>
              <w:top w:w="0" w:type="dxa"/>
              <w:left w:w="108" w:type="dxa"/>
              <w:bottom w:w="0" w:type="dxa"/>
              <w:right w:w="108" w:type="dxa"/>
            </w:tcMar>
          </w:tcPr>
          <w:p w14:paraId="5FB71564" w14:textId="0855A0E4" w:rsidR="00723090" w:rsidRPr="00186758" w:rsidRDefault="46C97C3E" w:rsidP="00412CD9">
            <w:pPr>
              <w:rPr>
                <w:rFonts w:ascii="Calibri" w:hAnsi="Calibri" w:cs="Calibri"/>
              </w:rPr>
            </w:pPr>
            <w:r w:rsidRPr="3BA6044D">
              <w:rPr>
                <w:rFonts w:ascii="Calibri" w:hAnsi="Calibri" w:cs="Calibri"/>
              </w:rPr>
              <w:lastRenderedPageBreak/>
              <w:t>Further develop the Secretariat’s NWI support programme, including the</w:t>
            </w:r>
            <w:r w:rsidR="60C27016" w:rsidRPr="3BA6044D">
              <w:rPr>
                <w:rFonts w:ascii="Calibri" w:hAnsi="Calibri" w:cs="Calibri"/>
              </w:rPr>
              <w:t xml:space="preserve"> </w:t>
            </w:r>
            <w:r w:rsidR="00A540D7" w:rsidRPr="3BA6044D">
              <w:rPr>
                <w:rFonts w:ascii="Calibri" w:hAnsi="Calibri" w:cs="Calibri"/>
              </w:rPr>
              <w:t>finali</w:t>
            </w:r>
            <w:r w:rsidR="00A540D7">
              <w:rPr>
                <w:rFonts w:ascii="Calibri" w:hAnsi="Calibri" w:cs="Calibri"/>
              </w:rPr>
              <w:t>z</w:t>
            </w:r>
            <w:r w:rsidR="00A540D7" w:rsidRPr="3BA6044D">
              <w:rPr>
                <w:rFonts w:ascii="Calibri" w:hAnsi="Calibri" w:cs="Calibri"/>
              </w:rPr>
              <w:t xml:space="preserve">ation </w:t>
            </w:r>
            <w:r w:rsidR="60C27016" w:rsidRPr="3BA6044D">
              <w:rPr>
                <w:rFonts w:ascii="Calibri" w:hAnsi="Calibri" w:cs="Calibri"/>
              </w:rPr>
              <w:t xml:space="preserve">of three guidance </w:t>
            </w:r>
            <w:r w:rsidR="00440060">
              <w:rPr>
                <w:rFonts w:ascii="Calibri" w:hAnsi="Calibri" w:cs="Calibri"/>
              </w:rPr>
              <w:t>documents</w:t>
            </w:r>
            <w:r w:rsidR="60C27016" w:rsidRPr="3BA6044D">
              <w:rPr>
                <w:rFonts w:ascii="Calibri" w:hAnsi="Calibri" w:cs="Calibri"/>
              </w:rPr>
              <w:t>, the</w:t>
            </w:r>
            <w:r w:rsidRPr="3BA6044D">
              <w:rPr>
                <w:rFonts w:ascii="Calibri" w:hAnsi="Calibri" w:cs="Calibri"/>
              </w:rPr>
              <w:t xml:space="preserve"> </w:t>
            </w:r>
            <w:r w:rsidR="00A540D7" w:rsidRPr="3BA6044D">
              <w:rPr>
                <w:rFonts w:ascii="Calibri" w:hAnsi="Calibri" w:cs="Calibri"/>
              </w:rPr>
              <w:t>organi</w:t>
            </w:r>
            <w:r w:rsidR="00A540D7">
              <w:rPr>
                <w:rFonts w:ascii="Calibri" w:hAnsi="Calibri" w:cs="Calibri"/>
              </w:rPr>
              <w:t>z</w:t>
            </w:r>
            <w:r w:rsidR="00A540D7" w:rsidRPr="3BA6044D">
              <w:rPr>
                <w:rFonts w:ascii="Calibri" w:hAnsi="Calibri" w:cs="Calibri"/>
              </w:rPr>
              <w:t xml:space="preserve">ation </w:t>
            </w:r>
            <w:r w:rsidRPr="3BA6044D">
              <w:rPr>
                <w:rFonts w:ascii="Calibri" w:hAnsi="Calibri" w:cs="Calibri"/>
              </w:rPr>
              <w:lastRenderedPageBreak/>
              <w:t>of Module 1 training courses in French and Spanish,</w:t>
            </w:r>
            <w:r w:rsidR="5BB13230" w:rsidRPr="3BA6044D">
              <w:rPr>
                <w:rFonts w:ascii="Calibri" w:hAnsi="Calibri" w:cs="Calibri"/>
              </w:rPr>
              <w:t xml:space="preserve"> the </w:t>
            </w:r>
            <w:r w:rsidR="00A540D7" w:rsidRPr="3BA6044D">
              <w:rPr>
                <w:rFonts w:ascii="Calibri" w:hAnsi="Calibri" w:cs="Calibri"/>
              </w:rPr>
              <w:t>organi</w:t>
            </w:r>
            <w:r w:rsidR="00A540D7">
              <w:rPr>
                <w:rFonts w:ascii="Calibri" w:hAnsi="Calibri" w:cs="Calibri"/>
              </w:rPr>
              <w:t>z</w:t>
            </w:r>
            <w:r w:rsidR="00A540D7" w:rsidRPr="3BA6044D">
              <w:rPr>
                <w:rFonts w:ascii="Calibri" w:hAnsi="Calibri" w:cs="Calibri"/>
              </w:rPr>
              <w:t xml:space="preserve">ation </w:t>
            </w:r>
            <w:r w:rsidR="5BB13230" w:rsidRPr="3BA6044D">
              <w:rPr>
                <w:rFonts w:ascii="Calibri" w:hAnsi="Calibri" w:cs="Calibri"/>
              </w:rPr>
              <w:t>of Module 2 training course in English, and</w:t>
            </w:r>
            <w:r w:rsidR="7E0DFC00" w:rsidRPr="3BA6044D">
              <w:rPr>
                <w:rFonts w:ascii="Calibri" w:hAnsi="Calibri" w:cs="Calibri"/>
              </w:rPr>
              <w:t xml:space="preserve"> the publication</w:t>
            </w:r>
            <w:r w:rsidR="5BB13230" w:rsidRPr="3BA6044D">
              <w:rPr>
                <w:rFonts w:ascii="Calibri" w:hAnsi="Calibri" w:cs="Calibri"/>
              </w:rPr>
              <w:t xml:space="preserve"> </w:t>
            </w:r>
            <w:r w:rsidR="2C32FFE7" w:rsidRPr="3BA6044D">
              <w:rPr>
                <w:rFonts w:ascii="Calibri" w:hAnsi="Calibri" w:cs="Calibri"/>
              </w:rPr>
              <w:t>of</w:t>
            </w:r>
            <w:r w:rsidRPr="3BA6044D">
              <w:rPr>
                <w:rFonts w:ascii="Calibri" w:hAnsi="Calibri" w:cs="Calibri"/>
              </w:rPr>
              <w:t xml:space="preserve"> online training material</w:t>
            </w:r>
            <w:r w:rsidR="00440060">
              <w:rPr>
                <w:rFonts w:ascii="Calibri" w:hAnsi="Calibri" w:cs="Calibri"/>
              </w:rPr>
              <w:t>s</w:t>
            </w:r>
          </w:p>
        </w:tc>
        <w:tc>
          <w:tcPr>
            <w:tcW w:w="400" w:type="pct"/>
            <w:tcMar>
              <w:top w:w="0" w:type="dxa"/>
              <w:left w:w="108" w:type="dxa"/>
              <w:bottom w:w="0" w:type="dxa"/>
              <w:right w:w="108" w:type="dxa"/>
            </w:tcMar>
            <w:hideMark/>
          </w:tcPr>
          <w:p w14:paraId="0DBC846F" w14:textId="4087901F" w:rsidR="00723090" w:rsidRPr="00186758" w:rsidRDefault="00723090" w:rsidP="00412CD9">
            <w:pPr>
              <w:rPr>
                <w:rFonts w:ascii="Calibri" w:hAnsi="Calibri" w:cs="Calibri"/>
              </w:rPr>
            </w:pPr>
            <w:r w:rsidRPr="00186758">
              <w:rPr>
                <w:rFonts w:ascii="Calibri" w:hAnsi="Calibri" w:cs="Calibri"/>
              </w:rPr>
              <w:lastRenderedPageBreak/>
              <w:t>SA</w:t>
            </w:r>
            <w:r w:rsidR="00AE23DB">
              <w:rPr>
                <w:rFonts w:ascii="Calibri" w:hAnsi="Calibri" w:cs="Calibri"/>
              </w:rPr>
              <w:t xml:space="preserve"> Europe</w:t>
            </w:r>
            <w:r w:rsidRPr="00186758">
              <w:rPr>
                <w:rFonts w:ascii="Calibri" w:hAnsi="Calibri" w:cs="Calibri"/>
              </w:rPr>
              <w:t xml:space="preserve"> </w:t>
            </w:r>
          </w:p>
        </w:tc>
        <w:tc>
          <w:tcPr>
            <w:tcW w:w="300" w:type="pct"/>
            <w:tcMar>
              <w:top w:w="0" w:type="dxa"/>
              <w:left w:w="108" w:type="dxa"/>
              <w:bottom w:w="0" w:type="dxa"/>
              <w:right w:w="108" w:type="dxa"/>
            </w:tcMar>
            <w:hideMark/>
          </w:tcPr>
          <w:p w14:paraId="14315E69" w14:textId="77777777" w:rsidR="00723090" w:rsidRPr="00186758" w:rsidRDefault="00723090" w:rsidP="00412CD9">
            <w:pPr>
              <w:rPr>
                <w:rFonts w:ascii="Calibri" w:hAnsi="Calibri" w:cs="Calibri"/>
              </w:rPr>
            </w:pPr>
            <w:r w:rsidRPr="00186758">
              <w:rPr>
                <w:rFonts w:ascii="Calibri" w:hAnsi="Calibri" w:cs="Calibri"/>
              </w:rPr>
              <w:t>Core / NC</w:t>
            </w:r>
          </w:p>
        </w:tc>
      </w:tr>
      <w:tr w:rsidR="005837F1" w:rsidRPr="00186758" w14:paraId="66C8C39B" w14:textId="77777777" w:rsidTr="22F2D61B">
        <w:tc>
          <w:tcPr>
            <w:tcW w:w="649" w:type="pct"/>
            <w:vMerge/>
            <w:vAlign w:val="center"/>
            <w:hideMark/>
          </w:tcPr>
          <w:p w14:paraId="1A9A97C4" w14:textId="77777777" w:rsidR="0044151F" w:rsidRPr="00186758" w:rsidRDefault="0044151F" w:rsidP="00412CD9">
            <w:pPr>
              <w:rPr>
                <w:rFonts w:ascii="Calibri" w:hAnsi="Calibri" w:cs="Calibri"/>
                <w:b/>
                <w:lang w:val="es-ES"/>
              </w:rPr>
            </w:pPr>
          </w:p>
        </w:tc>
        <w:tc>
          <w:tcPr>
            <w:tcW w:w="900" w:type="pct"/>
            <w:tcMar>
              <w:top w:w="0" w:type="dxa"/>
              <w:left w:w="108" w:type="dxa"/>
              <w:bottom w:w="0" w:type="dxa"/>
              <w:right w:w="108" w:type="dxa"/>
            </w:tcMar>
          </w:tcPr>
          <w:p w14:paraId="682A6488" w14:textId="594E404D" w:rsidR="0044151F" w:rsidRPr="00186758" w:rsidRDefault="0044151F" w:rsidP="00412CD9">
            <w:pPr>
              <w:rPr>
                <w:rFonts w:ascii="Calibri" w:hAnsi="Calibri" w:cs="Calibri"/>
              </w:rPr>
            </w:pPr>
            <w:r w:rsidRPr="00186758">
              <w:rPr>
                <w:rFonts w:ascii="Calibri" w:hAnsi="Calibri" w:cs="Calibri"/>
              </w:rPr>
              <w:t>Wetland City Accreditation process supported, and new nominations submitted to and accepted by COP15</w:t>
            </w:r>
          </w:p>
        </w:tc>
        <w:tc>
          <w:tcPr>
            <w:tcW w:w="901" w:type="pct"/>
            <w:shd w:val="clear" w:color="auto" w:fill="auto"/>
            <w:tcMar>
              <w:top w:w="0" w:type="dxa"/>
              <w:left w:w="108" w:type="dxa"/>
              <w:bottom w:w="0" w:type="dxa"/>
              <w:right w:w="108" w:type="dxa"/>
            </w:tcMar>
            <w:hideMark/>
          </w:tcPr>
          <w:p w14:paraId="1B6537BE" w14:textId="2A059E92" w:rsidR="0044151F" w:rsidRPr="00186758" w:rsidRDefault="0044151F" w:rsidP="00412CD9">
            <w:pPr>
              <w:rPr>
                <w:rFonts w:ascii="Calibri" w:hAnsi="Calibri" w:cs="Calibri"/>
              </w:rPr>
            </w:pPr>
            <w:r w:rsidRPr="00186758">
              <w:rPr>
                <w:rFonts w:ascii="Calibri" w:hAnsi="Calibri" w:cs="Calibri"/>
              </w:rPr>
              <w:t>Support the Independent Advisory Committee (IAC) to prepare relevant Wetland City Accreditation documentation and support the nomination process</w:t>
            </w:r>
            <w:r>
              <w:rPr>
                <w:rFonts w:ascii="Calibri" w:hAnsi="Calibri" w:cs="Calibri"/>
              </w:rPr>
              <w:t xml:space="preserve"> </w:t>
            </w:r>
            <w:r w:rsidRPr="00186758">
              <w:rPr>
                <w:rFonts w:ascii="Calibri" w:hAnsi="Calibri" w:cs="Calibri"/>
              </w:rPr>
              <w:t>(XIV.10)</w:t>
            </w:r>
          </w:p>
        </w:tc>
        <w:tc>
          <w:tcPr>
            <w:tcW w:w="925" w:type="pct"/>
            <w:shd w:val="clear" w:color="auto" w:fill="auto"/>
          </w:tcPr>
          <w:p w14:paraId="000A8368" w14:textId="5809ECD8" w:rsidR="0044151F" w:rsidRPr="00186758" w:rsidRDefault="0044151F" w:rsidP="00412CD9">
            <w:pPr>
              <w:rPr>
                <w:rFonts w:ascii="Calibri" w:hAnsi="Calibri" w:cs="Calibri"/>
              </w:rPr>
            </w:pPr>
            <w:r w:rsidRPr="00125F9A">
              <w:rPr>
                <w:rFonts w:ascii="Calibri" w:hAnsi="Calibri" w:cs="Calibri"/>
              </w:rPr>
              <w:t>Receive, validate, compile and transmit candidate city applications to IAC</w:t>
            </w:r>
          </w:p>
        </w:tc>
        <w:tc>
          <w:tcPr>
            <w:tcW w:w="925" w:type="pct"/>
            <w:shd w:val="clear" w:color="auto" w:fill="auto"/>
            <w:tcMar>
              <w:top w:w="0" w:type="dxa"/>
              <w:left w:w="108" w:type="dxa"/>
              <w:bottom w:w="0" w:type="dxa"/>
              <w:right w:w="108" w:type="dxa"/>
            </w:tcMar>
          </w:tcPr>
          <w:p w14:paraId="15184014" w14:textId="1EE123E2" w:rsidR="0044151F" w:rsidRPr="00186758" w:rsidRDefault="1B22A06D" w:rsidP="00412CD9">
            <w:pPr>
              <w:rPr>
                <w:rFonts w:ascii="Calibri" w:hAnsi="Calibri" w:cs="Calibri"/>
              </w:rPr>
            </w:pPr>
            <w:r w:rsidRPr="6EA7FA42">
              <w:rPr>
                <w:rFonts w:ascii="Calibri" w:eastAsia="Calibri" w:hAnsi="Calibri" w:cs="Calibri"/>
              </w:rPr>
              <w:t xml:space="preserve">Facilitate </w:t>
            </w:r>
            <w:r w:rsidR="001D40D8">
              <w:rPr>
                <w:rFonts w:ascii="Calibri" w:eastAsia="Malgun Gothic" w:hAnsi="Calibri" w:cs="Calibri" w:hint="eastAsia"/>
                <w:lang w:eastAsia="ko-KR"/>
              </w:rPr>
              <w:t xml:space="preserve">the </w:t>
            </w:r>
            <w:r w:rsidRPr="6EA7FA42">
              <w:rPr>
                <w:rFonts w:ascii="Calibri" w:eastAsia="Calibri" w:hAnsi="Calibri" w:cs="Calibri"/>
              </w:rPr>
              <w:t>presentation of cities recommended by the IAC for accreditation to SC64 for approval</w:t>
            </w:r>
            <w:r w:rsidR="001D40D8">
              <w:rPr>
                <w:rFonts w:ascii="Calibri" w:eastAsia="Malgun Gothic" w:hAnsi="Calibri" w:cs="Calibri" w:hint="eastAsia"/>
                <w:lang w:eastAsia="ko-KR"/>
              </w:rPr>
              <w:t>,</w:t>
            </w:r>
            <w:r w:rsidRPr="6EA7FA42">
              <w:rPr>
                <w:rFonts w:ascii="Calibri" w:eastAsia="Calibri" w:hAnsi="Calibri" w:cs="Calibri"/>
              </w:rPr>
              <w:t xml:space="preserve"> and plan awards ceremony in cooperation with COP15 Host Country</w:t>
            </w:r>
          </w:p>
        </w:tc>
        <w:tc>
          <w:tcPr>
            <w:tcW w:w="400" w:type="pct"/>
            <w:tcMar>
              <w:top w:w="0" w:type="dxa"/>
              <w:left w:w="108" w:type="dxa"/>
              <w:bottom w:w="0" w:type="dxa"/>
              <w:right w:w="108" w:type="dxa"/>
            </w:tcMar>
            <w:hideMark/>
          </w:tcPr>
          <w:p w14:paraId="5E5F00C0" w14:textId="77777777" w:rsidR="0044151F" w:rsidRPr="00186758" w:rsidRDefault="0044151F" w:rsidP="00412CD9">
            <w:pPr>
              <w:rPr>
                <w:rFonts w:ascii="Calibri" w:hAnsi="Calibri" w:cs="Calibri"/>
              </w:rPr>
            </w:pPr>
            <w:r w:rsidRPr="00186758">
              <w:rPr>
                <w:rFonts w:ascii="Calibri" w:hAnsi="Calibri" w:cs="Calibri"/>
              </w:rPr>
              <w:t xml:space="preserve">SA Africa </w:t>
            </w:r>
          </w:p>
        </w:tc>
        <w:tc>
          <w:tcPr>
            <w:tcW w:w="300" w:type="pct"/>
            <w:tcMar>
              <w:top w:w="0" w:type="dxa"/>
              <w:left w:w="108" w:type="dxa"/>
              <w:bottom w:w="0" w:type="dxa"/>
              <w:right w:w="108" w:type="dxa"/>
            </w:tcMar>
            <w:hideMark/>
          </w:tcPr>
          <w:p w14:paraId="7DACBC82" w14:textId="77777777" w:rsidR="0044151F" w:rsidRPr="00186758" w:rsidRDefault="0044151F" w:rsidP="00412CD9">
            <w:pPr>
              <w:rPr>
                <w:rFonts w:ascii="Calibri" w:hAnsi="Calibri" w:cs="Calibri"/>
              </w:rPr>
            </w:pPr>
            <w:r w:rsidRPr="00186758">
              <w:rPr>
                <w:rFonts w:ascii="Calibri" w:hAnsi="Calibri" w:cs="Calibri"/>
              </w:rPr>
              <w:t>Core</w:t>
            </w:r>
          </w:p>
        </w:tc>
      </w:tr>
      <w:tr w:rsidR="00A35573" w:rsidRPr="00186758" w14:paraId="55F58F2B" w14:textId="77777777" w:rsidTr="22F2D61B">
        <w:tc>
          <w:tcPr>
            <w:tcW w:w="649" w:type="pct"/>
            <w:vMerge/>
            <w:vAlign w:val="center"/>
          </w:tcPr>
          <w:p w14:paraId="576F463D" w14:textId="77777777" w:rsidR="00A35573" w:rsidRPr="00186758" w:rsidRDefault="00A35573" w:rsidP="00412CD9">
            <w:pPr>
              <w:rPr>
                <w:rFonts w:ascii="Calibri" w:hAnsi="Calibri" w:cs="Calibri"/>
                <w:b/>
                <w:lang w:val="es-ES"/>
              </w:rPr>
            </w:pPr>
          </w:p>
        </w:tc>
        <w:tc>
          <w:tcPr>
            <w:tcW w:w="900" w:type="pct"/>
            <w:tcMar>
              <w:top w:w="0" w:type="dxa"/>
              <w:left w:w="108" w:type="dxa"/>
              <w:bottom w:w="0" w:type="dxa"/>
              <w:right w:w="108" w:type="dxa"/>
            </w:tcMar>
          </w:tcPr>
          <w:p w14:paraId="62E6888C" w14:textId="6A906FCA" w:rsidR="00A35573" w:rsidRPr="00186758" w:rsidRDefault="00A35573" w:rsidP="00412CD9">
            <w:pPr>
              <w:rPr>
                <w:rFonts w:ascii="Calibri" w:hAnsi="Calibri" w:cs="Calibri"/>
              </w:rPr>
            </w:pPr>
            <w:r w:rsidRPr="00186758">
              <w:rPr>
                <w:rFonts w:ascii="Calibri" w:hAnsi="Calibri" w:cs="Calibri"/>
              </w:rPr>
              <w:t xml:space="preserve">Provide administrative services for the Wetland City Accreditation scheme (XIV.10 </w:t>
            </w:r>
            <w:r w:rsidR="00713D4B">
              <w:rPr>
                <w:rFonts w:ascii="Calibri" w:hAnsi="Calibri" w:cs="Calibri"/>
              </w:rPr>
              <w:t>para.</w:t>
            </w:r>
            <w:r w:rsidRPr="00186758">
              <w:rPr>
                <w:rFonts w:ascii="Calibri" w:hAnsi="Calibri" w:cs="Calibri"/>
              </w:rPr>
              <w:t>18)</w:t>
            </w:r>
          </w:p>
        </w:tc>
        <w:tc>
          <w:tcPr>
            <w:tcW w:w="901" w:type="pct"/>
            <w:shd w:val="clear" w:color="auto" w:fill="auto"/>
            <w:tcMar>
              <w:top w:w="0" w:type="dxa"/>
              <w:left w:w="108" w:type="dxa"/>
              <w:bottom w:w="0" w:type="dxa"/>
              <w:right w:w="108" w:type="dxa"/>
            </w:tcMar>
          </w:tcPr>
          <w:p w14:paraId="41113C66" w14:textId="02619F03" w:rsidR="00A35573" w:rsidRPr="00186758" w:rsidRDefault="00A35573" w:rsidP="00412CD9">
            <w:pPr>
              <w:rPr>
                <w:rFonts w:ascii="Calibri" w:hAnsi="Calibri" w:cs="Calibri"/>
              </w:rPr>
            </w:pPr>
            <w:r w:rsidRPr="00186758">
              <w:rPr>
                <w:rFonts w:ascii="Calibri" w:hAnsi="Calibri" w:cs="Calibri"/>
              </w:rPr>
              <w:t>Draft and publish a call for application for new and renewed accreditation</w:t>
            </w:r>
          </w:p>
        </w:tc>
        <w:tc>
          <w:tcPr>
            <w:tcW w:w="925" w:type="pct"/>
            <w:shd w:val="clear" w:color="auto" w:fill="auto"/>
          </w:tcPr>
          <w:p w14:paraId="4D46F137" w14:textId="6F58AD85" w:rsidR="00A35573" w:rsidRPr="00125F9A" w:rsidRDefault="00A35573" w:rsidP="00412CD9">
            <w:pPr>
              <w:rPr>
                <w:rFonts w:ascii="Calibri" w:hAnsi="Calibri" w:cs="Calibri"/>
              </w:rPr>
            </w:pPr>
            <w:r>
              <w:rPr>
                <w:rFonts w:ascii="Calibri" w:hAnsi="Calibri" w:cs="Calibri"/>
              </w:rPr>
              <w:t xml:space="preserve">Activity </w:t>
            </w:r>
            <w:r w:rsidRPr="009B6FA3">
              <w:rPr>
                <w:rFonts w:ascii="Calibri" w:hAnsi="Calibri" w:cs="Calibri"/>
              </w:rPr>
              <w:t>completed in 2023</w:t>
            </w:r>
          </w:p>
        </w:tc>
        <w:tc>
          <w:tcPr>
            <w:tcW w:w="925" w:type="pct"/>
            <w:shd w:val="clear" w:color="auto" w:fill="auto"/>
            <w:tcMar>
              <w:top w:w="0" w:type="dxa"/>
              <w:left w:w="108" w:type="dxa"/>
              <w:bottom w:w="0" w:type="dxa"/>
              <w:right w:w="108" w:type="dxa"/>
            </w:tcMar>
          </w:tcPr>
          <w:p w14:paraId="35A0B4DB" w14:textId="42FD219B" w:rsidR="00A35573" w:rsidRPr="00125F9A" w:rsidRDefault="7C17491F" w:rsidP="00412CD9">
            <w:r w:rsidRPr="6EA7FA42">
              <w:rPr>
                <w:rFonts w:ascii="Calibri" w:eastAsia="Calibri" w:hAnsi="Calibri" w:cs="Calibri"/>
              </w:rPr>
              <w:t>Draft and publish a call for application for new and renewed accreditation</w:t>
            </w:r>
          </w:p>
        </w:tc>
        <w:tc>
          <w:tcPr>
            <w:tcW w:w="400" w:type="pct"/>
            <w:tcMar>
              <w:top w:w="0" w:type="dxa"/>
              <w:left w:w="108" w:type="dxa"/>
              <w:bottom w:w="0" w:type="dxa"/>
              <w:right w:w="108" w:type="dxa"/>
            </w:tcMar>
          </w:tcPr>
          <w:p w14:paraId="71470248" w14:textId="4978D708" w:rsidR="00A35573" w:rsidRPr="00186758" w:rsidRDefault="00A35573" w:rsidP="00412CD9">
            <w:pPr>
              <w:rPr>
                <w:rFonts w:ascii="Calibri" w:hAnsi="Calibri" w:cs="Calibri"/>
              </w:rPr>
            </w:pPr>
            <w:r w:rsidRPr="00186758">
              <w:rPr>
                <w:rFonts w:ascii="Calibri" w:hAnsi="Calibri" w:cs="Calibri"/>
              </w:rPr>
              <w:t xml:space="preserve">SA Africa </w:t>
            </w:r>
          </w:p>
        </w:tc>
        <w:tc>
          <w:tcPr>
            <w:tcW w:w="300" w:type="pct"/>
            <w:tcMar>
              <w:top w:w="0" w:type="dxa"/>
              <w:left w:w="108" w:type="dxa"/>
              <w:bottom w:w="0" w:type="dxa"/>
              <w:right w:w="108" w:type="dxa"/>
            </w:tcMar>
          </w:tcPr>
          <w:p w14:paraId="4C2F845C" w14:textId="3BDE19F6" w:rsidR="00A35573" w:rsidRPr="00186758" w:rsidRDefault="00A35573" w:rsidP="00412CD9">
            <w:pPr>
              <w:rPr>
                <w:rFonts w:ascii="Calibri" w:hAnsi="Calibri" w:cs="Calibri"/>
              </w:rPr>
            </w:pPr>
            <w:r w:rsidRPr="00186758">
              <w:rPr>
                <w:rFonts w:ascii="Calibri" w:hAnsi="Calibri" w:cs="Calibri"/>
              </w:rPr>
              <w:t>Core</w:t>
            </w:r>
          </w:p>
        </w:tc>
      </w:tr>
      <w:tr w:rsidR="005837F1" w:rsidRPr="00186758" w14:paraId="0E0369C4" w14:textId="77777777" w:rsidTr="22F2D61B">
        <w:tc>
          <w:tcPr>
            <w:tcW w:w="649" w:type="pct"/>
            <w:vMerge/>
            <w:vAlign w:val="center"/>
            <w:hideMark/>
          </w:tcPr>
          <w:p w14:paraId="154D9959" w14:textId="77777777" w:rsidR="00723090" w:rsidRPr="00186758" w:rsidRDefault="00723090" w:rsidP="00412CD9">
            <w:pPr>
              <w:rPr>
                <w:rFonts w:ascii="Calibri" w:hAnsi="Calibri" w:cs="Calibri"/>
                <w:b/>
              </w:rPr>
            </w:pPr>
          </w:p>
        </w:tc>
        <w:tc>
          <w:tcPr>
            <w:tcW w:w="900" w:type="pct"/>
            <w:tcMar>
              <w:top w:w="0" w:type="dxa"/>
              <w:left w:w="108" w:type="dxa"/>
              <w:bottom w:w="0" w:type="dxa"/>
              <w:right w:w="108" w:type="dxa"/>
            </w:tcMar>
          </w:tcPr>
          <w:p w14:paraId="7B943FF9" w14:textId="04E5FF45" w:rsidR="00723090" w:rsidRPr="00186758" w:rsidRDefault="00723090" w:rsidP="00412CD9">
            <w:pPr>
              <w:rPr>
                <w:rFonts w:ascii="Calibri" w:hAnsi="Calibri" w:cs="Calibri"/>
              </w:rPr>
            </w:pPr>
            <w:r w:rsidRPr="00186758">
              <w:rPr>
                <w:rFonts w:ascii="Calibri" w:hAnsi="Calibri" w:cs="Calibri"/>
              </w:rPr>
              <w:t>Wetland projects managed by the Secretariat have substantially supported CPs and their implementation activities.</w:t>
            </w:r>
          </w:p>
        </w:tc>
        <w:tc>
          <w:tcPr>
            <w:tcW w:w="901" w:type="pct"/>
            <w:shd w:val="clear" w:color="auto" w:fill="auto"/>
            <w:tcMar>
              <w:top w:w="0" w:type="dxa"/>
              <w:left w:w="108" w:type="dxa"/>
              <w:bottom w:w="0" w:type="dxa"/>
              <w:right w:w="108" w:type="dxa"/>
            </w:tcMar>
            <w:hideMark/>
          </w:tcPr>
          <w:p w14:paraId="01672308" w14:textId="1B03C498" w:rsidR="00723090" w:rsidRPr="00186758" w:rsidRDefault="00291B89" w:rsidP="00412CD9">
            <w:pPr>
              <w:rPr>
                <w:rFonts w:ascii="Calibri" w:hAnsi="Calibri" w:cs="Calibri"/>
              </w:rPr>
            </w:pPr>
            <w:r w:rsidRPr="00186758">
              <w:rPr>
                <w:rFonts w:ascii="Calibri" w:hAnsi="Calibri" w:cs="Calibri"/>
              </w:rPr>
              <w:t xml:space="preserve">Grant management </w:t>
            </w:r>
            <w:r w:rsidR="00723090" w:rsidRPr="00186758">
              <w:rPr>
                <w:rFonts w:ascii="Calibri" w:hAnsi="Calibri" w:cs="Calibri"/>
              </w:rPr>
              <w:t>(Danone, Nagao Wetland Fund, Swiss Grant for Africa, Wetlands for the Future)</w:t>
            </w:r>
          </w:p>
        </w:tc>
        <w:tc>
          <w:tcPr>
            <w:tcW w:w="925" w:type="pct"/>
            <w:shd w:val="clear" w:color="auto" w:fill="auto"/>
          </w:tcPr>
          <w:p w14:paraId="1DDF3E1A" w14:textId="2FD58EF6" w:rsidR="00723090" w:rsidRPr="00186758" w:rsidRDefault="00816D60" w:rsidP="00412CD9">
            <w:pPr>
              <w:rPr>
                <w:rFonts w:ascii="Calibri" w:hAnsi="Calibri" w:cs="Calibri"/>
              </w:rPr>
            </w:pPr>
            <w:r>
              <w:rPr>
                <w:rFonts w:ascii="Calibri" w:hAnsi="Calibri" w:cs="Calibri"/>
              </w:rPr>
              <w:t>Management of g</w:t>
            </w:r>
            <w:r w:rsidRPr="00186758">
              <w:rPr>
                <w:rFonts w:ascii="Calibri" w:hAnsi="Calibri" w:cs="Calibri"/>
              </w:rPr>
              <w:t xml:space="preserve">rant </w:t>
            </w:r>
            <w:r>
              <w:rPr>
                <w:rFonts w:ascii="Calibri" w:hAnsi="Calibri" w:cs="Calibri"/>
              </w:rPr>
              <w:t>programmes</w:t>
            </w:r>
            <w:r w:rsidRPr="00186758">
              <w:rPr>
                <w:rFonts w:ascii="Calibri" w:hAnsi="Calibri" w:cs="Calibri"/>
              </w:rPr>
              <w:t xml:space="preserve"> (Danone, Nagao Wetland Fund, Swiss Grant for Africa, Wetlands for the Future)</w:t>
            </w:r>
          </w:p>
        </w:tc>
        <w:tc>
          <w:tcPr>
            <w:tcW w:w="925" w:type="pct"/>
            <w:shd w:val="clear" w:color="auto" w:fill="auto"/>
            <w:tcMar>
              <w:top w:w="0" w:type="dxa"/>
              <w:left w:w="108" w:type="dxa"/>
              <w:bottom w:w="0" w:type="dxa"/>
              <w:right w:w="108" w:type="dxa"/>
            </w:tcMar>
          </w:tcPr>
          <w:p w14:paraId="5CD67EC6" w14:textId="2FD58EF6" w:rsidR="00723090" w:rsidRPr="00186758" w:rsidRDefault="3A475840" w:rsidP="00412CD9">
            <w:pPr>
              <w:rPr>
                <w:rFonts w:ascii="Calibri" w:hAnsi="Calibri" w:cs="Calibri"/>
              </w:rPr>
            </w:pPr>
            <w:r w:rsidRPr="3A6883FF">
              <w:rPr>
                <w:rFonts w:ascii="Calibri" w:hAnsi="Calibri" w:cs="Calibri"/>
              </w:rPr>
              <w:t>Management of grant programmes (Danone, Nagao Wetland Fund, Swiss Grant for Africa, Wetlands for the Future)</w:t>
            </w:r>
          </w:p>
          <w:p w14:paraId="6CB788D9" w14:textId="4A44FBB6" w:rsidR="00723090" w:rsidRPr="00186758" w:rsidRDefault="00723090" w:rsidP="00412CD9">
            <w:pPr>
              <w:rPr>
                <w:rFonts w:ascii="Calibri" w:hAnsi="Calibri" w:cs="Calibri"/>
              </w:rPr>
            </w:pPr>
          </w:p>
        </w:tc>
        <w:tc>
          <w:tcPr>
            <w:tcW w:w="400" w:type="pct"/>
            <w:tcMar>
              <w:top w:w="0" w:type="dxa"/>
              <w:left w:w="108" w:type="dxa"/>
              <w:bottom w:w="0" w:type="dxa"/>
              <w:right w:w="108" w:type="dxa"/>
            </w:tcMar>
          </w:tcPr>
          <w:p w14:paraId="0FF12E52" w14:textId="0EEB4D36" w:rsidR="00723090" w:rsidRPr="00186758" w:rsidRDefault="00723090" w:rsidP="00412CD9">
            <w:pPr>
              <w:rPr>
                <w:rFonts w:ascii="Calibri" w:hAnsi="Calibri" w:cs="Calibri"/>
                <w:lang w:eastAsia="ko-KR"/>
              </w:rPr>
            </w:pPr>
            <w:r w:rsidRPr="00186758">
              <w:rPr>
                <w:rFonts w:ascii="Calibri" w:hAnsi="Calibri" w:cs="Calibri"/>
              </w:rPr>
              <w:t>S</w:t>
            </w:r>
            <w:r w:rsidR="00260D56">
              <w:rPr>
                <w:rFonts w:ascii="Calibri" w:hAnsi="Calibri" w:cs="Calibri" w:hint="eastAsia"/>
                <w:lang w:eastAsia="ko-KR"/>
              </w:rPr>
              <w:t>A</w:t>
            </w:r>
            <w:r w:rsidRPr="00186758">
              <w:rPr>
                <w:rFonts w:ascii="Calibri" w:hAnsi="Calibri" w:cs="Calibri"/>
              </w:rPr>
              <w:t>s</w:t>
            </w:r>
            <w:r w:rsidR="00260D56">
              <w:rPr>
                <w:rFonts w:ascii="Calibri" w:hAnsi="Calibri" w:cs="Calibri" w:hint="eastAsia"/>
                <w:lang w:eastAsia="ko-KR"/>
              </w:rPr>
              <w:t xml:space="preserve"> / RMO</w:t>
            </w:r>
          </w:p>
        </w:tc>
        <w:tc>
          <w:tcPr>
            <w:tcW w:w="300" w:type="pct"/>
            <w:tcMar>
              <w:top w:w="0" w:type="dxa"/>
              <w:left w:w="108" w:type="dxa"/>
              <w:bottom w:w="0" w:type="dxa"/>
              <w:right w:w="108" w:type="dxa"/>
            </w:tcMar>
            <w:hideMark/>
          </w:tcPr>
          <w:p w14:paraId="328AB30B" w14:textId="77777777" w:rsidR="00723090" w:rsidRPr="00186758" w:rsidRDefault="00723090" w:rsidP="00412CD9">
            <w:pPr>
              <w:rPr>
                <w:rFonts w:ascii="Calibri" w:hAnsi="Calibri" w:cs="Calibri"/>
              </w:rPr>
            </w:pPr>
            <w:r w:rsidRPr="00186758">
              <w:rPr>
                <w:rFonts w:ascii="Calibri" w:hAnsi="Calibri" w:cs="Calibri"/>
              </w:rPr>
              <w:t>NC</w:t>
            </w:r>
          </w:p>
        </w:tc>
      </w:tr>
      <w:tr w:rsidR="005837F1" w:rsidRPr="00186758" w14:paraId="567652B5" w14:textId="77777777" w:rsidTr="22F2D61B">
        <w:tc>
          <w:tcPr>
            <w:tcW w:w="649" w:type="pct"/>
            <w:vMerge/>
            <w:tcMar>
              <w:top w:w="0" w:type="dxa"/>
              <w:left w:w="108" w:type="dxa"/>
              <w:bottom w:w="0" w:type="dxa"/>
              <w:right w:w="108" w:type="dxa"/>
            </w:tcMar>
          </w:tcPr>
          <w:p w14:paraId="33FD4398" w14:textId="77777777" w:rsidR="00723090" w:rsidRPr="00186758" w:rsidRDefault="00723090" w:rsidP="00412CD9">
            <w:pPr>
              <w:rPr>
                <w:rFonts w:ascii="Calibri" w:hAnsi="Calibri" w:cs="Calibri"/>
              </w:rPr>
            </w:pPr>
          </w:p>
        </w:tc>
        <w:tc>
          <w:tcPr>
            <w:tcW w:w="900" w:type="pct"/>
            <w:tcMar>
              <w:top w:w="0" w:type="dxa"/>
              <w:left w:w="108" w:type="dxa"/>
              <w:bottom w:w="0" w:type="dxa"/>
              <w:right w:w="108" w:type="dxa"/>
            </w:tcMar>
          </w:tcPr>
          <w:p w14:paraId="466F123D" w14:textId="03E6AA81" w:rsidR="00723090" w:rsidRPr="00186758" w:rsidRDefault="00723090" w:rsidP="00412CD9">
            <w:pPr>
              <w:rPr>
                <w:rFonts w:ascii="Calibri" w:hAnsi="Calibri" w:cs="Calibri"/>
              </w:rPr>
            </w:pPr>
            <w:r w:rsidRPr="00186758">
              <w:rPr>
                <w:rFonts w:ascii="Calibri" w:hAnsi="Calibri" w:cs="Calibri"/>
              </w:rPr>
              <w:t>Progress of development and implementation of wetland education programmes reported to COP15</w:t>
            </w:r>
            <w:r w:rsidR="00783CE0">
              <w:rPr>
                <w:rFonts w:ascii="Calibri" w:hAnsi="Calibri" w:cs="Calibri"/>
              </w:rPr>
              <w:t xml:space="preserve"> </w:t>
            </w:r>
            <w:r w:rsidRPr="00186758">
              <w:rPr>
                <w:rFonts w:ascii="Calibri" w:hAnsi="Calibri" w:cs="Calibri"/>
              </w:rPr>
              <w:t xml:space="preserve">(XIV.11 </w:t>
            </w:r>
            <w:r w:rsidR="00713D4B">
              <w:rPr>
                <w:rFonts w:ascii="Calibri" w:hAnsi="Calibri" w:cs="Calibri"/>
              </w:rPr>
              <w:t>para.</w:t>
            </w:r>
            <w:r w:rsidRPr="00186758">
              <w:rPr>
                <w:rFonts w:ascii="Calibri" w:hAnsi="Calibri" w:cs="Calibri"/>
              </w:rPr>
              <w:t>26)</w:t>
            </w:r>
          </w:p>
        </w:tc>
        <w:tc>
          <w:tcPr>
            <w:tcW w:w="901" w:type="pct"/>
            <w:shd w:val="clear" w:color="auto" w:fill="F2DBDB" w:themeFill="accent2" w:themeFillTint="33"/>
            <w:tcMar>
              <w:top w:w="0" w:type="dxa"/>
              <w:left w:w="108" w:type="dxa"/>
              <w:bottom w:w="0" w:type="dxa"/>
              <w:right w:w="108" w:type="dxa"/>
            </w:tcMar>
            <w:hideMark/>
          </w:tcPr>
          <w:p w14:paraId="2E1B896D" w14:textId="77777777" w:rsidR="00723090" w:rsidRPr="00186758" w:rsidRDefault="00723090" w:rsidP="00412CD9">
            <w:pPr>
              <w:rPr>
                <w:rFonts w:ascii="Calibri" w:hAnsi="Calibri" w:cs="Calibri"/>
              </w:rPr>
            </w:pPr>
            <w:r w:rsidRPr="00186758">
              <w:rPr>
                <w:rFonts w:ascii="Calibri" w:hAnsi="Calibri" w:cs="Calibri"/>
              </w:rPr>
              <w:t>Convene working group of CEPA experts to support analysis of progress in development and implementation of wetland education programmes</w:t>
            </w:r>
          </w:p>
        </w:tc>
        <w:tc>
          <w:tcPr>
            <w:tcW w:w="925" w:type="pct"/>
            <w:shd w:val="clear" w:color="auto" w:fill="F2DBDB" w:themeFill="accent2" w:themeFillTint="33"/>
          </w:tcPr>
          <w:p w14:paraId="292759F9" w14:textId="4849721C" w:rsidR="00723090" w:rsidRPr="00186758" w:rsidRDefault="00D94A70" w:rsidP="00412CD9">
            <w:pPr>
              <w:rPr>
                <w:rFonts w:ascii="Calibri" w:hAnsi="Calibri" w:cs="Calibri"/>
              </w:rPr>
            </w:pPr>
            <w:r w:rsidRPr="00186758">
              <w:rPr>
                <w:rFonts w:ascii="Calibri" w:hAnsi="Calibri" w:cs="Calibri"/>
              </w:rPr>
              <w:t>Convene working group of CEPA experts to support analysis of progress in development and implementation of wetland education programmes</w:t>
            </w:r>
          </w:p>
        </w:tc>
        <w:tc>
          <w:tcPr>
            <w:tcW w:w="925" w:type="pct"/>
            <w:shd w:val="clear" w:color="auto" w:fill="F2DBDB" w:themeFill="accent2" w:themeFillTint="33"/>
            <w:tcMar>
              <w:top w:w="0" w:type="dxa"/>
              <w:left w:w="108" w:type="dxa"/>
              <w:bottom w:w="0" w:type="dxa"/>
              <w:right w:w="108" w:type="dxa"/>
            </w:tcMar>
          </w:tcPr>
          <w:p w14:paraId="7173D736" w14:textId="240F59E0" w:rsidR="00723090" w:rsidRPr="00186758" w:rsidRDefault="38050E3D" w:rsidP="00412CD9">
            <w:pPr>
              <w:rPr>
                <w:rFonts w:ascii="Calibri" w:hAnsi="Calibri" w:cs="Calibri"/>
              </w:rPr>
            </w:pPr>
            <w:r w:rsidRPr="192AAEBD">
              <w:rPr>
                <w:rFonts w:ascii="Calibri" w:hAnsi="Calibri" w:cs="Calibri"/>
              </w:rPr>
              <w:t xml:space="preserve">Report on progress </w:t>
            </w:r>
            <w:r w:rsidR="62B61FB2" w:rsidRPr="192AAEBD">
              <w:rPr>
                <w:rFonts w:ascii="Calibri" w:hAnsi="Calibri" w:cs="Calibri"/>
              </w:rPr>
              <w:t xml:space="preserve">in </w:t>
            </w:r>
            <w:r w:rsidR="2D50A260" w:rsidRPr="192AAEBD">
              <w:rPr>
                <w:rFonts w:ascii="Calibri" w:hAnsi="Calibri" w:cs="Calibri"/>
              </w:rPr>
              <w:t xml:space="preserve">the </w:t>
            </w:r>
            <w:r w:rsidR="62B61FB2" w:rsidRPr="192AAEBD">
              <w:rPr>
                <w:rFonts w:ascii="Calibri" w:hAnsi="Calibri" w:cs="Calibri"/>
              </w:rPr>
              <w:t xml:space="preserve">development and implementation of wetland education programmes </w:t>
            </w:r>
            <w:r w:rsidR="1936D1F2" w:rsidRPr="192AAEBD">
              <w:rPr>
                <w:rFonts w:ascii="Calibri" w:hAnsi="Calibri" w:cs="Calibri"/>
              </w:rPr>
              <w:t xml:space="preserve">through the </w:t>
            </w:r>
            <w:r w:rsidR="0C27CCA0" w:rsidRPr="192AAEBD">
              <w:rPr>
                <w:rFonts w:ascii="Calibri" w:hAnsi="Calibri" w:cs="Calibri"/>
              </w:rPr>
              <w:t>Global</w:t>
            </w:r>
            <w:r w:rsidR="7967403E" w:rsidRPr="192AAEBD">
              <w:rPr>
                <w:rFonts w:ascii="Calibri" w:hAnsi="Calibri" w:cs="Calibri"/>
              </w:rPr>
              <w:t xml:space="preserve"> Implementation Report </w:t>
            </w:r>
            <w:r w:rsidR="0C27CCA0" w:rsidRPr="192AAEBD">
              <w:rPr>
                <w:rFonts w:ascii="Calibri" w:hAnsi="Calibri" w:cs="Calibri"/>
              </w:rPr>
              <w:t>to COP15</w:t>
            </w:r>
          </w:p>
        </w:tc>
        <w:tc>
          <w:tcPr>
            <w:tcW w:w="400" w:type="pct"/>
            <w:tcMar>
              <w:top w:w="0" w:type="dxa"/>
              <w:left w:w="108" w:type="dxa"/>
              <w:bottom w:w="0" w:type="dxa"/>
              <w:right w:w="108" w:type="dxa"/>
            </w:tcMar>
            <w:hideMark/>
          </w:tcPr>
          <w:p w14:paraId="041430CD" w14:textId="44AB8572" w:rsidR="00723090" w:rsidRPr="00186758" w:rsidRDefault="009634E2" w:rsidP="00412CD9">
            <w:pPr>
              <w:rPr>
                <w:rFonts w:ascii="Calibri" w:hAnsi="Calibri" w:cs="Calibri"/>
              </w:rPr>
            </w:pPr>
            <w:r>
              <w:rPr>
                <w:rFonts w:ascii="Calibri" w:hAnsi="Calibri" w:cs="Calibri"/>
              </w:rPr>
              <w:t>SA Africa</w:t>
            </w:r>
          </w:p>
        </w:tc>
        <w:tc>
          <w:tcPr>
            <w:tcW w:w="300" w:type="pct"/>
            <w:tcMar>
              <w:top w:w="0" w:type="dxa"/>
              <w:left w:w="108" w:type="dxa"/>
              <w:bottom w:w="0" w:type="dxa"/>
              <w:right w:w="108" w:type="dxa"/>
            </w:tcMar>
            <w:hideMark/>
          </w:tcPr>
          <w:p w14:paraId="15A0D775" w14:textId="77777777" w:rsidR="00723090" w:rsidRPr="00186758" w:rsidRDefault="00723090" w:rsidP="00412CD9">
            <w:pPr>
              <w:rPr>
                <w:rFonts w:ascii="Calibri" w:hAnsi="Calibri" w:cs="Calibri"/>
              </w:rPr>
            </w:pPr>
            <w:r w:rsidRPr="00186758">
              <w:rPr>
                <w:rFonts w:ascii="Calibri" w:hAnsi="Calibri" w:cs="Calibri"/>
              </w:rPr>
              <w:t>Core / NC</w:t>
            </w:r>
          </w:p>
        </w:tc>
      </w:tr>
      <w:tr w:rsidR="005837F1" w:rsidRPr="00186758" w14:paraId="09A44E4A" w14:textId="77777777" w:rsidTr="22F2D61B">
        <w:tc>
          <w:tcPr>
            <w:tcW w:w="649" w:type="pct"/>
            <w:vMerge/>
            <w:tcMar>
              <w:top w:w="0" w:type="dxa"/>
              <w:left w:w="108" w:type="dxa"/>
              <w:bottom w:w="0" w:type="dxa"/>
              <w:right w:w="108" w:type="dxa"/>
            </w:tcMar>
          </w:tcPr>
          <w:p w14:paraId="144FD43B" w14:textId="77777777" w:rsidR="00723090" w:rsidRPr="00186758" w:rsidRDefault="00723090" w:rsidP="00412CD9">
            <w:pPr>
              <w:rPr>
                <w:rFonts w:ascii="Calibri" w:hAnsi="Calibri" w:cs="Calibri"/>
              </w:rPr>
            </w:pPr>
          </w:p>
        </w:tc>
        <w:tc>
          <w:tcPr>
            <w:tcW w:w="900" w:type="pct"/>
            <w:tcMar>
              <w:top w:w="0" w:type="dxa"/>
              <w:left w:w="108" w:type="dxa"/>
              <w:bottom w:w="0" w:type="dxa"/>
              <w:right w:w="108" w:type="dxa"/>
            </w:tcMar>
          </w:tcPr>
          <w:p w14:paraId="3F005A95" w14:textId="69FD0C98" w:rsidR="00723090" w:rsidRPr="00186758" w:rsidRDefault="00723090" w:rsidP="00412CD9">
            <w:pPr>
              <w:rPr>
                <w:rFonts w:ascii="Calibri" w:hAnsi="Calibri" w:cs="Calibri"/>
              </w:rPr>
            </w:pPr>
            <w:r w:rsidRPr="00186758">
              <w:rPr>
                <w:rFonts w:ascii="Calibri" w:hAnsi="Calibri" w:cs="Calibri"/>
              </w:rPr>
              <w:t xml:space="preserve">The Convention’s goal of integrating wetland education in formal education addressed in synergy with UNESCO in the context of UNESCO’s ESD for 2030 Roadmap (XIV.11 </w:t>
            </w:r>
            <w:r w:rsidR="00713D4B">
              <w:rPr>
                <w:rFonts w:ascii="Calibri" w:hAnsi="Calibri" w:cs="Calibri"/>
              </w:rPr>
              <w:t>para.</w:t>
            </w:r>
            <w:r w:rsidRPr="00186758">
              <w:rPr>
                <w:rFonts w:ascii="Calibri" w:hAnsi="Calibri" w:cs="Calibri"/>
              </w:rPr>
              <w:t>27)</w:t>
            </w:r>
          </w:p>
        </w:tc>
        <w:tc>
          <w:tcPr>
            <w:tcW w:w="901" w:type="pct"/>
            <w:shd w:val="clear" w:color="auto" w:fill="auto"/>
            <w:tcMar>
              <w:top w:w="0" w:type="dxa"/>
              <w:left w:w="108" w:type="dxa"/>
              <w:bottom w:w="0" w:type="dxa"/>
              <w:right w:w="108" w:type="dxa"/>
            </w:tcMar>
            <w:hideMark/>
          </w:tcPr>
          <w:p w14:paraId="0B9FE9B6" w14:textId="18059FB7" w:rsidR="00723090" w:rsidRPr="00186758" w:rsidRDefault="00723090" w:rsidP="00412CD9">
            <w:pPr>
              <w:rPr>
                <w:rFonts w:ascii="Calibri" w:hAnsi="Calibri" w:cs="Calibri"/>
              </w:rPr>
            </w:pPr>
            <w:r w:rsidRPr="00186758">
              <w:rPr>
                <w:rFonts w:ascii="Calibri" w:hAnsi="Calibri" w:cs="Calibri"/>
              </w:rPr>
              <w:t xml:space="preserve">Liaison with UNESCO on integrating wetland education in formal education (through UNESCO’s activities towards implementation of the ESD for 2030 Roadmap and potential joint activities) </w:t>
            </w:r>
          </w:p>
        </w:tc>
        <w:tc>
          <w:tcPr>
            <w:tcW w:w="925" w:type="pct"/>
            <w:shd w:val="clear" w:color="auto" w:fill="auto"/>
          </w:tcPr>
          <w:p w14:paraId="4BE794CE" w14:textId="319A6B6F" w:rsidR="009B6C53" w:rsidRPr="00186758" w:rsidRDefault="009B6C53" w:rsidP="00412CD9">
            <w:pPr>
              <w:rPr>
                <w:rFonts w:ascii="Calibri" w:hAnsi="Calibri" w:cs="Calibri"/>
              </w:rPr>
            </w:pPr>
            <w:r w:rsidRPr="009B6C53">
              <w:rPr>
                <w:rFonts w:ascii="Calibri" w:hAnsi="Calibri" w:cs="Calibri"/>
              </w:rPr>
              <w:t>Continue liaison</w:t>
            </w:r>
            <w:r w:rsidRPr="00186758">
              <w:rPr>
                <w:rFonts w:ascii="Calibri" w:hAnsi="Calibri" w:cs="Calibri"/>
              </w:rPr>
              <w:t xml:space="preserve"> with UNESCO on integrating wetland education in formal education (through UNESCO’s activities towards implementation of the ESD for 2030 Roadmap)</w:t>
            </w:r>
          </w:p>
        </w:tc>
        <w:tc>
          <w:tcPr>
            <w:tcW w:w="925" w:type="pct"/>
            <w:shd w:val="clear" w:color="auto" w:fill="auto"/>
            <w:tcMar>
              <w:top w:w="0" w:type="dxa"/>
              <w:left w:w="108" w:type="dxa"/>
              <w:bottom w:w="0" w:type="dxa"/>
              <w:right w:w="108" w:type="dxa"/>
            </w:tcMar>
          </w:tcPr>
          <w:p w14:paraId="70514C52" w14:textId="0EBA5B0C" w:rsidR="00723090" w:rsidRPr="009B6C53" w:rsidRDefault="2256428B" w:rsidP="00412CD9">
            <w:r w:rsidRPr="6EA7FA42">
              <w:rPr>
                <w:rFonts w:ascii="Calibri" w:eastAsia="Calibri" w:hAnsi="Calibri" w:cs="Calibri"/>
              </w:rPr>
              <w:t>Continue liaison with UNESCO on integrating wetland education in formal education (through UNESCO’s activities towards implementation of the ESD for 2030 Roadmap)</w:t>
            </w:r>
          </w:p>
        </w:tc>
        <w:tc>
          <w:tcPr>
            <w:tcW w:w="400" w:type="pct"/>
            <w:tcMar>
              <w:top w:w="0" w:type="dxa"/>
              <w:left w:w="108" w:type="dxa"/>
              <w:bottom w:w="0" w:type="dxa"/>
              <w:right w:w="108" w:type="dxa"/>
            </w:tcMar>
            <w:hideMark/>
          </w:tcPr>
          <w:p w14:paraId="707F4460" w14:textId="2D269ACB" w:rsidR="00723090" w:rsidRPr="00186758" w:rsidRDefault="009634E2" w:rsidP="00412CD9">
            <w:pPr>
              <w:rPr>
                <w:rFonts w:ascii="Calibri" w:hAnsi="Calibri" w:cs="Calibri"/>
              </w:rPr>
            </w:pPr>
            <w:r>
              <w:rPr>
                <w:rFonts w:ascii="Calibri" w:hAnsi="Calibri" w:cs="Calibri"/>
              </w:rPr>
              <w:t>SA Africa</w:t>
            </w:r>
          </w:p>
        </w:tc>
        <w:tc>
          <w:tcPr>
            <w:tcW w:w="300" w:type="pct"/>
            <w:tcMar>
              <w:top w:w="0" w:type="dxa"/>
              <w:left w:w="108" w:type="dxa"/>
              <w:bottom w:w="0" w:type="dxa"/>
              <w:right w:w="108" w:type="dxa"/>
            </w:tcMar>
            <w:hideMark/>
          </w:tcPr>
          <w:p w14:paraId="5D6F15CD" w14:textId="77777777" w:rsidR="00723090" w:rsidRPr="00186758" w:rsidRDefault="00723090" w:rsidP="00412CD9">
            <w:pPr>
              <w:rPr>
                <w:rFonts w:ascii="Calibri" w:hAnsi="Calibri" w:cs="Calibri"/>
              </w:rPr>
            </w:pPr>
            <w:r w:rsidRPr="00186758">
              <w:rPr>
                <w:rFonts w:ascii="Calibri" w:hAnsi="Calibri" w:cs="Calibri"/>
              </w:rPr>
              <w:t>Core</w:t>
            </w:r>
          </w:p>
        </w:tc>
      </w:tr>
      <w:tr w:rsidR="00A35573" w:rsidRPr="00186758" w14:paraId="4DAB7E3E" w14:textId="77777777" w:rsidTr="22F2D61B">
        <w:tc>
          <w:tcPr>
            <w:tcW w:w="649" w:type="pct"/>
            <w:vMerge/>
            <w:tcMar>
              <w:top w:w="0" w:type="dxa"/>
              <w:left w:w="108" w:type="dxa"/>
              <w:bottom w:w="0" w:type="dxa"/>
              <w:right w:w="108" w:type="dxa"/>
            </w:tcMar>
          </w:tcPr>
          <w:p w14:paraId="7F5C272C" w14:textId="77777777" w:rsidR="00A35573" w:rsidRPr="00186758" w:rsidRDefault="00A35573" w:rsidP="00412CD9">
            <w:pPr>
              <w:rPr>
                <w:rFonts w:ascii="Calibri" w:hAnsi="Calibri" w:cs="Calibri"/>
              </w:rPr>
            </w:pPr>
          </w:p>
        </w:tc>
        <w:tc>
          <w:tcPr>
            <w:tcW w:w="900" w:type="pct"/>
            <w:tcMar>
              <w:top w:w="0" w:type="dxa"/>
              <w:left w:w="108" w:type="dxa"/>
              <w:bottom w:w="0" w:type="dxa"/>
              <w:right w:w="108" w:type="dxa"/>
            </w:tcMar>
          </w:tcPr>
          <w:p w14:paraId="74391FB7" w14:textId="3F319175" w:rsidR="00A35573" w:rsidRPr="00A35573" w:rsidRDefault="00A35573" w:rsidP="00412CD9">
            <w:pPr>
              <w:rPr>
                <w:rFonts w:ascii="Calibri" w:hAnsi="Calibri" w:cs="Calibri"/>
              </w:rPr>
            </w:pPr>
            <w:r w:rsidRPr="00A35573">
              <w:rPr>
                <w:rFonts w:ascii="Calibri" w:hAnsi="Calibri" w:cs="Calibri"/>
              </w:rPr>
              <w:t xml:space="preserve">Information on progress of youth participation is reported to COP through the Global Implementation Plan (XIV.12 </w:t>
            </w:r>
            <w:r w:rsidR="00713D4B">
              <w:rPr>
                <w:rFonts w:ascii="Calibri" w:hAnsi="Calibri" w:cs="Calibri"/>
              </w:rPr>
              <w:t>para.</w:t>
            </w:r>
            <w:r w:rsidRPr="00A35573">
              <w:rPr>
                <w:rFonts w:ascii="Calibri" w:hAnsi="Calibri" w:cs="Calibri"/>
              </w:rPr>
              <w:t>22)</w:t>
            </w:r>
          </w:p>
        </w:tc>
        <w:tc>
          <w:tcPr>
            <w:tcW w:w="901" w:type="pct"/>
            <w:shd w:val="clear" w:color="auto" w:fill="auto"/>
            <w:tcMar>
              <w:top w:w="0" w:type="dxa"/>
              <w:left w:w="108" w:type="dxa"/>
              <w:bottom w:w="0" w:type="dxa"/>
              <w:right w:w="108" w:type="dxa"/>
            </w:tcMar>
            <w:hideMark/>
          </w:tcPr>
          <w:p w14:paraId="4E82B647" w14:textId="77777777" w:rsidR="00A35573" w:rsidRPr="00A35573" w:rsidRDefault="00A35573" w:rsidP="00412CD9">
            <w:pPr>
              <w:rPr>
                <w:rFonts w:ascii="Calibri" w:hAnsi="Calibri" w:cs="Calibri"/>
              </w:rPr>
            </w:pPr>
            <w:r w:rsidRPr="00A35573">
              <w:rPr>
                <w:rFonts w:ascii="Calibri" w:hAnsi="Calibri" w:cs="Calibri"/>
              </w:rPr>
              <w:t>New National Report template includes questions on progress of youth participation</w:t>
            </w:r>
          </w:p>
        </w:tc>
        <w:tc>
          <w:tcPr>
            <w:tcW w:w="925" w:type="pct"/>
            <w:shd w:val="clear" w:color="auto" w:fill="auto"/>
          </w:tcPr>
          <w:p w14:paraId="634A8A18" w14:textId="774DD79F" w:rsidR="00A35573" w:rsidRPr="00B55690" w:rsidRDefault="00A35573" w:rsidP="00412CD9">
            <w:pPr>
              <w:rPr>
                <w:rFonts w:ascii="Calibri" w:hAnsi="Calibri" w:cs="Calibri"/>
                <w:strike/>
              </w:rPr>
            </w:pPr>
            <w:r>
              <w:rPr>
                <w:rFonts w:ascii="Calibri" w:hAnsi="Calibri" w:cs="Calibri"/>
              </w:rPr>
              <w:t xml:space="preserve">Activity </w:t>
            </w:r>
            <w:r w:rsidRPr="009B6FA3">
              <w:rPr>
                <w:rFonts w:ascii="Calibri" w:hAnsi="Calibri" w:cs="Calibri"/>
              </w:rPr>
              <w:t>completed in 2023</w:t>
            </w:r>
          </w:p>
        </w:tc>
        <w:tc>
          <w:tcPr>
            <w:tcW w:w="925" w:type="pct"/>
            <w:shd w:val="clear" w:color="auto" w:fill="auto"/>
            <w:tcMar>
              <w:top w:w="0" w:type="dxa"/>
              <w:left w:w="108" w:type="dxa"/>
              <w:bottom w:w="0" w:type="dxa"/>
              <w:right w:w="108" w:type="dxa"/>
            </w:tcMar>
          </w:tcPr>
          <w:p w14:paraId="079792F2" w14:textId="7BF7B8B8" w:rsidR="00A35573" w:rsidRPr="00260D56" w:rsidRDefault="6DE658B7" w:rsidP="00412CD9">
            <w:pPr>
              <w:rPr>
                <w:rFonts w:ascii="Calibri" w:hAnsi="Calibri" w:cs="Calibri"/>
              </w:rPr>
            </w:pPr>
            <w:r w:rsidRPr="67B2FDBF">
              <w:rPr>
                <w:rFonts w:ascii="Calibri" w:hAnsi="Calibri" w:cs="Calibri"/>
                <w:lang w:eastAsia="ko-KR"/>
              </w:rPr>
              <w:t>Report on the p</w:t>
            </w:r>
            <w:r w:rsidR="3886ADAA" w:rsidRPr="67B2FDBF">
              <w:rPr>
                <w:rFonts w:ascii="Calibri" w:hAnsi="Calibri" w:cs="Calibri"/>
              </w:rPr>
              <w:t>rogress of youth participation through the Global Implementation</w:t>
            </w:r>
            <w:r w:rsidRPr="67B2FDBF">
              <w:rPr>
                <w:rFonts w:ascii="Calibri" w:hAnsi="Calibri" w:cs="Calibri"/>
                <w:lang w:eastAsia="ko-KR"/>
              </w:rPr>
              <w:t xml:space="preserve"> Report to COP15</w:t>
            </w:r>
          </w:p>
        </w:tc>
        <w:tc>
          <w:tcPr>
            <w:tcW w:w="400" w:type="pct"/>
            <w:tcMar>
              <w:top w:w="0" w:type="dxa"/>
              <w:left w:w="108" w:type="dxa"/>
              <w:bottom w:w="0" w:type="dxa"/>
              <w:right w:w="108" w:type="dxa"/>
            </w:tcMar>
            <w:hideMark/>
          </w:tcPr>
          <w:p w14:paraId="5CECF686" w14:textId="0055F45D" w:rsidR="00A35573" w:rsidRPr="00B55690" w:rsidRDefault="00A35573" w:rsidP="00412CD9">
            <w:pPr>
              <w:rPr>
                <w:rFonts w:ascii="Calibri" w:hAnsi="Calibri" w:cs="Calibri"/>
                <w:strike/>
              </w:rPr>
            </w:pPr>
            <w:r w:rsidRPr="00186758">
              <w:rPr>
                <w:rFonts w:ascii="Calibri" w:hAnsi="Calibri" w:cs="Calibri"/>
              </w:rPr>
              <w:t>SA A</w:t>
            </w:r>
            <w:r>
              <w:rPr>
                <w:rFonts w:ascii="Calibri" w:hAnsi="Calibri" w:cs="Calibri"/>
              </w:rPr>
              <w:t>sia</w:t>
            </w:r>
            <w:r w:rsidRPr="00186758">
              <w:rPr>
                <w:rFonts w:ascii="Calibri" w:hAnsi="Calibri" w:cs="Calibri"/>
              </w:rPr>
              <w:t xml:space="preserve"> </w:t>
            </w:r>
          </w:p>
        </w:tc>
        <w:tc>
          <w:tcPr>
            <w:tcW w:w="300" w:type="pct"/>
            <w:tcMar>
              <w:top w:w="0" w:type="dxa"/>
              <w:left w:w="108" w:type="dxa"/>
              <w:bottom w:w="0" w:type="dxa"/>
              <w:right w:w="108" w:type="dxa"/>
            </w:tcMar>
            <w:hideMark/>
          </w:tcPr>
          <w:p w14:paraId="09BA5DC1" w14:textId="7C8C422A" w:rsidR="00A35573" w:rsidRPr="00B55690" w:rsidRDefault="00A35573" w:rsidP="00412CD9">
            <w:pPr>
              <w:rPr>
                <w:rFonts w:ascii="Calibri" w:hAnsi="Calibri" w:cs="Calibri"/>
                <w:strike/>
              </w:rPr>
            </w:pPr>
            <w:r w:rsidRPr="00186758">
              <w:rPr>
                <w:rFonts w:ascii="Calibri" w:hAnsi="Calibri" w:cs="Calibri"/>
              </w:rPr>
              <w:t>Core</w:t>
            </w:r>
          </w:p>
        </w:tc>
      </w:tr>
      <w:tr w:rsidR="005837F1" w:rsidRPr="00186758" w14:paraId="6D123FE9" w14:textId="77777777" w:rsidTr="22F2D61B">
        <w:tc>
          <w:tcPr>
            <w:tcW w:w="649" w:type="pct"/>
            <w:vMerge w:val="restart"/>
            <w:tcMar>
              <w:top w:w="0" w:type="dxa"/>
              <w:left w:w="108" w:type="dxa"/>
              <w:bottom w:w="0" w:type="dxa"/>
              <w:right w:w="108" w:type="dxa"/>
            </w:tcMar>
          </w:tcPr>
          <w:p w14:paraId="4716F527" w14:textId="77777777" w:rsidR="00723090" w:rsidRPr="00186758" w:rsidRDefault="00723090" w:rsidP="00412CD9">
            <w:pPr>
              <w:rPr>
                <w:rFonts w:ascii="Calibri" w:hAnsi="Calibri" w:cs="Calibri"/>
                <w:b/>
              </w:rPr>
            </w:pPr>
            <w:r w:rsidRPr="00186758">
              <w:rPr>
                <w:rFonts w:ascii="Calibri" w:hAnsi="Calibri" w:cs="Calibri"/>
                <w:b/>
              </w:rPr>
              <w:t>3.3 International Cooperation:</w:t>
            </w:r>
          </w:p>
          <w:p w14:paraId="024C949E" w14:textId="44327A84" w:rsidR="00723090" w:rsidRPr="00186758" w:rsidRDefault="00723090" w:rsidP="00412CD9">
            <w:pPr>
              <w:rPr>
                <w:rFonts w:ascii="Calibri" w:hAnsi="Calibri" w:cs="Calibri"/>
                <w:b/>
              </w:rPr>
            </w:pPr>
            <w:r w:rsidRPr="00186758">
              <w:rPr>
                <w:rFonts w:ascii="Calibri" w:hAnsi="Calibri" w:cs="Calibri"/>
                <w:b/>
              </w:rPr>
              <w:t>Secretariat has supported CPs in implementing RRIs, regional projects and programmes and the management of transboundary sites; open call for proposals for new RRIs made prior to COP15.</w:t>
            </w:r>
          </w:p>
          <w:p w14:paraId="5F92F703" w14:textId="77777777" w:rsidR="00723090" w:rsidRPr="00186758" w:rsidRDefault="00723090" w:rsidP="00412CD9">
            <w:pPr>
              <w:rPr>
                <w:rFonts w:ascii="Calibri" w:hAnsi="Calibri" w:cs="Calibri"/>
                <w:b/>
              </w:rPr>
            </w:pPr>
          </w:p>
          <w:p w14:paraId="570601A7" w14:textId="5B73E27A" w:rsidR="00723090" w:rsidRPr="00186758" w:rsidRDefault="00723090" w:rsidP="00412CD9">
            <w:pPr>
              <w:rPr>
                <w:rFonts w:ascii="Calibri" w:hAnsi="Calibri" w:cs="Calibri"/>
                <w:i/>
                <w:lang w:val="es-ES"/>
              </w:rPr>
            </w:pPr>
            <w:r w:rsidRPr="00186758">
              <w:rPr>
                <w:rFonts w:ascii="Calibri" w:hAnsi="Calibri" w:cs="Calibri"/>
                <w:i/>
                <w:lang w:val="es-ES"/>
              </w:rPr>
              <w:lastRenderedPageBreak/>
              <w:t xml:space="preserve">Resolution XIV.1 </w:t>
            </w:r>
            <w:r w:rsidR="00713D4B">
              <w:rPr>
                <w:rFonts w:ascii="Calibri" w:hAnsi="Calibri" w:cs="Calibri"/>
                <w:i/>
                <w:lang w:val="es-ES"/>
              </w:rPr>
              <w:t>para.</w:t>
            </w:r>
            <w:r w:rsidRPr="00186758">
              <w:rPr>
                <w:rFonts w:ascii="Calibri" w:hAnsi="Calibri" w:cs="Calibri"/>
                <w:i/>
                <w:lang w:val="es-ES"/>
              </w:rPr>
              <w:t>26;</w:t>
            </w:r>
          </w:p>
          <w:p w14:paraId="236ADBA2" w14:textId="20B92A53" w:rsidR="00723090" w:rsidRPr="00186758" w:rsidRDefault="00723090" w:rsidP="00412CD9">
            <w:pPr>
              <w:rPr>
                <w:rFonts w:ascii="Calibri" w:hAnsi="Calibri" w:cs="Calibri"/>
                <w:lang w:val="es-ES"/>
              </w:rPr>
            </w:pPr>
            <w:r w:rsidRPr="00186758">
              <w:rPr>
                <w:rFonts w:ascii="Calibri" w:hAnsi="Calibri" w:cs="Calibri"/>
                <w:i/>
                <w:lang w:val="es-ES"/>
              </w:rPr>
              <w:t xml:space="preserve">XIV.7 </w:t>
            </w:r>
            <w:r w:rsidR="00713D4B">
              <w:rPr>
                <w:rFonts w:ascii="Calibri" w:hAnsi="Calibri" w:cs="Calibri"/>
                <w:i/>
                <w:lang w:val="es-ES"/>
              </w:rPr>
              <w:t>paras.</w:t>
            </w:r>
            <w:r w:rsidRPr="00186758">
              <w:rPr>
                <w:rFonts w:ascii="Calibri" w:hAnsi="Calibri" w:cs="Calibri"/>
                <w:i/>
                <w:lang w:val="es-ES"/>
              </w:rPr>
              <w:t>9, 14, 15, 24, 26, 27</w:t>
            </w:r>
          </w:p>
        </w:tc>
        <w:tc>
          <w:tcPr>
            <w:tcW w:w="900" w:type="pct"/>
            <w:tcMar>
              <w:top w:w="0" w:type="dxa"/>
              <w:left w:w="108" w:type="dxa"/>
              <w:bottom w:w="0" w:type="dxa"/>
              <w:right w:w="108" w:type="dxa"/>
            </w:tcMar>
          </w:tcPr>
          <w:p w14:paraId="1C77C3C2" w14:textId="79A89D41" w:rsidR="00723090" w:rsidRPr="00186758" w:rsidRDefault="00723090" w:rsidP="00412CD9">
            <w:pPr>
              <w:rPr>
                <w:rFonts w:ascii="Calibri" w:hAnsi="Calibri" w:cs="Calibri"/>
                <w:lang w:eastAsia="ko-KR"/>
              </w:rPr>
            </w:pPr>
            <w:r w:rsidRPr="00186758">
              <w:rPr>
                <w:rFonts w:ascii="Calibri" w:hAnsi="Calibri" w:cs="Calibri"/>
              </w:rPr>
              <w:lastRenderedPageBreak/>
              <w:t>S</w:t>
            </w:r>
            <w:r w:rsidR="00A540D7">
              <w:rPr>
                <w:rFonts w:ascii="Calibri" w:hAnsi="Calibri" w:cs="Calibri"/>
              </w:rPr>
              <w:t xml:space="preserve">tanding </w:t>
            </w:r>
            <w:r w:rsidRPr="00186758">
              <w:rPr>
                <w:rFonts w:ascii="Calibri" w:hAnsi="Calibri" w:cs="Calibri"/>
              </w:rPr>
              <w:t>C</w:t>
            </w:r>
            <w:r w:rsidR="00A540D7">
              <w:rPr>
                <w:rFonts w:ascii="Calibri" w:hAnsi="Calibri" w:cs="Calibri"/>
              </w:rPr>
              <w:t>ommittee</w:t>
            </w:r>
            <w:r w:rsidRPr="00186758">
              <w:rPr>
                <w:rFonts w:ascii="Calibri" w:hAnsi="Calibri" w:cs="Calibri"/>
              </w:rPr>
              <w:t xml:space="preserve"> annually informed on status of RRIs (XIV.7 </w:t>
            </w:r>
            <w:r w:rsidR="00713D4B">
              <w:rPr>
                <w:rFonts w:ascii="Calibri" w:hAnsi="Calibri" w:cs="Calibri"/>
              </w:rPr>
              <w:t>para.</w:t>
            </w:r>
            <w:r w:rsidRPr="00186758">
              <w:rPr>
                <w:rFonts w:ascii="Calibri" w:hAnsi="Calibri" w:cs="Calibri"/>
              </w:rPr>
              <w:t>14)</w:t>
            </w:r>
            <w:r w:rsidRPr="00186758">
              <w:rPr>
                <w:rFonts w:ascii="Calibri" w:hAnsi="Calibri" w:cs="Calibri"/>
                <w:lang w:eastAsia="ko-KR"/>
              </w:rPr>
              <w:t xml:space="preserve"> and provide reminder for non-submission (</w:t>
            </w:r>
            <w:r w:rsidR="00713D4B">
              <w:rPr>
                <w:rFonts w:ascii="Calibri" w:hAnsi="Calibri" w:cs="Calibri"/>
                <w:lang w:eastAsia="ko-KR"/>
              </w:rPr>
              <w:t>para.</w:t>
            </w:r>
            <w:r w:rsidRPr="00186758">
              <w:rPr>
                <w:rFonts w:ascii="Calibri" w:hAnsi="Calibri" w:cs="Calibri"/>
                <w:lang w:eastAsia="ko-KR"/>
              </w:rPr>
              <w:t>15)</w:t>
            </w:r>
          </w:p>
        </w:tc>
        <w:tc>
          <w:tcPr>
            <w:tcW w:w="901" w:type="pct"/>
            <w:shd w:val="clear" w:color="auto" w:fill="auto"/>
            <w:tcMar>
              <w:top w:w="0" w:type="dxa"/>
              <w:left w:w="108" w:type="dxa"/>
              <w:bottom w:w="0" w:type="dxa"/>
              <w:right w:w="108" w:type="dxa"/>
            </w:tcMar>
          </w:tcPr>
          <w:p w14:paraId="7CD73DBC" w14:textId="67F20CCC" w:rsidR="00723090" w:rsidRPr="00186758" w:rsidRDefault="00723090" w:rsidP="00412CD9">
            <w:pPr>
              <w:rPr>
                <w:rFonts w:ascii="Calibri" w:hAnsi="Calibri" w:cs="Calibri"/>
              </w:rPr>
            </w:pPr>
            <w:r w:rsidRPr="00186758">
              <w:rPr>
                <w:rFonts w:ascii="Calibri" w:hAnsi="Calibri" w:cs="Calibri"/>
                <w:lang w:eastAsia="ko-KR"/>
              </w:rPr>
              <w:t>Secretariat report on RRI including annual report submission presented to SC62</w:t>
            </w:r>
          </w:p>
        </w:tc>
        <w:tc>
          <w:tcPr>
            <w:tcW w:w="925" w:type="pct"/>
            <w:shd w:val="clear" w:color="auto" w:fill="auto"/>
          </w:tcPr>
          <w:p w14:paraId="03167FB5" w14:textId="7E46C846" w:rsidR="00723090" w:rsidRPr="00186758" w:rsidRDefault="00BA3626" w:rsidP="00412CD9">
            <w:pPr>
              <w:rPr>
                <w:rFonts w:ascii="Calibri" w:hAnsi="Calibri" w:cs="Calibri"/>
                <w:lang w:eastAsia="ko-KR"/>
              </w:rPr>
            </w:pPr>
            <w:r w:rsidRPr="00186758">
              <w:rPr>
                <w:rFonts w:ascii="Calibri" w:hAnsi="Calibri" w:cs="Calibri"/>
                <w:lang w:eastAsia="ko-KR"/>
              </w:rPr>
              <w:t>Secretariat report on RRI including annual report submission presented to SC6</w:t>
            </w:r>
            <w:r>
              <w:rPr>
                <w:rFonts w:ascii="Calibri" w:hAnsi="Calibri" w:cs="Calibri"/>
                <w:lang w:eastAsia="ko-KR"/>
              </w:rPr>
              <w:t>3</w:t>
            </w:r>
          </w:p>
        </w:tc>
        <w:tc>
          <w:tcPr>
            <w:tcW w:w="925" w:type="pct"/>
            <w:shd w:val="clear" w:color="auto" w:fill="auto"/>
            <w:tcMar>
              <w:top w:w="0" w:type="dxa"/>
              <w:left w:w="108" w:type="dxa"/>
              <w:bottom w:w="0" w:type="dxa"/>
              <w:right w:w="108" w:type="dxa"/>
            </w:tcMar>
          </w:tcPr>
          <w:p w14:paraId="704EFCE7" w14:textId="07BA6025" w:rsidR="00723090" w:rsidRPr="00186758" w:rsidRDefault="15F48E13" w:rsidP="00412CD9">
            <w:pPr>
              <w:rPr>
                <w:rFonts w:ascii="Calibri" w:hAnsi="Calibri" w:cs="Calibri"/>
              </w:rPr>
            </w:pPr>
            <w:r w:rsidRPr="3A6883FF">
              <w:rPr>
                <w:rFonts w:ascii="Calibri" w:hAnsi="Calibri" w:cs="Calibri"/>
                <w:lang w:eastAsia="ko-KR"/>
              </w:rPr>
              <w:t>Secretariat report on RRI including annual report submission presented to SC6</w:t>
            </w:r>
            <w:r w:rsidR="7CE5E335" w:rsidRPr="3A6883FF">
              <w:rPr>
                <w:rFonts w:ascii="Calibri" w:hAnsi="Calibri" w:cs="Calibri"/>
                <w:lang w:eastAsia="ko-KR"/>
              </w:rPr>
              <w:t>5</w:t>
            </w:r>
          </w:p>
        </w:tc>
        <w:tc>
          <w:tcPr>
            <w:tcW w:w="400" w:type="pct"/>
            <w:vMerge w:val="restart"/>
            <w:tcMar>
              <w:top w:w="0" w:type="dxa"/>
              <w:left w:w="108" w:type="dxa"/>
              <w:bottom w:w="0" w:type="dxa"/>
              <w:right w:w="108" w:type="dxa"/>
            </w:tcMar>
            <w:hideMark/>
          </w:tcPr>
          <w:p w14:paraId="2149221B" w14:textId="23F799C1" w:rsidR="00723090" w:rsidRPr="00186758" w:rsidRDefault="1EB15AA4" w:rsidP="00412CD9">
            <w:pPr>
              <w:rPr>
                <w:rFonts w:ascii="Calibri" w:hAnsi="Calibri" w:cs="Calibri"/>
              </w:rPr>
            </w:pPr>
            <w:r w:rsidRPr="535AA24B">
              <w:rPr>
                <w:rFonts w:ascii="Calibri" w:hAnsi="Calibri" w:cs="Calibri"/>
              </w:rPr>
              <w:t>SA</w:t>
            </w:r>
            <w:r w:rsidR="1658A3B8" w:rsidRPr="535AA24B">
              <w:rPr>
                <w:rFonts w:ascii="Calibri" w:hAnsi="Calibri" w:cs="Calibri"/>
              </w:rPr>
              <w:t xml:space="preserve"> Asia</w:t>
            </w:r>
          </w:p>
        </w:tc>
        <w:tc>
          <w:tcPr>
            <w:tcW w:w="300" w:type="pct"/>
            <w:vMerge w:val="restart"/>
            <w:tcMar>
              <w:top w:w="0" w:type="dxa"/>
              <w:left w:w="108" w:type="dxa"/>
              <w:bottom w:w="0" w:type="dxa"/>
              <w:right w:w="108" w:type="dxa"/>
            </w:tcMar>
            <w:hideMark/>
          </w:tcPr>
          <w:p w14:paraId="0DAE26C6" w14:textId="77777777" w:rsidR="00723090" w:rsidRPr="00186758" w:rsidRDefault="00723090" w:rsidP="00412CD9">
            <w:pPr>
              <w:rPr>
                <w:rFonts w:ascii="Calibri" w:hAnsi="Calibri" w:cs="Calibri"/>
              </w:rPr>
            </w:pPr>
            <w:r w:rsidRPr="00186758">
              <w:rPr>
                <w:rFonts w:ascii="Calibri" w:hAnsi="Calibri" w:cs="Calibri"/>
              </w:rPr>
              <w:t>Core</w:t>
            </w:r>
          </w:p>
        </w:tc>
      </w:tr>
      <w:tr w:rsidR="005837F1" w:rsidRPr="00186758" w14:paraId="66C11338" w14:textId="77777777" w:rsidTr="22F2D61B">
        <w:tc>
          <w:tcPr>
            <w:tcW w:w="649" w:type="pct"/>
            <w:vMerge/>
            <w:tcMar>
              <w:top w:w="0" w:type="dxa"/>
              <w:left w:w="108" w:type="dxa"/>
              <w:bottom w:w="0" w:type="dxa"/>
              <w:right w:w="108" w:type="dxa"/>
            </w:tcMar>
          </w:tcPr>
          <w:p w14:paraId="28F59845" w14:textId="77777777" w:rsidR="00723090" w:rsidRPr="00186758" w:rsidRDefault="00723090" w:rsidP="00412CD9">
            <w:pPr>
              <w:rPr>
                <w:rFonts w:ascii="Calibri" w:hAnsi="Calibri" w:cs="Calibri"/>
                <w:b/>
              </w:rPr>
            </w:pPr>
          </w:p>
        </w:tc>
        <w:tc>
          <w:tcPr>
            <w:tcW w:w="900" w:type="pct"/>
            <w:tcMar>
              <w:top w:w="0" w:type="dxa"/>
              <w:left w:w="108" w:type="dxa"/>
              <w:bottom w:w="0" w:type="dxa"/>
              <w:right w:w="108" w:type="dxa"/>
            </w:tcMar>
          </w:tcPr>
          <w:p w14:paraId="70DF557F" w14:textId="1A2493D6" w:rsidR="00723090" w:rsidRPr="00186758" w:rsidRDefault="00723090" w:rsidP="00412CD9">
            <w:pPr>
              <w:rPr>
                <w:rFonts w:ascii="Calibri" w:hAnsi="Calibri" w:cs="Calibri"/>
              </w:rPr>
            </w:pPr>
            <w:r w:rsidRPr="00186758">
              <w:rPr>
                <w:rFonts w:ascii="Calibri" w:hAnsi="Calibri" w:cs="Calibri"/>
                <w:lang w:eastAsia="ko-KR"/>
              </w:rPr>
              <w:t xml:space="preserve">Opportunities for new RRIs identified and reported to COP15 (XIV.7 </w:t>
            </w:r>
            <w:r w:rsidR="00713D4B">
              <w:rPr>
                <w:rFonts w:ascii="Calibri" w:hAnsi="Calibri" w:cs="Calibri"/>
                <w:lang w:eastAsia="ko-KR"/>
              </w:rPr>
              <w:t>para.</w:t>
            </w:r>
            <w:r w:rsidRPr="00186758">
              <w:rPr>
                <w:rFonts w:ascii="Calibri" w:hAnsi="Calibri" w:cs="Calibri"/>
                <w:lang w:eastAsia="ko-KR"/>
              </w:rPr>
              <w:t>9)</w:t>
            </w:r>
          </w:p>
        </w:tc>
        <w:tc>
          <w:tcPr>
            <w:tcW w:w="901" w:type="pct"/>
            <w:shd w:val="clear" w:color="auto" w:fill="auto"/>
            <w:tcMar>
              <w:top w:w="0" w:type="dxa"/>
              <w:left w:w="108" w:type="dxa"/>
              <w:bottom w:w="0" w:type="dxa"/>
              <w:right w:w="108" w:type="dxa"/>
            </w:tcMar>
          </w:tcPr>
          <w:p w14:paraId="42DFDF73" w14:textId="7FAA9883" w:rsidR="00723090" w:rsidRPr="00186758" w:rsidRDefault="00723090" w:rsidP="00412CD9">
            <w:pPr>
              <w:rPr>
                <w:rFonts w:ascii="Calibri" w:hAnsi="Calibri" w:cs="Calibri"/>
                <w:lang w:eastAsia="ko-KR"/>
              </w:rPr>
            </w:pPr>
            <w:r w:rsidRPr="00186758">
              <w:rPr>
                <w:rFonts w:ascii="Calibri" w:hAnsi="Calibri" w:cs="Calibri"/>
                <w:lang w:eastAsia="ko-KR"/>
              </w:rPr>
              <w:t>Discuss with IOPs where new RRI opportunities exists</w:t>
            </w:r>
          </w:p>
        </w:tc>
        <w:tc>
          <w:tcPr>
            <w:tcW w:w="925" w:type="pct"/>
            <w:shd w:val="clear" w:color="auto" w:fill="auto"/>
          </w:tcPr>
          <w:p w14:paraId="1B2B4049" w14:textId="109902AB" w:rsidR="00723090" w:rsidRPr="00186758" w:rsidRDefault="00BA3626" w:rsidP="00412CD9">
            <w:pPr>
              <w:rPr>
                <w:rFonts w:ascii="Calibri" w:hAnsi="Calibri" w:cs="Calibri"/>
                <w:lang w:eastAsia="ko-KR"/>
              </w:rPr>
            </w:pPr>
            <w:r>
              <w:rPr>
                <w:rFonts w:ascii="Calibri" w:hAnsi="Calibri" w:cs="Calibri"/>
                <w:lang w:eastAsia="ko-KR"/>
              </w:rPr>
              <w:t>Discuss with IOPs on how to support new and existing RRIs</w:t>
            </w:r>
          </w:p>
        </w:tc>
        <w:tc>
          <w:tcPr>
            <w:tcW w:w="925" w:type="pct"/>
            <w:shd w:val="clear" w:color="auto" w:fill="auto"/>
            <w:tcMar>
              <w:top w:w="0" w:type="dxa"/>
              <w:left w:w="108" w:type="dxa"/>
              <w:bottom w:w="0" w:type="dxa"/>
              <w:right w:w="108" w:type="dxa"/>
            </w:tcMar>
          </w:tcPr>
          <w:p w14:paraId="218C116D" w14:textId="1977F0B1" w:rsidR="00723090" w:rsidRPr="00186758" w:rsidRDefault="2EEC08EF" w:rsidP="00412CD9">
            <w:pPr>
              <w:rPr>
                <w:rFonts w:ascii="Calibri" w:hAnsi="Calibri" w:cs="Calibri"/>
              </w:rPr>
            </w:pPr>
            <w:r w:rsidRPr="3A6883FF">
              <w:rPr>
                <w:rFonts w:ascii="Calibri" w:hAnsi="Calibri" w:cs="Calibri"/>
                <w:lang w:eastAsia="ko-KR"/>
              </w:rPr>
              <w:t>Discuss with IOPs on how to support new and existing RRIs</w:t>
            </w:r>
          </w:p>
        </w:tc>
        <w:tc>
          <w:tcPr>
            <w:tcW w:w="400" w:type="pct"/>
            <w:vMerge/>
            <w:tcMar>
              <w:top w:w="0" w:type="dxa"/>
              <w:left w:w="108" w:type="dxa"/>
              <w:bottom w:w="0" w:type="dxa"/>
              <w:right w:w="108" w:type="dxa"/>
            </w:tcMar>
          </w:tcPr>
          <w:p w14:paraId="1585437D" w14:textId="77777777" w:rsidR="00723090" w:rsidRPr="00186758" w:rsidRDefault="00723090" w:rsidP="00412CD9">
            <w:pPr>
              <w:rPr>
                <w:rFonts w:ascii="Calibri" w:hAnsi="Calibri" w:cs="Calibri"/>
              </w:rPr>
            </w:pPr>
          </w:p>
        </w:tc>
        <w:tc>
          <w:tcPr>
            <w:tcW w:w="300" w:type="pct"/>
            <w:vMerge/>
            <w:tcMar>
              <w:top w:w="0" w:type="dxa"/>
              <w:left w:w="108" w:type="dxa"/>
              <w:bottom w:w="0" w:type="dxa"/>
              <w:right w:w="108" w:type="dxa"/>
            </w:tcMar>
          </w:tcPr>
          <w:p w14:paraId="347AD16D" w14:textId="77777777" w:rsidR="00723090" w:rsidRPr="00186758" w:rsidRDefault="00723090" w:rsidP="00412CD9">
            <w:pPr>
              <w:rPr>
                <w:rFonts w:ascii="Calibri" w:hAnsi="Calibri" w:cs="Calibri"/>
              </w:rPr>
            </w:pPr>
          </w:p>
        </w:tc>
      </w:tr>
      <w:tr w:rsidR="005837F1" w:rsidRPr="00186758" w14:paraId="4DD76F5F" w14:textId="77777777" w:rsidTr="22F2D61B">
        <w:tc>
          <w:tcPr>
            <w:tcW w:w="649" w:type="pct"/>
            <w:vMerge/>
            <w:tcMar>
              <w:top w:w="0" w:type="dxa"/>
              <w:left w:w="108" w:type="dxa"/>
              <w:bottom w:w="0" w:type="dxa"/>
              <w:right w:w="108" w:type="dxa"/>
            </w:tcMar>
          </w:tcPr>
          <w:p w14:paraId="66402E23" w14:textId="77777777" w:rsidR="00723090" w:rsidRPr="00186758" w:rsidRDefault="00723090" w:rsidP="00412CD9">
            <w:pPr>
              <w:rPr>
                <w:rFonts w:ascii="Calibri" w:hAnsi="Calibri" w:cs="Calibri"/>
                <w:b/>
              </w:rPr>
            </w:pPr>
          </w:p>
        </w:tc>
        <w:tc>
          <w:tcPr>
            <w:tcW w:w="900" w:type="pct"/>
            <w:tcMar>
              <w:top w:w="0" w:type="dxa"/>
              <w:left w:w="108" w:type="dxa"/>
              <w:bottom w:w="0" w:type="dxa"/>
              <w:right w:w="108" w:type="dxa"/>
            </w:tcMar>
          </w:tcPr>
          <w:p w14:paraId="4736F2AB" w14:textId="568FB297" w:rsidR="00723090" w:rsidRPr="00186758" w:rsidRDefault="00723090" w:rsidP="00412CD9">
            <w:pPr>
              <w:rPr>
                <w:rFonts w:ascii="Calibri" w:hAnsi="Calibri" w:cs="Calibri"/>
                <w:lang w:eastAsia="ko-KR"/>
              </w:rPr>
            </w:pPr>
            <w:r w:rsidRPr="00186758">
              <w:rPr>
                <w:rFonts w:ascii="Calibri" w:hAnsi="Calibri" w:cs="Calibri"/>
                <w:lang w:eastAsia="ko-KR"/>
              </w:rPr>
              <w:t xml:space="preserve">Information on RRIs including annual reports published on the Convention website (XIV.7 </w:t>
            </w:r>
            <w:r w:rsidR="00713D4B">
              <w:rPr>
                <w:rFonts w:ascii="Calibri" w:hAnsi="Calibri" w:cs="Calibri"/>
                <w:lang w:eastAsia="ko-KR"/>
              </w:rPr>
              <w:t>para.</w:t>
            </w:r>
            <w:r w:rsidRPr="00186758">
              <w:rPr>
                <w:rFonts w:ascii="Calibri" w:hAnsi="Calibri" w:cs="Calibri"/>
                <w:lang w:eastAsia="ko-KR"/>
              </w:rPr>
              <w:t>26)</w:t>
            </w:r>
          </w:p>
        </w:tc>
        <w:tc>
          <w:tcPr>
            <w:tcW w:w="901" w:type="pct"/>
            <w:shd w:val="clear" w:color="auto" w:fill="auto"/>
            <w:tcMar>
              <w:top w:w="0" w:type="dxa"/>
              <w:left w:w="108" w:type="dxa"/>
              <w:bottom w:w="0" w:type="dxa"/>
              <w:right w:w="108" w:type="dxa"/>
            </w:tcMar>
          </w:tcPr>
          <w:p w14:paraId="220870ED" w14:textId="0399C6BF" w:rsidR="00723090" w:rsidRPr="00186758" w:rsidRDefault="00723090" w:rsidP="00412CD9">
            <w:pPr>
              <w:rPr>
                <w:rFonts w:ascii="Calibri" w:hAnsi="Calibri" w:cs="Calibri"/>
                <w:lang w:eastAsia="ko-KR"/>
              </w:rPr>
            </w:pPr>
            <w:r w:rsidRPr="00186758">
              <w:rPr>
                <w:rFonts w:ascii="Calibri" w:hAnsi="Calibri" w:cs="Calibri"/>
                <w:lang w:eastAsia="ko-KR"/>
              </w:rPr>
              <w:t>Publish annual reports on the Convention website</w:t>
            </w:r>
          </w:p>
        </w:tc>
        <w:tc>
          <w:tcPr>
            <w:tcW w:w="925" w:type="pct"/>
            <w:shd w:val="clear" w:color="auto" w:fill="auto"/>
          </w:tcPr>
          <w:p w14:paraId="20BEA7AD" w14:textId="380308A4" w:rsidR="00723090" w:rsidRPr="00186758" w:rsidRDefault="00BA3626" w:rsidP="00412CD9">
            <w:pPr>
              <w:rPr>
                <w:rFonts w:ascii="Calibri" w:hAnsi="Calibri" w:cs="Calibri"/>
                <w:lang w:eastAsia="ko-KR"/>
              </w:rPr>
            </w:pPr>
            <w:r w:rsidRPr="00186758">
              <w:rPr>
                <w:rFonts w:ascii="Calibri" w:hAnsi="Calibri" w:cs="Calibri"/>
                <w:lang w:eastAsia="ko-KR"/>
              </w:rPr>
              <w:t>Publish annual reports on the Convention website</w:t>
            </w:r>
          </w:p>
        </w:tc>
        <w:tc>
          <w:tcPr>
            <w:tcW w:w="925" w:type="pct"/>
            <w:shd w:val="clear" w:color="auto" w:fill="auto"/>
            <w:tcMar>
              <w:top w:w="0" w:type="dxa"/>
              <w:left w:w="108" w:type="dxa"/>
              <w:bottom w:w="0" w:type="dxa"/>
              <w:right w:w="108" w:type="dxa"/>
            </w:tcMar>
          </w:tcPr>
          <w:p w14:paraId="38E0EFAB" w14:textId="0E2B418B" w:rsidR="00723090" w:rsidRPr="00186758" w:rsidRDefault="34A8F174" w:rsidP="00412CD9">
            <w:pPr>
              <w:rPr>
                <w:rFonts w:ascii="Calibri" w:hAnsi="Calibri" w:cs="Calibri"/>
                <w:lang w:eastAsia="ko-KR"/>
              </w:rPr>
            </w:pPr>
            <w:r w:rsidRPr="3A6883FF">
              <w:rPr>
                <w:rFonts w:ascii="Calibri" w:hAnsi="Calibri" w:cs="Calibri"/>
                <w:lang w:eastAsia="ko-KR"/>
              </w:rPr>
              <w:t>Publish annual reports on the Convention website</w:t>
            </w:r>
          </w:p>
        </w:tc>
        <w:tc>
          <w:tcPr>
            <w:tcW w:w="400" w:type="pct"/>
            <w:vMerge/>
            <w:tcMar>
              <w:top w:w="0" w:type="dxa"/>
              <w:left w:w="108" w:type="dxa"/>
              <w:bottom w:w="0" w:type="dxa"/>
              <w:right w:w="108" w:type="dxa"/>
            </w:tcMar>
          </w:tcPr>
          <w:p w14:paraId="2857361C" w14:textId="77777777" w:rsidR="00723090" w:rsidRPr="00186758" w:rsidRDefault="00723090" w:rsidP="00412CD9">
            <w:pPr>
              <w:rPr>
                <w:rFonts w:ascii="Calibri" w:hAnsi="Calibri" w:cs="Calibri"/>
              </w:rPr>
            </w:pPr>
          </w:p>
        </w:tc>
        <w:tc>
          <w:tcPr>
            <w:tcW w:w="300" w:type="pct"/>
            <w:vMerge/>
            <w:tcMar>
              <w:top w:w="0" w:type="dxa"/>
              <w:left w:w="108" w:type="dxa"/>
              <w:bottom w:w="0" w:type="dxa"/>
              <w:right w:w="108" w:type="dxa"/>
            </w:tcMar>
          </w:tcPr>
          <w:p w14:paraId="34C3927C" w14:textId="77777777" w:rsidR="00723090" w:rsidRPr="00186758" w:rsidRDefault="00723090" w:rsidP="00412CD9">
            <w:pPr>
              <w:rPr>
                <w:rFonts w:ascii="Calibri" w:hAnsi="Calibri" w:cs="Calibri"/>
              </w:rPr>
            </w:pPr>
          </w:p>
        </w:tc>
      </w:tr>
      <w:tr w:rsidR="00A540D7" w:rsidRPr="00186758" w14:paraId="1D0AE155" w14:textId="77777777" w:rsidTr="22F2D61B">
        <w:trPr>
          <w:cantSplit/>
        </w:trPr>
        <w:tc>
          <w:tcPr>
            <w:tcW w:w="649" w:type="pct"/>
            <w:vMerge/>
            <w:vAlign w:val="center"/>
            <w:hideMark/>
          </w:tcPr>
          <w:p w14:paraId="702AC082" w14:textId="77777777" w:rsidR="00A540D7" w:rsidRPr="00186758" w:rsidRDefault="00A540D7" w:rsidP="00412CD9">
            <w:pPr>
              <w:rPr>
                <w:rFonts w:ascii="Calibri" w:hAnsi="Calibri" w:cs="Calibri"/>
              </w:rPr>
            </w:pPr>
          </w:p>
        </w:tc>
        <w:tc>
          <w:tcPr>
            <w:tcW w:w="900" w:type="pct"/>
            <w:vMerge w:val="restart"/>
            <w:tcMar>
              <w:top w:w="0" w:type="dxa"/>
              <w:left w:w="108" w:type="dxa"/>
              <w:bottom w:w="0" w:type="dxa"/>
              <w:right w:w="108" w:type="dxa"/>
            </w:tcMar>
          </w:tcPr>
          <w:p w14:paraId="4175A645" w14:textId="0907B631" w:rsidR="00A540D7" w:rsidRPr="00186758" w:rsidRDefault="00A540D7" w:rsidP="00412CD9">
            <w:pPr>
              <w:rPr>
                <w:rFonts w:ascii="Calibri" w:hAnsi="Calibri" w:cs="Calibri"/>
              </w:rPr>
            </w:pPr>
            <w:r w:rsidRPr="00186758">
              <w:rPr>
                <w:rFonts w:ascii="Calibri" w:hAnsi="Calibri" w:cs="Calibri"/>
              </w:rPr>
              <w:t xml:space="preserve">RRIs supported in the development and </w:t>
            </w:r>
            <w:r w:rsidRPr="00186758">
              <w:rPr>
                <w:rFonts w:ascii="Calibri" w:hAnsi="Calibri" w:cs="Calibri"/>
              </w:rPr>
              <w:lastRenderedPageBreak/>
              <w:t>implementation of their work plans</w:t>
            </w:r>
          </w:p>
        </w:tc>
        <w:tc>
          <w:tcPr>
            <w:tcW w:w="901" w:type="pct"/>
            <w:shd w:val="clear" w:color="auto" w:fill="auto"/>
            <w:tcMar>
              <w:top w:w="0" w:type="dxa"/>
              <w:left w:w="108" w:type="dxa"/>
              <w:bottom w:w="0" w:type="dxa"/>
              <w:right w:w="108" w:type="dxa"/>
            </w:tcMar>
          </w:tcPr>
          <w:p w14:paraId="59788533" w14:textId="77777777" w:rsidR="00A540D7" w:rsidRPr="00186758" w:rsidRDefault="00A540D7" w:rsidP="00412CD9">
            <w:pPr>
              <w:rPr>
                <w:rFonts w:ascii="Calibri" w:hAnsi="Calibri" w:cs="Calibri"/>
              </w:rPr>
            </w:pPr>
            <w:r w:rsidRPr="00186758">
              <w:rPr>
                <w:rFonts w:ascii="Calibri" w:hAnsi="Calibri" w:cs="Calibri"/>
              </w:rPr>
              <w:lastRenderedPageBreak/>
              <w:t>Support fundraising for RRIs</w:t>
            </w:r>
          </w:p>
          <w:p w14:paraId="648CCD0B" w14:textId="42C0149A" w:rsidR="00A540D7" w:rsidRPr="00186758" w:rsidRDefault="00A540D7" w:rsidP="00412CD9">
            <w:pPr>
              <w:rPr>
                <w:rFonts w:ascii="Calibri" w:hAnsi="Calibri" w:cs="Calibri"/>
                <w:lang w:eastAsia="ko-KR"/>
              </w:rPr>
            </w:pPr>
          </w:p>
        </w:tc>
        <w:tc>
          <w:tcPr>
            <w:tcW w:w="925" w:type="pct"/>
            <w:shd w:val="clear" w:color="auto" w:fill="auto"/>
          </w:tcPr>
          <w:p w14:paraId="033F59F9" w14:textId="77777777" w:rsidR="00A540D7" w:rsidRPr="00186758" w:rsidRDefault="00A540D7" w:rsidP="00412CD9">
            <w:pPr>
              <w:rPr>
                <w:rFonts w:ascii="Calibri" w:hAnsi="Calibri" w:cs="Calibri"/>
              </w:rPr>
            </w:pPr>
            <w:r w:rsidRPr="00186758">
              <w:rPr>
                <w:rFonts w:ascii="Calibri" w:hAnsi="Calibri" w:cs="Calibri"/>
              </w:rPr>
              <w:t>Support fundraising for RRIs</w:t>
            </w:r>
          </w:p>
          <w:p w14:paraId="5A5F62F3" w14:textId="7E04DD96" w:rsidR="00A540D7" w:rsidRPr="00186758" w:rsidRDefault="00A540D7" w:rsidP="00412CD9">
            <w:pPr>
              <w:rPr>
                <w:rFonts w:ascii="Calibri" w:hAnsi="Calibri" w:cs="Calibri"/>
                <w:lang w:eastAsia="ko-KR"/>
              </w:rPr>
            </w:pPr>
          </w:p>
        </w:tc>
        <w:tc>
          <w:tcPr>
            <w:tcW w:w="925" w:type="pct"/>
            <w:shd w:val="clear" w:color="auto" w:fill="auto"/>
            <w:tcMar>
              <w:top w:w="0" w:type="dxa"/>
              <w:left w:w="108" w:type="dxa"/>
              <w:bottom w:w="0" w:type="dxa"/>
              <w:right w:w="108" w:type="dxa"/>
            </w:tcMar>
          </w:tcPr>
          <w:p w14:paraId="56622018" w14:textId="77777777" w:rsidR="00A540D7" w:rsidRPr="00186758" w:rsidRDefault="00A540D7" w:rsidP="00412CD9">
            <w:pPr>
              <w:rPr>
                <w:rFonts w:ascii="Calibri" w:hAnsi="Calibri" w:cs="Calibri"/>
              </w:rPr>
            </w:pPr>
            <w:r w:rsidRPr="3A6883FF">
              <w:rPr>
                <w:rFonts w:ascii="Calibri" w:hAnsi="Calibri" w:cs="Calibri"/>
              </w:rPr>
              <w:t>Support fundraising for RRIs</w:t>
            </w:r>
          </w:p>
          <w:p w14:paraId="676AC4A8" w14:textId="7286CCAE" w:rsidR="00A540D7" w:rsidRPr="00186758" w:rsidRDefault="00A540D7" w:rsidP="00412CD9">
            <w:pPr>
              <w:rPr>
                <w:rFonts w:ascii="Calibri" w:hAnsi="Calibri" w:cs="Calibri"/>
                <w:lang w:eastAsia="ko-KR"/>
              </w:rPr>
            </w:pPr>
          </w:p>
        </w:tc>
        <w:tc>
          <w:tcPr>
            <w:tcW w:w="400" w:type="pct"/>
            <w:vMerge w:val="restart"/>
            <w:tcMar>
              <w:top w:w="0" w:type="dxa"/>
              <w:left w:w="108" w:type="dxa"/>
              <w:bottom w:w="0" w:type="dxa"/>
              <w:right w:w="108" w:type="dxa"/>
            </w:tcMar>
          </w:tcPr>
          <w:p w14:paraId="625E2129" w14:textId="51FFAEA8" w:rsidR="00A540D7" w:rsidRPr="00186758" w:rsidRDefault="00A540D7" w:rsidP="00412CD9">
            <w:pPr>
              <w:rPr>
                <w:rFonts w:ascii="Calibri" w:hAnsi="Calibri" w:cs="Calibri"/>
              </w:rPr>
            </w:pPr>
            <w:r w:rsidRPr="00186758">
              <w:rPr>
                <w:rFonts w:ascii="Calibri" w:hAnsi="Calibri" w:cs="Calibri"/>
              </w:rPr>
              <w:t>RMO</w:t>
            </w:r>
          </w:p>
        </w:tc>
        <w:tc>
          <w:tcPr>
            <w:tcW w:w="300" w:type="pct"/>
            <w:vMerge w:val="restart"/>
            <w:tcMar>
              <w:top w:w="0" w:type="dxa"/>
              <w:left w:w="108" w:type="dxa"/>
              <w:bottom w:w="0" w:type="dxa"/>
              <w:right w:w="108" w:type="dxa"/>
            </w:tcMar>
            <w:hideMark/>
          </w:tcPr>
          <w:p w14:paraId="502B027A" w14:textId="427D1F76" w:rsidR="00A540D7" w:rsidRPr="00186758" w:rsidRDefault="00A540D7" w:rsidP="00412CD9">
            <w:pPr>
              <w:rPr>
                <w:rFonts w:ascii="Calibri" w:hAnsi="Calibri" w:cs="Calibri"/>
              </w:rPr>
            </w:pPr>
            <w:r w:rsidRPr="00186758">
              <w:rPr>
                <w:rFonts w:ascii="Calibri" w:hAnsi="Calibri" w:cs="Calibri"/>
              </w:rPr>
              <w:t>Core</w:t>
            </w:r>
          </w:p>
        </w:tc>
      </w:tr>
      <w:tr w:rsidR="00A540D7" w:rsidRPr="00186758" w14:paraId="221C9180" w14:textId="77777777" w:rsidTr="22F2D61B">
        <w:trPr>
          <w:cantSplit/>
        </w:trPr>
        <w:tc>
          <w:tcPr>
            <w:tcW w:w="649" w:type="pct"/>
            <w:vMerge/>
            <w:vAlign w:val="center"/>
          </w:tcPr>
          <w:p w14:paraId="6F6DA438" w14:textId="77777777" w:rsidR="00A540D7" w:rsidRPr="00186758" w:rsidRDefault="00A540D7" w:rsidP="00412CD9">
            <w:pPr>
              <w:rPr>
                <w:rFonts w:ascii="Calibri" w:hAnsi="Calibri" w:cs="Calibri"/>
              </w:rPr>
            </w:pPr>
          </w:p>
        </w:tc>
        <w:tc>
          <w:tcPr>
            <w:tcW w:w="900" w:type="pct"/>
            <w:vMerge/>
            <w:tcMar>
              <w:top w:w="0" w:type="dxa"/>
              <w:left w:w="108" w:type="dxa"/>
              <w:bottom w:w="0" w:type="dxa"/>
              <w:right w:w="108" w:type="dxa"/>
            </w:tcMar>
          </w:tcPr>
          <w:p w14:paraId="5C41D9D3" w14:textId="77777777" w:rsidR="00A540D7" w:rsidRPr="00186758" w:rsidRDefault="00A540D7" w:rsidP="00412CD9">
            <w:pPr>
              <w:rPr>
                <w:rFonts w:ascii="Calibri" w:hAnsi="Calibri" w:cs="Calibri"/>
              </w:rPr>
            </w:pPr>
          </w:p>
        </w:tc>
        <w:tc>
          <w:tcPr>
            <w:tcW w:w="901" w:type="pct"/>
            <w:shd w:val="clear" w:color="auto" w:fill="auto"/>
            <w:tcMar>
              <w:top w:w="0" w:type="dxa"/>
              <w:left w:w="108" w:type="dxa"/>
              <w:bottom w:w="0" w:type="dxa"/>
              <w:right w:w="108" w:type="dxa"/>
            </w:tcMar>
          </w:tcPr>
          <w:p w14:paraId="654E59A1" w14:textId="77777777" w:rsidR="00A540D7" w:rsidRPr="00186758" w:rsidRDefault="00A540D7" w:rsidP="00A540D7">
            <w:pPr>
              <w:rPr>
                <w:rFonts w:ascii="Calibri" w:hAnsi="Calibri" w:cs="Calibri"/>
              </w:rPr>
            </w:pPr>
            <w:r w:rsidRPr="00186758">
              <w:rPr>
                <w:rFonts w:ascii="Calibri" w:hAnsi="Calibri" w:cs="Calibri"/>
                <w:lang w:eastAsia="ko-KR"/>
              </w:rPr>
              <w:t>RRI activities’ alignment with Strategic Plan is assessed</w:t>
            </w:r>
          </w:p>
        </w:tc>
        <w:tc>
          <w:tcPr>
            <w:tcW w:w="925" w:type="pct"/>
            <w:shd w:val="clear" w:color="auto" w:fill="auto"/>
          </w:tcPr>
          <w:p w14:paraId="09D15780" w14:textId="77777777" w:rsidR="00A540D7" w:rsidRPr="00186758" w:rsidRDefault="00A540D7" w:rsidP="00A540D7">
            <w:pPr>
              <w:rPr>
                <w:rFonts w:ascii="Calibri" w:hAnsi="Calibri" w:cs="Calibri"/>
              </w:rPr>
            </w:pPr>
            <w:r>
              <w:rPr>
                <w:rFonts w:ascii="Calibri" w:hAnsi="Calibri" w:cs="Calibri"/>
                <w:lang w:eastAsia="ko-KR"/>
              </w:rPr>
              <w:t xml:space="preserve">Assessed </w:t>
            </w:r>
            <w:r w:rsidRPr="00186758">
              <w:rPr>
                <w:rFonts w:ascii="Calibri" w:hAnsi="Calibri" w:cs="Calibri"/>
                <w:lang w:eastAsia="ko-KR"/>
              </w:rPr>
              <w:t xml:space="preserve">RRI activities’ alignment with Strategic Plan </w:t>
            </w:r>
          </w:p>
        </w:tc>
        <w:tc>
          <w:tcPr>
            <w:tcW w:w="925" w:type="pct"/>
            <w:shd w:val="clear" w:color="auto" w:fill="auto"/>
            <w:tcMar>
              <w:top w:w="0" w:type="dxa"/>
              <w:left w:w="108" w:type="dxa"/>
              <w:bottom w:w="0" w:type="dxa"/>
              <w:right w:w="108" w:type="dxa"/>
            </w:tcMar>
          </w:tcPr>
          <w:p w14:paraId="3F166D17" w14:textId="77777777" w:rsidR="00A540D7" w:rsidRPr="3A6883FF" w:rsidRDefault="00A540D7" w:rsidP="00A540D7">
            <w:pPr>
              <w:rPr>
                <w:rFonts w:ascii="Calibri" w:hAnsi="Calibri" w:cs="Calibri"/>
              </w:rPr>
            </w:pPr>
            <w:r w:rsidRPr="3A6883FF">
              <w:rPr>
                <w:rFonts w:ascii="Calibri" w:hAnsi="Calibri" w:cs="Calibri"/>
                <w:lang w:eastAsia="ko-KR"/>
              </w:rPr>
              <w:t>Assessed RRI activities’ alignment with Strategic Plan</w:t>
            </w:r>
          </w:p>
        </w:tc>
        <w:tc>
          <w:tcPr>
            <w:tcW w:w="400" w:type="pct"/>
            <w:vMerge/>
            <w:tcMar>
              <w:top w:w="0" w:type="dxa"/>
              <w:left w:w="108" w:type="dxa"/>
              <w:bottom w:w="0" w:type="dxa"/>
              <w:right w:w="108" w:type="dxa"/>
            </w:tcMar>
          </w:tcPr>
          <w:p w14:paraId="5A63EFE8" w14:textId="77777777" w:rsidR="00A540D7" w:rsidRPr="00186758" w:rsidRDefault="00A540D7" w:rsidP="00412CD9">
            <w:pPr>
              <w:rPr>
                <w:rFonts w:ascii="Calibri" w:hAnsi="Calibri" w:cs="Calibri"/>
              </w:rPr>
            </w:pPr>
          </w:p>
        </w:tc>
        <w:tc>
          <w:tcPr>
            <w:tcW w:w="300" w:type="pct"/>
            <w:vMerge/>
            <w:tcMar>
              <w:top w:w="0" w:type="dxa"/>
              <w:left w:w="108" w:type="dxa"/>
              <w:bottom w:w="0" w:type="dxa"/>
              <w:right w:w="108" w:type="dxa"/>
            </w:tcMar>
          </w:tcPr>
          <w:p w14:paraId="46F78E58" w14:textId="77777777" w:rsidR="00A540D7" w:rsidRPr="00186758" w:rsidRDefault="00A540D7" w:rsidP="00412CD9">
            <w:pPr>
              <w:rPr>
                <w:rFonts w:ascii="Calibri" w:hAnsi="Calibri" w:cs="Calibri"/>
              </w:rPr>
            </w:pPr>
          </w:p>
        </w:tc>
      </w:tr>
      <w:tr w:rsidR="00CD14C7" w:rsidRPr="00186758" w14:paraId="1BFD3B6B" w14:textId="77777777" w:rsidTr="22F2D61B">
        <w:tc>
          <w:tcPr>
            <w:tcW w:w="649" w:type="pct"/>
            <w:vMerge/>
            <w:vAlign w:val="center"/>
          </w:tcPr>
          <w:p w14:paraId="0751ECAD" w14:textId="77777777" w:rsidR="00CD14C7" w:rsidRPr="00186758" w:rsidRDefault="00CD14C7" w:rsidP="00412CD9">
            <w:pPr>
              <w:rPr>
                <w:rFonts w:ascii="Calibri" w:hAnsi="Calibri" w:cs="Calibri"/>
              </w:rPr>
            </w:pPr>
          </w:p>
        </w:tc>
        <w:tc>
          <w:tcPr>
            <w:tcW w:w="900" w:type="pct"/>
            <w:vMerge w:val="restart"/>
            <w:tcMar>
              <w:top w:w="0" w:type="dxa"/>
              <w:left w:w="108" w:type="dxa"/>
              <w:bottom w:w="0" w:type="dxa"/>
              <w:right w:w="108" w:type="dxa"/>
            </w:tcMar>
          </w:tcPr>
          <w:p w14:paraId="6CF16F94" w14:textId="1BADA25F" w:rsidR="00CD14C7" w:rsidRPr="00186758" w:rsidRDefault="00CD14C7" w:rsidP="00412CD9">
            <w:pPr>
              <w:rPr>
                <w:rFonts w:ascii="Calibri" w:hAnsi="Calibri" w:cs="Calibri"/>
                <w:lang w:eastAsia="ko-KR"/>
              </w:rPr>
            </w:pPr>
            <w:r w:rsidRPr="535AA24B">
              <w:rPr>
                <w:rFonts w:ascii="Calibri" w:hAnsi="Calibri" w:cs="Calibri"/>
                <w:lang w:eastAsia="ko-KR"/>
              </w:rPr>
              <w:t>RRIs supported on capacity development and alignment of RRI work with the Convention</w:t>
            </w:r>
          </w:p>
        </w:tc>
        <w:tc>
          <w:tcPr>
            <w:tcW w:w="901" w:type="pct"/>
            <w:shd w:val="clear" w:color="auto" w:fill="auto"/>
            <w:tcMar>
              <w:top w:w="0" w:type="dxa"/>
              <w:left w:w="108" w:type="dxa"/>
              <w:bottom w:w="0" w:type="dxa"/>
              <w:right w:w="108" w:type="dxa"/>
            </w:tcMar>
          </w:tcPr>
          <w:p w14:paraId="05526C97" w14:textId="2CA8B607" w:rsidR="00CD14C7" w:rsidRPr="00186758" w:rsidRDefault="00CD14C7" w:rsidP="00412CD9">
            <w:pPr>
              <w:rPr>
                <w:rFonts w:ascii="Calibri" w:hAnsi="Calibri" w:cs="Calibri"/>
                <w:lang w:eastAsia="ko-KR"/>
              </w:rPr>
            </w:pPr>
            <w:r w:rsidRPr="535AA24B">
              <w:rPr>
                <w:rFonts w:ascii="Calibri" w:hAnsi="Calibri" w:cs="Calibri"/>
                <w:lang w:eastAsia="ko-KR"/>
              </w:rPr>
              <w:t>Advice provided on capacity development</w:t>
            </w:r>
          </w:p>
        </w:tc>
        <w:tc>
          <w:tcPr>
            <w:tcW w:w="925" w:type="pct"/>
            <w:shd w:val="clear" w:color="auto" w:fill="auto"/>
          </w:tcPr>
          <w:p w14:paraId="461C9F04" w14:textId="22A91EBE" w:rsidR="00CD14C7" w:rsidRPr="00186758" w:rsidRDefault="00CD14C7" w:rsidP="00412CD9">
            <w:pPr>
              <w:rPr>
                <w:rFonts w:ascii="Calibri" w:hAnsi="Calibri" w:cs="Calibri"/>
                <w:lang w:eastAsia="ko-KR"/>
              </w:rPr>
            </w:pPr>
            <w:r w:rsidRPr="535AA24B">
              <w:rPr>
                <w:rFonts w:ascii="Calibri" w:hAnsi="Calibri" w:cs="Calibri"/>
                <w:lang w:eastAsia="ko-KR"/>
              </w:rPr>
              <w:t>Advice provided on capacity development</w:t>
            </w:r>
          </w:p>
        </w:tc>
        <w:tc>
          <w:tcPr>
            <w:tcW w:w="925" w:type="pct"/>
            <w:shd w:val="clear" w:color="auto" w:fill="auto"/>
            <w:tcMar>
              <w:top w:w="0" w:type="dxa"/>
              <w:left w:w="108" w:type="dxa"/>
              <w:bottom w:w="0" w:type="dxa"/>
              <w:right w:w="108" w:type="dxa"/>
            </w:tcMar>
          </w:tcPr>
          <w:p w14:paraId="530D4534" w14:textId="1B8E348B" w:rsidR="00CD14C7" w:rsidRPr="00186758" w:rsidRDefault="00CD14C7" w:rsidP="00412CD9">
            <w:pPr>
              <w:rPr>
                <w:rFonts w:ascii="Calibri" w:hAnsi="Calibri" w:cs="Calibri"/>
              </w:rPr>
            </w:pPr>
            <w:r w:rsidRPr="3BA6044D">
              <w:rPr>
                <w:rFonts w:ascii="Calibri" w:hAnsi="Calibri" w:cs="Calibri"/>
                <w:lang w:eastAsia="ko-KR"/>
              </w:rPr>
              <w:t>Advice provided on capacity development, collaborations between Secretariat and RRIs on major international events and CEPA activities</w:t>
            </w:r>
          </w:p>
        </w:tc>
        <w:tc>
          <w:tcPr>
            <w:tcW w:w="400" w:type="pct"/>
            <w:tcMar>
              <w:top w:w="0" w:type="dxa"/>
              <w:left w:w="108" w:type="dxa"/>
              <w:bottom w:w="0" w:type="dxa"/>
              <w:right w:w="108" w:type="dxa"/>
            </w:tcMar>
          </w:tcPr>
          <w:p w14:paraId="3F24B32F" w14:textId="15CEC45D" w:rsidR="00CD14C7" w:rsidRPr="00186758" w:rsidRDefault="00CD14C7" w:rsidP="00412CD9">
            <w:pPr>
              <w:rPr>
                <w:rFonts w:ascii="Calibri" w:hAnsi="Calibri" w:cs="Calibri"/>
              </w:rPr>
            </w:pPr>
            <w:r w:rsidRPr="535AA24B">
              <w:rPr>
                <w:rFonts w:ascii="Calibri" w:hAnsi="Calibri" w:cs="Calibri"/>
              </w:rPr>
              <w:t>SAs</w:t>
            </w:r>
          </w:p>
        </w:tc>
        <w:tc>
          <w:tcPr>
            <w:tcW w:w="300" w:type="pct"/>
            <w:tcMar>
              <w:top w:w="0" w:type="dxa"/>
              <w:left w:w="108" w:type="dxa"/>
              <w:bottom w:w="0" w:type="dxa"/>
              <w:right w:w="108" w:type="dxa"/>
            </w:tcMar>
          </w:tcPr>
          <w:p w14:paraId="7DFADD00" w14:textId="06DCA3F4" w:rsidR="00CD14C7" w:rsidRPr="00186758" w:rsidRDefault="00A540D7" w:rsidP="00412CD9">
            <w:pPr>
              <w:rPr>
                <w:rFonts w:ascii="Calibri" w:hAnsi="Calibri" w:cs="Calibri"/>
              </w:rPr>
            </w:pPr>
            <w:r w:rsidRPr="00186758">
              <w:rPr>
                <w:rFonts w:ascii="Calibri" w:hAnsi="Calibri" w:cs="Calibri"/>
              </w:rPr>
              <w:t>Core</w:t>
            </w:r>
          </w:p>
        </w:tc>
      </w:tr>
      <w:tr w:rsidR="00CD14C7" w:rsidRPr="00186758" w14:paraId="11C3BE50" w14:textId="77777777" w:rsidTr="22F2D61B">
        <w:tc>
          <w:tcPr>
            <w:tcW w:w="649" w:type="pct"/>
            <w:vMerge/>
            <w:vAlign w:val="center"/>
          </w:tcPr>
          <w:p w14:paraId="1FE34ED2" w14:textId="77777777" w:rsidR="00CD14C7" w:rsidRPr="00186758" w:rsidRDefault="00CD14C7" w:rsidP="00412CD9">
            <w:pPr>
              <w:rPr>
                <w:rFonts w:ascii="Calibri" w:hAnsi="Calibri" w:cs="Calibri"/>
              </w:rPr>
            </w:pPr>
          </w:p>
        </w:tc>
        <w:tc>
          <w:tcPr>
            <w:tcW w:w="900" w:type="pct"/>
            <w:vMerge/>
            <w:tcMar>
              <w:top w:w="0" w:type="dxa"/>
              <w:left w:w="108" w:type="dxa"/>
              <w:bottom w:w="0" w:type="dxa"/>
              <w:right w:w="108" w:type="dxa"/>
            </w:tcMar>
          </w:tcPr>
          <w:p w14:paraId="6E538EF3" w14:textId="77777777" w:rsidR="00CD14C7" w:rsidRPr="535AA24B" w:rsidRDefault="00CD14C7" w:rsidP="00412CD9">
            <w:pPr>
              <w:rPr>
                <w:rFonts w:ascii="Calibri" w:hAnsi="Calibri" w:cs="Calibri"/>
                <w:lang w:eastAsia="ko-KR"/>
              </w:rPr>
            </w:pPr>
          </w:p>
        </w:tc>
        <w:tc>
          <w:tcPr>
            <w:tcW w:w="901" w:type="pct"/>
            <w:shd w:val="clear" w:color="auto" w:fill="auto"/>
            <w:tcMar>
              <w:top w:w="0" w:type="dxa"/>
              <w:left w:w="108" w:type="dxa"/>
              <w:bottom w:w="0" w:type="dxa"/>
              <w:right w:w="108" w:type="dxa"/>
            </w:tcMar>
          </w:tcPr>
          <w:p w14:paraId="169FF71E" w14:textId="77777777" w:rsidR="00CD14C7" w:rsidRPr="535AA24B" w:rsidRDefault="00CD14C7" w:rsidP="00412CD9">
            <w:pPr>
              <w:rPr>
                <w:rFonts w:ascii="Calibri" w:hAnsi="Calibri" w:cs="Calibri"/>
                <w:lang w:eastAsia="ko-KR"/>
              </w:rPr>
            </w:pPr>
            <w:r w:rsidRPr="535AA24B">
              <w:rPr>
                <w:rFonts w:ascii="Calibri" w:hAnsi="Calibri" w:cs="Calibri"/>
                <w:lang w:eastAsia="ko-KR"/>
              </w:rPr>
              <w:t>Disburse the annual core fund allocated as approved by the Standing Committee</w:t>
            </w:r>
          </w:p>
        </w:tc>
        <w:tc>
          <w:tcPr>
            <w:tcW w:w="925" w:type="pct"/>
            <w:shd w:val="clear" w:color="auto" w:fill="auto"/>
          </w:tcPr>
          <w:p w14:paraId="11D7F0AD" w14:textId="77777777" w:rsidR="00CD14C7" w:rsidRPr="535AA24B" w:rsidRDefault="00CD14C7" w:rsidP="00412CD9">
            <w:pPr>
              <w:rPr>
                <w:rFonts w:ascii="Calibri" w:hAnsi="Calibri" w:cs="Calibri"/>
                <w:lang w:eastAsia="ko-KR"/>
              </w:rPr>
            </w:pPr>
            <w:r w:rsidRPr="535AA24B">
              <w:rPr>
                <w:rFonts w:ascii="Calibri" w:hAnsi="Calibri" w:cs="Calibri"/>
                <w:lang w:eastAsia="ko-KR"/>
              </w:rPr>
              <w:t>Disburse the annual core fund allocated as approved by the Standing Committee</w:t>
            </w:r>
          </w:p>
        </w:tc>
        <w:tc>
          <w:tcPr>
            <w:tcW w:w="925" w:type="pct"/>
            <w:shd w:val="clear" w:color="auto" w:fill="auto"/>
            <w:tcMar>
              <w:top w:w="0" w:type="dxa"/>
              <w:left w:w="108" w:type="dxa"/>
              <w:bottom w:w="0" w:type="dxa"/>
              <w:right w:w="108" w:type="dxa"/>
            </w:tcMar>
          </w:tcPr>
          <w:p w14:paraId="2438C7DC" w14:textId="77777777" w:rsidR="00CD14C7" w:rsidRPr="3BA6044D" w:rsidRDefault="00CD14C7" w:rsidP="00412CD9">
            <w:pPr>
              <w:rPr>
                <w:rFonts w:ascii="Calibri" w:hAnsi="Calibri" w:cs="Calibri"/>
                <w:lang w:eastAsia="ko-KR"/>
              </w:rPr>
            </w:pPr>
            <w:r w:rsidRPr="535AA24B">
              <w:rPr>
                <w:rFonts w:ascii="Calibri" w:hAnsi="Calibri" w:cs="Calibri"/>
                <w:lang w:eastAsia="ko-KR"/>
              </w:rPr>
              <w:t>Disburse the annual core fund allocated as approved by the Standing Committee</w:t>
            </w:r>
          </w:p>
        </w:tc>
        <w:tc>
          <w:tcPr>
            <w:tcW w:w="400" w:type="pct"/>
            <w:tcMar>
              <w:top w:w="0" w:type="dxa"/>
              <w:left w:w="108" w:type="dxa"/>
              <w:bottom w:w="0" w:type="dxa"/>
              <w:right w:w="108" w:type="dxa"/>
            </w:tcMar>
          </w:tcPr>
          <w:p w14:paraId="31580070" w14:textId="77777777" w:rsidR="00CD14C7" w:rsidRPr="535AA24B" w:rsidRDefault="00CD14C7" w:rsidP="00412CD9">
            <w:pPr>
              <w:rPr>
                <w:rFonts w:ascii="Calibri" w:hAnsi="Calibri" w:cs="Calibri"/>
              </w:rPr>
            </w:pPr>
            <w:r w:rsidRPr="535AA24B">
              <w:rPr>
                <w:rFonts w:ascii="Calibri" w:hAnsi="Calibri" w:cs="Calibri"/>
              </w:rPr>
              <w:t>FM</w:t>
            </w:r>
          </w:p>
        </w:tc>
        <w:tc>
          <w:tcPr>
            <w:tcW w:w="300" w:type="pct"/>
            <w:tcMar>
              <w:top w:w="0" w:type="dxa"/>
              <w:left w:w="108" w:type="dxa"/>
              <w:bottom w:w="0" w:type="dxa"/>
              <w:right w:w="108" w:type="dxa"/>
            </w:tcMar>
          </w:tcPr>
          <w:p w14:paraId="1815A766" w14:textId="736B6C17" w:rsidR="00CD14C7" w:rsidRPr="00186758" w:rsidRDefault="00CD14C7" w:rsidP="00412CD9">
            <w:pPr>
              <w:rPr>
                <w:rFonts w:ascii="Calibri" w:hAnsi="Calibri" w:cs="Calibri"/>
              </w:rPr>
            </w:pPr>
            <w:r>
              <w:rPr>
                <w:rFonts w:ascii="Calibri" w:hAnsi="Calibri" w:cs="Calibri"/>
              </w:rPr>
              <w:t>Core</w:t>
            </w:r>
          </w:p>
        </w:tc>
      </w:tr>
      <w:tr w:rsidR="005837F1" w:rsidRPr="00186758" w14:paraId="04E5F3F6" w14:textId="77777777" w:rsidTr="22F2D61B">
        <w:tc>
          <w:tcPr>
            <w:tcW w:w="649" w:type="pct"/>
            <w:vMerge/>
            <w:vAlign w:val="center"/>
            <w:hideMark/>
          </w:tcPr>
          <w:p w14:paraId="457339A5" w14:textId="77777777" w:rsidR="00723090" w:rsidRPr="00927AD2" w:rsidRDefault="00723090" w:rsidP="00412CD9">
            <w:pPr>
              <w:rPr>
                <w:rFonts w:ascii="Calibri" w:hAnsi="Calibri" w:cs="Calibri"/>
              </w:rPr>
            </w:pPr>
          </w:p>
        </w:tc>
        <w:tc>
          <w:tcPr>
            <w:tcW w:w="900" w:type="pct"/>
            <w:tcMar>
              <w:top w:w="0" w:type="dxa"/>
              <w:left w:w="108" w:type="dxa"/>
              <w:bottom w:w="0" w:type="dxa"/>
              <w:right w:w="108" w:type="dxa"/>
            </w:tcMar>
            <w:hideMark/>
          </w:tcPr>
          <w:p w14:paraId="70773885" w14:textId="77777777" w:rsidR="00723090" w:rsidRPr="00186758" w:rsidRDefault="00723090" w:rsidP="00412CD9">
            <w:pPr>
              <w:rPr>
                <w:rFonts w:ascii="Calibri" w:hAnsi="Calibri" w:cs="Calibri"/>
              </w:rPr>
            </w:pPr>
            <w:r w:rsidRPr="00186758">
              <w:rPr>
                <w:rFonts w:ascii="Calibri" w:hAnsi="Calibri" w:cs="Calibri"/>
                <w:lang w:eastAsia="ko-KR"/>
              </w:rPr>
              <w:t>Learning and collaboration among RRIs promoted</w:t>
            </w:r>
          </w:p>
        </w:tc>
        <w:tc>
          <w:tcPr>
            <w:tcW w:w="901" w:type="pct"/>
            <w:shd w:val="clear" w:color="auto" w:fill="auto"/>
            <w:tcMar>
              <w:top w:w="0" w:type="dxa"/>
              <w:left w:w="108" w:type="dxa"/>
              <w:bottom w:w="0" w:type="dxa"/>
              <w:right w:w="108" w:type="dxa"/>
            </w:tcMar>
          </w:tcPr>
          <w:p w14:paraId="6FC097B4" w14:textId="31E993A0" w:rsidR="00723090" w:rsidRPr="00186758" w:rsidRDefault="00723090" w:rsidP="00412CD9">
            <w:pPr>
              <w:rPr>
                <w:rFonts w:ascii="Calibri" w:hAnsi="Calibri" w:cs="Calibri"/>
                <w:lang w:eastAsia="ko-KR"/>
              </w:rPr>
            </w:pPr>
            <w:r w:rsidRPr="00186758">
              <w:rPr>
                <w:rFonts w:ascii="Calibri" w:hAnsi="Calibri" w:cs="Calibri"/>
                <w:lang w:eastAsia="ko-KR"/>
              </w:rPr>
              <w:t xml:space="preserve">Convene RRI annual planning meeting </w:t>
            </w:r>
          </w:p>
          <w:p w14:paraId="7CEF0CCB" w14:textId="400E10BA" w:rsidR="00723090" w:rsidRPr="00186758" w:rsidRDefault="00723090" w:rsidP="00412CD9">
            <w:pPr>
              <w:rPr>
                <w:rFonts w:ascii="Calibri" w:hAnsi="Calibri" w:cs="Calibri"/>
                <w:lang w:eastAsia="ko-KR"/>
              </w:rPr>
            </w:pPr>
            <w:r w:rsidRPr="00186758">
              <w:rPr>
                <w:rFonts w:ascii="Calibri" w:hAnsi="Calibri" w:cs="Calibri"/>
                <w:lang w:eastAsia="ko-KR"/>
              </w:rPr>
              <w:t xml:space="preserve">Exchange of knowledge on training programme for wetland managers by RRIs </w:t>
            </w:r>
          </w:p>
        </w:tc>
        <w:tc>
          <w:tcPr>
            <w:tcW w:w="925" w:type="pct"/>
            <w:shd w:val="clear" w:color="auto" w:fill="auto"/>
          </w:tcPr>
          <w:p w14:paraId="7895FC86" w14:textId="68D11E0A" w:rsidR="00723090" w:rsidRPr="00186758" w:rsidRDefault="00BA3626" w:rsidP="00412CD9">
            <w:pPr>
              <w:rPr>
                <w:rFonts w:ascii="Calibri" w:hAnsi="Calibri" w:cs="Calibri"/>
                <w:lang w:eastAsia="ko-KR"/>
              </w:rPr>
            </w:pPr>
            <w:r w:rsidRPr="00186758">
              <w:rPr>
                <w:rFonts w:ascii="Calibri" w:hAnsi="Calibri" w:cs="Calibri"/>
                <w:lang w:eastAsia="ko-KR"/>
              </w:rPr>
              <w:t xml:space="preserve">Convene RRI annual planning meeting </w:t>
            </w:r>
          </w:p>
        </w:tc>
        <w:tc>
          <w:tcPr>
            <w:tcW w:w="925" w:type="pct"/>
            <w:shd w:val="clear" w:color="auto" w:fill="auto"/>
            <w:tcMar>
              <w:top w:w="0" w:type="dxa"/>
              <w:left w:w="108" w:type="dxa"/>
              <w:bottom w:w="0" w:type="dxa"/>
              <w:right w:w="108" w:type="dxa"/>
            </w:tcMar>
          </w:tcPr>
          <w:p w14:paraId="753FF560" w14:textId="18E90CEC" w:rsidR="00723090" w:rsidRPr="00186758" w:rsidRDefault="745EE743" w:rsidP="00412CD9">
            <w:pPr>
              <w:rPr>
                <w:rFonts w:ascii="Calibri" w:hAnsi="Calibri" w:cs="Calibri"/>
                <w:lang w:eastAsia="ko-KR"/>
              </w:rPr>
            </w:pPr>
            <w:r w:rsidRPr="3A6883FF">
              <w:rPr>
                <w:rFonts w:ascii="Calibri" w:hAnsi="Calibri" w:cs="Calibri"/>
                <w:lang w:eastAsia="ko-KR"/>
              </w:rPr>
              <w:t>Convene RRI annual planning meeting</w:t>
            </w:r>
          </w:p>
          <w:p w14:paraId="5D19F62D" w14:textId="707A1240" w:rsidR="00723090" w:rsidRPr="004875A1" w:rsidRDefault="00723090" w:rsidP="00412CD9">
            <w:pPr>
              <w:rPr>
                <w:rFonts w:ascii="Calibri" w:hAnsi="Calibri" w:cs="Calibri"/>
                <w:sz w:val="12"/>
                <w:szCs w:val="12"/>
                <w:lang w:eastAsia="ko-KR"/>
              </w:rPr>
            </w:pPr>
          </w:p>
          <w:p w14:paraId="79CACFAA" w14:textId="01D45732" w:rsidR="00723090" w:rsidRPr="00186758" w:rsidRDefault="745EE743" w:rsidP="00412CD9">
            <w:pPr>
              <w:rPr>
                <w:rFonts w:ascii="Calibri" w:hAnsi="Calibri" w:cs="Calibri"/>
                <w:lang w:eastAsia="ko-KR"/>
              </w:rPr>
            </w:pPr>
            <w:r w:rsidRPr="3A6883FF">
              <w:rPr>
                <w:rFonts w:ascii="Calibri" w:hAnsi="Calibri" w:cs="Calibri"/>
                <w:lang w:eastAsia="ko-KR"/>
              </w:rPr>
              <w:t xml:space="preserve">Convene a special session </w:t>
            </w:r>
            <w:r w:rsidR="001D40D8">
              <w:rPr>
                <w:rFonts w:ascii="Calibri" w:hAnsi="Calibri" w:cs="Calibri" w:hint="eastAsia"/>
                <w:lang w:eastAsia="ko-KR"/>
              </w:rPr>
              <w:t>on</w:t>
            </w:r>
            <w:r w:rsidRPr="3A6883FF">
              <w:rPr>
                <w:rFonts w:ascii="Calibri" w:hAnsi="Calibri" w:cs="Calibri"/>
                <w:lang w:eastAsia="ko-KR"/>
              </w:rPr>
              <w:t xml:space="preserve"> RRI</w:t>
            </w:r>
            <w:r w:rsidR="001D40D8">
              <w:rPr>
                <w:rFonts w:ascii="Calibri" w:hAnsi="Calibri" w:cs="Calibri" w:hint="eastAsia"/>
                <w:lang w:eastAsia="ko-KR"/>
              </w:rPr>
              <w:t xml:space="preserve"> collaboration during</w:t>
            </w:r>
            <w:r w:rsidRPr="3A6883FF">
              <w:rPr>
                <w:rFonts w:ascii="Calibri" w:hAnsi="Calibri" w:cs="Calibri"/>
                <w:lang w:eastAsia="ko-KR"/>
              </w:rPr>
              <w:t xml:space="preserve"> COP15</w:t>
            </w:r>
          </w:p>
        </w:tc>
        <w:tc>
          <w:tcPr>
            <w:tcW w:w="400" w:type="pct"/>
            <w:tcMar>
              <w:top w:w="0" w:type="dxa"/>
              <w:left w:w="108" w:type="dxa"/>
              <w:bottom w:w="0" w:type="dxa"/>
              <w:right w:w="108" w:type="dxa"/>
            </w:tcMar>
            <w:hideMark/>
          </w:tcPr>
          <w:p w14:paraId="748D99C7" w14:textId="77777777" w:rsidR="00723090" w:rsidRPr="00186758" w:rsidRDefault="00723090" w:rsidP="00412CD9">
            <w:pPr>
              <w:rPr>
                <w:rFonts w:ascii="Calibri" w:hAnsi="Calibri" w:cs="Calibri"/>
              </w:rPr>
            </w:pPr>
            <w:r w:rsidRPr="00186758">
              <w:rPr>
                <w:rFonts w:ascii="Calibri" w:hAnsi="Calibri" w:cs="Calibri"/>
                <w:lang w:eastAsia="ko-KR"/>
              </w:rPr>
              <w:t>SA Asia</w:t>
            </w:r>
          </w:p>
        </w:tc>
        <w:tc>
          <w:tcPr>
            <w:tcW w:w="300" w:type="pct"/>
            <w:tcMar>
              <w:top w:w="0" w:type="dxa"/>
              <w:left w:w="108" w:type="dxa"/>
              <w:bottom w:w="0" w:type="dxa"/>
              <w:right w:w="108" w:type="dxa"/>
            </w:tcMar>
            <w:hideMark/>
          </w:tcPr>
          <w:p w14:paraId="77514C38" w14:textId="77777777" w:rsidR="00723090" w:rsidRPr="00186758" w:rsidRDefault="00723090" w:rsidP="00412CD9">
            <w:pPr>
              <w:rPr>
                <w:rFonts w:ascii="Calibri" w:hAnsi="Calibri" w:cs="Calibri"/>
              </w:rPr>
            </w:pPr>
            <w:r w:rsidRPr="00186758">
              <w:rPr>
                <w:rFonts w:ascii="Calibri" w:hAnsi="Calibri" w:cs="Calibri"/>
                <w:lang w:eastAsia="ko-KR"/>
              </w:rPr>
              <w:t>Core</w:t>
            </w:r>
          </w:p>
        </w:tc>
      </w:tr>
      <w:tr w:rsidR="005837F1" w:rsidRPr="00186758" w14:paraId="45DE874A" w14:textId="77777777" w:rsidTr="22F2D61B">
        <w:tc>
          <w:tcPr>
            <w:tcW w:w="649" w:type="pct"/>
            <w:vMerge/>
            <w:tcMar>
              <w:top w:w="0" w:type="dxa"/>
              <w:left w:w="108" w:type="dxa"/>
              <w:bottom w:w="0" w:type="dxa"/>
              <w:right w:w="108" w:type="dxa"/>
            </w:tcMar>
          </w:tcPr>
          <w:p w14:paraId="04CCE256" w14:textId="77777777" w:rsidR="00723090" w:rsidRPr="00186758" w:rsidRDefault="00723090" w:rsidP="00412CD9">
            <w:pPr>
              <w:rPr>
                <w:rFonts w:ascii="Calibri" w:hAnsi="Calibri" w:cs="Calibri"/>
              </w:rPr>
            </w:pPr>
          </w:p>
        </w:tc>
        <w:tc>
          <w:tcPr>
            <w:tcW w:w="900" w:type="pct"/>
            <w:tcMar>
              <w:top w:w="0" w:type="dxa"/>
              <w:left w:w="108" w:type="dxa"/>
              <w:bottom w:w="0" w:type="dxa"/>
              <w:right w:w="108" w:type="dxa"/>
            </w:tcMar>
          </w:tcPr>
          <w:p w14:paraId="66AE6629" w14:textId="15B9F9F8" w:rsidR="00723090" w:rsidRPr="00186758" w:rsidRDefault="00723090" w:rsidP="00412CD9">
            <w:pPr>
              <w:rPr>
                <w:rFonts w:ascii="Calibri" w:hAnsi="Calibri" w:cs="Calibri"/>
              </w:rPr>
            </w:pPr>
            <w:r w:rsidRPr="00186758">
              <w:rPr>
                <w:rFonts w:ascii="Calibri" w:hAnsi="Calibri" w:cs="Calibri"/>
              </w:rPr>
              <w:t xml:space="preserve">Call for new RRI proposals made prior to COP15 (XIV.7 </w:t>
            </w:r>
            <w:r w:rsidR="00713D4B">
              <w:rPr>
                <w:rFonts w:ascii="Calibri" w:hAnsi="Calibri" w:cs="Calibri"/>
              </w:rPr>
              <w:t>para.</w:t>
            </w:r>
            <w:r w:rsidRPr="00186758">
              <w:rPr>
                <w:rFonts w:ascii="Calibri" w:hAnsi="Calibri" w:cs="Calibri"/>
              </w:rPr>
              <w:t>27)</w:t>
            </w:r>
          </w:p>
        </w:tc>
        <w:tc>
          <w:tcPr>
            <w:tcW w:w="901" w:type="pct"/>
            <w:shd w:val="clear" w:color="auto" w:fill="auto"/>
            <w:tcMar>
              <w:top w:w="0" w:type="dxa"/>
              <w:left w:w="108" w:type="dxa"/>
              <w:bottom w:w="0" w:type="dxa"/>
              <w:right w:w="108" w:type="dxa"/>
            </w:tcMar>
          </w:tcPr>
          <w:p w14:paraId="25C4B1F7" w14:textId="25C18A03" w:rsidR="00723090" w:rsidRPr="00186758" w:rsidRDefault="00723090" w:rsidP="00412CD9">
            <w:pPr>
              <w:rPr>
                <w:rFonts w:ascii="Calibri" w:hAnsi="Calibri" w:cs="Calibri"/>
                <w:lang w:eastAsia="ko-KR"/>
              </w:rPr>
            </w:pPr>
            <w:r w:rsidRPr="00186758">
              <w:rPr>
                <w:rFonts w:ascii="Calibri" w:hAnsi="Calibri" w:cs="Calibri"/>
                <w:lang w:eastAsia="ko-KR"/>
              </w:rPr>
              <w:t>Call for new RRI proposals made before SC62</w:t>
            </w:r>
          </w:p>
        </w:tc>
        <w:tc>
          <w:tcPr>
            <w:tcW w:w="925" w:type="pct"/>
            <w:shd w:val="clear" w:color="auto" w:fill="auto"/>
          </w:tcPr>
          <w:p w14:paraId="6E5ED509" w14:textId="4B80C8E4" w:rsidR="00723090" w:rsidRPr="00186758" w:rsidRDefault="009E1EEA" w:rsidP="00412CD9">
            <w:pPr>
              <w:rPr>
                <w:rFonts w:ascii="Calibri" w:hAnsi="Calibri" w:cs="Calibri"/>
              </w:rPr>
            </w:pPr>
            <w:r>
              <w:rPr>
                <w:rFonts w:ascii="Calibri" w:hAnsi="Calibri" w:cs="Calibri"/>
                <w:lang w:eastAsia="ko-KR"/>
              </w:rPr>
              <w:t>Evaluate n</w:t>
            </w:r>
            <w:r w:rsidR="00BA3626" w:rsidRPr="00186758">
              <w:rPr>
                <w:rFonts w:ascii="Calibri" w:hAnsi="Calibri" w:cs="Calibri"/>
                <w:lang w:eastAsia="ko-KR"/>
              </w:rPr>
              <w:t xml:space="preserve">ew proposals </w:t>
            </w:r>
            <w:r>
              <w:rPr>
                <w:rFonts w:ascii="Calibri" w:hAnsi="Calibri" w:cs="Calibri"/>
                <w:lang w:eastAsia="ko-KR"/>
              </w:rPr>
              <w:t xml:space="preserve">of RRIs </w:t>
            </w:r>
          </w:p>
        </w:tc>
        <w:tc>
          <w:tcPr>
            <w:tcW w:w="925" w:type="pct"/>
            <w:shd w:val="clear" w:color="auto" w:fill="auto"/>
            <w:tcMar>
              <w:top w:w="0" w:type="dxa"/>
              <w:left w:w="108" w:type="dxa"/>
              <w:bottom w:w="0" w:type="dxa"/>
              <w:right w:w="108" w:type="dxa"/>
            </w:tcMar>
          </w:tcPr>
          <w:p w14:paraId="05EC1B5D" w14:textId="29131A86" w:rsidR="00723090" w:rsidRPr="00186758" w:rsidRDefault="26706556" w:rsidP="00412CD9">
            <w:pPr>
              <w:rPr>
                <w:rFonts w:ascii="Calibri" w:hAnsi="Calibri" w:cs="Calibri"/>
              </w:rPr>
            </w:pPr>
            <w:r w:rsidRPr="3A6883FF">
              <w:rPr>
                <w:rFonts w:ascii="Calibri" w:hAnsi="Calibri" w:cs="Calibri"/>
              </w:rPr>
              <w:t>Activity completed in 202</w:t>
            </w:r>
            <w:r w:rsidR="08D62448" w:rsidRPr="3A6883FF">
              <w:rPr>
                <w:rFonts w:ascii="Calibri" w:hAnsi="Calibri" w:cs="Calibri"/>
              </w:rPr>
              <w:t>4</w:t>
            </w:r>
          </w:p>
        </w:tc>
        <w:tc>
          <w:tcPr>
            <w:tcW w:w="400" w:type="pct"/>
            <w:tcMar>
              <w:top w:w="0" w:type="dxa"/>
              <w:left w:w="108" w:type="dxa"/>
              <w:bottom w:w="0" w:type="dxa"/>
              <w:right w:w="108" w:type="dxa"/>
            </w:tcMar>
            <w:hideMark/>
          </w:tcPr>
          <w:p w14:paraId="4DE26EF7" w14:textId="77777777" w:rsidR="00723090" w:rsidRPr="00186758" w:rsidRDefault="00723090" w:rsidP="00412CD9">
            <w:pPr>
              <w:rPr>
                <w:rFonts w:ascii="Calibri" w:hAnsi="Calibri" w:cs="Calibri"/>
              </w:rPr>
            </w:pPr>
            <w:r w:rsidRPr="00186758">
              <w:rPr>
                <w:rFonts w:ascii="Calibri" w:hAnsi="Calibri" w:cs="Calibri"/>
              </w:rPr>
              <w:t>SA Asia</w:t>
            </w:r>
          </w:p>
        </w:tc>
        <w:tc>
          <w:tcPr>
            <w:tcW w:w="300" w:type="pct"/>
            <w:tcMar>
              <w:top w:w="0" w:type="dxa"/>
              <w:left w:w="108" w:type="dxa"/>
              <w:bottom w:w="0" w:type="dxa"/>
              <w:right w:w="108" w:type="dxa"/>
            </w:tcMar>
            <w:hideMark/>
          </w:tcPr>
          <w:p w14:paraId="02C7CBB5" w14:textId="77777777" w:rsidR="00723090" w:rsidRPr="00186758" w:rsidRDefault="00723090" w:rsidP="00412CD9">
            <w:pPr>
              <w:rPr>
                <w:rFonts w:ascii="Calibri" w:hAnsi="Calibri" w:cs="Calibri"/>
              </w:rPr>
            </w:pPr>
            <w:r w:rsidRPr="00186758">
              <w:rPr>
                <w:rFonts w:ascii="Calibri" w:hAnsi="Calibri" w:cs="Calibri"/>
                <w:lang w:eastAsia="ko-KR"/>
              </w:rPr>
              <w:t>Core</w:t>
            </w:r>
          </w:p>
        </w:tc>
      </w:tr>
      <w:tr w:rsidR="005837F1" w:rsidRPr="00186758" w14:paraId="46EBFC94" w14:textId="77777777" w:rsidTr="22F2D61B">
        <w:tc>
          <w:tcPr>
            <w:tcW w:w="649" w:type="pct"/>
            <w:vMerge w:val="restart"/>
            <w:tcMar>
              <w:top w:w="0" w:type="dxa"/>
              <w:left w:w="108" w:type="dxa"/>
              <w:bottom w:w="0" w:type="dxa"/>
              <w:right w:w="108" w:type="dxa"/>
            </w:tcMar>
          </w:tcPr>
          <w:p w14:paraId="0251E973" w14:textId="38EC967C" w:rsidR="00723090" w:rsidRPr="00186758" w:rsidRDefault="00723090" w:rsidP="00412CD9">
            <w:pPr>
              <w:rPr>
                <w:rFonts w:ascii="Calibri" w:hAnsi="Calibri" w:cs="Calibri"/>
                <w:b/>
              </w:rPr>
            </w:pPr>
            <w:r w:rsidRPr="00186758">
              <w:rPr>
                <w:rFonts w:ascii="Calibri" w:hAnsi="Calibri" w:cs="Calibri"/>
                <w:b/>
              </w:rPr>
              <w:t xml:space="preserve">3.4 Secretariat has effectively contributed to strengthen the capacity of CPs in their implementation of the Convention. Priority given to least-developed countries and </w:t>
            </w:r>
            <w:r w:rsidRPr="00186758">
              <w:rPr>
                <w:rFonts w:ascii="Calibri" w:hAnsi="Calibri" w:cs="Calibri"/>
                <w:b/>
              </w:rPr>
              <w:lastRenderedPageBreak/>
              <w:t>opportunities for south-south learning.</w:t>
            </w:r>
          </w:p>
        </w:tc>
        <w:tc>
          <w:tcPr>
            <w:tcW w:w="900" w:type="pct"/>
            <w:vMerge w:val="restart"/>
            <w:tcMar>
              <w:top w:w="0" w:type="dxa"/>
              <w:left w:w="108" w:type="dxa"/>
              <w:bottom w:w="0" w:type="dxa"/>
              <w:right w:w="108" w:type="dxa"/>
            </w:tcMar>
          </w:tcPr>
          <w:p w14:paraId="0F5DB3B8" w14:textId="07C7871E" w:rsidR="00723090" w:rsidRPr="00186758" w:rsidRDefault="00723090" w:rsidP="00412CD9">
            <w:pPr>
              <w:rPr>
                <w:rFonts w:ascii="Calibri" w:hAnsi="Calibri" w:cs="Calibri"/>
              </w:rPr>
            </w:pPr>
            <w:r w:rsidRPr="00186758">
              <w:rPr>
                <w:rFonts w:ascii="Calibri" w:hAnsi="Calibri" w:cs="Calibri"/>
              </w:rPr>
              <w:lastRenderedPageBreak/>
              <w:t xml:space="preserve">Capacities of designated focal points increased through training (XIII.8 </w:t>
            </w:r>
            <w:r w:rsidR="00713D4B">
              <w:rPr>
                <w:rFonts w:ascii="Calibri" w:hAnsi="Calibri" w:cs="Calibri"/>
              </w:rPr>
              <w:t>para.</w:t>
            </w:r>
            <w:r w:rsidRPr="00186758">
              <w:rPr>
                <w:rFonts w:ascii="Calibri" w:hAnsi="Calibri" w:cs="Calibri"/>
              </w:rPr>
              <w:t>18)</w:t>
            </w:r>
          </w:p>
        </w:tc>
        <w:tc>
          <w:tcPr>
            <w:tcW w:w="901" w:type="pct"/>
            <w:shd w:val="clear" w:color="auto" w:fill="F2DBDB" w:themeFill="accent2" w:themeFillTint="33"/>
            <w:tcMar>
              <w:top w:w="0" w:type="dxa"/>
              <w:left w:w="108" w:type="dxa"/>
              <w:bottom w:w="0" w:type="dxa"/>
              <w:right w:w="108" w:type="dxa"/>
            </w:tcMar>
          </w:tcPr>
          <w:p w14:paraId="02CBD999" w14:textId="2FF7392A" w:rsidR="00723090" w:rsidRPr="00186758" w:rsidRDefault="00A35573" w:rsidP="00412CD9">
            <w:pPr>
              <w:rPr>
                <w:rFonts w:ascii="Calibri" w:hAnsi="Calibri" w:cs="Calibri"/>
                <w:spacing w:val="-2"/>
              </w:rPr>
            </w:pPr>
            <w:r w:rsidRPr="00186758">
              <w:rPr>
                <w:rFonts w:ascii="Calibri" w:hAnsi="Calibri" w:cs="Calibri"/>
                <w:spacing w:val="-2"/>
              </w:rPr>
              <w:t xml:space="preserve">Develop </w:t>
            </w:r>
            <w:r w:rsidR="00723090" w:rsidRPr="00186758">
              <w:rPr>
                <w:rFonts w:ascii="Calibri" w:hAnsi="Calibri" w:cs="Calibri"/>
                <w:spacing w:val="-2"/>
              </w:rPr>
              <w:t>a rolling capacity-building plan addressing needs identified in COP14 (and other COP) Resolutions for the triennium (for example, in relation to wetland inventories, restoration, mainstreaming of wetlands), including identification of resource requirements</w:t>
            </w:r>
          </w:p>
        </w:tc>
        <w:tc>
          <w:tcPr>
            <w:tcW w:w="925" w:type="pct"/>
            <w:shd w:val="clear" w:color="auto" w:fill="F2DBDB" w:themeFill="accent2" w:themeFillTint="33"/>
          </w:tcPr>
          <w:p w14:paraId="235615A4" w14:textId="446F306F" w:rsidR="00723090" w:rsidRPr="00186758" w:rsidRDefault="00734F32" w:rsidP="00412CD9">
            <w:pPr>
              <w:rPr>
                <w:rFonts w:ascii="Calibri" w:hAnsi="Calibri" w:cs="Calibri"/>
              </w:rPr>
            </w:pPr>
            <w:r>
              <w:rPr>
                <w:rFonts w:ascii="Calibri" w:hAnsi="Calibri" w:cs="Calibri"/>
              </w:rPr>
              <w:t xml:space="preserve">Redevelop </w:t>
            </w:r>
            <w:r w:rsidR="008455F6">
              <w:rPr>
                <w:rFonts w:ascii="Calibri" w:hAnsi="Calibri" w:cs="Calibri"/>
              </w:rPr>
              <w:t>the Capacity building section of the Convention</w:t>
            </w:r>
            <w:r>
              <w:rPr>
                <w:rFonts w:ascii="Calibri" w:hAnsi="Calibri" w:cs="Calibri"/>
              </w:rPr>
              <w:t>’</w:t>
            </w:r>
            <w:r w:rsidR="008455F6">
              <w:rPr>
                <w:rFonts w:ascii="Calibri" w:hAnsi="Calibri" w:cs="Calibri"/>
              </w:rPr>
              <w:t xml:space="preserve">s website, </w:t>
            </w:r>
            <w:r w:rsidR="00DA5784">
              <w:rPr>
                <w:rFonts w:ascii="Calibri" w:hAnsi="Calibri" w:cs="Calibri"/>
              </w:rPr>
              <w:t>trainings on national inventories, RIS compiling and National Reports</w:t>
            </w:r>
          </w:p>
          <w:p w14:paraId="77E5CB91" w14:textId="78F44EF4" w:rsidR="00723090" w:rsidRPr="004875A1" w:rsidRDefault="00723090" w:rsidP="00412CD9">
            <w:pPr>
              <w:rPr>
                <w:rFonts w:ascii="Calibri" w:hAnsi="Calibri" w:cs="Calibri"/>
                <w:sz w:val="12"/>
                <w:szCs w:val="12"/>
              </w:rPr>
            </w:pPr>
          </w:p>
          <w:p w14:paraId="4E3B620A" w14:textId="0C7DF257" w:rsidR="00723090" w:rsidRPr="00186758" w:rsidRDefault="00DD70E0" w:rsidP="00412CD9">
            <w:pPr>
              <w:rPr>
                <w:rFonts w:ascii="Calibri" w:hAnsi="Calibri" w:cs="Calibri"/>
              </w:rPr>
            </w:pPr>
            <w:r w:rsidRPr="00186758">
              <w:rPr>
                <w:rFonts w:ascii="Calibri" w:hAnsi="Calibri" w:cs="Calibri"/>
                <w:spacing w:val="-2"/>
              </w:rPr>
              <w:t xml:space="preserve">Continued development of a rolling capacity-building plan addressing needs identified in COP14 (and other COP) Resolutions for the triennium </w:t>
            </w:r>
          </w:p>
        </w:tc>
        <w:tc>
          <w:tcPr>
            <w:tcW w:w="925" w:type="pct"/>
            <w:shd w:val="clear" w:color="auto" w:fill="F2DBDB" w:themeFill="accent2" w:themeFillTint="33"/>
            <w:tcMar>
              <w:top w:w="0" w:type="dxa"/>
              <w:left w:w="108" w:type="dxa"/>
              <w:bottom w:w="0" w:type="dxa"/>
              <w:right w:w="108" w:type="dxa"/>
            </w:tcMar>
          </w:tcPr>
          <w:p w14:paraId="25CD30DC" w14:textId="74F6CF8F" w:rsidR="00723090" w:rsidRPr="00186758" w:rsidRDefault="009E266C" w:rsidP="00412CD9">
            <w:pPr>
              <w:rPr>
                <w:rFonts w:ascii="Calibri" w:hAnsi="Calibri" w:cs="Calibri"/>
              </w:rPr>
            </w:pPr>
            <w:r>
              <w:rPr>
                <w:rFonts w:ascii="Calibri" w:hAnsi="Calibri" w:cs="Calibri"/>
                <w:spacing w:val="-2"/>
              </w:rPr>
              <w:t xml:space="preserve">Implementation and continued updating of </w:t>
            </w:r>
            <w:r w:rsidR="002C4CE1" w:rsidRPr="00186758">
              <w:rPr>
                <w:rFonts w:ascii="Calibri" w:hAnsi="Calibri" w:cs="Calibri"/>
                <w:spacing w:val="-2"/>
              </w:rPr>
              <w:t>rolling capacity-building plan addressing needs identified</w:t>
            </w:r>
            <w:r w:rsidR="492FC2F0" w:rsidRPr="00186758">
              <w:rPr>
                <w:rFonts w:ascii="Calibri" w:hAnsi="Calibri" w:cs="Calibri"/>
                <w:spacing w:val="-2"/>
              </w:rPr>
              <w:t xml:space="preserve"> and updating the plan with COP15 Resolutions</w:t>
            </w:r>
          </w:p>
          <w:p w14:paraId="413FFC9C" w14:textId="77777777" w:rsidR="004875A1" w:rsidRPr="004875A1" w:rsidRDefault="004875A1" w:rsidP="00412CD9">
            <w:pPr>
              <w:rPr>
                <w:rFonts w:ascii="Calibri" w:hAnsi="Calibri" w:cs="Calibri"/>
                <w:sz w:val="12"/>
                <w:szCs w:val="12"/>
              </w:rPr>
            </w:pPr>
          </w:p>
          <w:p w14:paraId="0E57AA3E" w14:textId="7B2478EC" w:rsidR="00723090" w:rsidRPr="00186758" w:rsidRDefault="5A2BB829" w:rsidP="00412CD9">
            <w:pPr>
              <w:rPr>
                <w:rFonts w:ascii="Calibri" w:hAnsi="Calibri" w:cs="Calibri"/>
              </w:rPr>
            </w:pPr>
            <w:r w:rsidRPr="00186758">
              <w:rPr>
                <w:rFonts w:ascii="Calibri" w:hAnsi="Calibri" w:cs="Calibri"/>
                <w:spacing w:val="-2"/>
              </w:rPr>
              <w:t>Continuous implementation of the National Wetland Inven</w:t>
            </w:r>
            <w:r w:rsidR="185412C8" w:rsidRPr="00186758">
              <w:rPr>
                <w:rFonts w:ascii="Calibri" w:hAnsi="Calibri" w:cs="Calibri"/>
                <w:spacing w:val="-2"/>
              </w:rPr>
              <w:t>tories training programme</w:t>
            </w:r>
          </w:p>
        </w:tc>
        <w:tc>
          <w:tcPr>
            <w:tcW w:w="400" w:type="pct"/>
            <w:vMerge w:val="restart"/>
            <w:tcMar>
              <w:top w:w="0" w:type="dxa"/>
              <w:left w:w="108" w:type="dxa"/>
              <w:bottom w:w="0" w:type="dxa"/>
              <w:right w:w="108" w:type="dxa"/>
            </w:tcMar>
            <w:hideMark/>
          </w:tcPr>
          <w:p w14:paraId="542AC192" w14:textId="77777777" w:rsidR="00723090" w:rsidRPr="00186758" w:rsidRDefault="00723090" w:rsidP="00412CD9">
            <w:pPr>
              <w:rPr>
                <w:rFonts w:ascii="Calibri" w:hAnsi="Calibri" w:cs="Calibri"/>
              </w:rPr>
            </w:pPr>
            <w:r w:rsidRPr="00186758">
              <w:rPr>
                <w:rFonts w:ascii="Calibri" w:hAnsi="Calibri" w:cs="Calibri"/>
              </w:rPr>
              <w:t>DSP</w:t>
            </w:r>
          </w:p>
        </w:tc>
        <w:tc>
          <w:tcPr>
            <w:tcW w:w="300" w:type="pct"/>
            <w:vMerge w:val="restart"/>
            <w:tcMar>
              <w:top w:w="0" w:type="dxa"/>
              <w:left w:w="108" w:type="dxa"/>
              <w:bottom w:w="0" w:type="dxa"/>
              <w:right w:w="108" w:type="dxa"/>
            </w:tcMar>
            <w:hideMark/>
          </w:tcPr>
          <w:p w14:paraId="0750EEF6" w14:textId="77777777" w:rsidR="00723090" w:rsidRPr="00186758" w:rsidRDefault="00723090" w:rsidP="00412CD9">
            <w:pPr>
              <w:rPr>
                <w:rFonts w:ascii="Calibri" w:hAnsi="Calibri" w:cs="Calibri"/>
              </w:rPr>
            </w:pPr>
            <w:r w:rsidRPr="00186758">
              <w:rPr>
                <w:rFonts w:ascii="Calibri" w:hAnsi="Calibri" w:cs="Calibri"/>
              </w:rPr>
              <w:t>Core</w:t>
            </w:r>
          </w:p>
        </w:tc>
      </w:tr>
      <w:tr w:rsidR="005837F1" w:rsidRPr="00186758" w14:paraId="67F91C73" w14:textId="77777777" w:rsidTr="22F2D61B">
        <w:tc>
          <w:tcPr>
            <w:tcW w:w="649" w:type="pct"/>
            <w:vMerge/>
            <w:tcMar>
              <w:top w:w="0" w:type="dxa"/>
              <w:left w:w="108" w:type="dxa"/>
              <w:bottom w:w="0" w:type="dxa"/>
              <w:right w:w="108" w:type="dxa"/>
            </w:tcMar>
          </w:tcPr>
          <w:p w14:paraId="75254031" w14:textId="77777777" w:rsidR="00723090" w:rsidRPr="00186758" w:rsidRDefault="00723090" w:rsidP="00412CD9">
            <w:pPr>
              <w:rPr>
                <w:rFonts w:ascii="Calibri" w:hAnsi="Calibri" w:cs="Calibri"/>
                <w:b/>
              </w:rPr>
            </w:pPr>
          </w:p>
        </w:tc>
        <w:tc>
          <w:tcPr>
            <w:tcW w:w="900" w:type="pct"/>
            <w:vMerge/>
            <w:tcMar>
              <w:top w:w="0" w:type="dxa"/>
              <w:left w:w="108" w:type="dxa"/>
              <w:bottom w:w="0" w:type="dxa"/>
              <w:right w:w="108" w:type="dxa"/>
            </w:tcMar>
          </w:tcPr>
          <w:p w14:paraId="311C7F5A" w14:textId="77777777" w:rsidR="00723090" w:rsidRPr="00186758" w:rsidRDefault="00723090" w:rsidP="00412CD9">
            <w:pPr>
              <w:rPr>
                <w:rFonts w:ascii="Calibri" w:hAnsi="Calibri" w:cs="Calibri"/>
              </w:rPr>
            </w:pPr>
          </w:p>
        </w:tc>
        <w:tc>
          <w:tcPr>
            <w:tcW w:w="901" w:type="pct"/>
            <w:shd w:val="clear" w:color="auto" w:fill="F2DBDB" w:themeFill="accent2" w:themeFillTint="33"/>
            <w:tcMar>
              <w:top w:w="0" w:type="dxa"/>
              <w:left w:w="108" w:type="dxa"/>
              <w:bottom w:w="0" w:type="dxa"/>
              <w:right w:w="108" w:type="dxa"/>
            </w:tcMar>
          </w:tcPr>
          <w:p w14:paraId="2D4E7ABC" w14:textId="3E52AA77" w:rsidR="00723090" w:rsidRPr="00186758" w:rsidRDefault="00B630A2" w:rsidP="00412CD9">
            <w:pPr>
              <w:rPr>
                <w:rFonts w:ascii="Calibri" w:hAnsi="Calibri" w:cs="Calibri"/>
                <w:spacing w:val="-2"/>
              </w:rPr>
            </w:pPr>
            <w:r w:rsidRPr="00186758">
              <w:rPr>
                <w:rFonts w:ascii="Calibri" w:hAnsi="Calibri" w:cs="Calibri"/>
                <w:spacing w:val="-2"/>
              </w:rPr>
              <w:t>Update introductory course on the Convention and develop self-paced virtual training for CP designated representatives</w:t>
            </w:r>
          </w:p>
        </w:tc>
        <w:tc>
          <w:tcPr>
            <w:tcW w:w="925" w:type="pct"/>
            <w:shd w:val="clear" w:color="auto" w:fill="F2DBDB" w:themeFill="accent2" w:themeFillTint="33"/>
          </w:tcPr>
          <w:p w14:paraId="373030C3" w14:textId="1DF7030C" w:rsidR="00723090" w:rsidRPr="00186758" w:rsidRDefault="00C54B58" w:rsidP="00412CD9">
            <w:pPr>
              <w:rPr>
                <w:rFonts w:ascii="Calibri" w:hAnsi="Calibri" w:cs="Calibri"/>
              </w:rPr>
            </w:pPr>
            <w:r>
              <w:rPr>
                <w:rFonts w:ascii="Calibri" w:hAnsi="Calibri" w:cs="Calibri"/>
                <w:spacing w:val="-2"/>
              </w:rPr>
              <w:t>Develop guidance and induction material for current and newly designated Focal Points</w:t>
            </w:r>
          </w:p>
        </w:tc>
        <w:tc>
          <w:tcPr>
            <w:tcW w:w="925" w:type="pct"/>
            <w:shd w:val="clear" w:color="auto" w:fill="F2DBDB" w:themeFill="accent2" w:themeFillTint="33"/>
            <w:tcMar>
              <w:top w:w="0" w:type="dxa"/>
              <w:left w:w="108" w:type="dxa"/>
              <w:bottom w:w="0" w:type="dxa"/>
              <w:right w:w="108" w:type="dxa"/>
            </w:tcMar>
          </w:tcPr>
          <w:p w14:paraId="36C74C5F" w14:textId="7A4F9933" w:rsidR="00723090" w:rsidRPr="00186758" w:rsidRDefault="6DE658B7" w:rsidP="00412CD9">
            <w:pPr>
              <w:rPr>
                <w:rFonts w:ascii="Calibri" w:hAnsi="Calibri" w:cs="Calibri"/>
              </w:rPr>
            </w:pPr>
            <w:r w:rsidRPr="67B2FDBF">
              <w:rPr>
                <w:rFonts w:ascii="Calibri" w:hAnsi="Calibri" w:cs="Calibri"/>
                <w:lang w:eastAsia="ko-KR"/>
              </w:rPr>
              <w:t>Activity completed in 2024</w:t>
            </w:r>
          </w:p>
        </w:tc>
        <w:tc>
          <w:tcPr>
            <w:tcW w:w="400" w:type="pct"/>
            <w:vMerge/>
            <w:tcMar>
              <w:top w:w="0" w:type="dxa"/>
              <w:left w:w="108" w:type="dxa"/>
              <w:bottom w:w="0" w:type="dxa"/>
              <w:right w:w="108" w:type="dxa"/>
            </w:tcMar>
          </w:tcPr>
          <w:p w14:paraId="16C9BCB2" w14:textId="77777777" w:rsidR="00723090" w:rsidRPr="00186758" w:rsidRDefault="00723090" w:rsidP="00412CD9">
            <w:pPr>
              <w:rPr>
                <w:rFonts w:ascii="Calibri" w:hAnsi="Calibri" w:cs="Calibri"/>
              </w:rPr>
            </w:pPr>
          </w:p>
        </w:tc>
        <w:tc>
          <w:tcPr>
            <w:tcW w:w="300" w:type="pct"/>
            <w:vMerge/>
            <w:tcMar>
              <w:top w:w="0" w:type="dxa"/>
              <w:left w:w="108" w:type="dxa"/>
              <w:bottom w:w="0" w:type="dxa"/>
              <w:right w:w="108" w:type="dxa"/>
            </w:tcMar>
          </w:tcPr>
          <w:p w14:paraId="5458A685" w14:textId="77777777" w:rsidR="00723090" w:rsidRPr="00186758" w:rsidRDefault="00723090" w:rsidP="00412CD9">
            <w:pPr>
              <w:rPr>
                <w:rFonts w:ascii="Calibri" w:hAnsi="Calibri" w:cs="Calibri"/>
              </w:rPr>
            </w:pPr>
          </w:p>
        </w:tc>
      </w:tr>
    </w:tbl>
    <w:p w14:paraId="3BE51352" w14:textId="77777777" w:rsidR="00DD259B" w:rsidRPr="00186758" w:rsidRDefault="00DD259B" w:rsidP="00412CD9">
      <w:pPr>
        <w:spacing w:after="200"/>
        <w:rPr>
          <w:rFonts w:ascii="Calibri" w:hAnsi="Calibri" w:cs="Calibri"/>
          <w:sz w:val="18"/>
          <w:szCs w:val="18"/>
        </w:rPr>
      </w:pPr>
      <w:r w:rsidRPr="00186758">
        <w:rPr>
          <w:rFonts w:ascii="Calibri" w:hAnsi="Calibri" w:cs="Calibri"/>
          <w:sz w:val="18"/>
          <w:szCs w:val="18"/>
        </w:rPr>
        <w:br w:type="page"/>
      </w:r>
    </w:p>
    <w:tbl>
      <w:tblPr>
        <w:tblStyle w:val="TableGrid"/>
        <w:tblW w:w="5086" w:type="pct"/>
        <w:tblLook w:val="04A0" w:firstRow="1" w:lastRow="0" w:firstColumn="1" w:lastColumn="0" w:noHBand="0" w:noVBand="1"/>
      </w:tblPr>
      <w:tblGrid>
        <w:gridCol w:w="6929"/>
        <w:gridCol w:w="7241"/>
      </w:tblGrid>
      <w:tr w:rsidR="00186758" w:rsidRPr="00186758" w14:paraId="281E02E7" w14:textId="77777777" w:rsidTr="00367ED9">
        <w:trPr>
          <w:trHeight w:val="1063"/>
        </w:trPr>
        <w:tc>
          <w:tcPr>
            <w:tcW w:w="2445" w:type="pct"/>
            <w:shd w:val="clear" w:color="auto" w:fill="BFBFBF" w:themeFill="background1" w:themeFillShade="BF"/>
          </w:tcPr>
          <w:p w14:paraId="2E970996" w14:textId="77777777" w:rsidR="00282875" w:rsidRPr="00186758" w:rsidRDefault="00282875" w:rsidP="00412CD9">
            <w:pPr>
              <w:rPr>
                <w:rFonts w:ascii="Calibri" w:hAnsi="Calibri" w:cs="Calibri"/>
              </w:rPr>
            </w:pPr>
            <w:r w:rsidRPr="00186758">
              <w:rPr>
                <w:rFonts w:ascii="Calibri" w:hAnsi="Calibri" w:cs="Calibri"/>
                <w:b/>
              </w:rPr>
              <w:lastRenderedPageBreak/>
              <w:t>Function</w:t>
            </w:r>
            <w:r w:rsidRPr="00186758">
              <w:rPr>
                <w:rFonts w:ascii="Calibri" w:hAnsi="Calibri" w:cs="Calibri"/>
              </w:rPr>
              <w:t>:</w:t>
            </w:r>
          </w:p>
          <w:p w14:paraId="73578D91" w14:textId="77777777" w:rsidR="00282875" w:rsidRPr="00186758" w:rsidRDefault="00282875" w:rsidP="00412CD9">
            <w:pPr>
              <w:rPr>
                <w:rFonts w:ascii="Calibri" w:hAnsi="Calibri" w:cs="Calibri"/>
              </w:rPr>
            </w:pPr>
          </w:p>
          <w:p w14:paraId="00DED7DC" w14:textId="669A9BC7" w:rsidR="00282875" w:rsidRPr="00186758" w:rsidRDefault="00282875" w:rsidP="00412CD9">
            <w:pPr>
              <w:rPr>
                <w:rFonts w:ascii="Calibri" w:hAnsi="Calibri" w:cs="Calibri"/>
              </w:rPr>
            </w:pPr>
            <w:r w:rsidRPr="00186758">
              <w:rPr>
                <w:rFonts w:ascii="Calibri" w:hAnsi="Calibri" w:cs="Calibri"/>
                <w:b/>
                <w:bCs/>
              </w:rPr>
              <w:t xml:space="preserve">4. SCIENTIFIC AND TECHNICAL SERVICE </w:t>
            </w:r>
          </w:p>
        </w:tc>
        <w:tc>
          <w:tcPr>
            <w:tcW w:w="2555" w:type="pct"/>
            <w:shd w:val="clear" w:color="auto" w:fill="BFBFBF" w:themeFill="background1" w:themeFillShade="BF"/>
          </w:tcPr>
          <w:p w14:paraId="000BC0DB" w14:textId="77777777" w:rsidR="00282875" w:rsidRPr="00186758" w:rsidRDefault="00282875" w:rsidP="00412CD9">
            <w:pPr>
              <w:rPr>
                <w:rFonts w:ascii="Calibri" w:hAnsi="Calibri" w:cs="Calibri"/>
              </w:rPr>
            </w:pPr>
            <w:r w:rsidRPr="00186758">
              <w:rPr>
                <w:rFonts w:ascii="Calibri" w:hAnsi="Calibri" w:cs="Calibri"/>
                <w:b/>
              </w:rPr>
              <w:t>Purpose</w:t>
            </w:r>
            <w:r w:rsidRPr="00186758">
              <w:rPr>
                <w:rFonts w:ascii="Calibri" w:hAnsi="Calibri" w:cs="Calibri"/>
              </w:rPr>
              <w:t>:</w:t>
            </w:r>
          </w:p>
          <w:p w14:paraId="5DF2524C" w14:textId="77777777" w:rsidR="00282875" w:rsidRPr="00186758" w:rsidRDefault="00282875" w:rsidP="00412CD9">
            <w:pPr>
              <w:rPr>
                <w:rFonts w:ascii="Calibri" w:hAnsi="Calibri" w:cs="Calibri"/>
              </w:rPr>
            </w:pPr>
          </w:p>
          <w:p w14:paraId="344C108D" w14:textId="77777777" w:rsidR="00282875" w:rsidRPr="00186758" w:rsidRDefault="00282875" w:rsidP="00412CD9">
            <w:pPr>
              <w:rPr>
                <w:rFonts w:ascii="Calibri" w:hAnsi="Calibri" w:cs="Calibri"/>
              </w:rPr>
            </w:pPr>
            <w:r w:rsidRPr="00186758">
              <w:rPr>
                <w:rFonts w:ascii="Calibri" w:hAnsi="Calibri" w:cs="Calibri"/>
              </w:rPr>
              <w:t>Secretariat supports the CPs in getting scientific and technical guidance from STRP and other scientific bodies.</w:t>
            </w:r>
          </w:p>
          <w:p w14:paraId="6523C3DE" w14:textId="77777777" w:rsidR="00282875" w:rsidRPr="00186758" w:rsidRDefault="00282875" w:rsidP="00412CD9">
            <w:pPr>
              <w:rPr>
                <w:rFonts w:ascii="Calibri" w:hAnsi="Calibri" w:cs="Calibri"/>
              </w:rPr>
            </w:pPr>
          </w:p>
        </w:tc>
      </w:tr>
    </w:tbl>
    <w:p w14:paraId="6EA8C4CA" w14:textId="71425E94" w:rsidR="00282875" w:rsidRPr="00186758" w:rsidRDefault="00282875" w:rsidP="00412CD9">
      <w:pPr>
        <w:rPr>
          <w:rFonts w:ascii="Calibri" w:hAnsi="Calibri" w:cs="Calibri"/>
          <w:sz w:val="18"/>
          <w:szCs w:val="18"/>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1701"/>
        <w:gridCol w:w="2588"/>
        <w:gridCol w:w="2653"/>
        <w:gridCol w:w="2519"/>
        <w:gridCol w:w="2587"/>
        <w:gridCol w:w="1275"/>
        <w:gridCol w:w="847"/>
      </w:tblGrid>
      <w:tr w:rsidR="009101E5" w:rsidRPr="00186758" w14:paraId="2FC94016" w14:textId="77777777" w:rsidTr="00BB2126">
        <w:trPr>
          <w:tblHeader/>
        </w:trPr>
        <w:tc>
          <w:tcPr>
            <w:tcW w:w="600" w:type="pct"/>
            <w:tcBorders>
              <w:bottom w:val="single" w:sz="4" w:space="0" w:color="auto"/>
            </w:tcBorders>
            <w:shd w:val="clear" w:color="auto" w:fill="DBE5F1" w:themeFill="accent1" w:themeFillTint="33"/>
            <w:vAlign w:val="center"/>
          </w:tcPr>
          <w:p w14:paraId="178298FD" w14:textId="77777777" w:rsidR="0095145C" w:rsidRPr="00186758" w:rsidRDefault="0095145C" w:rsidP="00412CD9">
            <w:pPr>
              <w:jc w:val="center"/>
              <w:rPr>
                <w:rFonts w:ascii="Calibri" w:hAnsi="Calibri" w:cs="Calibri"/>
                <w:b/>
              </w:rPr>
            </w:pPr>
            <w:bookmarkStart w:id="3" w:name="_Hlk128242184"/>
            <w:r w:rsidRPr="00186758">
              <w:rPr>
                <w:rFonts w:ascii="Calibri" w:hAnsi="Calibri" w:cs="Calibri"/>
                <w:b/>
              </w:rPr>
              <w:t>Triennial Result</w:t>
            </w:r>
          </w:p>
        </w:tc>
        <w:tc>
          <w:tcPr>
            <w:tcW w:w="913" w:type="pct"/>
            <w:shd w:val="clear" w:color="auto" w:fill="DBE5F1" w:themeFill="accent1" w:themeFillTint="33"/>
            <w:vAlign w:val="center"/>
          </w:tcPr>
          <w:p w14:paraId="0833DDC8" w14:textId="138323E4" w:rsidR="0095145C" w:rsidRPr="00186758" w:rsidRDefault="0095145C" w:rsidP="00412CD9">
            <w:pPr>
              <w:jc w:val="center"/>
              <w:rPr>
                <w:rFonts w:ascii="Calibri" w:hAnsi="Calibri" w:cs="Calibri"/>
                <w:b/>
              </w:rPr>
            </w:pPr>
            <w:r w:rsidRPr="00186758">
              <w:rPr>
                <w:rFonts w:ascii="Calibri" w:hAnsi="Calibri" w:cs="Calibri"/>
                <w:b/>
              </w:rPr>
              <w:t>TP 2025 Indicator</w:t>
            </w:r>
          </w:p>
        </w:tc>
        <w:tc>
          <w:tcPr>
            <w:tcW w:w="936" w:type="pct"/>
            <w:shd w:val="clear" w:color="auto" w:fill="DBE5F1" w:themeFill="accent1" w:themeFillTint="33"/>
            <w:vAlign w:val="center"/>
          </w:tcPr>
          <w:p w14:paraId="23952AD3" w14:textId="13208353" w:rsidR="0095145C" w:rsidRPr="00186758" w:rsidRDefault="0095145C" w:rsidP="00412CD9">
            <w:pPr>
              <w:jc w:val="center"/>
              <w:rPr>
                <w:rFonts w:ascii="Calibri" w:hAnsi="Calibri" w:cs="Calibri"/>
                <w:b/>
              </w:rPr>
            </w:pPr>
            <w:r w:rsidRPr="00186758">
              <w:rPr>
                <w:rFonts w:ascii="Calibri" w:hAnsi="Calibri" w:cs="Calibri"/>
                <w:b/>
              </w:rPr>
              <w:t>AP 2023 Activities</w:t>
            </w:r>
          </w:p>
        </w:tc>
        <w:tc>
          <w:tcPr>
            <w:tcW w:w="889" w:type="pct"/>
            <w:shd w:val="clear" w:color="auto" w:fill="DBE5F1" w:themeFill="accent1" w:themeFillTint="33"/>
            <w:vAlign w:val="center"/>
          </w:tcPr>
          <w:p w14:paraId="4BAC060F" w14:textId="24113524" w:rsidR="0095145C" w:rsidRPr="00186758" w:rsidRDefault="0095145C" w:rsidP="00412CD9">
            <w:pPr>
              <w:jc w:val="center"/>
              <w:rPr>
                <w:rFonts w:ascii="Calibri" w:hAnsi="Calibri" w:cs="Calibri"/>
                <w:b/>
              </w:rPr>
            </w:pPr>
            <w:r w:rsidRPr="00186758">
              <w:rPr>
                <w:rFonts w:ascii="Calibri" w:hAnsi="Calibri" w:cs="Calibri"/>
                <w:b/>
              </w:rPr>
              <w:t>AP 202</w:t>
            </w:r>
            <w:r>
              <w:rPr>
                <w:rFonts w:ascii="Calibri" w:hAnsi="Calibri" w:cs="Calibri" w:hint="eastAsia"/>
                <w:b/>
              </w:rPr>
              <w:t>4</w:t>
            </w:r>
            <w:r w:rsidRPr="00186758">
              <w:rPr>
                <w:rFonts w:ascii="Calibri" w:hAnsi="Calibri" w:cs="Calibri"/>
                <w:b/>
              </w:rPr>
              <w:t xml:space="preserve"> Activities</w:t>
            </w:r>
          </w:p>
        </w:tc>
        <w:tc>
          <w:tcPr>
            <w:tcW w:w="913" w:type="pct"/>
            <w:shd w:val="clear" w:color="auto" w:fill="DBE5F1" w:themeFill="accent1" w:themeFillTint="33"/>
            <w:vAlign w:val="center"/>
          </w:tcPr>
          <w:p w14:paraId="73E1D53E" w14:textId="3AE44C64" w:rsidR="0095145C" w:rsidRPr="00186758" w:rsidRDefault="00EF2447" w:rsidP="00412CD9">
            <w:pPr>
              <w:jc w:val="center"/>
              <w:rPr>
                <w:rFonts w:ascii="Calibri" w:hAnsi="Calibri" w:cs="Calibri"/>
                <w:b/>
              </w:rPr>
            </w:pPr>
            <w:r w:rsidRPr="00186758">
              <w:rPr>
                <w:rFonts w:ascii="Calibri" w:hAnsi="Calibri" w:cs="Calibri"/>
                <w:b/>
              </w:rPr>
              <w:t>AP 202</w:t>
            </w:r>
            <w:r>
              <w:rPr>
                <w:rFonts w:ascii="Calibri" w:hAnsi="Calibri" w:cs="Calibri" w:hint="eastAsia"/>
                <w:b/>
                <w:lang w:eastAsia="ko-KR"/>
              </w:rPr>
              <w:t>5</w:t>
            </w:r>
            <w:r w:rsidRPr="00186758">
              <w:rPr>
                <w:rFonts w:ascii="Calibri" w:hAnsi="Calibri" w:cs="Calibri"/>
                <w:b/>
              </w:rPr>
              <w:t xml:space="preserve"> Activities</w:t>
            </w:r>
          </w:p>
        </w:tc>
        <w:tc>
          <w:tcPr>
            <w:tcW w:w="450" w:type="pct"/>
            <w:shd w:val="clear" w:color="auto" w:fill="DBE5F1" w:themeFill="accent1" w:themeFillTint="33"/>
            <w:vAlign w:val="center"/>
          </w:tcPr>
          <w:p w14:paraId="3FE8B0E8" w14:textId="77777777" w:rsidR="0095145C" w:rsidRPr="00186758" w:rsidRDefault="0095145C" w:rsidP="00412CD9">
            <w:pPr>
              <w:jc w:val="center"/>
              <w:rPr>
                <w:rFonts w:ascii="Calibri" w:hAnsi="Calibri" w:cs="Calibri"/>
                <w:b/>
              </w:rPr>
            </w:pPr>
            <w:r w:rsidRPr="00186758">
              <w:rPr>
                <w:rFonts w:ascii="Calibri" w:hAnsi="Calibri" w:cs="Calibri"/>
                <w:b/>
              </w:rPr>
              <w:t>Lead/</w:t>
            </w:r>
          </w:p>
          <w:p w14:paraId="39BE92DA" w14:textId="6AB514B7" w:rsidR="0095145C" w:rsidRPr="00186758" w:rsidRDefault="0095145C" w:rsidP="00412CD9">
            <w:pPr>
              <w:jc w:val="center"/>
              <w:rPr>
                <w:rFonts w:ascii="Calibri" w:hAnsi="Calibri" w:cs="Calibri"/>
                <w:b/>
              </w:rPr>
            </w:pPr>
            <w:r w:rsidRPr="00186758">
              <w:rPr>
                <w:rFonts w:ascii="Calibri" w:hAnsi="Calibri" w:cs="Calibri"/>
                <w:b/>
              </w:rPr>
              <w:t>Support</w:t>
            </w:r>
          </w:p>
        </w:tc>
        <w:tc>
          <w:tcPr>
            <w:tcW w:w="299" w:type="pct"/>
            <w:shd w:val="clear" w:color="auto" w:fill="DBE5F1" w:themeFill="accent1" w:themeFillTint="33"/>
            <w:vAlign w:val="center"/>
          </w:tcPr>
          <w:p w14:paraId="5F147B40" w14:textId="77777777" w:rsidR="0095145C" w:rsidRPr="00186758" w:rsidRDefault="0095145C" w:rsidP="00412CD9">
            <w:pPr>
              <w:jc w:val="center"/>
              <w:rPr>
                <w:rFonts w:ascii="Calibri" w:hAnsi="Calibri" w:cs="Calibri"/>
                <w:b/>
              </w:rPr>
            </w:pPr>
            <w:r w:rsidRPr="00186758">
              <w:rPr>
                <w:rFonts w:ascii="Calibri" w:hAnsi="Calibri" w:cs="Calibri"/>
                <w:b/>
              </w:rPr>
              <w:t>Budget</w:t>
            </w:r>
          </w:p>
        </w:tc>
      </w:tr>
      <w:bookmarkEnd w:id="3"/>
      <w:tr w:rsidR="009101E5" w:rsidRPr="00186758" w14:paraId="3DB90BB4" w14:textId="77777777" w:rsidTr="00BB2126">
        <w:tc>
          <w:tcPr>
            <w:tcW w:w="600" w:type="pct"/>
            <w:vMerge w:val="restart"/>
            <w:tcBorders>
              <w:top w:val="single" w:sz="4" w:space="0" w:color="auto"/>
              <w:left w:val="single" w:sz="4" w:space="0" w:color="auto"/>
              <w:right w:val="single" w:sz="4" w:space="0" w:color="auto"/>
            </w:tcBorders>
          </w:tcPr>
          <w:p w14:paraId="7079D350" w14:textId="77777777" w:rsidR="0095145C" w:rsidRPr="00186758" w:rsidRDefault="0095145C" w:rsidP="00412CD9">
            <w:pPr>
              <w:rPr>
                <w:rFonts w:ascii="Calibri" w:hAnsi="Calibri" w:cs="Calibri"/>
                <w:b/>
              </w:rPr>
            </w:pPr>
            <w:r w:rsidRPr="00186758">
              <w:rPr>
                <w:rFonts w:ascii="Calibri" w:hAnsi="Calibri" w:cs="Calibri"/>
                <w:b/>
              </w:rPr>
              <w:t>4.1: STRP supported by the Secretariat to deliver its triennium work plan by:</w:t>
            </w:r>
          </w:p>
          <w:p w14:paraId="0CAC8B2B" w14:textId="77777777" w:rsidR="0095145C" w:rsidRPr="00186758" w:rsidRDefault="0095145C" w:rsidP="00412CD9">
            <w:pPr>
              <w:pStyle w:val="ListParagraph"/>
              <w:numPr>
                <w:ilvl w:val="0"/>
                <w:numId w:val="5"/>
              </w:numPr>
              <w:ind w:left="132" w:hanging="120"/>
              <w:rPr>
                <w:rFonts w:ascii="Calibri" w:eastAsiaTheme="minorEastAsia" w:hAnsi="Calibri" w:cs="Calibri"/>
                <w:b/>
                <w:spacing w:val="-2"/>
              </w:rPr>
            </w:pPr>
            <w:r w:rsidRPr="00186758">
              <w:rPr>
                <w:rFonts w:ascii="Calibri" w:eastAsiaTheme="minorEastAsia" w:hAnsi="Calibri" w:cs="Calibri"/>
                <w:b/>
                <w:spacing w:val="-2"/>
              </w:rPr>
              <w:t xml:space="preserve">Facilitating convening of the STRP </w:t>
            </w:r>
          </w:p>
          <w:p w14:paraId="5263A1B3" w14:textId="503F6A2A" w:rsidR="0095145C" w:rsidRPr="00186758" w:rsidRDefault="0095145C" w:rsidP="00412CD9">
            <w:pPr>
              <w:pStyle w:val="ListParagraph"/>
              <w:numPr>
                <w:ilvl w:val="0"/>
                <w:numId w:val="5"/>
              </w:numPr>
              <w:ind w:left="132" w:hanging="120"/>
              <w:rPr>
                <w:rFonts w:ascii="Calibri" w:eastAsiaTheme="minorEastAsia" w:hAnsi="Calibri" w:cs="Calibri"/>
                <w:b/>
                <w:spacing w:val="-2"/>
              </w:rPr>
            </w:pPr>
            <w:r w:rsidRPr="00186758">
              <w:rPr>
                <w:rFonts w:ascii="Calibri" w:eastAsiaTheme="minorEastAsia" w:hAnsi="Calibri" w:cs="Calibri"/>
                <w:b/>
                <w:spacing w:val="-2"/>
              </w:rPr>
              <w:t>Facilitating preparation and production of outputs in work plan; and</w:t>
            </w:r>
          </w:p>
          <w:p w14:paraId="533F28E4" w14:textId="2BD8BCE7" w:rsidR="0095145C" w:rsidRPr="00186758" w:rsidRDefault="0095145C" w:rsidP="00412CD9">
            <w:pPr>
              <w:pStyle w:val="ListParagraph"/>
              <w:numPr>
                <w:ilvl w:val="0"/>
                <w:numId w:val="5"/>
              </w:numPr>
              <w:ind w:left="132" w:hanging="120"/>
              <w:rPr>
                <w:rFonts w:ascii="Calibri" w:eastAsiaTheme="minorEastAsia" w:hAnsi="Calibri" w:cs="Calibri"/>
                <w:b/>
              </w:rPr>
            </w:pPr>
            <w:r w:rsidRPr="00186758">
              <w:rPr>
                <w:rFonts w:ascii="Calibri" w:eastAsiaTheme="minorEastAsia" w:hAnsi="Calibri" w:cs="Calibri"/>
                <w:b/>
              </w:rPr>
              <w:t>Ensuring STRP products are policy-relevant and adapted and communicated to specific target audiences.</w:t>
            </w:r>
          </w:p>
          <w:p w14:paraId="39109D01" w14:textId="77777777" w:rsidR="0095145C" w:rsidRPr="00186758" w:rsidRDefault="0095145C" w:rsidP="00412CD9">
            <w:pPr>
              <w:rPr>
                <w:rFonts w:ascii="Calibri" w:hAnsi="Calibri" w:cs="Calibri"/>
              </w:rPr>
            </w:pPr>
          </w:p>
          <w:p w14:paraId="00CC6ABC" w14:textId="21623A51" w:rsidR="0095145C" w:rsidRPr="00186758" w:rsidRDefault="0095145C" w:rsidP="00412CD9">
            <w:pPr>
              <w:rPr>
                <w:rFonts w:ascii="Calibri" w:hAnsi="Calibri" w:cs="Calibri"/>
                <w:i/>
                <w:lang w:val="es-ES"/>
              </w:rPr>
            </w:pPr>
            <w:r w:rsidRPr="00186758">
              <w:rPr>
                <w:rFonts w:ascii="Calibri" w:hAnsi="Calibri" w:cs="Calibri"/>
                <w:i/>
                <w:lang w:val="es-ES"/>
              </w:rPr>
              <w:t xml:space="preserve">Resolution XIV.14 </w:t>
            </w:r>
            <w:r w:rsidR="00713D4B">
              <w:rPr>
                <w:rFonts w:ascii="Calibri" w:hAnsi="Calibri" w:cs="Calibri"/>
                <w:i/>
                <w:lang w:val="es-ES"/>
              </w:rPr>
              <w:t>para.</w:t>
            </w:r>
            <w:r w:rsidRPr="00186758">
              <w:rPr>
                <w:rFonts w:ascii="Calibri" w:hAnsi="Calibri" w:cs="Calibri"/>
                <w:i/>
                <w:lang w:val="es-ES"/>
              </w:rPr>
              <w:t>15</w:t>
            </w:r>
          </w:p>
        </w:tc>
        <w:tc>
          <w:tcPr>
            <w:tcW w:w="913" w:type="pct"/>
            <w:tcBorders>
              <w:left w:val="single" w:sz="4" w:space="0" w:color="auto"/>
            </w:tcBorders>
            <w:shd w:val="clear" w:color="auto" w:fill="auto"/>
          </w:tcPr>
          <w:p w14:paraId="2D2C0018" w14:textId="25A8438C" w:rsidR="0095145C" w:rsidRPr="00186758" w:rsidRDefault="0095145C" w:rsidP="00412CD9">
            <w:pPr>
              <w:rPr>
                <w:rFonts w:ascii="Calibri" w:hAnsi="Calibri" w:cs="Calibri"/>
              </w:rPr>
            </w:pPr>
            <w:r w:rsidRPr="00186758">
              <w:rPr>
                <w:rFonts w:ascii="Calibri" w:hAnsi="Calibri" w:cs="Calibri"/>
              </w:rPr>
              <w:t xml:space="preserve">STRP work plan 2023- 2025 adopted and implemented (XIV.14 </w:t>
            </w:r>
            <w:r w:rsidR="00713D4B">
              <w:rPr>
                <w:rFonts w:ascii="Calibri" w:hAnsi="Calibri" w:cs="Calibri"/>
              </w:rPr>
              <w:t>para.</w:t>
            </w:r>
            <w:r w:rsidRPr="00186758">
              <w:rPr>
                <w:rFonts w:ascii="Calibri" w:hAnsi="Calibri" w:cs="Calibri"/>
              </w:rPr>
              <w:t>15)</w:t>
            </w:r>
          </w:p>
        </w:tc>
        <w:tc>
          <w:tcPr>
            <w:tcW w:w="936" w:type="pct"/>
            <w:shd w:val="clear" w:color="auto" w:fill="auto"/>
          </w:tcPr>
          <w:p w14:paraId="0C0C5663" w14:textId="67A0F5EF" w:rsidR="0095145C" w:rsidRPr="00186758" w:rsidRDefault="0095145C" w:rsidP="00412CD9">
            <w:pPr>
              <w:rPr>
                <w:rFonts w:ascii="Calibri" w:hAnsi="Calibri" w:cs="Calibri"/>
              </w:rPr>
            </w:pPr>
            <w:r w:rsidRPr="00186758">
              <w:rPr>
                <w:rFonts w:ascii="Calibri" w:hAnsi="Calibri" w:cs="Calibri"/>
              </w:rPr>
              <w:t xml:space="preserve">Facilitate organization of STRP work </w:t>
            </w:r>
          </w:p>
        </w:tc>
        <w:tc>
          <w:tcPr>
            <w:tcW w:w="889" w:type="pct"/>
            <w:shd w:val="clear" w:color="auto" w:fill="auto"/>
          </w:tcPr>
          <w:p w14:paraId="4444B0DB" w14:textId="01132DD4" w:rsidR="0095145C" w:rsidRPr="00186758" w:rsidRDefault="003B63D5" w:rsidP="00412CD9">
            <w:pPr>
              <w:rPr>
                <w:rFonts w:ascii="Calibri" w:hAnsi="Calibri" w:cs="Calibri"/>
              </w:rPr>
            </w:pPr>
            <w:r w:rsidRPr="00186758">
              <w:rPr>
                <w:rFonts w:ascii="Calibri" w:hAnsi="Calibri" w:cs="Calibri"/>
              </w:rPr>
              <w:t>Facilitate organization of STRP work</w:t>
            </w:r>
          </w:p>
        </w:tc>
        <w:tc>
          <w:tcPr>
            <w:tcW w:w="913" w:type="pct"/>
            <w:shd w:val="clear" w:color="auto" w:fill="auto"/>
          </w:tcPr>
          <w:p w14:paraId="440C4369" w14:textId="16E96D5B" w:rsidR="3BA6044D" w:rsidRDefault="39D12BC1" w:rsidP="00412CD9">
            <w:pPr>
              <w:rPr>
                <w:rFonts w:ascii="Calibri" w:hAnsi="Calibri" w:cs="Calibri"/>
              </w:rPr>
            </w:pPr>
            <w:r w:rsidRPr="3BA6044D">
              <w:rPr>
                <w:rFonts w:ascii="Calibri" w:hAnsi="Calibri" w:cs="Calibri"/>
              </w:rPr>
              <w:t>Facilitate organization of STRP work</w:t>
            </w:r>
          </w:p>
        </w:tc>
        <w:tc>
          <w:tcPr>
            <w:tcW w:w="450" w:type="pct"/>
            <w:shd w:val="clear" w:color="auto" w:fill="auto"/>
          </w:tcPr>
          <w:p w14:paraId="48738B43" w14:textId="135786CC" w:rsidR="0095145C" w:rsidRPr="00186758" w:rsidRDefault="0095145C" w:rsidP="00412CD9">
            <w:pPr>
              <w:rPr>
                <w:rFonts w:ascii="Calibri" w:hAnsi="Calibri" w:cs="Calibri"/>
              </w:rPr>
            </w:pPr>
            <w:r w:rsidRPr="00186758">
              <w:rPr>
                <w:rFonts w:ascii="Calibri" w:hAnsi="Calibri" w:cs="Calibri"/>
              </w:rPr>
              <w:t>DSP</w:t>
            </w:r>
          </w:p>
        </w:tc>
        <w:tc>
          <w:tcPr>
            <w:tcW w:w="299" w:type="pct"/>
            <w:shd w:val="clear" w:color="auto" w:fill="auto"/>
          </w:tcPr>
          <w:p w14:paraId="13B26428" w14:textId="085DCCC4" w:rsidR="0095145C" w:rsidRPr="00186758" w:rsidRDefault="0095145C" w:rsidP="00412CD9">
            <w:pPr>
              <w:rPr>
                <w:rFonts w:ascii="Calibri" w:hAnsi="Calibri" w:cs="Calibri"/>
              </w:rPr>
            </w:pPr>
            <w:r w:rsidRPr="00186758">
              <w:rPr>
                <w:rFonts w:ascii="Calibri" w:hAnsi="Calibri" w:cs="Calibri" w:hint="eastAsia"/>
                <w:lang w:eastAsia="ko-KR"/>
              </w:rPr>
              <w:t>Core</w:t>
            </w:r>
          </w:p>
        </w:tc>
      </w:tr>
      <w:tr w:rsidR="009D5A0E" w:rsidRPr="00186758" w14:paraId="416D883D" w14:textId="77777777" w:rsidTr="00BB2126">
        <w:tc>
          <w:tcPr>
            <w:tcW w:w="600" w:type="pct"/>
            <w:vMerge/>
          </w:tcPr>
          <w:p w14:paraId="76075227" w14:textId="77777777" w:rsidR="009D5A0E" w:rsidRPr="00186758" w:rsidRDefault="009D5A0E" w:rsidP="00412CD9">
            <w:pPr>
              <w:rPr>
                <w:rFonts w:ascii="Calibri" w:hAnsi="Calibri" w:cs="Calibri"/>
                <w:b/>
              </w:rPr>
            </w:pPr>
          </w:p>
        </w:tc>
        <w:tc>
          <w:tcPr>
            <w:tcW w:w="913" w:type="pct"/>
            <w:vMerge w:val="restart"/>
            <w:tcBorders>
              <w:left w:val="single" w:sz="4" w:space="0" w:color="auto"/>
            </w:tcBorders>
            <w:shd w:val="clear" w:color="auto" w:fill="auto"/>
          </w:tcPr>
          <w:p w14:paraId="7AEE8F0E" w14:textId="7C4E3580" w:rsidR="009D5A0E" w:rsidRPr="00186758" w:rsidRDefault="009D5A0E" w:rsidP="00412CD9">
            <w:pPr>
              <w:rPr>
                <w:rFonts w:ascii="Calibri" w:hAnsi="Calibri" w:cs="Calibri"/>
              </w:rPr>
            </w:pPr>
          </w:p>
        </w:tc>
        <w:tc>
          <w:tcPr>
            <w:tcW w:w="936" w:type="pct"/>
            <w:shd w:val="clear" w:color="auto" w:fill="auto"/>
          </w:tcPr>
          <w:p w14:paraId="2CF2F523" w14:textId="205316A3" w:rsidR="009D5A0E" w:rsidRPr="00186758" w:rsidRDefault="009D5A0E" w:rsidP="00412CD9">
            <w:pPr>
              <w:rPr>
                <w:rFonts w:ascii="Calibri" w:hAnsi="Calibri" w:cs="Calibri"/>
              </w:rPr>
            </w:pPr>
            <w:r w:rsidRPr="00186758">
              <w:rPr>
                <w:rFonts w:ascii="Calibri" w:hAnsi="Calibri" w:cs="Calibri"/>
              </w:rPr>
              <w:t>Support STRP in development of the STRP work plan 2023-2025 in the lead-up to and at STRP25, incorporating requests across COP14 Resolutions, and support STRP Chair, Vice-Chair and task leads in conceptualizing outputs and products</w:t>
            </w:r>
          </w:p>
        </w:tc>
        <w:tc>
          <w:tcPr>
            <w:tcW w:w="889" w:type="pct"/>
            <w:shd w:val="clear" w:color="auto" w:fill="auto"/>
          </w:tcPr>
          <w:p w14:paraId="3879902B" w14:textId="2F9417EC" w:rsidR="009D5A0E" w:rsidRPr="00186758" w:rsidRDefault="009D5A0E" w:rsidP="00412CD9">
            <w:pPr>
              <w:rPr>
                <w:rFonts w:ascii="Calibri" w:hAnsi="Calibri" w:cs="Calibri"/>
              </w:rPr>
            </w:pPr>
            <w:r w:rsidRPr="00816D60">
              <w:rPr>
                <w:rFonts w:ascii="Calibri" w:hAnsi="Calibri" w:cs="Calibri"/>
              </w:rPr>
              <w:t xml:space="preserve">Support </w:t>
            </w:r>
            <w:r>
              <w:rPr>
                <w:rFonts w:ascii="Calibri" w:hAnsi="Calibri" w:cs="Calibri"/>
              </w:rPr>
              <w:t>the STRP C</w:t>
            </w:r>
            <w:r w:rsidRPr="00816D60">
              <w:rPr>
                <w:rFonts w:ascii="Calibri" w:hAnsi="Calibri" w:cs="Calibri"/>
              </w:rPr>
              <w:t xml:space="preserve">hair, </w:t>
            </w:r>
            <w:r>
              <w:rPr>
                <w:rFonts w:ascii="Calibri" w:hAnsi="Calibri" w:cs="Calibri"/>
              </w:rPr>
              <w:t>V</w:t>
            </w:r>
            <w:r w:rsidRPr="00816D60">
              <w:rPr>
                <w:rFonts w:ascii="Calibri" w:hAnsi="Calibri" w:cs="Calibri"/>
              </w:rPr>
              <w:t>ice</w:t>
            </w:r>
            <w:r>
              <w:rPr>
                <w:rFonts w:ascii="Calibri" w:hAnsi="Calibri" w:cs="Calibri"/>
              </w:rPr>
              <w:t>-C</w:t>
            </w:r>
            <w:r w:rsidRPr="00816D60">
              <w:rPr>
                <w:rFonts w:ascii="Calibri" w:hAnsi="Calibri" w:cs="Calibri"/>
              </w:rPr>
              <w:t xml:space="preserve">hair and </w:t>
            </w:r>
            <w:r>
              <w:rPr>
                <w:rFonts w:ascii="Calibri" w:hAnsi="Calibri" w:cs="Calibri"/>
              </w:rPr>
              <w:t>TWA</w:t>
            </w:r>
            <w:r w:rsidRPr="00816D60">
              <w:rPr>
                <w:rFonts w:ascii="Calibri" w:hAnsi="Calibri" w:cs="Calibri"/>
              </w:rPr>
              <w:t xml:space="preserve"> leads with implementation of the STRP workplan</w:t>
            </w:r>
          </w:p>
        </w:tc>
        <w:tc>
          <w:tcPr>
            <w:tcW w:w="913" w:type="pct"/>
            <w:shd w:val="clear" w:color="auto" w:fill="auto"/>
          </w:tcPr>
          <w:p w14:paraId="0AF53B91" w14:textId="1D537182" w:rsidR="009D5A0E" w:rsidRDefault="009D5A0E" w:rsidP="00412CD9">
            <w:pPr>
              <w:rPr>
                <w:rFonts w:ascii="Calibri" w:hAnsi="Calibri" w:cs="Calibri"/>
              </w:rPr>
            </w:pPr>
            <w:r w:rsidRPr="3BA6044D">
              <w:rPr>
                <w:rFonts w:ascii="Calibri" w:hAnsi="Calibri" w:cs="Calibri"/>
              </w:rPr>
              <w:t>Support the STRP Chair, Vice</w:t>
            </w:r>
            <w:r>
              <w:rPr>
                <w:rFonts w:ascii="Calibri" w:hAnsi="Calibri" w:cs="Calibri"/>
              </w:rPr>
              <w:t>-</w:t>
            </w:r>
            <w:r w:rsidRPr="3BA6044D">
              <w:rPr>
                <w:rFonts w:ascii="Calibri" w:hAnsi="Calibri" w:cs="Calibri"/>
              </w:rPr>
              <w:t>Chair and TWA leads with implementation of the STRP workplan</w:t>
            </w:r>
          </w:p>
        </w:tc>
        <w:tc>
          <w:tcPr>
            <w:tcW w:w="450" w:type="pct"/>
            <w:vMerge w:val="restart"/>
            <w:shd w:val="clear" w:color="auto" w:fill="auto"/>
          </w:tcPr>
          <w:p w14:paraId="12F9C481" w14:textId="13E75D5E" w:rsidR="009D5A0E" w:rsidRPr="00186758" w:rsidRDefault="009D5A0E" w:rsidP="00412CD9">
            <w:pPr>
              <w:rPr>
                <w:rFonts w:ascii="Calibri" w:hAnsi="Calibri" w:cs="Calibri"/>
              </w:rPr>
            </w:pPr>
            <w:r w:rsidRPr="00186758">
              <w:rPr>
                <w:rFonts w:ascii="Calibri" w:hAnsi="Calibri" w:cs="Calibri"/>
              </w:rPr>
              <w:t>DSP</w:t>
            </w:r>
          </w:p>
        </w:tc>
        <w:tc>
          <w:tcPr>
            <w:tcW w:w="299" w:type="pct"/>
            <w:vMerge w:val="restart"/>
            <w:shd w:val="clear" w:color="auto" w:fill="auto"/>
          </w:tcPr>
          <w:p w14:paraId="12F44E53" w14:textId="2DF5994B" w:rsidR="009D5A0E" w:rsidRPr="00186758" w:rsidRDefault="009D5A0E" w:rsidP="00412CD9">
            <w:pPr>
              <w:rPr>
                <w:rFonts w:ascii="Calibri" w:hAnsi="Calibri" w:cs="Calibri"/>
              </w:rPr>
            </w:pPr>
            <w:r w:rsidRPr="00186758">
              <w:rPr>
                <w:rFonts w:ascii="Calibri" w:hAnsi="Calibri" w:cs="Calibri"/>
              </w:rPr>
              <w:t>Core</w:t>
            </w:r>
          </w:p>
        </w:tc>
      </w:tr>
      <w:tr w:rsidR="009D5A0E" w:rsidRPr="00186758" w14:paraId="6BCF0122" w14:textId="77777777" w:rsidTr="00412595">
        <w:tc>
          <w:tcPr>
            <w:tcW w:w="600" w:type="pct"/>
            <w:vMerge/>
            <w:tcBorders>
              <w:right w:val="single" w:sz="4" w:space="0" w:color="auto"/>
            </w:tcBorders>
          </w:tcPr>
          <w:p w14:paraId="45AE5725" w14:textId="77777777" w:rsidR="009D5A0E" w:rsidRPr="00186758" w:rsidRDefault="009D5A0E" w:rsidP="00412CD9">
            <w:pPr>
              <w:rPr>
                <w:rFonts w:ascii="Calibri" w:hAnsi="Calibri" w:cs="Calibri"/>
                <w:b/>
              </w:rPr>
            </w:pPr>
          </w:p>
        </w:tc>
        <w:tc>
          <w:tcPr>
            <w:tcW w:w="913" w:type="pct"/>
            <w:vMerge/>
            <w:tcBorders>
              <w:left w:val="single" w:sz="4" w:space="0" w:color="auto"/>
            </w:tcBorders>
          </w:tcPr>
          <w:p w14:paraId="4C520826" w14:textId="77777777" w:rsidR="009D5A0E" w:rsidRPr="00186758" w:rsidRDefault="009D5A0E" w:rsidP="00412CD9">
            <w:pPr>
              <w:rPr>
                <w:rFonts w:ascii="Calibri" w:hAnsi="Calibri" w:cs="Calibri"/>
              </w:rPr>
            </w:pPr>
          </w:p>
        </w:tc>
        <w:tc>
          <w:tcPr>
            <w:tcW w:w="936" w:type="pct"/>
            <w:shd w:val="clear" w:color="auto" w:fill="auto"/>
          </w:tcPr>
          <w:p w14:paraId="020F6E41" w14:textId="1E932A51" w:rsidR="009D5A0E" w:rsidRPr="00186758" w:rsidRDefault="009D5A0E" w:rsidP="00412CD9">
            <w:pPr>
              <w:rPr>
                <w:rFonts w:ascii="Calibri" w:hAnsi="Calibri" w:cs="Calibri"/>
              </w:rPr>
            </w:pPr>
            <w:r w:rsidRPr="00186758">
              <w:rPr>
                <w:rFonts w:ascii="Calibri" w:hAnsi="Calibri" w:cs="Calibri"/>
              </w:rPr>
              <w:t xml:space="preserve">Facilitate and promote observer and STRP NFP contributions to the work of the Panel </w:t>
            </w:r>
          </w:p>
        </w:tc>
        <w:tc>
          <w:tcPr>
            <w:tcW w:w="889" w:type="pct"/>
            <w:shd w:val="clear" w:color="auto" w:fill="auto"/>
          </w:tcPr>
          <w:p w14:paraId="299A4451" w14:textId="36F20938" w:rsidR="009D5A0E" w:rsidRPr="00186758" w:rsidRDefault="009D5A0E" w:rsidP="00412CD9">
            <w:pPr>
              <w:rPr>
                <w:rFonts w:ascii="Calibri" w:hAnsi="Calibri" w:cs="Calibri"/>
              </w:rPr>
            </w:pPr>
            <w:r w:rsidRPr="00186758">
              <w:rPr>
                <w:rFonts w:ascii="Calibri" w:hAnsi="Calibri" w:cs="Calibri"/>
              </w:rPr>
              <w:t xml:space="preserve">Facilitate and promote </w:t>
            </w:r>
            <w:r>
              <w:rPr>
                <w:rFonts w:ascii="Calibri" w:hAnsi="Calibri" w:cs="Calibri"/>
              </w:rPr>
              <w:t xml:space="preserve">IOP, </w:t>
            </w:r>
            <w:r w:rsidRPr="00186758">
              <w:rPr>
                <w:rFonts w:ascii="Calibri" w:hAnsi="Calibri" w:cs="Calibri"/>
              </w:rPr>
              <w:t>observer and STRP NFP contributions to the work of the Panel</w:t>
            </w:r>
          </w:p>
        </w:tc>
        <w:tc>
          <w:tcPr>
            <w:tcW w:w="913" w:type="pct"/>
            <w:shd w:val="clear" w:color="auto" w:fill="auto"/>
          </w:tcPr>
          <w:p w14:paraId="4BE78954" w14:textId="59FE9211" w:rsidR="009D5A0E" w:rsidRDefault="009D5A0E" w:rsidP="00412CD9">
            <w:pPr>
              <w:rPr>
                <w:rFonts w:ascii="Calibri" w:hAnsi="Calibri" w:cs="Calibri"/>
              </w:rPr>
            </w:pPr>
            <w:r w:rsidRPr="3BA6044D">
              <w:rPr>
                <w:rFonts w:ascii="Calibri" w:hAnsi="Calibri" w:cs="Calibri"/>
              </w:rPr>
              <w:t>Facilitate and promote IOP, observer and STRP NFP contributions to the work of the Panel</w:t>
            </w:r>
          </w:p>
        </w:tc>
        <w:tc>
          <w:tcPr>
            <w:tcW w:w="450" w:type="pct"/>
            <w:vMerge/>
          </w:tcPr>
          <w:p w14:paraId="59A4624C" w14:textId="77777777" w:rsidR="009D5A0E" w:rsidRPr="00186758" w:rsidRDefault="009D5A0E" w:rsidP="00412CD9">
            <w:pPr>
              <w:rPr>
                <w:rFonts w:ascii="Calibri" w:hAnsi="Calibri" w:cs="Calibri"/>
              </w:rPr>
            </w:pPr>
          </w:p>
        </w:tc>
        <w:tc>
          <w:tcPr>
            <w:tcW w:w="299" w:type="pct"/>
            <w:vMerge/>
          </w:tcPr>
          <w:p w14:paraId="125BEE3B" w14:textId="77777777" w:rsidR="009D5A0E" w:rsidRPr="00186758" w:rsidRDefault="009D5A0E" w:rsidP="00412CD9">
            <w:pPr>
              <w:rPr>
                <w:rFonts w:ascii="Calibri" w:hAnsi="Calibri" w:cs="Calibri"/>
              </w:rPr>
            </w:pPr>
          </w:p>
        </w:tc>
      </w:tr>
      <w:tr w:rsidR="009D5A0E" w:rsidRPr="00186758" w14:paraId="157A1129" w14:textId="77777777" w:rsidTr="00BB2126">
        <w:tc>
          <w:tcPr>
            <w:tcW w:w="600" w:type="pct"/>
            <w:vMerge/>
          </w:tcPr>
          <w:p w14:paraId="106503DA" w14:textId="77777777" w:rsidR="009D5A0E" w:rsidRPr="00186758" w:rsidRDefault="009D5A0E" w:rsidP="00412CD9">
            <w:pPr>
              <w:rPr>
                <w:rFonts w:ascii="Calibri" w:hAnsi="Calibri" w:cs="Calibri"/>
                <w:b/>
              </w:rPr>
            </w:pPr>
          </w:p>
        </w:tc>
        <w:tc>
          <w:tcPr>
            <w:tcW w:w="913" w:type="pct"/>
            <w:vMerge/>
            <w:tcBorders>
              <w:left w:val="single" w:sz="4" w:space="0" w:color="auto"/>
              <w:bottom w:val="single" w:sz="4" w:space="0" w:color="auto"/>
            </w:tcBorders>
            <w:shd w:val="clear" w:color="auto" w:fill="auto"/>
          </w:tcPr>
          <w:p w14:paraId="665426A2" w14:textId="5BD03D8F" w:rsidR="009D5A0E" w:rsidRPr="00186758" w:rsidRDefault="009D5A0E" w:rsidP="00412CD9">
            <w:pPr>
              <w:rPr>
                <w:rFonts w:ascii="Calibri" w:hAnsi="Calibri" w:cs="Calibri"/>
              </w:rPr>
            </w:pPr>
          </w:p>
        </w:tc>
        <w:tc>
          <w:tcPr>
            <w:tcW w:w="936" w:type="pct"/>
            <w:tcBorders>
              <w:bottom w:val="single" w:sz="4" w:space="0" w:color="auto"/>
            </w:tcBorders>
            <w:shd w:val="clear" w:color="auto" w:fill="auto"/>
          </w:tcPr>
          <w:p w14:paraId="455AFDCA" w14:textId="11D9ABA5" w:rsidR="009D5A0E" w:rsidRPr="00186758" w:rsidRDefault="009D5A0E" w:rsidP="00412CD9">
            <w:pPr>
              <w:rPr>
                <w:rFonts w:ascii="Calibri" w:hAnsi="Calibri" w:cs="Calibri"/>
              </w:rPr>
            </w:pPr>
            <w:r w:rsidRPr="00186758">
              <w:rPr>
                <w:rFonts w:ascii="Calibri" w:hAnsi="Calibri" w:cs="Calibri"/>
              </w:rPr>
              <w:t>Manage production of STRP outputs</w:t>
            </w:r>
          </w:p>
        </w:tc>
        <w:tc>
          <w:tcPr>
            <w:tcW w:w="889" w:type="pct"/>
            <w:tcBorders>
              <w:bottom w:val="single" w:sz="4" w:space="0" w:color="auto"/>
            </w:tcBorders>
            <w:shd w:val="clear" w:color="auto" w:fill="auto"/>
          </w:tcPr>
          <w:p w14:paraId="1669AE52" w14:textId="7BE460DC" w:rsidR="009D5A0E" w:rsidRPr="00186758" w:rsidRDefault="009D5A0E" w:rsidP="00412CD9">
            <w:pPr>
              <w:rPr>
                <w:rFonts w:ascii="Calibri" w:hAnsi="Calibri" w:cs="Calibri"/>
              </w:rPr>
            </w:pPr>
            <w:r w:rsidRPr="00186758">
              <w:rPr>
                <w:rFonts w:ascii="Calibri" w:hAnsi="Calibri" w:cs="Calibri"/>
              </w:rPr>
              <w:t>Manage production of STRP outputs</w:t>
            </w:r>
          </w:p>
        </w:tc>
        <w:tc>
          <w:tcPr>
            <w:tcW w:w="913" w:type="pct"/>
            <w:tcBorders>
              <w:bottom w:val="single" w:sz="4" w:space="0" w:color="auto"/>
            </w:tcBorders>
            <w:shd w:val="clear" w:color="auto" w:fill="auto"/>
          </w:tcPr>
          <w:p w14:paraId="16704156" w14:textId="28405CC3" w:rsidR="009D5A0E" w:rsidRDefault="009D5A0E" w:rsidP="00412CD9">
            <w:pPr>
              <w:rPr>
                <w:rFonts w:ascii="Calibri" w:hAnsi="Calibri" w:cs="Calibri"/>
              </w:rPr>
            </w:pPr>
            <w:r w:rsidRPr="3BA6044D">
              <w:rPr>
                <w:rFonts w:ascii="Calibri" w:hAnsi="Calibri" w:cs="Calibri"/>
              </w:rPr>
              <w:t>Manage production of STRP outputs</w:t>
            </w:r>
          </w:p>
        </w:tc>
        <w:tc>
          <w:tcPr>
            <w:tcW w:w="450" w:type="pct"/>
            <w:tcBorders>
              <w:bottom w:val="single" w:sz="4" w:space="0" w:color="auto"/>
            </w:tcBorders>
            <w:shd w:val="clear" w:color="auto" w:fill="auto"/>
          </w:tcPr>
          <w:p w14:paraId="43EF6BC0" w14:textId="7F128874" w:rsidR="009D5A0E" w:rsidRPr="00186758" w:rsidRDefault="009D5A0E" w:rsidP="00412CD9">
            <w:pPr>
              <w:rPr>
                <w:rFonts w:ascii="Calibri" w:hAnsi="Calibri" w:cs="Calibri"/>
              </w:rPr>
            </w:pPr>
            <w:r w:rsidRPr="00186758">
              <w:rPr>
                <w:rFonts w:ascii="Calibri" w:hAnsi="Calibri" w:cs="Calibri"/>
              </w:rPr>
              <w:t>DSP</w:t>
            </w:r>
          </w:p>
        </w:tc>
        <w:tc>
          <w:tcPr>
            <w:tcW w:w="299" w:type="pct"/>
            <w:tcBorders>
              <w:bottom w:val="single" w:sz="4" w:space="0" w:color="auto"/>
            </w:tcBorders>
            <w:shd w:val="clear" w:color="auto" w:fill="auto"/>
          </w:tcPr>
          <w:p w14:paraId="530582DC" w14:textId="6176BCCE" w:rsidR="009D5A0E" w:rsidRPr="00186758" w:rsidRDefault="009D5A0E" w:rsidP="00412CD9">
            <w:pPr>
              <w:rPr>
                <w:rFonts w:ascii="Calibri" w:hAnsi="Calibri" w:cs="Calibri"/>
              </w:rPr>
            </w:pPr>
            <w:r w:rsidRPr="00186758">
              <w:rPr>
                <w:rFonts w:ascii="Calibri" w:hAnsi="Calibri" w:cs="Calibri"/>
              </w:rPr>
              <w:t>Core / NC</w:t>
            </w:r>
          </w:p>
        </w:tc>
      </w:tr>
      <w:tr w:rsidR="009101E5" w:rsidRPr="00186758" w14:paraId="55F6F58B" w14:textId="77777777" w:rsidTr="00BB2126">
        <w:trPr>
          <w:cantSplit/>
        </w:trPr>
        <w:tc>
          <w:tcPr>
            <w:tcW w:w="600" w:type="pct"/>
            <w:vMerge w:val="restart"/>
            <w:tcBorders>
              <w:top w:val="single" w:sz="4" w:space="0" w:color="auto"/>
              <w:left w:val="single" w:sz="4" w:space="0" w:color="auto"/>
              <w:right w:val="single" w:sz="4" w:space="0" w:color="auto"/>
            </w:tcBorders>
          </w:tcPr>
          <w:p w14:paraId="6C84A4D9" w14:textId="5916B826" w:rsidR="0095145C" w:rsidRPr="00186758" w:rsidRDefault="0095145C" w:rsidP="00412CD9">
            <w:pPr>
              <w:rPr>
                <w:rFonts w:ascii="Calibri" w:hAnsi="Calibri" w:cs="Calibri"/>
                <w:b/>
              </w:rPr>
            </w:pPr>
            <w:r w:rsidRPr="00186758">
              <w:rPr>
                <w:rFonts w:ascii="Calibri" w:hAnsi="Calibri" w:cs="Calibri"/>
                <w:b/>
              </w:rPr>
              <w:lastRenderedPageBreak/>
              <w:t>4.2: Secretariat has contributed to ensuring that wetlands and the Convention are addressed in relevant scientific processes and the Convention contributes to other scientific processes (CSAB, IPBES, IPCC, technical bodies of other MEAs).</w:t>
            </w:r>
          </w:p>
        </w:tc>
        <w:tc>
          <w:tcPr>
            <w:tcW w:w="913" w:type="pct"/>
            <w:vMerge w:val="restart"/>
            <w:tcBorders>
              <w:top w:val="single" w:sz="4" w:space="0" w:color="auto"/>
              <w:left w:val="single" w:sz="4" w:space="0" w:color="auto"/>
            </w:tcBorders>
            <w:shd w:val="clear" w:color="auto" w:fill="auto"/>
          </w:tcPr>
          <w:p w14:paraId="37B50FF8" w14:textId="5EAF28E8" w:rsidR="0095145C" w:rsidRPr="00186758" w:rsidRDefault="0095145C" w:rsidP="00412CD9">
            <w:pPr>
              <w:rPr>
                <w:rFonts w:ascii="Calibri" w:hAnsi="Calibri" w:cs="Calibri"/>
              </w:rPr>
            </w:pPr>
            <w:r w:rsidRPr="00186758">
              <w:rPr>
                <w:rFonts w:ascii="Calibri" w:hAnsi="Calibri" w:cs="Calibri"/>
              </w:rPr>
              <w:t>Liaison and, where relevant, collaboration established with other science-to-policy bodies (e.g. IPCC, IPBES, subsidiary bodies and working groups of other MEAs)</w:t>
            </w:r>
          </w:p>
        </w:tc>
        <w:tc>
          <w:tcPr>
            <w:tcW w:w="936" w:type="pct"/>
            <w:tcBorders>
              <w:top w:val="single" w:sz="4" w:space="0" w:color="auto"/>
            </w:tcBorders>
            <w:shd w:val="clear" w:color="auto" w:fill="auto"/>
          </w:tcPr>
          <w:p w14:paraId="5F203581" w14:textId="0622869D" w:rsidR="0095145C" w:rsidRPr="00186758" w:rsidRDefault="0095145C" w:rsidP="00412CD9">
            <w:pPr>
              <w:rPr>
                <w:rFonts w:ascii="Calibri" w:hAnsi="Calibri" w:cs="Calibri"/>
              </w:rPr>
            </w:pPr>
            <w:r w:rsidRPr="00186758">
              <w:rPr>
                <w:rFonts w:ascii="Calibri" w:hAnsi="Calibri" w:cs="Calibri"/>
              </w:rPr>
              <w:t>Continued exchange of information with IPCC on the STRP work plan and development of the IPCC 7th cycle work programme</w:t>
            </w:r>
          </w:p>
        </w:tc>
        <w:tc>
          <w:tcPr>
            <w:tcW w:w="889" w:type="pct"/>
            <w:tcBorders>
              <w:top w:val="single" w:sz="4" w:space="0" w:color="auto"/>
            </w:tcBorders>
            <w:shd w:val="clear" w:color="auto" w:fill="auto"/>
          </w:tcPr>
          <w:p w14:paraId="326688C2" w14:textId="554B4A51" w:rsidR="0095145C" w:rsidRPr="00186758" w:rsidRDefault="00F43215" w:rsidP="00412CD9">
            <w:pPr>
              <w:rPr>
                <w:rFonts w:ascii="Calibri" w:hAnsi="Calibri" w:cs="Calibri"/>
              </w:rPr>
            </w:pPr>
            <w:r w:rsidRPr="00186758">
              <w:rPr>
                <w:rFonts w:ascii="Calibri" w:hAnsi="Calibri" w:cs="Calibri"/>
              </w:rPr>
              <w:t xml:space="preserve">Continued exchange of information with IPCC </w:t>
            </w:r>
            <w:r w:rsidR="00583F3E">
              <w:rPr>
                <w:rFonts w:ascii="Calibri" w:hAnsi="Calibri" w:cs="Calibri"/>
              </w:rPr>
              <w:t xml:space="preserve">and IPBES </w:t>
            </w:r>
            <w:r w:rsidRPr="00186758">
              <w:rPr>
                <w:rFonts w:ascii="Calibri" w:hAnsi="Calibri" w:cs="Calibri"/>
              </w:rPr>
              <w:t>on the STRP work plan and development of the IPCC 7th cycle work programme</w:t>
            </w:r>
            <w:r w:rsidR="00583F3E">
              <w:rPr>
                <w:rFonts w:ascii="Calibri" w:hAnsi="Calibri" w:cs="Calibri"/>
              </w:rPr>
              <w:t xml:space="preserve"> as well as the IPBES rolling workplan</w:t>
            </w:r>
          </w:p>
        </w:tc>
        <w:tc>
          <w:tcPr>
            <w:tcW w:w="913" w:type="pct"/>
            <w:tcBorders>
              <w:top w:val="single" w:sz="4" w:space="0" w:color="auto"/>
            </w:tcBorders>
            <w:shd w:val="clear" w:color="auto" w:fill="auto"/>
          </w:tcPr>
          <w:p w14:paraId="50EC438F" w14:textId="101DDBFF" w:rsidR="65DA683C" w:rsidRDefault="65DA683C" w:rsidP="00412CD9">
            <w:pPr>
              <w:rPr>
                <w:rFonts w:ascii="Calibri" w:hAnsi="Calibri" w:cs="Calibri"/>
              </w:rPr>
            </w:pPr>
            <w:r w:rsidRPr="3BA6044D">
              <w:rPr>
                <w:rFonts w:ascii="Calibri" w:hAnsi="Calibri" w:cs="Calibri"/>
              </w:rPr>
              <w:t>Continued exchange of information with IPCC and IPBES on the STRP work plan and supporting the IPCC 7th cycle work programme as well as the IPBES rolling workplan</w:t>
            </w:r>
          </w:p>
        </w:tc>
        <w:tc>
          <w:tcPr>
            <w:tcW w:w="450" w:type="pct"/>
            <w:vMerge w:val="restart"/>
            <w:tcBorders>
              <w:top w:val="single" w:sz="4" w:space="0" w:color="auto"/>
            </w:tcBorders>
            <w:shd w:val="clear" w:color="auto" w:fill="auto"/>
          </w:tcPr>
          <w:p w14:paraId="5A7332CE" w14:textId="0B29FD09" w:rsidR="0095145C" w:rsidRPr="00186758" w:rsidRDefault="0095145C" w:rsidP="00412CD9">
            <w:pPr>
              <w:rPr>
                <w:rFonts w:ascii="Calibri" w:hAnsi="Calibri" w:cs="Calibri"/>
              </w:rPr>
            </w:pPr>
            <w:r w:rsidRPr="00186758">
              <w:rPr>
                <w:rFonts w:ascii="Calibri" w:hAnsi="Calibri" w:cs="Calibri"/>
              </w:rPr>
              <w:t>DSP</w:t>
            </w:r>
          </w:p>
        </w:tc>
        <w:tc>
          <w:tcPr>
            <w:tcW w:w="299" w:type="pct"/>
            <w:vMerge w:val="restart"/>
            <w:tcBorders>
              <w:top w:val="single" w:sz="4" w:space="0" w:color="auto"/>
            </w:tcBorders>
            <w:shd w:val="clear" w:color="auto" w:fill="auto"/>
          </w:tcPr>
          <w:p w14:paraId="1070E467" w14:textId="71AC61A4" w:rsidR="0095145C" w:rsidRPr="00186758" w:rsidRDefault="0095145C" w:rsidP="00412CD9">
            <w:pPr>
              <w:rPr>
                <w:rFonts w:ascii="Calibri" w:hAnsi="Calibri" w:cs="Calibri"/>
              </w:rPr>
            </w:pPr>
            <w:r w:rsidRPr="00186758">
              <w:rPr>
                <w:rFonts w:ascii="Calibri" w:hAnsi="Calibri" w:cs="Calibri"/>
              </w:rPr>
              <w:t>Core / SAR</w:t>
            </w:r>
          </w:p>
        </w:tc>
      </w:tr>
      <w:tr w:rsidR="009101E5" w:rsidRPr="00186758" w14:paraId="1DA25C81" w14:textId="77777777" w:rsidTr="00BB2126">
        <w:tc>
          <w:tcPr>
            <w:tcW w:w="600" w:type="pct"/>
            <w:vMerge/>
          </w:tcPr>
          <w:p w14:paraId="4DD003C0" w14:textId="77777777" w:rsidR="0095145C" w:rsidRPr="00186758" w:rsidRDefault="0095145C" w:rsidP="00412CD9">
            <w:pPr>
              <w:rPr>
                <w:rFonts w:ascii="Calibri" w:hAnsi="Calibri" w:cs="Calibri"/>
                <w:b/>
              </w:rPr>
            </w:pPr>
          </w:p>
        </w:tc>
        <w:tc>
          <w:tcPr>
            <w:tcW w:w="913" w:type="pct"/>
            <w:vMerge/>
          </w:tcPr>
          <w:p w14:paraId="402CBC6F" w14:textId="77777777" w:rsidR="0095145C" w:rsidRPr="00186758" w:rsidRDefault="0095145C" w:rsidP="00412CD9">
            <w:pPr>
              <w:rPr>
                <w:rFonts w:ascii="Calibri" w:hAnsi="Calibri" w:cs="Calibri"/>
              </w:rPr>
            </w:pPr>
          </w:p>
        </w:tc>
        <w:tc>
          <w:tcPr>
            <w:tcW w:w="936" w:type="pct"/>
            <w:tcBorders>
              <w:top w:val="single" w:sz="4" w:space="0" w:color="auto"/>
            </w:tcBorders>
            <w:shd w:val="clear" w:color="auto" w:fill="auto"/>
          </w:tcPr>
          <w:p w14:paraId="0F45C671" w14:textId="5A584231" w:rsidR="0095145C" w:rsidRPr="00186758" w:rsidRDefault="0095145C" w:rsidP="00412CD9">
            <w:pPr>
              <w:rPr>
                <w:rFonts w:ascii="Calibri" w:hAnsi="Calibri" w:cs="Calibri"/>
              </w:rPr>
            </w:pPr>
            <w:r w:rsidRPr="00186758">
              <w:rPr>
                <w:rFonts w:ascii="Calibri" w:hAnsi="Calibri" w:cs="Calibri"/>
              </w:rPr>
              <w:t>Supporting STRP Chair in relation to the IPBES multi-disciplinary expert panel</w:t>
            </w:r>
          </w:p>
        </w:tc>
        <w:tc>
          <w:tcPr>
            <w:tcW w:w="889" w:type="pct"/>
            <w:tcBorders>
              <w:top w:val="single" w:sz="4" w:space="0" w:color="auto"/>
            </w:tcBorders>
            <w:shd w:val="clear" w:color="auto" w:fill="auto"/>
          </w:tcPr>
          <w:p w14:paraId="72E67F1E" w14:textId="2986BAE8" w:rsidR="0095145C" w:rsidRPr="00186758" w:rsidRDefault="00F53E3D" w:rsidP="00412CD9">
            <w:pPr>
              <w:rPr>
                <w:rFonts w:ascii="Calibri" w:hAnsi="Calibri" w:cs="Calibri"/>
              </w:rPr>
            </w:pPr>
            <w:r w:rsidRPr="00186758">
              <w:rPr>
                <w:rFonts w:ascii="Calibri" w:hAnsi="Calibri" w:cs="Calibri"/>
              </w:rPr>
              <w:t>Supporting STRP Chair in relation to the IPBES multi-disciplinary expert panel</w:t>
            </w:r>
            <w:r>
              <w:rPr>
                <w:rFonts w:ascii="Calibri" w:hAnsi="Calibri" w:cs="Calibri"/>
              </w:rPr>
              <w:t xml:space="preserve"> (MEP)</w:t>
            </w:r>
          </w:p>
        </w:tc>
        <w:tc>
          <w:tcPr>
            <w:tcW w:w="913" w:type="pct"/>
            <w:tcBorders>
              <w:top w:val="single" w:sz="4" w:space="0" w:color="auto"/>
            </w:tcBorders>
            <w:shd w:val="clear" w:color="auto" w:fill="auto"/>
          </w:tcPr>
          <w:p w14:paraId="066DC6B3" w14:textId="67DC5661" w:rsidR="702708FF" w:rsidRDefault="702708FF" w:rsidP="00412CD9">
            <w:pPr>
              <w:rPr>
                <w:rFonts w:ascii="Calibri" w:hAnsi="Calibri" w:cs="Calibri"/>
              </w:rPr>
            </w:pPr>
            <w:r w:rsidRPr="3BA6044D">
              <w:rPr>
                <w:rFonts w:ascii="Calibri" w:hAnsi="Calibri" w:cs="Calibri"/>
              </w:rPr>
              <w:t xml:space="preserve">Supporting </w:t>
            </w:r>
            <w:r w:rsidR="00CE7FCB">
              <w:rPr>
                <w:rFonts w:ascii="Calibri" w:hAnsi="Calibri" w:cs="Calibri"/>
              </w:rPr>
              <w:t xml:space="preserve">the </w:t>
            </w:r>
            <w:r w:rsidRPr="3BA6044D">
              <w:rPr>
                <w:rFonts w:ascii="Calibri" w:hAnsi="Calibri" w:cs="Calibri"/>
              </w:rPr>
              <w:t>STRP Chair in relation to the IPBES multi-disciplinary expert panel (MEP)</w:t>
            </w:r>
          </w:p>
        </w:tc>
        <w:tc>
          <w:tcPr>
            <w:tcW w:w="450" w:type="pct"/>
            <w:vMerge/>
          </w:tcPr>
          <w:p w14:paraId="1968345E" w14:textId="77777777" w:rsidR="0095145C" w:rsidRPr="00186758" w:rsidRDefault="0095145C" w:rsidP="00412CD9">
            <w:pPr>
              <w:rPr>
                <w:rFonts w:ascii="Calibri" w:hAnsi="Calibri" w:cs="Calibri"/>
              </w:rPr>
            </w:pPr>
          </w:p>
        </w:tc>
        <w:tc>
          <w:tcPr>
            <w:tcW w:w="299" w:type="pct"/>
            <w:vMerge/>
          </w:tcPr>
          <w:p w14:paraId="4DADBFC2" w14:textId="77777777" w:rsidR="0095145C" w:rsidRPr="00186758" w:rsidRDefault="0095145C" w:rsidP="00412CD9">
            <w:pPr>
              <w:rPr>
                <w:rFonts w:ascii="Calibri" w:hAnsi="Calibri" w:cs="Calibri"/>
              </w:rPr>
            </w:pPr>
          </w:p>
        </w:tc>
      </w:tr>
      <w:tr w:rsidR="009101E5" w:rsidRPr="00186758" w14:paraId="7EC79504" w14:textId="77777777" w:rsidTr="00BB2126">
        <w:tc>
          <w:tcPr>
            <w:tcW w:w="600" w:type="pct"/>
            <w:vMerge/>
          </w:tcPr>
          <w:p w14:paraId="2EB067C2" w14:textId="77777777" w:rsidR="0095145C" w:rsidRPr="00186758" w:rsidRDefault="0095145C" w:rsidP="00412CD9">
            <w:pPr>
              <w:rPr>
                <w:rFonts w:ascii="Calibri" w:hAnsi="Calibri" w:cs="Calibri"/>
                <w:b/>
              </w:rPr>
            </w:pPr>
          </w:p>
        </w:tc>
        <w:tc>
          <w:tcPr>
            <w:tcW w:w="913" w:type="pct"/>
            <w:vMerge/>
          </w:tcPr>
          <w:p w14:paraId="408938E5" w14:textId="77777777" w:rsidR="0095145C" w:rsidRPr="00186758" w:rsidRDefault="0095145C" w:rsidP="00412CD9">
            <w:pPr>
              <w:rPr>
                <w:rFonts w:ascii="Calibri" w:hAnsi="Calibri" w:cs="Calibri"/>
              </w:rPr>
            </w:pPr>
          </w:p>
        </w:tc>
        <w:tc>
          <w:tcPr>
            <w:tcW w:w="936" w:type="pct"/>
            <w:tcBorders>
              <w:top w:val="single" w:sz="4" w:space="0" w:color="auto"/>
            </w:tcBorders>
            <w:shd w:val="clear" w:color="auto" w:fill="auto"/>
          </w:tcPr>
          <w:p w14:paraId="6B58849A" w14:textId="7D95BCF7" w:rsidR="0095145C" w:rsidRPr="00186758" w:rsidRDefault="0095145C" w:rsidP="00412CD9">
            <w:pPr>
              <w:rPr>
                <w:rFonts w:ascii="Calibri" w:hAnsi="Calibri" w:cs="Calibri"/>
              </w:rPr>
            </w:pPr>
            <w:r w:rsidRPr="00186758">
              <w:rPr>
                <w:rFonts w:ascii="Calibri" w:hAnsi="Calibri" w:cs="Calibri"/>
              </w:rPr>
              <w:t>Explore STRP Panel members’ nomination to or support for activities under IPCC, IPBES and relevant MEAs</w:t>
            </w:r>
          </w:p>
        </w:tc>
        <w:tc>
          <w:tcPr>
            <w:tcW w:w="889" w:type="pct"/>
            <w:tcBorders>
              <w:top w:val="single" w:sz="4" w:space="0" w:color="auto"/>
            </w:tcBorders>
            <w:shd w:val="clear" w:color="auto" w:fill="auto"/>
          </w:tcPr>
          <w:p w14:paraId="5D26FC0B" w14:textId="7C3EE4AC" w:rsidR="0095145C" w:rsidRPr="00186758" w:rsidRDefault="00176436" w:rsidP="00412CD9">
            <w:pPr>
              <w:rPr>
                <w:rFonts w:ascii="Calibri" w:hAnsi="Calibri" w:cs="Calibri"/>
              </w:rPr>
            </w:pPr>
            <w:r>
              <w:rPr>
                <w:rFonts w:ascii="Calibri" w:hAnsi="Calibri" w:cs="Calibri"/>
              </w:rPr>
              <w:t xml:space="preserve">Based on recommendations from the STRP, </w:t>
            </w:r>
            <w:r w:rsidR="002977FC" w:rsidRPr="00186758">
              <w:rPr>
                <w:rFonts w:ascii="Calibri" w:hAnsi="Calibri" w:cs="Calibri"/>
              </w:rPr>
              <w:t>nominat</w:t>
            </w:r>
            <w:r w:rsidR="00AA5E13">
              <w:rPr>
                <w:rFonts w:ascii="Calibri" w:hAnsi="Calibri" w:cs="Calibri"/>
              </w:rPr>
              <w:t>e</w:t>
            </w:r>
            <w:r w:rsidR="002977FC" w:rsidRPr="00186758">
              <w:rPr>
                <w:rFonts w:ascii="Calibri" w:hAnsi="Calibri" w:cs="Calibri"/>
              </w:rPr>
              <w:t xml:space="preserve"> </w:t>
            </w:r>
            <w:r w:rsidR="00612461">
              <w:rPr>
                <w:rFonts w:ascii="Calibri" w:hAnsi="Calibri" w:cs="Calibri"/>
              </w:rPr>
              <w:t xml:space="preserve">wetland </w:t>
            </w:r>
            <w:r w:rsidR="00AA5E13">
              <w:rPr>
                <w:rFonts w:ascii="Calibri" w:hAnsi="Calibri" w:cs="Calibri"/>
              </w:rPr>
              <w:t xml:space="preserve">experts for relevant </w:t>
            </w:r>
            <w:r w:rsidR="00612461">
              <w:rPr>
                <w:rFonts w:ascii="Calibri" w:hAnsi="Calibri" w:cs="Calibri"/>
              </w:rPr>
              <w:t>assessments</w:t>
            </w:r>
            <w:r w:rsidR="00612461" w:rsidRPr="00186758" w:rsidDel="00AA5E13">
              <w:rPr>
                <w:rFonts w:ascii="Calibri" w:hAnsi="Calibri" w:cs="Calibri"/>
              </w:rPr>
              <w:t xml:space="preserve"> </w:t>
            </w:r>
            <w:r w:rsidR="00612461">
              <w:rPr>
                <w:rFonts w:ascii="Calibri" w:hAnsi="Calibri" w:cs="Calibri"/>
              </w:rPr>
              <w:t xml:space="preserve">and other </w:t>
            </w:r>
            <w:r w:rsidR="002977FC" w:rsidRPr="00186758">
              <w:rPr>
                <w:rFonts w:ascii="Calibri" w:hAnsi="Calibri" w:cs="Calibri"/>
              </w:rPr>
              <w:t>activities</w:t>
            </w:r>
            <w:r w:rsidR="00E07E33">
              <w:rPr>
                <w:rFonts w:ascii="Calibri" w:hAnsi="Calibri" w:cs="Calibri"/>
              </w:rPr>
              <w:t xml:space="preserve"> </w:t>
            </w:r>
            <w:r w:rsidR="002977FC" w:rsidRPr="00186758">
              <w:rPr>
                <w:rFonts w:ascii="Calibri" w:hAnsi="Calibri" w:cs="Calibri"/>
              </w:rPr>
              <w:t xml:space="preserve">under IPCC, IPBES and </w:t>
            </w:r>
            <w:r w:rsidR="00AA5E13">
              <w:rPr>
                <w:rFonts w:ascii="Calibri" w:hAnsi="Calibri" w:cs="Calibri"/>
              </w:rPr>
              <w:t xml:space="preserve">other </w:t>
            </w:r>
            <w:r w:rsidR="002977FC" w:rsidRPr="00186758">
              <w:rPr>
                <w:rFonts w:ascii="Calibri" w:hAnsi="Calibri" w:cs="Calibri"/>
              </w:rPr>
              <w:t>MEAs</w:t>
            </w:r>
          </w:p>
        </w:tc>
        <w:tc>
          <w:tcPr>
            <w:tcW w:w="913" w:type="pct"/>
            <w:tcBorders>
              <w:top w:val="single" w:sz="4" w:space="0" w:color="auto"/>
            </w:tcBorders>
            <w:shd w:val="clear" w:color="auto" w:fill="auto"/>
          </w:tcPr>
          <w:p w14:paraId="0383CDB0" w14:textId="40B050EE" w:rsidR="3BA6044D" w:rsidRDefault="38A9A7D6" w:rsidP="00412CD9">
            <w:pPr>
              <w:rPr>
                <w:rFonts w:ascii="Calibri" w:hAnsi="Calibri" w:cs="Calibri"/>
              </w:rPr>
            </w:pPr>
            <w:r w:rsidRPr="3BA6044D">
              <w:rPr>
                <w:rFonts w:ascii="Calibri" w:hAnsi="Calibri" w:cs="Calibri"/>
              </w:rPr>
              <w:t>Based on recommendations from the STRP, nominate wetland experts for relevant assessments and other activities under IPCC, IPBES and other MEAs</w:t>
            </w:r>
          </w:p>
        </w:tc>
        <w:tc>
          <w:tcPr>
            <w:tcW w:w="450" w:type="pct"/>
            <w:vMerge/>
          </w:tcPr>
          <w:p w14:paraId="6DCF05EE" w14:textId="77777777" w:rsidR="0095145C" w:rsidRPr="00186758" w:rsidRDefault="0095145C" w:rsidP="00412CD9">
            <w:pPr>
              <w:rPr>
                <w:rFonts w:ascii="Calibri" w:hAnsi="Calibri" w:cs="Calibri"/>
              </w:rPr>
            </w:pPr>
          </w:p>
        </w:tc>
        <w:tc>
          <w:tcPr>
            <w:tcW w:w="299" w:type="pct"/>
            <w:vMerge/>
          </w:tcPr>
          <w:p w14:paraId="3A237EE3" w14:textId="77777777" w:rsidR="0095145C" w:rsidRPr="00186758" w:rsidRDefault="0095145C" w:rsidP="00412CD9">
            <w:pPr>
              <w:rPr>
                <w:rFonts w:ascii="Calibri" w:hAnsi="Calibri" w:cs="Calibri"/>
              </w:rPr>
            </w:pPr>
          </w:p>
        </w:tc>
      </w:tr>
      <w:tr w:rsidR="009101E5" w:rsidRPr="00186758" w14:paraId="107DB7C9" w14:textId="77777777" w:rsidTr="00BB2126">
        <w:tc>
          <w:tcPr>
            <w:tcW w:w="600" w:type="pct"/>
            <w:vMerge/>
          </w:tcPr>
          <w:p w14:paraId="4F87C0AB" w14:textId="63567AF7" w:rsidR="0095145C" w:rsidRPr="00186758" w:rsidRDefault="0095145C" w:rsidP="00412CD9">
            <w:pPr>
              <w:rPr>
                <w:rFonts w:ascii="Calibri" w:hAnsi="Calibri" w:cs="Calibri"/>
                <w:b/>
              </w:rPr>
            </w:pPr>
          </w:p>
        </w:tc>
        <w:tc>
          <w:tcPr>
            <w:tcW w:w="913" w:type="pct"/>
            <w:tcBorders>
              <w:top w:val="single" w:sz="4" w:space="0" w:color="auto"/>
              <w:left w:val="single" w:sz="4" w:space="0" w:color="auto"/>
            </w:tcBorders>
            <w:shd w:val="clear" w:color="auto" w:fill="auto"/>
          </w:tcPr>
          <w:p w14:paraId="169D1961" w14:textId="700E76B3" w:rsidR="0095145C" w:rsidRPr="00186758" w:rsidRDefault="0095145C" w:rsidP="00412CD9">
            <w:pPr>
              <w:rPr>
                <w:rFonts w:ascii="Calibri" w:hAnsi="Calibri" w:cs="Calibri"/>
              </w:rPr>
            </w:pPr>
            <w:r w:rsidRPr="00186758">
              <w:rPr>
                <w:rFonts w:ascii="Calibri" w:hAnsi="Calibri" w:cs="Calibri"/>
              </w:rPr>
              <w:t>Wetlands and the Convention are addressed in relevant scientific processes and collaboration promoted</w:t>
            </w:r>
          </w:p>
        </w:tc>
        <w:tc>
          <w:tcPr>
            <w:tcW w:w="936" w:type="pct"/>
            <w:tcBorders>
              <w:top w:val="single" w:sz="4" w:space="0" w:color="auto"/>
            </w:tcBorders>
            <w:shd w:val="clear" w:color="auto" w:fill="auto"/>
          </w:tcPr>
          <w:p w14:paraId="23E36D11" w14:textId="1E7332F9" w:rsidR="0095145C" w:rsidRPr="00186758" w:rsidRDefault="001C486D" w:rsidP="00412CD9">
            <w:pPr>
              <w:rPr>
                <w:rFonts w:ascii="Calibri" w:hAnsi="Calibri" w:cs="Calibri"/>
              </w:rPr>
            </w:pPr>
            <w:r>
              <w:rPr>
                <w:rFonts w:ascii="Calibri" w:hAnsi="Calibri" w:cs="Calibri"/>
              </w:rPr>
              <w:t>E</w:t>
            </w:r>
            <w:r w:rsidR="0095145C" w:rsidRPr="00186758">
              <w:rPr>
                <w:rFonts w:ascii="Calibri" w:hAnsi="Calibri" w:cs="Calibri"/>
              </w:rPr>
              <w:t>ngagement with CBD SBSTTA and SBI; UNFCCC SBSTA; UNCCD SPI; AEWA TC etc.</w:t>
            </w:r>
          </w:p>
        </w:tc>
        <w:tc>
          <w:tcPr>
            <w:tcW w:w="889" w:type="pct"/>
            <w:tcBorders>
              <w:top w:val="single" w:sz="4" w:space="0" w:color="auto"/>
            </w:tcBorders>
            <w:shd w:val="clear" w:color="auto" w:fill="auto"/>
          </w:tcPr>
          <w:p w14:paraId="207F4A82" w14:textId="6FB10335" w:rsidR="0095145C" w:rsidRPr="00186758" w:rsidRDefault="001C486D" w:rsidP="00412CD9">
            <w:pPr>
              <w:rPr>
                <w:rFonts w:ascii="Calibri" w:hAnsi="Calibri" w:cs="Calibri"/>
              </w:rPr>
            </w:pPr>
            <w:r>
              <w:rPr>
                <w:rFonts w:ascii="Calibri" w:hAnsi="Calibri" w:cs="Calibri"/>
              </w:rPr>
              <w:t>E</w:t>
            </w:r>
            <w:r w:rsidR="00CB3C4F" w:rsidRPr="00186758">
              <w:rPr>
                <w:rFonts w:ascii="Calibri" w:hAnsi="Calibri" w:cs="Calibri"/>
              </w:rPr>
              <w:t>ngagement with CBD SBSTTA and SBI; UNFCCC SBSTA; UNCCD SPI; AEWA TC etc.</w:t>
            </w:r>
          </w:p>
        </w:tc>
        <w:tc>
          <w:tcPr>
            <w:tcW w:w="913" w:type="pct"/>
            <w:tcBorders>
              <w:top w:val="single" w:sz="4" w:space="0" w:color="auto"/>
            </w:tcBorders>
            <w:shd w:val="clear" w:color="auto" w:fill="auto"/>
          </w:tcPr>
          <w:p w14:paraId="5E042640" w14:textId="78FEAEB2" w:rsidR="6F12441D" w:rsidRDefault="6F12441D" w:rsidP="00412CD9">
            <w:pPr>
              <w:rPr>
                <w:rFonts w:ascii="Calibri" w:hAnsi="Calibri" w:cs="Calibri"/>
              </w:rPr>
            </w:pPr>
            <w:r w:rsidRPr="3BA6044D">
              <w:rPr>
                <w:rFonts w:ascii="Calibri" w:hAnsi="Calibri" w:cs="Calibri"/>
              </w:rPr>
              <w:t>Engagement with CBD SBSTTA and SBI; UNFCCC SBSTA; UNCCD SPI; AEWA TC etc.</w:t>
            </w:r>
          </w:p>
        </w:tc>
        <w:tc>
          <w:tcPr>
            <w:tcW w:w="450" w:type="pct"/>
            <w:tcBorders>
              <w:top w:val="single" w:sz="4" w:space="0" w:color="auto"/>
            </w:tcBorders>
            <w:shd w:val="clear" w:color="auto" w:fill="auto"/>
          </w:tcPr>
          <w:p w14:paraId="1B91CAA7" w14:textId="03B7C5D0" w:rsidR="0095145C" w:rsidRPr="00186758" w:rsidRDefault="0095145C" w:rsidP="00412CD9">
            <w:pPr>
              <w:rPr>
                <w:rFonts w:ascii="Calibri" w:hAnsi="Calibri" w:cs="Calibri"/>
              </w:rPr>
            </w:pPr>
            <w:r w:rsidRPr="00186758">
              <w:rPr>
                <w:rFonts w:ascii="Calibri" w:hAnsi="Calibri" w:cs="Calibri"/>
              </w:rPr>
              <w:t xml:space="preserve">DSP </w:t>
            </w:r>
          </w:p>
        </w:tc>
        <w:tc>
          <w:tcPr>
            <w:tcW w:w="299" w:type="pct"/>
            <w:tcBorders>
              <w:top w:val="single" w:sz="4" w:space="0" w:color="auto"/>
            </w:tcBorders>
            <w:shd w:val="clear" w:color="auto" w:fill="auto"/>
          </w:tcPr>
          <w:p w14:paraId="4318262F" w14:textId="09206897" w:rsidR="0095145C" w:rsidRPr="00186758" w:rsidRDefault="0095145C" w:rsidP="00412CD9">
            <w:pPr>
              <w:rPr>
                <w:rFonts w:ascii="Calibri" w:hAnsi="Calibri" w:cs="Calibri"/>
              </w:rPr>
            </w:pPr>
            <w:r w:rsidRPr="00186758">
              <w:rPr>
                <w:rFonts w:ascii="Calibri" w:hAnsi="Calibri" w:cs="Calibri"/>
              </w:rPr>
              <w:t xml:space="preserve">Core </w:t>
            </w:r>
          </w:p>
        </w:tc>
      </w:tr>
      <w:tr w:rsidR="009101E5" w:rsidRPr="00186758" w14:paraId="4326CB9D" w14:textId="77777777" w:rsidTr="00BB2126">
        <w:tc>
          <w:tcPr>
            <w:tcW w:w="600" w:type="pct"/>
            <w:tcBorders>
              <w:top w:val="single" w:sz="4" w:space="0" w:color="auto"/>
              <w:bottom w:val="single" w:sz="4" w:space="0" w:color="auto"/>
            </w:tcBorders>
            <w:shd w:val="clear" w:color="auto" w:fill="auto"/>
          </w:tcPr>
          <w:p w14:paraId="20AD4C72" w14:textId="0ECB323B" w:rsidR="0095145C" w:rsidRPr="00186758" w:rsidRDefault="0095145C" w:rsidP="00412CD9">
            <w:pPr>
              <w:rPr>
                <w:rFonts w:ascii="Calibri" w:hAnsi="Calibri" w:cs="Calibri"/>
                <w:b/>
              </w:rPr>
            </w:pPr>
            <w:r w:rsidRPr="00186758">
              <w:rPr>
                <w:rFonts w:ascii="Calibri" w:hAnsi="Calibri" w:cs="Calibri"/>
                <w:b/>
              </w:rPr>
              <w:t>4.3: Roll-out and utilization of technical guidance of the Convention.</w:t>
            </w:r>
          </w:p>
          <w:p w14:paraId="2DE0305F" w14:textId="77777777" w:rsidR="0095145C" w:rsidRPr="00186758" w:rsidRDefault="0095145C" w:rsidP="00412CD9">
            <w:pPr>
              <w:rPr>
                <w:rFonts w:ascii="Calibri" w:hAnsi="Calibri" w:cs="Calibri"/>
                <w:b/>
              </w:rPr>
            </w:pPr>
          </w:p>
          <w:p w14:paraId="40980855" w14:textId="3FAECF8A" w:rsidR="0095145C" w:rsidRPr="00186758" w:rsidRDefault="0095145C" w:rsidP="00412CD9">
            <w:pPr>
              <w:rPr>
                <w:rFonts w:ascii="Calibri" w:hAnsi="Calibri" w:cs="Calibri"/>
                <w:i/>
                <w:lang w:val="es-ES"/>
              </w:rPr>
            </w:pPr>
            <w:r w:rsidRPr="00186758">
              <w:rPr>
                <w:rFonts w:ascii="Calibri" w:hAnsi="Calibri" w:cs="Calibri"/>
                <w:i/>
                <w:lang w:val="es-ES"/>
              </w:rPr>
              <w:t xml:space="preserve">Resolution XIV.15 </w:t>
            </w:r>
            <w:r w:rsidR="00713D4B">
              <w:rPr>
                <w:rFonts w:ascii="Calibri" w:hAnsi="Calibri" w:cs="Calibri"/>
                <w:i/>
                <w:lang w:val="es-ES"/>
              </w:rPr>
              <w:t>para.</w:t>
            </w:r>
            <w:r w:rsidRPr="00186758">
              <w:rPr>
                <w:rFonts w:ascii="Calibri" w:hAnsi="Calibri" w:cs="Calibri"/>
                <w:i/>
                <w:lang w:val="es-ES"/>
              </w:rPr>
              <w:t>20;</w:t>
            </w:r>
          </w:p>
          <w:p w14:paraId="6E8C7E3E" w14:textId="2452BBE1" w:rsidR="0095145C" w:rsidRPr="00186758" w:rsidRDefault="0095145C" w:rsidP="00412CD9">
            <w:pPr>
              <w:rPr>
                <w:rFonts w:ascii="Calibri" w:hAnsi="Calibri" w:cs="Calibri"/>
                <w:i/>
                <w:lang w:val="es-ES"/>
              </w:rPr>
            </w:pPr>
            <w:r w:rsidRPr="00186758">
              <w:rPr>
                <w:rFonts w:ascii="Calibri" w:hAnsi="Calibri" w:cs="Calibri"/>
                <w:i/>
                <w:lang w:val="es-ES"/>
              </w:rPr>
              <w:t>XIV.14;</w:t>
            </w:r>
          </w:p>
          <w:p w14:paraId="15123908" w14:textId="72D0B95B" w:rsidR="0095145C" w:rsidRPr="00186758" w:rsidRDefault="0095145C" w:rsidP="00412CD9">
            <w:pPr>
              <w:rPr>
                <w:rFonts w:ascii="Calibri" w:hAnsi="Calibri" w:cs="Calibri"/>
                <w:b/>
                <w:lang w:val="es-ES"/>
              </w:rPr>
            </w:pPr>
            <w:r w:rsidRPr="00186758">
              <w:rPr>
                <w:rFonts w:ascii="Calibri" w:hAnsi="Calibri" w:cs="Calibri"/>
                <w:i/>
                <w:lang w:val="es-ES"/>
              </w:rPr>
              <w:t xml:space="preserve">XIV.18 </w:t>
            </w:r>
            <w:r w:rsidR="00713D4B">
              <w:rPr>
                <w:rFonts w:ascii="Calibri" w:hAnsi="Calibri" w:cs="Calibri"/>
                <w:i/>
                <w:lang w:val="es-ES"/>
              </w:rPr>
              <w:t>para.</w:t>
            </w:r>
            <w:r w:rsidRPr="00186758">
              <w:rPr>
                <w:rFonts w:ascii="Calibri" w:hAnsi="Calibri" w:cs="Calibri"/>
                <w:i/>
                <w:lang w:val="es-ES"/>
              </w:rPr>
              <w:t>16</w:t>
            </w:r>
          </w:p>
        </w:tc>
        <w:tc>
          <w:tcPr>
            <w:tcW w:w="913" w:type="pct"/>
            <w:tcBorders>
              <w:bottom w:val="single" w:sz="4" w:space="0" w:color="auto"/>
            </w:tcBorders>
            <w:shd w:val="clear" w:color="auto" w:fill="auto"/>
          </w:tcPr>
          <w:p w14:paraId="7722B5C1" w14:textId="66B066FC" w:rsidR="0095145C" w:rsidRPr="00186758" w:rsidRDefault="0095145C" w:rsidP="00412CD9">
            <w:pPr>
              <w:rPr>
                <w:rFonts w:ascii="Calibri" w:hAnsi="Calibri" w:cs="Calibri"/>
              </w:rPr>
            </w:pPr>
            <w:r w:rsidRPr="00186758">
              <w:rPr>
                <w:rFonts w:ascii="Calibri" w:hAnsi="Calibri" w:cs="Calibri"/>
              </w:rPr>
              <w:t>Guidance has been published and shared with CPs and partners.</w:t>
            </w:r>
          </w:p>
        </w:tc>
        <w:tc>
          <w:tcPr>
            <w:tcW w:w="936" w:type="pct"/>
            <w:tcBorders>
              <w:top w:val="nil"/>
              <w:bottom w:val="single" w:sz="4" w:space="0" w:color="auto"/>
            </w:tcBorders>
            <w:shd w:val="clear" w:color="auto" w:fill="F2DBDB" w:themeFill="accent2" w:themeFillTint="33"/>
          </w:tcPr>
          <w:p w14:paraId="69861013" w14:textId="48337B75" w:rsidR="0095145C" w:rsidRPr="00186758" w:rsidRDefault="0095145C" w:rsidP="00412CD9">
            <w:pPr>
              <w:rPr>
                <w:rFonts w:ascii="Calibri" w:hAnsi="Calibri" w:cs="Calibri"/>
              </w:rPr>
            </w:pPr>
            <w:r w:rsidRPr="00186758">
              <w:rPr>
                <w:rFonts w:ascii="Calibri" w:hAnsi="Calibri" w:cs="Calibri"/>
              </w:rPr>
              <w:t xml:space="preserve">Finalize STRP products and disseminate widely including through launch </w:t>
            </w:r>
            <w:r w:rsidR="001C486D">
              <w:rPr>
                <w:rFonts w:ascii="Calibri" w:hAnsi="Calibri" w:cs="Calibri"/>
              </w:rPr>
              <w:t>activities</w:t>
            </w:r>
          </w:p>
          <w:p w14:paraId="0CED7010" w14:textId="77777777" w:rsidR="0095145C" w:rsidRPr="00BB2126" w:rsidRDefault="0095145C" w:rsidP="00412CD9">
            <w:pPr>
              <w:rPr>
                <w:rFonts w:ascii="Calibri" w:hAnsi="Calibri" w:cs="Calibri"/>
                <w:sz w:val="12"/>
                <w:szCs w:val="12"/>
              </w:rPr>
            </w:pPr>
          </w:p>
          <w:p w14:paraId="00F32E5C" w14:textId="0D16B75A" w:rsidR="0095145C" w:rsidRPr="00186758" w:rsidRDefault="0095145C" w:rsidP="00412CD9">
            <w:pPr>
              <w:rPr>
                <w:rFonts w:ascii="Calibri" w:hAnsi="Calibri" w:cs="Calibri"/>
              </w:rPr>
            </w:pPr>
            <w:r w:rsidRPr="00186758">
              <w:rPr>
                <w:rFonts w:ascii="Calibri" w:hAnsi="Calibri" w:cs="Calibri"/>
              </w:rPr>
              <w:t>Collaborate with relevant partners on development and implementation of training on use of finalized STRP outputs, in the context of the Secretariat capacity building plan</w:t>
            </w:r>
          </w:p>
        </w:tc>
        <w:tc>
          <w:tcPr>
            <w:tcW w:w="889" w:type="pct"/>
            <w:tcBorders>
              <w:top w:val="nil"/>
              <w:bottom w:val="single" w:sz="4" w:space="0" w:color="auto"/>
            </w:tcBorders>
            <w:shd w:val="clear" w:color="auto" w:fill="F2DBDB" w:themeFill="accent2" w:themeFillTint="33"/>
          </w:tcPr>
          <w:p w14:paraId="4BA67264" w14:textId="7A141071" w:rsidR="00486CB4" w:rsidRPr="00186758" w:rsidRDefault="00486CB4" w:rsidP="00412CD9">
            <w:pPr>
              <w:rPr>
                <w:rFonts w:ascii="Calibri" w:hAnsi="Calibri" w:cs="Calibri"/>
              </w:rPr>
            </w:pPr>
            <w:r w:rsidRPr="00186758">
              <w:rPr>
                <w:rFonts w:ascii="Calibri" w:hAnsi="Calibri" w:cs="Calibri"/>
              </w:rPr>
              <w:t xml:space="preserve">Finalize STRP products and disseminate widely including through launch </w:t>
            </w:r>
            <w:r w:rsidR="001C486D">
              <w:rPr>
                <w:rFonts w:ascii="Calibri" w:hAnsi="Calibri" w:cs="Calibri"/>
              </w:rPr>
              <w:t>activities</w:t>
            </w:r>
          </w:p>
          <w:p w14:paraId="4B7F4257" w14:textId="77777777" w:rsidR="00486CB4" w:rsidRPr="00BB2126" w:rsidRDefault="00486CB4" w:rsidP="00412CD9">
            <w:pPr>
              <w:rPr>
                <w:rFonts w:ascii="Calibri" w:hAnsi="Calibri" w:cs="Calibri"/>
                <w:sz w:val="12"/>
                <w:szCs w:val="12"/>
              </w:rPr>
            </w:pPr>
          </w:p>
          <w:p w14:paraId="412BCC5A" w14:textId="6C20DF8A" w:rsidR="0095145C" w:rsidRPr="00186758" w:rsidRDefault="00486CB4" w:rsidP="00412CD9">
            <w:pPr>
              <w:rPr>
                <w:rFonts w:ascii="Calibri" w:hAnsi="Calibri" w:cs="Calibri"/>
              </w:rPr>
            </w:pPr>
            <w:r w:rsidRPr="00186758">
              <w:rPr>
                <w:rFonts w:ascii="Calibri" w:hAnsi="Calibri" w:cs="Calibri"/>
              </w:rPr>
              <w:t>Collaborate with relevant partners on development and implementation of training on use of finalized STRP outputs, in the context of the Secretariat capacity building plan</w:t>
            </w:r>
          </w:p>
        </w:tc>
        <w:tc>
          <w:tcPr>
            <w:tcW w:w="913" w:type="pct"/>
            <w:tcBorders>
              <w:top w:val="nil"/>
              <w:bottom w:val="single" w:sz="4" w:space="0" w:color="auto"/>
            </w:tcBorders>
            <w:shd w:val="clear" w:color="auto" w:fill="F2DBDB" w:themeFill="accent2" w:themeFillTint="33"/>
          </w:tcPr>
          <w:p w14:paraId="57C276EF" w14:textId="6EC7B031" w:rsidR="0095145C" w:rsidRPr="00186758" w:rsidRDefault="768260E9" w:rsidP="00412CD9">
            <w:pPr>
              <w:rPr>
                <w:rFonts w:ascii="Calibri" w:hAnsi="Calibri" w:cs="Calibri"/>
              </w:rPr>
            </w:pPr>
            <w:r w:rsidRPr="3BA6044D">
              <w:rPr>
                <w:rFonts w:ascii="Calibri" w:hAnsi="Calibri" w:cs="Calibri"/>
              </w:rPr>
              <w:t>Finalize STRP products and disseminate widely including through launch activities</w:t>
            </w:r>
          </w:p>
          <w:p w14:paraId="3339128B" w14:textId="77777777" w:rsidR="0095145C" w:rsidRPr="00BB2126" w:rsidRDefault="0095145C" w:rsidP="00412CD9">
            <w:pPr>
              <w:rPr>
                <w:rFonts w:ascii="Calibri" w:hAnsi="Calibri" w:cs="Calibri"/>
                <w:sz w:val="12"/>
                <w:szCs w:val="12"/>
              </w:rPr>
            </w:pPr>
          </w:p>
          <w:p w14:paraId="5354E4CB" w14:textId="39D1DF54" w:rsidR="0095145C" w:rsidRPr="00186758" w:rsidRDefault="768260E9" w:rsidP="00412CD9">
            <w:pPr>
              <w:rPr>
                <w:rFonts w:ascii="Calibri" w:hAnsi="Calibri" w:cs="Calibri"/>
              </w:rPr>
            </w:pPr>
            <w:r w:rsidRPr="3BA6044D">
              <w:rPr>
                <w:rFonts w:ascii="Calibri" w:hAnsi="Calibri" w:cs="Calibri"/>
              </w:rPr>
              <w:t>Collaborate with relevant partners on development and implementation of training on use of finalized STRP outputs, in the context of the Secretariat capacity building plan</w:t>
            </w:r>
          </w:p>
        </w:tc>
        <w:tc>
          <w:tcPr>
            <w:tcW w:w="450" w:type="pct"/>
            <w:tcBorders>
              <w:top w:val="nil"/>
              <w:bottom w:val="single" w:sz="4" w:space="0" w:color="auto"/>
            </w:tcBorders>
            <w:shd w:val="clear" w:color="auto" w:fill="auto"/>
          </w:tcPr>
          <w:p w14:paraId="7ADA19A8" w14:textId="2C4FF97F" w:rsidR="0095145C" w:rsidRPr="00186758" w:rsidRDefault="0095145C" w:rsidP="00412CD9">
            <w:pPr>
              <w:rPr>
                <w:rFonts w:ascii="Calibri" w:hAnsi="Calibri" w:cs="Calibri"/>
              </w:rPr>
            </w:pPr>
            <w:r w:rsidRPr="00186758">
              <w:rPr>
                <w:rFonts w:ascii="Calibri" w:hAnsi="Calibri" w:cs="Calibri"/>
              </w:rPr>
              <w:t>DSP</w:t>
            </w:r>
          </w:p>
        </w:tc>
        <w:tc>
          <w:tcPr>
            <w:tcW w:w="299" w:type="pct"/>
            <w:tcBorders>
              <w:top w:val="nil"/>
              <w:bottom w:val="single" w:sz="4" w:space="0" w:color="auto"/>
            </w:tcBorders>
            <w:shd w:val="clear" w:color="auto" w:fill="auto"/>
          </w:tcPr>
          <w:p w14:paraId="1C17410A" w14:textId="13234D17" w:rsidR="0095145C" w:rsidRPr="00186758" w:rsidRDefault="0095145C" w:rsidP="00412CD9">
            <w:pPr>
              <w:rPr>
                <w:rFonts w:ascii="Calibri" w:hAnsi="Calibri" w:cs="Calibri"/>
              </w:rPr>
            </w:pPr>
            <w:r w:rsidRPr="00186758">
              <w:rPr>
                <w:rFonts w:ascii="Calibri" w:hAnsi="Calibri" w:cs="Calibri"/>
              </w:rPr>
              <w:t>Core</w:t>
            </w:r>
          </w:p>
        </w:tc>
      </w:tr>
      <w:tr w:rsidR="009101E5" w:rsidRPr="00186758" w14:paraId="6F3C5EE2" w14:textId="77777777" w:rsidTr="00BB2126">
        <w:tc>
          <w:tcPr>
            <w:tcW w:w="600" w:type="pct"/>
            <w:vMerge w:val="restart"/>
            <w:tcBorders>
              <w:top w:val="single" w:sz="4" w:space="0" w:color="auto"/>
              <w:left w:val="single" w:sz="4" w:space="0" w:color="auto"/>
              <w:right w:val="single" w:sz="4" w:space="0" w:color="auto"/>
            </w:tcBorders>
          </w:tcPr>
          <w:p w14:paraId="6F0D8547" w14:textId="47B4B294" w:rsidR="0095145C" w:rsidRPr="00186758" w:rsidRDefault="0095145C" w:rsidP="00412CD9">
            <w:pPr>
              <w:rPr>
                <w:rFonts w:ascii="Calibri" w:hAnsi="Calibri" w:cs="Calibri"/>
                <w:b/>
              </w:rPr>
            </w:pPr>
            <w:r w:rsidRPr="00186758">
              <w:rPr>
                <w:rFonts w:ascii="Calibri" w:hAnsi="Calibri" w:cs="Calibri"/>
                <w:b/>
              </w:rPr>
              <w:lastRenderedPageBreak/>
              <w:t>4.4 Assessment, analysis and advice provided in line with request from COP and Standing Committee</w:t>
            </w:r>
          </w:p>
        </w:tc>
        <w:tc>
          <w:tcPr>
            <w:tcW w:w="913" w:type="pct"/>
            <w:tcBorders>
              <w:left w:val="single" w:sz="4" w:space="0" w:color="auto"/>
              <w:bottom w:val="single" w:sz="4" w:space="0" w:color="auto"/>
            </w:tcBorders>
            <w:shd w:val="clear" w:color="auto" w:fill="auto"/>
          </w:tcPr>
          <w:p w14:paraId="2AA0C7E2" w14:textId="2BFF4470" w:rsidR="0095145C" w:rsidRPr="00186758" w:rsidRDefault="0095145C" w:rsidP="00412CD9">
            <w:pPr>
              <w:rPr>
                <w:rFonts w:ascii="Calibri" w:hAnsi="Calibri" w:cs="Calibri"/>
              </w:rPr>
            </w:pPr>
            <w:r w:rsidRPr="00186758">
              <w:rPr>
                <w:rFonts w:ascii="Calibri" w:hAnsi="Calibri" w:cs="Calibri"/>
              </w:rPr>
              <w:t xml:space="preserve">Progress on wetland restoration assessed and reported to COP15 (XIV.6 </w:t>
            </w:r>
            <w:r w:rsidR="00713D4B">
              <w:rPr>
                <w:rFonts w:ascii="Calibri" w:hAnsi="Calibri" w:cs="Calibri"/>
              </w:rPr>
              <w:t>para.</w:t>
            </w:r>
            <w:r w:rsidRPr="00186758">
              <w:rPr>
                <w:rFonts w:ascii="Calibri" w:hAnsi="Calibri" w:cs="Calibri"/>
              </w:rPr>
              <w:t>35)</w:t>
            </w:r>
          </w:p>
        </w:tc>
        <w:tc>
          <w:tcPr>
            <w:tcW w:w="936" w:type="pct"/>
            <w:tcBorders>
              <w:bottom w:val="single" w:sz="4" w:space="0" w:color="auto"/>
            </w:tcBorders>
            <w:shd w:val="clear" w:color="auto" w:fill="auto"/>
          </w:tcPr>
          <w:p w14:paraId="7520F779" w14:textId="0D0ED912" w:rsidR="0095145C" w:rsidRPr="00186758" w:rsidRDefault="0095145C" w:rsidP="00412CD9">
            <w:pPr>
              <w:rPr>
                <w:rFonts w:ascii="Calibri" w:hAnsi="Calibri" w:cs="Calibri"/>
              </w:rPr>
            </w:pPr>
            <w:r w:rsidRPr="00186758">
              <w:rPr>
                <w:rFonts w:ascii="Calibri" w:hAnsi="Calibri" w:cs="Calibri"/>
              </w:rPr>
              <w:t xml:space="preserve">Develop approach for assessing progress on wetland restoration, including possible partnerships (may include e.g. UNEP, FAO, relevant task forces of the UN Decade on Restoration, UNCCD G20 Land Degradation Initiative and/or IOPs) </w:t>
            </w:r>
          </w:p>
        </w:tc>
        <w:tc>
          <w:tcPr>
            <w:tcW w:w="889" w:type="pct"/>
            <w:tcBorders>
              <w:bottom w:val="single" w:sz="4" w:space="0" w:color="auto"/>
            </w:tcBorders>
            <w:shd w:val="clear" w:color="auto" w:fill="auto"/>
          </w:tcPr>
          <w:p w14:paraId="2C407A9E" w14:textId="0499CAD3" w:rsidR="0095145C" w:rsidRPr="00186758" w:rsidRDefault="003C549C" w:rsidP="00412CD9">
            <w:pPr>
              <w:rPr>
                <w:rFonts w:ascii="Calibri" w:hAnsi="Calibri" w:cs="Calibri"/>
              </w:rPr>
            </w:pPr>
            <w:r>
              <w:rPr>
                <w:rFonts w:ascii="Calibri" w:hAnsi="Calibri" w:cs="Calibri"/>
              </w:rPr>
              <w:t>Conduct assessment on</w:t>
            </w:r>
            <w:r w:rsidR="00C9323C" w:rsidRPr="00186758">
              <w:rPr>
                <w:rFonts w:ascii="Calibri" w:hAnsi="Calibri" w:cs="Calibri"/>
              </w:rPr>
              <w:t xml:space="preserve"> progress o</w:t>
            </w:r>
            <w:r>
              <w:rPr>
                <w:rFonts w:ascii="Calibri" w:hAnsi="Calibri" w:cs="Calibri"/>
              </w:rPr>
              <w:t>f</w:t>
            </w:r>
            <w:r w:rsidR="00C9323C" w:rsidRPr="00186758">
              <w:rPr>
                <w:rFonts w:ascii="Calibri" w:hAnsi="Calibri" w:cs="Calibri"/>
              </w:rPr>
              <w:t xml:space="preserve"> wetland restoration,</w:t>
            </w:r>
            <w:r w:rsidR="00C9323C">
              <w:rPr>
                <w:rFonts w:ascii="Calibri" w:hAnsi="Calibri" w:cs="Calibri"/>
              </w:rPr>
              <w:t xml:space="preserve"> in collaboration with UN Decade on E</w:t>
            </w:r>
            <w:r w:rsidR="002810BB">
              <w:rPr>
                <w:rFonts w:ascii="Calibri" w:hAnsi="Calibri" w:cs="Calibri"/>
              </w:rPr>
              <w:t xml:space="preserve">cosystem </w:t>
            </w:r>
            <w:r w:rsidR="00C9323C">
              <w:rPr>
                <w:rFonts w:ascii="Calibri" w:hAnsi="Calibri" w:cs="Calibri"/>
              </w:rPr>
              <w:t>R</w:t>
            </w:r>
            <w:r w:rsidR="002810BB">
              <w:rPr>
                <w:rFonts w:ascii="Calibri" w:hAnsi="Calibri" w:cs="Calibri"/>
              </w:rPr>
              <w:t>estoration</w:t>
            </w:r>
            <w:r w:rsidR="00C9323C">
              <w:rPr>
                <w:rFonts w:ascii="Calibri" w:hAnsi="Calibri" w:cs="Calibri"/>
              </w:rPr>
              <w:t xml:space="preserve"> partners, </w:t>
            </w:r>
            <w:r w:rsidRPr="4278766E">
              <w:rPr>
                <w:rFonts w:ascii="Calibri" w:hAnsi="Calibri" w:cs="Calibri"/>
              </w:rPr>
              <w:t>Freshwater Challenge</w:t>
            </w:r>
            <w:r>
              <w:rPr>
                <w:rFonts w:ascii="Calibri" w:hAnsi="Calibri" w:cs="Calibri"/>
              </w:rPr>
              <w:t xml:space="preserve"> and other relevant partners</w:t>
            </w:r>
          </w:p>
        </w:tc>
        <w:tc>
          <w:tcPr>
            <w:tcW w:w="913" w:type="pct"/>
            <w:tcBorders>
              <w:bottom w:val="single" w:sz="4" w:space="0" w:color="auto"/>
            </w:tcBorders>
            <w:shd w:val="clear" w:color="auto" w:fill="auto"/>
          </w:tcPr>
          <w:p w14:paraId="0CC2DD03" w14:textId="01B67AD8" w:rsidR="0095145C" w:rsidRPr="00186758" w:rsidRDefault="00AA077F" w:rsidP="00412CD9">
            <w:pPr>
              <w:rPr>
                <w:rFonts w:ascii="Calibri" w:hAnsi="Calibri" w:cs="Calibri"/>
              </w:rPr>
            </w:pPr>
            <w:r>
              <w:rPr>
                <w:rFonts w:ascii="Calibri" w:hAnsi="Calibri" w:cs="Calibri"/>
              </w:rPr>
              <w:t xml:space="preserve">Prepare report </w:t>
            </w:r>
            <w:r w:rsidR="00EA6712">
              <w:rPr>
                <w:rFonts w:ascii="Calibri" w:hAnsi="Calibri" w:cs="Calibri"/>
              </w:rPr>
              <w:t>on progress on wetland restoration to COP15</w:t>
            </w:r>
            <w:r w:rsidR="10322AA8" w:rsidRPr="3BA6044D">
              <w:rPr>
                <w:rFonts w:ascii="Calibri" w:hAnsi="Calibri" w:cs="Calibri"/>
              </w:rPr>
              <w:t xml:space="preserve">, in collaboration with UN Decade on Ecosystem Restoration partners, </w:t>
            </w:r>
            <w:r w:rsidR="1B4ADD5F" w:rsidRPr="3BA6044D">
              <w:rPr>
                <w:rFonts w:ascii="Calibri" w:hAnsi="Calibri" w:cs="Calibri"/>
              </w:rPr>
              <w:t xml:space="preserve">G20 Global Land Initiative, </w:t>
            </w:r>
            <w:r w:rsidR="10322AA8" w:rsidRPr="3BA6044D">
              <w:rPr>
                <w:rFonts w:ascii="Calibri" w:hAnsi="Calibri" w:cs="Calibri"/>
              </w:rPr>
              <w:t>Society of Ecosystem Restoration, United Nations Environment Programme, Freshwater Challenge and other relevant partners</w:t>
            </w:r>
          </w:p>
        </w:tc>
        <w:tc>
          <w:tcPr>
            <w:tcW w:w="450" w:type="pct"/>
            <w:tcBorders>
              <w:bottom w:val="single" w:sz="4" w:space="0" w:color="auto"/>
            </w:tcBorders>
            <w:shd w:val="clear" w:color="auto" w:fill="auto"/>
          </w:tcPr>
          <w:p w14:paraId="2AA57FE7" w14:textId="1000837C" w:rsidR="0095145C" w:rsidRPr="00186758" w:rsidRDefault="0095145C" w:rsidP="00412CD9">
            <w:pPr>
              <w:rPr>
                <w:rFonts w:ascii="Calibri" w:hAnsi="Calibri" w:cs="Calibri"/>
              </w:rPr>
            </w:pPr>
            <w:r w:rsidRPr="00186758">
              <w:rPr>
                <w:rFonts w:ascii="Calibri" w:hAnsi="Calibri" w:cs="Calibri"/>
              </w:rPr>
              <w:t>DSP</w:t>
            </w:r>
          </w:p>
        </w:tc>
        <w:tc>
          <w:tcPr>
            <w:tcW w:w="299" w:type="pct"/>
            <w:tcBorders>
              <w:bottom w:val="single" w:sz="4" w:space="0" w:color="auto"/>
            </w:tcBorders>
            <w:shd w:val="clear" w:color="auto" w:fill="auto"/>
          </w:tcPr>
          <w:p w14:paraId="2A288328" w14:textId="05E13D1A" w:rsidR="0095145C" w:rsidRPr="00186758" w:rsidRDefault="0095145C" w:rsidP="00412CD9">
            <w:pPr>
              <w:rPr>
                <w:rFonts w:ascii="Calibri" w:hAnsi="Calibri" w:cs="Calibri"/>
              </w:rPr>
            </w:pPr>
            <w:r w:rsidRPr="00186758">
              <w:rPr>
                <w:rFonts w:ascii="Calibri" w:hAnsi="Calibri" w:cs="Calibri"/>
              </w:rPr>
              <w:t>Core / NC</w:t>
            </w:r>
          </w:p>
        </w:tc>
      </w:tr>
      <w:tr w:rsidR="009101E5" w:rsidRPr="00186758" w14:paraId="22EF81A7" w14:textId="77777777" w:rsidTr="00BB2126">
        <w:tc>
          <w:tcPr>
            <w:tcW w:w="600" w:type="pct"/>
            <w:vMerge/>
          </w:tcPr>
          <w:p w14:paraId="352CF9B9" w14:textId="77777777" w:rsidR="0095145C" w:rsidRPr="00186758" w:rsidRDefault="0095145C" w:rsidP="00412CD9">
            <w:pPr>
              <w:rPr>
                <w:rFonts w:ascii="Calibri" w:hAnsi="Calibri" w:cs="Calibri"/>
                <w:b/>
              </w:rPr>
            </w:pPr>
          </w:p>
        </w:tc>
        <w:tc>
          <w:tcPr>
            <w:tcW w:w="913" w:type="pct"/>
            <w:tcBorders>
              <w:top w:val="single" w:sz="4" w:space="0" w:color="auto"/>
              <w:left w:val="single" w:sz="4" w:space="0" w:color="auto"/>
            </w:tcBorders>
            <w:shd w:val="clear" w:color="auto" w:fill="auto"/>
          </w:tcPr>
          <w:p w14:paraId="1974F132" w14:textId="15720329" w:rsidR="0095145C" w:rsidRPr="00186758" w:rsidRDefault="0095145C" w:rsidP="00412CD9">
            <w:pPr>
              <w:rPr>
                <w:rFonts w:ascii="Calibri" w:hAnsi="Calibri" w:cs="Calibri"/>
              </w:rPr>
            </w:pPr>
            <w:r w:rsidRPr="00186758">
              <w:rPr>
                <w:rFonts w:ascii="Calibri" w:hAnsi="Calibri" w:cs="Calibri"/>
              </w:rPr>
              <w:t xml:space="preserve">Exemplary policies and cases related to small wetlands conservation compiled and promotional material or a handbook developed (XIV.15 </w:t>
            </w:r>
            <w:r w:rsidR="00713D4B">
              <w:rPr>
                <w:rFonts w:ascii="Calibri" w:hAnsi="Calibri" w:cs="Calibri"/>
              </w:rPr>
              <w:t>para.</w:t>
            </w:r>
            <w:r w:rsidRPr="00186758">
              <w:rPr>
                <w:rFonts w:ascii="Calibri" w:hAnsi="Calibri" w:cs="Calibri"/>
              </w:rPr>
              <w:t>20)</w:t>
            </w:r>
          </w:p>
        </w:tc>
        <w:tc>
          <w:tcPr>
            <w:tcW w:w="936" w:type="pct"/>
            <w:tcBorders>
              <w:top w:val="single" w:sz="4" w:space="0" w:color="auto"/>
            </w:tcBorders>
            <w:shd w:val="clear" w:color="auto" w:fill="auto"/>
          </w:tcPr>
          <w:p w14:paraId="3655CD7A" w14:textId="7164991E" w:rsidR="0095145C" w:rsidRPr="00186758" w:rsidRDefault="0095145C" w:rsidP="00412CD9">
            <w:pPr>
              <w:rPr>
                <w:rFonts w:ascii="Calibri" w:hAnsi="Calibri" w:cs="Calibri"/>
              </w:rPr>
            </w:pPr>
            <w:r w:rsidRPr="00186758">
              <w:rPr>
                <w:rFonts w:ascii="Calibri" w:hAnsi="Calibri" w:cs="Calibri"/>
              </w:rPr>
              <w:t xml:space="preserve">Develop activity plan and identify resource requirements </w:t>
            </w:r>
          </w:p>
        </w:tc>
        <w:tc>
          <w:tcPr>
            <w:tcW w:w="889" w:type="pct"/>
            <w:tcBorders>
              <w:top w:val="single" w:sz="4" w:space="0" w:color="auto"/>
            </w:tcBorders>
            <w:shd w:val="clear" w:color="auto" w:fill="auto"/>
          </w:tcPr>
          <w:p w14:paraId="3A184CB9" w14:textId="72C9F3E8" w:rsidR="0095145C" w:rsidRPr="00186758" w:rsidRDefault="009B6DCA" w:rsidP="00412CD9">
            <w:pPr>
              <w:rPr>
                <w:rFonts w:ascii="Calibri" w:hAnsi="Calibri" w:cs="Calibri"/>
              </w:rPr>
            </w:pPr>
            <w:r>
              <w:rPr>
                <w:rFonts w:ascii="Calibri" w:hAnsi="Calibri" w:cs="Calibri"/>
              </w:rPr>
              <w:t>Identify resource requirements</w:t>
            </w:r>
          </w:p>
        </w:tc>
        <w:tc>
          <w:tcPr>
            <w:tcW w:w="913" w:type="pct"/>
            <w:tcBorders>
              <w:top w:val="single" w:sz="4" w:space="0" w:color="auto"/>
            </w:tcBorders>
            <w:shd w:val="clear" w:color="auto" w:fill="auto"/>
          </w:tcPr>
          <w:p w14:paraId="14B891A5" w14:textId="2ED7C3DE" w:rsidR="001F1212" w:rsidRPr="00186758" w:rsidRDefault="001F1212" w:rsidP="00412CD9">
            <w:pPr>
              <w:rPr>
                <w:rFonts w:ascii="Calibri" w:hAnsi="Calibri" w:cs="Calibri"/>
                <w:lang w:eastAsia="ko-KR"/>
              </w:rPr>
            </w:pPr>
            <w:r>
              <w:rPr>
                <w:rFonts w:ascii="Calibri" w:hAnsi="Calibri" w:cs="Calibri" w:hint="eastAsia"/>
                <w:lang w:eastAsia="ko-KR"/>
              </w:rPr>
              <w:t xml:space="preserve">Deliver STRP </w:t>
            </w:r>
            <w:r w:rsidR="003B2532">
              <w:rPr>
                <w:rFonts w:ascii="Calibri" w:hAnsi="Calibri" w:cs="Calibri" w:hint="eastAsia"/>
                <w:lang w:eastAsia="ko-KR"/>
              </w:rPr>
              <w:t>output on small wetlands</w:t>
            </w:r>
          </w:p>
        </w:tc>
        <w:tc>
          <w:tcPr>
            <w:tcW w:w="450" w:type="pct"/>
            <w:tcBorders>
              <w:top w:val="single" w:sz="4" w:space="0" w:color="auto"/>
            </w:tcBorders>
            <w:shd w:val="clear" w:color="auto" w:fill="auto"/>
          </w:tcPr>
          <w:p w14:paraId="07B835FF" w14:textId="18010CA3" w:rsidR="0095145C" w:rsidRPr="00186758" w:rsidRDefault="0095145C" w:rsidP="00412CD9">
            <w:pPr>
              <w:rPr>
                <w:rFonts w:ascii="Calibri" w:hAnsi="Calibri" w:cs="Calibri"/>
              </w:rPr>
            </w:pPr>
            <w:r w:rsidRPr="00186758">
              <w:rPr>
                <w:rFonts w:ascii="Calibri" w:hAnsi="Calibri" w:cs="Calibri"/>
              </w:rPr>
              <w:t xml:space="preserve">DSP </w:t>
            </w:r>
          </w:p>
        </w:tc>
        <w:tc>
          <w:tcPr>
            <w:tcW w:w="299" w:type="pct"/>
            <w:tcBorders>
              <w:top w:val="single" w:sz="4" w:space="0" w:color="auto"/>
            </w:tcBorders>
          </w:tcPr>
          <w:p w14:paraId="40FC1CF4" w14:textId="4038F062" w:rsidR="0095145C" w:rsidRPr="00186758" w:rsidRDefault="0095145C" w:rsidP="00412CD9">
            <w:pPr>
              <w:rPr>
                <w:rFonts w:ascii="Calibri" w:hAnsi="Calibri" w:cs="Calibri"/>
              </w:rPr>
            </w:pPr>
            <w:r w:rsidRPr="00186758">
              <w:rPr>
                <w:rFonts w:ascii="Calibri" w:hAnsi="Calibri" w:cs="Calibri"/>
              </w:rPr>
              <w:t>SAR</w:t>
            </w:r>
          </w:p>
        </w:tc>
      </w:tr>
      <w:tr w:rsidR="009101E5" w:rsidRPr="00186758" w14:paraId="6A0BDC0B" w14:textId="77777777" w:rsidTr="00BB2126">
        <w:tc>
          <w:tcPr>
            <w:tcW w:w="600" w:type="pct"/>
            <w:vMerge/>
          </w:tcPr>
          <w:p w14:paraId="4C251A14" w14:textId="77777777" w:rsidR="0095145C" w:rsidRPr="00186758" w:rsidRDefault="0095145C" w:rsidP="00412CD9">
            <w:pPr>
              <w:rPr>
                <w:rFonts w:ascii="Calibri" w:hAnsi="Calibri" w:cs="Calibri"/>
                <w:b/>
              </w:rPr>
            </w:pPr>
          </w:p>
        </w:tc>
        <w:tc>
          <w:tcPr>
            <w:tcW w:w="913" w:type="pct"/>
            <w:tcBorders>
              <w:top w:val="single" w:sz="4" w:space="0" w:color="auto"/>
              <w:left w:val="single" w:sz="4" w:space="0" w:color="auto"/>
            </w:tcBorders>
          </w:tcPr>
          <w:p w14:paraId="46665BE3" w14:textId="7E6E0DC8" w:rsidR="0095145C" w:rsidRPr="00186758" w:rsidRDefault="0095145C" w:rsidP="00412CD9">
            <w:pPr>
              <w:rPr>
                <w:rFonts w:ascii="Calibri" w:hAnsi="Calibri" w:cs="Calibri"/>
              </w:rPr>
            </w:pPr>
            <w:r w:rsidRPr="00186758">
              <w:rPr>
                <w:rFonts w:ascii="Calibri" w:hAnsi="Calibri" w:cs="Calibri"/>
              </w:rPr>
              <w:t xml:space="preserve">Report to COP15 on assessments of Ramsar Sites in Ukraine including mitigation and restoration measures (XIV.20 </w:t>
            </w:r>
            <w:r w:rsidR="00713D4B">
              <w:rPr>
                <w:rFonts w:ascii="Calibri" w:hAnsi="Calibri" w:cs="Calibri"/>
              </w:rPr>
              <w:t>para.</w:t>
            </w:r>
            <w:r w:rsidRPr="00186758">
              <w:rPr>
                <w:rFonts w:ascii="Calibri" w:hAnsi="Calibri" w:cs="Calibri"/>
              </w:rPr>
              <w:t>18)</w:t>
            </w:r>
          </w:p>
        </w:tc>
        <w:tc>
          <w:tcPr>
            <w:tcW w:w="936" w:type="pct"/>
            <w:tcBorders>
              <w:top w:val="single" w:sz="4" w:space="0" w:color="auto"/>
            </w:tcBorders>
            <w:shd w:val="clear" w:color="auto" w:fill="auto"/>
          </w:tcPr>
          <w:p w14:paraId="5FDFFF83" w14:textId="1F0FE29D" w:rsidR="0095145C" w:rsidRPr="005837F1" w:rsidRDefault="0095145C" w:rsidP="00412CD9">
            <w:pPr>
              <w:rPr>
                <w:rFonts w:ascii="Calibri" w:hAnsi="Calibri" w:cs="Calibri"/>
              </w:rPr>
            </w:pPr>
            <w:r w:rsidRPr="00186758">
              <w:rPr>
                <w:rFonts w:ascii="Calibri" w:hAnsi="Calibri" w:cs="Calibri"/>
              </w:rPr>
              <w:t>Identify and liaise with relevant international and national organizations to plan and coordinate assessment</w:t>
            </w:r>
          </w:p>
        </w:tc>
        <w:tc>
          <w:tcPr>
            <w:tcW w:w="889" w:type="pct"/>
            <w:tcBorders>
              <w:top w:val="single" w:sz="4" w:space="0" w:color="auto"/>
            </w:tcBorders>
            <w:shd w:val="clear" w:color="auto" w:fill="auto"/>
          </w:tcPr>
          <w:p w14:paraId="75E48125" w14:textId="10E31EF3" w:rsidR="0095145C" w:rsidRDefault="009B6DCA" w:rsidP="00412CD9">
            <w:pPr>
              <w:rPr>
                <w:rFonts w:ascii="Calibri" w:hAnsi="Calibri" w:cs="Calibri"/>
              </w:rPr>
            </w:pPr>
            <w:r>
              <w:rPr>
                <w:rFonts w:ascii="Calibri" w:hAnsi="Calibri" w:cs="Calibri"/>
              </w:rPr>
              <w:t>Conduct</w:t>
            </w:r>
            <w:r w:rsidR="00BD451D">
              <w:rPr>
                <w:rFonts w:ascii="Calibri" w:hAnsi="Calibri" w:cs="Calibri"/>
              </w:rPr>
              <w:t xml:space="preserve"> assessment requested in </w:t>
            </w:r>
            <w:r w:rsidR="00BD451D" w:rsidRPr="00186758">
              <w:rPr>
                <w:rFonts w:ascii="Calibri" w:hAnsi="Calibri" w:cs="Calibri"/>
              </w:rPr>
              <w:t xml:space="preserve">XIV.20 </w:t>
            </w:r>
            <w:r w:rsidR="00713D4B">
              <w:rPr>
                <w:rFonts w:ascii="Calibri" w:hAnsi="Calibri" w:cs="Calibri"/>
              </w:rPr>
              <w:t>para.</w:t>
            </w:r>
            <w:r w:rsidR="00BD451D" w:rsidRPr="00186758">
              <w:rPr>
                <w:rFonts w:ascii="Calibri" w:hAnsi="Calibri" w:cs="Calibri"/>
              </w:rPr>
              <w:t>18</w:t>
            </w:r>
          </w:p>
          <w:p w14:paraId="5A58E8C4" w14:textId="77777777" w:rsidR="00BD451D" w:rsidRPr="00840989" w:rsidRDefault="00BD451D" w:rsidP="00840989">
            <w:pPr>
              <w:rPr>
                <w:rFonts w:ascii="Calibri" w:hAnsi="Calibri" w:cs="Calibri"/>
                <w:sz w:val="12"/>
                <w:szCs w:val="12"/>
              </w:rPr>
            </w:pPr>
          </w:p>
          <w:p w14:paraId="0E1FEF56" w14:textId="732DC291" w:rsidR="00BD451D" w:rsidRPr="00186758" w:rsidRDefault="00FC5A83" w:rsidP="00412CD9">
            <w:pPr>
              <w:rPr>
                <w:rFonts w:ascii="Calibri" w:hAnsi="Calibri" w:cs="Calibri"/>
              </w:rPr>
            </w:pPr>
            <w:r w:rsidRPr="23A2F8D0">
              <w:rPr>
                <w:rFonts w:ascii="Calibri" w:hAnsi="Calibri" w:cs="Calibri"/>
              </w:rPr>
              <w:t xml:space="preserve">Participate in Inter-Agency Coordination Group for Environmental Assessments in </w:t>
            </w:r>
            <w:r w:rsidR="2B189EEF" w:rsidRPr="23A2F8D0">
              <w:rPr>
                <w:rFonts w:ascii="Calibri" w:hAnsi="Calibri" w:cs="Calibri"/>
              </w:rPr>
              <w:t>Ukraine and</w:t>
            </w:r>
            <w:r w:rsidRPr="23A2F8D0">
              <w:rPr>
                <w:rFonts w:ascii="Calibri" w:hAnsi="Calibri" w:cs="Calibri"/>
              </w:rPr>
              <w:t xml:space="preserve"> </w:t>
            </w:r>
            <w:r w:rsidR="347B9ADB" w:rsidRPr="23A2F8D0">
              <w:rPr>
                <w:rFonts w:ascii="Calibri" w:hAnsi="Calibri" w:cs="Calibri"/>
              </w:rPr>
              <w:t>liaise with relevant partners including UNEP and OSCE</w:t>
            </w:r>
            <w:r w:rsidR="19B905EB" w:rsidRPr="23A2F8D0">
              <w:rPr>
                <w:rFonts w:ascii="Calibri" w:hAnsi="Calibri" w:cs="Calibri"/>
              </w:rPr>
              <w:t xml:space="preserve">. </w:t>
            </w:r>
          </w:p>
        </w:tc>
        <w:tc>
          <w:tcPr>
            <w:tcW w:w="913" w:type="pct"/>
            <w:tcBorders>
              <w:top w:val="single" w:sz="4" w:space="0" w:color="auto"/>
            </w:tcBorders>
            <w:shd w:val="clear" w:color="auto" w:fill="auto"/>
          </w:tcPr>
          <w:p w14:paraId="2F5A1B95" w14:textId="1C5D0C4D" w:rsidR="0095145C" w:rsidRPr="00186758" w:rsidRDefault="00CE7FCB" w:rsidP="00412CD9">
            <w:pPr>
              <w:rPr>
                <w:rFonts w:ascii="Calibri" w:hAnsi="Calibri" w:cs="Calibri"/>
              </w:rPr>
            </w:pPr>
            <w:r w:rsidRPr="23A2F8D0">
              <w:rPr>
                <w:rFonts w:ascii="Calibri" w:hAnsi="Calibri" w:cs="Calibri"/>
              </w:rPr>
              <w:t>Finali</w:t>
            </w:r>
            <w:r>
              <w:rPr>
                <w:rFonts w:ascii="Calibri" w:hAnsi="Calibri" w:cs="Calibri"/>
              </w:rPr>
              <w:t>z</w:t>
            </w:r>
            <w:r w:rsidRPr="23A2F8D0">
              <w:rPr>
                <w:rFonts w:ascii="Calibri" w:hAnsi="Calibri" w:cs="Calibri"/>
              </w:rPr>
              <w:t xml:space="preserve">e </w:t>
            </w:r>
            <w:r w:rsidR="16498743" w:rsidRPr="23A2F8D0">
              <w:rPr>
                <w:rFonts w:ascii="Calibri" w:hAnsi="Calibri" w:cs="Calibri"/>
              </w:rPr>
              <w:t>Assessment report of environmental damage on Ramsar Sites in Ukraine</w:t>
            </w:r>
            <w:r w:rsidR="24EE1239" w:rsidRPr="23A2F8D0">
              <w:rPr>
                <w:rFonts w:ascii="Calibri" w:hAnsi="Calibri" w:cs="Calibri"/>
              </w:rPr>
              <w:t>, in consultation with the Advisory Board members and prepare report to COP15</w:t>
            </w:r>
          </w:p>
        </w:tc>
        <w:tc>
          <w:tcPr>
            <w:tcW w:w="450" w:type="pct"/>
            <w:tcBorders>
              <w:top w:val="single" w:sz="4" w:space="0" w:color="auto"/>
            </w:tcBorders>
          </w:tcPr>
          <w:p w14:paraId="2EE0F88C" w14:textId="20F95DBE" w:rsidR="0095145C" w:rsidRPr="00186758" w:rsidRDefault="0095145C" w:rsidP="00412CD9">
            <w:pPr>
              <w:rPr>
                <w:rFonts w:ascii="Calibri" w:hAnsi="Calibri" w:cs="Calibri"/>
              </w:rPr>
            </w:pPr>
            <w:r w:rsidRPr="00186758">
              <w:rPr>
                <w:rFonts w:ascii="Calibri" w:hAnsi="Calibri" w:cs="Calibri"/>
              </w:rPr>
              <w:t>SA Europe</w:t>
            </w:r>
          </w:p>
        </w:tc>
        <w:tc>
          <w:tcPr>
            <w:tcW w:w="299" w:type="pct"/>
            <w:tcBorders>
              <w:top w:val="single" w:sz="4" w:space="0" w:color="auto"/>
            </w:tcBorders>
          </w:tcPr>
          <w:p w14:paraId="07ABEF66" w14:textId="60D9B22E" w:rsidR="0095145C" w:rsidRPr="00186758" w:rsidRDefault="0095145C" w:rsidP="00412CD9">
            <w:pPr>
              <w:rPr>
                <w:rFonts w:ascii="Calibri" w:hAnsi="Calibri" w:cs="Calibri"/>
              </w:rPr>
            </w:pPr>
            <w:r w:rsidRPr="00186758">
              <w:rPr>
                <w:rFonts w:ascii="Calibri" w:hAnsi="Calibri" w:cs="Calibri"/>
              </w:rPr>
              <w:t>NC</w:t>
            </w:r>
          </w:p>
        </w:tc>
      </w:tr>
    </w:tbl>
    <w:p w14:paraId="37CB9597" w14:textId="07DEAE92" w:rsidR="002810BB" w:rsidRDefault="002810BB" w:rsidP="00412CD9">
      <w:pPr>
        <w:spacing w:after="200"/>
        <w:rPr>
          <w:rFonts w:ascii="Calibri" w:hAnsi="Calibri" w:cs="Calibri"/>
          <w:b/>
          <w:bCs/>
          <w:sz w:val="18"/>
          <w:szCs w:val="18"/>
        </w:rPr>
      </w:pPr>
    </w:p>
    <w:p w14:paraId="04DBD575" w14:textId="77777777" w:rsidR="002810BB" w:rsidRDefault="002810BB" w:rsidP="00412CD9">
      <w:pPr>
        <w:spacing w:after="200"/>
        <w:rPr>
          <w:rFonts w:ascii="Calibri" w:hAnsi="Calibri" w:cs="Calibri"/>
          <w:b/>
          <w:bCs/>
          <w:sz w:val="18"/>
          <w:szCs w:val="18"/>
        </w:rPr>
      </w:pPr>
      <w:r>
        <w:rPr>
          <w:rFonts w:ascii="Calibri" w:hAnsi="Calibri" w:cs="Calibri"/>
          <w:b/>
          <w:bCs/>
          <w:sz w:val="18"/>
          <w:szCs w:val="18"/>
        </w:rPr>
        <w:br w:type="page"/>
      </w:r>
    </w:p>
    <w:tbl>
      <w:tblPr>
        <w:tblStyle w:val="TableGrid"/>
        <w:tblW w:w="5086" w:type="pct"/>
        <w:tblLook w:val="04A0" w:firstRow="1" w:lastRow="0" w:firstColumn="1" w:lastColumn="0" w:noHBand="0" w:noVBand="1"/>
      </w:tblPr>
      <w:tblGrid>
        <w:gridCol w:w="6940"/>
        <w:gridCol w:w="7230"/>
      </w:tblGrid>
      <w:tr w:rsidR="00186758" w:rsidRPr="00186758" w14:paraId="5E52A5D2" w14:textId="77777777" w:rsidTr="00BB2126">
        <w:tc>
          <w:tcPr>
            <w:tcW w:w="2449" w:type="pct"/>
            <w:shd w:val="clear" w:color="auto" w:fill="BFBFBF" w:themeFill="background1" w:themeFillShade="BF"/>
          </w:tcPr>
          <w:p w14:paraId="2F55CD6B" w14:textId="77777777" w:rsidR="00C47759" w:rsidRPr="00186758" w:rsidRDefault="00C47759" w:rsidP="00412CD9">
            <w:pPr>
              <w:rPr>
                <w:rFonts w:ascii="Calibri" w:hAnsi="Calibri" w:cs="Calibri"/>
              </w:rPr>
            </w:pPr>
            <w:r w:rsidRPr="00186758">
              <w:rPr>
                <w:rFonts w:ascii="Calibri" w:hAnsi="Calibri" w:cs="Calibri"/>
                <w:b/>
              </w:rPr>
              <w:lastRenderedPageBreak/>
              <w:t>Function</w:t>
            </w:r>
            <w:r w:rsidRPr="00186758">
              <w:rPr>
                <w:rFonts w:ascii="Calibri" w:hAnsi="Calibri" w:cs="Calibri"/>
              </w:rPr>
              <w:t>:</w:t>
            </w:r>
          </w:p>
          <w:p w14:paraId="09B65FFC" w14:textId="77777777" w:rsidR="00C47759" w:rsidRPr="00186758" w:rsidRDefault="00C47759" w:rsidP="00412CD9">
            <w:pPr>
              <w:rPr>
                <w:rFonts w:ascii="Calibri" w:hAnsi="Calibri" w:cs="Calibri"/>
              </w:rPr>
            </w:pPr>
          </w:p>
          <w:p w14:paraId="348CFF6B" w14:textId="216F58F7" w:rsidR="00C47759" w:rsidRPr="00186758" w:rsidRDefault="00C47759" w:rsidP="00412CD9">
            <w:pPr>
              <w:rPr>
                <w:rFonts w:ascii="Calibri" w:hAnsi="Calibri" w:cs="Calibri"/>
              </w:rPr>
            </w:pPr>
            <w:r w:rsidRPr="00186758">
              <w:rPr>
                <w:rFonts w:ascii="Calibri" w:hAnsi="Calibri" w:cs="Calibri"/>
                <w:b/>
                <w:bCs/>
              </w:rPr>
              <w:t>5. REPRESENTATION, POLICY, ENGAGEMENT</w:t>
            </w:r>
            <w:r w:rsidR="00633B41" w:rsidRPr="00186758">
              <w:rPr>
                <w:rFonts w:ascii="Calibri" w:hAnsi="Calibri" w:cs="Calibri"/>
                <w:b/>
                <w:bCs/>
              </w:rPr>
              <w:t xml:space="preserve">, </w:t>
            </w:r>
            <w:r w:rsidRPr="00186758">
              <w:rPr>
                <w:rFonts w:ascii="Calibri" w:hAnsi="Calibri" w:cs="Calibri"/>
                <w:b/>
                <w:bCs/>
              </w:rPr>
              <w:t>AND INTERNATIONAL COOPERATION</w:t>
            </w:r>
          </w:p>
        </w:tc>
        <w:tc>
          <w:tcPr>
            <w:tcW w:w="2551" w:type="pct"/>
            <w:shd w:val="clear" w:color="auto" w:fill="BFBFBF" w:themeFill="background1" w:themeFillShade="BF"/>
          </w:tcPr>
          <w:p w14:paraId="202F808B" w14:textId="77777777" w:rsidR="00C47759" w:rsidRPr="00186758" w:rsidRDefault="00C47759" w:rsidP="00412CD9">
            <w:pPr>
              <w:rPr>
                <w:rFonts w:ascii="Calibri" w:hAnsi="Calibri" w:cs="Calibri"/>
              </w:rPr>
            </w:pPr>
            <w:r w:rsidRPr="00186758">
              <w:rPr>
                <w:rFonts w:ascii="Calibri" w:hAnsi="Calibri" w:cs="Calibri"/>
                <w:b/>
              </w:rPr>
              <w:t>Purpose</w:t>
            </w:r>
            <w:r w:rsidRPr="00186758">
              <w:rPr>
                <w:rFonts w:ascii="Calibri" w:hAnsi="Calibri" w:cs="Calibri"/>
              </w:rPr>
              <w:t>:</w:t>
            </w:r>
          </w:p>
          <w:p w14:paraId="596311B6" w14:textId="77777777" w:rsidR="00C47759" w:rsidRPr="00186758" w:rsidRDefault="00C47759" w:rsidP="00412CD9">
            <w:pPr>
              <w:rPr>
                <w:rFonts w:ascii="Calibri" w:hAnsi="Calibri" w:cs="Calibri"/>
              </w:rPr>
            </w:pPr>
          </w:p>
          <w:p w14:paraId="48AB5C51" w14:textId="77777777" w:rsidR="00C47759" w:rsidRPr="00186758" w:rsidRDefault="00C47759" w:rsidP="00412CD9">
            <w:pPr>
              <w:rPr>
                <w:rFonts w:ascii="Calibri" w:hAnsi="Calibri" w:cs="Calibri"/>
              </w:rPr>
            </w:pPr>
            <w:r w:rsidRPr="00186758">
              <w:rPr>
                <w:rFonts w:ascii="Calibri" w:hAnsi="Calibri" w:cs="Calibri"/>
              </w:rPr>
              <w:t>Secretariat reinforces the relevance and visibility of wetlands and the Convention, ensuring its inclusion in relevant policy processes and with key audiences.</w:t>
            </w:r>
          </w:p>
          <w:p w14:paraId="71016A29" w14:textId="77777777" w:rsidR="00C47759" w:rsidRPr="00186758" w:rsidRDefault="00C47759" w:rsidP="00412CD9">
            <w:pPr>
              <w:rPr>
                <w:rFonts w:ascii="Calibri" w:hAnsi="Calibri" w:cs="Calibri"/>
              </w:rPr>
            </w:pPr>
          </w:p>
        </w:tc>
      </w:tr>
    </w:tbl>
    <w:p w14:paraId="23B05E1B" w14:textId="77777777" w:rsidR="00C47759" w:rsidRPr="00186758" w:rsidRDefault="00C47759" w:rsidP="00412CD9">
      <w:pPr>
        <w:rPr>
          <w:rFonts w:ascii="Calibri" w:hAnsi="Calibri" w:cs="Calibri"/>
          <w:sz w:val="18"/>
          <w:szCs w:val="18"/>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1840"/>
        <w:gridCol w:w="2587"/>
        <w:gridCol w:w="2514"/>
        <w:gridCol w:w="2661"/>
        <w:gridCol w:w="2587"/>
        <w:gridCol w:w="992"/>
        <w:gridCol w:w="989"/>
      </w:tblGrid>
      <w:tr w:rsidR="0095145C" w:rsidRPr="00186758" w14:paraId="30A4FB66" w14:textId="77777777" w:rsidTr="00BB2126">
        <w:trPr>
          <w:tblHeader/>
        </w:trPr>
        <w:tc>
          <w:tcPr>
            <w:tcW w:w="649" w:type="pct"/>
            <w:shd w:val="clear" w:color="auto" w:fill="DBE5F1" w:themeFill="accent1" w:themeFillTint="33"/>
            <w:vAlign w:val="center"/>
          </w:tcPr>
          <w:p w14:paraId="4016EC1A" w14:textId="77777777" w:rsidR="0095145C" w:rsidRPr="00186758" w:rsidRDefault="0095145C" w:rsidP="00412CD9">
            <w:pPr>
              <w:jc w:val="center"/>
              <w:rPr>
                <w:rFonts w:ascii="Calibri" w:hAnsi="Calibri" w:cs="Calibri"/>
                <w:b/>
              </w:rPr>
            </w:pPr>
            <w:r w:rsidRPr="00186758">
              <w:rPr>
                <w:rFonts w:ascii="Calibri" w:hAnsi="Calibri" w:cs="Calibri"/>
                <w:b/>
              </w:rPr>
              <w:t>Triennial Result</w:t>
            </w:r>
          </w:p>
        </w:tc>
        <w:tc>
          <w:tcPr>
            <w:tcW w:w="913" w:type="pct"/>
            <w:tcBorders>
              <w:bottom w:val="single" w:sz="4" w:space="0" w:color="auto"/>
            </w:tcBorders>
            <w:shd w:val="clear" w:color="auto" w:fill="DBE5F1" w:themeFill="accent1" w:themeFillTint="33"/>
            <w:vAlign w:val="center"/>
          </w:tcPr>
          <w:p w14:paraId="4A6C876C" w14:textId="2D9B8E43" w:rsidR="0095145C" w:rsidRPr="00186758" w:rsidRDefault="0095145C" w:rsidP="00412CD9">
            <w:pPr>
              <w:jc w:val="center"/>
              <w:rPr>
                <w:rFonts w:ascii="Calibri" w:hAnsi="Calibri" w:cs="Calibri"/>
                <w:b/>
              </w:rPr>
            </w:pPr>
            <w:r w:rsidRPr="00186758">
              <w:rPr>
                <w:rFonts w:ascii="Calibri" w:hAnsi="Calibri" w:cs="Calibri"/>
                <w:b/>
              </w:rPr>
              <w:t>TP 2025 Indicator</w:t>
            </w:r>
          </w:p>
        </w:tc>
        <w:tc>
          <w:tcPr>
            <w:tcW w:w="887" w:type="pct"/>
            <w:tcBorders>
              <w:bottom w:val="single" w:sz="4" w:space="0" w:color="auto"/>
            </w:tcBorders>
            <w:shd w:val="clear" w:color="auto" w:fill="DBE5F1" w:themeFill="accent1" w:themeFillTint="33"/>
            <w:vAlign w:val="center"/>
          </w:tcPr>
          <w:p w14:paraId="3532A21B" w14:textId="1175E206" w:rsidR="0095145C" w:rsidRPr="00186758" w:rsidRDefault="0095145C" w:rsidP="00412CD9">
            <w:pPr>
              <w:jc w:val="center"/>
              <w:rPr>
                <w:rFonts w:ascii="Calibri" w:hAnsi="Calibri" w:cs="Calibri"/>
                <w:b/>
              </w:rPr>
            </w:pPr>
            <w:r w:rsidRPr="00186758">
              <w:rPr>
                <w:rFonts w:ascii="Calibri" w:hAnsi="Calibri" w:cs="Calibri"/>
                <w:b/>
              </w:rPr>
              <w:t>AP 2023 Activities</w:t>
            </w:r>
          </w:p>
        </w:tc>
        <w:tc>
          <w:tcPr>
            <w:tcW w:w="939" w:type="pct"/>
            <w:tcBorders>
              <w:bottom w:val="single" w:sz="4" w:space="0" w:color="auto"/>
            </w:tcBorders>
            <w:shd w:val="clear" w:color="auto" w:fill="DBE5F1" w:themeFill="accent1" w:themeFillTint="33"/>
            <w:vAlign w:val="center"/>
          </w:tcPr>
          <w:p w14:paraId="568378FF" w14:textId="46350A8E" w:rsidR="0095145C" w:rsidRPr="00186758" w:rsidRDefault="0095145C" w:rsidP="00412CD9">
            <w:pPr>
              <w:jc w:val="center"/>
              <w:rPr>
                <w:rFonts w:ascii="Calibri" w:hAnsi="Calibri" w:cs="Calibri"/>
                <w:b/>
              </w:rPr>
            </w:pPr>
            <w:r w:rsidRPr="00186758">
              <w:rPr>
                <w:rFonts w:ascii="Calibri" w:hAnsi="Calibri" w:cs="Calibri"/>
                <w:b/>
              </w:rPr>
              <w:t>AP 202</w:t>
            </w:r>
            <w:r>
              <w:rPr>
                <w:rFonts w:ascii="Calibri" w:hAnsi="Calibri" w:cs="Calibri" w:hint="eastAsia"/>
                <w:b/>
              </w:rPr>
              <w:t>4</w:t>
            </w:r>
            <w:r w:rsidRPr="00186758">
              <w:rPr>
                <w:rFonts w:ascii="Calibri" w:hAnsi="Calibri" w:cs="Calibri"/>
                <w:b/>
              </w:rPr>
              <w:t xml:space="preserve"> Activities</w:t>
            </w:r>
          </w:p>
        </w:tc>
        <w:tc>
          <w:tcPr>
            <w:tcW w:w="913" w:type="pct"/>
            <w:tcBorders>
              <w:bottom w:val="single" w:sz="4" w:space="0" w:color="auto"/>
            </w:tcBorders>
            <w:shd w:val="clear" w:color="auto" w:fill="DBE5F1" w:themeFill="accent1" w:themeFillTint="33"/>
            <w:vAlign w:val="center"/>
          </w:tcPr>
          <w:p w14:paraId="2A126CE0" w14:textId="13F385ED" w:rsidR="0095145C" w:rsidRPr="00186758" w:rsidRDefault="00EF2447" w:rsidP="00412CD9">
            <w:pPr>
              <w:jc w:val="center"/>
              <w:rPr>
                <w:rFonts w:ascii="Calibri" w:hAnsi="Calibri" w:cs="Calibri"/>
                <w:b/>
              </w:rPr>
            </w:pPr>
            <w:r w:rsidRPr="00186758">
              <w:rPr>
                <w:rFonts w:ascii="Calibri" w:hAnsi="Calibri" w:cs="Calibri"/>
                <w:b/>
              </w:rPr>
              <w:t>AP 202</w:t>
            </w:r>
            <w:r>
              <w:rPr>
                <w:rFonts w:ascii="Calibri" w:hAnsi="Calibri" w:cs="Calibri" w:hint="eastAsia"/>
                <w:b/>
                <w:lang w:eastAsia="ko-KR"/>
              </w:rPr>
              <w:t>5</w:t>
            </w:r>
            <w:r w:rsidRPr="00186758">
              <w:rPr>
                <w:rFonts w:ascii="Calibri" w:hAnsi="Calibri" w:cs="Calibri"/>
                <w:b/>
              </w:rPr>
              <w:t xml:space="preserve"> Activities</w:t>
            </w:r>
          </w:p>
        </w:tc>
        <w:tc>
          <w:tcPr>
            <w:tcW w:w="350" w:type="pct"/>
            <w:tcBorders>
              <w:bottom w:val="single" w:sz="4" w:space="0" w:color="auto"/>
            </w:tcBorders>
            <w:shd w:val="clear" w:color="auto" w:fill="DBE5F1" w:themeFill="accent1" w:themeFillTint="33"/>
            <w:vAlign w:val="center"/>
          </w:tcPr>
          <w:p w14:paraId="7FFE4DED" w14:textId="77777777" w:rsidR="0095145C" w:rsidRPr="00186758" w:rsidRDefault="0095145C" w:rsidP="00412CD9">
            <w:pPr>
              <w:jc w:val="center"/>
              <w:rPr>
                <w:rFonts w:ascii="Calibri" w:hAnsi="Calibri" w:cs="Calibri"/>
                <w:b/>
              </w:rPr>
            </w:pPr>
            <w:r w:rsidRPr="00186758">
              <w:rPr>
                <w:rFonts w:ascii="Calibri" w:hAnsi="Calibri" w:cs="Calibri"/>
                <w:b/>
              </w:rPr>
              <w:t>Lead/</w:t>
            </w:r>
          </w:p>
          <w:p w14:paraId="1FE79E13" w14:textId="21316BB9" w:rsidR="0095145C" w:rsidRPr="00186758" w:rsidRDefault="0095145C" w:rsidP="00412CD9">
            <w:pPr>
              <w:jc w:val="center"/>
              <w:rPr>
                <w:rFonts w:ascii="Calibri" w:hAnsi="Calibri" w:cs="Calibri"/>
                <w:b/>
              </w:rPr>
            </w:pPr>
            <w:r w:rsidRPr="00186758">
              <w:rPr>
                <w:rFonts w:ascii="Calibri" w:hAnsi="Calibri" w:cs="Calibri"/>
                <w:b/>
              </w:rPr>
              <w:t>Support</w:t>
            </w:r>
          </w:p>
        </w:tc>
        <w:tc>
          <w:tcPr>
            <w:tcW w:w="349" w:type="pct"/>
            <w:tcBorders>
              <w:bottom w:val="single" w:sz="4" w:space="0" w:color="auto"/>
            </w:tcBorders>
            <w:shd w:val="clear" w:color="auto" w:fill="DBE5F1" w:themeFill="accent1" w:themeFillTint="33"/>
            <w:vAlign w:val="center"/>
          </w:tcPr>
          <w:p w14:paraId="13A80A6F" w14:textId="77777777" w:rsidR="0095145C" w:rsidRPr="00186758" w:rsidRDefault="0095145C" w:rsidP="00412CD9">
            <w:pPr>
              <w:jc w:val="center"/>
              <w:rPr>
                <w:rFonts w:ascii="Calibri" w:hAnsi="Calibri" w:cs="Calibri"/>
                <w:b/>
              </w:rPr>
            </w:pPr>
            <w:r w:rsidRPr="00186758">
              <w:rPr>
                <w:rFonts w:ascii="Calibri" w:hAnsi="Calibri" w:cs="Calibri"/>
                <w:b/>
              </w:rPr>
              <w:t>Budget</w:t>
            </w:r>
          </w:p>
        </w:tc>
      </w:tr>
      <w:tr w:rsidR="00610378" w:rsidRPr="00186758" w14:paraId="7A2C979E" w14:textId="77777777" w:rsidTr="00BB2126">
        <w:tc>
          <w:tcPr>
            <w:tcW w:w="649" w:type="pct"/>
            <w:vMerge w:val="restart"/>
          </w:tcPr>
          <w:p w14:paraId="444D3EF0" w14:textId="3F44EBFF" w:rsidR="00610378" w:rsidRPr="00186758" w:rsidRDefault="00610378" w:rsidP="00412CD9">
            <w:pPr>
              <w:rPr>
                <w:rFonts w:ascii="Calibri" w:hAnsi="Calibri" w:cs="Calibri"/>
                <w:b/>
              </w:rPr>
            </w:pPr>
            <w:r w:rsidRPr="00186758">
              <w:rPr>
                <w:rFonts w:ascii="Calibri" w:hAnsi="Calibri" w:cs="Calibri"/>
                <w:b/>
              </w:rPr>
              <w:t>5.1 Parties are supported in engagement with global, regional, and national processes ensuring the relevance of wetlands, and the Convention is included in global policy framework (Agenda 2030 and SDGs, HLPF, NDCs, GBF and NBSAP).</w:t>
            </w:r>
          </w:p>
          <w:p w14:paraId="1CA8C5CB" w14:textId="77777777" w:rsidR="00610378" w:rsidRPr="00186758" w:rsidRDefault="00610378" w:rsidP="00412CD9">
            <w:pPr>
              <w:rPr>
                <w:rFonts w:ascii="Calibri" w:hAnsi="Calibri" w:cs="Calibri"/>
              </w:rPr>
            </w:pPr>
          </w:p>
          <w:p w14:paraId="02EDFFB0" w14:textId="6C3B27DF" w:rsidR="00610378" w:rsidRPr="00186758" w:rsidRDefault="00610378" w:rsidP="00412CD9">
            <w:pPr>
              <w:rPr>
                <w:rFonts w:ascii="Calibri" w:hAnsi="Calibri" w:cs="Calibri"/>
                <w:i/>
                <w:lang w:val="es-ES"/>
              </w:rPr>
            </w:pPr>
            <w:r w:rsidRPr="00186758">
              <w:rPr>
                <w:rFonts w:ascii="Calibri" w:hAnsi="Calibri" w:cs="Calibri"/>
                <w:i/>
                <w:lang w:val="es-ES"/>
              </w:rPr>
              <w:t xml:space="preserve">Resolution XIV.6 </w:t>
            </w:r>
            <w:r>
              <w:rPr>
                <w:rFonts w:ascii="Calibri" w:hAnsi="Calibri" w:cs="Calibri"/>
                <w:i/>
                <w:lang w:val="es-ES"/>
              </w:rPr>
              <w:t>paras.</w:t>
            </w:r>
            <w:r w:rsidRPr="00186758">
              <w:rPr>
                <w:rFonts w:ascii="Calibri" w:hAnsi="Calibri" w:cs="Calibri"/>
                <w:i/>
                <w:lang w:val="es-ES"/>
              </w:rPr>
              <w:t>24, 52;</w:t>
            </w:r>
          </w:p>
          <w:p w14:paraId="23444457" w14:textId="1809F1D0" w:rsidR="00610378" w:rsidRPr="00186758" w:rsidRDefault="00610378" w:rsidP="00412CD9">
            <w:pPr>
              <w:rPr>
                <w:rFonts w:ascii="Calibri" w:hAnsi="Calibri" w:cs="Calibri"/>
                <w:i/>
                <w:lang w:val="es-ES"/>
              </w:rPr>
            </w:pPr>
            <w:r w:rsidRPr="00186758">
              <w:rPr>
                <w:rFonts w:ascii="Calibri" w:hAnsi="Calibri" w:cs="Calibri"/>
                <w:i/>
                <w:lang w:val="es-ES"/>
              </w:rPr>
              <w:t xml:space="preserve">XIV.17 </w:t>
            </w:r>
            <w:r>
              <w:rPr>
                <w:rFonts w:ascii="Calibri" w:hAnsi="Calibri" w:cs="Calibri"/>
                <w:i/>
                <w:lang w:val="es-ES"/>
              </w:rPr>
              <w:t>para.</w:t>
            </w:r>
            <w:r w:rsidRPr="00186758">
              <w:rPr>
                <w:rFonts w:ascii="Calibri" w:hAnsi="Calibri" w:cs="Calibri"/>
                <w:i/>
                <w:lang w:val="es-ES"/>
              </w:rPr>
              <w:t>9</w:t>
            </w:r>
          </w:p>
        </w:tc>
        <w:tc>
          <w:tcPr>
            <w:tcW w:w="913" w:type="pct"/>
            <w:shd w:val="clear" w:color="auto" w:fill="auto"/>
          </w:tcPr>
          <w:p w14:paraId="4013E58A" w14:textId="3B5435A2" w:rsidR="00610378" w:rsidRPr="00186758" w:rsidRDefault="00610378" w:rsidP="00412CD9">
            <w:pPr>
              <w:rPr>
                <w:rFonts w:ascii="Calibri" w:hAnsi="Calibri" w:cs="Calibri"/>
                <w:lang w:eastAsia="ja-JP"/>
              </w:rPr>
            </w:pPr>
            <w:r w:rsidRPr="00186758">
              <w:rPr>
                <w:rFonts w:ascii="Calibri" w:hAnsi="Calibri" w:cs="Calibri"/>
                <w:lang w:eastAsia="ja-JP"/>
              </w:rPr>
              <w:t>Support to CPs to ensure that relevance of wetlands and the Convention are included in national SDG strategies, NDCs and NBSAPs</w:t>
            </w:r>
          </w:p>
          <w:p w14:paraId="46AACE5F" w14:textId="77777777" w:rsidR="00610378" w:rsidRPr="00610378" w:rsidRDefault="00610378" w:rsidP="00610378">
            <w:pPr>
              <w:rPr>
                <w:rFonts w:ascii="Calibri" w:hAnsi="Calibri" w:cs="Calibri"/>
                <w:sz w:val="12"/>
                <w:szCs w:val="12"/>
              </w:rPr>
            </w:pPr>
          </w:p>
          <w:p w14:paraId="1992754D" w14:textId="05D02AE8" w:rsidR="00610378" w:rsidRPr="00186758" w:rsidRDefault="00610378" w:rsidP="00412CD9">
            <w:pPr>
              <w:rPr>
                <w:rFonts w:ascii="Calibri" w:hAnsi="Calibri" w:cs="Calibri"/>
                <w:lang w:eastAsia="ja-JP"/>
              </w:rPr>
            </w:pPr>
            <w:r w:rsidRPr="00186758">
              <w:rPr>
                <w:rFonts w:ascii="Calibri" w:hAnsi="Calibri" w:cs="Calibri"/>
                <w:lang w:eastAsia="ja-JP"/>
              </w:rPr>
              <w:t xml:space="preserve">Report to COP15 (XIV.6 </w:t>
            </w:r>
            <w:r>
              <w:rPr>
                <w:rFonts w:ascii="Calibri" w:hAnsi="Calibri" w:cs="Calibri"/>
                <w:lang w:eastAsia="ja-JP"/>
              </w:rPr>
              <w:t>para.</w:t>
            </w:r>
            <w:r w:rsidRPr="00186758">
              <w:rPr>
                <w:rFonts w:ascii="Calibri" w:hAnsi="Calibri" w:cs="Calibri"/>
                <w:lang w:eastAsia="ja-JP"/>
              </w:rPr>
              <w:t>52)</w:t>
            </w:r>
          </w:p>
        </w:tc>
        <w:tc>
          <w:tcPr>
            <w:tcW w:w="887" w:type="pct"/>
            <w:shd w:val="clear" w:color="auto" w:fill="auto"/>
          </w:tcPr>
          <w:p w14:paraId="24D7EA12" w14:textId="16787A1F" w:rsidR="00610378" w:rsidRPr="00186758" w:rsidRDefault="00610378" w:rsidP="00412CD9">
            <w:pPr>
              <w:rPr>
                <w:rFonts w:ascii="Calibri" w:hAnsi="Calibri" w:cs="Calibri"/>
              </w:rPr>
            </w:pPr>
            <w:r w:rsidRPr="00186758">
              <w:rPr>
                <w:rFonts w:ascii="Calibri" w:hAnsi="Calibri" w:cs="Calibri"/>
              </w:rPr>
              <w:t>Develop further international partnerships to support CPs in the integration of wetlands in national climate policies, including continued collaboration with FAO as well as IOPs</w:t>
            </w:r>
          </w:p>
          <w:p w14:paraId="2599218A" w14:textId="77777777" w:rsidR="00610378" w:rsidRPr="00840989" w:rsidRDefault="00610378" w:rsidP="00412CD9">
            <w:pPr>
              <w:rPr>
                <w:rFonts w:ascii="Calibri" w:hAnsi="Calibri" w:cs="Calibri"/>
                <w:sz w:val="12"/>
                <w:szCs w:val="12"/>
              </w:rPr>
            </w:pPr>
          </w:p>
          <w:p w14:paraId="7679D6C9" w14:textId="6446A098" w:rsidR="00610378" w:rsidRPr="00186758" w:rsidRDefault="00610378" w:rsidP="00412CD9">
            <w:pPr>
              <w:rPr>
                <w:rFonts w:ascii="Calibri" w:hAnsi="Calibri" w:cs="Calibri"/>
              </w:rPr>
            </w:pPr>
            <w:r w:rsidRPr="00186758">
              <w:rPr>
                <w:rFonts w:ascii="Calibri" w:hAnsi="Calibri" w:cs="Calibri"/>
              </w:rPr>
              <w:t>Continued engagement in relevant international partnerships such as IPBC, GPI and ICRI</w:t>
            </w:r>
          </w:p>
        </w:tc>
        <w:tc>
          <w:tcPr>
            <w:tcW w:w="939" w:type="pct"/>
            <w:shd w:val="clear" w:color="auto" w:fill="auto"/>
          </w:tcPr>
          <w:p w14:paraId="771C5BAD" w14:textId="7B9BAF6A" w:rsidR="00610378" w:rsidRPr="00186758" w:rsidRDefault="00610378" w:rsidP="00412CD9">
            <w:pPr>
              <w:rPr>
                <w:rFonts w:ascii="Calibri" w:hAnsi="Calibri" w:cs="Calibri"/>
              </w:rPr>
            </w:pPr>
            <w:r w:rsidRPr="00186758">
              <w:rPr>
                <w:rFonts w:ascii="Calibri" w:hAnsi="Calibri" w:cs="Calibri"/>
              </w:rPr>
              <w:t xml:space="preserve">Develop </w:t>
            </w:r>
            <w:r>
              <w:rPr>
                <w:rFonts w:ascii="Calibri" w:hAnsi="Calibri" w:cs="Calibri"/>
              </w:rPr>
              <w:t xml:space="preserve">products </w:t>
            </w:r>
            <w:r w:rsidRPr="00186758">
              <w:rPr>
                <w:rFonts w:ascii="Calibri" w:hAnsi="Calibri" w:cs="Calibri"/>
              </w:rPr>
              <w:t>to support CPs in the integration of wetlands in</w:t>
            </w:r>
            <w:r>
              <w:rPr>
                <w:rFonts w:ascii="Calibri" w:hAnsi="Calibri" w:cs="Calibri"/>
              </w:rPr>
              <w:t xml:space="preserve"> national SDG strategies,</w:t>
            </w:r>
            <w:r w:rsidRPr="00186758">
              <w:rPr>
                <w:rFonts w:ascii="Calibri" w:hAnsi="Calibri" w:cs="Calibri"/>
              </w:rPr>
              <w:t xml:space="preserve"> </w:t>
            </w:r>
            <w:r>
              <w:rPr>
                <w:rFonts w:ascii="Calibri" w:hAnsi="Calibri" w:cs="Calibri"/>
              </w:rPr>
              <w:t xml:space="preserve">NBSAPs, NDCs and other </w:t>
            </w:r>
            <w:r w:rsidRPr="00186758">
              <w:rPr>
                <w:rFonts w:ascii="Calibri" w:hAnsi="Calibri" w:cs="Calibri"/>
              </w:rPr>
              <w:t>national climate policies</w:t>
            </w:r>
            <w:r>
              <w:rPr>
                <w:rFonts w:ascii="Calibri" w:hAnsi="Calibri" w:cs="Calibri"/>
              </w:rPr>
              <w:t xml:space="preserve"> and plans, </w:t>
            </w:r>
            <w:r w:rsidRPr="00186758">
              <w:rPr>
                <w:rFonts w:ascii="Calibri" w:hAnsi="Calibri" w:cs="Calibri"/>
              </w:rPr>
              <w:t xml:space="preserve">including </w:t>
            </w:r>
            <w:r>
              <w:rPr>
                <w:rFonts w:ascii="Calibri" w:hAnsi="Calibri" w:cs="Calibri"/>
              </w:rPr>
              <w:t xml:space="preserve">through </w:t>
            </w:r>
            <w:r w:rsidRPr="00186758">
              <w:rPr>
                <w:rFonts w:ascii="Calibri" w:hAnsi="Calibri" w:cs="Calibri"/>
              </w:rPr>
              <w:t xml:space="preserve">continued collaboration with </w:t>
            </w:r>
            <w:r>
              <w:rPr>
                <w:rFonts w:ascii="Calibri" w:hAnsi="Calibri" w:cs="Calibri"/>
              </w:rPr>
              <w:t xml:space="preserve">UN Agencies </w:t>
            </w:r>
            <w:r w:rsidRPr="00186758">
              <w:rPr>
                <w:rFonts w:ascii="Calibri" w:hAnsi="Calibri" w:cs="Calibri"/>
              </w:rPr>
              <w:t>as well as IOPs</w:t>
            </w:r>
            <w:r>
              <w:rPr>
                <w:rFonts w:ascii="Calibri" w:hAnsi="Calibri" w:cs="Calibri"/>
              </w:rPr>
              <w:t xml:space="preserve"> </w:t>
            </w:r>
          </w:p>
        </w:tc>
        <w:tc>
          <w:tcPr>
            <w:tcW w:w="913" w:type="pct"/>
            <w:shd w:val="clear" w:color="auto" w:fill="auto"/>
          </w:tcPr>
          <w:p w14:paraId="46FEF2B6" w14:textId="02A2E7D8" w:rsidR="00610378" w:rsidRPr="00186758" w:rsidRDefault="00610378" w:rsidP="00412CD9">
            <w:pPr>
              <w:rPr>
                <w:rFonts w:ascii="Calibri" w:hAnsi="Calibri" w:cs="Calibri"/>
              </w:rPr>
            </w:pPr>
            <w:r w:rsidRPr="00186758">
              <w:rPr>
                <w:rFonts w:ascii="Calibri" w:hAnsi="Calibri" w:cs="Calibri"/>
              </w:rPr>
              <w:t xml:space="preserve">Develop </w:t>
            </w:r>
            <w:r>
              <w:rPr>
                <w:rFonts w:ascii="Calibri" w:hAnsi="Calibri" w:cs="Calibri"/>
              </w:rPr>
              <w:t xml:space="preserve">products </w:t>
            </w:r>
            <w:r w:rsidRPr="00186758">
              <w:rPr>
                <w:rFonts w:ascii="Calibri" w:hAnsi="Calibri" w:cs="Calibri"/>
              </w:rPr>
              <w:t>to support CPs in the integration of wetlands in</w:t>
            </w:r>
            <w:r>
              <w:rPr>
                <w:rFonts w:ascii="Calibri" w:hAnsi="Calibri" w:cs="Calibri"/>
              </w:rPr>
              <w:t xml:space="preserve"> national SDG strategies,</w:t>
            </w:r>
            <w:r w:rsidRPr="00186758">
              <w:rPr>
                <w:rFonts w:ascii="Calibri" w:hAnsi="Calibri" w:cs="Calibri"/>
              </w:rPr>
              <w:t xml:space="preserve"> </w:t>
            </w:r>
            <w:r>
              <w:rPr>
                <w:rFonts w:ascii="Calibri" w:hAnsi="Calibri" w:cs="Calibri"/>
              </w:rPr>
              <w:t xml:space="preserve">NBSAPs, NDCs and other </w:t>
            </w:r>
            <w:r w:rsidRPr="00186758">
              <w:rPr>
                <w:rFonts w:ascii="Calibri" w:hAnsi="Calibri" w:cs="Calibri"/>
              </w:rPr>
              <w:t>national climate policies</w:t>
            </w:r>
            <w:r>
              <w:rPr>
                <w:rFonts w:ascii="Calibri" w:hAnsi="Calibri" w:cs="Calibri"/>
              </w:rPr>
              <w:t xml:space="preserve"> and plans, working with the STRP as well as in collaboration with UN Agencies and </w:t>
            </w:r>
            <w:r w:rsidRPr="00186758">
              <w:rPr>
                <w:rFonts w:ascii="Calibri" w:hAnsi="Calibri" w:cs="Calibri"/>
              </w:rPr>
              <w:t>IOPs</w:t>
            </w:r>
          </w:p>
        </w:tc>
        <w:tc>
          <w:tcPr>
            <w:tcW w:w="350" w:type="pct"/>
            <w:shd w:val="clear" w:color="auto" w:fill="auto"/>
          </w:tcPr>
          <w:p w14:paraId="633F7077" w14:textId="249DEA96" w:rsidR="00610378" w:rsidRPr="00186758" w:rsidRDefault="00610378" w:rsidP="00412CD9">
            <w:pPr>
              <w:rPr>
                <w:rFonts w:ascii="Calibri" w:hAnsi="Calibri" w:cs="Calibri"/>
              </w:rPr>
            </w:pPr>
            <w:r w:rsidRPr="00186758">
              <w:rPr>
                <w:rFonts w:ascii="Calibri" w:hAnsi="Calibri" w:cs="Calibri"/>
              </w:rPr>
              <w:t>DSP</w:t>
            </w:r>
          </w:p>
          <w:p w14:paraId="3DB21A24" w14:textId="593D55BB" w:rsidR="00610378" w:rsidRPr="00186758" w:rsidRDefault="00610378" w:rsidP="00412CD9">
            <w:pPr>
              <w:rPr>
                <w:rFonts w:ascii="Calibri" w:hAnsi="Calibri" w:cs="Calibri"/>
              </w:rPr>
            </w:pPr>
          </w:p>
        </w:tc>
        <w:tc>
          <w:tcPr>
            <w:tcW w:w="349" w:type="pct"/>
            <w:shd w:val="clear" w:color="auto" w:fill="auto"/>
          </w:tcPr>
          <w:p w14:paraId="5528B6CD" w14:textId="77777777" w:rsidR="00610378" w:rsidRPr="00186758" w:rsidRDefault="00610378" w:rsidP="00412CD9">
            <w:pPr>
              <w:rPr>
                <w:rFonts w:ascii="Calibri" w:hAnsi="Calibri" w:cs="Calibri"/>
              </w:rPr>
            </w:pPr>
            <w:r w:rsidRPr="00186758">
              <w:rPr>
                <w:rFonts w:ascii="Calibri" w:hAnsi="Calibri" w:cs="Calibri"/>
              </w:rPr>
              <w:t>Core / NC</w:t>
            </w:r>
          </w:p>
          <w:p w14:paraId="74A1B1BD" w14:textId="210ECD96" w:rsidR="00610378" w:rsidRPr="00186758" w:rsidRDefault="00610378" w:rsidP="00412CD9">
            <w:pPr>
              <w:rPr>
                <w:rFonts w:ascii="Calibri" w:hAnsi="Calibri" w:cs="Calibri"/>
              </w:rPr>
            </w:pPr>
          </w:p>
        </w:tc>
      </w:tr>
      <w:tr w:rsidR="00610378" w:rsidRPr="00186758" w14:paraId="54036A3C" w14:textId="77777777" w:rsidTr="00BB2126">
        <w:tc>
          <w:tcPr>
            <w:tcW w:w="649" w:type="pct"/>
            <w:vMerge/>
          </w:tcPr>
          <w:p w14:paraId="2BD44ACD" w14:textId="77777777" w:rsidR="00610378" w:rsidRPr="00186758" w:rsidRDefault="00610378" w:rsidP="00412CD9">
            <w:pPr>
              <w:rPr>
                <w:rFonts w:ascii="Calibri" w:hAnsi="Calibri" w:cs="Calibri"/>
                <w:b/>
              </w:rPr>
            </w:pPr>
          </w:p>
        </w:tc>
        <w:tc>
          <w:tcPr>
            <w:tcW w:w="913" w:type="pct"/>
            <w:shd w:val="clear" w:color="auto" w:fill="auto"/>
          </w:tcPr>
          <w:p w14:paraId="0A467750" w14:textId="1C5550DD" w:rsidR="00610378" w:rsidRPr="00186758" w:rsidRDefault="00610378" w:rsidP="00412CD9">
            <w:pPr>
              <w:rPr>
                <w:rFonts w:ascii="Calibri" w:hAnsi="Calibri" w:cs="Calibri"/>
                <w:lang w:eastAsia="ja-JP"/>
              </w:rPr>
            </w:pPr>
            <w:r w:rsidRPr="00186758">
              <w:rPr>
                <w:rFonts w:ascii="Calibri" w:eastAsia="Calibri" w:hAnsi="Calibri" w:cs="Calibri"/>
              </w:rPr>
              <w:t>Secretariat promotes and supports CPs in inclusion of wetland issues in the 2030 Sustainable Development Agenda</w:t>
            </w:r>
          </w:p>
        </w:tc>
        <w:tc>
          <w:tcPr>
            <w:tcW w:w="887" w:type="pct"/>
            <w:shd w:val="clear" w:color="auto" w:fill="auto"/>
          </w:tcPr>
          <w:p w14:paraId="4C5BED90" w14:textId="690EFCCC" w:rsidR="00610378" w:rsidRPr="00186758" w:rsidRDefault="00610378" w:rsidP="00412CD9">
            <w:pPr>
              <w:rPr>
                <w:rFonts w:ascii="Calibri" w:hAnsi="Calibri" w:cs="Calibri"/>
              </w:rPr>
            </w:pPr>
            <w:r w:rsidRPr="00186758">
              <w:rPr>
                <w:rFonts w:ascii="Calibri" w:eastAsia="Calibri" w:hAnsi="Calibri" w:cs="Calibri"/>
                <w:noProof/>
              </w:rPr>
              <w:t>Raise awareness of the links between wetlands and the SDGs</w:t>
            </w:r>
          </w:p>
        </w:tc>
        <w:tc>
          <w:tcPr>
            <w:tcW w:w="939" w:type="pct"/>
            <w:shd w:val="clear" w:color="auto" w:fill="auto"/>
          </w:tcPr>
          <w:p w14:paraId="7DB57B4F" w14:textId="0040B3C1" w:rsidR="00610378" w:rsidRPr="00186758" w:rsidRDefault="00610378" w:rsidP="00412CD9">
            <w:pPr>
              <w:rPr>
                <w:rFonts w:ascii="Calibri" w:hAnsi="Calibri" w:cs="Calibri"/>
              </w:rPr>
            </w:pPr>
            <w:r w:rsidRPr="00186758">
              <w:rPr>
                <w:rFonts w:ascii="Calibri" w:eastAsia="Calibri" w:hAnsi="Calibri" w:cs="Calibri"/>
                <w:noProof/>
              </w:rPr>
              <w:t>Raise awareness of the links between wetlands and the SDGs</w:t>
            </w:r>
          </w:p>
        </w:tc>
        <w:tc>
          <w:tcPr>
            <w:tcW w:w="913" w:type="pct"/>
            <w:shd w:val="clear" w:color="auto" w:fill="auto"/>
          </w:tcPr>
          <w:p w14:paraId="36488946" w14:textId="4D047FD6" w:rsidR="00610378" w:rsidRDefault="00610378" w:rsidP="00412CD9">
            <w:pPr>
              <w:rPr>
                <w:rFonts w:ascii="Calibri" w:hAnsi="Calibri" w:cs="Calibri"/>
              </w:rPr>
            </w:pPr>
            <w:r w:rsidRPr="00186758">
              <w:rPr>
                <w:rFonts w:ascii="Calibri" w:eastAsia="Calibri" w:hAnsi="Calibri" w:cs="Calibri"/>
                <w:noProof/>
              </w:rPr>
              <w:t>Raise awareness of the links between wetlands and the SDGs</w:t>
            </w:r>
          </w:p>
        </w:tc>
        <w:tc>
          <w:tcPr>
            <w:tcW w:w="350" w:type="pct"/>
            <w:shd w:val="clear" w:color="auto" w:fill="auto"/>
          </w:tcPr>
          <w:p w14:paraId="17C71AC6" w14:textId="1795F070" w:rsidR="00610378" w:rsidRPr="00186758" w:rsidRDefault="00610378" w:rsidP="00412CD9">
            <w:pPr>
              <w:rPr>
                <w:rFonts w:ascii="Calibri" w:hAnsi="Calibri" w:cs="Calibri"/>
              </w:rPr>
            </w:pPr>
            <w:r w:rsidRPr="00186758">
              <w:rPr>
                <w:rFonts w:ascii="Calibri" w:hAnsi="Calibri" w:cs="Calibri"/>
              </w:rPr>
              <w:t>DSP</w:t>
            </w:r>
          </w:p>
        </w:tc>
        <w:tc>
          <w:tcPr>
            <w:tcW w:w="349" w:type="pct"/>
            <w:shd w:val="clear" w:color="auto" w:fill="auto"/>
          </w:tcPr>
          <w:p w14:paraId="4C5AD753" w14:textId="6E35A6B1" w:rsidR="00610378" w:rsidRPr="00186758" w:rsidRDefault="00610378" w:rsidP="00412CD9">
            <w:pPr>
              <w:rPr>
                <w:rFonts w:ascii="Calibri" w:hAnsi="Calibri" w:cs="Calibri"/>
              </w:rPr>
            </w:pPr>
            <w:r w:rsidRPr="00186758">
              <w:rPr>
                <w:rFonts w:ascii="Calibri" w:hAnsi="Calibri" w:cs="Calibri"/>
              </w:rPr>
              <w:t>Core</w:t>
            </w:r>
          </w:p>
        </w:tc>
      </w:tr>
      <w:tr w:rsidR="00610378" w:rsidRPr="00186758" w14:paraId="49BAE6B7" w14:textId="77777777" w:rsidTr="00826F9D">
        <w:tc>
          <w:tcPr>
            <w:tcW w:w="649" w:type="pct"/>
            <w:vMerge/>
          </w:tcPr>
          <w:p w14:paraId="7854E468" w14:textId="77777777" w:rsidR="00610378" w:rsidRPr="00186758" w:rsidRDefault="00610378" w:rsidP="00412CD9">
            <w:pPr>
              <w:rPr>
                <w:rFonts w:ascii="Calibri" w:hAnsi="Calibri" w:cs="Calibri"/>
                <w:b/>
              </w:rPr>
            </w:pPr>
          </w:p>
        </w:tc>
        <w:tc>
          <w:tcPr>
            <w:tcW w:w="913" w:type="pct"/>
            <w:vMerge w:val="restart"/>
            <w:tcBorders>
              <w:top w:val="single" w:sz="4" w:space="0" w:color="auto"/>
            </w:tcBorders>
            <w:shd w:val="clear" w:color="auto" w:fill="auto"/>
          </w:tcPr>
          <w:p w14:paraId="6BCB584C" w14:textId="1EE67DBC" w:rsidR="00610378" w:rsidRPr="00186758" w:rsidRDefault="00610378" w:rsidP="00412CD9">
            <w:pPr>
              <w:rPr>
                <w:rFonts w:ascii="Calibri" w:hAnsi="Calibri" w:cs="Calibri"/>
                <w:lang w:eastAsia="ja-JP"/>
              </w:rPr>
            </w:pPr>
            <w:bookmarkStart w:id="4" w:name="_Hlk152012562"/>
            <w:r w:rsidRPr="00186758">
              <w:rPr>
                <w:rFonts w:ascii="Calibri" w:hAnsi="Calibri" w:cs="Calibri"/>
                <w:lang w:eastAsia="ja-JP"/>
              </w:rPr>
              <w:t xml:space="preserve">Facilitate the establishment of a community of practice on addressing climate change (XIV.17 </w:t>
            </w:r>
            <w:r>
              <w:rPr>
                <w:rFonts w:ascii="Calibri" w:hAnsi="Calibri" w:cs="Calibri"/>
                <w:lang w:eastAsia="ja-JP"/>
              </w:rPr>
              <w:t>para.</w:t>
            </w:r>
            <w:r w:rsidRPr="00186758">
              <w:rPr>
                <w:rFonts w:ascii="Calibri" w:hAnsi="Calibri" w:cs="Calibri"/>
                <w:lang w:eastAsia="ja-JP"/>
              </w:rPr>
              <w:t>9)</w:t>
            </w:r>
            <w:bookmarkEnd w:id="4"/>
          </w:p>
        </w:tc>
        <w:tc>
          <w:tcPr>
            <w:tcW w:w="887" w:type="pct"/>
            <w:tcBorders>
              <w:top w:val="single" w:sz="4" w:space="0" w:color="auto"/>
              <w:bottom w:val="single" w:sz="4" w:space="0" w:color="auto"/>
            </w:tcBorders>
            <w:shd w:val="clear" w:color="auto" w:fill="auto"/>
          </w:tcPr>
          <w:p w14:paraId="0DC3CA12" w14:textId="65D4854E" w:rsidR="00610378" w:rsidRPr="00186758" w:rsidRDefault="00610378" w:rsidP="00412CD9">
            <w:pPr>
              <w:rPr>
                <w:rFonts w:ascii="Calibri" w:hAnsi="Calibri" w:cs="Calibri"/>
              </w:rPr>
            </w:pPr>
            <w:r w:rsidRPr="00186758">
              <w:rPr>
                <w:rFonts w:ascii="Calibri" w:hAnsi="Calibri" w:cs="Calibri"/>
              </w:rPr>
              <w:t>Convene consortium and establish process, including MedWet, other RRIs and CPs</w:t>
            </w:r>
          </w:p>
          <w:p w14:paraId="2B2BDEF2" w14:textId="77777777" w:rsidR="00610378" w:rsidRPr="00840989" w:rsidRDefault="00610378" w:rsidP="00412CD9">
            <w:pPr>
              <w:rPr>
                <w:rFonts w:ascii="Calibri" w:hAnsi="Calibri" w:cs="Calibri"/>
                <w:sz w:val="12"/>
                <w:szCs w:val="12"/>
              </w:rPr>
            </w:pPr>
          </w:p>
          <w:p w14:paraId="730758D0" w14:textId="7FE95723" w:rsidR="00610378" w:rsidRPr="00186758" w:rsidRDefault="00610378" w:rsidP="00412CD9">
            <w:pPr>
              <w:rPr>
                <w:rFonts w:ascii="Calibri" w:hAnsi="Calibri" w:cs="Calibri"/>
              </w:rPr>
            </w:pPr>
          </w:p>
        </w:tc>
        <w:tc>
          <w:tcPr>
            <w:tcW w:w="939" w:type="pct"/>
            <w:tcBorders>
              <w:top w:val="single" w:sz="4" w:space="0" w:color="auto"/>
              <w:bottom w:val="single" w:sz="4" w:space="0" w:color="auto"/>
            </w:tcBorders>
            <w:shd w:val="clear" w:color="auto" w:fill="auto"/>
          </w:tcPr>
          <w:p w14:paraId="0BD37B7E" w14:textId="4E8E4972" w:rsidR="00610378" w:rsidRPr="00186758" w:rsidRDefault="00610378" w:rsidP="00412CD9">
            <w:pPr>
              <w:rPr>
                <w:rFonts w:ascii="Calibri" w:hAnsi="Calibri" w:cs="Calibri"/>
              </w:rPr>
            </w:pPr>
            <w:r w:rsidRPr="00186758">
              <w:rPr>
                <w:rFonts w:ascii="Calibri" w:hAnsi="Calibri" w:cs="Calibri"/>
              </w:rPr>
              <w:t xml:space="preserve">Convene </w:t>
            </w:r>
            <w:r>
              <w:rPr>
                <w:rFonts w:ascii="Calibri" w:hAnsi="Calibri" w:cs="Calibri"/>
              </w:rPr>
              <w:t>partners</w:t>
            </w:r>
            <w:r w:rsidRPr="00186758">
              <w:rPr>
                <w:rFonts w:ascii="Calibri" w:hAnsi="Calibri" w:cs="Calibri"/>
              </w:rPr>
              <w:t xml:space="preserve"> and establish process, including MedWet, other RRIs and CPs</w:t>
            </w:r>
          </w:p>
          <w:p w14:paraId="2CBA5309" w14:textId="77777777" w:rsidR="00610378" w:rsidRPr="00840989" w:rsidRDefault="00610378" w:rsidP="00412CD9">
            <w:pPr>
              <w:rPr>
                <w:rFonts w:ascii="Calibri" w:hAnsi="Calibri" w:cs="Calibri"/>
                <w:sz w:val="12"/>
                <w:szCs w:val="12"/>
              </w:rPr>
            </w:pPr>
          </w:p>
          <w:p w14:paraId="0099C503" w14:textId="14C91CCA" w:rsidR="00610378" w:rsidRPr="00186758" w:rsidRDefault="00610378" w:rsidP="00412CD9">
            <w:pPr>
              <w:rPr>
                <w:rFonts w:ascii="Calibri" w:hAnsi="Calibri" w:cs="Calibri"/>
              </w:rPr>
            </w:pPr>
          </w:p>
        </w:tc>
        <w:tc>
          <w:tcPr>
            <w:tcW w:w="913" w:type="pct"/>
            <w:tcBorders>
              <w:top w:val="single" w:sz="4" w:space="0" w:color="auto"/>
              <w:bottom w:val="single" w:sz="4" w:space="0" w:color="auto"/>
            </w:tcBorders>
            <w:shd w:val="clear" w:color="auto" w:fill="auto"/>
          </w:tcPr>
          <w:p w14:paraId="1CDFC810" w14:textId="100BFC4A" w:rsidR="00610378" w:rsidRPr="00186758" w:rsidRDefault="00610378" w:rsidP="00412CD9">
            <w:pPr>
              <w:rPr>
                <w:rFonts w:ascii="Calibri" w:hAnsi="Calibri" w:cs="Calibri"/>
              </w:rPr>
            </w:pPr>
            <w:r w:rsidRPr="60D13052">
              <w:rPr>
                <w:rFonts w:ascii="Calibri" w:hAnsi="Calibri" w:cs="Calibri"/>
              </w:rPr>
              <w:t>Support MedWet’s facilitation of the newly created Community of Practice for the Euro-Mediterranean region</w:t>
            </w:r>
          </w:p>
          <w:p w14:paraId="34F91BC2" w14:textId="34AD2DC7" w:rsidR="00610378" w:rsidRPr="00840989" w:rsidRDefault="00610378" w:rsidP="00412CD9">
            <w:pPr>
              <w:rPr>
                <w:rFonts w:ascii="Calibri" w:hAnsi="Calibri" w:cs="Calibri"/>
                <w:sz w:val="12"/>
                <w:szCs w:val="12"/>
              </w:rPr>
            </w:pPr>
          </w:p>
          <w:p w14:paraId="7BE7117B" w14:textId="659879E1" w:rsidR="00610378" w:rsidRPr="00186758" w:rsidRDefault="00610378" w:rsidP="00412CD9">
            <w:pPr>
              <w:rPr>
                <w:rFonts w:ascii="Calibri" w:hAnsi="Calibri" w:cs="Calibri"/>
              </w:rPr>
            </w:pPr>
            <w:r w:rsidRPr="60D13052">
              <w:rPr>
                <w:rFonts w:ascii="Calibri" w:hAnsi="Calibri" w:cs="Calibri"/>
              </w:rPr>
              <w:t xml:space="preserve">Support the expansion of activities by Medwet in </w:t>
            </w:r>
            <w:r w:rsidRPr="60D13052">
              <w:rPr>
                <w:rFonts w:ascii="Calibri" w:hAnsi="Calibri" w:cs="Calibri"/>
              </w:rPr>
              <w:lastRenderedPageBreak/>
              <w:t>liaison with IOPs, CPs and other RRIs</w:t>
            </w:r>
          </w:p>
        </w:tc>
        <w:tc>
          <w:tcPr>
            <w:tcW w:w="350" w:type="pct"/>
            <w:tcBorders>
              <w:top w:val="single" w:sz="4" w:space="0" w:color="auto"/>
              <w:bottom w:val="single" w:sz="4" w:space="0" w:color="auto"/>
            </w:tcBorders>
            <w:shd w:val="clear" w:color="auto" w:fill="auto"/>
          </w:tcPr>
          <w:p w14:paraId="6A968781" w14:textId="293B7029" w:rsidR="00610378" w:rsidRPr="00186758" w:rsidRDefault="00610378" w:rsidP="00412CD9">
            <w:pPr>
              <w:rPr>
                <w:rFonts w:ascii="Calibri" w:hAnsi="Calibri" w:cs="Calibri"/>
              </w:rPr>
            </w:pPr>
            <w:r>
              <w:rPr>
                <w:rFonts w:ascii="Calibri" w:hAnsi="Calibri" w:cs="Calibri"/>
              </w:rPr>
              <w:lastRenderedPageBreak/>
              <w:t>SA Europe</w:t>
            </w:r>
          </w:p>
        </w:tc>
        <w:tc>
          <w:tcPr>
            <w:tcW w:w="349" w:type="pct"/>
            <w:tcBorders>
              <w:top w:val="single" w:sz="4" w:space="0" w:color="auto"/>
              <w:bottom w:val="single" w:sz="4" w:space="0" w:color="auto"/>
            </w:tcBorders>
            <w:shd w:val="clear" w:color="auto" w:fill="auto"/>
          </w:tcPr>
          <w:p w14:paraId="2BD94864" w14:textId="4B4DA4E0" w:rsidR="00610378" w:rsidRPr="00186758" w:rsidRDefault="00610378" w:rsidP="00412CD9">
            <w:pPr>
              <w:rPr>
                <w:rFonts w:ascii="Calibri" w:hAnsi="Calibri" w:cs="Calibri"/>
              </w:rPr>
            </w:pPr>
            <w:r w:rsidRPr="00186758">
              <w:rPr>
                <w:rFonts w:ascii="Calibri" w:hAnsi="Calibri" w:cs="Calibri"/>
              </w:rPr>
              <w:t>Core / NC</w:t>
            </w:r>
          </w:p>
        </w:tc>
      </w:tr>
      <w:tr w:rsidR="00610378" w:rsidRPr="00186758" w14:paraId="679D0D2E" w14:textId="77777777" w:rsidTr="00826F9D">
        <w:tc>
          <w:tcPr>
            <w:tcW w:w="649" w:type="pct"/>
            <w:vMerge/>
          </w:tcPr>
          <w:p w14:paraId="738709BF" w14:textId="77777777" w:rsidR="00610378" w:rsidRPr="00186758" w:rsidRDefault="00610378" w:rsidP="00412CD9">
            <w:pPr>
              <w:rPr>
                <w:rFonts w:ascii="Calibri" w:hAnsi="Calibri" w:cs="Calibri"/>
                <w:b/>
              </w:rPr>
            </w:pPr>
          </w:p>
        </w:tc>
        <w:tc>
          <w:tcPr>
            <w:tcW w:w="913" w:type="pct"/>
            <w:vMerge/>
            <w:tcBorders>
              <w:bottom w:val="single" w:sz="4" w:space="0" w:color="auto"/>
            </w:tcBorders>
            <w:shd w:val="clear" w:color="auto" w:fill="auto"/>
          </w:tcPr>
          <w:p w14:paraId="1E8DE471" w14:textId="77777777" w:rsidR="00610378" w:rsidRPr="00186758" w:rsidRDefault="00610378" w:rsidP="00412CD9">
            <w:pPr>
              <w:rPr>
                <w:rFonts w:ascii="Calibri" w:hAnsi="Calibri" w:cs="Calibri"/>
                <w:lang w:eastAsia="ja-JP"/>
              </w:rPr>
            </w:pPr>
          </w:p>
        </w:tc>
        <w:tc>
          <w:tcPr>
            <w:tcW w:w="887" w:type="pct"/>
            <w:tcBorders>
              <w:top w:val="single" w:sz="4" w:space="0" w:color="auto"/>
              <w:bottom w:val="single" w:sz="4" w:space="0" w:color="auto"/>
            </w:tcBorders>
            <w:shd w:val="clear" w:color="auto" w:fill="auto"/>
          </w:tcPr>
          <w:p w14:paraId="44819266" w14:textId="35C0D3A9" w:rsidR="00610378" w:rsidRPr="00186758" w:rsidRDefault="00610378" w:rsidP="00412CD9">
            <w:pPr>
              <w:rPr>
                <w:rFonts w:ascii="Calibri" w:hAnsi="Calibri" w:cs="Calibri"/>
              </w:rPr>
            </w:pPr>
            <w:r w:rsidRPr="00186758">
              <w:rPr>
                <w:rFonts w:ascii="Calibri" w:hAnsi="Calibri" w:cs="Calibri"/>
              </w:rPr>
              <w:t>Identify resource requirements</w:t>
            </w:r>
          </w:p>
        </w:tc>
        <w:tc>
          <w:tcPr>
            <w:tcW w:w="939" w:type="pct"/>
            <w:tcBorders>
              <w:top w:val="single" w:sz="4" w:space="0" w:color="auto"/>
              <w:bottom w:val="single" w:sz="4" w:space="0" w:color="auto"/>
            </w:tcBorders>
            <w:shd w:val="clear" w:color="auto" w:fill="auto"/>
          </w:tcPr>
          <w:p w14:paraId="39DA3A9B" w14:textId="02622AB6" w:rsidR="00610378" w:rsidRPr="00186758" w:rsidRDefault="00610378" w:rsidP="00412CD9">
            <w:pPr>
              <w:rPr>
                <w:rFonts w:ascii="Calibri" w:hAnsi="Calibri" w:cs="Calibri"/>
              </w:rPr>
            </w:pPr>
            <w:r w:rsidRPr="00186758">
              <w:rPr>
                <w:rFonts w:ascii="Calibri" w:hAnsi="Calibri" w:cs="Calibri"/>
              </w:rPr>
              <w:t xml:space="preserve">Identify resource requirements </w:t>
            </w:r>
            <w:r>
              <w:rPr>
                <w:rFonts w:ascii="Calibri" w:hAnsi="Calibri" w:cs="Calibri"/>
              </w:rPr>
              <w:t>and support resource mobilization</w:t>
            </w:r>
          </w:p>
        </w:tc>
        <w:tc>
          <w:tcPr>
            <w:tcW w:w="913" w:type="pct"/>
            <w:tcBorders>
              <w:top w:val="single" w:sz="4" w:space="0" w:color="auto"/>
              <w:bottom w:val="single" w:sz="4" w:space="0" w:color="auto"/>
            </w:tcBorders>
            <w:shd w:val="clear" w:color="auto" w:fill="auto"/>
          </w:tcPr>
          <w:p w14:paraId="04072733" w14:textId="37D79C6B" w:rsidR="00610378" w:rsidRPr="60D13052" w:rsidRDefault="00610378" w:rsidP="00412CD9">
            <w:pPr>
              <w:rPr>
                <w:rFonts w:ascii="Calibri" w:hAnsi="Calibri" w:cs="Calibri"/>
              </w:rPr>
            </w:pPr>
            <w:r w:rsidRPr="60D13052">
              <w:rPr>
                <w:rFonts w:ascii="Calibri" w:hAnsi="Calibri" w:cs="Calibri"/>
              </w:rPr>
              <w:t>Support resource mobilization</w:t>
            </w:r>
          </w:p>
        </w:tc>
        <w:tc>
          <w:tcPr>
            <w:tcW w:w="350" w:type="pct"/>
            <w:tcBorders>
              <w:top w:val="single" w:sz="4" w:space="0" w:color="auto"/>
              <w:bottom w:val="single" w:sz="4" w:space="0" w:color="auto"/>
            </w:tcBorders>
            <w:shd w:val="clear" w:color="auto" w:fill="auto"/>
          </w:tcPr>
          <w:p w14:paraId="21778FAB" w14:textId="77777777" w:rsidR="00610378" w:rsidRDefault="00610378" w:rsidP="00412CD9">
            <w:pPr>
              <w:rPr>
                <w:rFonts w:ascii="Calibri" w:hAnsi="Calibri" w:cs="Calibri"/>
              </w:rPr>
            </w:pPr>
          </w:p>
        </w:tc>
        <w:tc>
          <w:tcPr>
            <w:tcW w:w="349" w:type="pct"/>
            <w:tcBorders>
              <w:top w:val="single" w:sz="4" w:space="0" w:color="auto"/>
              <w:bottom w:val="single" w:sz="4" w:space="0" w:color="auto"/>
            </w:tcBorders>
            <w:shd w:val="clear" w:color="auto" w:fill="auto"/>
          </w:tcPr>
          <w:p w14:paraId="02CF592F" w14:textId="77777777" w:rsidR="00610378" w:rsidRPr="00186758" w:rsidRDefault="00610378" w:rsidP="00412CD9">
            <w:pPr>
              <w:rPr>
                <w:rFonts w:ascii="Calibri" w:hAnsi="Calibri" w:cs="Calibri"/>
              </w:rPr>
            </w:pPr>
          </w:p>
        </w:tc>
      </w:tr>
      <w:tr w:rsidR="00211641" w:rsidRPr="00186758" w14:paraId="10A5B10C" w14:textId="77777777" w:rsidTr="00BB2126">
        <w:tc>
          <w:tcPr>
            <w:tcW w:w="649" w:type="pct"/>
            <w:vMerge w:val="restart"/>
            <w:tcBorders>
              <w:right w:val="single" w:sz="4" w:space="0" w:color="auto"/>
            </w:tcBorders>
          </w:tcPr>
          <w:p w14:paraId="1BC18143" w14:textId="553A3BAB" w:rsidR="00211641" w:rsidRPr="00186758" w:rsidRDefault="00211641" w:rsidP="00412CD9">
            <w:pPr>
              <w:rPr>
                <w:rFonts w:ascii="Calibri" w:hAnsi="Calibri" w:cs="Calibri"/>
                <w:b/>
              </w:rPr>
            </w:pPr>
            <w:r w:rsidRPr="00186758">
              <w:rPr>
                <w:rFonts w:ascii="Calibri" w:hAnsi="Calibri" w:cs="Calibri"/>
                <w:b/>
              </w:rPr>
              <w:t>5.2 Effective cooperation with Intergovernmental, International and Regional Organizations and Multilateral Environmental Agreements is promoted and improved.</w:t>
            </w:r>
          </w:p>
          <w:p w14:paraId="69889A5D" w14:textId="77777777" w:rsidR="00211641" w:rsidRPr="00186758" w:rsidRDefault="00211641" w:rsidP="00412CD9">
            <w:pPr>
              <w:rPr>
                <w:rFonts w:ascii="Calibri" w:hAnsi="Calibri" w:cs="Calibri"/>
                <w:b/>
              </w:rPr>
            </w:pPr>
          </w:p>
          <w:p w14:paraId="3E626D1C" w14:textId="1A2DFA7A" w:rsidR="00211641" w:rsidRPr="00186758" w:rsidRDefault="00211641" w:rsidP="00412CD9">
            <w:pPr>
              <w:rPr>
                <w:rFonts w:ascii="Calibri" w:hAnsi="Calibri" w:cs="Calibri"/>
                <w:i/>
                <w:lang w:val="es-ES"/>
              </w:rPr>
            </w:pPr>
            <w:r w:rsidRPr="00186758">
              <w:rPr>
                <w:rFonts w:ascii="Calibri" w:hAnsi="Calibri" w:cs="Calibri"/>
                <w:i/>
                <w:lang w:val="es-ES"/>
              </w:rPr>
              <w:t xml:space="preserve">Resolution XIV.6 </w:t>
            </w:r>
            <w:r>
              <w:rPr>
                <w:rFonts w:ascii="Calibri" w:hAnsi="Calibri" w:cs="Calibri"/>
                <w:i/>
                <w:lang w:val="es-ES"/>
              </w:rPr>
              <w:t>paras.</w:t>
            </w:r>
            <w:r w:rsidRPr="00186758">
              <w:rPr>
                <w:rFonts w:ascii="Calibri" w:hAnsi="Calibri" w:cs="Calibri"/>
                <w:i/>
                <w:lang w:val="es-ES"/>
              </w:rPr>
              <w:t>21, 22, 36, 37, 38, 40, 47, 48, 51, 59;</w:t>
            </w:r>
          </w:p>
          <w:p w14:paraId="507CDF6C" w14:textId="3B9AD760" w:rsidR="00211641" w:rsidRPr="00186758" w:rsidRDefault="00211641" w:rsidP="00412CD9">
            <w:pPr>
              <w:rPr>
                <w:rFonts w:ascii="Calibri" w:hAnsi="Calibri" w:cs="Calibri"/>
                <w:i/>
                <w:lang w:val="es-ES"/>
              </w:rPr>
            </w:pPr>
            <w:r w:rsidRPr="00186758">
              <w:rPr>
                <w:rFonts w:ascii="Calibri" w:hAnsi="Calibri" w:cs="Calibri"/>
                <w:i/>
                <w:lang w:val="es-ES"/>
              </w:rPr>
              <w:t xml:space="preserve">XIV.12 </w:t>
            </w:r>
            <w:r>
              <w:rPr>
                <w:rFonts w:ascii="Calibri" w:hAnsi="Calibri" w:cs="Calibri"/>
                <w:i/>
                <w:lang w:val="es-ES"/>
              </w:rPr>
              <w:t>para.</w:t>
            </w:r>
            <w:r w:rsidRPr="00186758">
              <w:rPr>
                <w:rFonts w:ascii="Calibri" w:hAnsi="Calibri" w:cs="Calibri"/>
                <w:i/>
                <w:lang w:val="es-ES"/>
              </w:rPr>
              <w:t>23;</w:t>
            </w:r>
          </w:p>
          <w:p w14:paraId="5B7B62AD" w14:textId="063FCDC7" w:rsidR="00211641" w:rsidRPr="00186758" w:rsidRDefault="00211641" w:rsidP="00412CD9">
            <w:pPr>
              <w:rPr>
                <w:rFonts w:ascii="Calibri" w:hAnsi="Calibri" w:cs="Calibri"/>
                <w:i/>
                <w:lang w:val="es-ES"/>
              </w:rPr>
            </w:pPr>
            <w:r w:rsidRPr="00186758">
              <w:rPr>
                <w:rFonts w:ascii="Calibri" w:hAnsi="Calibri" w:cs="Calibri"/>
                <w:i/>
                <w:lang w:val="es-ES"/>
              </w:rPr>
              <w:t xml:space="preserve"> XIV.16 </w:t>
            </w:r>
            <w:r>
              <w:rPr>
                <w:rFonts w:ascii="Calibri" w:hAnsi="Calibri" w:cs="Calibri"/>
                <w:i/>
                <w:lang w:val="es-ES"/>
              </w:rPr>
              <w:t>para.</w:t>
            </w:r>
            <w:r w:rsidRPr="00186758">
              <w:rPr>
                <w:rFonts w:ascii="Calibri" w:hAnsi="Calibri" w:cs="Calibri"/>
                <w:i/>
                <w:lang w:val="es-ES"/>
              </w:rPr>
              <w:t>23;</w:t>
            </w:r>
          </w:p>
          <w:p w14:paraId="3896D660" w14:textId="3C1F7C05" w:rsidR="00211641" w:rsidRPr="00186758" w:rsidRDefault="00211641" w:rsidP="00412CD9">
            <w:pPr>
              <w:rPr>
                <w:rFonts w:ascii="Calibri" w:hAnsi="Calibri" w:cs="Calibri"/>
                <w:i/>
                <w:lang w:val="es-ES"/>
              </w:rPr>
            </w:pPr>
            <w:r w:rsidRPr="00186758">
              <w:rPr>
                <w:rFonts w:ascii="Calibri" w:hAnsi="Calibri" w:cs="Calibri"/>
                <w:i/>
                <w:lang w:val="es-ES"/>
              </w:rPr>
              <w:t xml:space="preserve">XIV.17 </w:t>
            </w:r>
            <w:r>
              <w:rPr>
                <w:rFonts w:ascii="Calibri" w:hAnsi="Calibri" w:cs="Calibri"/>
                <w:i/>
                <w:lang w:val="es-ES"/>
              </w:rPr>
              <w:t>para.</w:t>
            </w:r>
            <w:r w:rsidRPr="00186758">
              <w:rPr>
                <w:rFonts w:ascii="Calibri" w:hAnsi="Calibri" w:cs="Calibri"/>
                <w:i/>
                <w:lang w:val="es-ES"/>
              </w:rPr>
              <w:t xml:space="preserve">12 </w:t>
            </w:r>
          </w:p>
        </w:tc>
        <w:tc>
          <w:tcPr>
            <w:tcW w:w="913" w:type="pct"/>
            <w:vMerge w:val="restart"/>
            <w:tcBorders>
              <w:top w:val="single" w:sz="4" w:space="0" w:color="auto"/>
              <w:left w:val="single" w:sz="4" w:space="0" w:color="auto"/>
              <w:right w:val="single" w:sz="4" w:space="0" w:color="auto"/>
            </w:tcBorders>
            <w:shd w:val="clear" w:color="auto" w:fill="auto"/>
          </w:tcPr>
          <w:p w14:paraId="0DAAECA2" w14:textId="7C84F515" w:rsidR="00211641" w:rsidRPr="00186758" w:rsidRDefault="00211641" w:rsidP="00412CD9">
            <w:pPr>
              <w:rPr>
                <w:rFonts w:ascii="Calibri" w:hAnsi="Calibri" w:cs="Calibri"/>
                <w:noProof/>
                <w:snapToGrid w:val="0"/>
                <w:kern w:val="20"/>
              </w:rPr>
            </w:pPr>
            <w:r w:rsidRPr="00186758">
              <w:rPr>
                <w:rFonts w:ascii="Calibri" w:hAnsi="Calibri" w:cs="Calibri"/>
                <w:noProof/>
                <w:snapToGrid w:val="0"/>
                <w:kern w:val="20"/>
              </w:rPr>
              <w:t>Effective cooperation with relevant MEAs and IGOs</w:t>
            </w:r>
          </w:p>
        </w:tc>
        <w:tc>
          <w:tcPr>
            <w:tcW w:w="887" w:type="pct"/>
            <w:tcBorders>
              <w:left w:val="single" w:sz="4" w:space="0" w:color="auto"/>
            </w:tcBorders>
            <w:shd w:val="clear" w:color="auto" w:fill="auto"/>
          </w:tcPr>
          <w:p w14:paraId="0208318D" w14:textId="68818D30" w:rsidR="00211641" w:rsidRPr="00186758" w:rsidRDefault="00211641" w:rsidP="00412CD9">
            <w:pPr>
              <w:autoSpaceDE w:val="0"/>
              <w:autoSpaceDN w:val="0"/>
              <w:adjustRightInd w:val="0"/>
              <w:rPr>
                <w:rFonts w:ascii="Calibri" w:eastAsia="Calibri" w:hAnsi="Calibri" w:cs="Calibri"/>
                <w:noProof/>
              </w:rPr>
            </w:pPr>
            <w:r w:rsidRPr="00186758">
              <w:rPr>
                <w:rFonts w:ascii="Calibri" w:eastAsia="Calibri" w:hAnsi="Calibri" w:cs="Calibri"/>
                <w:noProof/>
              </w:rPr>
              <w:t xml:space="preserve">Secretariat strengthens collaboration with relevant MEAs and IGOs, as listed in Res. </w:t>
            </w:r>
            <w:hyperlink r:id="rId14" w:history="1">
              <w:hyperlink r:id="rId15" w:history="1">
                <w:r w:rsidRPr="00186758">
                  <w:rPr>
                    <w:rFonts w:ascii="Calibri" w:eastAsia="Calibri" w:hAnsi="Calibri" w:cs="Calibri"/>
                    <w:noProof/>
                  </w:rPr>
                  <w:t>XIV.6</w:t>
                </w:r>
              </w:hyperlink>
            </w:hyperlink>
            <w:r w:rsidRPr="00186758">
              <w:rPr>
                <w:rFonts w:ascii="Calibri" w:eastAsia="Calibri" w:hAnsi="Calibri" w:cs="Calibri"/>
                <w:noProof/>
              </w:rPr>
              <w:t xml:space="preserve"> </w:t>
            </w:r>
            <w:r>
              <w:rPr>
                <w:rFonts w:ascii="Calibri" w:eastAsia="Calibri" w:hAnsi="Calibri" w:cs="Calibri"/>
                <w:noProof/>
              </w:rPr>
              <w:t>para.</w:t>
            </w:r>
            <w:r w:rsidRPr="00186758">
              <w:rPr>
                <w:rFonts w:ascii="Calibri" w:eastAsia="Calibri" w:hAnsi="Calibri" w:cs="Calibri"/>
                <w:noProof/>
              </w:rPr>
              <w:t>37: UNEP, UNDP, FAO, WB, WHO, WMO, UNESCO, UNECE and other regional economic commissions of the UN, GEF, MEAs such as UNFCCC, UNCCD, CBD, CMS and others</w:t>
            </w:r>
          </w:p>
          <w:p w14:paraId="5628039D" w14:textId="77777777" w:rsidR="00211641" w:rsidRPr="00840989" w:rsidRDefault="00211641" w:rsidP="00412CD9">
            <w:pPr>
              <w:autoSpaceDE w:val="0"/>
              <w:autoSpaceDN w:val="0"/>
              <w:adjustRightInd w:val="0"/>
              <w:rPr>
                <w:rFonts w:ascii="Calibri" w:eastAsia="Calibri" w:hAnsi="Calibri" w:cs="Calibri"/>
                <w:noProof/>
                <w:sz w:val="12"/>
                <w:szCs w:val="12"/>
              </w:rPr>
            </w:pPr>
          </w:p>
          <w:p w14:paraId="787D5F4F" w14:textId="12F6F090" w:rsidR="00211641" w:rsidRPr="00186758" w:rsidRDefault="00211641" w:rsidP="00412CD9">
            <w:pPr>
              <w:autoSpaceDE w:val="0"/>
              <w:autoSpaceDN w:val="0"/>
              <w:adjustRightInd w:val="0"/>
              <w:rPr>
                <w:rFonts w:ascii="Calibri" w:eastAsia="Calibri" w:hAnsi="Calibri" w:cs="Calibri"/>
                <w:noProof/>
              </w:rPr>
            </w:pPr>
            <w:r w:rsidRPr="00186758">
              <w:rPr>
                <w:rFonts w:ascii="Calibri" w:eastAsia="Calibri" w:hAnsi="Calibri" w:cs="Calibri"/>
                <w:noProof/>
              </w:rPr>
              <w:t xml:space="preserve">New Joint Work Plan and MOU with CBD </w:t>
            </w:r>
          </w:p>
          <w:p w14:paraId="078CC6E6" w14:textId="77777777" w:rsidR="00211641" w:rsidRPr="00840989" w:rsidRDefault="00211641" w:rsidP="00412CD9">
            <w:pPr>
              <w:autoSpaceDE w:val="0"/>
              <w:autoSpaceDN w:val="0"/>
              <w:adjustRightInd w:val="0"/>
              <w:rPr>
                <w:rFonts w:ascii="Calibri" w:eastAsia="Calibri" w:hAnsi="Calibri" w:cs="Calibri"/>
                <w:noProof/>
                <w:sz w:val="12"/>
                <w:szCs w:val="12"/>
              </w:rPr>
            </w:pPr>
          </w:p>
          <w:p w14:paraId="606A9CF2" w14:textId="539549A6" w:rsidR="00211641" w:rsidRDefault="00211641" w:rsidP="00412CD9">
            <w:pPr>
              <w:autoSpaceDE w:val="0"/>
              <w:autoSpaceDN w:val="0"/>
              <w:adjustRightInd w:val="0"/>
              <w:rPr>
                <w:rFonts w:ascii="Calibri" w:eastAsia="Calibri" w:hAnsi="Calibri" w:cs="Calibri"/>
                <w:strike/>
                <w:noProof/>
              </w:rPr>
            </w:pPr>
            <w:r w:rsidRPr="00186758">
              <w:rPr>
                <w:rFonts w:ascii="Calibri" w:eastAsia="Calibri" w:hAnsi="Calibri" w:cs="Calibri"/>
                <w:noProof/>
              </w:rPr>
              <w:t xml:space="preserve">Detailed activity plan for implementation of MOU with UNEP (XIV.6 </w:t>
            </w:r>
            <w:r>
              <w:rPr>
                <w:rFonts w:ascii="Calibri" w:eastAsia="Calibri" w:hAnsi="Calibri" w:cs="Calibri"/>
                <w:noProof/>
              </w:rPr>
              <w:t>para.</w:t>
            </w:r>
            <w:r w:rsidRPr="00186758">
              <w:rPr>
                <w:rFonts w:ascii="Calibri" w:eastAsia="Calibri" w:hAnsi="Calibri" w:cs="Calibri"/>
                <w:noProof/>
              </w:rPr>
              <w:t>40)</w:t>
            </w:r>
          </w:p>
          <w:p w14:paraId="1637DFDF" w14:textId="77777777" w:rsidR="00211641" w:rsidRPr="00840989" w:rsidRDefault="00211641" w:rsidP="00412CD9">
            <w:pPr>
              <w:autoSpaceDE w:val="0"/>
              <w:autoSpaceDN w:val="0"/>
              <w:adjustRightInd w:val="0"/>
              <w:rPr>
                <w:rFonts w:ascii="Calibri" w:eastAsia="Calibri" w:hAnsi="Calibri" w:cs="Calibri"/>
                <w:noProof/>
                <w:sz w:val="12"/>
                <w:szCs w:val="12"/>
              </w:rPr>
            </w:pPr>
          </w:p>
          <w:p w14:paraId="09BB0AE4" w14:textId="789420E3" w:rsidR="00211641" w:rsidRPr="00186758" w:rsidRDefault="00211641" w:rsidP="00412CD9">
            <w:pPr>
              <w:autoSpaceDE w:val="0"/>
              <w:autoSpaceDN w:val="0"/>
              <w:adjustRightInd w:val="0"/>
              <w:rPr>
                <w:rFonts w:ascii="Calibri" w:eastAsia="Calibri" w:hAnsi="Calibri" w:cs="Calibri"/>
                <w:noProof/>
              </w:rPr>
            </w:pPr>
            <w:r w:rsidRPr="00186758">
              <w:rPr>
                <w:rFonts w:ascii="Calibri" w:eastAsia="Calibri" w:hAnsi="Calibri" w:cs="Calibri"/>
                <w:noProof/>
              </w:rPr>
              <w:t>Strengthen collaboration with UNFCCC</w:t>
            </w:r>
          </w:p>
        </w:tc>
        <w:tc>
          <w:tcPr>
            <w:tcW w:w="939" w:type="pct"/>
            <w:shd w:val="clear" w:color="auto" w:fill="auto"/>
          </w:tcPr>
          <w:p w14:paraId="53228EDF" w14:textId="62BA1ADE" w:rsidR="00211641" w:rsidRDefault="00211641" w:rsidP="00412CD9">
            <w:pPr>
              <w:autoSpaceDE w:val="0"/>
              <w:autoSpaceDN w:val="0"/>
              <w:adjustRightInd w:val="0"/>
              <w:rPr>
                <w:rFonts w:ascii="Calibri" w:eastAsia="Calibri" w:hAnsi="Calibri" w:cs="Calibri"/>
              </w:rPr>
            </w:pPr>
            <w:r w:rsidRPr="00186758">
              <w:rPr>
                <w:rFonts w:ascii="Calibri" w:eastAsia="Calibri" w:hAnsi="Calibri" w:cs="Calibri"/>
                <w:noProof/>
              </w:rPr>
              <w:t xml:space="preserve">Secretariat </w:t>
            </w:r>
            <w:r>
              <w:rPr>
                <w:rFonts w:ascii="Calibri" w:eastAsia="Calibri" w:hAnsi="Calibri" w:cs="Calibri"/>
                <w:noProof/>
              </w:rPr>
              <w:t xml:space="preserve">continues to develop </w:t>
            </w:r>
            <w:r w:rsidRPr="00186758">
              <w:rPr>
                <w:rFonts w:ascii="Calibri" w:eastAsia="Calibri" w:hAnsi="Calibri" w:cs="Calibri"/>
                <w:noProof/>
              </w:rPr>
              <w:t xml:space="preserve">collaboration with relevant MEAs and IGOs, as listed in Res. </w:t>
            </w:r>
            <w:hyperlink r:id="rId16" w:history="1">
              <w:hyperlink r:id="rId17" w:history="1">
                <w:r w:rsidRPr="00186758">
                  <w:rPr>
                    <w:rFonts w:ascii="Calibri" w:eastAsia="Calibri" w:hAnsi="Calibri" w:cs="Calibri"/>
                    <w:noProof/>
                  </w:rPr>
                  <w:t>XIV.6</w:t>
                </w:r>
              </w:hyperlink>
            </w:hyperlink>
            <w:r w:rsidRPr="00186758">
              <w:rPr>
                <w:rFonts w:ascii="Calibri" w:eastAsia="Calibri" w:hAnsi="Calibri" w:cs="Calibri"/>
                <w:noProof/>
              </w:rPr>
              <w:t xml:space="preserve"> </w:t>
            </w:r>
            <w:r>
              <w:rPr>
                <w:rFonts w:ascii="Calibri" w:eastAsia="Calibri" w:hAnsi="Calibri" w:cs="Calibri"/>
                <w:noProof/>
              </w:rPr>
              <w:t>para.</w:t>
            </w:r>
            <w:r w:rsidRPr="00186758">
              <w:rPr>
                <w:rFonts w:ascii="Calibri" w:eastAsia="Calibri" w:hAnsi="Calibri" w:cs="Calibri"/>
                <w:noProof/>
              </w:rPr>
              <w:t>37</w:t>
            </w:r>
          </w:p>
          <w:p w14:paraId="492FCA97" w14:textId="77777777" w:rsidR="00211641" w:rsidRPr="00840989" w:rsidRDefault="00211641" w:rsidP="00412CD9">
            <w:pPr>
              <w:autoSpaceDE w:val="0"/>
              <w:autoSpaceDN w:val="0"/>
              <w:adjustRightInd w:val="0"/>
              <w:rPr>
                <w:rFonts w:ascii="Calibri" w:eastAsia="Calibri" w:hAnsi="Calibri" w:cs="Calibri"/>
                <w:sz w:val="12"/>
                <w:szCs w:val="12"/>
              </w:rPr>
            </w:pPr>
          </w:p>
          <w:p w14:paraId="1767B05E" w14:textId="77777777" w:rsidR="00211641" w:rsidRDefault="00211641" w:rsidP="00412CD9">
            <w:pPr>
              <w:autoSpaceDE w:val="0"/>
              <w:autoSpaceDN w:val="0"/>
              <w:adjustRightInd w:val="0"/>
              <w:rPr>
                <w:rFonts w:ascii="Calibri" w:eastAsia="Calibri" w:hAnsi="Calibri" w:cs="Calibri"/>
              </w:rPr>
            </w:pPr>
            <w:r>
              <w:rPr>
                <w:rFonts w:ascii="Calibri" w:eastAsia="Calibri" w:hAnsi="Calibri" w:cs="Calibri"/>
              </w:rPr>
              <w:t xml:space="preserve">Finalization of </w:t>
            </w:r>
            <w:r w:rsidRPr="009D7BC9">
              <w:rPr>
                <w:rFonts w:ascii="Calibri" w:eastAsia="Calibri" w:hAnsi="Calibri" w:cs="Calibri"/>
              </w:rPr>
              <w:t>6th</w:t>
            </w:r>
            <w:r>
              <w:rPr>
                <w:rFonts w:ascii="Calibri" w:eastAsia="Calibri" w:hAnsi="Calibri" w:cs="Calibri"/>
              </w:rPr>
              <w:t xml:space="preserve"> Joint Work Plan with CBD for presentation to SC63 and CBD SBI-4</w:t>
            </w:r>
          </w:p>
          <w:p w14:paraId="45BB6D85" w14:textId="77777777" w:rsidR="00211641" w:rsidRPr="00840989" w:rsidRDefault="00211641" w:rsidP="00412CD9">
            <w:pPr>
              <w:autoSpaceDE w:val="0"/>
              <w:autoSpaceDN w:val="0"/>
              <w:adjustRightInd w:val="0"/>
              <w:rPr>
                <w:rFonts w:ascii="Calibri" w:eastAsia="Calibri" w:hAnsi="Calibri" w:cs="Calibri"/>
                <w:sz w:val="12"/>
                <w:szCs w:val="12"/>
              </w:rPr>
            </w:pPr>
          </w:p>
          <w:p w14:paraId="406A6EC0" w14:textId="1EB93F76" w:rsidR="00211641" w:rsidRPr="00186758" w:rsidRDefault="00211641" w:rsidP="00412CD9">
            <w:pPr>
              <w:autoSpaceDE w:val="0"/>
              <w:autoSpaceDN w:val="0"/>
              <w:adjustRightInd w:val="0"/>
              <w:rPr>
                <w:rFonts w:ascii="Calibri" w:eastAsia="Calibri" w:hAnsi="Calibri" w:cs="Calibri"/>
                <w:noProof/>
              </w:rPr>
            </w:pPr>
            <w:r w:rsidRPr="00186758">
              <w:rPr>
                <w:rFonts w:ascii="Calibri" w:eastAsia="Calibri" w:hAnsi="Calibri" w:cs="Calibri"/>
                <w:noProof/>
              </w:rPr>
              <w:t xml:space="preserve">Detailed activity plan for implementation of MOU with UNEP (XIV.6 </w:t>
            </w:r>
            <w:r>
              <w:rPr>
                <w:rFonts w:ascii="Calibri" w:eastAsia="Calibri" w:hAnsi="Calibri" w:cs="Calibri"/>
                <w:noProof/>
              </w:rPr>
              <w:t>para.</w:t>
            </w:r>
            <w:r w:rsidRPr="00186758">
              <w:rPr>
                <w:rFonts w:ascii="Calibri" w:eastAsia="Calibri" w:hAnsi="Calibri" w:cs="Calibri"/>
                <w:noProof/>
              </w:rPr>
              <w:t>40)</w:t>
            </w:r>
          </w:p>
          <w:p w14:paraId="393FCAAE" w14:textId="61E5D194" w:rsidR="00211641" w:rsidRPr="00840989" w:rsidRDefault="00211641" w:rsidP="00412CD9">
            <w:pPr>
              <w:autoSpaceDE w:val="0"/>
              <w:autoSpaceDN w:val="0"/>
              <w:adjustRightInd w:val="0"/>
              <w:rPr>
                <w:rFonts w:ascii="Calibri" w:eastAsia="Calibri" w:hAnsi="Calibri" w:cs="Calibri"/>
                <w:sz w:val="12"/>
                <w:szCs w:val="12"/>
              </w:rPr>
            </w:pPr>
          </w:p>
          <w:p w14:paraId="48A60071" w14:textId="378BAE26" w:rsidR="00211641" w:rsidRDefault="00211641" w:rsidP="00412CD9">
            <w:pPr>
              <w:autoSpaceDE w:val="0"/>
              <w:autoSpaceDN w:val="0"/>
              <w:adjustRightInd w:val="0"/>
              <w:rPr>
                <w:rFonts w:ascii="Calibri" w:eastAsia="Calibri" w:hAnsi="Calibri" w:cs="Calibri"/>
                <w:noProof/>
              </w:rPr>
            </w:pPr>
            <w:r>
              <w:rPr>
                <w:rFonts w:ascii="Calibri" w:eastAsia="Calibri" w:hAnsi="Calibri" w:cs="Calibri"/>
                <w:noProof/>
              </w:rPr>
              <w:t>Contribute to MEA day and MEA Pavilion at UNEA-6</w:t>
            </w:r>
          </w:p>
          <w:p w14:paraId="04A4ADCB" w14:textId="3CABEAE3" w:rsidR="00211641" w:rsidRPr="00840989" w:rsidRDefault="00211641" w:rsidP="00412CD9">
            <w:pPr>
              <w:autoSpaceDE w:val="0"/>
              <w:autoSpaceDN w:val="0"/>
              <w:adjustRightInd w:val="0"/>
              <w:rPr>
                <w:rFonts w:ascii="Calibri" w:eastAsia="Calibri" w:hAnsi="Calibri" w:cs="Calibri"/>
                <w:sz w:val="12"/>
                <w:szCs w:val="12"/>
              </w:rPr>
            </w:pPr>
          </w:p>
          <w:p w14:paraId="2A5ECB67" w14:textId="5760D89F" w:rsidR="00211641" w:rsidRPr="00F603A9" w:rsidRDefault="00211641" w:rsidP="00412CD9">
            <w:pPr>
              <w:autoSpaceDE w:val="0"/>
              <w:autoSpaceDN w:val="0"/>
              <w:adjustRightInd w:val="0"/>
            </w:pPr>
            <w:r w:rsidRPr="00F603A9">
              <w:rPr>
                <w:rFonts w:ascii="Calibri" w:eastAsia="Calibri" w:hAnsi="Calibri" w:cs="Calibri"/>
                <w:noProof/>
              </w:rPr>
              <w:t xml:space="preserve">Actively engage in the Bern III Conference. </w:t>
            </w:r>
          </w:p>
          <w:p w14:paraId="7CD33263" w14:textId="77777777" w:rsidR="00211641" w:rsidRPr="00840989" w:rsidRDefault="00211641" w:rsidP="00412CD9">
            <w:pPr>
              <w:autoSpaceDE w:val="0"/>
              <w:autoSpaceDN w:val="0"/>
              <w:adjustRightInd w:val="0"/>
              <w:rPr>
                <w:rFonts w:ascii="Calibri" w:eastAsia="Calibri" w:hAnsi="Calibri" w:cs="Calibri"/>
                <w:sz w:val="12"/>
                <w:szCs w:val="12"/>
              </w:rPr>
            </w:pPr>
          </w:p>
          <w:p w14:paraId="119E8BFA" w14:textId="07D47683" w:rsidR="00211641" w:rsidRPr="00F603A9" w:rsidRDefault="00211641" w:rsidP="00412CD9">
            <w:pPr>
              <w:autoSpaceDE w:val="0"/>
              <w:autoSpaceDN w:val="0"/>
              <w:adjustRightInd w:val="0"/>
              <w:rPr>
                <w:rFonts w:ascii="Calibri" w:eastAsia="Calibri" w:hAnsi="Calibri" w:cs="Calibri"/>
              </w:rPr>
            </w:pPr>
            <w:r w:rsidRPr="00F603A9">
              <w:rPr>
                <w:rFonts w:ascii="Calibri" w:eastAsia="Calibri" w:hAnsi="Calibri" w:cs="Calibri"/>
              </w:rPr>
              <w:t>Preparation of report to SC63</w:t>
            </w:r>
          </w:p>
          <w:p w14:paraId="52DC7EE3" w14:textId="67355353" w:rsidR="00211641" w:rsidRPr="00186758" w:rsidRDefault="00211641" w:rsidP="00412CD9">
            <w:pPr>
              <w:autoSpaceDE w:val="0"/>
              <w:autoSpaceDN w:val="0"/>
              <w:adjustRightInd w:val="0"/>
              <w:rPr>
                <w:rFonts w:ascii="Calibri" w:eastAsia="Calibri" w:hAnsi="Calibri" w:cs="Calibri"/>
                <w:highlight w:val="yellow"/>
              </w:rPr>
            </w:pPr>
            <w:r w:rsidRPr="00F603A9">
              <w:rPr>
                <w:rFonts w:ascii="Calibri" w:eastAsia="Calibri" w:hAnsi="Calibri" w:cs="Calibri"/>
              </w:rPr>
              <w:t>(Para 21 Resolution XIV. 6)</w:t>
            </w:r>
          </w:p>
        </w:tc>
        <w:tc>
          <w:tcPr>
            <w:tcW w:w="913" w:type="pct"/>
            <w:shd w:val="clear" w:color="auto" w:fill="auto"/>
          </w:tcPr>
          <w:p w14:paraId="22FC93A7" w14:textId="1D4B61E5" w:rsidR="00691C18" w:rsidRDefault="00691C18" w:rsidP="00412CD9">
            <w:pPr>
              <w:autoSpaceDE w:val="0"/>
              <w:autoSpaceDN w:val="0"/>
              <w:adjustRightInd w:val="0"/>
              <w:rPr>
                <w:rFonts w:ascii="Calibri" w:eastAsia="Calibri" w:hAnsi="Calibri" w:cs="Calibri"/>
              </w:rPr>
            </w:pPr>
            <w:r w:rsidRPr="00186758">
              <w:rPr>
                <w:rFonts w:ascii="Calibri" w:eastAsia="Calibri" w:hAnsi="Calibri" w:cs="Calibri"/>
                <w:noProof/>
              </w:rPr>
              <w:t xml:space="preserve">Secretariat </w:t>
            </w:r>
            <w:r>
              <w:rPr>
                <w:rFonts w:ascii="Calibri" w:eastAsia="Calibri" w:hAnsi="Calibri" w:cs="Calibri"/>
                <w:noProof/>
              </w:rPr>
              <w:t xml:space="preserve">continues to develop </w:t>
            </w:r>
            <w:r w:rsidRPr="00186758">
              <w:rPr>
                <w:rFonts w:ascii="Calibri" w:eastAsia="Calibri" w:hAnsi="Calibri" w:cs="Calibri"/>
                <w:noProof/>
              </w:rPr>
              <w:t xml:space="preserve">collaboration with relevant MEAs and IGOs, as </w:t>
            </w:r>
            <w:r w:rsidR="007A6C31">
              <w:rPr>
                <w:rFonts w:ascii="Calibri" w:eastAsia="Calibri" w:hAnsi="Calibri" w:cs="Calibri"/>
                <w:noProof/>
              </w:rPr>
              <w:t>requested by COP</w:t>
            </w:r>
            <w:r>
              <w:rPr>
                <w:rFonts w:ascii="Calibri" w:eastAsia="Calibri" w:hAnsi="Calibri" w:cs="Calibri"/>
                <w:noProof/>
              </w:rPr>
              <w:t xml:space="preserve"> </w:t>
            </w:r>
          </w:p>
          <w:p w14:paraId="4EB93573" w14:textId="77777777" w:rsidR="00691C18" w:rsidRPr="00840989" w:rsidRDefault="00691C18" w:rsidP="00412CD9">
            <w:pPr>
              <w:autoSpaceDE w:val="0"/>
              <w:autoSpaceDN w:val="0"/>
              <w:adjustRightInd w:val="0"/>
              <w:rPr>
                <w:rFonts w:ascii="Calibri" w:eastAsia="Calibri" w:hAnsi="Calibri" w:cs="Calibri"/>
                <w:sz w:val="12"/>
                <w:szCs w:val="12"/>
              </w:rPr>
            </w:pPr>
          </w:p>
          <w:p w14:paraId="32445711" w14:textId="29559F00" w:rsidR="00691C18" w:rsidRDefault="00925BF4" w:rsidP="00412CD9">
            <w:pPr>
              <w:autoSpaceDE w:val="0"/>
              <w:autoSpaceDN w:val="0"/>
              <w:adjustRightInd w:val="0"/>
              <w:rPr>
                <w:rFonts w:ascii="Calibri" w:eastAsia="Calibri" w:hAnsi="Calibri" w:cs="Calibri"/>
              </w:rPr>
            </w:pPr>
            <w:r>
              <w:rPr>
                <w:rFonts w:ascii="Calibri" w:eastAsia="Calibri" w:hAnsi="Calibri" w:cs="Calibri"/>
              </w:rPr>
              <w:t xml:space="preserve">Collaborate with CBD Secretariat to </w:t>
            </w:r>
            <w:r w:rsidR="00F86A7F">
              <w:rPr>
                <w:rFonts w:ascii="Calibri" w:eastAsia="Calibri" w:hAnsi="Calibri" w:cs="Calibri"/>
              </w:rPr>
              <w:t>raise awareness o</w:t>
            </w:r>
            <w:r w:rsidR="009A255C">
              <w:rPr>
                <w:rFonts w:ascii="Calibri" w:eastAsia="Calibri" w:hAnsi="Calibri" w:cs="Calibri"/>
              </w:rPr>
              <w:t>f</w:t>
            </w:r>
            <w:r w:rsidR="00F86A7F">
              <w:rPr>
                <w:rFonts w:ascii="Calibri" w:eastAsia="Calibri" w:hAnsi="Calibri" w:cs="Calibri"/>
              </w:rPr>
              <w:t xml:space="preserve"> and </w:t>
            </w:r>
            <w:r>
              <w:rPr>
                <w:rFonts w:ascii="Calibri" w:eastAsia="Calibri" w:hAnsi="Calibri" w:cs="Calibri"/>
              </w:rPr>
              <w:t xml:space="preserve">facilitate implementation </w:t>
            </w:r>
            <w:r w:rsidR="00691C18">
              <w:rPr>
                <w:rFonts w:ascii="Calibri" w:eastAsia="Calibri" w:hAnsi="Calibri" w:cs="Calibri"/>
              </w:rPr>
              <w:t xml:space="preserve">of </w:t>
            </w:r>
            <w:r>
              <w:rPr>
                <w:rFonts w:ascii="Calibri" w:eastAsia="Calibri" w:hAnsi="Calibri" w:cs="Calibri"/>
              </w:rPr>
              <w:t xml:space="preserve">the </w:t>
            </w:r>
            <w:r w:rsidR="00691C18" w:rsidRPr="009D7BC9">
              <w:rPr>
                <w:rFonts w:ascii="Calibri" w:eastAsia="Calibri" w:hAnsi="Calibri" w:cs="Calibri"/>
              </w:rPr>
              <w:t>6th</w:t>
            </w:r>
            <w:r w:rsidR="00691C18">
              <w:rPr>
                <w:rFonts w:ascii="Calibri" w:eastAsia="Calibri" w:hAnsi="Calibri" w:cs="Calibri"/>
              </w:rPr>
              <w:t xml:space="preserve"> Joint Work Plan with CBD</w:t>
            </w:r>
          </w:p>
          <w:p w14:paraId="34C379F9" w14:textId="77777777" w:rsidR="00735776" w:rsidRPr="00840989" w:rsidRDefault="00735776" w:rsidP="00412CD9">
            <w:pPr>
              <w:autoSpaceDE w:val="0"/>
              <w:autoSpaceDN w:val="0"/>
              <w:adjustRightInd w:val="0"/>
              <w:rPr>
                <w:rFonts w:ascii="Calibri" w:eastAsia="Calibri" w:hAnsi="Calibri" w:cs="Calibri"/>
                <w:sz w:val="12"/>
                <w:szCs w:val="12"/>
              </w:rPr>
            </w:pPr>
          </w:p>
          <w:p w14:paraId="368F7749" w14:textId="1FE63C54" w:rsidR="00735776" w:rsidRDefault="00735776" w:rsidP="00412CD9">
            <w:pPr>
              <w:autoSpaceDE w:val="0"/>
              <w:autoSpaceDN w:val="0"/>
              <w:adjustRightInd w:val="0"/>
              <w:rPr>
                <w:rFonts w:ascii="Calibri" w:eastAsia="Calibri" w:hAnsi="Calibri" w:cs="Calibri"/>
              </w:rPr>
            </w:pPr>
            <w:r>
              <w:rPr>
                <w:rFonts w:ascii="Calibri" w:eastAsia="Calibri" w:hAnsi="Calibri" w:cs="Calibri"/>
              </w:rPr>
              <w:t xml:space="preserve">Continued collaboration with UNEP </w:t>
            </w:r>
            <w:r w:rsidR="00E00E2D">
              <w:rPr>
                <w:rFonts w:ascii="Calibri" w:eastAsia="Calibri" w:hAnsi="Calibri" w:cs="Calibri"/>
              </w:rPr>
              <w:t xml:space="preserve">in the context of the MoU </w:t>
            </w:r>
            <w:r w:rsidR="00E00E2D" w:rsidRPr="00186758">
              <w:rPr>
                <w:rFonts w:ascii="Calibri" w:eastAsia="Calibri" w:hAnsi="Calibri" w:cs="Calibri"/>
                <w:noProof/>
              </w:rPr>
              <w:t xml:space="preserve">(XIV.6 </w:t>
            </w:r>
            <w:r w:rsidR="00E00E2D">
              <w:rPr>
                <w:rFonts w:ascii="Calibri" w:eastAsia="Calibri" w:hAnsi="Calibri" w:cs="Calibri"/>
                <w:noProof/>
              </w:rPr>
              <w:t>para.</w:t>
            </w:r>
            <w:r w:rsidR="00E00E2D" w:rsidRPr="00186758">
              <w:rPr>
                <w:rFonts w:ascii="Calibri" w:eastAsia="Calibri" w:hAnsi="Calibri" w:cs="Calibri"/>
                <w:noProof/>
              </w:rPr>
              <w:t>40)</w:t>
            </w:r>
            <w:r w:rsidR="00E73264">
              <w:rPr>
                <w:rFonts w:ascii="Calibri" w:eastAsia="Calibri" w:hAnsi="Calibri" w:cs="Calibri"/>
                <w:noProof/>
              </w:rPr>
              <w:t>, possible including follow-up to the Bern Process</w:t>
            </w:r>
          </w:p>
          <w:p w14:paraId="15323DE8" w14:textId="77777777" w:rsidR="00691C18" w:rsidRPr="00840989" w:rsidRDefault="00691C18" w:rsidP="00412CD9">
            <w:pPr>
              <w:autoSpaceDE w:val="0"/>
              <w:autoSpaceDN w:val="0"/>
              <w:adjustRightInd w:val="0"/>
              <w:rPr>
                <w:rFonts w:ascii="Calibri" w:eastAsia="Calibri" w:hAnsi="Calibri" w:cs="Calibri"/>
                <w:sz w:val="12"/>
                <w:szCs w:val="12"/>
              </w:rPr>
            </w:pPr>
          </w:p>
          <w:p w14:paraId="161AE9D3" w14:textId="09B6A3C1" w:rsidR="00691C18" w:rsidRPr="00F603A9" w:rsidRDefault="00691C18" w:rsidP="00412CD9">
            <w:pPr>
              <w:autoSpaceDE w:val="0"/>
              <w:autoSpaceDN w:val="0"/>
              <w:adjustRightInd w:val="0"/>
            </w:pPr>
            <w:r w:rsidRPr="00F603A9">
              <w:rPr>
                <w:rFonts w:ascii="Calibri" w:eastAsia="Calibri" w:hAnsi="Calibri" w:cs="Calibri"/>
                <w:noProof/>
              </w:rPr>
              <w:t xml:space="preserve">Actively engage in </w:t>
            </w:r>
            <w:r w:rsidR="008A5FE2">
              <w:rPr>
                <w:rFonts w:ascii="Calibri" w:eastAsia="Calibri" w:hAnsi="Calibri" w:cs="Calibri"/>
                <w:noProof/>
              </w:rPr>
              <w:t>B</w:t>
            </w:r>
            <w:r w:rsidR="009A255C">
              <w:rPr>
                <w:rFonts w:ascii="Calibri" w:eastAsia="Calibri" w:hAnsi="Calibri" w:cs="Calibri"/>
                <w:noProof/>
              </w:rPr>
              <w:t xml:space="preserve">iodiversity </w:t>
            </w:r>
            <w:r w:rsidR="008A5FE2">
              <w:rPr>
                <w:rFonts w:ascii="Calibri" w:eastAsia="Calibri" w:hAnsi="Calibri" w:cs="Calibri"/>
                <w:noProof/>
              </w:rPr>
              <w:t>L</w:t>
            </w:r>
            <w:r w:rsidR="009A255C">
              <w:rPr>
                <w:rFonts w:ascii="Calibri" w:eastAsia="Calibri" w:hAnsi="Calibri" w:cs="Calibri"/>
                <w:noProof/>
              </w:rPr>
              <w:t xml:space="preserve">iaison </w:t>
            </w:r>
            <w:r w:rsidR="008A5FE2">
              <w:rPr>
                <w:rFonts w:ascii="Calibri" w:eastAsia="Calibri" w:hAnsi="Calibri" w:cs="Calibri"/>
                <w:noProof/>
              </w:rPr>
              <w:t>G</w:t>
            </w:r>
            <w:r w:rsidR="009A255C">
              <w:rPr>
                <w:rFonts w:ascii="Calibri" w:eastAsia="Calibri" w:hAnsi="Calibri" w:cs="Calibri"/>
                <w:noProof/>
              </w:rPr>
              <w:t>roup</w:t>
            </w:r>
            <w:r w:rsidRPr="00F603A9">
              <w:rPr>
                <w:rFonts w:ascii="Calibri" w:eastAsia="Calibri" w:hAnsi="Calibri" w:cs="Calibri"/>
                <w:noProof/>
              </w:rPr>
              <w:t xml:space="preserve"> </w:t>
            </w:r>
          </w:p>
          <w:p w14:paraId="2188F94E" w14:textId="77777777" w:rsidR="00691C18" w:rsidRPr="00840989" w:rsidRDefault="00691C18" w:rsidP="00412CD9">
            <w:pPr>
              <w:autoSpaceDE w:val="0"/>
              <w:autoSpaceDN w:val="0"/>
              <w:adjustRightInd w:val="0"/>
              <w:rPr>
                <w:rFonts w:ascii="Calibri" w:eastAsia="Calibri" w:hAnsi="Calibri" w:cs="Calibri"/>
                <w:sz w:val="12"/>
                <w:szCs w:val="12"/>
              </w:rPr>
            </w:pPr>
          </w:p>
          <w:p w14:paraId="796C7A43" w14:textId="3794FD28" w:rsidR="009F731E" w:rsidRDefault="00571B47" w:rsidP="00412CD9">
            <w:pPr>
              <w:autoSpaceDE w:val="0"/>
              <w:autoSpaceDN w:val="0"/>
              <w:adjustRightInd w:val="0"/>
              <w:rPr>
                <w:rFonts w:ascii="Calibri" w:eastAsia="Calibri" w:hAnsi="Calibri" w:cs="Calibri"/>
              </w:rPr>
            </w:pPr>
            <w:r>
              <w:rPr>
                <w:rFonts w:ascii="Calibri" w:eastAsia="Calibri" w:hAnsi="Calibri" w:cs="Calibri"/>
              </w:rPr>
              <w:t xml:space="preserve">With STRP, report to COP15 on the opportunities for the Convention to further strengthen its contribution to </w:t>
            </w:r>
            <w:r w:rsidR="00E209A5">
              <w:rPr>
                <w:rFonts w:ascii="Calibri" w:eastAsia="Calibri" w:hAnsi="Calibri" w:cs="Calibri"/>
              </w:rPr>
              <w:t>the SDGs (</w:t>
            </w:r>
            <w:r w:rsidR="009A255C" w:rsidRPr="00F603A9">
              <w:rPr>
                <w:rFonts w:ascii="Calibri" w:eastAsia="Calibri" w:hAnsi="Calibri" w:cs="Calibri"/>
              </w:rPr>
              <w:t>XIV</w:t>
            </w:r>
            <w:r w:rsidR="009A255C">
              <w:rPr>
                <w:rFonts w:ascii="Calibri" w:eastAsia="Calibri" w:hAnsi="Calibri" w:cs="Calibri"/>
              </w:rPr>
              <w:t>.</w:t>
            </w:r>
            <w:r w:rsidR="009A255C" w:rsidRPr="00F603A9">
              <w:rPr>
                <w:rFonts w:ascii="Calibri" w:eastAsia="Calibri" w:hAnsi="Calibri" w:cs="Calibri"/>
              </w:rPr>
              <w:t>6</w:t>
            </w:r>
            <w:r w:rsidR="009A255C">
              <w:rPr>
                <w:rFonts w:ascii="Calibri" w:eastAsia="Calibri" w:hAnsi="Calibri" w:cs="Calibri"/>
              </w:rPr>
              <w:t xml:space="preserve"> p</w:t>
            </w:r>
            <w:r w:rsidR="00E209A5" w:rsidRPr="00F603A9">
              <w:rPr>
                <w:rFonts w:ascii="Calibri" w:eastAsia="Calibri" w:hAnsi="Calibri" w:cs="Calibri"/>
              </w:rPr>
              <w:t>ara</w:t>
            </w:r>
            <w:r w:rsidR="009A255C">
              <w:rPr>
                <w:rFonts w:ascii="Calibri" w:eastAsia="Calibri" w:hAnsi="Calibri" w:cs="Calibri"/>
              </w:rPr>
              <w:t>.</w:t>
            </w:r>
            <w:r w:rsidR="00E209A5">
              <w:rPr>
                <w:rFonts w:ascii="Calibri" w:eastAsia="Calibri" w:hAnsi="Calibri" w:cs="Calibri"/>
              </w:rPr>
              <w:t>24</w:t>
            </w:r>
            <w:r w:rsidR="00E209A5" w:rsidRPr="00F603A9">
              <w:rPr>
                <w:rFonts w:ascii="Calibri" w:eastAsia="Calibri" w:hAnsi="Calibri" w:cs="Calibri"/>
              </w:rPr>
              <w:t>)</w:t>
            </w:r>
          </w:p>
          <w:p w14:paraId="7E27616F" w14:textId="77777777" w:rsidR="009F731E" w:rsidRPr="00840989" w:rsidRDefault="009F731E" w:rsidP="00412CD9">
            <w:pPr>
              <w:autoSpaceDE w:val="0"/>
              <w:autoSpaceDN w:val="0"/>
              <w:adjustRightInd w:val="0"/>
              <w:rPr>
                <w:rFonts w:ascii="Calibri" w:eastAsia="Calibri" w:hAnsi="Calibri" w:cs="Calibri"/>
                <w:sz w:val="12"/>
                <w:szCs w:val="12"/>
              </w:rPr>
            </w:pPr>
          </w:p>
          <w:p w14:paraId="7B2D3320" w14:textId="06B11DDD" w:rsidR="00211641" w:rsidRPr="00186758" w:rsidRDefault="00691C18" w:rsidP="00412CD9">
            <w:pPr>
              <w:autoSpaceDE w:val="0"/>
              <w:autoSpaceDN w:val="0"/>
              <w:adjustRightInd w:val="0"/>
              <w:rPr>
                <w:rFonts w:ascii="Calibri" w:eastAsia="Calibri" w:hAnsi="Calibri" w:cs="Calibri"/>
                <w:snapToGrid w:val="0"/>
                <w:kern w:val="20"/>
              </w:rPr>
            </w:pPr>
            <w:r w:rsidRPr="00F603A9">
              <w:rPr>
                <w:rFonts w:ascii="Calibri" w:eastAsia="Calibri" w:hAnsi="Calibri" w:cs="Calibri"/>
              </w:rPr>
              <w:t>Preparation of report to SC6</w:t>
            </w:r>
            <w:r w:rsidR="00F86A7F">
              <w:rPr>
                <w:rFonts w:ascii="Calibri" w:eastAsia="Calibri" w:hAnsi="Calibri" w:cs="Calibri"/>
              </w:rPr>
              <w:t>4</w:t>
            </w:r>
            <w:r w:rsidR="00E00E2D" w:rsidRPr="00F603A9" w:rsidDel="00F86A7F">
              <w:rPr>
                <w:rFonts w:ascii="Calibri" w:eastAsia="Calibri" w:hAnsi="Calibri" w:cs="Calibri"/>
              </w:rPr>
              <w:t xml:space="preserve"> </w:t>
            </w:r>
            <w:r w:rsidRPr="00F603A9">
              <w:rPr>
                <w:rFonts w:ascii="Calibri" w:eastAsia="Calibri" w:hAnsi="Calibri" w:cs="Calibri"/>
              </w:rPr>
              <w:t>(</w:t>
            </w:r>
            <w:r w:rsidR="009A255C" w:rsidRPr="00F603A9">
              <w:rPr>
                <w:rFonts w:ascii="Calibri" w:eastAsia="Calibri" w:hAnsi="Calibri" w:cs="Calibri"/>
              </w:rPr>
              <w:t>XIV</w:t>
            </w:r>
            <w:r w:rsidR="009A255C">
              <w:rPr>
                <w:rFonts w:ascii="Calibri" w:eastAsia="Calibri" w:hAnsi="Calibri" w:cs="Calibri"/>
              </w:rPr>
              <w:t>.</w:t>
            </w:r>
            <w:r w:rsidR="009A255C" w:rsidRPr="00F603A9">
              <w:rPr>
                <w:rFonts w:ascii="Calibri" w:eastAsia="Calibri" w:hAnsi="Calibri" w:cs="Calibri"/>
              </w:rPr>
              <w:t>6</w:t>
            </w:r>
            <w:r w:rsidR="009A255C">
              <w:rPr>
                <w:rFonts w:ascii="Calibri" w:eastAsia="Calibri" w:hAnsi="Calibri" w:cs="Calibri"/>
              </w:rPr>
              <w:t xml:space="preserve"> p</w:t>
            </w:r>
            <w:r w:rsidR="009A255C" w:rsidRPr="00F603A9">
              <w:rPr>
                <w:rFonts w:ascii="Calibri" w:eastAsia="Calibri" w:hAnsi="Calibri" w:cs="Calibri"/>
              </w:rPr>
              <w:t>ara</w:t>
            </w:r>
            <w:r w:rsidR="009A255C">
              <w:rPr>
                <w:rFonts w:ascii="Calibri" w:eastAsia="Calibri" w:hAnsi="Calibri" w:cs="Calibri"/>
              </w:rPr>
              <w:t>.21</w:t>
            </w:r>
            <w:r w:rsidRPr="00F603A9">
              <w:rPr>
                <w:rFonts w:ascii="Calibri" w:eastAsia="Calibri" w:hAnsi="Calibri" w:cs="Calibri"/>
              </w:rPr>
              <w:t>)</w:t>
            </w:r>
          </w:p>
        </w:tc>
        <w:tc>
          <w:tcPr>
            <w:tcW w:w="350" w:type="pct"/>
            <w:shd w:val="clear" w:color="auto" w:fill="auto"/>
          </w:tcPr>
          <w:p w14:paraId="6142DD5E" w14:textId="061F3673" w:rsidR="00211641" w:rsidRPr="00186758" w:rsidRDefault="00211641" w:rsidP="00412CD9">
            <w:pPr>
              <w:rPr>
                <w:rFonts w:ascii="Calibri" w:hAnsi="Calibri" w:cs="Calibri"/>
              </w:rPr>
            </w:pPr>
            <w:r w:rsidRPr="00186758">
              <w:rPr>
                <w:rFonts w:ascii="Calibri" w:hAnsi="Calibri" w:cs="Calibri"/>
              </w:rPr>
              <w:t>DSP</w:t>
            </w:r>
          </w:p>
          <w:p w14:paraId="100F55AE" w14:textId="7678854F" w:rsidR="00211641" w:rsidRPr="00186758" w:rsidRDefault="00211641" w:rsidP="00412CD9">
            <w:pPr>
              <w:rPr>
                <w:rFonts w:ascii="Calibri" w:hAnsi="Calibri" w:cs="Calibri"/>
              </w:rPr>
            </w:pPr>
          </w:p>
        </w:tc>
        <w:tc>
          <w:tcPr>
            <w:tcW w:w="349" w:type="pct"/>
            <w:shd w:val="clear" w:color="auto" w:fill="auto"/>
          </w:tcPr>
          <w:p w14:paraId="1A2095B4" w14:textId="77777777" w:rsidR="00211641" w:rsidRPr="00186758" w:rsidRDefault="00211641" w:rsidP="00412CD9">
            <w:pPr>
              <w:rPr>
                <w:rFonts w:ascii="Calibri" w:hAnsi="Calibri" w:cs="Calibri"/>
                <w:lang w:val="es-ES"/>
              </w:rPr>
            </w:pPr>
            <w:r w:rsidRPr="00186758">
              <w:rPr>
                <w:rFonts w:ascii="Calibri" w:hAnsi="Calibri" w:cs="Calibri"/>
              </w:rPr>
              <w:t>Core</w:t>
            </w:r>
          </w:p>
          <w:p w14:paraId="37569BD9" w14:textId="089F15FF" w:rsidR="00211641" w:rsidRPr="00186758" w:rsidRDefault="00211641" w:rsidP="00412CD9">
            <w:pPr>
              <w:rPr>
                <w:rFonts w:ascii="Calibri" w:hAnsi="Calibri" w:cs="Calibri"/>
                <w:lang w:val="es-ES"/>
              </w:rPr>
            </w:pPr>
          </w:p>
        </w:tc>
      </w:tr>
      <w:tr w:rsidR="00211641" w:rsidRPr="00186758" w14:paraId="5065FAF9" w14:textId="77777777" w:rsidTr="00BB2126">
        <w:tc>
          <w:tcPr>
            <w:tcW w:w="649" w:type="pct"/>
            <w:vMerge/>
          </w:tcPr>
          <w:p w14:paraId="61A0B9F3" w14:textId="77777777" w:rsidR="00211641" w:rsidRPr="00186758" w:rsidRDefault="00211641" w:rsidP="00412CD9">
            <w:pPr>
              <w:rPr>
                <w:rFonts w:ascii="Calibri" w:hAnsi="Calibri" w:cs="Calibri"/>
              </w:rPr>
            </w:pPr>
          </w:p>
        </w:tc>
        <w:tc>
          <w:tcPr>
            <w:tcW w:w="913" w:type="pct"/>
            <w:vMerge/>
          </w:tcPr>
          <w:p w14:paraId="26561D39" w14:textId="439A1531" w:rsidR="00211641" w:rsidRPr="00186758" w:rsidRDefault="00211641" w:rsidP="00412CD9">
            <w:pPr>
              <w:rPr>
                <w:rFonts w:ascii="Calibri" w:hAnsi="Calibri" w:cs="Calibri"/>
              </w:rPr>
            </w:pPr>
          </w:p>
        </w:tc>
        <w:tc>
          <w:tcPr>
            <w:tcW w:w="887" w:type="pct"/>
            <w:tcBorders>
              <w:top w:val="single" w:sz="4" w:space="0" w:color="auto"/>
              <w:left w:val="single" w:sz="4" w:space="0" w:color="auto"/>
            </w:tcBorders>
            <w:shd w:val="clear" w:color="auto" w:fill="auto"/>
          </w:tcPr>
          <w:p w14:paraId="288004E9" w14:textId="29A16C31" w:rsidR="00211641" w:rsidRPr="00186758" w:rsidRDefault="00211641" w:rsidP="00412CD9">
            <w:pPr>
              <w:autoSpaceDE w:val="0"/>
              <w:autoSpaceDN w:val="0"/>
              <w:adjustRightInd w:val="0"/>
              <w:rPr>
                <w:rFonts w:ascii="Calibri" w:hAnsi="Calibri" w:cs="Calibri"/>
                <w:noProof/>
                <w:snapToGrid w:val="0"/>
                <w:kern w:val="20"/>
              </w:rPr>
            </w:pPr>
            <w:bookmarkStart w:id="5" w:name="_Hlk152011190"/>
            <w:r w:rsidRPr="00186758">
              <w:rPr>
                <w:rFonts w:ascii="Calibri" w:hAnsi="Calibri" w:cs="Calibri"/>
                <w:noProof/>
                <w:snapToGrid w:val="0"/>
                <w:kern w:val="20"/>
              </w:rPr>
              <w:t>Contribute to ongoing work by UNESCO, CMS, IUCN and other IOPs to improve ecological connectivity of the world’s flyways</w:t>
            </w:r>
          </w:p>
          <w:p w14:paraId="4C78178F" w14:textId="5B3C31BB" w:rsidR="00211641" w:rsidRPr="00840989" w:rsidRDefault="00211641" w:rsidP="00412CD9">
            <w:pPr>
              <w:autoSpaceDE w:val="0"/>
              <w:autoSpaceDN w:val="0"/>
              <w:adjustRightInd w:val="0"/>
              <w:rPr>
                <w:rFonts w:ascii="Calibri" w:hAnsi="Calibri" w:cs="Calibri"/>
                <w:noProof/>
                <w:snapToGrid w:val="0"/>
                <w:kern w:val="20"/>
                <w:sz w:val="12"/>
                <w:szCs w:val="12"/>
              </w:rPr>
            </w:pPr>
          </w:p>
          <w:p w14:paraId="50ABD977" w14:textId="6055BA97" w:rsidR="00211641" w:rsidRPr="00186758" w:rsidRDefault="00211641" w:rsidP="00412CD9">
            <w:pPr>
              <w:autoSpaceDE w:val="0"/>
              <w:autoSpaceDN w:val="0"/>
              <w:adjustRightInd w:val="0"/>
              <w:rPr>
                <w:rFonts w:ascii="Calibri" w:hAnsi="Calibri" w:cs="Calibri"/>
                <w:noProof/>
                <w:snapToGrid w:val="0"/>
                <w:kern w:val="20"/>
              </w:rPr>
            </w:pPr>
            <w:r w:rsidRPr="00186758">
              <w:rPr>
                <w:rFonts w:ascii="Calibri" w:hAnsi="Calibri" w:cs="Calibri"/>
                <w:noProof/>
                <w:snapToGrid w:val="0"/>
                <w:kern w:val="20"/>
              </w:rPr>
              <w:t xml:space="preserve">Participate in CMS Working Group on Flyways </w:t>
            </w:r>
            <w:bookmarkEnd w:id="5"/>
          </w:p>
        </w:tc>
        <w:tc>
          <w:tcPr>
            <w:tcW w:w="939" w:type="pct"/>
            <w:tcBorders>
              <w:top w:val="single" w:sz="4" w:space="0" w:color="auto"/>
            </w:tcBorders>
            <w:shd w:val="clear" w:color="auto" w:fill="auto"/>
          </w:tcPr>
          <w:p w14:paraId="4298E600" w14:textId="77777777" w:rsidR="00211641" w:rsidRPr="00186758" w:rsidRDefault="00211641" w:rsidP="00412CD9">
            <w:pPr>
              <w:autoSpaceDE w:val="0"/>
              <w:autoSpaceDN w:val="0"/>
              <w:adjustRightInd w:val="0"/>
              <w:rPr>
                <w:rFonts w:ascii="Calibri" w:hAnsi="Calibri" w:cs="Calibri"/>
                <w:noProof/>
                <w:snapToGrid w:val="0"/>
                <w:kern w:val="20"/>
              </w:rPr>
            </w:pPr>
            <w:r w:rsidRPr="00186758">
              <w:rPr>
                <w:rFonts w:ascii="Calibri" w:hAnsi="Calibri" w:cs="Calibri"/>
                <w:noProof/>
                <w:snapToGrid w:val="0"/>
                <w:kern w:val="20"/>
              </w:rPr>
              <w:t>Contribute to ongoing work by UNESCO, CMS, IUCN and other IOPs to improve ecological connectivity of the world’s flyways</w:t>
            </w:r>
          </w:p>
          <w:p w14:paraId="7EBC6A76" w14:textId="77777777" w:rsidR="00211641" w:rsidRPr="00840989" w:rsidRDefault="00211641" w:rsidP="00412CD9">
            <w:pPr>
              <w:autoSpaceDE w:val="0"/>
              <w:autoSpaceDN w:val="0"/>
              <w:adjustRightInd w:val="0"/>
              <w:rPr>
                <w:rFonts w:ascii="Calibri" w:hAnsi="Calibri" w:cs="Calibri"/>
                <w:noProof/>
                <w:snapToGrid w:val="0"/>
                <w:kern w:val="20"/>
                <w:sz w:val="12"/>
                <w:szCs w:val="12"/>
              </w:rPr>
            </w:pPr>
          </w:p>
          <w:p w14:paraId="004A30DC" w14:textId="1D4D2742" w:rsidR="00211641" w:rsidRPr="00186758" w:rsidRDefault="00211641" w:rsidP="00412CD9">
            <w:pPr>
              <w:autoSpaceDE w:val="0"/>
              <w:autoSpaceDN w:val="0"/>
              <w:adjustRightInd w:val="0"/>
              <w:rPr>
                <w:rFonts w:ascii="Calibri" w:hAnsi="Calibri" w:cs="Calibri"/>
              </w:rPr>
            </w:pPr>
            <w:r w:rsidRPr="00186758">
              <w:rPr>
                <w:rFonts w:ascii="Calibri" w:hAnsi="Calibri" w:cs="Calibri"/>
                <w:noProof/>
                <w:snapToGrid w:val="0"/>
                <w:kern w:val="20"/>
              </w:rPr>
              <w:t>Participate in CMS Working Group on Flyways</w:t>
            </w:r>
          </w:p>
        </w:tc>
        <w:tc>
          <w:tcPr>
            <w:tcW w:w="913" w:type="pct"/>
            <w:tcBorders>
              <w:top w:val="single" w:sz="4" w:space="0" w:color="auto"/>
            </w:tcBorders>
            <w:shd w:val="clear" w:color="auto" w:fill="auto"/>
          </w:tcPr>
          <w:p w14:paraId="06E62751" w14:textId="77777777" w:rsidR="001D40D8" w:rsidRPr="00186758" w:rsidRDefault="001D40D8" w:rsidP="00412CD9">
            <w:pPr>
              <w:autoSpaceDE w:val="0"/>
              <w:autoSpaceDN w:val="0"/>
              <w:adjustRightInd w:val="0"/>
              <w:rPr>
                <w:rFonts w:ascii="Calibri" w:hAnsi="Calibri" w:cs="Calibri"/>
                <w:noProof/>
                <w:snapToGrid w:val="0"/>
                <w:kern w:val="20"/>
              </w:rPr>
            </w:pPr>
            <w:r w:rsidRPr="00186758">
              <w:rPr>
                <w:rFonts w:ascii="Calibri" w:hAnsi="Calibri" w:cs="Calibri"/>
                <w:noProof/>
                <w:snapToGrid w:val="0"/>
                <w:kern w:val="20"/>
              </w:rPr>
              <w:t>Contribute to ongoing work by UNESCO, CMS, IUCN and other IOPs to improve ecological connectivity of the world’s flyways</w:t>
            </w:r>
          </w:p>
          <w:p w14:paraId="467F1502" w14:textId="77777777" w:rsidR="001D40D8" w:rsidRPr="00840989" w:rsidRDefault="001D40D8" w:rsidP="00412CD9">
            <w:pPr>
              <w:autoSpaceDE w:val="0"/>
              <w:autoSpaceDN w:val="0"/>
              <w:adjustRightInd w:val="0"/>
              <w:rPr>
                <w:rFonts w:ascii="Calibri" w:hAnsi="Calibri" w:cs="Calibri"/>
                <w:noProof/>
                <w:snapToGrid w:val="0"/>
                <w:kern w:val="20"/>
                <w:sz w:val="12"/>
                <w:szCs w:val="12"/>
              </w:rPr>
            </w:pPr>
          </w:p>
          <w:p w14:paraId="6BC28830" w14:textId="1455CB9D" w:rsidR="00211641" w:rsidRPr="00186758" w:rsidRDefault="001D40D8" w:rsidP="00412CD9">
            <w:pPr>
              <w:autoSpaceDE w:val="0"/>
              <w:autoSpaceDN w:val="0"/>
              <w:adjustRightInd w:val="0"/>
              <w:rPr>
                <w:rFonts w:ascii="Calibri" w:hAnsi="Calibri" w:cs="Calibri"/>
                <w:noProof/>
                <w:snapToGrid w:val="0"/>
                <w:kern w:val="20"/>
              </w:rPr>
            </w:pPr>
            <w:r w:rsidRPr="00186758">
              <w:rPr>
                <w:rFonts w:ascii="Calibri" w:hAnsi="Calibri" w:cs="Calibri"/>
                <w:noProof/>
                <w:snapToGrid w:val="0"/>
                <w:kern w:val="20"/>
              </w:rPr>
              <w:t>Participate in CMS Working Group on Flyways</w:t>
            </w:r>
          </w:p>
        </w:tc>
        <w:tc>
          <w:tcPr>
            <w:tcW w:w="350" w:type="pct"/>
            <w:tcBorders>
              <w:top w:val="single" w:sz="4" w:space="0" w:color="auto"/>
            </w:tcBorders>
            <w:shd w:val="clear" w:color="auto" w:fill="auto"/>
          </w:tcPr>
          <w:p w14:paraId="20EF911A" w14:textId="144258DA" w:rsidR="00211641" w:rsidRPr="00186758" w:rsidRDefault="00211641" w:rsidP="00412CD9">
            <w:pPr>
              <w:rPr>
                <w:rFonts w:ascii="Calibri" w:hAnsi="Calibri" w:cs="Calibri"/>
              </w:rPr>
            </w:pPr>
            <w:r>
              <w:rPr>
                <w:rFonts w:ascii="Calibri" w:hAnsi="Calibri" w:cs="Calibri"/>
              </w:rPr>
              <w:t>SA Africa</w:t>
            </w:r>
          </w:p>
        </w:tc>
        <w:tc>
          <w:tcPr>
            <w:tcW w:w="349" w:type="pct"/>
            <w:tcBorders>
              <w:top w:val="single" w:sz="4" w:space="0" w:color="auto"/>
            </w:tcBorders>
            <w:shd w:val="clear" w:color="auto" w:fill="auto"/>
          </w:tcPr>
          <w:p w14:paraId="219E4912" w14:textId="344D859A" w:rsidR="00211641" w:rsidRPr="00186758" w:rsidRDefault="00211641" w:rsidP="00412CD9">
            <w:pPr>
              <w:rPr>
                <w:rFonts w:ascii="Calibri" w:hAnsi="Calibri" w:cs="Calibri"/>
              </w:rPr>
            </w:pPr>
            <w:r w:rsidRPr="00186758">
              <w:rPr>
                <w:rFonts w:ascii="Calibri" w:hAnsi="Calibri" w:cs="Calibri"/>
              </w:rPr>
              <w:t>Core</w:t>
            </w:r>
          </w:p>
        </w:tc>
      </w:tr>
      <w:tr w:rsidR="00211641" w:rsidRPr="00186758" w14:paraId="354E1585" w14:textId="77777777" w:rsidTr="00BB2126">
        <w:tc>
          <w:tcPr>
            <w:tcW w:w="649" w:type="pct"/>
            <w:vMerge/>
          </w:tcPr>
          <w:p w14:paraId="25517ABD" w14:textId="77777777" w:rsidR="00211641" w:rsidRPr="00186758" w:rsidRDefault="00211641" w:rsidP="00412CD9">
            <w:pPr>
              <w:rPr>
                <w:rFonts w:ascii="Calibri" w:hAnsi="Calibri" w:cs="Calibri"/>
              </w:rPr>
            </w:pPr>
          </w:p>
        </w:tc>
        <w:tc>
          <w:tcPr>
            <w:tcW w:w="913" w:type="pct"/>
            <w:tcBorders>
              <w:top w:val="single" w:sz="4" w:space="0" w:color="auto"/>
              <w:bottom w:val="single" w:sz="4" w:space="0" w:color="auto"/>
            </w:tcBorders>
            <w:shd w:val="clear" w:color="auto" w:fill="auto"/>
          </w:tcPr>
          <w:p w14:paraId="41DE5909" w14:textId="37078CC4" w:rsidR="00211641" w:rsidRPr="00186758" w:rsidRDefault="00211641" w:rsidP="00412CD9">
            <w:pPr>
              <w:rPr>
                <w:rFonts w:ascii="Calibri" w:hAnsi="Calibri" w:cs="Calibri"/>
              </w:rPr>
            </w:pPr>
            <w:bookmarkStart w:id="6" w:name="_Hlk152011210"/>
            <w:r w:rsidRPr="00186758">
              <w:rPr>
                <w:rFonts w:ascii="Calibri" w:hAnsi="Calibri" w:cs="Calibri"/>
              </w:rPr>
              <w:t>Data and reporting on extent of water-related ecosystems strengthened (XIV.6 paras. 48 and 49)</w:t>
            </w:r>
            <w:bookmarkEnd w:id="6"/>
          </w:p>
        </w:tc>
        <w:tc>
          <w:tcPr>
            <w:tcW w:w="887" w:type="pct"/>
            <w:tcBorders>
              <w:top w:val="single" w:sz="4" w:space="0" w:color="auto"/>
              <w:bottom w:val="single" w:sz="4" w:space="0" w:color="auto"/>
            </w:tcBorders>
            <w:shd w:val="clear" w:color="auto" w:fill="auto"/>
          </w:tcPr>
          <w:p w14:paraId="6D360F21" w14:textId="180718E8" w:rsidR="00211641" w:rsidRPr="00186758" w:rsidRDefault="00211641" w:rsidP="00412CD9">
            <w:pPr>
              <w:autoSpaceDE w:val="0"/>
              <w:autoSpaceDN w:val="0"/>
              <w:adjustRightInd w:val="0"/>
              <w:rPr>
                <w:rFonts w:ascii="Calibri" w:hAnsi="Calibri" w:cs="Calibri"/>
                <w:noProof/>
                <w:snapToGrid w:val="0"/>
                <w:kern w:val="20"/>
              </w:rPr>
            </w:pPr>
            <w:r w:rsidRPr="00186758">
              <w:rPr>
                <w:rFonts w:ascii="Calibri" w:hAnsi="Calibri" w:cs="Calibri"/>
                <w:noProof/>
                <w:snapToGrid w:val="0"/>
                <w:kern w:val="20"/>
              </w:rPr>
              <w:t xml:space="preserve">Engage in and contribute to </w:t>
            </w:r>
            <w:r w:rsidRPr="00186758">
              <w:rPr>
                <w:rFonts w:ascii="Calibri" w:hAnsi="Calibri" w:cs="Calibri"/>
              </w:rPr>
              <w:t>IAEG-SDGs on water-related indicators and collaborate with UNEP as co-custodian of SDG indicator 6.6.1</w:t>
            </w:r>
          </w:p>
        </w:tc>
        <w:tc>
          <w:tcPr>
            <w:tcW w:w="939" w:type="pct"/>
            <w:tcBorders>
              <w:top w:val="single" w:sz="4" w:space="0" w:color="auto"/>
              <w:bottom w:val="single" w:sz="4" w:space="0" w:color="auto"/>
            </w:tcBorders>
            <w:shd w:val="clear" w:color="auto" w:fill="auto"/>
          </w:tcPr>
          <w:p w14:paraId="213702A8" w14:textId="732D758F" w:rsidR="00211641" w:rsidRPr="00186758" w:rsidRDefault="00211641" w:rsidP="00412CD9">
            <w:pPr>
              <w:autoSpaceDE w:val="0"/>
              <w:autoSpaceDN w:val="0"/>
              <w:adjustRightInd w:val="0"/>
              <w:rPr>
                <w:rFonts w:ascii="Calibri" w:hAnsi="Calibri" w:cs="Calibri"/>
              </w:rPr>
            </w:pPr>
            <w:r w:rsidRPr="00186758">
              <w:rPr>
                <w:rFonts w:ascii="Calibri" w:hAnsi="Calibri" w:cs="Calibri"/>
                <w:noProof/>
                <w:snapToGrid w:val="0"/>
                <w:kern w:val="20"/>
              </w:rPr>
              <w:t xml:space="preserve">Engage in and contribute to </w:t>
            </w:r>
            <w:r w:rsidRPr="00186758">
              <w:rPr>
                <w:rFonts w:ascii="Calibri" w:hAnsi="Calibri" w:cs="Calibri"/>
              </w:rPr>
              <w:t>IAEG-SDGs on water-related indicators and collaborate with UNEP as co-custodian of SDG indicator 6.6.1</w:t>
            </w:r>
          </w:p>
        </w:tc>
        <w:tc>
          <w:tcPr>
            <w:tcW w:w="913" w:type="pct"/>
            <w:tcBorders>
              <w:top w:val="single" w:sz="4" w:space="0" w:color="auto"/>
              <w:bottom w:val="single" w:sz="4" w:space="0" w:color="auto"/>
            </w:tcBorders>
            <w:shd w:val="clear" w:color="auto" w:fill="auto"/>
          </w:tcPr>
          <w:p w14:paraId="5F2750CF" w14:textId="600654E8" w:rsidR="00211641" w:rsidRPr="00186758" w:rsidRDefault="3BDF9CFB" w:rsidP="00412CD9">
            <w:pPr>
              <w:rPr>
                <w:rFonts w:ascii="Calibri" w:hAnsi="Calibri" w:cs="Calibri"/>
              </w:rPr>
            </w:pPr>
            <w:r w:rsidRPr="3BA6044D">
              <w:rPr>
                <w:rFonts w:ascii="Calibri" w:hAnsi="Calibri" w:cs="Calibri"/>
              </w:rPr>
              <w:t>Engage in</w:t>
            </w:r>
            <w:r w:rsidR="0098185D">
              <w:rPr>
                <w:rFonts w:ascii="Calibri" w:hAnsi="Calibri" w:cs="Calibri"/>
              </w:rPr>
              <w:t>,</w:t>
            </w:r>
            <w:r w:rsidRPr="3BA6044D">
              <w:rPr>
                <w:rFonts w:ascii="Calibri" w:hAnsi="Calibri" w:cs="Calibri"/>
              </w:rPr>
              <w:t xml:space="preserve"> and contribute to mainstream the importance of wetland assessments within</w:t>
            </w:r>
            <w:r w:rsidR="0098185D">
              <w:rPr>
                <w:rFonts w:ascii="Calibri" w:hAnsi="Calibri" w:cs="Calibri"/>
              </w:rPr>
              <w:t>,</w:t>
            </w:r>
            <w:r w:rsidRPr="3BA6044D">
              <w:rPr>
                <w:rFonts w:ascii="Calibri" w:hAnsi="Calibri" w:cs="Calibri"/>
              </w:rPr>
              <w:t xml:space="preserve"> global policy processes and fora dedicated to </w:t>
            </w:r>
            <w:r w:rsidR="0098185D">
              <w:rPr>
                <w:rFonts w:ascii="Calibri" w:hAnsi="Calibri" w:cs="Calibri"/>
              </w:rPr>
              <w:t>w</w:t>
            </w:r>
            <w:r w:rsidRPr="3BA6044D">
              <w:rPr>
                <w:rFonts w:ascii="Calibri" w:hAnsi="Calibri" w:cs="Calibri"/>
              </w:rPr>
              <w:t>ater</w:t>
            </w:r>
          </w:p>
          <w:p w14:paraId="5F13A4D4" w14:textId="668EE0F5" w:rsidR="00211641" w:rsidRPr="00840989" w:rsidRDefault="00211641" w:rsidP="00412CD9">
            <w:pPr>
              <w:rPr>
                <w:rFonts w:ascii="Calibri" w:hAnsi="Calibri" w:cs="Calibri"/>
                <w:sz w:val="12"/>
                <w:szCs w:val="12"/>
              </w:rPr>
            </w:pPr>
          </w:p>
          <w:p w14:paraId="28BAF403" w14:textId="6DF42E7B" w:rsidR="00211641" w:rsidRPr="00186758" w:rsidRDefault="3BDF9CFB" w:rsidP="00412CD9">
            <w:pPr>
              <w:rPr>
                <w:rFonts w:ascii="Calibri" w:hAnsi="Calibri" w:cs="Calibri"/>
              </w:rPr>
            </w:pPr>
            <w:r w:rsidRPr="3BA6044D">
              <w:rPr>
                <w:rFonts w:ascii="Calibri" w:hAnsi="Calibri" w:cs="Calibri"/>
              </w:rPr>
              <w:t xml:space="preserve">Support capacity building for </w:t>
            </w:r>
            <w:r w:rsidR="0098185D">
              <w:rPr>
                <w:rFonts w:ascii="Calibri" w:hAnsi="Calibri" w:cs="Calibri"/>
              </w:rPr>
              <w:t>CPs</w:t>
            </w:r>
            <w:r w:rsidR="0589279E" w:rsidRPr="3BA6044D">
              <w:rPr>
                <w:rFonts w:ascii="Calibri" w:hAnsi="Calibri" w:cs="Calibri"/>
              </w:rPr>
              <w:t xml:space="preserve"> to assess wetland extent</w:t>
            </w:r>
            <w:r w:rsidRPr="3BA6044D">
              <w:rPr>
                <w:rFonts w:ascii="Calibri" w:hAnsi="Calibri" w:cs="Calibri"/>
              </w:rPr>
              <w:t>.</w:t>
            </w:r>
          </w:p>
          <w:p w14:paraId="67C23355" w14:textId="10F7AE2A" w:rsidR="00211641" w:rsidRPr="00840989" w:rsidRDefault="00211641" w:rsidP="00412CD9">
            <w:pPr>
              <w:rPr>
                <w:rFonts w:ascii="Calibri" w:hAnsi="Calibri" w:cs="Calibri"/>
                <w:sz w:val="12"/>
                <w:szCs w:val="12"/>
              </w:rPr>
            </w:pPr>
          </w:p>
          <w:p w14:paraId="44CD0EB8" w14:textId="74654DBB" w:rsidR="00211641" w:rsidRPr="00186758" w:rsidRDefault="3BDF9CFB" w:rsidP="00412CD9">
            <w:pPr>
              <w:autoSpaceDE w:val="0"/>
              <w:autoSpaceDN w:val="0"/>
              <w:adjustRightInd w:val="0"/>
              <w:rPr>
                <w:rFonts w:ascii="Calibri" w:hAnsi="Calibri" w:cs="Calibri"/>
              </w:rPr>
            </w:pPr>
            <w:r w:rsidRPr="3BA6044D">
              <w:rPr>
                <w:rFonts w:ascii="Calibri" w:hAnsi="Calibri" w:cs="Calibri"/>
                <w:noProof/>
              </w:rPr>
              <w:t xml:space="preserve">Engage in and contribute to </w:t>
            </w:r>
            <w:r w:rsidRPr="3BA6044D">
              <w:rPr>
                <w:rFonts w:ascii="Calibri" w:hAnsi="Calibri" w:cs="Calibri"/>
              </w:rPr>
              <w:t>IAEG-SDGs on water-related indicators and collaborate with UNEP as co-custodian of SDG indicator 6.6.1</w:t>
            </w:r>
          </w:p>
        </w:tc>
        <w:tc>
          <w:tcPr>
            <w:tcW w:w="350" w:type="pct"/>
            <w:tcBorders>
              <w:top w:val="single" w:sz="4" w:space="0" w:color="auto"/>
              <w:bottom w:val="single" w:sz="4" w:space="0" w:color="auto"/>
            </w:tcBorders>
            <w:shd w:val="clear" w:color="auto" w:fill="auto"/>
          </w:tcPr>
          <w:p w14:paraId="09BA70B4" w14:textId="61FABDAE" w:rsidR="00211641" w:rsidRPr="00186758" w:rsidRDefault="00211641" w:rsidP="00412CD9">
            <w:pPr>
              <w:rPr>
                <w:rFonts w:ascii="Calibri" w:hAnsi="Calibri" w:cs="Calibri"/>
              </w:rPr>
            </w:pPr>
            <w:r>
              <w:rPr>
                <w:rFonts w:ascii="Calibri" w:hAnsi="Calibri" w:cs="Calibri"/>
              </w:rPr>
              <w:t>SA Europe</w:t>
            </w:r>
          </w:p>
        </w:tc>
        <w:tc>
          <w:tcPr>
            <w:tcW w:w="349" w:type="pct"/>
            <w:tcBorders>
              <w:top w:val="single" w:sz="4" w:space="0" w:color="auto"/>
              <w:bottom w:val="single" w:sz="4" w:space="0" w:color="auto"/>
            </w:tcBorders>
            <w:shd w:val="clear" w:color="auto" w:fill="auto"/>
          </w:tcPr>
          <w:p w14:paraId="50826449" w14:textId="4467189A" w:rsidR="00211641" w:rsidRPr="00186758" w:rsidRDefault="00211641" w:rsidP="00412CD9">
            <w:pPr>
              <w:rPr>
                <w:rFonts w:ascii="Calibri" w:hAnsi="Calibri" w:cs="Calibri"/>
              </w:rPr>
            </w:pPr>
            <w:r w:rsidRPr="00186758">
              <w:rPr>
                <w:rFonts w:ascii="Calibri" w:hAnsi="Calibri" w:cs="Calibri"/>
              </w:rPr>
              <w:t>Core / NC</w:t>
            </w:r>
          </w:p>
        </w:tc>
      </w:tr>
      <w:tr w:rsidR="00211641" w:rsidRPr="00186758" w14:paraId="61F05EA1" w14:textId="77777777" w:rsidTr="00BB2126">
        <w:tc>
          <w:tcPr>
            <w:tcW w:w="649" w:type="pct"/>
            <w:vMerge/>
          </w:tcPr>
          <w:p w14:paraId="30EFE3E6" w14:textId="77777777" w:rsidR="00211641" w:rsidRPr="00186758" w:rsidRDefault="00211641" w:rsidP="00412CD9">
            <w:pPr>
              <w:rPr>
                <w:rFonts w:ascii="Calibri" w:hAnsi="Calibri" w:cs="Calibri"/>
              </w:rPr>
            </w:pPr>
          </w:p>
        </w:tc>
        <w:tc>
          <w:tcPr>
            <w:tcW w:w="913" w:type="pct"/>
            <w:shd w:val="clear" w:color="auto" w:fill="auto"/>
          </w:tcPr>
          <w:p w14:paraId="7E06BBCD" w14:textId="02F8B290" w:rsidR="00211641" w:rsidRPr="00186758" w:rsidRDefault="00211641" w:rsidP="00412CD9">
            <w:pPr>
              <w:rPr>
                <w:rFonts w:ascii="Calibri" w:hAnsi="Calibri" w:cs="Calibri"/>
              </w:rPr>
            </w:pPr>
            <w:r w:rsidRPr="00186758">
              <w:rPr>
                <w:rFonts w:ascii="Calibri" w:hAnsi="Calibri" w:cs="Calibri"/>
              </w:rPr>
              <w:t xml:space="preserve">Enhanced coordination and cooperation activities with other entities as mandated by decisions of COP14 (e.g. XIV.12 </w:t>
            </w:r>
            <w:r>
              <w:rPr>
                <w:rFonts w:ascii="Calibri" w:hAnsi="Calibri" w:cs="Calibri"/>
              </w:rPr>
              <w:t>para.</w:t>
            </w:r>
            <w:r w:rsidRPr="00186758">
              <w:rPr>
                <w:rFonts w:ascii="Calibri" w:hAnsi="Calibri" w:cs="Calibri"/>
              </w:rPr>
              <w:t xml:space="preserve">23, XIV.16 </w:t>
            </w:r>
            <w:r>
              <w:rPr>
                <w:rFonts w:ascii="Calibri" w:hAnsi="Calibri" w:cs="Calibri"/>
              </w:rPr>
              <w:t>para.</w:t>
            </w:r>
            <w:r w:rsidRPr="00186758">
              <w:rPr>
                <w:rFonts w:ascii="Calibri" w:hAnsi="Calibri" w:cs="Calibri"/>
              </w:rPr>
              <w:t xml:space="preserve">23, XIV.17 </w:t>
            </w:r>
            <w:r>
              <w:rPr>
                <w:rFonts w:ascii="Calibri" w:hAnsi="Calibri" w:cs="Calibri"/>
              </w:rPr>
              <w:t>para.</w:t>
            </w:r>
            <w:r w:rsidRPr="00186758">
              <w:rPr>
                <w:rFonts w:ascii="Calibri" w:hAnsi="Calibri" w:cs="Calibri"/>
              </w:rPr>
              <w:t>12) and earlier COPs (e.g. XIII.24)</w:t>
            </w:r>
          </w:p>
        </w:tc>
        <w:tc>
          <w:tcPr>
            <w:tcW w:w="887" w:type="pct"/>
            <w:shd w:val="clear" w:color="auto" w:fill="auto"/>
          </w:tcPr>
          <w:p w14:paraId="635FB217" w14:textId="21183368" w:rsidR="00211641" w:rsidRPr="00186758" w:rsidRDefault="00211641" w:rsidP="00412CD9">
            <w:pPr>
              <w:rPr>
                <w:rFonts w:ascii="Calibri" w:hAnsi="Calibri" w:cs="Calibri"/>
              </w:rPr>
            </w:pPr>
            <w:r w:rsidRPr="00186758">
              <w:rPr>
                <w:rFonts w:ascii="Calibri" w:hAnsi="Calibri" w:cs="Calibri"/>
              </w:rPr>
              <w:t>Identify opportunities to engage in line with COP-mandated requests</w:t>
            </w:r>
          </w:p>
        </w:tc>
        <w:tc>
          <w:tcPr>
            <w:tcW w:w="939" w:type="pct"/>
            <w:shd w:val="clear" w:color="auto" w:fill="auto"/>
          </w:tcPr>
          <w:p w14:paraId="781BAC99" w14:textId="5A4F7C3B" w:rsidR="00211641" w:rsidRPr="00186758" w:rsidRDefault="00211641" w:rsidP="00412CD9">
            <w:pPr>
              <w:rPr>
                <w:rFonts w:ascii="Calibri" w:hAnsi="Calibri" w:cs="Calibri"/>
              </w:rPr>
            </w:pPr>
            <w:r w:rsidRPr="00186758">
              <w:rPr>
                <w:rFonts w:ascii="Calibri" w:hAnsi="Calibri" w:cs="Calibri"/>
              </w:rPr>
              <w:t>Identify opportunities</w:t>
            </w:r>
            <w:r>
              <w:rPr>
                <w:rFonts w:ascii="Calibri" w:hAnsi="Calibri" w:cs="Calibri"/>
              </w:rPr>
              <w:t xml:space="preserve"> (e.g. INC process and World Water Forum)</w:t>
            </w:r>
            <w:r w:rsidRPr="00186758">
              <w:rPr>
                <w:rFonts w:ascii="Calibri" w:hAnsi="Calibri" w:cs="Calibri"/>
              </w:rPr>
              <w:t xml:space="preserve"> </w:t>
            </w:r>
            <w:r>
              <w:rPr>
                <w:rFonts w:ascii="Calibri" w:hAnsi="Calibri" w:cs="Calibri"/>
              </w:rPr>
              <w:t>and</w:t>
            </w:r>
            <w:r w:rsidRPr="00186758">
              <w:rPr>
                <w:rFonts w:ascii="Calibri" w:hAnsi="Calibri" w:cs="Calibri"/>
              </w:rPr>
              <w:t xml:space="preserve"> engage in line with COP-mandated requests</w:t>
            </w:r>
          </w:p>
        </w:tc>
        <w:tc>
          <w:tcPr>
            <w:tcW w:w="913" w:type="pct"/>
            <w:shd w:val="clear" w:color="auto" w:fill="auto"/>
          </w:tcPr>
          <w:p w14:paraId="693FF7B1" w14:textId="645EF8D2" w:rsidR="00211641" w:rsidRPr="00186758" w:rsidRDefault="007D58A0" w:rsidP="00412CD9">
            <w:pPr>
              <w:rPr>
                <w:rFonts w:ascii="Calibri" w:hAnsi="Calibri" w:cs="Calibri"/>
              </w:rPr>
            </w:pPr>
            <w:r w:rsidRPr="00186758">
              <w:rPr>
                <w:rFonts w:ascii="Calibri" w:hAnsi="Calibri" w:cs="Calibri"/>
              </w:rPr>
              <w:t>Identify opportunities</w:t>
            </w:r>
            <w:r>
              <w:rPr>
                <w:rFonts w:ascii="Calibri" w:hAnsi="Calibri" w:cs="Calibri"/>
              </w:rPr>
              <w:t xml:space="preserve"> (e.g. INC process and World Water Forum)</w:t>
            </w:r>
            <w:r w:rsidRPr="00186758">
              <w:rPr>
                <w:rFonts w:ascii="Calibri" w:hAnsi="Calibri" w:cs="Calibri"/>
              </w:rPr>
              <w:t xml:space="preserve"> </w:t>
            </w:r>
            <w:r>
              <w:rPr>
                <w:rFonts w:ascii="Calibri" w:hAnsi="Calibri" w:cs="Calibri"/>
              </w:rPr>
              <w:t>and</w:t>
            </w:r>
            <w:r w:rsidRPr="00186758">
              <w:rPr>
                <w:rFonts w:ascii="Calibri" w:hAnsi="Calibri" w:cs="Calibri"/>
              </w:rPr>
              <w:t xml:space="preserve"> engage in line with COP-mandated requests</w:t>
            </w:r>
          </w:p>
        </w:tc>
        <w:tc>
          <w:tcPr>
            <w:tcW w:w="350" w:type="pct"/>
            <w:shd w:val="clear" w:color="auto" w:fill="auto"/>
          </w:tcPr>
          <w:p w14:paraId="560E2B40" w14:textId="314D4DE0" w:rsidR="00211641" w:rsidRPr="00186758" w:rsidRDefault="00211641" w:rsidP="00412CD9">
            <w:pPr>
              <w:rPr>
                <w:rFonts w:ascii="Calibri" w:hAnsi="Calibri" w:cs="Calibri"/>
              </w:rPr>
            </w:pPr>
            <w:r w:rsidRPr="00186758">
              <w:rPr>
                <w:rFonts w:ascii="Calibri" w:hAnsi="Calibri" w:cs="Calibri"/>
              </w:rPr>
              <w:t xml:space="preserve">SG </w:t>
            </w:r>
          </w:p>
        </w:tc>
        <w:tc>
          <w:tcPr>
            <w:tcW w:w="349" w:type="pct"/>
            <w:shd w:val="clear" w:color="auto" w:fill="auto"/>
          </w:tcPr>
          <w:p w14:paraId="789E09F1" w14:textId="126E3125" w:rsidR="00211641" w:rsidRPr="00186758" w:rsidRDefault="00211641" w:rsidP="00412CD9">
            <w:pPr>
              <w:rPr>
                <w:rFonts w:ascii="Calibri" w:hAnsi="Calibri" w:cs="Calibri"/>
              </w:rPr>
            </w:pPr>
            <w:r w:rsidRPr="00186758">
              <w:rPr>
                <w:rFonts w:ascii="Calibri" w:hAnsi="Calibri" w:cs="Calibri"/>
              </w:rPr>
              <w:t>Core</w:t>
            </w:r>
          </w:p>
        </w:tc>
      </w:tr>
      <w:tr w:rsidR="00211641" w:rsidRPr="00186758" w14:paraId="640306A0" w14:textId="77777777" w:rsidTr="00BB2126">
        <w:tc>
          <w:tcPr>
            <w:tcW w:w="649" w:type="pct"/>
            <w:vMerge/>
          </w:tcPr>
          <w:p w14:paraId="279241E1" w14:textId="77777777" w:rsidR="00211641" w:rsidRPr="00186758" w:rsidRDefault="00211641" w:rsidP="00412CD9">
            <w:pPr>
              <w:rPr>
                <w:rFonts w:ascii="Calibri" w:hAnsi="Calibri" w:cs="Calibri"/>
              </w:rPr>
            </w:pPr>
          </w:p>
        </w:tc>
        <w:tc>
          <w:tcPr>
            <w:tcW w:w="913" w:type="pct"/>
            <w:shd w:val="clear" w:color="auto" w:fill="auto"/>
          </w:tcPr>
          <w:p w14:paraId="30F61FE5" w14:textId="0DD6E38D" w:rsidR="00211641" w:rsidRPr="00186758" w:rsidRDefault="00211641" w:rsidP="00412CD9">
            <w:pPr>
              <w:rPr>
                <w:rFonts w:ascii="Calibri" w:hAnsi="Calibri" w:cs="Calibri"/>
              </w:rPr>
            </w:pPr>
            <w:r w:rsidRPr="00186758">
              <w:rPr>
                <w:rFonts w:ascii="Calibri" w:hAnsi="Calibri" w:cs="Calibri"/>
              </w:rPr>
              <w:t>Further strengthen collaboration with the GEF and GCF Secretariats</w:t>
            </w:r>
          </w:p>
        </w:tc>
        <w:tc>
          <w:tcPr>
            <w:tcW w:w="887" w:type="pct"/>
            <w:shd w:val="clear" w:color="auto" w:fill="auto"/>
          </w:tcPr>
          <w:p w14:paraId="67F9F896" w14:textId="07E45093" w:rsidR="00211641" w:rsidRPr="00186758" w:rsidRDefault="00211641" w:rsidP="00412CD9">
            <w:pPr>
              <w:autoSpaceDE w:val="0"/>
              <w:autoSpaceDN w:val="0"/>
              <w:adjustRightInd w:val="0"/>
              <w:ind w:hanging="29"/>
              <w:rPr>
                <w:rFonts w:ascii="Calibri" w:hAnsi="Calibri" w:cs="Calibri"/>
                <w:noProof/>
                <w:snapToGrid w:val="0"/>
                <w:kern w:val="20"/>
              </w:rPr>
            </w:pPr>
            <w:r w:rsidRPr="00186758">
              <w:rPr>
                <w:rFonts w:ascii="Calibri" w:hAnsi="Calibri" w:cs="Calibri"/>
              </w:rPr>
              <w:t xml:space="preserve">Continue approach of enhanced engagement with the multilateral funding </w:t>
            </w:r>
            <w:r w:rsidRPr="00186758">
              <w:rPr>
                <w:rFonts w:ascii="Calibri" w:hAnsi="Calibri" w:cs="Calibri"/>
              </w:rPr>
              <w:lastRenderedPageBreak/>
              <w:t>agencies and supporting CPs in accessing such funding</w:t>
            </w:r>
          </w:p>
        </w:tc>
        <w:tc>
          <w:tcPr>
            <w:tcW w:w="939" w:type="pct"/>
            <w:shd w:val="clear" w:color="auto" w:fill="auto"/>
          </w:tcPr>
          <w:p w14:paraId="78CE66E4" w14:textId="109A7278" w:rsidR="00211641" w:rsidRPr="00186758" w:rsidRDefault="00211641" w:rsidP="00412CD9">
            <w:pPr>
              <w:autoSpaceDE w:val="0"/>
              <w:autoSpaceDN w:val="0"/>
              <w:adjustRightInd w:val="0"/>
              <w:ind w:hanging="29"/>
              <w:rPr>
                <w:rFonts w:ascii="Calibri" w:hAnsi="Calibri" w:cs="Calibri"/>
              </w:rPr>
            </w:pPr>
            <w:r w:rsidRPr="00186758">
              <w:rPr>
                <w:rFonts w:ascii="Calibri" w:hAnsi="Calibri" w:cs="Calibri"/>
              </w:rPr>
              <w:lastRenderedPageBreak/>
              <w:t xml:space="preserve">Continue approach of enhanced engagement with the multilateral funding </w:t>
            </w:r>
            <w:r w:rsidRPr="00186758">
              <w:rPr>
                <w:rFonts w:ascii="Calibri" w:hAnsi="Calibri" w:cs="Calibri"/>
              </w:rPr>
              <w:lastRenderedPageBreak/>
              <w:t>agencies and supporting CPs in accessing such funding</w:t>
            </w:r>
          </w:p>
        </w:tc>
        <w:tc>
          <w:tcPr>
            <w:tcW w:w="913" w:type="pct"/>
            <w:shd w:val="clear" w:color="auto" w:fill="auto"/>
          </w:tcPr>
          <w:p w14:paraId="4DBBFDB1" w14:textId="4AA35718" w:rsidR="007D58A0" w:rsidRDefault="007D58A0" w:rsidP="00412CD9">
            <w:pPr>
              <w:autoSpaceDE w:val="0"/>
              <w:autoSpaceDN w:val="0"/>
              <w:adjustRightInd w:val="0"/>
              <w:ind w:hanging="29"/>
              <w:rPr>
                <w:rFonts w:ascii="Calibri" w:hAnsi="Calibri" w:cs="Calibri"/>
              </w:rPr>
            </w:pPr>
            <w:r>
              <w:rPr>
                <w:rFonts w:ascii="Calibri" w:hAnsi="Calibri" w:cs="Calibri" w:hint="eastAsia"/>
                <w:lang w:eastAsia="ko-KR"/>
              </w:rPr>
              <w:lastRenderedPageBreak/>
              <w:t>Create a space for GEF/GCF engagement during COP15</w:t>
            </w:r>
          </w:p>
          <w:p w14:paraId="21BBF6C5" w14:textId="77777777" w:rsidR="00610378" w:rsidRPr="00610378" w:rsidRDefault="00610378" w:rsidP="00610378">
            <w:pPr>
              <w:rPr>
                <w:rFonts w:ascii="Calibri" w:hAnsi="Calibri" w:cs="Calibri"/>
                <w:sz w:val="12"/>
                <w:szCs w:val="12"/>
              </w:rPr>
            </w:pPr>
          </w:p>
          <w:p w14:paraId="6CEE5CD2" w14:textId="719D1F7C" w:rsidR="00211641" w:rsidRPr="00186758" w:rsidRDefault="569C5782" w:rsidP="00412CD9">
            <w:pPr>
              <w:autoSpaceDE w:val="0"/>
              <w:autoSpaceDN w:val="0"/>
              <w:adjustRightInd w:val="0"/>
              <w:ind w:hanging="29"/>
              <w:rPr>
                <w:rFonts w:ascii="Calibri" w:hAnsi="Calibri" w:cs="Calibri"/>
              </w:rPr>
            </w:pPr>
            <w:r w:rsidRPr="3A6883FF">
              <w:rPr>
                <w:rFonts w:ascii="Calibri" w:hAnsi="Calibri" w:cs="Calibri"/>
              </w:rPr>
              <w:lastRenderedPageBreak/>
              <w:t>Continue approach of enhanced engagement with the multilateral funding agencies and supporting CPs in accessing such fundin</w:t>
            </w:r>
            <w:r w:rsidR="0098185D">
              <w:rPr>
                <w:rFonts w:ascii="Calibri" w:hAnsi="Calibri" w:cs="Calibri"/>
              </w:rPr>
              <w:t>g</w:t>
            </w:r>
          </w:p>
        </w:tc>
        <w:tc>
          <w:tcPr>
            <w:tcW w:w="350" w:type="pct"/>
            <w:shd w:val="clear" w:color="auto" w:fill="auto"/>
          </w:tcPr>
          <w:p w14:paraId="0F6BDD14" w14:textId="7DB15CDE" w:rsidR="00211641" w:rsidRPr="00186758" w:rsidRDefault="00211641" w:rsidP="00412CD9">
            <w:pPr>
              <w:rPr>
                <w:rFonts w:ascii="Calibri" w:hAnsi="Calibri" w:cs="Calibri"/>
              </w:rPr>
            </w:pPr>
            <w:r w:rsidRPr="00186758">
              <w:rPr>
                <w:rFonts w:ascii="Calibri" w:hAnsi="Calibri" w:cs="Calibri"/>
              </w:rPr>
              <w:lastRenderedPageBreak/>
              <w:t>SA Asia</w:t>
            </w:r>
          </w:p>
        </w:tc>
        <w:tc>
          <w:tcPr>
            <w:tcW w:w="349" w:type="pct"/>
            <w:shd w:val="clear" w:color="auto" w:fill="auto"/>
          </w:tcPr>
          <w:p w14:paraId="380CF440" w14:textId="5CE8F5BD" w:rsidR="00211641" w:rsidRPr="00186758" w:rsidRDefault="00211641" w:rsidP="00412CD9">
            <w:pPr>
              <w:rPr>
                <w:rFonts w:ascii="Calibri" w:hAnsi="Calibri" w:cs="Calibri"/>
              </w:rPr>
            </w:pPr>
            <w:r w:rsidRPr="00186758">
              <w:rPr>
                <w:rFonts w:ascii="Calibri" w:hAnsi="Calibri" w:cs="Calibri"/>
              </w:rPr>
              <w:t>Core</w:t>
            </w:r>
          </w:p>
        </w:tc>
      </w:tr>
    </w:tbl>
    <w:p w14:paraId="4612133D" w14:textId="77777777" w:rsidR="00A85581" w:rsidRPr="00186758" w:rsidRDefault="00A85581" w:rsidP="00412CD9">
      <w:pPr>
        <w:spacing w:after="200"/>
        <w:rPr>
          <w:rFonts w:ascii="Calibri" w:hAnsi="Calibri" w:cs="Calibri"/>
          <w:sz w:val="18"/>
          <w:szCs w:val="18"/>
        </w:rPr>
      </w:pPr>
      <w:r w:rsidRPr="00186758">
        <w:rPr>
          <w:rFonts w:ascii="Calibri" w:hAnsi="Calibri" w:cs="Calibri"/>
          <w:sz w:val="18"/>
          <w:szCs w:val="18"/>
        </w:rPr>
        <w:br w:type="page"/>
      </w:r>
    </w:p>
    <w:tbl>
      <w:tblPr>
        <w:tblStyle w:val="TableGrid"/>
        <w:tblW w:w="5086" w:type="pct"/>
        <w:tblLook w:val="04A0" w:firstRow="1" w:lastRow="0" w:firstColumn="1" w:lastColumn="0" w:noHBand="0" w:noVBand="1"/>
      </w:tblPr>
      <w:tblGrid>
        <w:gridCol w:w="6940"/>
        <w:gridCol w:w="7230"/>
      </w:tblGrid>
      <w:tr w:rsidR="00186758" w:rsidRPr="00186758" w14:paraId="691E390F" w14:textId="77777777" w:rsidTr="00CC32A5">
        <w:tc>
          <w:tcPr>
            <w:tcW w:w="2449" w:type="pct"/>
            <w:shd w:val="clear" w:color="auto" w:fill="BFBFBF" w:themeFill="background1" w:themeFillShade="BF"/>
          </w:tcPr>
          <w:p w14:paraId="41C6EBE5" w14:textId="77777777" w:rsidR="008B7278" w:rsidRPr="00186758" w:rsidRDefault="008B7278" w:rsidP="00412CD9">
            <w:pPr>
              <w:rPr>
                <w:rFonts w:ascii="Calibri" w:hAnsi="Calibri" w:cs="Calibri"/>
              </w:rPr>
            </w:pPr>
            <w:r w:rsidRPr="00186758">
              <w:rPr>
                <w:rFonts w:ascii="Calibri" w:hAnsi="Calibri" w:cs="Calibri"/>
                <w:b/>
              </w:rPr>
              <w:lastRenderedPageBreak/>
              <w:t>Function</w:t>
            </w:r>
            <w:r w:rsidRPr="00186758">
              <w:rPr>
                <w:rFonts w:ascii="Calibri" w:hAnsi="Calibri" w:cs="Calibri"/>
              </w:rPr>
              <w:t>:</w:t>
            </w:r>
          </w:p>
          <w:p w14:paraId="0754852A" w14:textId="77777777" w:rsidR="008B7278" w:rsidRPr="00186758" w:rsidRDefault="008B7278" w:rsidP="00412CD9">
            <w:pPr>
              <w:rPr>
                <w:rFonts w:ascii="Calibri" w:hAnsi="Calibri" w:cs="Calibri"/>
              </w:rPr>
            </w:pPr>
          </w:p>
          <w:p w14:paraId="50854EFC" w14:textId="589D67BC" w:rsidR="008B7278" w:rsidRPr="00186758" w:rsidRDefault="008B7278" w:rsidP="00412CD9">
            <w:pPr>
              <w:rPr>
                <w:rFonts w:ascii="Calibri" w:hAnsi="Calibri" w:cs="Calibri"/>
              </w:rPr>
            </w:pPr>
            <w:r w:rsidRPr="00186758">
              <w:rPr>
                <w:rFonts w:ascii="Calibri" w:hAnsi="Calibri" w:cs="Calibri"/>
                <w:b/>
                <w:bCs/>
              </w:rPr>
              <w:t>6. RESOURCE MOBILIZATION</w:t>
            </w:r>
          </w:p>
        </w:tc>
        <w:tc>
          <w:tcPr>
            <w:tcW w:w="2551" w:type="pct"/>
            <w:shd w:val="clear" w:color="auto" w:fill="BFBFBF" w:themeFill="background1" w:themeFillShade="BF"/>
          </w:tcPr>
          <w:p w14:paraId="2533F244" w14:textId="77777777" w:rsidR="008B7278" w:rsidRPr="00186758" w:rsidRDefault="008B7278" w:rsidP="00412CD9">
            <w:pPr>
              <w:rPr>
                <w:rFonts w:ascii="Calibri" w:hAnsi="Calibri" w:cs="Calibri"/>
              </w:rPr>
            </w:pPr>
            <w:r w:rsidRPr="00186758">
              <w:rPr>
                <w:rFonts w:ascii="Calibri" w:hAnsi="Calibri" w:cs="Calibri"/>
                <w:b/>
              </w:rPr>
              <w:t>Purpose</w:t>
            </w:r>
            <w:r w:rsidRPr="00186758">
              <w:rPr>
                <w:rFonts w:ascii="Calibri" w:hAnsi="Calibri" w:cs="Calibri"/>
              </w:rPr>
              <w:t>:</w:t>
            </w:r>
          </w:p>
          <w:p w14:paraId="54E1D093" w14:textId="77777777" w:rsidR="008B7278" w:rsidRPr="00186758" w:rsidRDefault="008B7278" w:rsidP="00412CD9">
            <w:pPr>
              <w:rPr>
                <w:rFonts w:ascii="Calibri" w:hAnsi="Calibri" w:cs="Calibri"/>
              </w:rPr>
            </w:pPr>
          </w:p>
          <w:p w14:paraId="760B883E" w14:textId="7BEE6BA8" w:rsidR="008B7278" w:rsidRPr="00186758" w:rsidRDefault="008B7278" w:rsidP="00412CD9">
            <w:pPr>
              <w:rPr>
                <w:rFonts w:ascii="Calibri" w:hAnsi="Calibri" w:cs="Calibri"/>
              </w:rPr>
            </w:pPr>
            <w:r w:rsidRPr="00186758">
              <w:rPr>
                <w:rFonts w:ascii="Calibri" w:hAnsi="Calibri" w:cs="Calibri"/>
              </w:rPr>
              <w:t>Secretariat utilizes a whole-of-Secretariat approach to mobilize resources to 1</w:t>
            </w:r>
            <w:r w:rsidR="00AD1D3D" w:rsidRPr="00186758">
              <w:rPr>
                <w:rFonts w:ascii="Calibri" w:hAnsi="Calibri" w:cs="Calibri"/>
              </w:rPr>
              <w:t>. </w:t>
            </w:r>
            <w:r w:rsidRPr="00186758">
              <w:rPr>
                <w:rFonts w:ascii="Calibri" w:hAnsi="Calibri" w:cs="Calibri"/>
              </w:rPr>
              <w:t>Generate non-core funding for activities within the Secretariat’s current non-core budget; and 2. Facilitate resource mobilization for CPs at the national and regional levels.</w:t>
            </w:r>
          </w:p>
          <w:p w14:paraId="3376A17E" w14:textId="77777777" w:rsidR="008B7278" w:rsidRPr="00186758" w:rsidRDefault="008B7278" w:rsidP="00412CD9">
            <w:pPr>
              <w:rPr>
                <w:rFonts w:ascii="Calibri" w:hAnsi="Calibri" w:cs="Calibri"/>
              </w:rPr>
            </w:pPr>
          </w:p>
        </w:tc>
      </w:tr>
    </w:tbl>
    <w:p w14:paraId="0353240E" w14:textId="77777777" w:rsidR="008B7278" w:rsidRPr="00186758" w:rsidRDefault="008B7278" w:rsidP="00412CD9">
      <w:pPr>
        <w:rPr>
          <w:rFonts w:ascii="Calibri" w:hAnsi="Calibri" w:cs="Calibri"/>
          <w:sz w:val="18"/>
          <w:szCs w:val="18"/>
        </w:rPr>
      </w:pPr>
    </w:p>
    <w:tbl>
      <w:tblPr>
        <w:tblStyle w:val="TableGrid"/>
        <w:tblW w:w="14170" w:type="dxa"/>
        <w:tblLayout w:type="fixed"/>
        <w:tblCellMar>
          <w:top w:w="57" w:type="dxa"/>
          <w:left w:w="85" w:type="dxa"/>
          <w:bottom w:w="57" w:type="dxa"/>
          <w:right w:w="85" w:type="dxa"/>
        </w:tblCellMar>
        <w:tblLook w:val="04A0" w:firstRow="1" w:lastRow="0" w:firstColumn="1" w:lastColumn="0" w:noHBand="0" w:noVBand="1"/>
      </w:tblPr>
      <w:tblGrid>
        <w:gridCol w:w="1838"/>
        <w:gridCol w:w="2596"/>
        <w:gridCol w:w="2507"/>
        <w:gridCol w:w="2622"/>
        <w:gridCol w:w="2623"/>
        <w:gridCol w:w="982"/>
        <w:gridCol w:w="1002"/>
      </w:tblGrid>
      <w:tr w:rsidR="0095145C" w:rsidRPr="00186758" w14:paraId="4864E6E8" w14:textId="77777777" w:rsidTr="0098185D">
        <w:trPr>
          <w:cantSplit/>
          <w:tblHeader/>
        </w:trPr>
        <w:tc>
          <w:tcPr>
            <w:tcW w:w="1838" w:type="dxa"/>
            <w:shd w:val="clear" w:color="auto" w:fill="DBE5F1" w:themeFill="accent1" w:themeFillTint="33"/>
            <w:vAlign w:val="center"/>
          </w:tcPr>
          <w:p w14:paraId="1FBE7B32" w14:textId="77777777" w:rsidR="0095145C" w:rsidRPr="00186758" w:rsidRDefault="0095145C" w:rsidP="00412CD9">
            <w:pPr>
              <w:jc w:val="center"/>
              <w:rPr>
                <w:rFonts w:ascii="Calibri" w:hAnsi="Calibri" w:cs="Calibri"/>
                <w:b/>
              </w:rPr>
            </w:pPr>
            <w:r w:rsidRPr="00186758">
              <w:rPr>
                <w:rFonts w:ascii="Calibri" w:hAnsi="Calibri" w:cs="Calibri"/>
                <w:b/>
              </w:rPr>
              <w:t>Triennial Result</w:t>
            </w:r>
          </w:p>
        </w:tc>
        <w:tc>
          <w:tcPr>
            <w:tcW w:w="2596" w:type="dxa"/>
            <w:tcBorders>
              <w:bottom w:val="single" w:sz="4" w:space="0" w:color="auto"/>
            </w:tcBorders>
            <w:shd w:val="clear" w:color="auto" w:fill="DBE5F1" w:themeFill="accent1" w:themeFillTint="33"/>
            <w:vAlign w:val="center"/>
          </w:tcPr>
          <w:p w14:paraId="6988F744" w14:textId="046068FC" w:rsidR="0095145C" w:rsidRPr="00186758" w:rsidRDefault="0095145C" w:rsidP="00412CD9">
            <w:pPr>
              <w:jc w:val="center"/>
              <w:rPr>
                <w:rFonts w:ascii="Calibri" w:hAnsi="Calibri" w:cs="Calibri"/>
                <w:b/>
              </w:rPr>
            </w:pPr>
            <w:r w:rsidRPr="00186758">
              <w:rPr>
                <w:rFonts w:ascii="Calibri" w:hAnsi="Calibri" w:cs="Calibri"/>
                <w:b/>
              </w:rPr>
              <w:t>TP 2025 Indicator</w:t>
            </w:r>
          </w:p>
        </w:tc>
        <w:tc>
          <w:tcPr>
            <w:tcW w:w="2507" w:type="dxa"/>
            <w:tcBorders>
              <w:bottom w:val="single" w:sz="4" w:space="0" w:color="auto"/>
            </w:tcBorders>
            <w:shd w:val="clear" w:color="auto" w:fill="DBE5F1" w:themeFill="accent1" w:themeFillTint="33"/>
            <w:vAlign w:val="center"/>
          </w:tcPr>
          <w:p w14:paraId="3FE41783" w14:textId="1B658681" w:rsidR="0095145C" w:rsidRPr="00186758" w:rsidRDefault="0095145C" w:rsidP="00412CD9">
            <w:pPr>
              <w:jc w:val="center"/>
              <w:rPr>
                <w:rFonts w:ascii="Calibri" w:hAnsi="Calibri" w:cs="Calibri"/>
                <w:b/>
              </w:rPr>
            </w:pPr>
            <w:r w:rsidRPr="00186758">
              <w:rPr>
                <w:rFonts w:ascii="Calibri" w:hAnsi="Calibri" w:cs="Calibri"/>
                <w:b/>
              </w:rPr>
              <w:t>AP 2023 Activities</w:t>
            </w:r>
          </w:p>
        </w:tc>
        <w:tc>
          <w:tcPr>
            <w:tcW w:w="2622" w:type="dxa"/>
            <w:tcBorders>
              <w:bottom w:val="single" w:sz="4" w:space="0" w:color="auto"/>
            </w:tcBorders>
            <w:shd w:val="clear" w:color="auto" w:fill="DBE5F1" w:themeFill="accent1" w:themeFillTint="33"/>
            <w:vAlign w:val="center"/>
          </w:tcPr>
          <w:p w14:paraId="4A7DD6AE" w14:textId="17663378" w:rsidR="0095145C" w:rsidRPr="00186758" w:rsidRDefault="0095145C" w:rsidP="00412CD9">
            <w:pPr>
              <w:jc w:val="center"/>
              <w:rPr>
                <w:rFonts w:ascii="Calibri" w:hAnsi="Calibri" w:cs="Calibri"/>
                <w:b/>
              </w:rPr>
            </w:pPr>
            <w:r w:rsidRPr="00186758">
              <w:rPr>
                <w:rFonts w:ascii="Calibri" w:hAnsi="Calibri" w:cs="Calibri"/>
                <w:b/>
              </w:rPr>
              <w:t>AP 202</w:t>
            </w:r>
            <w:r>
              <w:rPr>
                <w:rFonts w:ascii="Calibri" w:hAnsi="Calibri" w:cs="Calibri" w:hint="eastAsia"/>
                <w:b/>
              </w:rPr>
              <w:t>4</w:t>
            </w:r>
            <w:r w:rsidRPr="00186758">
              <w:rPr>
                <w:rFonts w:ascii="Calibri" w:hAnsi="Calibri" w:cs="Calibri"/>
                <w:b/>
              </w:rPr>
              <w:t xml:space="preserve"> Activities</w:t>
            </w:r>
          </w:p>
        </w:tc>
        <w:tc>
          <w:tcPr>
            <w:tcW w:w="2623" w:type="dxa"/>
            <w:tcBorders>
              <w:bottom w:val="single" w:sz="4" w:space="0" w:color="auto"/>
            </w:tcBorders>
            <w:shd w:val="clear" w:color="auto" w:fill="DBE5F1" w:themeFill="accent1" w:themeFillTint="33"/>
            <w:vAlign w:val="center"/>
          </w:tcPr>
          <w:p w14:paraId="108C5C0B" w14:textId="516EE9FF" w:rsidR="0095145C" w:rsidRPr="00186758" w:rsidRDefault="00EF2447" w:rsidP="00412CD9">
            <w:pPr>
              <w:jc w:val="center"/>
              <w:rPr>
                <w:rFonts w:ascii="Calibri" w:hAnsi="Calibri" w:cs="Calibri"/>
                <w:b/>
              </w:rPr>
            </w:pPr>
            <w:r w:rsidRPr="00186758">
              <w:rPr>
                <w:rFonts w:ascii="Calibri" w:hAnsi="Calibri" w:cs="Calibri"/>
                <w:b/>
              </w:rPr>
              <w:t>AP 202</w:t>
            </w:r>
            <w:r>
              <w:rPr>
                <w:rFonts w:ascii="Calibri" w:hAnsi="Calibri" w:cs="Calibri" w:hint="eastAsia"/>
                <w:b/>
                <w:lang w:eastAsia="ko-KR"/>
              </w:rPr>
              <w:t>5</w:t>
            </w:r>
            <w:r w:rsidRPr="00186758">
              <w:rPr>
                <w:rFonts w:ascii="Calibri" w:hAnsi="Calibri" w:cs="Calibri"/>
                <w:b/>
              </w:rPr>
              <w:t xml:space="preserve"> Activities</w:t>
            </w:r>
          </w:p>
        </w:tc>
        <w:tc>
          <w:tcPr>
            <w:tcW w:w="982" w:type="dxa"/>
            <w:tcBorders>
              <w:bottom w:val="single" w:sz="4" w:space="0" w:color="auto"/>
            </w:tcBorders>
            <w:shd w:val="clear" w:color="auto" w:fill="DBE5F1" w:themeFill="accent1" w:themeFillTint="33"/>
            <w:vAlign w:val="center"/>
          </w:tcPr>
          <w:p w14:paraId="318A41F6" w14:textId="77777777" w:rsidR="0095145C" w:rsidRPr="00186758" w:rsidRDefault="0095145C" w:rsidP="00412CD9">
            <w:pPr>
              <w:jc w:val="center"/>
              <w:rPr>
                <w:rFonts w:ascii="Calibri" w:hAnsi="Calibri" w:cs="Calibri"/>
                <w:b/>
              </w:rPr>
            </w:pPr>
            <w:r w:rsidRPr="00186758">
              <w:rPr>
                <w:rFonts w:ascii="Calibri" w:hAnsi="Calibri" w:cs="Calibri"/>
                <w:b/>
              </w:rPr>
              <w:t>Lead/</w:t>
            </w:r>
          </w:p>
          <w:p w14:paraId="73B3C206" w14:textId="6CC3E08C" w:rsidR="0095145C" w:rsidRPr="00186758" w:rsidRDefault="0095145C" w:rsidP="00412CD9">
            <w:pPr>
              <w:jc w:val="center"/>
              <w:rPr>
                <w:rFonts w:ascii="Calibri" w:hAnsi="Calibri" w:cs="Calibri"/>
                <w:b/>
              </w:rPr>
            </w:pPr>
            <w:r w:rsidRPr="00186758">
              <w:rPr>
                <w:rFonts w:ascii="Calibri" w:hAnsi="Calibri" w:cs="Calibri"/>
                <w:b/>
              </w:rPr>
              <w:t>Support</w:t>
            </w:r>
          </w:p>
        </w:tc>
        <w:tc>
          <w:tcPr>
            <w:tcW w:w="1002" w:type="dxa"/>
            <w:tcBorders>
              <w:bottom w:val="single" w:sz="4" w:space="0" w:color="auto"/>
            </w:tcBorders>
            <w:shd w:val="clear" w:color="auto" w:fill="DBE5F1" w:themeFill="accent1" w:themeFillTint="33"/>
            <w:vAlign w:val="center"/>
          </w:tcPr>
          <w:p w14:paraId="52274A94" w14:textId="77777777" w:rsidR="0095145C" w:rsidRPr="00186758" w:rsidRDefault="0095145C" w:rsidP="00412CD9">
            <w:pPr>
              <w:jc w:val="center"/>
              <w:rPr>
                <w:rFonts w:ascii="Calibri" w:hAnsi="Calibri" w:cs="Calibri"/>
                <w:b/>
              </w:rPr>
            </w:pPr>
            <w:r w:rsidRPr="00186758">
              <w:rPr>
                <w:rFonts w:ascii="Calibri" w:hAnsi="Calibri" w:cs="Calibri"/>
                <w:b/>
              </w:rPr>
              <w:t>Budget</w:t>
            </w:r>
          </w:p>
        </w:tc>
      </w:tr>
      <w:tr w:rsidR="0095145C" w:rsidRPr="00186758" w14:paraId="2C92A783" w14:textId="77777777" w:rsidTr="0098185D">
        <w:trPr>
          <w:cantSplit/>
        </w:trPr>
        <w:tc>
          <w:tcPr>
            <w:tcW w:w="1838" w:type="dxa"/>
            <w:vMerge w:val="restart"/>
          </w:tcPr>
          <w:p w14:paraId="61FB35A2" w14:textId="0D650650" w:rsidR="0095145C" w:rsidRPr="00186758" w:rsidRDefault="0095145C" w:rsidP="00412CD9">
            <w:pPr>
              <w:rPr>
                <w:rFonts w:ascii="Calibri" w:hAnsi="Calibri" w:cs="Calibri"/>
                <w:b/>
              </w:rPr>
            </w:pPr>
            <w:r w:rsidRPr="00186758">
              <w:rPr>
                <w:rFonts w:ascii="Calibri" w:hAnsi="Calibri" w:cs="Calibri"/>
                <w:b/>
              </w:rPr>
              <w:t>6.1 Funds raised to support non-core priority activities as prioritized by Res. XIII.2 Annex 3.</w:t>
            </w:r>
          </w:p>
          <w:p w14:paraId="6EAC9C53" w14:textId="77777777" w:rsidR="0095145C" w:rsidRPr="00186758" w:rsidRDefault="0095145C" w:rsidP="00412CD9">
            <w:pPr>
              <w:rPr>
                <w:rFonts w:ascii="Calibri" w:hAnsi="Calibri" w:cs="Calibri"/>
                <w:b/>
              </w:rPr>
            </w:pPr>
          </w:p>
          <w:p w14:paraId="52DBD425" w14:textId="1BEE7AA4" w:rsidR="0095145C" w:rsidRPr="00186758" w:rsidRDefault="0095145C" w:rsidP="00412CD9">
            <w:pPr>
              <w:rPr>
                <w:rStyle w:val="Hyperlink"/>
                <w:rFonts w:ascii="Calibri" w:hAnsi="Calibri" w:cs="Calibri"/>
                <w:color w:val="auto"/>
                <w:u w:val="none"/>
              </w:rPr>
            </w:pPr>
            <w:r w:rsidRPr="00186758">
              <w:rPr>
                <w:rFonts w:ascii="Calibri" w:hAnsi="Calibri" w:cs="Calibri"/>
              </w:rPr>
              <w:t>Resolutions X.12, XIII.2 and Decision SC52-23</w:t>
            </w:r>
            <w:r w:rsidRPr="00186758">
              <w:rPr>
                <w:rStyle w:val="Hyperlink"/>
                <w:rFonts w:ascii="Calibri" w:hAnsi="Calibri" w:cs="Calibri"/>
                <w:color w:val="auto"/>
                <w:u w:val="none"/>
              </w:rPr>
              <w:t>.</w:t>
            </w:r>
          </w:p>
          <w:p w14:paraId="3415277B" w14:textId="7B57127C" w:rsidR="0095145C" w:rsidRPr="00186758" w:rsidRDefault="0095145C" w:rsidP="00412CD9">
            <w:pPr>
              <w:rPr>
                <w:rFonts w:ascii="Calibri" w:hAnsi="Calibri" w:cs="Calibri"/>
              </w:rPr>
            </w:pPr>
          </w:p>
          <w:p w14:paraId="6EF619F4" w14:textId="22EF99B9" w:rsidR="0095145C" w:rsidRPr="00E509F6" w:rsidRDefault="0095145C" w:rsidP="00412CD9">
            <w:pPr>
              <w:rPr>
                <w:rFonts w:ascii="Calibri" w:hAnsi="Calibri" w:cs="Calibri"/>
                <w:b/>
              </w:rPr>
            </w:pPr>
            <w:r w:rsidRPr="00186758">
              <w:rPr>
                <w:rFonts w:ascii="Calibri" w:hAnsi="Calibri" w:cs="Calibri"/>
                <w:i/>
              </w:rPr>
              <w:t xml:space="preserve">Resolution XIV.1 </w:t>
            </w:r>
            <w:r w:rsidR="00713D4B">
              <w:rPr>
                <w:rFonts w:ascii="Calibri" w:hAnsi="Calibri" w:cs="Calibri"/>
                <w:i/>
              </w:rPr>
              <w:t>paras.</w:t>
            </w:r>
            <w:r w:rsidRPr="00E509F6">
              <w:rPr>
                <w:rFonts w:ascii="Calibri" w:hAnsi="Calibri" w:cs="Calibri"/>
                <w:i/>
              </w:rPr>
              <w:t>13, 22</w:t>
            </w:r>
          </w:p>
        </w:tc>
        <w:tc>
          <w:tcPr>
            <w:tcW w:w="2596" w:type="dxa"/>
            <w:shd w:val="clear" w:color="auto" w:fill="auto"/>
          </w:tcPr>
          <w:p w14:paraId="6EE324B9" w14:textId="2A674270" w:rsidR="0095145C" w:rsidRPr="00186758" w:rsidRDefault="0095145C" w:rsidP="00412CD9">
            <w:pPr>
              <w:rPr>
                <w:rFonts w:ascii="Calibri" w:hAnsi="Calibri" w:cs="Calibri"/>
              </w:rPr>
            </w:pPr>
            <w:r w:rsidRPr="00186758">
              <w:rPr>
                <w:rFonts w:ascii="Calibri" w:hAnsi="Calibri" w:cs="Calibri"/>
              </w:rPr>
              <w:t>Quantity of funds raised against identified non-core priority activities</w:t>
            </w:r>
          </w:p>
        </w:tc>
        <w:tc>
          <w:tcPr>
            <w:tcW w:w="2507" w:type="dxa"/>
            <w:shd w:val="clear" w:color="auto" w:fill="auto"/>
          </w:tcPr>
          <w:p w14:paraId="7E2383D0" w14:textId="340BAA7C" w:rsidR="0095145C" w:rsidRPr="00186758" w:rsidRDefault="0095145C" w:rsidP="00412CD9">
            <w:pPr>
              <w:rPr>
                <w:rFonts w:ascii="Calibri" w:hAnsi="Calibri" w:cs="Calibri"/>
              </w:rPr>
            </w:pPr>
            <w:r w:rsidRPr="00186758">
              <w:rPr>
                <w:rFonts w:ascii="Calibri" w:hAnsi="Calibri" w:cs="Calibri"/>
              </w:rPr>
              <w:t>Update Resource Mobilization Plan reflecting new non-core priorities of Res. XIV.1 Annex 3</w:t>
            </w:r>
          </w:p>
        </w:tc>
        <w:tc>
          <w:tcPr>
            <w:tcW w:w="2622" w:type="dxa"/>
            <w:shd w:val="clear" w:color="auto" w:fill="auto"/>
          </w:tcPr>
          <w:p w14:paraId="3FDDD739" w14:textId="33CDC871" w:rsidR="0095145C" w:rsidRPr="00186758" w:rsidRDefault="000B5BDE" w:rsidP="00412CD9">
            <w:pPr>
              <w:rPr>
                <w:rFonts w:ascii="Calibri" w:hAnsi="Calibri" w:cs="Calibri"/>
              </w:rPr>
            </w:pPr>
            <w:r>
              <w:rPr>
                <w:rFonts w:ascii="Calibri" w:hAnsi="Calibri" w:cs="Calibri"/>
              </w:rPr>
              <w:t xml:space="preserve">Implement </w:t>
            </w:r>
            <w:r w:rsidR="00C30D0C">
              <w:rPr>
                <w:rFonts w:ascii="Calibri" w:hAnsi="Calibri" w:cs="Calibri"/>
              </w:rPr>
              <w:t>the</w:t>
            </w:r>
            <w:r w:rsidR="00506563">
              <w:rPr>
                <w:rFonts w:ascii="Calibri" w:hAnsi="Calibri" w:cs="Calibri"/>
              </w:rPr>
              <w:t xml:space="preserve"> 2024 </w:t>
            </w:r>
            <w:r w:rsidR="00303E5C">
              <w:rPr>
                <w:rFonts w:ascii="Calibri" w:hAnsi="Calibri" w:cs="Calibri"/>
              </w:rPr>
              <w:t xml:space="preserve">non-core fundraising </w:t>
            </w:r>
            <w:r w:rsidR="00506563">
              <w:rPr>
                <w:rFonts w:ascii="Calibri" w:hAnsi="Calibri" w:cs="Calibri"/>
              </w:rPr>
              <w:t>activi</w:t>
            </w:r>
            <w:r w:rsidR="00303E5C">
              <w:rPr>
                <w:rFonts w:ascii="Calibri" w:hAnsi="Calibri" w:cs="Calibri"/>
              </w:rPr>
              <w:t>ties as outlined in the</w:t>
            </w:r>
            <w:r w:rsidR="00C30D0C">
              <w:rPr>
                <w:rFonts w:ascii="Calibri" w:hAnsi="Calibri" w:cs="Calibri"/>
              </w:rPr>
              <w:t xml:space="preserve"> </w:t>
            </w:r>
            <w:r>
              <w:rPr>
                <w:rFonts w:ascii="Calibri" w:hAnsi="Calibri" w:cs="Calibri"/>
              </w:rPr>
              <w:t xml:space="preserve">Resource Mobilization </w:t>
            </w:r>
            <w:r w:rsidR="00256E72">
              <w:rPr>
                <w:rFonts w:ascii="Calibri" w:hAnsi="Calibri" w:cs="Calibri"/>
              </w:rPr>
              <w:t>Work</w:t>
            </w:r>
            <w:r w:rsidR="00C30D0C">
              <w:rPr>
                <w:rFonts w:ascii="Calibri" w:hAnsi="Calibri" w:cs="Calibri"/>
              </w:rPr>
              <w:t xml:space="preserve"> </w:t>
            </w:r>
            <w:r>
              <w:rPr>
                <w:rFonts w:ascii="Calibri" w:hAnsi="Calibri" w:cs="Calibri"/>
              </w:rPr>
              <w:t>Plan</w:t>
            </w:r>
          </w:p>
        </w:tc>
        <w:tc>
          <w:tcPr>
            <w:tcW w:w="2623" w:type="dxa"/>
            <w:shd w:val="clear" w:color="auto" w:fill="auto"/>
          </w:tcPr>
          <w:p w14:paraId="27EDE269" w14:textId="788F5C35" w:rsidR="0095145C" w:rsidRPr="00186758" w:rsidRDefault="16F38B78" w:rsidP="00412CD9">
            <w:pPr>
              <w:rPr>
                <w:rFonts w:ascii="Calibri" w:hAnsi="Calibri" w:cs="Calibri"/>
              </w:rPr>
            </w:pPr>
            <w:r w:rsidRPr="3BA6044D">
              <w:rPr>
                <w:rFonts w:ascii="Calibri" w:hAnsi="Calibri" w:cs="Calibri"/>
              </w:rPr>
              <w:t xml:space="preserve">Implement the </w:t>
            </w:r>
            <w:r w:rsidR="0098185D" w:rsidRPr="3BA6044D">
              <w:rPr>
                <w:rFonts w:ascii="Calibri" w:hAnsi="Calibri" w:cs="Calibri"/>
              </w:rPr>
              <w:t>202</w:t>
            </w:r>
            <w:r w:rsidR="0098185D">
              <w:rPr>
                <w:rFonts w:ascii="Calibri" w:hAnsi="Calibri" w:cs="Calibri"/>
              </w:rPr>
              <w:t>5</w:t>
            </w:r>
            <w:r w:rsidR="0098185D" w:rsidRPr="3BA6044D">
              <w:rPr>
                <w:rFonts w:ascii="Calibri" w:hAnsi="Calibri" w:cs="Calibri"/>
              </w:rPr>
              <w:t xml:space="preserve"> </w:t>
            </w:r>
            <w:r w:rsidRPr="3BA6044D">
              <w:rPr>
                <w:rFonts w:ascii="Calibri" w:hAnsi="Calibri" w:cs="Calibri"/>
              </w:rPr>
              <w:t>non-core fundraising activities as outlined in the Resource Mobilization Work Plan</w:t>
            </w:r>
          </w:p>
        </w:tc>
        <w:tc>
          <w:tcPr>
            <w:tcW w:w="982" w:type="dxa"/>
            <w:tcBorders>
              <w:bottom w:val="single" w:sz="4" w:space="0" w:color="auto"/>
            </w:tcBorders>
            <w:shd w:val="clear" w:color="auto" w:fill="auto"/>
          </w:tcPr>
          <w:p w14:paraId="6C13A68A" w14:textId="1E2D4DC6" w:rsidR="0095145C" w:rsidRPr="00186758" w:rsidRDefault="0095145C" w:rsidP="00412CD9">
            <w:pPr>
              <w:rPr>
                <w:rFonts w:ascii="Calibri" w:hAnsi="Calibri" w:cs="Calibri"/>
              </w:rPr>
            </w:pPr>
            <w:r w:rsidRPr="00186758">
              <w:rPr>
                <w:rFonts w:ascii="Calibri" w:hAnsi="Calibri" w:cs="Calibri"/>
              </w:rPr>
              <w:t>RMO</w:t>
            </w:r>
          </w:p>
        </w:tc>
        <w:tc>
          <w:tcPr>
            <w:tcW w:w="1002" w:type="dxa"/>
            <w:tcBorders>
              <w:bottom w:val="single" w:sz="4" w:space="0" w:color="auto"/>
            </w:tcBorders>
            <w:shd w:val="clear" w:color="auto" w:fill="auto"/>
          </w:tcPr>
          <w:p w14:paraId="48E8F883" w14:textId="77777777" w:rsidR="0095145C" w:rsidRPr="00186758" w:rsidRDefault="0095145C" w:rsidP="00412CD9">
            <w:pPr>
              <w:rPr>
                <w:rFonts w:ascii="Calibri" w:hAnsi="Calibri" w:cs="Calibri"/>
              </w:rPr>
            </w:pPr>
            <w:r w:rsidRPr="00186758">
              <w:rPr>
                <w:rFonts w:ascii="Calibri" w:hAnsi="Calibri" w:cs="Calibri"/>
              </w:rPr>
              <w:t>Core</w:t>
            </w:r>
          </w:p>
        </w:tc>
      </w:tr>
      <w:tr w:rsidR="0095145C" w:rsidRPr="00186758" w14:paraId="0F206866" w14:textId="77777777" w:rsidTr="0098185D">
        <w:trPr>
          <w:cantSplit/>
        </w:trPr>
        <w:tc>
          <w:tcPr>
            <w:tcW w:w="1838" w:type="dxa"/>
            <w:vMerge/>
          </w:tcPr>
          <w:p w14:paraId="698DB0CB" w14:textId="77777777" w:rsidR="0095145C" w:rsidRPr="00186758" w:rsidRDefault="0095145C" w:rsidP="00412CD9">
            <w:pPr>
              <w:rPr>
                <w:rFonts w:ascii="Calibri" w:hAnsi="Calibri" w:cs="Calibri"/>
              </w:rPr>
            </w:pPr>
          </w:p>
        </w:tc>
        <w:tc>
          <w:tcPr>
            <w:tcW w:w="2596" w:type="dxa"/>
            <w:vMerge w:val="restart"/>
            <w:shd w:val="clear" w:color="auto" w:fill="auto"/>
          </w:tcPr>
          <w:p w14:paraId="7BC45A99" w14:textId="30A9E08C" w:rsidR="0095145C" w:rsidRPr="00186758" w:rsidRDefault="0095145C" w:rsidP="00412CD9">
            <w:pPr>
              <w:rPr>
                <w:rFonts w:ascii="Calibri" w:hAnsi="Calibri" w:cs="Calibri"/>
              </w:rPr>
            </w:pPr>
            <w:r w:rsidRPr="00186758">
              <w:rPr>
                <w:rFonts w:ascii="Calibri" w:hAnsi="Calibri" w:cs="Calibri"/>
              </w:rPr>
              <w:t>Secretariat’s Resource Mobilization Plan implemented in line with COP and Standing Committee decisions and guidance</w:t>
            </w:r>
          </w:p>
        </w:tc>
        <w:tc>
          <w:tcPr>
            <w:tcW w:w="2507" w:type="dxa"/>
            <w:tcBorders>
              <w:bottom w:val="single" w:sz="4" w:space="0" w:color="auto"/>
            </w:tcBorders>
            <w:shd w:val="clear" w:color="auto" w:fill="auto"/>
          </w:tcPr>
          <w:p w14:paraId="24A7351F" w14:textId="3D870CFB" w:rsidR="0095145C" w:rsidRPr="00186758" w:rsidRDefault="0095145C" w:rsidP="00412CD9">
            <w:pPr>
              <w:rPr>
                <w:rFonts w:ascii="Calibri" w:hAnsi="Calibri" w:cs="Calibri"/>
              </w:rPr>
            </w:pPr>
            <w:r w:rsidRPr="00186758">
              <w:rPr>
                <w:rFonts w:ascii="Calibri" w:hAnsi="Calibri" w:cs="Calibri"/>
              </w:rPr>
              <w:t>Develop funding proposals for donors based on fundraising priorities</w:t>
            </w:r>
          </w:p>
        </w:tc>
        <w:tc>
          <w:tcPr>
            <w:tcW w:w="2622" w:type="dxa"/>
            <w:tcBorders>
              <w:bottom w:val="single" w:sz="4" w:space="0" w:color="auto"/>
            </w:tcBorders>
            <w:shd w:val="clear" w:color="auto" w:fill="auto"/>
          </w:tcPr>
          <w:p w14:paraId="0484BD10" w14:textId="09B74D0A" w:rsidR="0095145C" w:rsidRPr="00186758" w:rsidRDefault="00FD178A" w:rsidP="00412CD9">
            <w:pPr>
              <w:rPr>
                <w:rFonts w:ascii="Calibri" w:hAnsi="Calibri" w:cs="Calibri"/>
              </w:rPr>
            </w:pPr>
            <w:r w:rsidRPr="00186758">
              <w:rPr>
                <w:rFonts w:ascii="Calibri" w:hAnsi="Calibri" w:cs="Calibri"/>
              </w:rPr>
              <w:t>Develop funding proposals</w:t>
            </w:r>
            <w:r w:rsidR="00E44D79">
              <w:rPr>
                <w:rFonts w:ascii="Calibri" w:hAnsi="Calibri" w:cs="Calibri"/>
              </w:rPr>
              <w:t xml:space="preserve"> and concept notes</w:t>
            </w:r>
            <w:r w:rsidRPr="00186758">
              <w:rPr>
                <w:rFonts w:ascii="Calibri" w:hAnsi="Calibri" w:cs="Calibri"/>
              </w:rPr>
              <w:t xml:space="preserve"> for donors based on fundraising priorities</w:t>
            </w:r>
            <w:r w:rsidR="00E44D79">
              <w:rPr>
                <w:rFonts w:ascii="Calibri" w:hAnsi="Calibri" w:cs="Calibri"/>
              </w:rPr>
              <w:t xml:space="preserve"> and needs</w:t>
            </w:r>
          </w:p>
        </w:tc>
        <w:tc>
          <w:tcPr>
            <w:tcW w:w="2623" w:type="dxa"/>
            <w:tcBorders>
              <w:bottom w:val="single" w:sz="4" w:space="0" w:color="auto"/>
              <w:right w:val="single" w:sz="4" w:space="0" w:color="auto"/>
            </w:tcBorders>
            <w:shd w:val="clear" w:color="auto" w:fill="auto"/>
          </w:tcPr>
          <w:p w14:paraId="36D18CB9" w14:textId="14FC7DD9" w:rsidR="0095145C" w:rsidRPr="00186758" w:rsidRDefault="20FB5424" w:rsidP="00412CD9">
            <w:pPr>
              <w:rPr>
                <w:rFonts w:ascii="Calibri" w:hAnsi="Calibri" w:cs="Calibri"/>
              </w:rPr>
            </w:pPr>
            <w:r w:rsidRPr="3BA6044D">
              <w:rPr>
                <w:rFonts w:ascii="Calibri" w:hAnsi="Calibri" w:cs="Calibri"/>
              </w:rPr>
              <w:t>Develop funding proposals and concept notes for donors based on fundraising priorities and needs</w:t>
            </w:r>
          </w:p>
        </w:tc>
        <w:tc>
          <w:tcPr>
            <w:tcW w:w="982" w:type="dxa"/>
            <w:vMerge w:val="restart"/>
            <w:tcBorders>
              <w:top w:val="single" w:sz="4" w:space="0" w:color="auto"/>
              <w:left w:val="single" w:sz="4" w:space="0" w:color="auto"/>
              <w:right w:val="single" w:sz="4" w:space="0" w:color="auto"/>
            </w:tcBorders>
            <w:shd w:val="clear" w:color="auto" w:fill="auto"/>
          </w:tcPr>
          <w:p w14:paraId="201077E4" w14:textId="4B0D74CE" w:rsidR="0095145C" w:rsidRPr="00186758" w:rsidRDefault="0095145C" w:rsidP="00412CD9">
            <w:pPr>
              <w:rPr>
                <w:rFonts w:ascii="Calibri" w:hAnsi="Calibri" w:cs="Calibri"/>
              </w:rPr>
            </w:pPr>
            <w:r w:rsidRPr="00186758">
              <w:rPr>
                <w:rFonts w:ascii="Calibri" w:hAnsi="Calibri" w:cs="Calibri"/>
              </w:rPr>
              <w:t>RMO</w:t>
            </w:r>
          </w:p>
        </w:tc>
        <w:tc>
          <w:tcPr>
            <w:tcW w:w="1002" w:type="dxa"/>
            <w:vMerge w:val="restart"/>
            <w:tcBorders>
              <w:top w:val="single" w:sz="4" w:space="0" w:color="auto"/>
              <w:left w:val="single" w:sz="4" w:space="0" w:color="auto"/>
              <w:right w:val="single" w:sz="4" w:space="0" w:color="auto"/>
            </w:tcBorders>
            <w:shd w:val="clear" w:color="auto" w:fill="auto"/>
          </w:tcPr>
          <w:p w14:paraId="32D421C6" w14:textId="77777777" w:rsidR="0095145C" w:rsidRPr="00186758" w:rsidRDefault="0095145C" w:rsidP="00412CD9">
            <w:pPr>
              <w:rPr>
                <w:rFonts w:ascii="Calibri" w:hAnsi="Calibri" w:cs="Calibri"/>
              </w:rPr>
            </w:pPr>
            <w:r w:rsidRPr="00186758">
              <w:rPr>
                <w:rFonts w:ascii="Calibri" w:hAnsi="Calibri" w:cs="Calibri"/>
              </w:rPr>
              <w:t>Core</w:t>
            </w:r>
          </w:p>
        </w:tc>
      </w:tr>
      <w:tr w:rsidR="0095145C" w:rsidRPr="00186758" w14:paraId="255DA0EB" w14:textId="77777777" w:rsidTr="0098185D">
        <w:trPr>
          <w:cantSplit/>
        </w:trPr>
        <w:tc>
          <w:tcPr>
            <w:tcW w:w="1838" w:type="dxa"/>
            <w:vMerge/>
          </w:tcPr>
          <w:p w14:paraId="6951BEC2" w14:textId="77777777" w:rsidR="0095145C" w:rsidRPr="00186758" w:rsidRDefault="0095145C" w:rsidP="00412CD9">
            <w:pPr>
              <w:rPr>
                <w:rFonts w:ascii="Calibri" w:hAnsi="Calibri" w:cs="Calibri"/>
              </w:rPr>
            </w:pPr>
          </w:p>
        </w:tc>
        <w:tc>
          <w:tcPr>
            <w:tcW w:w="2596" w:type="dxa"/>
            <w:vMerge/>
          </w:tcPr>
          <w:p w14:paraId="0010110A" w14:textId="756B1F21" w:rsidR="0095145C" w:rsidRPr="00186758" w:rsidRDefault="0095145C" w:rsidP="00412CD9">
            <w:pPr>
              <w:rPr>
                <w:rFonts w:ascii="Calibri" w:hAnsi="Calibri" w:cs="Calibri"/>
              </w:rPr>
            </w:pPr>
          </w:p>
        </w:tc>
        <w:tc>
          <w:tcPr>
            <w:tcW w:w="2507" w:type="dxa"/>
            <w:tcBorders>
              <w:bottom w:val="single" w:sz="4" w:space="0" w:color="auto"/>
            </w:tcBorders>
            <w:shd w:val="clear" w:color="auto" w:fill="auto"/>
          </w:tcPr>
          <w:p w14:paraId="485A148C" w14:textId="120917CD" w:rsidR="0095145C" w:rsidRPr="00186758" w:rsidRDefault="0095145C" w:rsidP="00412CD9">
            <w:pPr>
              <w:rPr>
                <w:rFonts w:ascii="Calibri" w:hAnsi="Calibri" w:cs="Calibri"/>
              </w:rPr>
            </w:pPr>
            <w:r w:rsidRPr="00186758">
              <w:rPr>
                <w:rFonts w:ascii="Calibri" w:hAnsi="Calibri" w:cs="Calibri"/>
              </w:rPr>
              <w:t>Outreach to potential funders</w:t>
            </w:r>
          </w:p>
        </w:tc>
        <w:tc>
          <w:tcPr>
            <w:tcW w:w="2622" w:type="dxa"/>
            <w:tcBorders>
              <w:bottom w:val="single" w:sz="4" w:space="0" w:color="auto"/>
            </w:tcBorders>
            <w:shd w:val="clear" w:color="auto" w:fill="auto"/>
          </w:tcPr>
          <w:p w14:paraId="4362B7BF" w14:textId="35749A0A" w:rsidR="0095145C" w:rsidRPr="00186758" w:rsidRDefault="00FD178A" w:rsidP="00412CD9">
            <w:pPr>
              <w:rPr>
                <w:rFonts w:ascii="Calibri" w:hAnsi="Calibri" w:cs="Calibri"/>
              </w:rPr>
            </w:pPr>
            <w:r w:rsidRPr="00186758">
              <w:rPr>
                <w:rFonts w:ascii="Calibri" w:hAnsi="Calibri" w:cs="Calibri"/>
              </w:rPr>
              <w:t>Outreach to potential funders</w:t>
            </w:r>
            <w:r w:rsidR="007A1125">
              <w:rPr>
                <w:rFonts w:ascii="Calibri" w:hAnsi="Calibri" w:cs="Calibri"/>
              </w:rPr>
              <w:t xml:space="preserve"> </w:t>
            </w:r>
            <w:r w:rsidR="00002422">
              <w:rPr>
                <w:rFonts w:ascii="Calibri" w:hAnsi="Calibri" w:cs="Calibri"/>
              </w:rPr>
              <w:t>based on funding needs</w:t>
            </w:r>
          </w:p>
        </w:tc>
        <w:tc>
          <w:tcPr>
            <w:tcW w:w="2623" w:type="dxa"/>
            <w:tcBorders>
              <w:bottom w:val="single" w:sz="4" w:space="0" w:color="auto"/>
              <w:right w:val="single" w:sz="4" w:space="0" w:color="auto"/>
            </w:tcBorders>
            <w:shd w:val="clear" w:color="auto" w:fill="auto"/>
          </w:tcPr>
          <w:p w14:paraId="46AE8884" w14:textId="67ACB679" w:rsidR="0095145C" w:rsidRPr="00186758" w:rsidRDefault="31A2598F" w:rsidP="00412CD9">
            <w:pPr>
              <w:rPr>
                <w:rFonts w:ascii="Calibri" w:hAnsi="Calibri" w:cs="Calibri"/>
              </w:rPr>
            </w:pPr>
            <w:r w:rsidRPr="3BA6044D">
              <w:rPr>
                <w:rFonts w:ascii="Calibri" w:hAnsi="Calibri" w:cs="Calibri"/>
              </w:rPr>
              <w:t xml:space="preserve">Outreach to potential funders based on funding needs and priorities </w:t>
            </w:r>
          </w:p>
        </w:tc>
        <w:tc>
          <w:tcPr>
            <w:tcW w:w="982" w:type="dxa"/>
            <w:vMerge/>
          </w:tcPr>
          <w:p w14:paraId="30B80958" w14:textId="1EABACF0" w:rsidR="0095145C" w:rsidRPr="00186758" w:rsidRDefault="0095145C" w:rsidP="00412CD9">
            <w:pPr>
              <w:rPr>
                <w:rFonts w:ascii="Calibri" w:hAnsi="Calibri" w:cs="Calibri"/>
              </w:rPr>
            </w:pPr>
          </w:p>
        </w:tc>
        <w:tc>
          <w:tcPr>
            <w:tcW w:w="1002" w:type="dxa"/>
            <w:vMerge/>
          </w:tcPr>
          <w:p w14:paraId="1F4B4332" w14:textId="06583415" w:rsidR="0095145C" w:rsidRPr="00186758" w:rsidRDefault="0095145C" w:rsidP="00412CD9">
            <w:pPr>
              <w:rPr>
                <w:rFonts w:ascii="Calibri" w:hAnsi="Calibri" w:cs="Calibri"/>
              </w:rPr>
            </w:pPr>
          </w:p>
        </w:tc>
      </w:tr>
      <w:tr w:rsidR="0095145C" w:rsidRPr="00186758" w14:paraId="5EEE1991" w14:textId="77777777" w:rsidTr="0098185D">
        <w:trPr>
          <w:cantSplit/>
        </w:trPr>
        <w:tc>
          <w:tcPr>
            <w:tcW w:w="1838" w:type="dxa"/>
            <w:vMerge/>
          </w:tcPr>
          <w:p w14:paraId="2B507836" w14:textId="77777777" w:rsidR="0095145C" w:rsidRPr="00186758" w:rsidRDefault="0095145C" w:rsidP="00412CD9">
            <w:pPr>
              <w:rPr>
                <w:rFonts w:ascii="Calibri" w:hAnsi="Calibri" w:cs="Calibri"/>
              </w:rPr>
            </w:pPr>
          </w:p>
        </w:tc>
        <w:tc>
          <w:tcPr>
            <w:tcW w:w="2596" w:type="dxa"/>
            <w:vMerge/>
          </w:tcPr>
          <w:p w14:paraId="49206890" w14:textId="673F5562" w:rsidR="0095145C" w:rsidRPr="00186758" w:rsidRDefault="0095145C" w:rsidP="00412CD9">
            <w:pPr>
              <w:rPr>
                <w:rFonts w:ascii="Calibri" w:hAnsi="Calibri" w:cs="Calibri"/>
              </w:rPr>
            </w:pPr>
          </w:p>
        </w:tc>
        <w:tc>
          <w:tcPr>
            <w:tcW w:w="2507" w:type="dxa"/>
            <w:tcBorders>
              <w:top w:val="single" w:sz="4" w:space="0" w:color="auto"/>
              <w:bottom w:val="single" w:sz="4" w:space="0" w:color="auto"/>
            </w:tcBorders>
            <w:shd w:val="clear" w:color="auto" w:fill="auto"/>
          </w:tcPr>
          <w:p w14:paraId="377B7BCB" w14:textId="224F470A" w:rsidR="0095145C" w:rsidRPr="00186758" w:rsidRDefault="0095145C" w:rsidP="00412CD9">
            <w:pPr>
              <w:rPr>
                <w:rFonts w:ascii="Calibri" w:hAnsi="Calibri" w:cs="Calibri"/>
              </w:rPr>
            </w:pPr>
            <w:r w:rsidRPr="00186758">
              <w:rPr>
                <w:rFonts w:ascii="Calibri" w:hAnsi="Calibri" w:cs="Calibri"/>
              </w:rPr>
              <w:t>Maintain the webpage that provides an overview of non-core funding priorities</w:t>
            </w:r>
          </w:p>
        </w:tc>
        <w:tc>
          <w:tcPr>
            <w:tcW w:w="2622" w:type="dxa"/>
            <w:tcBorders>
              <w:top w:val="single" w:sz="4" w:space="0" w:color="auto"/>
              <w:bottom w:val="single" w:sz="4" w:space="0" w:color="auto"/>
            </w:tcBorders>
            <w:shd w:val="clear" w:color="auto" w:fill="auto"/>
          </w:tcPr>
          <w:p w14:paraId="64694713" w14:textId="690474CF" w:rsidR="0095145C" w:rsidRPr="00186758" w:rsidRDefault="00FD178A" w:rsidP="00412CD9">
            <w:pPr>
              <w:rPr>
                <w:rFonts w:ascii="Calibri" w:hAnsi="Calibri" w:cs="Calibri"/>
              </w:rPr>
            </w:pPr>
            <w:r w:rsidRPr="00186758">
              <w:rPr>
                <w:rFonts w:ascii="Calibri" w:hAnsi="Calibri" w:cs="Calibri"/>
              </w:rPr>
              <w:t xml:space="preserve">Maintain </w:t>
            </w:r>
            <w:r w:rsidR="00482A1E">
              <w:rPr>
                <w:rFonts w:ascii="Calibri" w:hAnsi="Calibri" w:cs="Calibri"/>
              </w:rPr>
              <w:t>and update the web page</w:t>
            </w:r>
            <w:r w:rsidR="00B56D80">
              <w:rPr>
                <w:rFonts w:ascii="Calibri" w:hAnsi="Calibri" w:cs="Calibri"/>
              </w:rPr>
              <w:t xml:space="preserve"> on resource mobilization</w:t>
            </w:r>
          </w:p>
        </w:tc>
        <w:tc>
          <w:tcPr>
            <w:tcW w:w="2623" w:type="dxa"/>
            <w:tcBorders>
              <w:top w:val="single" w:sz="4" w:space="0" w:color="auto"/>
              <w:bottom w:val="single" w:sz="4" w:space="0" w:color="auto"/>
              <w:right w:val="single" w:sz="4" w:space="0" w:color="auto"/>
            </w:tcBorders>
            <w:shd w:val="clear" w:color="auto" w:fill="auto"/>
          </w:tcPr>
          <w:p w14:paraId="4EC4CA05" w14:textId="467529FA" w:rsidR="0095145C" w:rsidRPr="00186758" w:rsidRDefault="7675911E" w:rsidP="00412CD9">
            <w:pPr>
              <w:rPr>
                <w:rFonts w:ascii="Calibri" w:hAnsi="Calibri" w:cs="Calibri"/>
              </w:rPr>
            </w:pPr>
            <w:r w:rsidRPr="3BA6044D">
              <w:rPr>
                <w:rFonts w:ascii="Calibri" w:hAnsi="Calibri" w:cs="Calibri"/>
              </w:rPr>
              <w:t>Maintain and update the web page on resource mobilization</w:t>
            </w:r>
          </w:p>
        </w:tc>
        <w:tc>
          <w:tcPr>
            <w:tcW w:w="982" w:type="dxa"/>
            <w:vMerge/>
          </w:tcPr>
          <w:p w14:paraId="6E8706F8" w14:textId="77777777" w:rsidR="0095145C" w:rsidRPr="00186758" w:rsidRDefault="0095145C" w:rsidP="00412CD9">
            <w:pPr>
              <w:rPr>
                <w:rFonts w:ascii="Calibri" w:hAnsi="Calibri" w:cs="Calibri"/>
              </w:rPr>
            </w:pPr>
          </w:p>
        </w:tc>
        <w:tc>
          <w:tcPr>
            <w:tcW w:w="1002" w:type="dxa"/>
            <w:vMerge/>
          </w:tcPr>
          <w:p w14:paraId="4D23512D" w14:textId="77777777" w:rsidR="0095145C" w:rsidRPr="00186758" w:rsidRDefault="0095145C" w:rsidP="00412CD9">
            <w:pPr>
              <w:rPr>
                <w:rFonts w:ascii="Calibri" w:hAnsi="Calibri" w:cs="Calibri"/>
              </w:rPr>
            </w:pPr>
          </w:p>
        </w:tc>
      </w:tr>
      <w:tr w:rsidR="0095145C" w:rsidRPr="00186758" w14:paraId="005256D6" w14:textId="77777777" w:rsidTr="0098185D">
        <w:trPr>
          <w:cantSplit/>
        </w:trPr>
        <w:tc>
          <w:tcPr>
            <w:tcW w:w="1838" w:type="dxa"/>
            <w:vMerge w:val="restart"/>
            <w:tcBorders>
              <w:top w:val="nil"/>
            </w:tcBorders>
          </w:tcPr>
          <w:p w14:paraId="13F3235A" w14:textId="6C598B82" w:rsidR="0095145C" w:rsidRPr="00186758" w:rsidRDefault="0095145C" w:rsidP="00412CD9">
            <w:pPr>
              <w:widowControl w:val="0"/>
              <w:rPr>
                <w:rFonts w:ascii="Calibri" w:hAnsi="Calibri" w:cs="Calibri"/>
                <w:b/>
              </w:rPr>
            </w:pPr>
            <w:r w:rsidRPr="00186758">
              <w:rPr>
                <w:rFonts w:ascii="Calibri" w:hAnsi="Calibri" w:cs="Calibri"/>
                <w:b/>
              </w:rPr>
              <w:t>6.2 Support CPs in their national and regional fundraising efforts.</w:t>
            </w:r>
          </w:p>
        </w:tc>
        <w:tc>
          <w:tcPr>
            <w:tcW w:w="2596" w:type="dxa"/>
            <w:vMerge w:val="restart"/>
            <w:tcBorders>
              <w:top w:val="single" w:sz="4" w:space="0" w:color="auto"/>
            </w:tcBorders>
            <w:shd w:val="clear" w:color="auto" w:fill="auto"/>
          </w:tcPr>
          <w:p w14:paraId="719FEE36" w14:textId="5665097F" w:rsidR="0095145C" w:rsidRPr="00186758" w:rsidRDefault="0095145C" w:rsidP="00412CD9">
            <w:pPr>
              <w:widowControl w:val="0"/>
              <w:rPr>
                <w:rFonts w:ascii="Calibri" w:hAnsi="Calibri" w:cs="Calibri"/>
              </w:rPr>
            </w:pPr>
            <w:r w:rsidRPr="00186758">
              <w:rPr>
                <w:rFonts w:ascii="Calibri" w:hAnsi="Calibri" w:cs="Calibri"/>
              </w:rPr>
              <w:t>Volume of funds raised reported by CPs</w:t>
            </w:r>
          </w:p>
        </w:tc>
        <w:tc>
          <w:tcPr>
            <w:tcW w:w="2507" w:type="dxa"/>
            <w:tcBorders>
              <w:top w:val="single" w:sz="4" w:space="0" w:color="auto"/>
            </w:tcBorders>
            <w:shd w:val="clear" w:color="auto" w:fill="auto"/>
          </w:tcPr>
          <w:p w14:paraId="6637C083" w14:textId="4249FBB4" w:rsidR="0095145C" w:rsidRPr="00186758" w:rsidRDefault="0095145C" w:rsidP="00412CD9">
            <w:pPr>
              <w:rPr>
                <w:rFonts w:ascii="Calibri" w:hAnsi="Calibri" w:cs="Calibri"/>
              </w:rPr>
            </w:pPr>
            <w:r w:rsidRPr="00186758">
              <w:rPr>
                <w:rFonts w:ascii="Calibri" w:hAnsi="Calibri" w:cs="Calibri"/>
              </w:rPr>
              <w:t>Continue to grow the funding organization database and to increase number of users</w:t>
            </w:r>
          </w:p>
        </w:tc>
        <w:tc>
          <w:tcPr>
            <w:tcW w:w="2622" w:type="dxa"/>
            <w:tcBorders>
              <w:top w:val="single" w:sz="4" w:space="0" w:color="auto"/>
            </w:tcBorders>
            <w:shd w:val="clear" w:color="auto" w:fill="auto"/>
          </w:tcPr>
          <w:p w14:paraId="0939D76E" w14:textId="78EC2468" w:rsidR="0095145C" w:rsidRPr="00186758" w:rsidRDefault="00C705E1" w:rsidP="00412CD9">
            <w:pPr>
              <w:rPr>
                <w:rFonts w:ascii="Calibri" w:hAnsi="Calibri" w:cs="Calibri"/>
              </w:rPr>
            </w:pPr>
            <w:r w:rsidRPr="00186758">
              <w:rPr>
                <w:rFonts w:ascii="Calibri" w:hAnsi="Calibri" w:cs="Calibri"/>
              </w:rPr>
              <w:t xml:space="preserve">Continue to grow the funding organization database and increase </w:t>
            </w:r>
            <w:r w:rsidR="00482A1E">
              <w:rPr>
                <w:rFonts w:ascii="Calibri" w:hAnsi="Calibri" w:cs="Calibri"/>
              </w:rPr>
              <w:t xml:space="preserve">the </w:t>
            </w:r>
            <w:r w:rsidRPr="00186758">
              <w:rPr>
                <w:rFonts w:ascii="Calibri" w:hAnsi="Calibri" w:cs="Calibri"/>
              </w:rPr>
              <w:t>number of users</w:t>
            </w:r>
          </w:p>
        </w:tc>
        <w:tc>
          <w:tcPr>
            <w:tcW w:w="2623" w:type="dxa"/>
            <w:tcBorders>
              <w:top w:val="single" w:sz="4" w:space="0" w:color="auto"/>
              <w:right w:val="single" w:sz="4" w:space="0" w:color="auto"/>
            </w:tcBorders>
            <w:shd w:val="clear" w:color="auto" w:fill="auto"/>
          </w:tcPr>
          <w:p w14:paraId="5DA399AF" w14:textId="72348622" w:rsidR="0095145C" w:rsidRPr="00186758" w:rsidRDefault="16A6D646" w:rsidP="00412CD9">
            <w:pPr>
              <w:rPr>
                <w:rFonts w:ascii="Calibri" w:hAnsi="Calibri" w:cs="Calibri"/>
              </w:rPr>
            </w:pPr>
            <w:r w:rsidRPr="3BA6044D">
              <w:rPr>
                <w:rFonts w:ascii="Calibri" w:hAnsi="Calibri" w:cs="Calibri"/>
              </w:rPr>
              <w:t>Continue to grow the funding organization database and increase the number of users</w:t>
            </w:r>
          </w:p>
        </w:tc>
        <w:tc>
          <w:tcPr>
            <w:tcW w:w="982" w:type="dxa"/>
            <w:vMerge w:val="restart"/>
            <w:tcBorders>
              <w:top w:val="single" w:sz="4" w:space="0" w:color="auto"/>
              <w:left w:val="single" w:sz="4" w:space="0" w:color="auto"/>
              <w:right w:val="single" w:sz="4" w:space="0" w:color="auto"/>
            </w:tcBorders>
            <w:shd w:val="clear" w:color="auto" w:fill="auto"/>
          </w:tcPr>
          <w:p w14:paraId="684BBDD7" w14:textId="77777777" w:rsidR="0095145C" w:rsidRPr="00186758" w:rsidRDefault="0095145C" w:rsidP="00412CD9">
            <w:pPr>
              <w:rPr>
                <w:rFonts w:ascii="Calibri" w:hAnsi="Calibri" w:cs="Calibri"/>
              </w:rPr>
            </w:pPr>
            <w:r w:rsidRPr="00186758">
              <w:rPr>
                <w:rFonts w:ascii="Calibri" w:hAnsi="Calibri" w:cs="Calibri"/>
              </w:rPr>
              <w:t>RMO</w:t>
            </w:r>
          </w:p>
        </w:tc>
        <w:tc>
          <w:tcPr>
            <w:tcW w:w="1002" w:type="dxa"/>
            <w:vMerge w:val="restart"/>
            <w:tcBorders>
              <w:top w:val="single" w:sz="4" w:space="0" w:color="auto"/>
              <w:left w:val="single" w:sz="4" w:space="0" w:color="auto"/>
              <w:right w:val="single" w:sz="4" w:space="0" w:color="auto"/>
            </w:tcBorders>
            <w:shd w:val="clear" w:color="auto" w:fill="auto"/>
          </w:tcPr>
          <w:p w14:paraId="3CBED731" w14:textId="77777777" w:rsidR="0095145C" w:rsidRPr="00186758" w:rsidRDefault="0095145C" w:rsidP="00412CD9">
            <w:pPr>
              <w:rPr>
                <w:rFonts w:ascii="Calibri" w:hAnsi="Calibri" w:cs="Calibri"/>
              </w:rPr>
            </w:pPr>
            <w:r w:rsidRPr="00186758">
              <w:rPr>
                <w:rFonts w:ascii="Calibri" w:hAnsi="Calibri" w:cs="Calibri"/>
              </w:rPr>
              <w:t>Core</w:t>
            </w:r>
          </w:p>
        </w:tc>
      </w:tr>
      <w:tr w:rsidR="0095145C" w:rsidRPr="00186758" w14:paraId="19F39CD5" w14:textId="77777777" w:rsidTr="0098185D">
        <w:trPr>
          <w:cantSplit/>
        </w:trPr>
        <w:tc>
          <w:tcPr>
            <w:tcW w:w="1838" w:type="dxa"/>
            <w:vMerge/>
          </w:tcPr>
          <w:p w14:paraId="71D9EFA9" w14:textId="77777777" w:rsidR="0095145C" w:rsidRPr="00186758" w:rsidRDefault="0095145C" w:rsidP="00412CD9">
            <w:pPr>
              <w:rPr>
                <w:rFonts w:ascii="Calibri" w:hAnsi="Calibri" w:cs="Calibri"/>
              </w:rPr>
            </w:pPr>
          </w:p>
        </w:tc>
        <w:tc>
          <w:tcPr>
            <w:tcW w:w="2596" w:type="dxa"/>
            <w:vMerge/>
          </w:tcPr>
          <w:p w14:paraId="50CC0EC5" w14:textId="0109E1C3" w:rsidR="0095145C" w:rsidRPr="00186758" w:rsidRDefault="0095145C" w:rsidP="00412CD9">
            <w:pPr>
              <w:rPr>
                <w:rFonts w:ascii="Calibri" w:hAnsi="Calibri" w:cs="Calibri"/>
              </w:rPr>
            </w:pPr>
          </w:p>
        </w:tc>
        <w:tc>
          <w:tcPr>
            <w:tcW w:w="2507" w:type="dxa"/>
            <w:shd w:val="clear" w:color="auto" w:fill="auto"/>
          </w:tcPr>
          <w:p w14:paraId="13009429" w14:textId="417DE899" w:rsidR="0095145C" w:rsidRPr="00186758" w:rsidRDefault="0095145C" w:rsidP="00412CD9">
            <w:pPr>
              <w:rPr>
                <w:rFonts w:ascii="Calibri" w:hAnsi="Calibri" w:cs="Calibri"/>
              </w:rPr>
            </w:pPr>
            <w:r w:rsidRPr="00186758">
              <w:rPr>
                <w:rFonts w:ascii="Calibri" w:hAnsi="Calibri" w:cs="Calibri"/>
              </w:rPr>
              <w:t>Continue to update grant guidance documents for funding proposals</w:t>
            </w:r>
          </w:p>
          <w:p w14:paraId="0242D41C" w14:textId="5515D541" w:rsidR="0095145C" w:rsidRPr="00186758" w:rsidRDefault="0095145C" w:rsidP="00412CD9">
            <w:pPr>
              <w:rPr>
                <w:rFonts w:ascii="Calibri" w:hAnsi="Calibri" w:cs="Calibri"/>
              </w:rPr>
            </w:pPr>
          </w:p>
          <w:p w14:paraId="78631B10" w14:textId="33B545DA" w:rsidR="0095145C" w:rsidRPr="00186758" w:rsidRDefault="0095145C" w:rsidP="00412CD9">
            <w:pPr>
              <w:rPr>
                <w:rFonts w:ascii="Calibri" w:hAnsi="Calibri" w:cs="Calibri"/>
              </w:rPr>
            </w:pPr>
            <w:r w:rsidRPr="00186758">
              <w:rPr>
                <w:rFonts w:ascii="Calibri" w:hAnsi="Calibri" w:cs="Calibri"/>
              </w:rPr>
              <w:t>Communicate to CPs the resources and tools available</w:t>
            </w:r>
          </w:p>
        </w:tc>
        <w:tc>
          <w:tcPr>
            <w:tcW w:w="2622" w:type="dxa"/>
            <w:shd w:val="clear" w:color="auto" w:fill="auto"/>
          </w:tcPr>
          <w:p w14:paraId="687EB71E" w14:textId="0BFCB806" w:rsidR="00F26259" w:rsidRPr="00186758" w:rsidRDefault="00C96104" w:rsidP="00412CD9">
            <w:pPr>
              <w:rPr>
                <w:rFonts w:ascii="Calibri" w:hAnsi="Calibri" w:cs="Calibri"/>
              </w:rPr>
            </w:pPr>
            <w:r>
              <w:rPr>
                <w:rFonts w:ascii="Calibri" w:hAnsi="Calibri" w:cs="Calibri"/>
              </w:rPr>
              <w:t>Continue to u</w:t>
            </w:r>
            <w:r w:rsidR="00F26259" w:rsidRPr="00186758">
              <w:rPr>
                <w:rFonts w:ascii="Calibri" w:hAnsi="Calibri" w:cs="Calibri"/>
              </w:rPr>
              <w:t>pdate grant guidance documents for funding proposals</w:t>
            </w:r>
          </w:p>
          <w:p w14:paraId="6043DDA0" w14:textId="77777777" w:rsidR="00F26259" w:rsidRPr="00186758" w:rsidRDefault="00F26259" w:rsidP="00412CD9">
            <w:pPr>
              <w:rPr>
                <w:rFonts w:ascii="Calibri" w:hAnsi="Calibri" w:cs="Calibri"/>
              </w:rPr>
            </w:pPr>
          </w:p>
          <w:p w14:paraId="4D7B213A" w14:textId="3878B28F" w:rsidR="0095145C" w:rsidRPr="00186758" w:rsidRDefault="00C96104" w:rsidP="00412CD9">
            <w:pPr>
              <w:rPr>
                <w:rFonts w:ascii="Calibri" w:hAnsi="Calibri" w:cs="Calibri"/>
              </w:rPr>
            </w:pPr>
            <w:r w:rsidRPr="00186758">
              <w:rPr>
                <w:rFonts w:ascii="Calibri" w:hAnsi="Calibri" w:cs="Calibri"/>
              </w:rPr>
              <w:t>Communicate to CPs the resources and tools available</w:t>
            </w:r>
            <w:r>
              <w:rPr>
                <w:rFonts w:ascii="Calibri" w:hAnsi="Calibri" w:cs="Calibri"/>
              </w:rPr>
              <w:t xml:space="preserve"> including calls for grant proposals</w:t>
            </w:r>
          </w:p>
        </w:tc>
        <w:tc>
          <w:tcPr>
            <w:tcW w:w="2623" w:type="dxa"/>
            <w:tcBorders>
              <w:right w:val="single" w:sz="4" w:space="0" w:color="auto"/>
            </w:tcBorders>
            <w:shd w:val="clear" w:color="auto" w:fill="auto"/>
          </w:tcPr>
          <w:p w14:paraId="01198670" w14:textId="77777777" w:rsidR="007D58A0" w:rsidRPr="00186758" w:rsidRDefault="007D58A0" w:rsidP="00412CD9">
            <w:pPr>
              <w:rPr>
                <w:rFonts w:ascii="Calibri" w:hAnsi="Calibri" w:cs="Calibri"/>
              </w:rPr>
            </w:pPr>
            <w:r>
              <w:rPr>
                <w:rFonts w:ascii="Calibri" w:hAnsi="Calibri" w:cs="Calibri"/>
              </w:rPr>
              <w:t>Continue to u</w:t>
            </w:r>
            <w:r w:rsidRPr="00186758">
              <w:rPr>
                <w:rFonts w:ascii="Calibri" w:hAnsi="Calibri" w:cs="Calibri"/>
              </w:rPr>
              <w:t>pdate grant guidance documents for funding proposals</w:t>
            </w:r>
          </w:p>
          <w:p w14:paraId="4B472A17" w14:textId="77777777" w:rsidR="007D58A0" w:rsidRPr="00186758" w:rsidRDefault="007D58A0" w:rsidP="00412CD9">
            <w:pPr>
              <w:rPr>
                <w:rFonts w:ascii="Calibri" w:hAnsi="Calibri" w:cs="Calibri"/>
              </w:rPr>
            </w:pPr>
          </w:p>
          <w:p w14:paraId="6EB6B901" w14:textId="04267F10" w:rsidR="0095145C" w:rsidRPr="00186758" w:rsidRDefault="007D58A0" w:rsidP="00412CD9">
            <w:pPr>
              <w:rPr>
                <w:rFonts w:ascii="Calibri" w:hAnsi="Calibri" w:cs="Calibri"/>
              </w:rPr>
            </w:pPr>
            <w:r w:rsidRPr="00186758">
              <w:rPr>
                <w:rFonts w:ascii="Calibri" w:hAnsi="Calibri" w:cs="Calibri"/>
              </w:rPr>
              <w:t>Communicate to CPs the resources and tools available</w:t>
            </w:r>
            <w:r>
              <w:rPr>
                <w:rFonts w:ascii="Calibri" w:hAnsi="Calibri" w:cs="Calibri"/>
              </w:rPr>
              <w:t xml:space="preserve"> including calls for grant proposals</w:t>
            </w:r>
          </w:p>
        </w:tc>
        <w:tc>
          <w:tcPr>
            <w:tcW w:w="982" w:type="dxa"/>
            <w:vMerge/>
          </w:tcPr>
          <w:p w14:paraId="72E45066" w14:textId="064CFACD" w:rsidR="0095145C" w:rsidRPr="00186758" w:rsidRDefault="0095145C" w:rsidP="00412CD9">
            <w:pPr>
              <w:rPr>
                <w:rFonts w:ascii="Calibri" w:hAnsi="Calibri" w:cs="Calibri"/>
              </w:rPr>
            </w:pPr>
          </w:p>
        </w:tc>
        <w:tc>
          <w:tcPr>
            <w:tcW w:w="1002" w:type="dxa"/>
            <w:vMerge/>
          </w:tcPr>
          <w:p w14:paraId="3BED4EC5" w14:textId="706BA10D" w:rsidR="0095145C" w:rsidRPr="00186758" w:rsidRDefault="0095145C" w:rsidP="00412CD9">
            <w:pPr>
              <w:rPr>
                <w:rFonts w:ascii="Calibri" w:hAnsi="Calibri" w:cs="Calibri"/>
              </w:rPr>
            </w:pPr>
          </w:p>
        </w:tc>
      </w:tr>
      <w:tr w:rsidR="0095145C" w:rsidRPr="00186758" w14:paraId="235C4F81" w14:textId="77777777" w:rsidTr="0098185D">
        <w:trPr>
          <w:cantSplit/>
        </w:trPr>
        <w:tc>
          <w:tcPr>
            <w:tcW w:w="1838" w:type="dxa"/>
            <w:vMerge/>
          </w:tcPr>
          <w:p w14:paraId="31D452E0" w14:textId="77777777" w:rsidR="0095145C" w:rsidRPr="00186758" w:rsidRDefault="0095145C" w:rsidP="00412CD9">
            <w:pPr>
              <w:rPr>
                <w:rFonts w:ascii="Calibri" w:hAnsi="Calibri" w:cs="Calibri"/>
              </w:rPr>
            </w:pPr>
          </w:p>
        </w:tc>
        <w:tc>
          <w:tcPr>
            <w:tcW w:w="2596" w:type="dxa"/>
            <w:vMerge/>
          </w:tcPr>
          <w:p w14:paraId="397C1765" w14:textId="19EDE5F0" w:rsidR="0095145C" w:rsidRPr="00186758" w:rsidRDefault="0095145C" w:rsidP="00412CD9">
            <w:pPr>
              <w:rPr>
                <w:rFonts w:ascii="Calibri" w:hAnsi="Calibri" w:cs="Calibri"/>
              </w:rPr>
            </w:pPr>
          </w:p>
        </w:tc>
        <w:tc>
          <w:tcPr>
            <w:tcW w:w="2507" w:type="dxa"/>
            <w:shd w:val="clear" w:color="auto" w:fill="F2DBDB" w:themeFill="accent2" w:themeFillTint="33"/>
          </w:tcPr>
          <w:p w14:paraId="739BF097" w14:textId="7495039D" w:rsidR="0095145C" w:rsidRPr="00186758" w:rsidRDefault="0095145C" w:rsidP="00412CD9">
            <w:pPr>
              <w:rPr>
                <w:rFonts w:ascii="Calibri" w:hAnsi="Calibri" w:cs="Calibri"/>
              </w:rPr>
            </w:pPr>
            <w:r w:rsidRPr="00186758">
              <w:rPr>
                <w:rFonts w:ascii="Calibri" w:hAnsi="Calibri" w:cs="Calibri"/>
              </w:rPr>
              <w:t>Identify and compile relevant resources to support CP capacity building in fundraising, e.g. webinars</w:t>
            </w:r>
          </w:p>
          <w:p w14:paraId="350A8F45" w14:textId="77777777" w:rsidR="0095145C" w:rsidRPr="00840989" w:rsidRDefault="0095145C" w:rsidP="00412CD9">
            <w:pPr>
              <w:rPr>
                <w:rFonts w:ascii="Calibri" w:hAnsi="Calibri" w:cs="Calibri"/>
                <w:sz w:val="12"/>
                <w:szCs w:val="12"/>
              </w:rPr>
            </w:pPr>
          </w:p>
          <w:p w14:paraId="0BCE2B8E" w14:textId="2B49FD70" w:rsidR="0095145C" w:rsidRPr="00186758" w:rsidRDefault="0095145C" w:rsidP="00412CD9">
            <w:pPr>
              <w:rPr>
                <w:rFonts w:ascii="Calibri" w:hAnsi="Calibri" w:cs="Calibri"/>
              </w:rPr>
            </w:pPr>
            <w:r w:rsidRPr="00186758">
              <w:rPr>
                <w:rFonts w:ascii="Calibri" w:hAnsi="Calibri" w:cs="Calibri"/>
              </w:rPr>
              <w:t>Explore means to increase awareness and utilization of tools and resources by CPs</w:t>
            </w:r>
          </w:p>
        </w:tc>
        <w:tc>
          <w:tcPr>
            <w:tcW w:w="2622" w:type="dxa"/>
            <w:shd w:val="clear" w:color="auto" w:fill="F2DBDB" w:themeFill="accent2" w:themeFillTint="33"/>
          </w:tcPr>
          <w:p w14:paraId="4F02D7C7" w14:textId="51651DE7" w:rsidR="001C4E2E" w:rsidRPr="00186758" w:rsidRDefault="001C4E2E" w:rsidP="00412CD9">
            <w:pPr>
              <w:rPr>
                <w:rFonts w:ascii="Calibri" w:hAnsi="Calibri" w:cs="Calibri"/>
              </w:rPr>
            </w:pPr>
            <w:r w:rsidRPr="00186758">
              <w:rPr>
                <w:rFonts w:ascii="Calibri" w:hAnsi="Calibri" w:cs="Calibri"/>
              </w:rPr>
              <w:t>Identify</w:t>
            </w:r>
            <w:r w:rsidR="008E4DD0">
              <w:rPr>
                <w:rFonts w:ascii="Calibri" w:hAnsi="Calibri" w:cs="Calibri"/>
              </w:rPr>
              <w:t>, compile</w:t>
            </w:r>
            <w:r w:rsidR="00482A1E">
              <w:rPr>
                <w:rFonts w:ascii="Calibri" w:hAnsi="Calibri" w:cs="Calibri"/>
              </w:rPr>
              <w:t>,</w:t>
            </w:r>
            <w:r w:rsidR="008E4DD0">
              <w:rPr>
                <w:rFonts w:ascii="Calibri" w:hAnsi="Calibri" w:cs="Calibri"/>
              </w:rPr>
              <w:t xml:space="preserve"> and </w:t>
            </w:r>
            <w:r w:rsidR="00FD1E57">
              <w:rPr>
                <w:rFonts w:ascii="Calibri" w:hAnsi="Calibri" w:cs="Calibri"/>
              </w:rPr>
              <w:t xml:space="preserve">deliver </w:t>
            </w:r>
            <w:r w:rsidR="00FD1E57" w:rsidRPr="00186758">
              <w:rPr>
                <w:rFonts w:ascii="Calibri" w:hAnsi="Calibri" w:cs="Calibri"/>
              </w:rPr>
              <w:t>relevant</w:t>
            </w:r>
            <w:r w:rsidRPr="00186758">
              <w:rPr>
                <w:rFonts w:ascii="Calibri" w:hAnsi="Calibri" w:cs="Calibri"/>
              </w:rPr>
              <w:t xml:space="preserve"> resources to support CP capacity building</w:t>
            </w:r>
            <w:r w:rsidR="00844078">
              <w:rPr>
                <w:rFonts w:ascii="Calibri" w:hAnsi="Calibri" w:cs="Calibri"/>
              </w:rPr>
              <w:t xml:space="preserve"> for </w:t>
            </w:r>
            <w:r w:rsidRPr="00186758">
              <w:rPr>
                <w:rFonts w:ascii="Calibri" w:hAnsi="Calibri" w:cs="Calibri"/>
              </w:rPr>
              <w:t>fundraising, e.g. webinars</w:t>
            </w:r>
          </w:p>
          <w:p w14:paraId="22BDF295" w14:textId="162D29BF" w:rsidR="00C96104" w:rsidRPr="00840989" w:rsidRDefault="00C96104" w:rsidP="00412CD9">
            <w:pPr>
              <w:rPr>
                <w:rFonts w:ascii="Calibri" w:hAnsi="Calibri" w:cs="Calibri"/>
                <w:sz w:val="12"/>
                <w:szCs w:val="12"/>
              </w:rPr>
            </w:pPr>
          </w:p>
          <w:p w14:paraId="4E04F00E" w14:textId="151FB0D6" w:rsidR="0095145C" w:rsidRPr="00186758" w:rsidRDefault="002629D5" w:rsidP="00412CD9">
            <w:pPr>
              <w:rPr>
                <w:rFonts w:ascii="Calibri" w:hAnsi="Calibri" w:cs="Calibri"/>
              </w:rPr>
            </w:pPr>
            <w:r>
              <w:rPr>
                <w:rFonts w:ascii="Calibri" w:hAnsi="Calibri" w:cs="Calibri"/>
              </w:rPr>
              <w:t xml:space="preserve">Implement activities to increase </w:t>
            </w:r>
            <w:r w:rsidR="00F26259" w:rsidRPr="00186758">
              <w:rPr>
                <w:rFonts w:ascii="Calibri" w:hAnsi="Calibri" w:cs="Calibri"/>
              </w:rPr>
              <w:t>awareness and utilization of tools and resources by CPs</w:t>
            </w:r>
          </w:p>
        </w:tc>
        <w:tc>
          <w:tcPr>
            <w:tcW w:w="2623" w:type="dxa"/>
            <w:shd w:val="clear" w:color="auto" w:fill="F2DBDB" w:themeFill="accent2" w:themeFillTint="33"/>
          </w:tcPr>
          <w:p w14:paraId="514A72D1" w14:textId="51651DE7" w:rsidR="0095145C" w:rsidRPr="00186758" w:rsidRDefault="23D037DF" w:rsidP="00412CD9">
            <w:pPr>
              <w:rPr>
                <w:rFonts w:ascii="Calibri" w:hAnsi="Calibri" w:cs="Calibri"/>
              </w:rPr>
            </w:pPr>
            <w:r w:rsidRPr="3BA6044D">
              <w:rPr>
                <w:rFonts w:ascii="Calibri" w:hAnsi="Calibri" w:cs="Calibri"/>
              </w:rPr>
              <w:t>Identify, compile, and deliver relevant resources to support CP capacity building for fundraising, e.g. webinars</w:t>
            </w:r>
          </w:p>
          <w:p w14:paraId="0C90BD67" w14:textId="162D29BF" w:rsidR="0095145C" w:rsidRPr="00840989" w:rsidRDefault="0095145C" w:rsidP="00412CD9">
            <w:pPr>
              <w:rPr>
                <w:rFonts w:ascii="Calibri" w:hAnsi="Calibri" w:cs="Calibri"/>
                <w:sz w:val="12"/>
                <w:szCs w:val="12"/>
              </w:rPr>
            </w:pPr>
          </w:p>
          <w:p w14:paraId="5FD3A39F" w14:textId="0816F821" w:rsidR="0095145C" w:rsidRPr="00186758" w:rsidRDefault="23D037DF" w:rsidP="00412CD9">
            <w:pPr>
              <w:rPr>
                <w:rFonts w:ascii="Calibri" w:hAnsi="Calibri" w:cs="Calibri"/>
              </w:rPr>
            </w:pPr>
            <w:r w:rsidRPr="3BA6044D">
              <w:rPr>
                <w:rFonts w:ascii="Calibri" w:hAnsi="Calibri" w:cs="Calibri"/>
              </w:rPr>
              <w:t>Implement activities to increase awareness and utilization of tools and resources by CPs</w:t>
            </w:r>
          </w:p>
        </w:tc>
        <w:tc>
          <w:tcPr>
            <w:tcW w:w="982" w:type="dxa"/>
            <w:tcBorders>
              <w:top w:val="single" w:sz="4" w:space="0" w:color="auto"/>
            </w:tcBorders>
            <w:shd w:val="clear" w:color="auto" w:fill="auto"/>
          </w:tcPr>
          <w:p w14:paraId="5538F95B" w14:textId="7BCFCE2A" w:rsidR="0095145C" w:rsidRPr="00186758" w:rsidRDefault="0095145C" w:rsidP="00412CD9">
            <w:pPr>
              <w:rPr>
                <w:rFonts w:ascii="Calibri" w:hAnsi="Calibri" w:cs="Calibri"/>
              </w:rPr>
            </w:pPr>
            <w:r w:rsidRPr="00186758">
              <w:rPr>
                <w:rFonts w:ascii="Calibri" w:hAnsi="Calibri" w:cs="Calibri"/>
              </w:rPr>
              <w:t>RMO</w:t>
            </w:r>
          </w:p>
        </w:tc>
        <w:tc>
          <w:tcPr>
            <w:tcW w:w="1002" w:type="dxa"/>
            <w:tcBorders>
              <w:top w:val="single" w:sz="4" w:space="0" w:color="auto"/>
            </w:tcBorders>
            <w:shd w:val="clear" w:color="auto" w:fill="auto"/>
          </w:tcPr>
          <w:p w14:paraId="05C2F5CC" w14:textId="77777777" w:rsidR="0095145C" w:rsidRPr="00186758" w:rsidRDefault="0095145C" w:rsidP="00412CD9">
            <w:pPr>
              <w:rPr>
                <w:rFonts w:ascii="Calibri" w:hAnsi="Calibri" w:cs="Calibri"/>
              </w:rPr>
            </w:pPr>
            <w:r w:rsidRPr="00186758">
              <w:rPr>
                <w:rFonts w:ascii="Calibri" w:hAnsi="Calibri" w:cs="Calibri"/>
              </w:rPr>
              <w:t>Core</w:t>
            </w:r>
          </w:p>
        </w:tc>
      </w:tr>
    </w:tbl>
    <w:p w14:paraId="71351F33" w14:textId="5AF26542" w:rsidR="008B7278" w:rsidRPr="00186758" w:rsidRDefault="008B7278" w:rsidP="00412CD9">
      <w:pPr>
        <w:spacing w:after="200"/>
        <w:rPr>
          <w:rFonts w:ascii="Calibri" w:hAnsi="Calibri" w:cs="Calibri"/>
          <w:b/>
          <w:bCs/>
          <w:sz w:val="18"/>
          <w:szCs w:val="18"/>
        </w:rPr>
      </w:pPr>
      <w:r w:rsidRPr="00186758">
        <w:rPr>
          <w:rFonts w:ascii="Calibri" w:hAnsi="Calibri" w:cs="Calibri"/>
          <w:b/>
          <w:bCs/>
          <w:sz w:val="18"/>
          <w:szCs w:val="18"/>
        </w:rPr>
        <w:br w:type="page"/>
      </w:r>
    </w:p>
    <w:tbl>
      <w:tblPr>
        <w:tblStyle w:val="TableGrid"/>
        <w:tblW w:w="5086" w:type="pct"/>
        <w:tblLook w:val="04A0" w:firstRow="1" w:lastRow="0" w:firstColumn="1" w:lastColumn="0" w:noHBand="0" w:noVBand="1"/>
      </w:tblPr>
      <w:tblGrid>
        <w:gridCol w:w="6807"/>
        <w:gridCol w:w="7363"/>
      </w:tblGrid>
      <w:tr w:rsidR="00186758" w:rsidRPr="00186758" w14:paraId="4633E8A4" w14:textId="77777777" w:rsidTr="00367ED9">
        <w:tc>
          <w:tcPr>
            <w:tcW w:w="2402" w:type="pct"/>
            <w:shd w:val="clear" w:color="auto" w:fill="BFBFBF" w:themeFill="background1" w:themeFillShade="BF"/>
          </w:tcPr>
          <w:p w14:paraId="1409EFA4" w14:textId="77777777" w:rsidR="00F56098" w:rsidRPr="00186758" w:rsidRDefault="00F56098" w:rsidP="00412CD9">
            <w:pPr>
              <w:rPr>
                <w:rFonts w:ascii="Calibri" w:hAnsi="Calibri" w:cs="Calibri"/>
              </w:rPr>
            </w:pPr>
            <w:r w:rsidRPr="00186758">
              <w:rPr>
                <w:rFonts w:ascii="Calibri" w:hAnsi="Calibri" w:cs="Calibri"/>
                <w:b/>
              </w:rPr>
              <w:lastRenderedPageBreak/>
              <w:t>Function</w:t>
            </w:r>
            <w:r w:rsidRPr="00186758">
              <w:rPr>
                <w:rFonts w:ascii="Calibri" w:hAnsi="Calibri" w:cs="Calibri"/>
              </w:rPr>
              <w:t>:</w:t>
            </w:r>
          </w:p>
          <w:p w14:paraId="5C3B14A8" w14:textId="77777777" w:rsidR="00F56098" w:rsidRPr="00186758" w:rsidRDefault="00F56098" w:rsidP="00412CD9">
            <w:pPr>
              <w:rPr>
                <w:rFonts w:ascii="Calibri" w:hAnsi="Calibri" w:cs="Calibri"/>
              </w:rPr>
            </w:pPr>
          </w:p>
          <w:p w14:paraId="61946611" w14:textId="62242263" w:rsidR="00F56098" w:rsidRPr="00186758" w:rsidRDefault="00F56098" w:rsidP="00412CD9">
            <w:pPr>
              <w:rPr>
                <w:rFonts w:ascii="Calibri" w:hAnsi="Calibri" w:cs="Calibri"/>
              </w:rPr>
            </w:pPr>
            <w:r w:rsidRPr="00186758">
              <w:rPr>
                <w:rFonts w:ascii="Calibri" w:hAnsi="Calibri" w:cs="Calibri"/>
                <w:b/>
                <w:bCs/>
              </w:rPr>
              <w:t>7. OUTREACH and STRATEGIC ENGAGEMENT</w:t>
            </w:r>
          </w:p>
        </w:tc>
        <w:tc>
          <w:tcPr>
            <w:tcW w:w="2598" w:type="pct"/>
            <w:shd w:val="clear" w:color="auto" w:fill="BFBFBF" w:themeFill="background1" w:themeFillShade="BF"/>
          </w:tcPr>
          <w:p w14:paraId="151C8FBE" w14:textId="77777777" w:rsidR="00F56098" w:rsidRPr="00186758" w:rsidRDefault="00F56098" w:rsidP="00412CD9">
            <w:pPr>
              <w:rPr>
                <w:rFonts w:ascii="Calibri" w:hAnsi="Calibri" w:cs="Calibri"/>
              </w:rPr>
            </w:pPr>
            <w:r w:rsidRPr="00186758">
              <w:rPr>
                <w:rFonts w:ascii="Calibri" w:hAnsi="Calibri" w:cs="Calibri"/>
                <w:b/>
              </w:rPr>
              <w:t>Purpose</w:t>
            </w:r>
            <w:r w:rsidRPr="00186758">
              <w:rPr>
                <w:rFonts w:ascii="Calibri" w:hAnsi="Calibri" w:cs="Calibri"/>
              </w:rPr>
              <w:t>:</w:t>
            </w:r>
          </w:p>
          <w:p w14:paraId="03C31F47" w14:textId="77777777" w:rsidR="00F56098" w:rsidRPr="00186758" w:rsidRDefault="00F56098" w:rsidP="00412CD9">
            <w:pPr>
              <w:rPr>
                <w:rFonts w:ascii="Calibri" w:hAnsi="Calibri" w:cs="Calibri"/>
              </w:rPr>
            </w:pPr>
          </w:p>
          <w:p w14:paraId="1326F54E" w14:textId="77777777" w:rsidR="00391FF7" w:rsidRDefault="00F56098" w:rsidP="00412CD9">
            <w:pPr>
              <w:rPr>
                <w:rFonts w:ascii="Calibri" w:hAnsi="Calibri" w:cs="Calibri"/>
              </w:rPr>
            </w:pPr>
            <w:r w:rsidRPr="00186758">
              <w:rPr>
                <w:rFonts w:ascii="Calibri" w:hAnsi="Calibri" w:cs="Calibri"/>
              </w:rPr>
              <w:t>Secretariat is a catalyst to raise visibility for conservation and wise use of wetlands and the work of the Secretariat and CPs.</w:t>
            </w:r>
          </w:p>
          <w:p w14:paraId="0DF68AB5" w14:textId="45BB0B1F" w:rsidR="005B728A" w:rsidRPr="00186758" w:rsidRDefault="005B728A" w:rsidP="00412CD9">
            <w:pPr>
              <w:rPr>
                <w:rFonts w:ascii="Calibri" w:hAnsi="Calibri" w:cs="Calibri"/>
              </w:rPr>
            </w:pPr>
          </w:p>
        </w:tc>
      </w:tr>
    </w:tbl>
    <w:p w14:paraId="5070BFD5" w14:textId="77777777" w:rsidR="00F56098" w:rsidRPr="00186758" w:rsidRDefault="00F56098" w:rsidP="00412CD9">
      <w:pPr>
        <w:rPr>
          <w:rFonts w:ascii="Calibri" w:hAnsi="Calibri" w:cs="Calibri"/>
          <w:sz w:val="18"/>
          <w:szCs w:val="18"/>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1837"/>
        <w:gridCol w:w="2588"/>
        <w:gridCol w:w="2587"/>
        <w:gridCol w:w="2587"/>
        <w:gridCol w:w="2587"/>
        <w:gridCol w:w="992"/>
        <w:gridCol w:w="992"/>
      </w:tblGrid>
      <w:tr w:rsidR="0095145C" w:rsidRPr="00186758" w14:paraId="5FA2EAB0" w14:textId="77777777" w:rsidTr="22F2D61B">
        <w:trPr>
          <w:tblHeader/>
        </w:trPr>
        <w:tc>
          <w:tcPr>
            <w:tcW w:w="648" w:type="pct"/>
            <w:tcBorders>
              <w:bottom w:val="single" w:sz="4" w:space="0" w:color="auto"/>
            </w:tcBorders>
            <w:shd w:val="clear" w:color="auto" w:fill="DBE5F1" w:themeFill="accent1" w:themeFillTint="33"/>
            <w:vAlign w:val="center"/>
          </w:tcPr>
          <w:p w14:paraId="107C2992" w14:textId="77777777" w:rsidR="0095145C" w:rsidRPr="00186758" w:rsidRDefault="0095145C" w:rsidP="00412CD9">
            <w:pPr>
              <w:jc w:val="center"/>
              <w:rPr>
                <w:rFonts w:ascii="Calibri" w:hAnsi="Calibri" w:cs="Calibri"/>
                <w:b/>
              </w:rPr>
            </w:pPr>
            <w:r w:rsidRPr="00186758">
              <w:rPr>
                <w:rFonts w:ascii="Calibri" w:hAnsi="Calibri" w:cs="Calibri"/>
                <w:b/>
              </w:rPr>
              <w:t>Triennial Result</w:t>
            </w:r>
          </w:p>
        </w:tc>
        <w:tc>
          <w:tcPr>
            <w:tcW w:w="913" w:type="pct"/>
            <w:tcBorders>
              <w:bottom w:val="single" w:sz="4" w:space="0" w:color="auto"/>
            </w:tcBorders>
            <w:shd w:val="clear" w:color="auto" w:fill="DBE5F1" w:themeFill="accent1" w:themeFillTint="33"/>
            <w:vAlign w:val="center"/>
          </w:tcPr>
          <w:p w14:paraId="06537BB1" w14:textId="77D638CA" w:rsidR="0095145C" w:rsidRPr="00186758" w:rsidRDefault="0095145C" w:rsidP="00412CD9">
            <w:pPr>
              <w:jc w:val="center"/>
              <w:rPr>
                <w:rFonts w:ascii="Calibri" w:hAnsi="Calibri" w:cs="Calibri"/>
                <w:b/>
              </w:rPr>
            </w:pPr>
            <w:r w:rsidRPr="00186758">
              <w:rPr>
                <w:rFonts w:ascii="Calibri" w:hAnsi="Calibri" w:cs="Calibri"/>
                <w:b/>
              </w:rPr>
              <w:t>TP 2025 Indicator</w:t>
            </w:r>
          </w:p>
        </w:tc>
        <w:tc>
          <w:tcPr>
            <w:tcW w:w="913" w:type="pct"/>
            <w:tcBorders>
              <w:bottom w:val="single" w:sz="4" w:space="0" w:color="auto"/>
            </w:tcBorders>
            <w:shd w:val="clear" w:color="auto" w:fill="DBE5F1" w:themeFill="accent1" w:themeFillTint="33"/>
            <w:vAlign w:val="center"/>
          </w:tcPr>
          <w:p w14:paraId="76015578" w14:textId="186A9C23" w:rsidR="0095145C" w:rsidRPr="00186758" w:rsidRDefault="0095145C" w:rsidP="00412CD9">
            <w:pPr>
              <w:jc w:val="center"/>
              <w:rPr>
                <w:rFonts w:ascii="Calibri" w:hAnsi="Calibri" w:cs="Calibri"/>
                <w:b/>
              </w:rPr>
            </w:pPr>
            <w:r w:rsidRPr="00186758">
              <w:rPr>
                <w:rFonts w:ascii="Calibri" w:hAnsi="Calibri" w:cs="Calibri"/>
                <w:b/>
              </w:rPr>
              <w:t>AP 2023 Activities</w:t>
            </w:r>
          </w:p>
        </w:tc>
        <w:tc>
          <w:tcPr>
            <w:tcW w:w="913" w:type="pct"/>
            <w:tcBorders>
              <w:bottom w:val="single" w:sz="4" w:space="0" w:color="auto"/>
            </w:tcBorders>
            <w:shd w:val="clear" w:color="auto" w:fill="DBE5F1" w:themeFill="accent1" w:themeFillTint="33"/>
            <w:vAlign w:val="center"/>
          </w:tcPr>
          <w:p w14:paraId="517DE19C" w14:textId="5A5A6413" w:rsidR="0095145C" w:rsidRPr="00186758" w:rsidRDefault="0095145C" w:rsidP="00412CD9">
            <w:pPr>
              <w:jc w:val="center"/>
              <w:rPr>
                <w:rFonts w:ascii="Calibri" w:hAnsi="Calibri" w:cs="Calibri"/>
                <w:b/>
              </w:rPr>
            </w:pPr>
            <w:r w:rsidRPr="00186758">
              <w:rPr>
                <w:rFonts w:ascii="Calibri" w:hAnsi="Calibri" w:cs="Calibri"/>
                <w:b/>
              </w:rPr>
              <w:t>AP 202</w:t>
            </w:r>
            <w:r>
              <w:rPr>
                <w:rFonts w:ascii="Calibri" w:hAnsi="Calibri" w:cs="Calibri" w:hint="eastAsia"/>
                <w:b/>
              </w:rPr>
              <w:t>4</w:t>
            </w:r>
            <w:r w:rsidRPr="00186758">
              <w:rPr>
                <w:rFonts w:ascii="Calibri" w:hAnsi="Calibri" w:cs="Calibri"/>
                <w:b/>
              </w:rPr>
              <w:t xml:space="preserve"> Activities</w:t>
            </w:r>
          </w:p>
        </w:tc>
        <w:tc>
          <w:tcPr>
            <w:tcW w:w="913" w:type="pct"/>
            <w:tcBorders>
              <w:bottom w:val="single" w:sz="4" w:space="0" w:color="auto"/>
            </w:tcBorders>
            <w:shd w:val="clear" w:color="auto" w:fill="DBE5F1" w:themeFill="accent1" w:themeFillTint="33"/>
            <w:vAlign w:val="center"/>
          </w:tcPr>
          <w:p w14:paraId="642ED10E" w14:textId="3C732EDE" w:rsidR="0095145C" w:rsidRPr="00186758" w:rsidRDefault="00EF2447" w:rsidP="00412CD9">
            <w:pPr>
              <w:jc w:val="center"/>
              <w:rPr>
                <w:rFonts w:ascii="Calibri" w:hAnsi="Calibri" w:cs="Calibri"/>
                <w:b/>
              </w:rPr>
            </w:pPr>
            <w:r w:rsidRPr="00186758">
              <w:rPr>
                <w:rFonts w:ascii="Calibri" w:hAnsi="Calibri" w:cs="Calibri"/>
                <w:b/>
              </w:rPr>
              <w:t>AP 202</w:t>
            </w:r>
            <w:r>
              <w:rPr>
                <w:rFonts w:ascii="Calibri" w:hAnsi="Calibri" w:cs="Calibri" w:hint="eastAsia"/>
                <w:b/>
                <w:lang w:eastAsia="ko-KR"/>
              </w:rPr>
              <w:t>5</w:t>
            </w:r>
            <w:r w:rsidRPr="00186758">
              <w:rPr>
                <w:rFonts w:ascii="Calibri" w:hAnsi="Calibri" w:cs="Calibri"/>
                <w:b/>
              </w:rPr>
              <w:t xml:space="preserve"> Activities</w:t>
            </w:r>
          </w:p>
        </w:tc>
        <w:tc>
          <w:tcPr>
            <w:tcW w:w="350" w:type="pct"/>
            <w:tcBorders>
              <w:bottom w:val="single" w:sz="4" w:space="0" w:color="auto"/>
            </w:tcBorders>
            <w:shd w:val="clear" w:color="auto" w:fill="DBE5F1" w:themeFill="accent1" w:themeFillTint="33"/>
            <w:vAlign w:val="center"/>
          </w:tcPr>
          <w:p w14:paraId="0557F9ED" w14:textId="77777777" w:rsidR="0095145C" w:rsidRPr="00186758" w:rsidRDefault="0095145C" w:rsidP="00412CD9">
            <w:pPr>
              <w:jc w:val="center"/>
              <w:rPr>
                <w:rFonts w:ascii="Calibri" w:hAnsi="Calibri" w:cs="Calibri"/>
                <w:b/>
              </w:rPr>
            </w:pPr>
            <w:r w:rsidRPr="00186758">
              <w:rPr>
                <w:rFonts w:ascii="Calibri" w:hAnsi="Calibri" w:cs="Calibri"/>
                <w:b/>
              </w:rPr>
              <w:t>Lead/</w:t>
            </w:r>
          </w:p>
          <w:p w14:paraId="73170529" w14:textId="133F7AD5" w:rsidR="0095145C" w:rsidRPr="00186758" w:rsidRDefault="0095145C" w:rsidP="00412CD9">
            <w:pPr>
              <w:jc w:val="center"/>
              <w:rPr>
                <w:rFonts w:ascii="Calibri" w:hAnsi="Calibri" w:cs="Calibri"/>
                <w:b/>
              </w:rPr>
            </w:pPr>
            <w:r w:rsidRPr="00186758">
              <w:rPr>
                <w:rFonts w:ascii="Calibri" w:hAnsi="Calibri" w:cs="Calibri"/>
                <w:b/>
              </w:rPr>
              <w:t>Support</w:t>
            </w:r>
          </w:p>
        </w:tc>
        <w:tc>
          <w:tcPr>
            <w:tcW w:w="350" w:type="pct"/>
            <w:tcBorders>
              <w:bottom w:val="single" w:sz="4" w:space="0" w:color="auto"/>
            </w:tcBorders>
            <w:shd w:val="clear" w:color="auto" w:fill="DBE5F1" w:themeFill="accent1" w:themeFillTint="33"/>
            <w:vAlign w:val="center"/>
          </w:tcPr>
          <w:p w14:paraId="552DF87E" w14:textId="77777777" w:rsidR="0095145C" w:rsidRPr="00186758" w:rsidRDefault="0095145C" w:rsidP="00412CD9">
            <w:pPr>
              <w:jc w:val="center"/>
              <w:rPr>
                <w:rFonts w:ascii="Calibri" w:hAnsi="Calibri" w:cs="Calibri"/>
                <w:b/>
              </w:rPr>
            </w:pPr>
            <w:r w:rsidRPr="00186758">
              <w:rPr>
                <w:rFonts w:ascii="Calibri" w:hAnsi="Calibri" w:cs="Calibri"/>
                <w:b/>
              </w:rPr>
              <w:t>Budget</w:t>
            </w:r>
          </w:p>
        </w:tc>
      </w:tr>
      <w:tr w:rsidR="0095145C" w:rsidRPr="00186758" w14:paraId="15099196" w14:textId="77777777" w:rsidTr="22F2D61B">
        <w:tc>
          <w:tcPr>
            <w:tcW w:w="648" w:type="pct"/>
            <w:vMerge w:val="restart"/>
            <w:tcBorders>
              <w:top w:val="single" w:sz="4" w:space="0" w:color="auto"/>
              <w:left w:val="single" w:sz="4" w:space="0" w:color="auto"/>
              <w:right w:val="single" w:sz="4" w:space="0" w:color="auto"/>
            </w:tcBorders>
          </w:tcPr>
          <w:p w14:paraId="081257E1" w14:textId="3638362A" w:rsidR="0095145C" w:rsidRPr="00186758" w:rsidRDefault="0095145C" w:rsidP="00412CD9">
            <w:pPr>
              <w:rPr>
                <w:rFonts w:ascii="Calibri" w:hAnsi="Calibri" w:cs="Calibri"/>
                <w:b/>
              </w:rPr>
            </w:pPr>
            <w:r w:rsidRPr="00186758">
              <w:rPr>
                <w:rFonts w:ascii="Calibri" w:hAnsi="Calibri" w:cs="Calibri"/>
                <w:b/>
              </w:rPr>
              <w:t>7.1 Through strategic partnerships / engagement, and platforms such as WWD, increased visibility through leveraging the actions of others for the wise use of wetlands.</w:t>
            </w:r>
          </w:p>
          <w:p w14:paraId="492AE8D2" w14:textId="77777777" w:rsidR="0095145C" w:rsidRPr="00186758" w:rsidRDefault="0095145C" w:rsidP="00412CD9">
            <w:pPr>
              <w:rPr>
                <w:rFonts w:ascii="Calibri" w:hAnsi="Calibri" w:cs="Calibri"/>
                <w:b/>
              </w:rPr>
            </w:pPr>
          </w:p>
          <w:p w14:paraId="27E5841F" w14:textId="4BF082E5" w:rsidR="0095145C" w:rsidRPr="00186758" w:rsidRDefault="0095145C" w:rsidP="00412CD9">
            <w:pPr>
              <w:rPr>
                <w:rFonts w:ascii="Calibri" w:hAnsi="Calibri" w:cs="Calibri"/>
                <w:i/>
                <w:lang w:val="es-ES"/>
              </w:rPr>
            </w:pPr>
            <w:r w:rsidRPr="00186758">
              <w:rPr>
                <w:rFonts w:ascii="Calibri" w:hAnsi="Calibri" w:cs="Calibri"/>
                <w:i/>
                <w:lang w:val="es-ES"/>
              </w:rPr>
              <w:t xml:space="preserve">Resolution XIV.9 </w:t>
            </w:r>
            <w:r w:rsidR="00713D4B">
              <w:rPr>
                <w:rFonts w:ascii="Calibri" w:hAnsi="Calibri" w:cs="Calibri"/>
                <w:i/>
                <w:lang w:val="es-ES"/>
              </w:rPr>
              <w:t>para.</w:t>
            </w:r>
            <w:r w:rsidRPr="00186758">
              <w:rPr>
                <w:rFonts w:ascii="Calibri" w:hAnsi="Calibri" w:cs="Calibri"/>
                <w:i/>
                <w:lang w:val="es-ES"/>
              </w:rPr>
              <w:t xml:space="preserve">12 </w:t>
            </w:r>
          </w:p>
        </w:tc>
        <w:tc>
          <w:tcPr>
            <w:tcW w:w="913" w:type="pct"/>
            <w:vMerge w:val="restart"/>
            <w:tcBorders>
              <w:left w:val="single" w:sz="4" w:space="0" w:color="auto"/>
            </w:tcBorders>
            <w:shd w:val="clear" w:color="auto" w:fill="auto"/>
          </w:tcPr>
          <w:p w14:paraId="2B0A5A87" w14:textId="0A5B4669" w:rsidR="0095145C" w:rsidRPr="00186758" w:rsidRDefault="0095145C" w:rsidP="00412CD9">
            <w:pPr>
              <w:rPr>
                <w:rFonts w:ascii="Calibri" w:hAnsi="Calibri" w:cs="Calibri"/>
              </w:rPr>
            </w:pPr>
            <w:r w:rsidRPr="00186758">
              <w:rPr>
                <w:rFonts w:ascii="Calibri" w:hAnsi="Calibri" w:cs="Calibri"/>
              </w:rPr>
              <w:t>WWD campaign implemented in 2023-2025</w:t>
            </w:r>
          </w:p>
        </w:tc>
        <w:tc>
          <w:tcPr>
            <w:tcW w:w="913" w:type="pct"/>
            <w:tcBorders>
              <w:bottom w:val="single" w:sz="4" w:space="0" w:color="auto"/>
            </w:tcBorders>
            <w:shd w:val="clear" w:color="auto" w:fill="F2DBDB" w:themeFill="accent2" w:themeFillTint="33"/>
          </w:tcPr>
          <w:p w14:paraId="1DD1608B" w14:textId="47EA51C6" w:rsidR="0095145C" w:rsidRPr="00186758" w:rsidRDefault="0095145C" w:rsidP="00412CD9">
            <w:pPr>
              <w:rPr>
                <w:rFonts w:ascii="Calibri" w:hAnsi="Calibri" w:cs="Calibri"/>
              </w:rPr>
            </w:pPr>
            <w:r w:rsidRPr="00186758">
              <w:rPr>
                <w:rFonts w:ascii="Calibri" w:hAnsi="Calibri" w:cs="Calibri"/>
              </w:rPr>
              <w:t xml:space="preserve">World Wetlands Day 2023 implementation and WWD2024 planning </w:t>
            </w:r>
          </w:p>
        </w:tc>
        <w:tc>
          <w:tcPr>
            <w:tcW w:w="913" w:type="pct"/>
            <w:tcBorders>
              <w:bottom w:val="single" w:sz="4" w:space="0" w:color="auto"/>
            </w:tcBorders>
            <w:shd w:val="clear" w:color="auto" w:fill="F2DBDB" w:themeFill="accent2" w:themeFillTint="33"/>
          </w:tcPr>
          <w:p w14:paraId="1E5DC5CC" w14:textId="7439B405" w:rsidR="00F26259" w:rsidRPr="00186758" w:rsidRDefault="00F26259" w:rsidP="00412CD9">
            <w:pPr>
              <w:rPr>
                <w:rFonts w:ascii="Calibri" w:hAnsi="Calibri" w:cs="Calibri"/>
              </w:rPr>
            </w:pPr>
            <w:r w:rsidRPr="00186758">
              <w:rPr>
                <w:rFonts w:ascii="Calibri" w:hAnsi="Calibri" w:cs="Calibri"/>
              </w:rPr>
              <w:t>World Wetlands Day 202</w:t>
            </w:r>
            <w:r>
              <w:rPr>
                <w:rFonts w:ascii="Calibri" w:hAnsi="Calibri" w:cs="Calibri"/>
              </w:rPr>
              <w:t>4</w:t>
            </w:r>
            <w:r w:rsidRPr="00186758">
              <w:rPr>
                <w:rFonts w:ascii="Calibri" w:hAnsi="Calibri" w:cs="Calibri"/>
              </w:rPr>
              <w:t xml:space="preserve"> implementation and WWD</w:t>
            </w:r>
            <w:r>
              <w:rPr>
                <w:rFonts w:ascii="Calibri" w:hAnsi="Calibri" w:cs="Calibri"/>
              </w:rPr>
              <w:t xml:space="preserve"> </w:t>
            </w:r>
            <w:r w:rsidRPr="00186758">
              <w:rPr>
                <w:rFonts w:ascii="Calibri" w:hAnsi="Calibri" w:cs="Calibri"/>
              </w:rPr>
              <w:t>202</w:t>
            </w:r>
            <w:r>
              <w:rPr>
                <w:rFonts w:ascii="Calibri" w:hAnsi="Calibri" w:cs="Calibri"/>
              </w:rPr>
              <w:t>5</w:t>
            </w:r>
            <w:r w:rsidRPr="00186758">
              <w:rPr>
                <w:rFonts w:ascii="Calibri" w:hAnsi="Calibri" w:cs="Calibri"/>
              </w:rPr>
              <w:t xml:space="preserve"> planning</w:t>
            </w:r>
          </w:p>
        </w:tc>
        <w:tc>
          <w:tcPr>
            <w:tcW w:w="913" w:type="pct"/>
            <w:tcBorders>
              <w:bottom w:val="single" w:sz="4" w:space="0" w:color="auto"/>
            </w:tcBorders>
            <w:shd w:val="clear" w:color="auto" w:fill="F2DBDB" w:themeFill="accent2" w:themeFillTint="33"/>
          </w:tcPr>
          <w:p w14:paraId="72D66653" w14:textId="64BC2032" w:rsidR="0095145C" w:rsidRPr="00186758" w:rsidRDefault="00713086" w:rsidP="00412CD9">
            <w:pPr>
              <w:rPr>
                <w:rFonts w:ascii="Calibri" w:hAnsi="Calibri" w:cs="Calibri"/>
              </w:rPr>
            </w:pPr>
            <w:r w:rsidRPr="00186758">
              <w:rPr>
                <w:rFonts w:ascii="Calibri" w:hAnsi="Calibri" w:cs="Calibri"/>
              </w:rPr>
              <w:t>World Wetlands Day 202</w:t>
            </w:r>
            <w:r>
              <w:rPr>
                <w:rFonts w:ascii="Calibri" w:hAnsi="Calibri" w:cs="Calibri"/>
              </w:rPr>
              <w:t>5</w:t>
            </w:r>
            <w:r w:rsidRPr="00186758">
              <w:rPr>
                <w:rFonts w:ascii="Calibri" w:hAnsi="Calibri" w:cs="Calibri"/>
              </w:rPr>
              <w:t xml:space="preserve"> implementation and WWD</w:t>
            </w:r>
            <w:r>
              <w:rPr>
                <w:rFonts w:ascii="Calibri" w:hAnsi="Calibri" w:cs="Calibri"/>
              </w:rPr>
              <w:t xml:space="preserve"> </w:t>
            </w:r>
            <w:r w:rsidRPr="00186758">
              <w:rPr>
                <w:rFonts w:ascii="Calibri" w:hAnsi="Calibri" w:cs="Calibri"/>
              </w:rPr>
              <w:t>202</w:t>
            </w:r>
            <w:r>
              <w:rPr>
                <w:rFonts w:ascii="Calibri" w:hAnsi="Calibri" w:cs="Calibri"/>
              </w:rPr>
              <w:t>6</w:t>
            </w:r>
            <w:r w:rsidRPr="00186758">
              <w:rPr>
                <w:rFonts w:ascii="Calibri" w:hAnsi="Calibri" w:cs="Calibri"/>
              </w:rPr>
              <w:t xml:space="preserve"> planning</w:t>
            </w:r>
          </w:p>
        </w:tc>
        <w:tc>
          <w:tcPr>
            <w:tcW w:w="350" w:type="pct"/>
            <w:vMerge w:val="restart"/>
            <w:shd w:val="clear" w:color="auto" w:fill="auto"/>
          </w:tcPr>
          <w:p w14:paraId="00480106" w14:textId="62091D90" w:rsidR="0095145C" w:rsidRPr="00186758" w:rsidRDefault="0095145C" w:rsidP="00412CD9">
            <w:pPr>
              <w:rPr>
                <w:rFonts w:ascii="Calibri" w:hAnsi="Calibri" w:cs="Calibri"/>
              </w:rPr>
            </w:pPr>
            <w:r w:rsidRPr="00186758">
              <w:rPr>
                <w:rFonts w:ascii="Calibri" w:hAnsi="Calibri" w:cs="Calibri"/>
              </w:rPr>
              <w:t>Comms</w:t>
            </w:r>
          </w:p>
        </w:tc>
        <w:tc>
          <w:tcPr>
            <w:tcW w:w="350" w:type="pct"/>
            <w:vMerge w:val="restart"/>
            <w:shd w:val="clear" w:color="auto" w:fill="auto"/>
          </w:tcPr>
          <w:p w14:paraId="655BFD19" w14:textId="77777777" w:rsidR="0095145C" w:rsidRPr="00186758" w:rsidRDefault="0095145C" w:rsidP="00412CD9">
            <w:pPr>
              <w:rPr>
                <w:rFonts w:ascii="Calibri" w:hAnsi="Calibri" w:cs="Calibri"/>
              </w:rPr>
            </w:pPr>
            <w:r w:rsidRPr="00186758">
              <w:rPr>
                <w:rFonts w:ascii="Calibri" w:hAnsi="Calibri" w:cs="Calibri"/>
              </w:rPr>
              <w:t>Core</w:t>
            </w:r>
          </w:p>
        </w:tc>
      </w:tr>
      <w:tr w:rsidR="0095145C" w:rsidRPr="00186758" w14:paraId="3BB02836" w14:textId="77777777" w:rsidTr="22F2D61B">
        <w:tc>
          <w:tcPr>
            <w:tcW w:w="648" w:type="pct"/>
            <w:vMerge/>
          </w:tcPr>
          <w:p w14:paraId="5F17C8D4" w14:textId="77777777" w:rsidR="0095145C" w:rsidRPr="00186758" w:rsidRDefault="0095145C" w:rsidP="00412CD9">
            <w:pPr>
              <w:rPr>
                <w:rFonts w:ascii="Calibri" w:hAnsi="Calibri" w:cs="Calibri"/>
                <w:b/>
              </w:rPr>
            </w:pPr>
          </w:p>
        </w:tc>
        <w:tc>
          <w:tcPr>
            <w:tcW w:w="913" w:type="pct"/>
            <w:vMerge/>
          </w:tcPr>
          <w:p w14:paraId="2E806820" w14:textId="45C7FBEB" w:rsidR="0095145C" w:rsidRPr="00186758" w:rsidRDefault="0095145C" w:rsidP="00412CD9">
            <w:pPr>
              <w:rPr>
                <w:rFonts w:ascii="Calibri" w:hAnsi="Calibri" w:cs="Calibri"/>
              </w:rPr>
            </w:pPr>
          </w:p>
        </w:tc>
        <w:tc>
          <w:tcPr>
            <w:tcW w:w="913" w:type="pct"/>
            <w:tcBorders>
              <w:top w:val="single" w:sz="4" w:space="0" w:color="auto"/>
            </w:tcBorders>
            <w:shd w:val="clear" w:color="auto" w:fill="F2DBDB" w:themeFill="accent2" w:themeFillTint="33"/>
          </w:tcPr>
          <w:p w14:paraId="10F30780" w14:textId="2E1C26BC" w:rsidR="0095145C" w:rsidRPr="00186758" w:rsidRDefault="0095145C" w:rsidP="00412CD9">
            <w:pPr>
              <w:rPr>
                <w:rFonts w:ascii="Calibri" w:hAnsi="Calibri" w:cs="Calibri"/>
              </w:rPr>
            </w:pPr>
            <w:r w:rsidRPr="00186758">
              <w:rPr>
                <w:rFonts w:ascii="Calibri" w:hAnsi="Calibri" w:cs="Calibri"/>
              </w:rPr>
              <w:t>Secretariat to engage with UN Agencies on WWD and report to the UNGA</w:t>
            </w:r>
          </w:p>
        </w:tc>
        <w:tc>
          <w:tcPr>
            <w:tcW w:w="913" w:type="pct"/>
            <w:tcBorders>
              <w:top w:val="single" w:sz="4" w:space="0" w:color="auto"/>
            </w:tcBorders>
            <w:shd w:val="clear" w:color="auto" w:fill="F2DBDB" w:themeFill="accent2" w:themeFillTint="33"/>
          </w:tcPr>
          <w:p w14:paraId="1D16747A" w14:textId="4A888248" w:rsidR="00F26259" w:rsidRPr="00186758" w:rsidRDefault="00F26259" w:rsidP="00412CD9">
            <w:pPr>
              <w:rPr>
                <w:rFonts w:ascii="Calibri" w:hAnsi="Calibri" w:cs="Calibri"/>
              </w:rPr>
            </w:pPr>
            <w:r w:rsidRPr="00186758">
              <w:rPr>
                <w:rFonts w:ascii="Calibri" w:hAnsi="Calibri" w:cs="Calibri"/>
              </w:rPr>
              <w:t>Secretariat to engage with UN Agencies on WWD and report to the UNGA</w:t>
            </w:r>
          </w:p>
        </w:tc>
        <w:tc>
          <w:tcPr>
            <w:tcW w:w="913" w:type="pct"/>
            <w:tcBorders>
              <w:top w:val="single" w:sz="4" w:space="0" w:color="auto"/>
            </w:tcBorders>
            <w:shd w:val="clear" w:color="auto" w:fill="F2DBDB" w:themeFill="accent2" w:themeFillTint="33"/>
          </w:tcPr>
          <w:p w14:paraId="58E5CFE8" w14:textId="6B1386BD" w:rsidR="0095145C" w:rsidRPr="00186758" w:rsidRDefault="00713086" w:rsidP="00412CD9">
            <w:pPr>
              <w:rPr>
                <w:rFonts w:ascii="Calibri" w:hAnsi="Calibri" w:cs="Calibri"/>
              </w:rPr>
            </w:pPr>
            <w:r w:rsidRPr="00186758">
              <w:rPr>
                <w:rFonts w:ascii="Calibri" w:hAnsi="Calibri" w:cs="Calibri"/>
              </w:rPr>
              <w:t>Secretariat to engage with UN Agencies on WWD and report to the UNGA</w:t>
            </w:r>
          </w:p>
        </w:tc>
        <w:tc>
          <w:tcPr>
            <w:tcW w:w="350" w:type="pct"/>
            <w:vMerge/>
          </w:tcPr>
          <w:p w14:paraId="0365CC54" w14:textId="308E7A45" w:rsidR="0095145C" w:rsidRPr="00186758" w:rsidRDefault="0095145C" w:rsidP="00412CD9">
            <w:pPr>
              <w:rPr>
                <w:rFonts w:ascii="Calibri" w:hAnsi="Calibri" w:cs="Calibri"/>
              </w:rPr>
            </w:pPr>
          </w:p>
        </w:tc>
        <w:tc>
          <w:tcPr>
            <w:tcW w:w="350" w:type="pct"/>
            <w:vMerge/>
          </w:tcPr>
          <w:p w14:paraId="735C6C35" w14:textId="77777777" w:rsidR="0095145C" w:rsidRPr="00186758" w:rsidRDefault="0095145C" w:rsidP="00412CD9">
            <w:pPr>
              <w:rPr>
                <w:rFonts w:ascii="Calibri" w:hAnsi="Calibri" w:cs="Calibri"/>
              </w:rPr>
            </w:pPr>
          </w:p>
        </w:tc>
      </w:tr>
      <w:tr w:rsidR="0095145C" w:rsidRPr="00186758" w14:paraId="183167D0" w14:textId="77777777" w:rsidTr="22F2D61B">
        <w:tc>
          <w:tcPr>
            <w:tcW w:w="648" w:type="pct"/>
            <w:vMerge/>
          </w:tcPr>
          <w:p w14:paraId="01A8E6C1" w14:textId="77777777" w:rsidR="0095145C" w:rsidRPr="00186758" w:rsidRDefault="0095145C" w:rsidP="00412CD9">
            <w:pPr>
              <w:rPr>
                <w:rFonts w:ascii="Calibri" w:hAnsi="Calibri" w:cs="Calibri"/>
                <w:b/>
              </w:rPr>
            </w:pPr>
          </w:p>
        </w:tc>
        <w:tc>
          <w:tcPr>
            <w:tcW w:w="913" w:type="pct"/>
            <w:vMerge/>
          </w:tcPr>
          <w:p w14:paraId="47A93E5F" w14:textId="77777777" w:rsidR="0095145C" w:rsidRPr="00186758" w:rsidRDefault="0095145C" w:rsidP="00412CD9">
            <w:pPr>
              <w:rPr>
                <w:rFonts w:ascii="Calibri" w:hAnsi="Calibri" w:cs="Calibri"/>
              </w:rPr>
            </w:pPr>
          </w:p>
        </w:tc>
        <w:tc>
          <w:tcPr>
            <w:tcW w:w="913" w:type="pct"/>
            <w:tcBorders>
              <w:top w:val="single" w:sz="4" w:space="0" w:color="auto"/>
            </w:tcBorders>
            <w:shd w:val="clear" w:color="auto" w:fill="F2DBDB" w:themeFill="accent2" w:themeFillTint="33"/>
          </w:tcPr>
          <w:p w14:paraId="42CAAE8F" w14:textId="73FA6FFC" w:rsidR="0095145C" w:rsidRPr="00186758" w:rsidRDefault="0095145C" w:rsidP="00412CD9">
            <w:pPr>
              <w:rPr>
                <w:rFonts w:ascii="Calibri" w:hAnsi="Calibri" w:cs="Calibri"/>
              </w:rPr>
            </w:pPr>
            <w:r w:rsidRPr="00186758">
              <w:rPr>
                <w:rFonts w:ascii="Calibri" w:hAnsi="Calibri" w:cs="Calibri"/>
              </w:rPr>
              <w:t>Propose themes for 2025, 2026 and 2027 to SC62</w:t>
            </w:r>
          </w:p>
        </w:tc>
        <w:tc>
          <w:tcPr>
            <w:tcW w:w="913" w:type="pct"/>
            <w:tcBorders>
              <w:top w:val="single" w:sz="4" w:space="0" w:color="auto"/>
            </w:tcBorders>
            <w:shd w:val="clear" w:color="auto" w:fill="F2DBDB" w:themeFill="accent2" w:themeFillTint="33"/>
          </w:tcPr>
          <w:p w14:paraId="3910B6CF" w14:textId="71FAED94" w:rsidR="00F26259" w:rsidRPr="00186758" w:rsidRDefault="00F26259" w:rsidP="00412CD9">
            <w:pPr>
              <w:rPr>
                <w:rFonts w:ascii="Calibri" w:hAnsi="Calibri" w:cs="Calibri"/>
              </w:rPr>
            </w:pPr>
            <w:r w:rsidRPr="00186758">
              <w:rPr>
                <w:rFonts w:ascii="Calibri" w:hAnsi="Calibri" w:cs="Calibri"/>
              </w:rPr>
              <w:t>Propose themes for 2025, 2026 and 2027 to SC6</w:t>
            </w:r>
            <w:r>
              <w:rPr>
                <w:rFonts w:ascii="Calibri" w:hAnsi="Calibri" w:cs="Calibri"/>
              </w:rPr>
              <w:t>3</w:t>
            </w:r>
          </w:p>
        </w:tc>
        <w:tc>
          <w:tcPr>
            <w:tcW w:w="913" w:type="pct"/>
            <w:tcBorders>
              <w:top w:val="single" w:sz="4" w:space="0" w:color="auto"/>
            </w:tcBorders>
            <w:shd w:val="clear" w:color="auto" w:fill="F2DBDB" w:themeFill="accent2" w:themeFillTint="33"/>
          </w:tcPr>
          <w:p w14:paraId="74978667" w14:textId="202C0C16" w:rsidR="0095145C" w:rsidRPr="00186758" w:rsidRDefault="007D58A0" w:rsidP="00412CD9">
            <w:pPr>
              <w:rPr>
                <w:rFonts w:ascii="Calibri" w:hAnsi="Calibri" w:cs="Calibri"/>
              </w:rPr>
            </w:pPr>
            <w:r>
              <w:rPr>
                <w:rFonts w:ascii="Calibri" w:hAnsi="Calibri" w:cs="Calibri" w:hint="eastAsia"/>
                <w:lang w:eastAsia="ko-KR"/>
              </w:rPr>
              <w:t xml:space="preserve">Not </w:t>
            </w:r>
            <w:r w:rsidR="0098185D">
              <w:rPr>
                <w:rFonts w:ascii="Calibri" w:hAnsi="Calibri" w:cs="Calibri"/>
                <w:lang w:eastAsia="ko-KR"/>
              </w:rPr>
              <w:t>a</w:t>
            </w:r>
            <w:r w:rsidR="0098185D">
              <w:rPr>
                <w:rFonts w:ascii="Calibri" w:hAnsi="Calibri" w:cs="Calibri" w:hint="eastAsia"/>
                <w:lang w:eastAsia="ko-KR"/>
              </w:rPr>
              <w:t xml:space="preserve">pplicable </w:t>
            </w:r>
            <w:r>
              <w:rPr>
                <w:rFonts w:ascii="Calibri" w:hAnsi="Calibri" w:cs="Calibri" w:hint="eastAsia"/>
                <w:lang w:eastAsia="ko-KR"/>
              </w:rPr>
              <w:t>in 2025</w:t>
            </w:r>
          </w:p>
        </w:tc>
        <w:tc>
          <w:tcPr>
            <w:tcW w:w="350" w:type="pct"/>
            <w:vMerge/>
          </w:tcPr>
          <w:p w14:paraId="740C112E" w14:textId="77777777" w:rsidR="0095145C" w:rsidRPr="00186758" w:rsidRDefault="0095145C" w:rsidP="00412CD9">
            <w:pPr>
              <w:rPr>
                <w:rFonts w:ascii="Calibri" w:hAnsi="Calibri" w:cs="Calibri"/>
              </w:rPr>
            </w:pPr>
          </w:p>
        </w:tc>
        <w:tc>
          <w:tcPr>
            <w:tcW w:w="350" w:type="pct"/>
            <w:vMerge/>
          </w:tcPr>
          <w:p w14:paraId="0DFC03FB" w14:textId="77777777" w:rsidR="0095145C" w:rsidRPr="00186758" w:rsidRDefault="0095145C" w:rsidP="00412CD9">
            <w:pPr>
              <w:rPr>
                <w:rFonts w:ascii="Calibri" w:hAnsi="Calibri" w:cs="Calibri"/>
              </w:rPr>
            </w:pPr>
          </w:p>
        </w:tc>
      </w:tr>
      <w:tr w:rsidR="0095145C" w:rsidRPr="00186758" w14:paraId="04039D50" w14:textId="77777777" w:rsidTr="22F2D61B">
        <w:tc>
          <w:tcPr>
            <w:tcW w:w="648" w:type="pct"/>
            <w:vMerge/>
          </w:tcPr>
          <w:p w14:paraId="0AD67CCD" w14:textId="77777777" w:rsidR="0095145C" w:rsidRPr="00186758" w:rsidRDefault="0095145C" w:rsidP="00412CD9">
            <w:pPr>
              <w:rPr>
                <w:rFonts w:ascii="Calibri" w:hAnsi="Calibri" w:cs="Calibri"/>
                <w:b/>
              </w:rPr>
            </w:pPr>
          </w:p>
        </w:tc>
        <w:tc>
          <w:tcPr>
            <w:tcW w:w="913" w:type="pct"/>
            <w:tcBorders>
              <w:left w:val="single" w:sz="4" w:space="0" w:color="auto"/>
              <w:bottom w:val="single" w:sz="4" w:space="0" w:color="auto"/>
            </w:tcBorders>
            <w:shd w:val="clear" w:color="auto" w:fill="auto"/>
          </w:tcPr>
          <w:p w14:paraId="617E82E3" w14:textId="27350EAB" w:rsidR="0095145C" w:rsidRPr="00186758" w:rsidRDefault="0095145C" w:rsidP="00412CD9">
            <w:pPr>
              <w:rPr>
                <w:rFonts w:ascii="Calibri" w:hAnsi="Calibri" w:cs="Calibri"/>
              </w:rPr>
            </w:pPr>
            <w:r w:rsidRPr="00186758">
              <w:rPr>
                <w:rFonts w:ascii="Calibri" w:hAnsi="Calibri" w:cs="Calibri"/>
              </w:rPr>
              <w:t xml:space="preserve">Ramsar Wetlands Conservation Award cycle in run-up to COP15 delivered in line with mandate of Resolution XIV.9 </w:t>
            </w:r>
            <w:r w:rsidR="00713D4B">
              <w:rPr>
                <w:rFonts w:ascii="Calibri" w:hAnsi="Calibri" w:cs="Calibri"/>
              </w:rPr>
              <w:t>para.</w:t>
            </w:r>
            <w:r w:rsidRPr="00186758">
              <w:rPr>
                <w:rFonts w:ascii="Calibri" w:hAnsi="Calibri" w:cs="Calibri"/>
              </w:rPr>
              <w:t>12</w:t>
            </w:r>
          </w:p>
        </w:tc>
        <w:tc>
          <w:tcPr>
            <w:tcW w:w="913" w:type="pct"/>
            <w:tcBorders>
              <w:top w:val="nil"/>
              <w:bottom w:val="single" w:sz="4" w:space="0" w:color="auto"/>
            </w:tcBorders>
            <w:shd w:val="clear" w:color="auto" w:fill="F2DBDB" w:themeFill="accent2" w:themeFillTint="33"/>
          </w:tcPr>
          <w:p w14:paraId="4D702411" w14:textId="7F16E608" w:rsidR="0095145C" w:rsidRPr="00186758" w:rsidRDefault="00F26259" w:rsidP="00412CD9">
            <w:pPr>
              <w:rPr>
                <w:rFonts w:ascii="Calibri" w:hAnsi="Calibri" w:cs="Calibri"/>
                <w:highlight w:val="yellow"/>
              </w:rPr>
            </w:pPr>
            <w:r w:rsidRPr="00186758">
              <w:rPr>
                <w:rFonts w:ascii="Calibri" w:hAnsi="Calibri" w:cs="Calibri"/>
              </w:rPr>
              <w:t>Seek funding for COP15 Awards cycle</w:t>
            </w:r>
            <w:r>
              <w:rPr>
                <w:rFonts w:ascii="Calibri" w:hAnsi="Calibri" w:cs="Calibri"/>
              </w:rPr>
              <w:t xml:space="preserve"> </w:t>
            </w:r>
          </w:p>
        </w:tc>
        <w:tc>
          <w:tcPr>
            <w:tcW w:w="913" w:type="pct"/>
            <w:tcBorders>
              <w:top w:val="nil"/>
              <w:bottom w:val="single" w:sz="4" w:space="0" w:color="auto"/>
            </w:tcBorders>
            <w:shd w:val="clear" w:color="auto" w:fill="F2DBDB" w:themeFill="accent2" w:themeFillTint="33"/>
          </w:tcPr>
          <w:p w14:paraId="0DA6615A" w14:textId="77777777" w:rsidR="0095145C" w:rsidRDefault="007A1E63" w:rsidP="00412CD9">
            <w:pPr>
              <w:rPr>
                <w:rFonts w:ascii="Calibri" w:hAnsi="Calibri" w:cs="Calibri"/>
              </w:rPr>
            </w:pPr>
            <w:r w:rsidRPr="00186758">
              <w:rPr>
                <w:rFonts w:ascii="Calibri" w:hAnsi="Calibri" w:cs="Calibri"/>
              </w:rPr>
              <w:t>Seek</w:t>
            </w:r>
            <w:r w:rsidR="000D4B2C">
              <w:rPr>
                <w:rFonts w:ascii="Calibri" w:hAnsi="Calibri" w:cs="Calibri"/>
              </w:rPr>
              <w:t xml:space="preserve"> additional</w:t>
            </w:r>
            <w:r w:rsidRPr="00186758">
              <w:rPr>
                <w:rFonts w:ascii="Calibri" w:hAnsi="Calibri" w:cs="Calibri"/>
              </w:rPr>
              <w:t xml:space="preserve"> funding for </w:t>
            </w:r>
            <w:r w:rsidR="005C6897">
              <w:rPr>
                <w:rFonts w:ascii="Calibri" w:hAnsi="Calibri" w:cs="Calibri"/>
              </w:rPr>
              <w:t xml:space="preserve">the </w:t>
            </w:r>
            <w:r w:rsidRPr="00186758">
              <w:rPr>
                <w:rFonts w:ascii="Calibri" w:hAnsi="Calibri" w:cs="Calibri"/>
              </w:rPr>
              <w:t>COP15 Awards cycle</w:t>
            </w:r>
          </w:p>
          <w:p w14:paraId="4582854D" w14:textId="77777777" w:rsidR="00F26259" w:rsidRPr="00840989" w:rsidRDefault="00F26259" w:rsidP="00412CD9">
            <w:pPr>
              <w:rPr>
                <w:rFonts w:ascii="Calibri" w:hAnsi="Calibri" w:cs="Calibri"/>
                <w:sz w:val="12"/>
                <w:szCs w:val="12"/>
              </w:rPr>
            </w:pPr>
          </w:p>
          <w:p w14:paraId="2BA9107D" w14:textId="3B40A59A" w:rsidR="0095145C" w:rsidRPr="00186758" w:rsidRDefault="00F26259" w:rsidP="00412CD9">
            <w:pPr>
              <w:rPr>
                <w:rFonts w:ascii="Calibri" w:hAnsi="Calibri" w:cs="Calibri"/>
              </w:rPr>
            </w:pPr>
            <w:r>
              <w:rPr>
                <w:rFonts w:ascii="Calibri" w:hAnsi="Calibri" w:cs="Calibri"/>
              </w:rPr>
              <w:t>Secure guidance from SC63 on Award categories and nomination process for COP15 Awards. Initiate the call for nominations</w:t>
            </w:r>
          </w:p>
        </w:tc>
        <w:tc>
          <w:tcPr>
            <w:tcW w:w="913" w:type="pct"/>
            <w:tcBorders>
              <w:top w:val="nil"/>
              <w:bottom w:val="single" w:sz="4" w:space="0" w:color="auto"/>
            </w:tcBorders>
            <w:shd w:val="clear" w:color="auto" w:fill="F2DBDB" w:themeFill="accent2" w:themeFillTint="33"/>
          </w:tcPr>
          <w:p w14:paraId="68B769A3" w14:textId="5F5C90EB" w:rsidR="00713086" w:rsidRDefault="00713086" w:rsidP="00412CD9">
            <w:pPr>
              <w:rPr>
                <w:rFonts w:ascii="Calibri" w:hAnsi="Calibri" w:cs="Calibri"/>
              </w:rPr>
            </w:pPr>
            <w:r w:rsidRPr="00186758">
              <w:rPr>
                <w:rFonts w:ascii="Calibri" w:hAnsi="Calibri" w:cs="Calibri"/>
              </w:rPr>
              <w:t>Seek</w:t>
            </w:r>
            <w:r>
              <w:rPr>
                <w:rFonts w:ascii="Calibri" w:hAnsi="Calibri" w:cs="Calibri"/>
              </w:rPr>
              <w:t xml:space="preserve"> additional</w:t>
            </w:r>
            <w:r w:rsidRPr="00186758">
              <w:rPr>
                <w:rFonts w:ascii="Calibri" w:hAnsi="Calibri" w:cs="Calibri"/>
              </w:rPr>
              <w:t xml:space="preserve"> funding for </w:t>
            </w:r>
            <w:r>
              <w:rPr>
                <w:rFonts w:ascii="Calibri" w:hAnsi="Calibri" w:cs="Calibri"/>
              </w:rPr>
              <w:t xml:space="preserve">the </w:t>
            </w:r>
            <w:r w:rsidRPr="00186758">
              <w:rPr>
                <w:rFonts w:ascii="Calibri" w:hAnsi="Calibri" w:cs="Calibri"/>
              </w:rPr>
              <w:t>COP15 Awards cycle</w:t>
            </w:r>
          </w:p>
          <w:p w14:paraId="7D306720" w14:textId="44F13C13" w:rsidR="00713086" w:rsidRPr="00840989" w:rsidRDefault="00713086" w:rsidP="00412CD9">
            <w:pPr>
              <w:rPr>
                <w:rFonts w:ascii="Calibri" w:hAnsi="Calibri" w:cs="Calibri"/>
                <w:sz w:val="12"/>
                <w:szCs w:val="12"/>
              </w:rPr>
            </w:pPr>
          </w:p>
          <w:p w14:paraId="759A6BB5" w14:textId="468CF50B" w:rsidR="00713086" w:rsidRDefault="00713086" w:rsidP="00412CD9">
            <w:pPr>
              <w:rPr>
                <w:rFonts w:ascii="Calibri" w:hAnsi="Calibri" w:cs="Calibri"/>
              </w:rPr>
            </w:pPr>
            <w:r>
              <w:rPr>
                <w:rFonts w:ascii="Calibri" w:hAnsi="Calibri" w:cs="Calibri"/>
              </w:rPr>
              <w:t>Facilitate selection of Award winners by SC64</w:t>
            </w:r>
          </w:p>
          <w:p w14:paraId="622485B4" w14:textId="6D8C9BEE" w:rsidR="0095145C" w:rsidRPr="00186758" w:rsidRDefault="0095145C" w:rsidP="00412CD9">
            <w:pPr>
              <w:rPr>
                <w:rFonts w:ascii="Calibri" w:hAnsi="Calibri" w:cs="Calibri"/>
              </w:rPr>
            </w:pPr>
          </w:p>
        </w:tc>
        <w:tc>
          <w:tcPr>
            <w:tcW w:w="350" w:type="pct"/>
            <w:tcBorders>
              <w:top w:val="nil"/>
              <w:bottom w:val="single" w:sz="4" w:space="0" w:color="auto"/>
            </w:tcBorders>
            <w:shd w:val="clear" w:color="auto" w:fill="auto"/>
          </w:tcPr>
          <w:p w14:paraId="2E2A28F4" w14:textId="7C7C4B25" w:rsidR="0095145C" w:rsidRPr="00186758" w:rsidRDefault="0095145C" w:rsidP="00412CD9">
            <w:pPr>
              <w:rPr>
                <w:rFonts w:ascii="Calibri" w:hAnsi="Calibri" w:cs="Calibri"/>
              </w:rPr>
            </w:pPr>
            <w:r w:rsidRPr="00186758">
              <w:rPr>
                <w:rFonts w:ascii="Calibri" w:hAnsi="Calibri" w:cs="Calibri"/>
              </w:rPr>
              <w:t>RMO</w:t>
            </w:r>
          </w:p>
        </w:tc>
        <w:tc>
          <w:tcPr>
            <w:tcW w:w="350" w:type="pct"/>
            <w:tcBorders>
              <w:top w:val="nil"/>
              <w:bottom w:val="single" w:sz="4" w:space="0" w:color="auto"/>
            </w:tcBorders>
            <w:shd w:val="clear" w:color="auto" w:fill="auto"/>
          </w:tcPr>
          <w:p w14:paraId="2271D4F6" w14:textId="4BE4A391" w:rsidR="0095145C" w:rsidRPr="00186758" w:rsidRDefault="0095145C" w:rsidP="00412CD9">
            <w:pPr>
              <w:rPr>
                <w:rFonts w:ascii="Calibri" w:hAnsi="Calibri" w:cs="Calibri"/>
              </w:rPr>
            </w:pPr>
            <w:r w:rsidRPr="00186758">
              <w:rPr>
                <w:rFonts w:ascii="Calibri" w:hAnsi="Calibri" w:cs="Calibri"/>
              </w:rPr>
              <w:t>NC</w:t>
            </w:r>
          </w:p>
        </w:tc>
      </w:tr>
      <w:tr w:rsidR="0095145C" w:rsidRPr="00186758" w14:paraId="6F155F6F" w14:textId="77777777" w:rsidTr="22F2D61B">
        <w:tc>
          <w:tcPr>
            <w:tcW w:w="648" w:type="pct"/>
            <w:vMerge/>
          </w:tcPr>
          <w:p w14:paraId="19B6C588" w14:textId="77777777" w:rsidR="0095145C" w:rsidRPr="00186758" w:rsidRDefault="0095145C" w:rsidP="00412CD9">
            <w:pPr>
              <w:rPr>
                <w:rFonts w:ascii="Calibri" w:hAnsi="Calibri" w:cs="Calibri"/>
                <w:b/>
              </w:rPr>
            </w:pPr>
          </w:p>
        </w:tc>
        <w:tc>
          <w:tcPr>
            <w:tcW w:w="913" w:type="pct"/>
            <w:tcBorders>
              <w:left w:val="single" w:sz="4" w:space="0" w:color="auto"/>
              <w:bottom w:val="single" w:sz="4" w:space="0" w:color="auto"/>
              <w:right w:val="single" w:sz="4" w:space="0" w:color="auto"/>
            </w:tcBorders>
            <w:shd w:val="clear" w:color="auto" w:fill="auto"/>
          </w:tcPr>
          <w:p w14:paraId="13C4A01E" w14:textId="0A476D2C" w:rsidR="0095145C" w:rsidRPr="00D732F1" w:rsidRDefault="0095145C" w:rsidP="00412CD9">
            <w:pPr>
              <w:rPr>
                <w:rFonts w:ascii="Calibri" w:hAnsi="Calibri" w:cs="Calibri"/>
              </w:rPr>
            </w:pPr>
            <w:r w:rsidRPr="00D732F1">
              <w:rPr>
                <w:rFonts w:ascii="Calibri" w:hAnsi="Calibri" w:cs="Calibri"/>
              </w:rPr>
              <w:t>Communications activities with IOPs implemented in accordance with MOU and Res. VII.3</w:t>
            </w:r>
          </w:p>
        </w:tc>
        <w:tc>
          <w:tcPr>
            <w:tcW w:w="913" w:type="pct"/>
            <w:tcBorders>
              <w:top w:val="single" w:sz="4" w:space="0" w:color="auto"/>
              <w:left w:val="single" w:sz="4" w:space="0" w:color="auto"/>
              <w:bottom w:val="single" w:sz="4" w:space="0" w:color="auto"/>
            </w:tcBorders>
            <w:shd w:val="clear" w:color="auto" w:fill="F2DBDB" w:themeFill="accent2" w:themeFillTint="33"/>
          </w:tcPr>
          <w:p w14:paraId="793F4ABA" w14:textId="71DE315C" w:rsidR="0095145C" w:rsidRPr="00D732F1" w:rsidRDefault="0095145C" w:rsidP="00412CD9">
            <w:pPr>
              <w:rPr>
                <w:rFonts w:ascii="Calibri" w:hAnsi="Calibri" w:cs="Calibri"/>
              </w:rPr>
            </w:pPr>
            <w:r w:rsidRPr="00D732F1">
              <w:rPr>
                <w:rFonts w:ascii="Calibri" w:hAnsi="Calibri" w:cs="Calibri"/>
              </w:rPr>
              <w:t>Renew MOU with IOPs building on ongoing initiatives and identifying further bilateral or joint opportunities</w:t>
            </w:r>
          </w:p>
        </w:tc>
        <w:tc>
          <w:tcPr>
            <w:tcW w:w="913" w:type="pct"/>
            <w:tcBorders>
              <w:top w:val="single" w:sz="4" w:space="0" w:color="auto"/>
              <w:bottom w:val="single" w:sz="4" w:space="0" w:color="auto"/>
            </w:tcBorders>
            <w:shd w:val="clear" w:color="auto" w:fill="F2DBDB" w:themeFill="accent2" w:themeFillTint="33"/>
          </w:tcPr>
          <w:p w14:paraId="3A0B115F" w14:textId="3F29267F" w:rsidR="00C75FB1" w:rsidRPr="00D732F1" w:rsidRDefault="00C75FB1" w:rsidP="00412CD9">
            <w:pPr>
              <w:rPr>
                <w:rFonts w:ascii="Calibri" w:hAnsi="Calibri" w:cs="Calibri"/>
              </w:rPr>
            </w:pPr>
            <w:r w:rsidRPr="00D732F1">
              <w:rPr>
                <w:rFonts w:ascii="Calibri" w:hAnsi="Calibri" w:cs="Calibri"/>
              </w:rPr>
              <w:t xml:space="preserve">Quarterly IOP liaison group meetings </w:t>
            </w:r>
          </w:p>
          <w:p w14:paraId="28B6B380" w14:textId="77777777" w:rsidR="00920DBA" w:rsidRPr="00840989" w:rsidRDefault="00920DBA" w:rsidP="00412CD9">
            <w:pPr>
              <w:rPr>
                <w:rFonts w:ascii="Calibri" w:hAnsi="Calibri" w:cs="Calibri"/>
                <w:sz w:val="12"/>
                <w:szCs w:val="12"/>
              </w:rPr>
            </w:pPr>
          </w:p>
          <w:p w14:paraId="206FCD48" w14:textId="0768E20A" w:rsidR="00C75FB1" w:rsidRPr="00D732F1" w:rsidRDefault="00AE3CE3" w:rsidP="00412CD9">
            <w:pPr>
              <w:rPr>
                <w:rFonts w:ascii="Calibri" w:hAnsi="Calibri" w:cs="Calibri"/>
              </w:rPr>
            </w:pPr>
            <w:r w:rsidRPr="00D732F1">
              <w:rPr>
                <w:rFonts w:ascii="Calibri" w:hAnsi="Calibri" w:cs="Calibri"/>
              </w:rPr>
              <w:t xml:space="preserve">Development of a joint IOP work plan </w:t>
            </w:r>
          </w:p>
        </w:tc>
        <w:tc>
          <w:tcPr>
            <w:tcW w:w="913" w:type="pct"/>
            <w:tcBorders>
              <w:top w:val="single" w:sz="4" w:space="0" w:color="auto"/>
              <w:bottom w:val="single" w:sz="4" w:space="0" w:color="auto"/>
            </w:tcBorders>
            <w:shd w:val="clear" w:color="auto" w:fill="F2DBDB" w:themeFill="accent2" w:themeFillTint="33"/>
          </w:tcPr>
          <w:p w14:paraId="6E0D705A" w14:textId="13C2CF52" w:rsidR="009479A8" w:rsidRDefault="009479A8" w:rsidP="00412CD9">
            <w:pPr>
              <w:rPr>
                <w:rFonts w:ascii="Calibri" w:hAnsi="Calibri" w:cs="Calibri"/>
              </w:rPr>
            </w:pPr>
            <w:r>
              <w:rPr>
                <w:rFonts w:ascii="Calibri" w:hAnsi="Calibri" w:cs="Calibri"/>
              </w:rPr>
              <w:t>Collaboration with IOPs in the context of the renewed MoC signed in 2024</w:t>
            </w:r>
          </w:p>
          <w:p w14:paraId="7A3B8CCD" w14:textId="77777777" w:rsidR="009479A8" w:rsidRPr="00840989" w:rsidRDefault="009479A8" w:rsidP="00412CD9">
            <w:pPr>
              <w:rPr>
                <w:rFonts w:ascii="Calibri" w:hAnsi="Calibri" w:cs="Calibri"/>
                <w:sz w:val="12"/>
                <w:szCs w:val="12"/>
              </w:rPr>
            </w:pPr>
          </w:p>
          <w:p w14:paraId="0C22CBBE" w14:textId="0D4D6AF8" w:rsidR="002D3CA0" w:rsidRPr="00D732F1" w:rsidRDefault="00DF1EC7" w:rsidP="00412CD9">
            <w:pPr>
              <w:rPr>
                <w:rFonts w:ascii="Calibri" w:hAnsi="Calibri" w:cs="Calibri"/>
              </w:rPr>
            </w:pPr>
            <w:r>
              <w:rPr>
                <w:rFonts w:ascii="Calibri" w:hAnsi="Calibri" w:cs="Calibri"/>
              </w:rPr>
              <w:t xml:space="preserve">Quarterly liaison group meetings with IOPs </w:t>
            </w:r>
          </w:p>
        </w:tc>
        <w:tc>
          <w:tcPr>
            <w:tcW w:w="350" w:type="pct"/>
            <w:tcBorders>
              <w:top w:val="single" w:sz="4" w:space="0" w:color="auto"/>
              <w:bottom w:val="single" w:sz="4" w:space="0" w:color="auto"/>
            </w:tcBorders>
            <w:shd w:val="clear" w:color="auto" w:fill="auto"/>
          </w:tcPr>
          <w:p w14:paraId="2DEEE967" w14:textId="00E52E64" w:rsidR="0095145C" w:rsidRPr="00D732F1" w:rsidRDefault="0095145C" w:rsidP="00412CD9">
            <w:pPr>
              <w:rPr>
                <w:rFonts w:ascii="Calibri" w:hAnsi="Calibri" w:cs="Calibri"/>
              </w:rPr>
            </w:pPr>
            <w:r w:rsidRPr="00D732F1">
              <w:rPr>
                <w:rFonts w:ascii="Calibri" w:hAnsi="Calibri" w:cs="Calibri"/>
              </w:rPr>
              <w:t>DSP</w:t>
            </w:r>
          </w:p>
        </w:tc>
        <w:tc>
          <w:tcPr>
            <w:tcW w:w="350" w:type="pct"/>
            <w:tcBorders>
              <w:top w:val="single" w:sz="4" w:space="0" w:color="auto"/>
              <w:bottom w:val="single" w:sz="4" w:space="0" w:color="auto"/>
              <w:right w:val="single" w:sz="4" w:space="0" w:color="auto"/>
            </w:tcBorders>
            <w:shd w:val="clear" w:color="auto" w:fill="auto"/>
          </w:tcPr>
          <w:p w14:paraId="417CE2CB" w14:textId="4BD835BD" w:rsidR="0095145C" w:rsidRPr="00D732F1" w:rsidRDefault="0095145C" w:rsidP="00412CD9">
            <w:pPr>
              <w:rPr>
                <w:rFonts w:ascii="Calibri" w:hAnsi="Calibri" w:cs="Calibri"/>
              </w:rPr>
            </w:pPr>
            <w:r w:rsidRPr="00D732F1">
              <w:rPr>
                <w:rFonts w:ascii="Calibri" w:hAnsi="Calibri" w:cs="Calibri"/>
              </w:rPr>
              <w:t>Core</w:t>
            </w:r>
          </w:p>
        </w:tc>
      </w:tr>
      <w:tr w:rsidR="006E44BD" w:rsidRPr="00186758" w14:paraId="15DAD08D" w14:textId="77777777" w:rsidTr="22F2D61B">
        <w:tc>
          <w:tcPr>
            <w:tcW w:w="648" w:type="pct"/>
            <w:tcBorders>
              <w:left w:val="single" w:sz="4" w:space="0" w:color="auto"/>
              <w:right w:val="single" w:sz="4" w:space="0" w:color="auto"/>
            </w:tcBorders>
          </w:tcPr>
          <w:p w14:paraId="0C9DE56F" w14:textId="77777777" w:rsidR="006E44BD" w:rsidRPr="00186758" w:rsidRDefault="006E44BD" w:rsidP="00412CD9">
            <w:pPr>
              <w:rPr>
                <w:rFonts w:ascii="Calibri" w:hAnsi="Calibri" w:cs="Calibri"/>
                <w:b/>
              </w:rPr>
            </w:pPr>
          </w:p>
        </w:tc>
        <w:tc>
          <w:tcPr>
            <w:tcW w:w="913" w:type="pct"/>
            <w:tcBorders>
              <w:left w:val="single" w:sz="4" w:space="0" w:color="auto"/>
              <w:bottom w:val="single" w:sz="4" w:space="0" w:color="auto"/>
              <w:right w:val="single" w:sz="4" w:space="0" w:color="auto"/>
            </w:tcBorders>
            <w:shd w:val="clear" w:color="auto" w:fill="auto"/>
          </w:tcPr>
          <w:p w14:paraId="20779D48" w14:textId="661787DF" w:rsidR="006E44BD" w:rsidRPr="006E44BD" w:rsidRDefault="006E44BD" w:rsidP="00412CD9">
            <w:pPr>
              <w:rPr>
                <w:rFonts w:ascii="Calibri" w:hAnsi="Calibri" w:cs="Calibri"/>
              </w:rPr>
            </w:pPr>
            <w:r w:rsidRPr="006E44BD">
              <w:rPr>
                <w:rFonts w:ascii="Calibri" w:hAnsi="Calibri" w:cs="Calibri"/>
              </w:rPr>
              <w:t xml:space="preserve">Visibility of the Convention and urban wetlands achieved through leveraging the </w:t>
            </w:r>
            <w:r w:rsidRPr="006E44BD">
              <w:rPr>
                <w:rFonts w:ascii="Calibri" w:hAnsi="Calibri" w:cs="Calibri"/>
              </w:rPr>
              <w:lastRenderedPageBreak/>
              <w:t>Wetland City Accreditation scheme</w:t>
            </w:r>
          </w:p>
        </w:tc>
        <w:tc>
          <w:tcPr>
            <w:tcW w:w="913" w:type="pct"/>
            <w:tcBorders>
              <w:top w:val="single" w:sz="4" w:space="0" w:color="auto"/>
              <w:left w:val="single" w:sz="4" w:space="0" w:color="auto"/>
              <w:bottom w:val="single" w:sz="4" w:space="0" w:color="auto"/>
            </w:tcBorders>
            <w:shd w:val="clear" w:color="auto" w:fill="F2DBDB" w:themeFill="accent2" w:themeFillTint="33"/>
          </w:tcPr>
          <w:p w14:paraId="27D99159" w14:textId="6A02A0BC" w:rsidR="006E44BD" w:rsidRPr="006E44BD" w:rsidRDefault="006E44BD" w:rsidP="00412CD9">
            <w:pPr>
              <w:rPr>
                <w:rFonts w:ascii="Calibri" w:hAnsi="Calibri" w:cs="Calibri"/>
              </w:rPr>
            </w:pPr>
            <w:r w:rsidRPr="006E44BD">
              <w:rPr>
                <w:rFonts w:ascii="Calibri" w:hAnsi="Calibri" w:cs="Calibri"/>
              </w:rPr>
              <w:lastRenderedPageBreak/>
              <w:t>Encourage IOPs and other partners to profile the work of the Convention and the Wetland City</w:t>
            </w:r>
            <w:r w:rsidR="00EA1977">
              <w:rPr>
                <w:rFonts w:ascii="Calibri" w:hAnsi="Calibri" w:cs="Calibri"/>
              </w:rPr>
              <w:t xml:space="preserve"> </w:t>
            </w:r>
            <w:r w:rsidRPr="006E44BD">
              <w:rPr>
                <w:rFonts w:ascii="Calibri" w:hAnsi="Calibri" w:cs="Calibri"/>
              </w:rPr>
              <w:t xml:space="preserve">Accreditation </w:t>
            </w:r>
            <w:r w:rsidRPr="006E44BD">
              <w:rPr>
                <w:rFonts w:ascii="Calibri" w:hAnsi="Calibri" w:cs="Calibri"/>
              </w:rPr>
              <w:lastRenderedPageBreak/>
              <w:t>Scheme. Liaise with ICLEI to promote the scheme through the CitiesWithNature platform</w:t>
            </w:r>
          </w:p>
        </w:tc>
        <w:tc>
          <w:tcPr>
            <w:tcW w:w="913" w:type="pct"/>
            <w:tcBorders>
              <w:top w:val="single" w:sz="4" w:space="0" w:color="auto"/>
              <w:bottom w:val="single" w:sz="4" w:space="0" w:color="auto"/>
            </w:tcBorders>
            <w:shd w:val="clear" w:color="auto" w:fill="F2DBDB" w:themeFill="accent2" w:themeFillTint="33"/>
          </w:tcPr>
          <w:p w14:paraId="60A9D407" w14:textId="2102BC13" w:rsidR="006E44BD" w:rsidRPr="006E44BD" w:rsidRDefault="737F2AD8" w:rsidP="00412CD9">
            <w:pPr>
              <w:rPr>
                <w:rFonts w:ascii="Calibri" w:hAnsi="Calibri" w:cs="Calibri"/>
              </w:rPr>
            </w:pPr>
            <w:r w:rsidRPr="22F2D61B">
              <w:rPr>
                <w:rFonts w:ascii="Calibri" w:hAnsi="Calibri" w:cs="Calibri"/>
              </w:rPr>
              <w:lastRenderedPageBreak/>
              <w:t>Continue in 2024</w:t>
            </w:r>
          </w:p>
        </w:tc>
        <w:tc>
          <w:tcPr>
            <w:tcW w:w="913" w:type="pct"/>
            <w:tcBorders>
              <w:top w:val="single" w:sz="4" w:space="0" w:color="auto"/>
              <w:bottom w:val="single" w:sz="4" w:space="0" w:color="auto"/>
            </w:tcBorders>
            <w:shd w:val="clear" w:color="auto" w:fill="F2DBDB" w:themeFill="accent2" w:themeFillTint="33"/>
          </w:tcPr>
          <w:p w14:paraId="6E38026E" w14:textId="6B24DABE" w:rsidR="006E44BD" w:rsidRPr="006E44BD" w:rsidRDefault="532BDA1A" w:rsidP="00412CD9">
            <w:pPr>
              <w:rPr>
                <w:rFonts w:ascii="Calibri" w:hAnsi="Calibri" w:cs="Calibri"/>
              </w:rPr>
            </w:pPr>
            <w:r w:rsidRPr="22F2D61B">
              <w:rPr>
                <w:rFonts w:ascii="Calibri" w:hAnsi="Calibri" w:cs="Calibri"/>
              </w:rPr>
              <w:t>Continue in 2025</w:t>
            </w:r>
          </w:p>
        </w:tc>
        <w:tc>
          <w:tcPr>
            <w:tcW w:w="350" w:type="pct"/>
            <w:tcBorders>
              <w:top w:val="single" w:sz="4" w:space="0" w:color="auto"/>
              <w:bottom w:val="single" w:sz="4" w:space="0" w:color="auto"/>
            </w:tcBorders>
            <w:shd w:val="clear" w:color="auto" w:fill="auto"/>
          </w:tcPr>
          <w:p w14:paraId="75C239C2" w14:textId="439CD51C" w:rsidR="006E44BD" w:rsidRPr="006E44BD" w:rsidRDefault="00A846A1" w:rsidP="00412CD9">
            <w:pPr>
              <w:rPr>
                <w:rFonts w:ascii="Calibri" w:hAnsi="Calibri" w:cs="Calibri"/>
              </w:rPr>
            </w:pPr>
            <w:r>
              <w:rPr>
                <w:rFonts w:ascii="Calibri" w:hAnsi="Calibri" w:cs="Calibri"/>
              </w:rPr>
              <w:t>SA Africa</w:t>
            </w:r>
          </w:p>
        </w:tc>
        <w:tc>
          <w:tcPr>
            <w:tcW w:w="350" w:type="pct"/>
            <w:tcBorders>
              <w:top w:val="single" w:sz="4" w:space="0" w:color="auto"/>
              <w:bottom w:val="single" w:sz="4" w:space="0" w:color="auto"/>
              <w:right w:val="single" w:sz="4" w:space="0" w:color="auto"/>
            </w:tcBorders>
            <w:shd w:val="clear" w:color="auto" w:fill="auto"/>
          </w:tcPr>
          <w:p w14:paraId="372EB4CC" w14:textId="18EC89ED" w:rsidR="006E44BD" w:rsidRPr="00D732F1" w:rsidRDefault="00A846A1" w:rsidP="00412CD9">
            <w:pPr>
              <w:rPr>
                <w:rFonts w:ascii="Calibri" w:hAnsi="Calibri" w:cs="Calibri"/>
                <w:color w:val="FF0000"/>
              </w:rPr>
            </w:pPr>
            <w:r w:rsidRPr="006E44BD">
              <w:rPr>
                <w:rFonts w:ascii="Calibri" w:hAnsi="Calibri" w:cs="Calibri"/>
              </w:rPr>
              <w:t>Core</w:t>
            </w:r>
          </w:p>
        </w:tc>
      </w:tr>
      <w:tr w:rsidR="006E44BD" w:rsidRPr="00186758" w14:paraId="3D3998E7" w14:textId="77777777" w:rsidTr="22F2D61B">
        <w:tc>
          <w:tcPr>
            <w:tcW w:w="648" w:type="pct"/>
            <w:vMerge w:val="restart"/>
            <w:tcBorders>
              <w:top w:val="single" w:sz="4" w:space="0" w:color="auto"/>
              <w:left w:val="single" w:sz="4" w:space="0" w:color="auto"/>
              <w:right w:val="single" w:sz="4" w:space="0" w:color="auto"/>
            </w:tcBorders>
          </w:tcPr>
          <w:p w14:paraId="14BC9B2D" w14:textId="77777777" w:rsidR="006E44BD" w:rsidRPr="00186758" w:rsidRDefault="006E44BD" w:rsidP="00412CD9">
            <w:pPr>
              <w:rPr>
                <w:rFonts w:ascii="Calibri" w:hAnsi="Calibri" w:cs="Calibri"/>
                <w:b/>
              </w:rPr>
            </w:pPr>
            <w:r w:rsidRPr="00186758">
              <w:rPr>
                <w:rFonts w:ascii="Calibri" w:hAnsi="Calibri" w:cs="Calibri"/>
                <w:b/>
              </w:rPr>
              <w:t>7.2 Through targeted outreach, raised the visibility of the Convention at the national, subnational, regional and international levels.</w:t>
            </w:r>
          </w:p>
          <w:p w14:paraId="2299B9DB" w14:textId="77777777" w:rsidR="006E44BD" w:rsidRPr="00186758" w:rsidRDefault="006E44BD" w:rsidP="00412CD9">
            <w:pPr>
              <w:rPr>
                <w:rFonts w:ascii="Calibri" w:hAnsi="Calibri" w:cs="Calibri"/>
                <w:b/>
              </w:rPr>
            </w:pPr>
          </w:p>
          <w:p w14:paraId="1885CA31" w14:textId="1322AD6C" w:rsidR="006E44BD" w:rsidRPr="00186758" w:rsidRDefault="006E44BD" w:rsidP="00412CD9">
            <w:pPr>
              <w:rPr>
                <w:rFonts w:ascii="Calibri" w:hAnsi="Calibri" w:cs="Calibri"/>
              </w:rPr>
            </w:pPr>
            <w:r w:rsidRPr="00186758">
              <w:rPr>
                <w:rFonts w:ascii="Calibri" w:hAnsi="Calibri" w:cs="Calibri"/>
                <w:i/>
                <w:lang w:val="es-ES"/>
              </w:rPr>
              <w:t xml:space="preserve">Resolution XIV.3 </w:t>
            </w:r>
            <w:r>
              <w:rPr>
                <w:rFonts w:ascii="Calibri" w:hAnsi="Calibri" w:cs="Calibri"/>
                <w:i/>
                <w:lang w:val="es-ES"/>
              </w:rPr>
              <w:t>para.</w:t>
            </w:r>
            <w:r w:rsidRPr="00186758">
              <w:rPr>
                <w:rFonts w:ascii="Calibri" w:hAnsi="Calibri" w:cs="Calibri"/>
                <w:i/>
                <w:lang w:val="es-ES"/>
              </w:rPr>
              <w:t xml:space="preserve">11; XIV.8 </w:t>
            </w:r>
          </w:p>
        </w:tc>
        <w:tc>
          <w:tcPr>
            <w:tcW w:w="913" w:type="pct"/>
            <w:tcBorders>
              <w:top w:val="single" w:sz="4" w:space="0" w:color="auto"/>
              <w:left w:val="single" w:sz="4" w:space="0" w:color="auto"/>
            </w:tcBorders>
            <w:shd w:val="clear" w:color="auto" w:fill="auto"/>
          </w:tcPr>
          <w:p w14:paraId="5FAA67CE" w14:textId="3EDBE163" w:rsidR="006E44BD" w:rsidRPr="00186758" w:rsidRDefault="006E44BD" w:rsidP="00412CD9">
            <w:pPr>
              <w:rPr>
                <w:rFonts w:ascii="Calibri" w:hAnsi="Calibri" w:cs="Calibri"/>
              </w:rPr>
            </w:pPr>
            <w:r w:rsidRPr="00186758">
              <w:rPr>
                <w:rFonts w:ascii="Calibri" w:hAnsi="Calibri" w:cs="Calibri"/>
              </w:rPr>
              <w:t>Increased use and access to materials and information on the Convention, its Strategic Plan and priorities at national, subnational, regional and international levels</w:t>
            </w:r>
          </w:p>
        </w:tc>
        <w:tc>
          <w:tcPr>
            <w:tcW w:w="913" w:type="pct"/>
            <w:tcBorders>
              <w:top w:val="single" w:sz="4" w:space="0" w:color="auto"/>
            </w:tcBorders>
            <w:shd w:val="clear" w:color="auto" w:fill="F2DBDB" w:themeFill="accent2" w:themeFillTint="33"/>
          </w:tcPr>
          <w:p w14:paraId="3CC1D3BA" w14:textId="722C9B1A" w:rsidR="006E44BD" w:rsidRDefault="006E44BD" w:rsidP="00412CD9">
            <w:pPr>
              <w:rPr>
                <w:rFonts w:ascii="Calibri" w:hAnsi="Calibri" w:cs="Calibri"/>
                <w:spacing w:val="-2"/>
              </w:rPr>
            </w:pPr>
            <w:r w:rsidRPr="00186758">
              <w:rPr>
                <w:rFonts w:ascii="Calibri" w:hAnsi="Calibri" w:cs="Calibri"/>
                <w:spacing w:val="-2"/>
              </w:rPr>
              <w:t xml:space="preserve">Implement the communications plan. </w:t>
            </w:r>
          </w:p>
          <w:p w14:paraId="3AE3D564" w14:textId="77777777" w:rsidR="006E44BD" w:rsidRPr="00840989" w:rsidRDefault="006E44BD" w:rsidP="00412CD9">
            <w:pPr>
              <w:rPr>
                <w:rFonts w:ascii="Calibri" w:hAnsi="Calibri" w:cs="Calibri"/>
                <w:spacing w:val="-2"/>
                <w:sz w:val="12"/>
                <w:szCs w:val="12"/>
              </w:rPr>
            </w:pPr>
          </w:p>
          <w:p w14:paraId="0914F4AB" w14:textId="76E4EA8B" w:rsidR="006E44BD" w:rsidRPr="00186758" w:rsidRDefault="006E44BD" w:rsidP="00412CD9">
            <w:pPr>
              <w:rPr>
                <w:rFonts w:ascii="Calibri" w:hAnsi="Calibri" w:cs="Calibri"/>
                <w:spacing w:val="-2"/>
              </w:rPr>
            </w:pPr>
            <w:r w:rsidRPr="00186758">
              <w:rPr>
                <w:rFonts w:ascii="Calibri" w:hAnsi="Calibri" w:cs="Calibri"/>
                <w:spacing w:val="-2"/>
              </w:rPr>
              <w:t xml:space="preserve">Continue to identify opportunities to optimize accessibility and utilization of Convention </w:t>
            </w:r>
            <w:r>
              <w:rPr>
                <w:rFonts w:ascii="Calibri" w:hAnsi="Calibri" w:cs="Calibri"/>
                <w:spacing w:val="-2"/>
              </w:rPr>
              <w:t>digital</w:t>
            </w:r>
            <w:r w:rsidRPr="00186758">
              <w:rPr>
                <w:rFonts w:ascii="Calibri" w:hAnsi="Calibri" w:cs="Calibri"/>
                <w:spacing w:val="-2"/>
              </w:rPr>
              <w:t xml:space="preserve"> content</w:t>
            </w:r>
          </w:p>
        </w:tc>
        <w:tc>
          <w:tcPr>
            <w:tcW w:w="913" w:type="pct"/>
            <w:tcBorders>
              <w:top w:val="single" w:sz="4" w:space="0" w:color="auto"/>
            </w:tcBorders>
            <w:shd w:val="clear" w:color="auto" w:fill="F2DBDB" w:themeFill="accent2" w:themeFillTint="33"/>
          </w:tcPr>
          <w:p w14:paraId="7148479A" w14:textId="4CFCDBE1" w:rsidR="006E44BD" w:rsidRDefault="006E44BD" w:rsidP="00412CD9">
            <w:pPr>
              <w:rPr>
                <w:rFonts w:ascii="Calibri" w:hAnsi="Calibri" w:cs="Calibri"/>
                <w:spacing w:val="-2"/>
              </w:rPr>
            </w:pPr>
            <w:r w:rsidRPr="00186758">
              <w:rPr>
                <w:rFonts w:ascii="Calibri" w:hAnsi="Calibri" w:cs="Calibri"/>
                <w:spacing w:val="-2"/>
              </w:rPr>
              <w:t>Implement the communications plan</w:t>
            </w:r>
          </w:p>
          <w:p w14:paraId="17B858EB" w14:textId="77777777" w:rsidR="006E44BD" w:rsidRPr="00840989" w:rsidRDefault="006E44BD" w:rsidP="00412CD9">
            <w:pPr>
              <w:rPr>
                <w:rFonts w:ascii="Calibri" w:hAnsi="Calibri" w:cs="Calibri"/>
                <w:spacing w:val="-2"/>
                <w:sz w:val="12"/>
                <w:szCs w:val="12"/>
              </w:rPr>
            </w:pPr>
          </w:p>
          <w:p w14:paraId="0B974FE8" w14:textId="799476AA" w:rsidR="006E44BD" w:rsidRPr="00186758" w:rsidRDefault="006E44BD" w:rsidP="00412CD9">
            <w:pPr>
              <w:rPr>
                <w:rFonts w:ascii="Calibri" w:hAnsi="Calibri" w:cs="Calibri"/>
                <w:spacing w:val="-2"/>
              </w:rPr>
            </w:pPr>
            <w:r w:rsidRPr="00186758">
              <w:rPr>
                <w:rFonts w:ascii="Calibri" w:hAnsi="Calibri" w:cs="Calibri"/>
                <w:spacing w:val="-2"/>
              </w:rPr>
              <w:t xml:space="preserve">Continue to identify opportunities to optimize accessibility and utilization of Convention </w:t>
            </w:r>
            <w:r>
              <w:rPr>
                <w:rFonts w:ascii="Calibri" w:hAnsi="Calibri" w:cs="Calibri"/>
                <w:spacing w:val="-2"/>
              </w:rPr>
              <w:t>digital</w:t>
            </w:r>
            <w:r w:rsidRPr="00186758">
              <w:rPr>
                <w:rFonts w:ascii="Calibri" w:hAnsi="Calibri" w:cs="Calibri"/>
                <w:spacing w:val="-2"/>
              </w:rPr>
              <w:t xml:space="preserve"> content</w:t>
            </w:r>
          </w:p>
        </w:tc>
        <w:tc>
          <w:tcPr>
            <w:tcW w:w="913" w:type="pct"/>
            <w:tcBorders>
              <w:top w:val="single" w:sz="4" w:space="0" w:color="auto"/>
            </w:tcBorders>
            <w:shd w:val="clear" w:color="auto" w:fill="F2DBDB" w:themeFill="accent2" w:themeFillTint="33"/>
          </w:tcPr>
          <w:p w14:paraId="34155360" w14:textId="4671AA84" w:rsidR="00713086" w:rsidRDefault="00713086" w:rsidP="00412CD9">
            <w:pPr>
              <w:rPr>
                <w:rFonts w:ascii="Calibri" w:hAnsi="Calibri" w:cs="Calibri"/>
                <w:spacing w:val="-2"/>
              </w:rPr>
            </w:pPr>
            <w:r w:rsidRPr="00186758">
              <w:rPr>
                <w:rFonts w:ascii="Calibri" w:hAnsi="Calibri" w:cs="Calibri"/>
                <w:spacing w:val="-2"/>
              </w:rPr>
              <w:t>Implement the communications plan</w:t>
            </w:r>
          </w:p>
          <w:p w14:paraId="312C59AD" w14:textId="77777777" w:rsidR="00713086" w:rsidRPr="00840989" w:rsidRDefault="00713086" w:rsidP="00412CD9">
            <w:pPr>
              <w:rPr>
                <w:rFonts w:ascii="Calibri" w:hAnsi="Calibri" w:cs="Calibri"/>
                <w:spacing w:val="-2"/>
                <w:sz w:val="12"/>
                <w:szCs w:val="12"/>
              </w:rPr>
            </w:pPr>
          </w:p>
          <w:p w14:paraId="4EA2F72F" w14:textId="0D79067C" w:rsidR="006E44BD" w:rsidRPr="00186758" w:rsidRDefault="00713086" w:rsidP="00412CD9">
            <w:pPr>
              <w:rPr>
                <w:rFonts w:ascii="Calibri" w:hAnsi="Calibri" w:cs="Calibri"/>
                <w:spacing w:val="-2"/>
              </w:rPr>
            </w:pPr>
            <w:r w:rsidRPr="00186758">
              <w:rPr>
                <w:rFonts w:ascii="Calibri" w:hAnsi="Calibri" w:cs="Calibri"/>
                <w:spacing w:val="-2"/>
              </w:rPr>
              <w:t xml:space="preserve">Continue to identify opportunities to optimize accessibility and utilization of Convention </w:t>
            </w:r>
            <w:r>
              <w:rPr>
                <w:rFonts w:ascii="Calibri" w:hAnsi="Calibri" w:cs="Calibri"/>
                <w:spacing w:val="-2"/>
              </w:rPr>
              <w:t>digital</w:t>
            </w:r>
            <w:r w:rsidRPr="00186758">
              <w:rPr>
                <w:rFonts w:ascii="Calibri" w:hAnsi="Calibri" w:cs="Calibri"/>
                <w:spacing w:val="-2"/>
              </w:rPr>
              <w:t xml:space="preserve"> content</w:t>
            </w:r>
          </w:p>
        </w:tc>
        <w:tc>
          <w:tcPr>
            <w:tcW w:w="350" w:type="pct"/>
            <w:tcBorders>
              <w:top w:val="single" w:sz="4" w:space="0" w:color="auto"/>
            </w:tcBorders>
            <w:shd w:val="clear" w:color="auto" w:fill="auto"/>
          </w:tcPr>
          <w:p w14:paraId="5CF1ACB9" w14:textId="6D8207E4" w:rsidR="006E44BD" w:rsidRPr="00186758" w:rsidRDefault="006E44BD" w:rsidP="00412CD9">
            <w:pPr>
              <w:rPr>
                <w:rFonts w:ascii="Calibri" w:hAnsi="Calibri" w:cs="Calibri"/>
              </w:rPr>
            </w:pPr>
            <w:r w:rsidRPr="00186758">
              <w:rPr>
                <w:rFonts w:ascii="Calibri" w:hAnsi="Calibri" w:cs="Calibri"/>
              </w:rPr>
              <w:t xml:space="preserve">Comms </w:t>
            </w:r>
          </w:p>
        </w:tc>
        <w:tc>
          <w:tcPr>
            <w:tcW w:w="350" w:type="pct"/>
            <w:tcBorders>
              <w:top w:val="single" w:sz="4" w:space="0" w:color="auto"/>
            </w:tcBorders>
            <w:shd w:val="clear" w:color="auto" w:fill="auto"/>
          </w:tcPr>
          <w:p w14:paraId="3E7C2F91" w14:textId="73916F5A" w:rsidR="006E44BD" w:rsidRPr="00186758" w:rsidRDefault="006E44BD" w:rsidP="00412CD9">
            <w:pPr>
              <w:rPr>
                <w:rFonts w:ascii="Calibri" w:hAnsi="Calibri" w:cs="Calibri"/>
              </w:rPr>
            </w:pPr>
            <w:r w:rsidRPr="00186758">
              <w:rPr>
                <w:rFonts w:ascii="Calibri" w:hAnsi="Calibri" w:cs="Calibri"/>
              </w:rPr>
              <w:t>Core</w:t>
            </w:r>
          </w:p>
        </w:tc>
      </w:tr>
      <w:tr w:rsidR="006E44BD" w:rsidRPr="00186758" w14:paraId="124A212F" w14:textId="77777777" w:rsidTr="22F2D61B">
        <w:tc>
          <w:tcPr>
            <w:tcW w:w="648" w:type="pct"/>
            <w:vMerge/>
          </w:tcPr>
          <w:p w14:paraId="270A6912" w14:textId="77777777" w:rsidR="006E44BD" w:rsidRPr="00186758" w:rsidRDefault="006E44BD" w:rsidP="00412CD9">
            <w:pPr>
              <w:rPr>
                <w:rFonts w:ascii="Calibri" w:hAnsi="Calibri" w:cs="Calibri"/>
              </w:rPr>
            </w:pPr>
          </w:p>
        </w:tc>
        <w:tc>
          <w:tcPr>
            <w:tcW w:w="913" w:type="pct"/>
            <w:tcBorders>
              <w:left w:val="single" w:sz="4" w:space="0" w:color="auto"/>
            </w:tcBorders>
            <w:shd w:val="clear" w:color="auto" w:fill="auto"/>
          </w:tcPr>
          <w:p w14:paraId="556DADDB" w14:textId="3DDC0742" w:rsidR="006E44BD" w:rsidRPr="00186758" w:rsidRDefault="006E44BD" w:rsidP="00412CD9">
            <w:pPr>
              <w:rPr>
                <w:rFonts w:ascii="Calibri" w:hAnsi="Calibri" w:cs="Calibri"/>
              </w:rPr>
            </w:pPr>
            <w:r w:rsidRPr="00186758">
              <w:rPr>
                <w:rFonts w:ascii="Calibri" w:hAnsi="Calibri" w:cs="Calibri"/>
              </w:rPr>
              <w:t>Strategic engagement opportunities to raise the visibility of the Convention at relevant meetings, events and processes secured</w:t>
            </w:r>
          </w:p>
        </w:tc>
        <w:tc>
          <w:tcPr>
            <w:tcW w:w="913" w:type="pct"/>
            <w:tcBorders>
              <w:top w:val="single" w:sz="4" w:space="0" w:color="auto"/>
            </w:tcBorders>
            <w:shd w:val="clear" w:color="auto" w:fill="F2DBDB" w:themeFill="accent2" w:themeFillTint="33"/>
          </w:tcPr>
          <w:p w14:paraId="37524963" w14:textId="41B157CF" w:rsidR="006E44BD" w:rsidRPr="00186758" w:rsidRDefault="006E44BD" w:rsidP="00412CD9">
            <w:pPr>
              <w:rPr>
                <w:rFonts w:ascii="Calibri" w:hAnsi="Calibri" w:cs="Calibri"/>
              </w:rPr>
            </w:pPr>
            <w:r w:rsidRPr="00186758">
              <w:rPr>
                <w:rFonts w:ascii="Calibri" w:hAnsi="Calibri" w:cs="Calibri"/>
              </w:rPr>
              <w:t>Secure high-profile speaking and presentation opportunities for the SG and Secretariat staff with targeted audiences</w:t>
            </w:r>
          </w:p>
        </w:tc>
        <w:tc>
          <w:tcPr>
            <w:tcW w:w="913" w:type="pct"/>
            <w:tcBorders>
              <w:top w:val="single" w:sz="4" w:space="0" w:color="auto"/>
            </w:tcBorders>
            <w:shd w:val="clear" w:color="auto" w:fill="F2DBDB" w:themeFill="accent2" w:themeFillTint="33"/>
          </w:tcPr>
          <w:p w14:paraId="0FA31F8D" w14:textId="0BBA84B4" w:rsidR="006E44BD" w:rsidRPr="00186758" w:rsidRDefault="006E44BD" w:rsidP="00412CD9">
            <w:pPr>
              <w:rPr>
                <w:rFonts w:ascii="Calibri" w:hAnsi="Calibri" w:cs="Calibri"/>
              </w:rPr>
            </w:pPr>
            <w:r w:rsidRPr="00186758">
              <w:rPr>
                <w:rFonts w:ascii="Calibri" w:hAnsi="Calibri" w:cs="Calibri"/>
              </w:rPr>
              <w:t>Secure high-profile speaking and presentation opportunities for the SG and Secretariat staff with targeted audiences</w:t>
            </w:r>
          </w:p>
        </w:tc>
        <w:tc>
          <w:tcPr>
            <w:tcW w:w="913" w:type="pct"/>
            <w:tcBorders>
              <w:top w:val="single" w:sz="4" w:space="0" w:color="auto"/>
            </w:tcBorders>
            <w:shd w:val="clear" w:color="auto" w:fill="F2DBDB" w:themeFill="accent2" w:themeFillTint="33"/>
          </w:tcPr>
          <w:p w14:paraId="348D98B7" w14:textId="1BF0B434" w:rsidR="006E44BD" w:rsidRPr="00186758" w:rsidRDefault="00713086" w:rsidP="00412CD9">
            <w:pPr>
              <w:rPr>
                <w:rFonts w:ascii="Calibri" w:hAnsi="Calibri" w:cs="Calibri"/>
              </w:rPr>
            </w:pPr>
            <w:r w:rsidRPr="00186758">
              <w:rPr>
                <w:rFonts w:ascii="Calibri" w:hAnsi="Calibri" w:cs="Calibri"/>
              </w:rPr>
              <w:t>Secure high-profile speaking and presentation opportunities for the SG and Secretariat staff with targeted audiences</w:t>
            </w:r>
          </w:p>
        </w:tc>
        <w:tc>
          <w:tcPr>
            <w:tcW w:w="350" w:type="pct"/>
            <w:tcBorders>
              <w:top w:val="single" w:sz="4" w:space="0" w:color="auto"/>
              <w:bottom w:val="single" w:sz="4" w:space="0" w:color="auto"/>
            </w:tcBorders>
            <w:shd w:val="clear" w:color="auto" w:fill="auto"/>
          </w:tcPr>
          <w:p w14:paraId="37287FBE" w14:textId="179C2CB5" w:rsidR="006E44BD" w:rsidRPr="00186758" w:rsidRDefault="006E44BD" w:rsidP="00412CD9">
            <w:pPr>
              <w:rPr>
                <w:rFonts w:ascii="Calibri" w:hAnsi="Calibri" w:cs="Calibri"/>
              </w:rPr>
            </w:pPr>
            <w:r>
              <w:rPr>
                <w:rFonts w:ascii="Calibri" w:hAnsi="Calibri" w:cs="Calibri"/>
              </w:rPr>
              <w:t>SG</w:t>
            </w:r>
          </w:p>
        </w:tc>
        <w:tc>
          <w:tcPr>
            <w:tcW w:w="350" w:type="pct"/>
            <w:tcBorders>
              <w:top w:val="single" w:sz="4" w:space="0" w:color="auto"/>
              <w:bottom w:val="single" w:sz="4" w:space="0" w:color="auto"/>
            </w:tcBorders>
            <w:shd w:val="clear" w:color="auto" w:fill="auto"/>
          </w:tcPr>
          <w:p w14:paraId="27B97F01" w14:textId="4044DADA" w:rsidR="006E44BD" w:rsidRPr="00186758" w:rsidRDefault="006E44BD" w:rsidP="00412CD9">
            <w:pPr>
              <w:rPr>
                <w:rFonts w:ascii="Calibri" w:hAnsi="Calibri" w:cs="Calibri"/>
              </w:rPr>
            </w:pPr>
            <w:r w:rsidRPr="00186758">
              <w:rPr>
                <w:rFonts w:ascii="Calibri" w:hAnsi="Calibri" w:cs="Calibri"/>
              </w:rPr>
              <w:t>Core</w:t>
            </w:r>
          </w:p>
        </w:tc>
      </w:tr>
      <w:tr w:rsidR="006E44BD" w:rsidRPr="00186758" w14:paraId="0FE84164" w14:textId="77777777" w:rsidTr="22F2D61B">
        <w:tc>
          <w:tcPr>
            <w:tcW w:w="648" w:type="pct"/>
            <w:vMerge/>
          </w:tcPr>
          <w:p w14:paraId="7519E7F8" w14:textId="58CC8644" w:rsidR="006E44BD" w:rsidRPr="00186758" w:rsidRDefault="006E44BD" w:rsidP="00412CD9">
            <w:pPr>
              <w:rPr>
                <w:rFonts w:ascii="Calibri" w:hAnsi="Calibri" w:cs="Calibri"/>
                <w:b/>
                <w:bCs/>
              </w:rPr>
            </w:pPr>
          </w:p>
        </w:tc>
        <w:tc>
          <w:tcPr>
            <w:tcW w:w="913" w:type="pct"/>
            <w:tcBorders>
              <w:left w:val="single" w:sz="4" w:space="0" w:color="auto"/>
            </w:tcBorders>
            <w:shd w:val="clear" w:color="auto" w:fill="auto"/>
          </w:tcPr>
          <w:p w14:paraId="745B1948" w14:textId="73E0F321" w:rsidR="006E44BD" w:rsidRPr="00186758" w:rsidRDefault="006E44BD" w:rsidP="00412CD9">
            <w:pPr>
              <w:rPr>
                <w:rFonts w:ascii="Calibri" w:hAnsi="Calibri" w:cs="Calibri"/>
              </w:rPr>
            </w:pPr>
            <w:r w:rsidRPr="00186758">
              <w:rPr>
                <w:rFonts w:ascii="Calibri" w:hAnsi="Calibri" w:cs="Calibri"/>
              </w:rPr>
              <w:t>New approach to CEPA implemented in accordance with Resolution XIV.8</w:t>
            </w:r>
          </w:p>
        </w:tc>
        <w:tc>
          <w:tcPr>
            <w:tcW w:w="913" w:type="pct"/>
            <w:tcBorders>
              <w:top w:val="single" w:sz="4" w:space="0" w:color="auto"/>
            </w:tcBorders>
            <w:shd w:val="clear" w:color="auto" w:fill="F2DBDB" w:themeFill="accent2" w:themeFillTint="33"/>
          </w:tcPr>
          <w:p w14:paraId="66D9DAC1" w14:textId="61B5AA7B" w:rsidR="006E44BD" w:rsidRPr="00186758" w:rsidRDefault="006E44BD" w:rsidP="00412CD9">
            <w:pPr>
              <w:rPr>
                <w:rFonts w:ascii="Calibri" w:hAnsi="Calibri" w:cs="Calibri"/>
              </w:rPr>
            </w:pPr>
            <w:r w:rsidRPr="00186758">
              <w:rPr>
                <w:rFonts w:ascii="Calibri" w:hAnsi="Calibri" w:cs="Calibri"/>
              </w:rPr>
              <w:t>Identify and share content and resources with national CEPA Focal Points that will raise visibility of the Convention</w:t>
            </w:r>
          </w:p>
        </w:tc>
        <w:tc>
          <w:tcPr>
            <w:tcW w:w="913" w:type="pct"/>
            <w:tcBorders>
              <w:top w:val="single" w:sz="4" w:space="0" w:color="auto"/>
            </w:tcBorders>
            <w:shd w:val="clear" w:color="auto" w:fill="F2DBDB" w:themeFill="accent2" w:themeFillTint="33"/>
          </w:tcPr>
          <w:p w14:paraId="0ED6DB21" w14:textId="1B8C26E0" w:rsidR="006E44BD" w:rsidRDefault="006E44BD" w:rsidP="00412CD9">
            <w:pPr>
              <w:rPr>
                <w:rFonts w:ascii="Calibri" w:hAnsi="Calibri" w:cs="Calibri"/>
              </w:rPr>
            </w:pPr>
            <w:r w:rsidRPr="00186758">
              <w:rPr>
                <w:rFonts w:ascii="Calibri" w:hAnsi="Calibri" w:cs="Calibri"/>
              </w:rPr>
              <w:t>Identify and share content and resources with national CEPA Focal Points that will raise visibility of the Convention</w:t>
            </w:r>
          </w:p>
          <w:p w14:paraId="3DD34375" w14:textId="77777777" w:rsidR="006E44BD" w:rsidRPr="00840989" w:rsidRDefault="006E44BD" w:rsidP="00412CD9">
            <w:pPr>
              <w:rPr>
                <w:rFonts w:ascii="Calibri" w:hAnsi="Calibri" w:cs="Calibri"/>
                <w:sz w:val="12"/>
                <w:szCs w:val="12"/>
              </w:rPr>
            </w:pPr>
          </w:p>
          <w:p w14:paraId="2CD7D594" w14:textId="6ABC1492" w:rsidR="006E44BD" w:rsidRPr="00186758" w:rsidRDefault="006E44BD" w:rsidP="00412CD9">
            <w:pPr>
              <w:rPr>
                <w:rFonts w:ascii="Calibri" w:hAnsi="Calibri" w:cs="Calibri"/>
              </w:rPr>
            </w:pPr>
            <w:r>
              <w:rPr>
                <w:rFonts w:ascii="Calibri" w:hAnsi="Calibri" w:cs="Calibri"/>
              </w:rPr>
              <w:t>Update and develop CEPA materials as guided by the CEPA Oversight Panel</w:t>
            </w:r>
          </w:p>
        </w:tc>
        <w:tc>
          <w:tcPr>
            <w:tcW w:w="913" w:type="pct"/>
            <w:tcBorders>
              <w:top w:val="single" w:sz="4" w:space="0" w:color="auto"/>
              <w:right w:val="single" w:sz="4" w:space="0" w:color="auto"/>
            </w:tcBorders>
            <w:shd w:val="clear" w:color="auto" w:fill="F2DBDB" w:themeFill="accent2" w:themeFillTint="33"/>
          </w:tcPr>
          <w:p w14:paraId="15898E40" w14:textId="4C6E23E4" w:rsidR="006E44BD" w:rsidRPr="00186758" w:rsidRDefault="00713086" w:rsidP="00412CD9">
            <w:pPr>
              <w:rPr>
                <w:rFonts w:ascii="Calibri" w:hAnsi="Calibri" w:cs="Calibri"/>
              </w:rPr>
            </w:pPr>
            <w:r>
              <w:rPr>
                <w:rFonts w:ascii="Calibri" w:hAnsi="Calibri" w:cs="Calibri"/>
              </w:rPr>
              <w:t xml:space="preserve">New CEPA resources disseminated to CEPA Focal Points, </w:t>
            </w:r>
            <w:r w:rsidR="0098185D">
              <w:rPr>
                <w:rFonts w:ascii="Calibri" w:hAnsi="Calibri" w:cs="Calibri"/>
              </w:rPr>
              <w:t>CPs</w:t>
            </w:r>
            <w:r>
              <w:rPr>
                <w:rFonts w:ascii="Calibri" w:hAnsi="Calibri" w:cs="Calibri"/>
              </w:rPr>
              <w:t xml:space="preserve"> and other stakeholders </w:t>
            </w:r>
          </w:p>
        </w:tc>
        <w:tc>
          <w:tcPr>
            <w:tcW w:w="350" w:type="pct"/>
            <w:vMerge w:val="restart"/>
            <w:tcBorders>
              <w:top w:val="single" w:sz="4" w:space="0" w:color="auto"/>
              <w:left w:val="single" w:sz="4" w:space="0" w:color="auto"/>
              <w:right w:val="single" w:sz="4" w:space="0" w:color="auto"/>
            </w:tcBorders>
            <w:shd w:val="clear" w:color="auto" w:fill="auto"/>
          </w:tcPr>
          <w:p w14:paraId="298F153A" w14:textId="69DA0681" w:rsidR="006E44BD" w:rsidRPr="00186758" w:rsidRDefault="006E44BD" w:rsidP="00412CD9">
            <w:pPr>
              <w:rPr>
                <w:rFonts w:ascii="Calibri" w:hAnsi="Calibri" w:cs="Calibri"/>
              </w:rPr>
            </w:pPr>
            <w:r w:rsidRPr="00186758">
              <w:rPr>
                <w:rFonts w:ascii="Calibri" w:hAnsi="Calibri" w:cs="Calibri"/>
              </w:rPr>
              <w:t>Comms</w:t>
            </w:r>
          </w:p>
        </w:tc>
        <w:tc>
          <w:tcPr>
            <w:tcW w:w="350" w:type="pct"/>
            <w:vMerge w:val="restart"/>
            <w:tcBorders>
              <w:top w:val="single" w:sz="4" w:space="0" w:color="auto"/>
              <w:left w:val="single" w:sz="4" w:space="0" w:color="auto"/>
              <w:right w:val="single" w:sz="4" w:space="0" w:color="auto"/>
            </w:tcBorders>
            <w:shd w:val="clear" w:color="auto" w:fill="auto"/>
          </w:tcPr>
          <w:p w14:paraId="30C23954" w14:textId="11F92A85" w:rsidR="006E44BD" w:rsidRPr="00186758" w:rsidRDefault="006E44BD" w:rsidP="00412CD9">
            <w:pPr>
              <w:rPr>
                <w:rFonts w:ascii="Calibri" w:hAnsi="Calibri" w:cs="Calibri"/>
              </w:rPr>
            </w:pPr>
            <w:r w:rsidRPr="00186758">
              <w:rPr>
                <w:rFonts w:ascii="Calibri" w:hAnsi="Calibri" w:cs="Calibri"/>
              </w:rPr>
              <w:t>Core</w:t>
            </w:r>
          </w:p>
        </w:tc>
      </w:tr>
      <w:tr w:rsidR="00713086" w14:paraId="06ACA651" w14:textId="77777777" w:rsidTr="22F2D61B">
        <w:tc>
          <w:tcPr>
            <w:tcW w:w="648" w:type="pct"/>
            <w:vMerge/>
          </w:tcPr>
          <w:p w14:paraId="75F428A3" w14:textId="0F055F42" w:rsidR="00713086" w:rsidRDefault="00713086" w:rsidP="00412CD9">
            <w:pPr>
              <w:rPr>
                <w:rFonts w:ascii="Calibri" w:hAnsi="Calibri" w:cs="Calibri"/>
                <w:b/>
                <w:bCs/>
              </w:rPr>
            </w:pPr>
          </w:p>
        </w:tc>
        <w:tc>
          <w:tcPr>
            <w:tcW w:w="913" w:type="pct"/>
            <w:tcBorders>
              <w:left w:val="single" w:sz="4" w:space="0" w:color="auto"/>
            </w:tcBorders>
            <w:shd w:val="clear" w:color="auto" w:fill="auto"/>
          </w:tcPr>
          <w:p w14:paraId="2C2E7084" w14:textId="7F6481B3" w:rsidR="00713086" w:rsidRDefault="00713086" w:rsidP="00412CD9">
            <w:pPr>
              <w:rPr>
                <w:rFonts w:ascii="Calibri" w:hAnsi="Calibri" w:cs="Calibri"/>
                <w:color w:val="000000" w:themeColor="text1"/>
              </w:rPr>
            </w:pPr>
            <w:r w:rsidRPr="7E1CDF2D">
              <w:rPr>
                <w:rFonts w:ascii="Calibri" w:hAnsi="Calibri" w:cs="Calibri"/>
                <w:color w:val="000000" w:themeColor="text1"/>
              </w:rPr>
              <w:t>Social media channels utilized to reach target audiences</w:t>
            </w:r>
          </w:p>
        </w:tc>
        <w:tc>
          <w:tcPr>
            <w:tcW w:w="913" w:type="pct"/>
            <w:tcBorders>
              <w:top w:val="single" w:sz="4" w:space="0" w:color="auto"/>
            </w:tcBorders>
            <w:shd w:val="clear" w:color="auto" w:fill="F2DBDB" w:themeFill="accent2" w:themeFillTint="33"/>
          </w:tcPr>
          <w:p w14:paraId="1CCBD07E" w14:textId="67246327" w:rsidR="00713086" w:rsidRPr="00701D72" w:rsidRDefault="00713086" w:rsidP="00412CD9">
            <w:pPr>
              <w:rPr>
                <w:rFonts w:ascii="Calibri" w:hAnsi="Calibri" w:cs="Calibri"/>
                <w:color w:val="000000" w:themeColor="text1"/>
              </w:rPr>
            </w:pPr>
            <w:r w:rsidRPr="00701D72">
              <w:rPr>
                <w:rFonts w:ascii="Calibri" w:hAnsi="Calibri" w:cs="Calibri"/>
                <w:color w:val="000000" w:themeColor="text1"/>
              </w:rPr>
              <w:t>Implement social media strategy to</w:t>
            </w:r>
            <w:r>
              <w:rPr>
                <w:rFonts w:ascii="Calibri" w:hAnsi="Calibri" w:cs="Calibri"/>
                <w:color w:val="000000" w:themeColor="text1"/>
              </w:rPr>
              <w:t xml:space="preserve"> increase relevance and frequency of content to target audiences</w:t>
            </w:r>
          </w:p>
        </w:tc>
        <w:tc>
          <w:tcPr>
            <w:tcW w:w="913" w:type="pct"/>
            <w:tcBorders>
              <w:top w:val="single" w:sz="4" w:space="0" w:color="auto"/>
            </w:tcBorders>
            <w:shd w:val="clear" w:color="auto" w:fill="F2DBDB" w:themeFill="accent2" w:themeFillTint="33"/>
          </w:tcPr>
          <w:p w14:paraId="38192B0E" w14:textId="1083F8E7" w:rsidR="00713086" w:rsidRPr="7E1CDF2D" w:rsidRDefault="00713086" w:rsidP="00412CD9">
            <w:pPr>
              <w:rPr>
                <w:rFonts w:ascii="Calibri" w:hAnsi="Calibri" w:cs="Calibri"/>
                <w:color w:val="000000" w:themeColor="text1"/>
              </w:rPr>
            </w:pPr>
            <w:r w:rsidRPr="00701D72">
              <w:rPr>
                <w:rFonts w:ascii="Calibri" w:hAnsi="Calibri" w:cs="Calibri"/>
                <w:color w:val="000000" w:themeColor="text1"/>
              </w:rPr>
              <w:t>Implement social media strategy to</w:t>
            </w:r>
            <w:r>
              <w:rPr>
                <w:rFonts w:ascii="Calibri" w:hAnsi="Calibri" w:cs="Calibri"/>
                <w:color w:val="000000" w:themeColor="text1"/>
              </w:rPr>
              <w:t xml:space="preserve"> increase relevance and frequency of content to target audiences</w:t>
            </w:r>
          </w:p>
        </w:tc>
        <w:tc>
          <w:tcPr>
            <w:tcW w:w="913" w:type="pct"/>
            <w:tcBorders>
              <w:top w:val="single" w:sz="4" w:space="0" w:color="auto"/>
              <w:right w:val="single" w:sz="4" w:space="0" w:color="auto"/>
            </w:tcBorders>
            <w:shd w:val="clear" w:color="auto" w:fill="F2DBDB" w:themeFill="accent2" w:themeFillTint="33"/>
          </w:tcPr>
          <w:p w14:paraId="4A316464" w14:textId="58827A75" w:rsidR="00713086" w:rsidRDefault="00713086" w:rsidP="00412CD9">
            <w:pPr>
              <w:rPr>
                <w:rFonts w:ascii="Calibri" w:hAnsi="Calibri" w:cs="Calibri"/>
                <w:color w:val="000000" w:themeColor="text1"/>
              </w:rPr>
            </w:pPr>
            <w:r w:rsidRPr="00701D72">
              <w:rPr>
                <w:rFonts w:ascii="Calibri" w:hAnsi="Calibri" w:cs="Calibri"/>
                <w:color w:val="000000" w:themeColor="text1"/>
              </w:rPr>
              <w:t>Implement social media strategy to</w:t>
            </w:r>
            <w:r>
              <w:rPr>
                <w:rFonts w:ascii="Calibri" w:hAnsi="Calibri" w:cs="Calibri"/>
                <w:color w:val="000000" w:themeColor="text1"/>
              </w:rPr>
              <w:t xml:space="preserve"> increase relevance and frequency of content to target audiences</w:t>
            </w:r>
          </w:p>
        </w:tc>
        <w:tc>
          <w:tcPr>
            <w:tcW w:w="350" w:type="pct"/>
            <w:vMerge/>
          </w:tcPr>
          <w:p w14:paraId="116E3935" w14:textId="79517439" w:rsidR="00713086" w:rsidRDefault="00713086" w:rsidP="00412CD9">
            <w:pPr>
              <w:rPr>
                <w:rFonts w:ascii="Calibri" w:hAnsi="Calibri" w:cs="Calibri"/>
                <w:color w:val="000000" w:themeColor="text1"/>
              </w:rPr>
            </w:pPr>
          </w:p>
        </w:tc>
        <w:tc>
          <w:tcPr>
            <w:tcW w:w="350" w:type="pct"/>
            <w:vMerge/>
          </w:tcPr>
          <w:p w14:paraId="250A0830" w14:textId="07479B41" w:rsidR="00713086" w:rsidRDefault="00713086" w:rsidP="00412CD9">
            <w:pPr>
              <w:rPr>
                <w:rFonts w:ascii="Calibri" w:hAnsi="Calibri" w:cs="Calibri"/>
                <w:color w:val="000000" w:themeColor="text1"/>
              </w:rPr>
            </w:pPr>
          </w:p>
        </w:tc>
      </w:tr>
    </w:tbl>
    <w:p w14:paraId="6CB18280" w14:textId="77777777" w:rsidR="00F56098" w:rsidRPr="00674C5A" w:rsidRDefault="00F56098" w:rsidP="00412CD9">
      <w:pPr>
        <w:rPr>
          <w:rFonts w:ascii="Calibri" w:hAnsi="Calibri" w:cs="Calibri"/>
          <w:b/>
          <w:bCs/>
          <w:color w:val="000000" w:themeColor="text1"/>
          <w:sz w:val="18"/>
          <w:szCs w:val="18"/>
        </w:rPr>
      </w:pPr>
    </w:p>
    <w:sectPr w:rsidR="00F56098" w:rsidRPr="00674C5A" w:rsidSect="00A60AB5">
      <w:pgSz w:w="16820" w:h="1190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3B927" w14:textId="77777777" w:rsidR="00FF739F" w:rsidRDefault="00FF739F" w:rsidP="00383692">
      <w:r>
        <w:separator/>
      </w:r>
    </w:p>
  </w:endnote>
  <w:endnote w:type="continuationSeparator" w:id="0">
    <w:p w14:paraId="2536592E" w14:textId="77777777" w:rsidR="00FF739F" w:rsidRDefault="00FF739F" w:rsidP="00383692">
      <w:r>
        <w:continuationSeparator/>
      </w:r>
    </w:p>
  </w:endnote>
  <w:endnote w:type="continuationNotice" w:id="1">
    <w:p w14:paraId="18AD15E8" w14:textId="77777777" w:rsidR="00FF739F" w:rsidRDefault="00FF73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Arial Unicode MS">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libri (Body)">
    <w:altName w:val="Calibri"/>
    <w:charset w:val="00"/>
    <w:family w:val="roman"/>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Garamond">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Calibri,Arial,Times New">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D1B7E" w14:textId="08FF66F1" w:rsidR="00FF60FD" w:rsidRPr="00EF7E05" w:rsidRDefault="00FF60FD" w:rsidP="00EF7E05">
    <w:pPr>
      <w:pStyle w:val="Footer"/>
      <w:tabs>
        <w:tab w:val="clear" w:pos="4513"/>
        <w:tab w:val="clear" w:pos="9026"/>
        <w:tab w:val="right" w:pos="13970"/>
      </w:tabs>
      <w:rPr>
        <w:rFonts w:asciiTheme="minorHAnsi" w:hAnsiTheme="minorHAnsi"/>
      </w:rPr>
    </w:pPr>
    <w:r>
      <w:t>SC6</w:t>
    </w:r>
    <w:r w:rsidR="00372552">
      <w:t>4</w:t>
    </w:r>
    <w:r>
      <w:t xml:space="preserve"> Doc.1</w:t>
    </w:r>
    <w:r w:rsidR="00372552">
      <w:t>7</w:t>
    </w:r>
    <w:r>
      <w:rPr>
        <w:rFonts w:asciiTheme="minorHAnsi" w:hAnsiTheme="minorHAnsi"/>
      </w:rPr>
      <w:tab/>
    </w:r>
    <w:r w:rsidRPr="00752C3A">
      <w:rPr>
        <w:rFonts w:asciiTheme="minorHAnsi" w:hAnsiTheme="minorHAnsi" w:cstheme="minorHAnsi"/>
      </w:rPr>
      <w:fldChar w:fldCharType="begin"/>
    </w:r>
    <w:r w:rsidRPr="00752C3A">
      <w:rPr>
        <w:rFonts w:asciiTheme="minorHAnsi" w:hAnsiTheme="minorHAnsi" w:cstheme="minorHAnsi"/>
      </w:rPr>
      <w:instrText xml:space="preserve"> PAGE   \* MERGEFORMAT </w:instrText>
    </w:r>
    <w:r w:rsidRPr="00752C3A">
      <w:rPr>
        <w:rFonts w:asciiTheme="minorHAnsi" w:hAnsiTheme="minorHAnsi" w:cstheme="minorHAnsi"/>
      </w:rPr>
      <w:fldChar w:fldCharType="separate"/>
    </w:r>
    <w:r w:rsidRPr="00752C3A">
      <w:rPr>
        <w:rFonts w:asciiTheme="minorHAnsi" w:hAnsiTheme="minorHAnsi" w:cstheme="minorHAnsi"/>
        <w:noProof/>
      </w:rPr>
      <w:t>14</w:t>
    </w:r>
    <w:r w:rsidRPr="00752C3A">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03E99" w14:textId="77777777" w:rsidR="00FF739F" w:rsidRDefault="00FF739F" w:rsidP="00383692">
      <w:r>
        <w:separator/>
      </w:r>
    </w:p>
  </w:footnote>
  <w:footnote w:type="continuationSeparator" w:id="0">
    <w:p w14:paraId="6E2A6F3A" w14:textId="77777777" w:rsidR="00FF739F" w:rsidRDefault="00FF739F" w:rsidP="00383692">
      <w:r>
        <w:continuationSeparator/>
      </w:r>
    </w:p>
  </w:footnote>
  <w:footnote w:type="continuationNotice" w:id="1">
    <w:p w14:paraId="4EF89DCC" w14:textId="77777777" w:rsidR="00FF739F" w:rsidRDefault="00FF73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02AE"/>
    <w:multiLevelType w:val="hybridMultilevel"/>
    <w:tmpl w:val="0CDCA434"/>
    <w:lvl w:ilvl="0" w:tplc="EE223874">
      <w:start w:val="1"/>
      <w:numFmt w:val="bullet"/>
      <w:lvlText w:val=""/>
      <w:lvlJc w:val="left"/>
      <w:pPr>
        <w:ind w:left="720" w:hanging="360"/>
      </w:pPr>
      <w:rPr>
        <w:rFonts w:ascii="Symbol" w:hAnsi="Symbol"/>
      </w:rPr>
    </w:lvl>
    <w:lvl w:ilvl="1" w:tplc="0FE05342">
      <w:start w:val="1"/>
      <w:numFmt w:val="bullet"/>
      <w:lvlText w:val=""/>
      <w:lvlJc w:val="left"/>
      <w:pPr>
        <w:ind w:left="720" w:hanging="360"/>
      </w:pPr>
      <w:rPr>
        <w:rFonts w:ascii="Symbol" w:hAnsi="Symbol"/>
      </w:rPr>
    </w:lvl>
    <w:lvl w:ilvl="2" w:tplc="8DD0F33A">
      <w:start w:val="1"/>
      <w:numFmt w:val="bullet"/>
      <w:lvlText w:val=""/>
      <w:lvlJc w:val="left"/>
      <w:pPr>
        <w:ind w:left="720" w:hanging="360"/>
      </w:pPr>
      <w:rPr>
        <w:rFonts w:ascii="Symbol" w:hAnsi="Symbol"/>
      </w:rPr>
    </w:lvl>
    <w:lvl w:ilvl="3" w:tplc="85FA2E3A">
      <w:start w:val="1"/>
      <w:numFmt w:val="bullet"/>
      <w:lvlText w:val=""/>
      <w:lvlJc w:val="left"/>
      <w:pPr>
        <w:ind w:left="720" w:hanging="360"/>
      </w:pPr>
      <w:rPr>
        <w:rFonts w:ascii="Symbol" w:hAnsi="Symbol"/>
      </w:rPr>
    </w:lvl>
    <w:lvl w:ilvl="4" w:tplc="EEE0AC64">
      <w:start w:val="1"/>
      <w:numFmt w:val="bullet"/>
      <w:lvlText w:val=""/>
      <w:lvlJc w:val="left"/>
      <w:pPr>
        <w:ind w:left="720" w:hanging="360"/>
      </w:pPr>
      <w:rPr>
        <w:rFonts w:ascii="Symbol" w:hAnsi="Symbol"/>
      </w:rPr>
    </w:lvl>
    <w:lvl w:ilvl="5" w:tplc="EA8CAA44">
      <w:start w:val="1"/>
      <w:numFmt w:val="bullet"/>
      <w:lvlText w:val=""/>
      <w:lvlJc w:val="left"/>
      <w:pPr>
        <w:ind w:left="720" w:hanging="360"/>
      </w:pPr>
      <w:rPr>
        <w:rFonts w:ascii="Symbol" w:hAnsi="Symbol"/>
      </w:rPr>
    </w:lvl>
    <w:lvl w:ilvl="6" w:tplc="80A4B046">
      <w:start w:val="1"/>
      <w:numFmt w:val="bullet"/>
      <w:lvlText w:val=""/>
      <w:lvlJc w:val="left"/>
      <w:pPr>
        <w:ind w:left="720" w:hanging="360"/>
      </w:pPr>
      <w:rPr>
        <w:rFonts w:ascii="Symbol" w:hAnsi="Symbol"/>
      </w:rPr>
    </w:lvl>
    <w:lvl w:ilvl="7" w:tplc="11F8B23E">
      <w:start w:val="1"/>
      <w:numFmt w:val="bullet"/>
      <w:lvlText w:val=""/>
      <w:lvlJc w:val="left"/>
      <w:pPr>
        <w:ind w:left="720" w:hanging="360"/>
      </w:pPr>
      <w:rPr>
        <w:rFonts w:ascii="Symbol" w:hAnsi="Symbol"/>
      </w:rPr>
    </w:lvl>
    <w:lvl w:ilvl="8" w:tplc="92EC0EBE">
      <w:start w:val="1"/>
      <w:numFmt w:val="bullet"/>
      <w:lvlText w:val=""/>
      <w:lvlJc w:val="left"/>
      <w:pPr>
        <w:ind w:left="720" w:hanging="360"/>
      </w:pPr>
      <w:rPr>
        <w:rFonts w:ascii="Symbol" w:hAnsi="Symbol"/>
      </w:rPr>
    </w:lvl>
  </w:abstractNum>
  <w:abstractNum w:abstractNumId="1" w15:restartNumberingAfterBreak="0">
    <w:nsid w:val="052F049E"/>
    <w:multiLevelType w:val="multilevel"/>
    <w:tmpl w:val="AEA2F19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E150F"/>
    <w:multiLevelType w:val="hybridMultilevel"/>
    <w:tmpl w:val="207C94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F3D82"/>
    <w:multiLevelType w:val="multilevel"/>
    <w:tmpl w:val="C7B290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34681"/>
    <w:multiLevelType w:val="hybridMultilevel"/>
    <w:tmpl w:val="163EC19A"/>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4322AE"/>
    <w:multiLevelType w:val="hybridMultilevel"/>
    <w:tmpl w:val="530690CC"/>
    <w:lvl w:ilvl="0" w:tplc="83B404E0">
      <w:start w:val="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B370E"/>
    <w:multiLevelType w:val="hybridMultilevel"/>
    <w:tmpl w:val="C81C73D0"/>
    <w:lvl w:ilvl="0" w:tplc="70C81EC0">
      <w:start w:val="1"/>
      <w:numFmt w:val="bullet"/>
      <w:lvlText w:val=""/>
      <w:lvlJc w:val="left"/>
      <w:pPr>
        <w:ind w:left="720" w:hanging="360"/>
      </w:pPr>
      <w:rPr>
        <w:rFonts w:ascii="Symbol" w:hAnsi="Symbol"/>
      </w:rPr>
    </w:lvl>
    <w:lvl w:ilvl="1" w:tplc="25C8E92C">
      <w:start w:val="1"/>
      <w:numFmt w:val="bullet"/>
      <w:lvlText w:val=""/>
      <w:lvlJc w:val="left"/>
      <w:pPr>
        <w:ind w:left="720" w:hanging="360"/>
      </w:pPr>
      <w:rPr>
        <w:rFonts w:ascii="Symbol" w:hAnsi="Symbol"/>
      </w:rPr>
    </w:lvl>
    <w:lvl w:ilvl="2" w:tplc="EA88E60E">
      <w:start w:val="1"/>
      <w:numFmt w:val="bullet"/>
      <w:lvlText w:val=""/>
      <w:lvlJc w:val="left"/>
      <w:pPr>
        <w:ind w:left="720" w:hanging="360"/>
      </w:pPr>
      <w:rPr>
        <w:rFonts w:ascii="Symbol" w:hAnsi="Symbol"/>
      </w:rPr>
    </w:lvl>
    <w:lvl w:ilvl="3" w:tplc="2BB4F846">
      <w:start w:val="1"/>
      <w:numFmt w:val="bullet"/>
      <w:lvlText w:val=""/>
      <w:lvlJc w:val="left"/>
      <w:pPr>
        <w:ind w:left="720" w:hanging="360"/>
      </w:pPr>
      <w:rPr>
        <w:rFonts w:ascii="Symbol" w:hAnsi="Symbol"/>
      </w:rPr>
    </w:lvl>
    <w:lvl w:ilvl="4" w:tplc="5ED8EE6C">
      <w:start w:val="1"/>
      <w:numFmt w:val="bullet"/>
      <w:lvlText w:val=""/>
      <w:lvlJc w:val="left"/>
      <w:pPr>
        <w:ind w:left="720" w:hanging="360"/>
      </w:pPr>
      <w:rPr>
        <w:rFonts w:ascii="Symbol" w:hAnsi="Symbol"/>
      </w:rPr>
    </w:lvl>
    <w:lvl w:ilvl="5" w:tplc="5E149432">
      <w:start w:val="1"/>
      <w:numFmt w:val="bullet"/>
      <w:lvlText w:val=""/>
      <w:lvlJc w:val="left"/>
      <w:pPr>
        <w:ind w:left="720" w:hanging="360"/>
      </w:pPr>
      <w:rPr>
        <w:rFonts w:ascii="Symbol" w:hAnsi="Symbol"/>
      </w:rPr>
    </w:lvl>
    <w:lvl w:ilvl="6" w:tplc="BF7C8420">
      <w:start w:val="1"/>
      <w:numFmt w:val="bullet"/>
      <w:lvlText w:val=""/>
      <w:lvlJc w:val="left"/>
      <w:pPr>
        <w:ind w:left="720" w:hanging="360"/>
      </w:pPr>
      <w:rPr>
        <w:rFonts w:ascii="Symbol" w:hAnsi="Symbol"/>
      </w:rPr>
    </w:lvl>
    <w:lvl w:ilvl="7" w:tplc="4C722776">
      <w:start w:val="1"/>
      <w:numFmt w:val="bullet"/>
      <w:lvlText w:val=""/>
      <w:lvlJc w:val="left"/>
      <w:pPr>
        <w:ind w:left="720" w:hanging="360"/>
      </w:pPr>
      <w:rPr>
        <w:rFonts w:ascii="Symbol" w:hAnsi="Symbol"/>
      </w:rPr>
    </w:lvl>
    <w:lvl w:ilvl="8" w:tplc="5CC8F026">
      <w:start w:val="1"/>
      <w:numFmt w:val="bullet"/>
      <w:lvlText w:val=""/>
      <w:lvlJc w:val="left"/>
      <w:pPr>
        <w:ind w:left="720" w:hanging="360"/>
      </w:pPr>
      <w:rPr>
        <w:rFonts w:ascii="Symbol" w:hAnsi="Symbol"/>
      </w:rPr>
    </w:lvl>
  </w:abstractNum>
  <w:abstractNum w:abstractNumId="7" w15:restartNumberingAfterBreak="0">
    <w:nsid w:val="15CC732B"/>
    <w:multiLevelType w:val="multilevel"/>
    <w:tmpl w:val="0F56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404BCF"/>
    <w:multiLevelType w:val="multilevel"/>
    <w:tmpl w:val="28E07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B60653"/>
    <w:multiLevelType w:val="hybridMultilevel"/>
    <w:tmpl w:val="E7426230"/>
    <w:lvl w:ilvl="0" w:tplc="C21ADBD4">
      <w:start w:val="1"/>
      <w:numFmt w:val="decimal"/>
      <w:lvlText w:val="%1."/>
      <w:lvlJc w:val="left"/>
      <w:pPr>
        <w:ind w:left="790" w:hanging="430"/>
      </w:pPr>
      <w:rPr>
        <w:rFonts w:eastAsia="Calibri,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280783"/>
    <w:multiLevelType w:val="hybridMultilevel"/>
    <w:tmpl w:val="CE6EDFD0"/>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00454F"/>
    <w:multiLevelType w:val="hybridMultilevel"/>
    <w:tmpl w:val="8A321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2D33DE"/>
    <w:multiLevelType w:val="multilevel"/>
    <w:tmpl w:val="31D8814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AC7382"/>
    <w:multiLevelType w:val="hybridMultilevel"/>
    <w:tmpl w:val="29E21C0C"/>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997834"/>
    <w:multiLevelType w:val="hybridMultilevel"/>
    <w:tmpl w:val="562C3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4112BC"/>
    <w:multiLevelType w:val="hybridMultilevel"/>
    <w:tmpl w:val="ED1A8BE6"/>
    <w:lvl w:ilvl="0" w:tplc="5E04275A">
      <w:start w:val="1"/>
      <w:numFmt w:val="bullet"/>
      <w:lvlText w:val=""/>
      <w:lvlJc w:val="left"/>
      <w:pPr>
        <w:ind w:left="720" w:hanging="360"/>
      </w:pPr>
      <w:rPr>
        <w:rFonts w:ascii="Symbol" w:hAnsi="Symbol"/>
      </w:rPr>
    </w:lvl>
    <w:lvl w:ilvl="1" w:tplc="0FFC9BCC">
      <w:start w:val="1"/>
      <w:numFmt w:val="bullet"/>
      <w:lvlText w:val=""/>
      <w:lvlJc w:val="left"/>
      <w:pPr>
        <w:ind w:left="720" w:hanging="360"/>
      </w:pPr>
      <w:rPr>
        <w:rFonts w:ascii="Symbol" w:hAnsi="Symbol"/>
      </w:rPr>
    </w:lvl>
    <w:lvl w:ilvl="2" w:tplc="8AEAB612">
      <w:start w:val="1"/>
      <w:numFmt w:val="bullet"/>
      <w:lvlText w:val=""/>
      <w:lvlJc w:val="left"/>
      <w:pPr>
        <w:ind w:left="720" w:hanging="360"/>
      </w:pPr>
      <w:rPr>
        <w:rFonts w:ascii="Symbol" w:hAnsi="Symbol"/>
      </w:rPr>
    </w:lvl>
    <w:lvl w:ilvl="3" w:tplc="71589DD8">
      <w:start w:val="1"/>
      <w:numFmt w:val="bullet"/>
      <w:lvlText w:val=""/>
      <w:lvlJc w:val="left"/>
      <w:pPr>
        <w:ind w:left="720" w:hanging="360"/>
      </w:pPr>
      <w:rPr>
        <w:rFonts w:ascii="Symbol" w:hAnsi="Symbol"/>
      </w:rPr>
    </w:lvl>
    <w:lvl w:ilvl="4" w:tplc="FDF66F2A">
      <w:start w:val="1"/>
      <w:numFmt w:val="bullet"/>
      <w:lvlText w:val=""/>
      <w:lvlJc w:val="left"/>
      <w:pPr>
        <w:ind w:left="720" w:hanging="360"/>
      </w:pPr>
      <w:rPr>
        <w:rFonts w:ascii="Symbol" w:hAnsi="Symbol"/>
      </w:rPr>
    </w:lvl>
    <w:lvl w:ilvl="5" w:tplc="0A40A432">
      <w:start w:val="1"/>
      <w:numFmt w:val="bullet"/>
      <w:lvlText w:val=""/>
      <w:lvlJc w:val="left"/>
      <w:pPr>
        <w:ind w:left="720" w:hanging="360"/>
      </w:pPr>
      <w:rPr>
        <w:rFonts w:ascii="Symbol" w:hAnsi="Symbol"/>
      </w:rPr>
    </w:lvl>
    <w:lvl w:ilvl="6" w:tplc="959E6D40">
      <w:start w:val="1"/>
      <w:numFmt w:val="bullet"/>
      <w:lvlText w:val=""/>
      <w:lvlJc w:val="left"/>
      <w:pPr>
        <w:ind w:left="720" w:hanging="360"/>
      </w:pPr>
      <w:rPr>
        <w:rFonts w:ascii="Symbol" w:hAnsi="Symbol"/>
      </w:rPr>
    </w:lvl>
    <w:lvl w:ilvl="7" w:tplc="87180850">
      <w:start w:val="1"/>
      <w:numFmt w:val="bullet"/>
      <w:lvlText w:val=""/>
      <w:lvlJc w:val="left"/>
      <w:pPr>
        <w:ind w:left="720" w:hanging="360"/>
      </w:pPr>
      <w:rPr>
        <w:rFonts w:ascii="Symbol" w:hAnsi="Symbol"/>
      </w:rPr>
    </w:lvl>
    <w:lvl w:ilvl="8" w:tplc="61C8CBBC">
      <w:start w:val="1"/>
      <w:numFmt w:val="bullet"/>
      <w:lvlText w:val=""/>
      <w:lvlJc w:val="left"/>
      <w:pPr>
        <w:ind w:left="720" w:hanging="360"/>
      </w:pPr>
      <w:rPr>
        <w:rFonts w:ascii="Symbol" w:hAnsi="Symbol"/>
      </w:rPr>
    </w:lvl>
  </w:abstractNum>
  <w:abstractNum w:abstractNumId="16" w15:restartNumberingAfterBreak="0">
    <w:nsid w:val="2A314C26"/>
    <w:multiLevelType w:val="hybridMultilevel"/>
    <w:tmpl w:val="312CE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6530E8"/>
    <w:multiLevelType w:val="multilevel"/>
    <w:tmpl w:val="D5A48D3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5E2767"/>
    <w:multiLevelType w:val="multilevel"/>
    <w:tmpl w:val="89E0C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402A65"/>
    <w:multiLevelType w:val="multilevel"/>
    <w:tmpl w:val="58E0F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561CFB"/>
    <w:multiLevelType w:val="multilevel"/>
    <w:tmpl w:val="0CA0BE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3E1940"/>
    <w:multiLevelType w:val="hybridMultilevel"/>
    <w:tmpl w:val="792053C8"/>
    <w:lvl w:ilvl="0" w:tplc="813C43DA">
      <w:start w:val="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6C4931"/>
    <w:multiLevelType w:val="hybridMultilevel"/>
    <w:tmpl w:val="EB74870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2E4D94"/>
    <w:multiLevelType w:val="hybridMultilevel"/>
    <w:tmpl w:val="9782BF62"/>
    <w:lvl w:ilvl="0" w:tplc="B4F8306A">
      <w:start w:val="1"/>
      <w:numFmt w:val="decimal"/>
      <w:lvlText w:val="%1."/>
      <w:lvlJc w:val="left"/>
      <w:pPr>
        <w:ind w:left="720" w:hanging="360"/>
      </w:pPr>
      <w:rPr>
        <w:rFonts w:eastAsia="Calibri,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09253C"/>
    <w:multiLevelType w:val="multilevel"/>
    <w:tmpl w:val="33EE8DC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B8580C"/>
    <w:multiLevelType w:val="hybridMultilevel"/>
    <w:tmpl w:val="3A3EB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334736"/>
    <w:multiLevelType w:val="multilevel"/>
    <w:tmpl w:val="5C800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232B5D"/>
    <w:multiLevelType w:val="multilevel"/>
    <w:tmpl w:val="79D41F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A25736"/>
    <w:multiLevelType w:val="hybridMultilevel"/>
    <w:tmpl w:val="9C700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1103A5"/>
    <w:multiLevelType w:val="hybridMultilevel"/>
    <w:tmpl w:val="72E8BB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05C6F08"/>
    <w:multiLevelType w:val="multilevel"/>
    <w:tmpl w:val="C86C4FE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A715B4"/>
    <w:multiLevelType w:val="multilevel"/>
    <w:tmpl w:val="C32C05A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B03267"/>
    <w:multiLevelType w:val="hybridMultilevel"/>
    <w:tmpl w:val="95F2E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574AE9"/>
    <w:multiLevelType w:val="multilevel"/>
    <w:tmpl w:val="25DEFB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D57F69"/>
    <w:multiLevelType w:val="hybridMultilevel"/>
    <w:tmpl w:val="72E65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276658D"/>
    <w:multiLevelType w:val="hybridMultilevel"/>
    <w:tmpl w:val="E3EC6D50"/>
    <w:lvl w:ilvl="0" w:tplc="13FE5082">
      <w:start w:val="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8E4409"/>
    <w:multiLevelType w:val="hybridMultilevel"/>
    <w:tmpl w:val="E610A2C0"/>
    <w:lvl w:ilvl="0" w:tplc="08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2F56E2"/>
    <w:multiLevelType w:val="hybridMultilevel"/>
    <w:tmpl w:val="E036366C"/>
    <w:lvl w:ilvl="0" w:tplc="3EDCE866">
      <w:start w:val="1"/>
      <w:numFmt w:val="bullet"/>
      <w:lvlText w:val=""/>
      <w:lvlJc w:val="left"/>
      <w:pPr>
        <w:ind w:left="720" w:hanging="360"/>
      </w:pPr>
      <w:rPr>
        <w:rFonts w:ascii="Symbol" w:hAnsi="Symbol"/>
      </w:rPr>
    </w:lvl>
    <w:lvl w:ilvl="1" w:tplc="19BA4248">
      <w:start w:val="1"/>
      <w:numFmt w:val="bullet"/>
      <w:lvlText w:val=""/>
      <w:lvlJc w:val="left"/>
      <w:pPr>
        <w:ind w:left="720" w:hanging="360"/>
      </w:pPr>
      <w:rPr>
        <w:rFonts w:ascii="Symbol" w:hAnsi="Symbol"/>
      </w:rPr>
    </w:lvl>
    <w:lvl w:ilvl="2" w:tplc="36ACC476">
      <w:start w:val="1"/>
      <w:numFmt w:val="bullet"/>
      <w:lvlText w:val=""/>
      <w:lvlJc w:val="left"/>
      <w:pPr>
        <w:ind w:left="720" w:hanging="360"/>
      </w:pPr>
      <w:rPr>
        <w:rFonts w:ascii="Symbol" w:hAnsi="Symbol"/>
      </w:rPr>
    </w:lvl>
    <w:lvl w:ilvl="3" w:tplc="86363AAA">
      <w:start w:val="1"/>
      <w:numFmt w:val="bullet"/>
      <w:lvlText w:val=""/>
      <w:lvlJc w:val="left"/>
      <w:pPr>
        <w:ind w:left="720" w:hanging="360"/>
      </w:pPr>
      <w:rPr>
        <w:rFonts w:ascii="Symbol" w:hAnsi="Symbol"/>
      </w:rPr>
    </w:lvl>
    <w:lvl w:ilvl="4" w:tplc="D3726F04">
      <w:start w:val="1"/>
      <w:numFmt w:val="bullet"/>
      <w:lvlText w:val=""/>
      <w:lvlJc w:val="left"/>
      <w:pPr>
        <w:ind w:left="720" w:hanging="360"/>
      </w:pPr>
      <w:rPr>
        <w:rFonts w:ascii="Symbol" w:hAnsi="Symbol"/>
      </w:rPr>
    </w:lvl>
    <w:lvl w:ilvl="5" w:tplc="6D18B296">
      <w:start w:val="1"/>
      <w:numFmt w:val="bullet"/>
      <w:lvlText w:val=""/>
      <w:lvlJc w:val="left"/>
      <w:pPr>
        <w:ind w:left="720" w:hanging="360"/>
      </w:pPr>
      <w:rPr>
        <w:rFonts w:ascii="Symbol" w:hAnsi="Symbol"/>
      </w:rPr>
    </w:lvl>
    <w:lvl w:ilvl="6" w:tplc="C0FAA91A">
      <w:start w:val="1"/>
      <w:numFmt w:val="bullet"/>
      <w:lvlText w:val=""/>
      <w:lvlJc w:val="left"/>
      <w:pPr>
        <w:ind w:left="720" w:hanging="360"/>
      </w:pPr>
      <w:rPr>
        <w:rFonts w:ascii="Symbol" w:hAnsi="Symbol"/>
      </w:rPr>
    </w:lvl>
    <w:lvl w:ilvl="7" w:tplc="CA9A272C">
      <w:start w:val="1"/>
      <w:numFmt w:val="bullet"/>
      <w:lvlText w:val=""/>
      <w:lvlJc w:val="left"/>
      <w:pPr>
        <w:ind w:left="720" w:hanging="360"/>
      </w:pPr>
      <w:rPr>
        <w:rFonts w:ascii="Symbol" w:hAnsi="Symbol"/>
      </w:rPr>
    </w:lvl>
    <w:lvl w:ilvl="8" w:tplc="334656BC">
      <w:start w:val="1"/>
      <w:numFmt w:val="bullet"/>
      <w:lvlText w:val=""/>
      <w:lvlJc w:val="left"/>
      <w:pPr>
        <w:ind w:left="720" w:hanging="360"/>
      </w:pPr>
      <w:rPr>
        <w:rFonts w:ascii="Symbol" w:hAnsi="Symbol"/>
      </w:rPr>
    </w:lvl>
  </w:abstractNum>
  <w:abstractNum w:abstractNumId="38" w15:restartNumberingAfterBreak="0">
    <w:nsid w:val="76C66A97"/>
    <w:multiLevelType w:val="hybridMultilevel"/>
    <w:tmpl w:val="FBCC4D58"/>
    <w:lvl w:ilvl="0" w:tplc="A5A40B6C">
      <w:start w:val="1"/>
      <w:numFmt w:val="bullet"/>
      <w:lvlText w:val=""/>
      <w:lvlJc w:val="left"/>
      <w:pPr>
        <w:ind w:left="720" w:hanging="360"/>
      </w:pPr>
      <w:rPr>
        <w:rFonts w:ascii="Symbol" w:hAnsi="Symbol"/>
      </w:rPr>
    </w:lvl>
    <w:lvl w:ilvl="1" w:tplc="A7E6D00C">
      <w:start w:val="1"/>
      <w:numFmt w:val="bullet"/>
      <w:lvlText w:val=""/>
      <w:lvlJc w:val="left"/>
      <w:pPr>
        <w:ind w:left="720" w:hanging="360"/>
      </w:pPr>
      <w:rPr>
        <w:rFonts w:ascii="Symbol" w:hAnsi="Symbol"/>
      </w:rPr>
    </w:lvl>
    <w:lvl w:ilvl="2" w:tplc="F3DA7F7C">
      <w:start w:val="1"/>
      <w:numFmt w:val="bullet"/>
      <w:lvlText w:val=""/>
      <w:lvlJc w:val="left"/>
      <w:pPr>
        <w:ind w:left="720" w:hanging="360"/>
      </w:pPr>
      <w:rPr>
        <w:rFonts w:ascii="Symbol" w:hAnsi="Symbol"/>
      </w:rPr>
    </w:lvl>
    <w:lvl w:ilvl="3" w:tplc="32B8466C">
      <w:start w:val="1"/>
      <w:numFmt w:val="bullet"/>
      <w:lvlText w:val=""/>
      <w:lvlJc w:val="left"/>
      <w:pPr>
        <w:ind w:left="720" w:hanging="360"/>
      </w:pPr>
      <w:rPr>
        <w:rFonts w:ascii="Symbol" w:hAnsi="Symbol"/>
      </w:rPr>
    </w:lvl>
    <w:lvl w:ilvl="4" w:tplc="070CCBF2">
      <w:start w:val="1"/>
      <w:numFmt w:val="bullet"/>
      <w:lvlText w:val=""/>
      <w:lvlJc w:val="left"/>
      <w:pPr>
        <w:ind w:left="720" w:hanging="360"/>
      </w:pPr>
      <w:rPr>
        <w:rFonts w:ascii="Symbol" w:hAnsi="Symbol"/>
      </w:rPr>
    </w:lvl>
    <w:lvl w:ilvl="5" w:tplc="B35071DE">
      <w:start w:val="1"/>
      <w:numFmt w:val="bullet"/>
      <w:lvlText w:val=""/>
      <w:lvlJc w:val="left"/>
      <w:pPr>
        <w:ind w:left="720" w:hanging="360"/>
      </w:pPr>
      <w:rPr>
        <w:rFonts w:ascii="Symbol" w:hAnsi="Symbol"/>
      </w:rPr>
    </w:lvl>
    <w:lvl w:ilvl="6" w:tplc="DE5C1436">
      <w:start w:val="1"/>
      <w:numFmt w:val="bullet"/>
      <w:lvlText w:val=""/>
      <w:lvlJc w:val="left"/>
      <w:pPr>
        <w:ind w:left="720" w:hanging="360"/>
      </w:pPr>
      <w:rPr>
        <w:rFonts w:ascii="Symbol" w:hAnsi="Symbol"/>
      </w:rPr>
    </w:lvl>
    <w:lvl w:ilvl="7" w:tplc="DD92A3A2">
      <w:start w:val="1"/>
      <w:numFmt w:val="bullet"/>
      <w:lvlText w:val=""/>
      <w:lvlJc w:val="left"/>
      <w:pPr>
        <w:ind w:left="720" w:hanging="360"/>
      </w:pPr>
      <w:rPr>
        <w:rFonts w:ascii="Symbol" w:hAnsi="Symbol"/>
      </w:rPr>
    </w:lvl>
    <w:lvl w:ilvl="8" w:tplc="1FD0ECA8">
      <w:start w:val="1"/>
      <w:numFmt w:val="bullet"/>
      <w:lvlText w:val=""/>
      <w:lvlJc w:val="left"/>
      <w:pPr>
        <w:ind w:left="720" w:hanging="360"/>
      </w:pPr>
      <w:rPr>
        <w:rFonts w:ascii="Symbol" w:hAnsi="Symbol"/>
      </w:rPr>
    </w:lvl>
  </w:abstractNum>
  <w:abstractNum w:abstractNumId="39" w15:restartNumberingAfterBreak="0">
    <w:nsid w:val="7A362EBF"/>
    <w:multiLevelType w:val="hybridMultilevel"/>
    <w:tmpl w:val="004E0B9C"/>
    <w:lvl w:ilvl="0" w:tplc="C39A8E12">
      <w:start w:val="1"/>
      <w:numFmt w:val="bullet"/>
      <w:lvlText w:val=""/>
      <w:lvlJc w:val="left"/>
      <w:pPr>
        <w:ind w:left="720" w:hanging="360"/>
      </w:pPr>
      <w:rPr>
        <w:rFonts w:ascii="Symbol" w:hAnsi="Symbol" w:hint="default"/>
      </w:rPr>
    </w:lvl>
    <w:lvl w:ilvl="1" w:tplc="BA502C1C">
      <w:start w:val="1"/>
      <w:numFmt w:val="bullet"/>
      <w:lvlText w:val="o"/>
      <w:lvlJc w:val="left"/>
      <w:pPr>
        <w:ind w:left="1440" w:hanging="360"/>
      </w:pPr>
      <w:rPr>
        <w:rFonts w:ascii="Courier New" w:hAnsi="Courier New" w:hint="default"/>
      </w:rPr>
    </w:lvl>
    <w:lvl w:ilvl="2" w:tplc="78F8419C">
      <w:start w:val="1"/>
      <w:numFmt w:val="bullet"/>
      <w:lvlText w:val=""/>
      <w:lvlJc w:val="left"/>
      <w:pPr>
        <w:ind w:left="2160" w:hanging="360"/>
      </w:pPr>
      <w:rPr>
        <w:rFonts w:ascii="Wingdings" w:hAnsi="Wingdings" w:hint="default"/>
      </w:rPr>
    </w:lvl>
    <w:lvl w:ilvl="3" w:tplc="678863F8">
      <w:start w:val="1"/>
      <w:numFmt w:val="bullet"/>
      <w:lvlText w:val=""/>
      <w:lvlJc w:val="left"/>
      <w:pPr>
        <w:ind w:left="2880" w:hanging="360"/>
      </w:pPr>
      <w:rPr>
        <w:rFonts w:ascii="Symbol" w:hAnsi="Symbol" w:hint="default"/>
      </w:rPr>
    </w:lvl>
    <w:lvl w:ilvl="4" w:tplc="BCF22864">
      <w:start w:val="1"/>
      <w:numFmt w:val="bullet"/>
      <w:lvlText w:val="o"/>
      <w:lvlJc w:val="left"/>
      <w:pPr>
        <w:ind w:left="3600" w:hanging="360"/>
      </w:pPr>
      <w:rPr>
        <w:rFonts w:ascii="Courier New" w:hAnsi="Courier New" w:hint="default"/>
      </w:rPr>
    </w:lvl>
    <w:lvl w:ilvl="5" w:tplc="DA04819C">
      <w:start w:val="1"/>
      <w:numFmt w:val="bullet"/>
      <w:lvlText w:val=""/>
      <w:lvlJc w:val="left"/>
      <w:pPr>
        <w:ind w:left="4320" w:hanging="360"/>
      </w:pPr>
      <w:rPr>
        <w:rFonts w:ascii="Wingdings" w:hAnsi="Wingdings" w:hint="default"/>
      </w:rPr>
    </w:lvl>
    <w:lvl w:ilvl="6" w:tplc="A642B00C">
      <w:start w:val="1"/>
      <w:numFmt w:val="bullet"/>
      <w:lvlText w:val=""/>
      <w:lvlJc w:val="left"/>
      <w:pPr>
        <w:ind w:left="5040" w:hanging="360"/>
      </w:pPr>
      <w:rPr>
        <w:rFonts w:ascii="Symbol" w:hAnsi="Symbol" w:hint="default"/>
      </w:rPr>
    </w:lvl>
    <w:lvl w:ilvl="7" w:tplc="5AF4B3AE">
      <w:start w:val="1"/>
      <w:numFmt w:val="bullet"/>
      <w:lvlText w:val="o"/>
      <w:lvlJc w:val="left"/>
      <w:pPr>
        <w:ind w:left="5760" w:hanging="360"/>
      </w:pPr>
      <w:rPr>
        <w:rFonts w:ascii="Courier New" w:hAnsi="Courier New" w:hint="default"/>
      </w:rPr>
    </w:lvl>
    <w:lvl w:ilvl="8" w:tplc="CB062D44">
      <w:start w:val="1"/>
      <w:numFmt w:val="bullet"/>
      <w:lvlText w:val=""/>
      <w:lvlJc w:val="left"/>
      <w:pPr>
        <w:ind w:left="6480" w:hanging="360"/>
      </w:pPr>
      <w:rPr>
        <w:rFonts w:ascii="Wingdings" w:hAnsi="Wingdings" w:hint="default"/>
      </w:rPr>
    </w:lvl>
  </w:abstractNum>
  <w:abstractNum w:abstractNumId="40" w15:restartNumberingAfterBreak="0">
    <w:nsid w:val="7B7F11E0"/>
    <w:multiLevelType w:val="multilevel"/>
    <w:tmpl w:val="F4DA152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C575FA"/>
    <w:multiLevelType w:val="hybridMultilevel"/>
    <w:tmpl w:val="8F66CF28"/>
    <w:lvl w:ilvl="0" w:tplc="AD785AC0">
      <w:start w:val="1"/>
      <w:numFmt w:val="bullet"/>
      <w:lvlText w:val=""/>
      <w:lvlJc w:val="left"/>
      <w:pPr>
        <w:ind w:left="720" w:hanging="360"/>
      </w:pPr>
      <w:rPr>
        <w:rFonts w:ascii="Symbol" w:hAnsi="Symbol"/>
      </w:rPr>
    </w:lvl>
    <w:lvl w:ilvl="1" w:tplc="FBB28B90">
      <w:start w:val="1"/>
      <w:numFmt w:val="bullet"/>
      <w:lvlText w:val=""/>
      <w:lvlJc w:val="left"/>
      <w:pPr>
        <w:ind w:left="720" w:hanging="360"/>
      </w:pPr>
      <w:rPr>
        <w:rFonts w:ascii="Symbol" w:hAnsi="Symbol"/>
      </w:rPr>
    </w:lvl>
    <w:lvl w:ilvl="2" w:tplc="7DA0DFEC">
      <w:start w:val="1"/>
      <w:numFmt w:val="bullet"/>
      <w:lvlText w:val=""/>
      <w:lvlJc w:val="left"/>
      <w:pPr>
        <w:ind w:left="720" w:hanging="360"/>
      </w:pPr>
      <w:rPr>
        <w:rFonts w:ascii="Symbol" w:hAnsi="Symbol"/>
      </w:rPr>
    </w:lvl>
    <w:lvl w:ilvl="3" w:tplc="05C0F038">
      <w:start w:val="1"/>
      <w:numFmt w:val="bullet"/>
      <w:lvlText w:val=""/>
      <w:lvlJc w:val="left"/>
      <w:pPr>
        <w:ind w:left="720" w:hanging="360"/>
      </w:pPr>
      <w:rPr>
        <w:rFonts w:ascii="Symbol" w:hAnsi="Symbol"/>
      </w:rPr>
    </w:lvl>
    <w:lvl w:ilvl="4" w:tplc="5948BA6E">
      <w:start w:val="1"/>
      <w:numFmt w:val="bullet"/>
      <w:lvlText w:val=""/>
      <w:lvlJc w:val="left"/>
      <w:pPr>
        <w:ind w:left="720" w:hanging="360"/>
      </w:pPr>
      <w:rPr>
        <w:rFonts w:ascii="Symbol" w:hAnsi="Symbol"/>
      </w:rPr>
    </w:lvl>
    <w:lvl w:ilvl="5" w:tplc="9E90652A">
      <w:start w:val="1"/>
      <w:numFmt w:val="bullet"/>
      <w:lvlText w:val=""/>
      <w:lvlJc w:val="left"/>
      <w:pPr>
        <w:ind w:left="720" w:hanging="360"/>
      </w:pPr>
      <w:rPr>
        <w:rFonts w:ascii="Symbol" w:hAnsi="Symbol"/>
      </w:rPr>
    </w:lvl>
    <w:lvl w:ilvl="6" w:tplc="7536038C">
      <w:start w:val="1"/>
      <w:numFmt w:val="bullet"/>
      <w:lvlText w:val=""/>
      <w:lvlJc w:val="left"/>
      <w:pPr>
        <w:ind w:left="720" w:hanging="360"/>
      </w:pPr>
      <w:rPr>
        <w:rFonts w:ascii="Symbol" w:hAnsi="Symbol"/>
      </w:rPr>
    </w:lvl>
    <w:lvl w:ilvl="7" w:tplc="57E0C814">
      <w:start w:val="1"/>
      <w:numFmt w:val="bullet"/>
      <w:lvlText w:val=""/>
      <w:lvlJc w:val="left"/>
      <w:pPr>
        <w:ind w:left="720" w:hanging="360"/>
      </w:pPr>
      <w:rPr>
        <w:rFonts w:ascii="Symbol" w:hAnsi="Symbol"/>
      </w:rPr>
    </w:lvl>
    <w:lvl w:ilvl="8" w:tplc="44EA38CE">
      <w:start w:val="1"/>
      <w:numFmt w:val="bullet"/>
      <w:lvlText w:val=""/>
      <w:lvlJc w:val="left"/>
      <w:pPr>
        <w:ind w:left="720" w:hanging="360"/>
      </w:pPr>
      <w:rPr>
        <w:rFonts w:ascii="Symbol" w:hAnsi="Symbol"/>
      </w:rPr>
    </w:lvl>
  </w:abstractNum>
  <w:abstractNum w:abstractNumId="42" w15:restartNumberingAfterBreak="0">
    <w:nsid w:val="7E9B59BD"/>
    <w:multiLevelType w:val="multilevel"/>
    <w:tmpl w:val="CDB2B75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F96ADA"/>
    <w:multiLevelType w:val="hybridMultilevel"/>
    <w:tmpl w:val="00F867A2"/>
    <w:lvl w:ilvl="0" w:tplc="24A67EC8">
      <w:start w:val="1"/>
      <w:numFmt w:val="bullet"/>
      <w:lvlText w:val=""/>
      <w:lvlJc w:val="left"/>
      <w:pPr>
        <w:ind w:left="720" w:hanging="360"/>
      </w:pPr>
      <w:rPr>
        <w:rFonts w:ascii="Symbol" w:hAnsi="Symbol" w:hint="default"/>
      </w:rPr>
    </w:lvl>
    <w:lvl w:ilvl="1" w:tplc="4B3824B2">
      <w:start w:val="1"/>
      <w:numFmt w:val="bullet"/>
      <w:lvlText w:val="o"/>
      <w:lvlJc w:val="left"/>
      <w:pPr>
        <w:ind w:left="1440" w:hanging="360"/>
      </w:pPr>
      <w:rPr>
        <w:rFonts w:ascii="Courier New" w:hAnsi="Courier New" w:hint="default"/>
      </w:rPr>
    </w:lvl>
    <w:lvl w:ilvl="2" w:tplc="31A01A24">
      <w:start w:val="1"/>
      <w:numFmt w:val="bullet"/>
      <w:lvlText w:val=""/>
      <w:lvlJc w:val="left"/>
      <w:pPr>
        <w:ind w:left="2160" w:hanging="360"/>
      </w:pPr>
      <w:rPr>
        <w:rFonts w:ascii="Wingdings" w:hAnsi="Wingdings" w:hint="default"/>
      </w:rPr>
    </w:lvl>
    <w:lvl w:ilvl="3" w:tplc="253E2E10">
      <w:start w:val="1"/>
      <w:numFmt w:val="bullet"/>
      <w:lvlText w:val=""/>
      <w:lvlJc w:val="left"/>
      <w:pPr>
        <w:ind w:left="2880" w:hanging="360"/>
      </w:pPr>
      <w:rPr>
        <w:rFonts w:ascii="Symbol" w:hAnsi="Symbol" w:hint="default"/>
      </w:rPr>
    </w:lvl>
    <w:lvl w:ilvl="4" w:tplc="99D87BA6">
      <w:start w:val="1"/>
      <w:numFmt w:val="bullet"/>
      <w:lvlText w:val="o"/>
      <w:lvlJc w:val="left"/>
      <w:pPr>
        <w:ind w:left="3600" w:hanging="360"/>
      </w:pPr>
      <w:rPr>
        <w:rFonts w:ascii="Courier New" w:hAnsi="Courier New" w:hint="default"/>
      </w:rPr>
    </w:lvl>
    <w:lvl w:ilvl="5" w:tplc="143CAA5A">
      <w:start w:val="1"/>
      <w:numFmt w:val="bullet"/>
      <w:lvlText w:val=""/>
      <w:lvlJc w:val="left"/>
      <w:pPr>
        <w:ind w:left="4320" w:hanging="360"/>
      </w:pPr>
      <w:rPr>
        <w:rFonts w:ascii="Wingdings" w:hAnsi="Wingdings" w:hint="default"/>
      </w:rPr>
    </w:lvl>
    <w:lvl w:ilvl="6" w:tplc="E2E2A3DA">
      <w:start w:val="1"/>
      <w:numFmt w:val="bullet"/>
      <w:lvlText w:val=""/>
      <w:lvlJc w:val="left"/>
      <w:pPr>
        <w:ind w:left="5040" w:hanging="360"/>
      </w:pPr>
      <w:rPr>
        <w:rFonts w:ascii="Symbol" w:hAnsi="Symbol" w:hint="default"/>
      </w:rPr>
    </w:lvl>
    <w:lvl w:ilvl="7" w:tplc="626C3D48">
      <w:start w:val="1"/>
      <w:numFmt w:val="bullet"/>
      <w:lvlText w:val="o"/>
      <w:lvlJc w:val="left"/>
      <w:pPr>
        <w:ind w:left="5760" w:hanging="360"/>
      </w:pPr>
      <w:rPr>
        <w:rFonts w:ascii="Courier New" w:hAnsi="Courier New" w:hint="default"/>
      </w:rPr>
    </w:lvl>
    <w:lvl w:ilvl="8" w:tplc="4DC267EC">
      <w:start w:val="1"/>
      <w:numFmt w:val="bullet"/>
      <w:lvlText w:val=""/>
      <w:lvlJc w:val="left"/>
      <w:pPr>
        <w:ind w:left="6480" w:hanging="360"/>
      </w:pPr>
      <w:rPr>
        <w:rFonts w:ascii="Wingdings" w:hAnsi="Wingdings" w:hint="default"/>
      </w:rPr>
    </w:lvl>
  </w:abstractNum>
  <w:num w:numId="1" w16cid:durableId="359555906">
    <w:abstractNumId w:val="39"/>
  </w:num>
  <w:num w:numId="2" w16cid:durableId="1696225807">
    <w:abstractNumId w:val="43"/>
  </w:num>
  <w:num w:numId="3" w16cid:durableId="1078285112">
    <w:abstractNumId w:val="2"/>
  </w:num>
  <w:num w:numId="4" w16cid:durableId="15497720">
    <w:abstractNumId w:val="13"/>
  </w:num>
  <w:num w:numId="5" w16cid:durableId="407729414">
    <w:abstractNumId w:val="10"/>
  </w:num>
  <w:num w:numId="6" w16cid:durableId="420218658">
    <w:abstractNumId w:val="4"/>
  </w:num>
  <w:num w:numId="7" w16cid:durableId="9458460">
    <w:abstractNumId w:val="11"/>
  </w:num>
  <w:num w:numId="8" w16cid:durableId="208305838">
    <w:abstractNumId w:val="1"/>
  </w:num>
  <w:num w:numId="9" w16cid:durableId="922226454">
    <w:abstractNumId w:val="22"/>
  </w:num>
  <w:num w:numId="10" w16cid:durableId="1770929804">
    <w:abstractNumId w:val="18"/>
  </w:num>
  <w:num w:numId="11" w16cid:durableId="1942060280">
    <w:abstractNumId w:val="14"/>
  </w:num>
  <w:num w:numId="12" w16cid:durableId="1521430213">
    <w:abstractNumId w:val="7"/>
  </w:num>
  <w:num w:numId="13" w16cid:durableId="750128705">
    <w:abstractNumId w:val="8"/>
  </w:num>
  <w:num w:numId="14" w16cid:durableId="260376413">
    <w:abstractNumId w:val="29"/>
  </w:num>
  <w:num w:numId="15" w16cid:durableId="1866405894">
    <w:abstractNumId w:val="36"/>
  </w:num>
  <w:num w:numId="16" w16cid:durableId="282929418">
    <w:abstractNumId w:val="32"/>
  </w:num>
  <w:num w:numId="17" w16cid:durableId="1917978894">
    <w:abstractNumId w:val="34"/>
  </w:num>
  <w:num w:numId="18" w16cid:durableId="1052920781">
    <w:abstractNumId w:val="25"/>
  </w:num>
  <w:num w:numId="19" w16cid:durableId="764957372">
    <w:abstractNumId w:val="26"/>
  </w:num>
  <w:num w:numId="20" w16cid:durableId="1135491504">
    <w:abstractNumId w:val="19"/>
  </w:num>
  <w:num w:numId="21" w16cid:durableId="393702721">
    <w:abstractNumId w:val="24"/>
  </w:num>
  <w:num w:numId="22" w16cid:durableId="818690594">
    <w:abstractNumId w:val="20"/>
  </w:num>
  <w:num w:numId="23" w16cid:durableId="599264295">
    <w:abstractNumId w:val="5"/>
  </w:num>
  <w:num w:numId="24" w16cid:durableId="184825834">
    <w:abstractNumId w:val="16"/>
  </w:num>
  <w:num w:numId="25" w16cid:durableId="829757520">
    <w:abstractNumId w:val="27"/>
  </w:num>
  <w:num w:numId="26" w16cid:durableId="203837949">
    <w:abstractNumId w:val="42"/>
  </w:num>
  <w:num w:numId="27" w16cid:durableId="1711681047">
    <w:abstractNumId w:val="33"/>
  </w:num>
  <w:num w:numId="28" w16cid:durableId="158817880">
    <w:abstractNumId w:val="31"/>
  </w:num>
  <w:num w:numId="29" w16cid:durableId="911423902">
    <w:abstractNumId w:val="40"/>
  </w:num>
  <w:num w:numId="30" w16cid:durableId="541787168">
    <w:abstractNumId w:val="30"/>
  </w:num>
  <w:num w:numId="31" w16cid:durableId="567768437">
    <w:abstractNumId w:val="3"/>
  </w:num>
  <w:num w:numId="32" w16cid:durableId="833687013">
    <w:abstractNumId w:val="17"/>
  </w:num>
  <w:num w:numId="33" w16cid:durableId="396248377">
    <w:abstractNumId w:val="12"/>
  </w:num>
  <w:num w:numId="34" w16cid:durableId="842360775">
    <w:abstractNumId w:val="35"/>
  </w:num>
  <w:num w:numId="35" w16cid:durableId="1465807016">
    <w:abstractNumId w:val="21"/>
  </w:num>
  <w:num w:numId="36" w16cid:durableId="2081950190">
    <w:abstractNumId w:val="15"/>
  </w:num>
  <w:num w:numId="37" w16cid:durableId="835068659">
    <w:abstractNumId w:val="38"/>
  </w:num>
  <w:num w:numId="38" w16cid:durableId="1810246868">
    <w:abstractNumId w:val="6"/>
  </w:num>
  <w:num w:numId="39" w16cid:durableId="1404833233">
    <w:abstractNumId w:val="0"/>
  </w:num>
  <w:num w:numId="40" w16cid:durableId="1671954461">
    <w:abstractNumId w:val="41"/>
  </w:num>
  <w:num w:numId="41" w16cid:durableId="887567497">
    <w:abstractNumId w:val="37"/>
  </w:num>
  <w:num w:numId="42" w16cid:durableId="1068500552">
    <w:abstractNumId w:val="28"/>
  </w:num>
  <w:num w:numId="43" w16cid:durableId="1173716632">
    <w:abstractNumId w:val="9"/>
  </w:num>
  <w:num w:numId="44" w16cid:durableId="273558202">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activeWritingStyle w:appName="MSWord" w:lang="en-US" w:vendorID="64" w:dllVersion="4096" w:nlCheck="1" w:checkStyle="0"/>
  <w:doNotTrackFormatting/>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1NjEzMbI0MTYxNjBV0lEKTi0uzszPAykwrAUAJ/7dAiwAAAA="/>
  </w:docVars>
  <w:rsids>
    <w:rsidRoot w:val="0029353C"/>
    <w:rsid w:val="00000382"/>
    <w:rsid w:val="0000053A"/>
    <w:rsid w:val="000007BD"/>
    <w:rsid w:val="00000B78"/>
    <w:rsid w:val="0000110E"/>
    <w:rsid w:val="000018AF"/>
    <w:rsid w:val="00001ABF"/>
    <w:rsid w:val="00001AE7"/>
    <w:rsid w:val="00001CE0"/>
    <w:rsid w:val="00002422"/>
    <w:rsid w:val="000027DA"/>
    <w:rsid w:val="00002C62"/>
    <w:rsid w:val="00003E94"/>
    <w:rsid w:val="0000420F"/>
    <w:rsid w:val="0000448C"/>
    <w:rsid w:val="00006680"/>
    <w:rsid w:val="00006D8E"/>
    <w:rsid w:val="00010749"/>
    <w:rsid w:val="00010A30"/>
    <w:rsid w:val="00010C43"/>
    <w:rsid w:val="00011CD7"/>
    <w:rsid w:val="00012713"/>
    <w:rsid w:val="000137BA"/>
    <w:rsid w:val="00013B57"/>
    <w:rsid w:val="00013FEB"/>
    <w:rsid w:val="000145AE"/>
    <w:rsid w:val="00014E60"/>
    <w:rsid w:val="0001509E"/>
    <w:rsid w:val="00015226"/>
    <w:rsid w:val="00015500"/>
    <w:rsid w:val="00015646"/>
    <w:rsid w:val="000161BF"/>
    <w:rsid w:val="0001631B"/>
    <w:rsid w:val="000164D4"/>
    <w:rsid w:val="0001682C"/>
    <w:rsid w:val="00016C15"/>
    <w:rsid w:val="00016E93"/>
    <w:rsid w:val="00020A52"/>
    <w:rsid w:val="00020ACD"/>
    <w:rsid w:val="00020FCE"/>
    <w:rsid w:val="00021718"/>
    <w:rsid w:val="000221F9"/>
    <w:rsid w:val="0002289D"/>
    <w:rsid w:val="0002346C"/>
    <w:rsid w:val="0002358D"/>
    <w:rsid w:val="00023E11"/>
    <w:rsid w:val="00023E1D"/>
    <w:rsid w:val="00024262"/>
    <w:rsid w:val="00024795"/>
    <w:rsid w:val="000249A9"/>
    <w:rsid w:val="00024EE6"/>
    <w:rsid w:val="000251B2"/>
    <w:rsid w:val="00025494"/>
    <w:rsid w:val="000254BC"/>
    <w:rsid w:val="00025559"/>
    <w:rsid w:val="00025A8F"/>
    <w:rsid w:val="00026449"/>
    <w:rsid w:val="00026899"/>
    <w:rsid w:val="000268DA"/>
    <w:rsid w:val="00026CF1"/>
    <w:rsid w:val="00026F12"/>
    <w:rsid w:val="00027783"/>
    <w:rsid w:val="00027BEB"/>
    <w:rsid w:val="00030DBC"/>
    <w:rsid w:val="00030DEA"/>
    <w:rsid w:val="00030DF3"/>
    <w:rsid w:val="00030FAA"/>
    <w:rsid w:val="00031AB6"/>
    <w:rsid w:val="0003203D"/>
    <w:rsid w:val="0003273C"/>
    <w:rsid w:val="000327F4"/>
    <w:rsid w:val="00033051"/>
    <w:rsid w:val="000338B3"/>
    <w:rsid w:val="0003405D"/>
    <w:rsid w:val="00034A69"/>
    <w:rsid w:val="00034EFC"/>
    <w:rsid w:val="00034FF8"/>
    <w:rsid w:val="000351EF"/>
    <w:rsid w:val="000359EF"/>
    <w:rsid w:val="00035E2B"/>
    <w:rsid w:val="00035E6E"/>
    <w:rsid w:val="000363D3"/>
    <w:rsid w:val="00036DD1"/>
    <w:rsid w:val="00037007"/>
    <w:rsid w:val="0003740E"/>
    <w:rsid w:val="000376B7"/>
    <w:rsid w:val="00040B51"/>
    <w:rsid w:val="00040BE7"/>
    <w:rsid w:val="00041733"/>
    <w:rsid w:val="000426EA"/>
    <w:rsid w:val="0004274D"/>
    <w:rsid w:val="00043236"/>
    <w:rsid w:val="000438EA"/>
    <w:rsid w:val="00043EF0"/>
    <w:rsid w:val="00044217"/>
    <w:rsid w:val="0004462E"/>
    <w:rsid w:val="00044B2B"/>
    <w:rsid w:val="00044E73"/>
    <w:rsid w:val="0004641D"/>
    <w:rsid w:val="000465A6"/>
    <w:rsid w:val="00046815"/>
    <w:rsid w:val="00046B9C"/>
    <w:rsid w:val="00046E10"/>
    <w:rsid w:val="00046FD7"/>
    <w:rsid w:val="000470A0"/>
    <w:rsid w:val="0004733A"/>
    <w:rsid w:val="0004747B"/>
    <w:rsid w:val="00047825"/>
    <w:rsid w:val="00047BE8"/>
    <w:rsid w:val="000508EE"/>
    <w:rsid w:val="00050B70"/>
    <w:rsid w:val="00051A35"/>
    <w:rsid w:val="0005228F"/>
    <w:rsid w:val="00052513"/>
    <w:rsid w:val="00052BF4"/>
    <w:rsid w:val="0005310B"/>
    <w:rsid w:val="00053198"/>
    <w:rsid w:val="00053B52"/>
    <w:rsid w:val="00054540"/>
    <w:rsid w:val="00054878"/>
    <w:rsid w:val="00054989"/>
    <w:rsid w:val="00054C2D"/>
    <w:rsid w:val="00054EC1"/>
    <w:rsid w:val="00055397"/>
    <w:rsid w:val="00055E5D"/>
    <w:rsid w:val="00057003"/>
    <w:rsid w:val="00057C18"/>
    <w:rsid w:val="00060782"/>
    <w:rsid w:val="0006088F"/>
    <w:rsid w:val="00060929"/>
    <w:rsid w:val="000609E9"/>
    <w:rsid w:val="00060E1A"/>
    <w:rsid w:val="00061C58"/>
    <w:rsid w:val="00062387"/>
    <w:rsid w:val="000627EF"/>
    <w:rsid w:val="00062CB9"/>
    <w:rsid w:val="0006301F"/>
    <w:rsid w:val="000639C9"/>
    <w:rsid w:val="0006424A"/>
    <w:rsid w:val="00064CBE"/>
    <w:rsid w:val="00066173"/>
    <w:rsid w:val="000662A0"/>
    <w:rsid w:val="00066557"/>
    <w:rsid w:val="000671C9"/>
    <w:rsid w:val="0007028C"/>
    <w:rsid w:val="000702E6"/>
    <w:rsid w:val="00070670"/>
    <w:rsid w:val="000710E4"/>
    <w:rsid w:val="0007116A"/>
    <w:rsid w:val="000717E8"/>
    <w:rsid w:val="00071862"/>
    <w:rsid w:val="00071A10"/>
    <w:rsid w:val="00071CA6"/>
    <w:rsid w:val="00072198"/>
    <w:rsid w:val="000724E5"/>
    <w:rsid w:val="000725AE"/>
    <w:rsid w:val="00073198"/>
    <w:rsid w:val="00073349"/>
    <w:rsid w:val="000735DB"/>
    <w:rsid w:val="00073945"/>
    <w:rsid w:val="00073D7E"/>
    <w:rsid w:val="000769C4"/>
    <w:rsid w:val="00076BE9"/>
    <w:rsid w:val="00076F62"/>
    <w:rsid w:val="0007700E"/>
    <w:rsid w:val="00077AA6"/>
    <w:rsid w:val="0008021C"/>
    <w:rsid w:val="00080E88"/>
    <w:rsid w:val="00081066"/>
    <w:rsid w:val="0008149D"/>
    <w:rsid w:val="000819AC"/>
    <w:rsid w:val="00081F27"/>
    <w:rsid w:val="00082603"/>
    <w:rsid w:val="0008276D"/>
    <w:rsid w:val="000827D5"/>
    <w:rsid w:val="00082D3E"/>
    <w:rsid w:val="00082EB9"/>
    <w:rsid w:val="000838D8"/>
    <w:rsid w:val="00083C8A"/>
    <w:rsid w:val="00083D97"/>
    <w:rsid w:val="00084A5D"/>
    <w:rsid w:val="00084C97"/>
    <w:rsid w:val="00084E8E"/>
    <w:rsid w:val="0008594E"/>
    <w:rsid w:val="00085B33"/>
    <w:rsid w:val="0008619F"/>
    <w:rsid w:val="000862C1"/>
    <w:rsid w:val="00086583"/>
    <w:rsid w:val="00086937"/>
    <w:rsid w:val="00086C6D"/>
    <w:rsid w:val="00086EFA"/>
    <w:rsid w:val="000871C8"/>
    <w:rsid w:val="00087C9F"/>
    <w:rsid w:val="000905BF"/>
    <w:rsid w:val="00091053"/>
    <w:rsid w:val="00091314"/>
    <w:rsid w:val="00091397"/>
    <w:rsid w:val="000913EF"/>
    <w:rsid w:val="00092119"/>
    <w:rsid w:val="00092596"/>
    <w:rsid w:val="00092953"/>
    <w:rsid w:val="00093177"/>
    <w:rsid w:val="00093932"/>
    <w:rsid w:val="00093966"/>
    <w:rsid w:val="00093EEA"/>
    <w:rsid w:val="000943F9"/>
    <w:rsid w:val="00094F02"/>
    <w:rsid w:val="00095310"/>
    <w:rsid w:val="00095349"/>
    <w:rsid w:val="00095491"/>
    <w:rsid w:val="00095505"/>
    <w:rsid w:val="00095E30"/>
    <w:rsid w:val="000962EF"/>
    <w:rsid w:val="00096626"/>
    <w:rsid w:val="000977A2"/>
    <w:rsid w:val="000A042C"/>
    <w:rsid w:val="000A07D0"/>
    <w:rsid w:val="000A0FAF"/>
    <w:rsid w:val="000A1920"/>
    <w:rsid w:val="000A1D6F"/>
    <w:rsid w:val="000A22C5"/>
    <w:rsid w:val="000A22DA"/>
    <w:rsid w:val="000A2EC0"/>
    <w:rsid w:val="000A3359"/>
    <w:rsid w:val="000A345A"/>
    <w:rsid w:val="000A3D00"/>
    <w:rsid w:val="000A45CF"/>
    <w:rsid w:val="000A47DD"/>
    <w:rsid w:val="000A4856"/>
    <w:rsid w:val="000A4861"/>
    <w:rsid w:val="000A4B73"/>
    <w:rsid w:val="000A4CE9"/>
    <w:rsid w:val="000A55F1"/>
    <w:rsid w:val="000A5A9E"/>
    <w:rsid w:val="000A5B18"/>
    <w:rsid w:val="000A5D5B"/>
    <w:rsid w:val="000A5F37"/>
    <w:rsid w:val="000A6A71"/>
    <w:rsid w:val="000A705C"/>
    <w:rsid w:val="000A7A2E"/>
    <w:rsid w:val="000B0440"/>
    <w:rsid w:val="000B0A79"/>
    <w:rsid w:val="000B0B50"/>
    <w:rsid w:val="000B113B"/>
    <w:rsid w:val="000B1D9A"/>
    <w:rsid w:val="000B2BC6"/>
    <w:rsid w:val="000B2FFB"/>
    <w:rsid w:val="000B317B"/>
    <w:rsid w:val="000B31D8"/>
    <w:rsid w:val="000B35C0"/>
    <w:rsid w:val="000B4F08"/>
    <w:rsid w:val="000B5741"/>
    <w:rsid w:val="000B5BB2"/>
    <w:rsid w:val="000B5BDE"/>
    <w:rsid w:val="000B6B92"/>
    <w:rsid w:val="000B6F4E"/>
    <w:rsid w:val="000B7592"/>
    <w:rsid w:val="000B7A57"/>
    <w:rsid w:val="000B7BC9"/>
    <w:rsid w:val="000B7D80"/>
    <w:rsid w:val="000C023D"/>
    <w:rsid w:val="000C08A3"/>
    <w:rsid w:val="000C09B2"/>
    <w:rsid w:val="000C0A48"/>
    <w:rsid w:val="000C1294"/>
    <w:rsid w:val="000C15FE"/>
    <w:rsid w:val="000C1942"/>
    <w:rsid w:val="000C205F"/>
    <w:rsid w:val="000C2C4A"/>
    <w:rsid w:val="000C2C6D"/>
    <w:rsid w:val="000C3A54"/>
    <w:rsid w:val="000C4068"/>
    <w:rsid w:val="000C40A2"/>
    <w:rsid w:val="000C4227"/>
    <w:rsid w:val="000C425B"/>
    <w:rsid w:val="000C4352"/>
    <w:rsid w:val="000C4360"/>
    <w:rsid w:val="000C4B99"/>
    <w:rsid w:val="000C54F8"/>
    <w:rsid w:val="000C699F"/>
    <w:rsid w:val="000C71CB"/>
    <w:rsid w:val="000C78CE"/>
    <w:rsid w:val="000C7A3F"/>
    <w:rsid w:val="000C7AE6"/>
    <w:rsid w:val="000C7B1C"/>
    <w:rsid w:val="000D01A6"/>
    <w:rsid w:val="000D04E1"/>
    <w:rsid w:val="000D0625"/>
    <w:rsid w:val="000D0867"/>
    <w:rsid w:val="000D1191"/>
    <w:rsid w:val="000D1692"/>
    <w:rsid w:val="000D184A"/>
    <w:rsid w:val="000D1C4D"/>
    <w:rsid w:val="000D21CB"/>
    <w:rsid w:val="000D25FA"/>
    <w:rsid w:val="000D2C1E"/>
    <w:rsid w:val="000D3B47"/>
    <w:rsid w:val="000D4B2C"/>
    <w:rsid w:val="000D54D6"/>
    <w:rsid w:val="000D5A7C"/>
    <w:rsid w:val="000D6760"/>
    <w:rsid w:val="000D6B9D"/>
    <w:rsid w:val="000D784D"/>
    <w:rsid w:val="000D7E5D"/>
    <w:rsid w:val="000D7F2F"/>
    <w:rsid w:val="000E0111"/>
    <w:rsid w:val="000E0408"/>
    <w:rsid w:val="000E0495"/>
    <w:rsid w:val="000E0AAF"/>
    <w:rsid w:val="000E0B92"/>
    <w:rsid w:val="000E0E5C"/>
    <w:rsid w:val="000E197C"/>
    <w:rsid w:val="000E1B12"/>
    <w:rsid w:val="000E299B"/>
    <w:rsid w:val="000E29E0"/>
    <w:rsid w:val="000E2CDA"/>
    <w:rsid w:val="000E342E"/>
    <w:rsid w:val="000E3D20"/>
    <w:rsid w:val="000E3D2F"/>
    <w:rsid w:val="000E3FEC"/>
    <w:rsid w:val="000E4029"/>
    <w:rsid w:val="000E41C8"/>
    <w:rsid w:val="000E4B62"/>
    <w:rsid w:val="000E4B81"/>
    <w:rsid w:val="000E55CD"/>
    <w:rsid w:val="000E582D"/>
    <w:rsid w:val="000E5835"/>
    <w:rsid w:val="000E6B75"/>
    <w:rsid w:val="000E7664"/>
    <w:rsid w:val="000E7E1F"/>
    <w:rsid w:val="000F04EE"/>
    <w:rsid w:val="000F06AC"/>
    <w:rsid w:val="000F0A0B"/>
    <w:rsid w:val="000F1447"/>
    <w:rsid w:val="000F1744"/>
    <w:rsid w:val="000F186A"/>
    <w:rsid w:val="000F1970"/>
    <w:rsid w:val="000F1BB2"/>
    <w:rsid w:val="000F201F"/>
    <w:rsid w:val="000F269E"/>
    <w:rsid w:val="000F2C37"/>
    <w:rsid w:val="000F2E77"/>
    <w:rsid w:val="000F2F2F"/>
    <w:rsid w:val="000F33C3"/>
    <w:rsid w:val="000F3973"/>
    <w:rsid w:val="000F3ADB"/>
    <w:rsid w:val="000F43BE"/>
    <w:rsid w:val="000F53C5"/>
    <w:rsid w:val="000F5501"/>
    <w:rsid w:val="000F555D"/>
    <w:rsid w:val="000F5684"/>
    <w:rsid w:val="000F56C5"/>
    <w:rsid w:val="000F57B8"/>
    <w:rsid w:val="000F5AEF"/>
    <w:rsid w:val="000F6351"/>
    <w:rsid w:val="000F7416"/>
    <w:rsid w:val="000F741B"/>
    <w:rsid w:val="000F77C9"/>
    <w:rsid w:val="000F78D4"/>
    <w:rsid w:val="000F7B98"/>
    <w:rsid w:val="000F7C1D"/>
    <w:rsid w:val="000F7F31"/>
    <w:rsid w:val="001006BC"/>
    <w:rsid w:val="00100FFA"/>
    <w:rsid w:val="0010290A"/>
    <w:rsid w:val="00103151"/>
    <w:rsid w:val="00103215"/>
    <w:rsid w:val="00103983"/>
    <w:rsid w:val="00103C6D"/>
    <w:rsid w:val="00103DDB"/>
    <w:rsid w:val="00104D86"/>
    <w:rsid w:val="00104F5B"/>
    <w:rsid w:val="00105A43"/>
    <w:rsid w:val="00105A4D"/>
    <w:rsid w:val="00106C67"/>
    <w:rsid w:val="00106DF6"/>
    <w:rsid w:val="001070E1"/>
    <w:rsid w:val="0010743C"/>
    <w:rsid w:val="001079B0"/>
    <w:rsid w:val="00107C6E"/>
    <w:rsid w:val="00107D86"/>
    <w:rsid w:val="00107E5C"/>
    <w:rsid w:val="0011062C"/>
    <w:rsid w:val="00110FD8"/>
    <w:rsid w:val="00112A8E"/>
    <w:rsid w:val="00112BEE"/>
    <w:rsid w:val="00112F2F"/>
    <w:rsid w:val="00113124"/>
    <w:rsid w:val="0011400C"/>
    <w:rsid w:val="0011457F"/>
    <w:rsid w:val="00114B20"/>
    <w:rsid w:val="00115894"/>
    <w:rsid w:val="00115EAB"/>
    <w:rsid w:val="001165E3"/>
    <w:rsid w:val="00116A38"/>
    <w:rsid w:val="00116DE6"/>
    <w:rsid w:val="00117490"/>
    <w:rsid w:val="001177E6"/>
    <w:rsid w:val="00120229"/>
    <w:rsid w:val="0012096C"/>
    <w:rsid w:val="00120BA3"/>
    <w:rsid w:val="001214A5"/>
    <w:rsid w:val="00121B91"/>
    <w:rsid w:val="00121C36"/>
    <w:rsid w:val="00122170"/>
    <w:rsid w:val="00122338"/>
    <w:rsid w:val="00122692"/>
    <w:rsid w:val="00122E40"/>
    <w:rsid w:val="001233B6"/>
    <w:rsid w:val="001243CE"/>
    <w:rsid w:val="00124C32"/>
    <w:rsid w:val="001253F6"/>
    <w:rsid w:val="001255A5"/>
    <w:rsid w:val="00125A64"/>
    <w:rsid w:val="00125C95"/>
    <w:rsid w:val="00125F9A"/>
    <w:rsid w:val="001271B3"/>
    <w:rsid w:val="001276B4"/>
    <w:rsid w:val="00127DF2"/>
    <w:rsid w:val="00130082"/>
    <w:rsid w:val="00130232"/>
    <w:rsid w:val="00130C2D"/>
    <w:rsid w:val="00130D9A"/>
    <w:rsid w:val="00131230"/>
    <w:rsid w:val="001314A2"/>
    <w:rsid w:val="00133979"/>
    <w:rsid w:val="00133B8B"/>
    <w:rsid w:val="00133BE7"/>
    <w:rsid w:val="0013437F"/>
    <w:rsid w:val="001345DB"/>
    <w:rsid w:val="00134DB6"/>
    <w:rsid w:val="00135003"/>
    <w:rsid w:val="00135186"/>
    <w:rsid w:val="001352A9"/>
    <w:rsid w:val="00135672"/>
    <w:rsid w:val="00135917"/>
    <w:rsid w:val="00135FC1"/>
    <w:rsid w:val="001362EA"/>
    <w:rsid w:val="001362FC"/>
    <w:rsid w:val="0013656D"/>
    <w:rsid w:val="001370F5"/>
    <w:rsid w:val="001376E6"/>
    <w:rsid w:val="001403E3"/>
    <w:rsid w:val="0014066E"/>
    <w:rsid w:val="00140891"/>
    <w:rsid w:val="00140E46"/>
    <w:rsid w:val="00141635"/>
    <w:rsid w:val="001417E6"/>
    <w:rsid w:val="00142110"/>
    <w:rsid w:val="001422B0"/>
    <w:rsid w:val="0014356C"/>
    <w:rsid w:val="00143EDB"/>
    <w:rsid w:val="001440E0"/>
    <w:rsid w:val="00144961"/>
    <w:rsid w:val="00144C41"/>
    <w:rsid w:val="00145D0F"/>
    <w:rsid w:val="00146110"/>
    <w:rsid w:val="001461C1"/>
    <w:rsid w:val="0014690D"/>
    <w:rsid w:val="001469D9"/>
    <w:rsid w:val="00147C9C"/>
    <w:rsid w:val="00147D5A"/>
    <w:rsid w:val="00150F34"/>
    <w:rsid w:val="001510A7"/>
    <w:rsid w:val="00151279"/>
    <w:rsid w:val="00151574"/>
    <w:rsid w:val="001519DD"/>
    <w:rsid w:val="00152740"/>
    <w:rsid w:val="00153069"/>
    <w:rsid w:val="00153A17"/>
    <w:rsid w:val="00153E33"/>
    <w:rsid w:val="001543C2"/>
    <w:rsid w:val="0015464E"/>
    <w:rsid w:val="0015517F"/>
    <w:rsid w:val="00155A41"/>
    <w:rsid w:val="00155D0B"/>
    <w:rsid w:val="00155D28"/>
    <w:rsid w:val="0015634B"/>
    <w:rsid w:val="00156496"/>
    <w:rsid w:val="00156966"/>
    <w:rsid w:val="001577C9"/>
    <w:rsid w:val="0015784C"/>
    <w:rsid w:val="0016105D"/>
    <w:rsid w:val="00161AFB"/>
    <w:rsid w:val="00161EA5"/>
    <w:rsid w:val="00162861"/>
    <w:rsid w:val="00162A7A"/>
    <w:rsid w:val="00163440"/>
    <w:rsid w:val="0016397E"/>
    <w:rsid w:val="00163AE8"/>
    <w:rsid w:val="00164F20"/>
    <w:rsid w:val="0016555D"/>
    <w:rsid w:val="001655A6"/>
    <w:rsid w:val="001655DB"/>
    <w:rsid w:val="001657D9"/>
    <w:rsid w:val="00165A70"/>
    <w:rsid w:val="001662E9"/>
    <w:rsid w:val="00166313"/>
    <w:rsid w:val="00166371"/>
    <w:rsid w:val="0016686B"/>
    <w:rsid w:val="00166E55"/>
    <w:rsid w:val="0016747C"/>
    <w:rsid w:val="00167FD1"/>
    <w:rsid w:val="00170376"/>
    <w:rsid w:val="00170904"/>
    <w:rsid w:val="00170AA8"/>
    <w:rsid w:val="00170E81"/>
    <w:rsid w:val="00170FAE"/>
    <w:rsid w:val="00171291"/>
    <w:rsid w:val="00171804"/>
    <w:rsid w:val="00171AA0"/>
    <w:rsid w:val="00172BCC"/>
    <w:rsid w:val="00173330"/>
    <w:rsid w:val="0017336A"/>
    <w:rsid w:val="00173E80"/>
    <w:rsid w:val="001740DC"/>
    <w:rsid w:val="00174366"/>
    <w:rsid w:val="00174BAE"/>
    <w:rsid w:val="00175350"/>
    <w:rsid w:val="00175448"/>
    <w:rsid w:val="001761AD"/>
    <w:rsid w:val="00176436"/>
    <w:rsid w:val="00176889"/>
    <w:rsid w:val="001769F2"/>
    <w:rsid w:val="00177078"/>
    <w:rsid w:val="00177318"/>
    <w:rsid w:val="00177597"/>
    <w:rsid w:val="001813C7"/>
    <w:rsid w:val="00181906"/>
    <w:rsid w:val="00181A4F"/>
    <w:rsid w:val="00182439"/>
    <w:rsid w:val="0018243A"/>
    <w:rsid w:val="00182E45"/>
    <w:rsid w:val="0018303C"/>
    <w:rsid w:val="00183417"/>
    <w:rsid w:val="0018392C"/>
    <w:rsid w:val="00183A79"/>
    <w:rsid w:val="00183AB8"/>
    <w:rsid w:val="00184110"/>
    <w:rsid w:val="001859C2"/>
    <w:rsid w:val="00185BB3"/>
    <w:rsid w:val="00185D37"/>
    <w:rsid w:val="00186758"/>
    <w:rsid w:val="001869F8"/>
    <w:rsid w:val="00186A67"/>
    <w:rsid w:val="00186FCA"/>
    <w:rsid w:val="00187023"/>
    <w:rsid w:val="00187275"/>
    <w:rsid w:val="001901F0"/>
    <w:rsid w:val="00190DCC"/>
    <w:rsid w:val="00190DF2"/>
    <w:rsid w:val="0019108F"/>
    <w:rsid w:val="001911BD"/>
    <w:rsid w:val="00192098"/>
    <w:rsid w:val="001920E7"/>
    <w:rsid w:val="00192898"/>
    <w:rsid w:val="00192BAA"/>
    <w:rsid w:val="00192C51"/>
    <w:rsid w:val="00192DF3"/>
    <w:rsid w:val="001930AC"/>
    <w:rsid w:val="0019345B"/>
    <w:rsid w:val="00193687"/>
    <w:rsid w:val="001938A9"/>
    <w:rsid w:val="00193E70"/>
    <w:rsid w:val="001942F8"/>
    <w:rsid w:val="00194CAA"/>
    <w:rsid w:val="001955F9"/>
    <w:rsid w:val="00195B79"/>
    <w:rsid w:val="00196CD5"/>
    <w:rsid w:val="0019722C"/>
    <w:rsid w:val="001974C4"/>
    <w:rsid w:val="001A03D5"/>
    <w:rsid w:val="001A134F"/>
    <w:rsid w:val="001A1564"/>
    <w:rsid w:val="001A349A"/>
    <w:rsid w:val="001A4162"/>
    <w:rsid w:val="001A421C"/>
    <w:rsid w:val="001A446D"/>
    <w:rsid w:val="001A45FB"/>
    <w:rsid w:val="001A4F63"/>
    <w:rsid w:val="001A5013"/>
    <w:rsid w:val="001A5769"/>
    <w:rsid w:val="001A650B"/>
    <w:rsid w:val="001A6B9C"/>
    <w:rsid w:val="001A7C69"/>
    <w:rsid w:val="001B0C0D"/>
    <w:rsid w:val="001B11E9"/>
    <w:rsid w:val="001B1517"/>
    <w:rsid w:val="001B1525"/>
    <w:rsid w:val="001B1A5C"/>
    <w:rsid w:val="001B241F"/>
    <w:rsid w:val="001B28D5"/>
    <w:rsid w:val="001B2D00"/>
    <w:rsid w:val="001B3075"/>
    <w:rsid w:val="001B36F1"/>
    <w:rsid w:val="001B3722"/>
    <w:rsid w:val="001B3F81"/>
    <w:rsid w:val="001B408F"/>
    <w:rsid w:val="001B4692"/>
    <w:rsid w:val="001B4EB3"/>
    <w:rsid w:val="001B4F1A"/>
    <w:rsid w:val="001B507A"/>
    <w:rsid w:val="001B523C"/>
    <w:rsid w:val="001B59D0"/>
    <w:rsid w:val="001B5A14"/>
    <w:rsid w:val="001B5C8E"/>
    <w:rsid w:val="001B5DD4"/>
    <w:rsid w:val="001B6BF2"/>
    <w:rsid w:val="001B6EA1"/>
    <w:rsid w:val="001B7932"/>
    <w:rsid w:val="001C0DA1"/>
    <w:rsid w:val="001C13BB"/>
    <w:rsid w:val="001C1537"/>
    <w:rsid w:val="001C23BA"/>
    <w:rsid w:val="001C283B"/>
    <w:rsid w:val="001C2BF9"/>
    <w:rsid w:val="001C33D5"/>
    <w:rsid w:val="001C387E"/>
    <w:rsid w:val="001C43C7"/>
    <w:rsid w:val="001C486D"/>
    <w:rsid w:val="001C495D"/>
    <w:rsid w:val="001C4E2E"/>
    <w:rsid w:val="001C50D2"/>
    <w:rsid w:val="001C6045"/>
    <w:rsid w:val="001D1A35"/>
    <w:rsid w:val="001D24EC"/>
    <w:rsid w:val="001D251C"/>
    <w:rsid w:val="001D25F8"/>
    <w:rsid w:val="001D265D"/>
    <w:rsid w:val="001D2F04"/>
    <w:rsid w:val="001D2FCF"/>
    <w:rsid w:val="001D38DE"/>
    <w:rsid w:val="001D40D8"/>
    <w:rsid w:val="001D45C7"/>
    <w:rsid w:val="001D46E5"/>
    <w:rsid w:val="001D4C8B"/>
    <w:rsid w:val="001D530E"/>
    <w:rsid w:val="001D54EA"/>
    <w:rsid w:val="001D67A2"/>
    <w:rsid w:val="001D69B9"/>
    <w:rsid w:val="001D6AED"/>
    <w:rsid w:val="001D6FA0"/>
    <w:rsid w:val="001D796B"/>
    <w:rsid w:val="001D7AFD"/>
    <w:rsid w:val="001E054B"/>
    <w:rsid w:val="001E05CB"/>
    <w:rsid w:val="001E0A82"/>
    <w:rsid w:val="001E1029"/>
    <w:rsid w:val="001E1692"/>
    <w:rsid w:val="001E218D"/>
    <w:rsid w:val="001E2757"/>
    <w:rsid w:val="001E27C2"/>
    <w:rsid w:val="001E2A4B"/>
    <w:rsid w:val="001E3905"/>
    <w:rsid w:val="001E3E7A"/>
    <w:rsid w:val="001E4666"/>
    <w:rsid w:val="001E5571"/>
    <w:rsid w:val="001E5C88"/>
    <w:rsid w:val="001E6FEA"/>
    <w:rsid w:val="001E7594"/>
    <w:rsid w:val="001E7E8C"/>
    <w:rsid w:val="001F0FC6"/>
    <w:rsid w:val="001F1212"/>
    <w:rsid w:val="001F145E"/>
    <w:rsid w:val="001F28B3"/>
    <w:rsid w:val="001F2EBC"/>
    <w:rsid w:val="001F342A"/>
    <w:rsid w:val="001F3767"/>
    <w:rsid w:val="001F4077"/>
    <w:rsid w:val="001F4671"/>
    <w:rsid w:val="001F49AC"/>
    <w:rsid w:val="001F536E"/>
    <w:rsid w:val="001F5AB9"/>
    <w:rsid w:val="001F6AD3"/>
    <w:rsid w:val="001F6DDA"/>
    <w:rsid w:val="001F701B"/>
    <w:rsid w:val="001F7313"/>
    <w:rsid w:val="001F75E1"/>
    <w:rsid w:val="00200160"/>
    <w:rsid w:val="00200A42"/>
    <w:rsid w:val="00200E14"/>
    <w:rsid w:val="002012AC"/>
    <w:rsid w:val="002017B0"/>
    <w:rsid w:val="00201A04"/>
    <w:rsid w:val="00201E9A"/>
    <w:rsid w:val="00203815"/>
    <w:rsid w:val="0020381F"/>
    <w:rsid w:val="002048E3"/>
    <w:rsid w:val="00204CC1"/>
    <w:rsid w:val="00205271"/>
    <w:rsid w:val="002056E4"/>
    <w:rsid w:val="00205BA6"/>
    <w:rsid w:val="002063E0"/>
    <w:rsid w:val="0020723C"/>
    <w:rsid w:val="002073AF"/>
    <w:rsid w:val="00207C78"/>
    <w:rsid w:val="0020ACB9"/>
    <w:rsid w:val="002102D0"/>
    <w:rsid w:val="0021041E"/>
    <w:rsid w:val="00210DC5"/>
    <w:rsid w:val="002111A1"/>
    <w:rsid w:val="00211641"/>
    <w:rsid w:val="0021198C"/>
    <w:rsid w:val="002119FF"/>
    <w:rsid w:val="00211B51"/>
    <w:rsid w:val="00211DE8"/>
    <w:rsid w:val="00211EE5"/>
    <w:rsid w:val="002120D6"/>
    <w:rsid w:val="0021237D"/>
    <w:rsid w:val="0021292F"/>
    <w:rsid w:val="002129D1"/>
    <w:rsid w:val="00213579"/>
    <w:rsid w:val="002136CF"/>
    <w:rsid w:val="00213D48"/>
    <w:rsid w:val="00214A73"/>
    <w:rsid w:val="0021671A"/>
    <w:rsid w:val="0021677B"/>
    <w:rsid w:val="00216EC1"/>
    <w:rsid w:val="00217100"/>
    <w:rsid w:val="00217642"/>
    <w:rsid w:val="002200C2"/>
    <w:rsid w:val="00220614"/>
    <w:rsid w:val="002207C5"/>
    <w:rsid w:val="00220A05"/>
    <w:rsid w:val="00220B61"/>
    <w:rsid w:val="002213BD"/>
    <w:rsid w:val="002214C0"/>
    <w:rsid w:val="00221543"/>
    <w:rsid w:val="00221644"/>
    <w:rsid w:val="00221E81"/>
    <w:rsid w:val="00221EAC"/>
    <w:rsid w:val="002232CD"/>
    <w:rsid w:val="0022336F"/>
    <w:rsid w:val="002235E1"/>
    <w:rsid w:val="002235F1"/>
    <w:rsid w:val="00223A4D"/>
    <w:rsid w:val="00223F8D"/>
    <w:rsid w:val="002246BB"/>
    <w:rsid w:val="00224EDE"/>
    <w:rsid w:val="00224F31"/>
    <w:rsid w:val="00225318"/>
    <w:rsid w:val="002253F0"/>
    <w:rsid w:val="00225614"/>
    <w:rsid w:val="002257E1"/>
    <w:rsid w:val="0022661B"/>
    <w:rsid w:val="00226B01"/>
    <w:rsid w:val="00227819"/>
    <w:rsid w:val="002279B2"/>
    <w:rsid w:val="00227FC2"/>
    <w:rsid w:val="00229AE9"/>
    <w:rsid w:val="00230427"/>
    <w:rsid w:val="00230E4E"/>
    <w:rsid w:val="00231367"/>
    <w:rsid w:val="00231841"/>
    <w:rsid w:val="00231ACE"/>
    <w:rsid w:val="00231FC9"/>
    <w:rsid w:val="00232358"/>
    <w:rsid w:val="00232727"/>
    <w:rsid w:val="00232B4D"/>
    <w:rsid w:val="00232C03"/>
    <w:rsid w:val="00233C94"/>
    <w:rsid w:val="00233CFA"/>
    <w:rsid w:val="00233DA8"/>
    <w:rsid w:val="00234611"/>
    <w:rsid w:val="00234FE6"/>
    <w:rsid w:val="00235850"/>
    <w:rsid w:val="00235B50"/>
    <w:rsid w:val="00235BE7"/>
    <w:rsid w:val="00235C72"/>
    <w:rsid w:val="00236503"/>
    <w:rsid w:val="0023664A"/>
    <w:rsid w:val="00236DBB"/>
    <w:rsid w:val="00237527"/>
    <w:rsid w:val="00237915"/>
    <w:rsid w:val="00237E82"/>
    <w:rsid w:val="002400C7"/>
    <w:rsid w:val="002402C0"/>
    <w:rsid w:val="00240420"/>
    <w:rsid w:val="00240457"/>
    <w:rsid w:val="0024070E"/>
    <w:rsid w:val="00240EC7"/>
    <w:rsid w:val="00241326"/>
    <w:rsid w:val="00241449"/>
    <w:rsid w:val="00241490"/>
    <w:rsid w:val="00241DCF"/>
    <w:rsid w:val="00242A15"/>
    <w:rsid w:val="00242C90"/>
    <w:rsid w:val="00243020"/>
    <w:rsid w:val="002431E8"/>
    <w:rsid w:val="00243A91"/>
    <w:rsid w:val="00244363"/>
    <w:rsid w:val="00245028"/>
    <w:rsid w:val="00245B07"/>
    <w:rsid w:val="0024607D"/>
    <w:rsid w:val="00246AED"/>
    <w:rsid w:val="00246DFC"/>
    <w:rsid w:val="0024719E"/>
    <w:rsid w:val="0024739C"/>
    <w:rsid w:val="002475E8"/>
    <w:rsid w:val="002476FC"/>
    <w:rsid w:val="00247F37"/>
    <w:rsid w:val="00247F93"/>
    <w:rsid w:val="00250253"/>
    <w:rsid w:val="002507BB"/>
    <w:rsid w:val="002518E5"/>
    <w:rsid w:val="00251B0C"/>
    <w:rsid w:val="00252252"/>
    <w:rsid w:val="002523D9"/>
    <w:rsid w:val="002538BA"/>
    <w:rsid w:val="00254CDD"/>
    <w:rsid w:val="002551C8"/>
    <w:rsid w:val="0025532A"/>
    <w:rsid w:val="002564A3"/>
    <w:rsid w:val="0025651A"/>
    <w:rsid w:val="00256759"/>
    <w:rsid w:val="00256E72"/>
    <w:rsid w:val="00257AE1"/>
    <w:rsid w:val="00257C34"/>
    <w:rsid w:val="00260AA2"/>
    <w:rsid w:val="00260D56"/>
    <w:rsid w:val="0026239E"/>
    <w:rsid w:val="002625D4"/>
    <w:rsid w:val="002628CE"/>
    <w:rsid w:val="002629D5"/>
    <w:rsid w:val="00262AA1"/>
    <w:rsid w:val="00262BE3"/>
    <w:rsid w:val="002633F8"/>
    <w:rsid w:val="00263620"/>
    <w:rsid w:val="00263CD7"/>
    <w:rsid w:val="00263D80"/>
    <w:rsid w:val="002641B1"/>
    <w:rsid w:val="002641F8"/>
    <w:rsid w:val="00264B53"/>
    <w:rsid w:val="00265158"/>
    <w:rsid w:val="00265367"/>
    <w:rsid w:val="002662EF"/>
    <w:rsid w:val="00266B8D"/>
    <w:rsid w:val="002673DE"/>
    <w:rsid w:val="0027048E"/>
    <w:rsid w:val="002708DB"/>
    <w:rsid w:val="00270E4B"/>
    <w:rsid w:val="00271854"/>
    <w:rsid w:val="0027192D"/>
    <w:rsid w:val="00271A70"/>
    <w:rsid w:val="00271E08"/>
    <w:rsid w:val="00271ED3"/>
    <w:rsid w:val="00271F1E"/>
    <w:rsid w:val="0027208A"/>
    <w:rsid w:val="00273383"/>
    <w:rsid w:val="00273D1A"/>
    <w:rsid w:val="00274CC1"/>
    <w:rsid w:val="002757C7"/>
    <w:rsid w:val="00276100"/>
    <w:rsid w:val="00276418"/>
    <w:rsid w:val="00276560"/>
    <w:rsid w:val="00276A20"/>
    <w:rsid w:val="0027739B"/>
    <w:rsid w:val="00277AFF"/>
    <w:rsid w:val="00277FD2"/>
    <w:rsid w:val="0028036D"/>
    <w:rsid w:val="00280A38"/>
    <w:rsid w:val="00280BA7"/>
    <w:rsid w:val="0028102D"/>
    <w:rsid w:val="002810BB"/>
    <w:rsid w:val="00281E89"/>
    <w:rsid w:val="00281EF2"/>
    <w:rsid w:val="0028217F"/>
    <w:rsid w:val="002827BD"/>
    <w:rsid w:val="00282875"/>
    <w:rsid w:val="00282D96"/>
    <w:rsid w:val="00282E0D"/>
    <w:rsid w:val="00282EB7"/>
    <w:rsid w:val="00282F33"/>
    <w:rsid w:val="00284193"/>
    <w:rsid w:val="00284220"/>
    <w:rsid w:val="0028457A"/>
    <w:rsid w:val="00284768"/>
    <w:rsid w:val="00284B7C"/>
    <w:rsid w:val="00284D54"/>
    <w:rsid w:val="00285A86"/>
    <w:rsid w:val="00285D06"/>
    <w:rsid w:val="00286578"/>
    <w:rsid w:val="00286B66"/>
    <w:rsid w:val="00287378"/>
    <w:rsid w:val="00287A1A"/>
    <w:rsid w:val="00287B1B"/>
    <w:rsid w:val="0029042B"/>
    <w:rsid w:val="00290704"/>
    <w:rsid w:val="00291B89"/>
    <w:rsid w:val="00292192"/>
    <w:rsid w:val="0029231F"/>
    <w:rsid w:val="00292394"/>
    <w:rsid w:val="00292910"/>
    <w:rsid w:val="00292E6B"/>
    <w:rsid w:val="0029353C"/>
    <w:rsid w:val="00293E59"/>
    <w:rsid w:val="002953CD"/>
    <w:rsid w:val="00295556"/>
    <w:rsid w:val="00296024"/>
    <w:rsid w:val="00296166"/>
    <w:rsid w:val="002977FC"/>
    <w:rsid w:val="00297CF8"/>
    <w:rsid w:val="002A01B0"/>
    <w:rsid w:val="002A0365"/>
    <w:rsid w:val="002A0C6D"/>
    <w:rsid w:val="002A1223"/>
    <w:rsid w:val="002A1772"/>
    <w:rsid w:val="002A1F8E"/>
    <w:rsid w:val="002A20CC"/>
    <w:rsid w:val="002A2348"/>
    <w:rsid w:val="002A24F6"/>
    <w:rsid w:val="002A26F0"/>
    <w:rsid w:val="002A29BF"/>
    <w:rsid w:val="002A2B75"/>
    <w:rsid w:val="002A2E61"/>
    <w:rsid w:val="002A30D7"/>
    <w:rsid w:val="002A315F"/>
    <w:rsid w:val="002A36E4"/>
    <w:rsid w:val="002A3AB7"/>
    <w:rsid w:val="002A3BE8"/>
    <w:rsid w:val="002A3F43"/>
    <w:rsid w:val="002A42F7"/>
    <w:rsid w:val="002A47D5"/>
    <w:rsid w:val="002A4B4C"/>
    <w:rsid w:val="002A519E"/>
    <w:rsid w:val="002A5461"/>
    <w:rsid w:val="002A5707"/>
    <w:rsid w:val="002A593D"/>
    <w:rsid w:val="002A6BFA"/>
    <w:rsid w:val="002A6D0D"/>
    <w:rsid w:val="002A74ED"/>
    <w:rsid w:val="002A77FE"/>
    <w:rsid w:val="002A78E7"/>
    <w:rsid w:val="002A7C9B"/>
    <w:rsid w:val="002B044E"/>
    <w:rsid w:val="002B06DE"/>
    <w:rsid w:val="002B06F3"/>
    <w:rsid w:val="002B0CD6"/>
    <w:rsid w:val="002B0CEB"/>
    <w:rsid w:val="002B0FFB"/>
    <w:rsid w:val="002B14F7"/>
    <w:rsid w:val="002B1862"/>
    <w:rsid w:val="002B1DE4"/>
    <w:rsid w:val="002B2B89"/>
    <w:rsid w:val="002B2F95"/>
    <w:rsid w:val="002B3083"/>
    <w:rsid w:val="002B3562"/>
    <w:rsid w:val="002B3842"/>
    <w:rsid w:val="002B38E9"/>
    <w:rsid w:val="002B3AAB"/>
    <w:rsid w:val="002B3D3E"/>
    <w:rsid w:val="002B42A5"/>
    <w:rsid w:val="002B47C1"/>
    <w:rsid w:val="002B4883"/>
    <w:rsid w:val="002B4B33"/>
    <w:rsid w:val="002B4F92"/>
    <w:rsid w:val="002B520E"/>
    <w:rsid w:val="002B58C3"/>
    <w:rsid w:val="002B606D"/>
    <w:rsid w:val="002B608F"/>
    <w:rsid w:val="002B63AF"/>
    <w:rsid w:val="002B73EA"/>
    <w:rsid w:val="002B7ADB"/>
    <w:rsid w:val="002C0587"/>
    <w:rsid w:val="002C12E3"/>
    <w:rsid w:val="002C1337"/>
    <w:rsid w:val="002C1754"/>
    <w:rsid w:val="002C18B8"/>
    <w:rsid w:val="002C1BFB"/>
    <w:rsid w:val="002C2357"/>
    <w:rsid w:val="002C23A0"/>
    <w:rsid w:val="002C2494"/>
    <w:rsid w:val="002C2D4B"/>
    <w:rsid w:val="002C2D5E"/>
    <w:rsid w:val="002C2EDE"/>
    <w:rsid w:val="002C31ED"/>
    <w:rsid w:val="002C37C3"/>
    <w:rsid w:val="002C3C4E"/>
    <w:rsid w:val="002C4453"/>
    <w:rsid w:val="002C44C1"/>
    <w:rsid w:val="002C4A69"/>
    <w:rsid w:val="002C4CE1"/>
    <w:rsid w:val="002C4D73"/>
    <w:rsid w:val="002C4E39"/>
    <w:rsid w:val="002C5251"/>
    <w:rsid w:val="002C5D47"/>
    <w:rsid w:val="002C6535"/>
    <w:rsid w:val="002C6C0A"/>
    <w:rsid w:val="002D0695"/>
    <w:rsid w:val="002D1304"/>
    <w:rsid w:val="002D2201"/>
    <w:rsid w:val="002D231A"/>
    <w:rsid w:val="002D2FA9"/>
    <w:rsid w:val="002D30FD"/>
    <w:rsid w:val="002D3654"/>
    <w:rsid w:val="002D3CA0"/>
    <w:rsid w:val="002D3D9C"/>
    <w:rsid w:val="002D4549"/>
    <w:rsid w:val="002D4AB0"/>
    <w:rsid w:val="002D4F17"/>
    <w:rsid w:val="002D4F5A"/>
    <w:rsid w:val="002D4FEC"/>
    <w:rsid w:val="002D5242"/>
    <w:rsid w:val="002D5E5D"/>
    <w:rsid w:val="002D62DC"/>
    <w:rsid w:val="002D64BA"/>
    <w:rsid w:val="002D65A7"/>
    <w:rsid w:val="002D68FB"/>
    <w:rsid w:val="002D6CEF"/>
    <w:rsid w:val="002D7757"/>
    <w:rsid w:val="002D7B74"/>
    <w:rsid w:val="002E026D"/>
    <w:rsid w:val="002E04F0"/>
    <w:rsid w:val="002E0702"/>
    <w:rsid w:val="002E13BD"/>
    <w:rsid w:val="002E1525"/>
    <w:rsid w:val="002E1528"/>
    <w:rsid w:val="002E1565"/>
    <w:rsid w:val="002E18DB"/>
    <w:rsid w:val="002E1902"/>
    <w:rsid w:val="002E23E1"/>
    <w:rsid w:val="002E243F"/>
    <w:rsid w:val="002E2FCA"/>
    <w:rsid w:val="002E30DB"/>
    <w:rsid w:val="002E414A"/>
    <w:rsid w:val="002E4229"/>
    <w:rsid w:val="002E4751"/>
    <w:rsid w:val="002E4A1A"/>
    <w:rsid w:val="002E4A52"/>
    <w:rsid w:val="002E4CFE"/>
    <w:rsid w:val="002E5939"/>
    <w:rsid w:val="002E5D05"/>
    <w:rsid w:val="002E681F"/>
    <w:rsid w:val="002E69DA"/>
    <w:rsid w:val="002E6F4E"/>
    <w:rsid w:val="002E704A"/>
    <w:rsid w:val="002E7E14"/>
    <w:rsid w:val="002F09E3"/>
    <w:rsid w:val="002F14A2"/>
    <w:rsid w:val="002F17EA"/>
    <w:rsid w:val="002F1BD4"/>
    <w:rsid w:val="002F238F"/>
    <w:rsid w:val="002F2456"/>
    <w:rsid w:val="002F28AD"/>
    <w:rsid w:val="002F2B45"/>
    <w:rsid w:val="002F340D"/>
    <w:rsid w:val="002F3F6E"/>
    <w:rsid w:val="002F4C21"/>
    <w:rsid w:val="002F5300"/>
    <w:rsid w:val="002F54B8"/>
    <w:rsid w:val="002F5545"/>
    <w:rsid w:val="002F62E5"/>
    <w:rsid w:val="002F62F0"/>
    <w:rsid w:val="002F7187"/>
    <w:rsid w:val="002F7821"/>
    <w:rsid w:val="002F7CE2"/>
    <w:rsid w:val="00300C4C"/>
    <w:rsid w:val="00301FC1"/>
    <w:rsid w:val="00302354"/>
    <w:rsid w:val="00302474"/>
    <w:rsid w:val="0030265D"/>
    <w:rsid w:val="00302DC5"/>
    <w:rsid w:val="00302F76"/>
    <w:rsid w:val="00303174"/>
    <w:rsid w:val="00303BD1"/>
    <w:rsid w:val="00303E5C"/>
    <w:rsid w:val="003043CE"/>
    <w:rsid w:val="00304494"/>
    <w:rsid w:val="00304929"/>
    <w:rsid w:val="00305382"/>
    <w:rsid w:val="00305675"/>
    <w:rsid w:val="0030621B"/>
    <w:rsid w:val="003071B3"/>
    <w:rsid w:val="00307424"/>
    <w:rsid w:val="00307C77"/>
    <w:rsid w:val="00310320"/>
    <w:rsid w:val="00310327"/>
    <w:rsid w:val="003110D6"/>
    <w:rsid w:val="00311CC4"/>
    <w:rsid w:val="00311E79"/>
    <w:rsid w:val="003120D9"/>
    <w:rsid w:val="0031218D"/>
    <w:rsid w:val="0031222A"/>
    <w:rsid w:val="00312341"/>
    <w:rsid w:val="00312575"/>
    <w:rsid w:val="003125E3"/>
    <w:rsid w:val="0031268B"/>
    <w:rsid w:val="00312B6B"/>
    <w:rsid w:val="00312CBC"/>
    <w:rsid w:val="00313CCE"/>
    <w:rsid w:val="003142E3"/>
    <w:rsid w:val="00314A37"/>
    <w:rsid w:val="00314F7E"/>
    <w:rsid w:val="00314FB2"/>
    <w:rsid w:val="00315C9A"/>
    <w:rsid w:val="00316EE2"/>
    <w:rsid w:val="00317244"/>
    <w:rsid w:val="003174F9"/>
    <w:rsid w:val="00320E27"/>
    <w:rsid w:val="003218DB"/>
    <w:rsid w:val="00321B24"/>
    <w:rsid w:val="003220D6"/>
    <w:rsid w:val="0032275C"/>
    <w:rsid w:val="00322BA5"/>
    <w:rsid w:val="003232F3"/>
    <w:rsid w:val="00323A1F"/>
    <w:rsid w:val="00323C8B"/>
    <w:rsid w:val="00323CB7"/>
    <w:rsid w:val="00324F93"/>
    <w:rsid w:val="00325144"/>
    <w:rsid w:val="003263BB"/>
    <w:rsid w:val="003264D3"/>
    <w:rsid w:val="00326E5E"/>
    <w:rsid w:val="00326EC3"/>
    <w:rsid w:val="0032741E"/>
    <w:rsid w:val="00327CD0"/>
    <w:rsid w:val="00327D59"/>
    <w:rsid w:val="003307BD"/>
    <w:rsid w:val="00330E07"/>
    <w:rsid w:val="00331609"/>
    <w:rsid w:val="00331682"/>
    <w:rsid w:val="0033173C"/>
    <w:rsid w:val="003318DB"/>
    <w:rsid w:val="00331DC9"/>
    <w:rsid w:val="003325D3"/>
    <w:rsid w:val="003327A1"/>
    <w:rsid w:val="00332B24"/>
    <w:rsid w:val="00332B95"/>
    <w:rsid w:val="00333147"/>
    <w:rsid w:val="00333197"/>
    <w:rsid w:val="003333DC"/>
    <w:rsid w:val="00333813"/>
    <w:rsid w:val="00333C9D"/>
    <w:rsid w:val="00334AFC"/>
    <w:rsid w:val="00334DED"/>
    <w:rsid w:val="00334F15"/>
    <w:rsid w:val="0033571D"/>
    <w:rsid w:val="00335723"/>
    <w:rsid w:val="003362A1"/>
    <w:rsid w:val="00336A5B"/>
    <w:rsid w:val="003371AC"/>
    <w:rsid w:val="003373A1"/>
    <w:rsid w:val="00337440"/>
    <w:rsid w:val="003376AD"/>
    <w:rsid w:val="00340706"/>
    <w:rsid w:val="00340761"/>
    <w:rsid w:val="0034086F"/>
    <w:rsid w:val="00340EEC"/>
    <w:rsid w:val="00341004"/>
    <w:rsid w:val="003418BC"/>
    <w:rsid w:val="00341A58"/>
    <w:rsid w:val="00341B62"/>
    <w:rsid w:val="0034220F"/>
    <w:rsid w:val="00342803"/>
    <w:rsid w:val="003436BC"/>
    <w:rsid w:val="0034423C"/>
    <w:rsid w:val="00344C0F"/>
    <w:rsid w:val="00344E1B"/>
    <w:rsid w:val="00345632"/>
    <w:rsid w:val="003459E5"/>
    <w:rsid w:val="00345D94"/>
    <w:rsid w:val="00346354"/>
    <w:rsid w:val="0034676B"/>
    <w:rsid w:val="003468C0"/>
    <w:rsid w:val="003500F5"/>
    <w:rsid w:val="0035058A"/>
    <w:rsid w:val="003506FE"/>
    <w:rsid w:val="0035083E"/>
    <w:rsid w:val="00350BAF"/>
    <w:rsid w:val="003515DC"/>
    <w:rsid w:val="003517A5"/>
    <w:rsid w:val="003517C3"/>
    <w:rsid w:val="0035198E"/>
    <w:rsid w:val="00351C71"/>
    <w:rsid w:val="003523E3"/>
    <w:rsid w:val="00352450"/>
    <w:rsid w:val="003527AF"/>
    <w:rsid w:val="0035351F"/>
    <w:rsid w:val="003539FD"/>
    <w:rsid w:val="003544D3"/>
    <w:rsid w:val="003546E6"/>
    <w:rsid w:val="00354914"/>
    <w:rsid w:val="00354CAA"/>
    <w:rsid w:val="00355203"/>
    <w:rsid w:val="003559AB"/>
    <w:rsid w:val="00355C76"/>
    <w:rsid w:val="00355CF7"/>
    <w:rsid w:val="003565A3"/>
    <w:rsid w:val="00356634"/>
    <w:rsid w:val="00356BBF"/>
    <w:rsid w:val="0035762B"/>
    <w:rsid w:val="00360781"/>
    <w:rsid w:val="00360ACC"/>
    <w:rsid w:val="00361759"/>
    <w:rsid w:val="00361B1B"/>
    <w:rsid w:val="00361E28"/>
    <w:rsid w:val="00362EF5"/>
    <w:rsid w:val="0036316E"/>
    <w:rsid w:val="00363666"/>
    <w:rsid w:val="00363B50"/>
    <w:rsid w:val="00363B76"/>
    <w:rsid w:val="00364374"/>
    <w:rsid w:val="00364520"/>
    <w:rsid w:val="003648A7"/>
    <w:rsid w:val="00364A8D"/>
    <w:rsid w:val="00364F18"/>
    <w:rsid w:val="00365353"/>
    <w:rsid w:val="00365495"/>
    <w:rsid w:val="003657CA"/>
    <w:rsid w:val="00365997"/>
    <w:rsid w:val="003665FF"/>
    <w:rsid w:val="00366EEC"/>
    <w:rsid w:val="003672FF"/>
    <w:rsid w:val="00367759"/>
    <w:rsid w:val="003678A8"/>
    <w:rsid w:val="00367D79"/>
    <w:rsid w:val="00367E9C"/>
    <w:rsid w:val="00367ED9"/>
    <w:rsid w:val="0037038F"/>
    <w:rsid w:val="003713E1"/>
    <w:rsid w:val="00371D73"/>
    <w:rsid w:val="00372552"/>
    <w:rsid w:val="00372596"/>
    <w:rsid w:val="003728BE"/>
    <w:rsid w:val="00372B5C"/>
    <w:rsid w:val="00372FEB"/>
    <w:rsid w:val="003739A9"/>
    <w:rsid w:val="003741B5"/>
    <w:rsid w:val="00375062"/>
    <w:rsid w:val="00375B40"/>
    <w:rsid w:val="00376682"/>
    <w:rsid w:val="003766FB"/>
    <w:rsid w:val="00376979"/>
    <w:rsid w:val="003777BF"/>
    <w:rsid w:val="003778A7"/>
    <w:rsid w:val="00377C49"/>
    <w:rsid w:val="00380B79"/>
    <w:rsid w:val="00380C95"/>
    <w:rsid w:val="00381069"/>
    <w:rsid w:val="00381D1F"/>
    <w:rsid w:val="00381EA1"/>
    <w:rsid w:val="00381EE6"/>
    <w:rsid w:val="003830B4"/>
    <w:rsid w:val="0038336A"/>
    <w:rsid w:val="0038353C"/>
    <w:rsid w:val="00383692"/>
    <w:rsid w:val="003846F7"/>
    <w:rsid w:val="003848B9"/>
    <w:rsid w:val="00384967"/>
    <w:rsid w:val="00384A35"/>
    <w:rsid w:val="0038586B"/>
    <w:rsid w:val="00385916"/>
    <w:rsid w:val="003861D0"/>
    <w:rsid w:val="00386D80"/>
    <w:rsid w:val="00386FC4"/>
    <w:rsid w:val="00387605"/>
    <w:rsid w:val="003878AD"/>
    <w:rsid w:val="003879D3"/>
    <w:rsid w:val="0039040D"/>
    <w:rsid w:val="00390597"/>
    <w:rsid w:val="00390601"/>
    <w:rsid w:val="00390A7C"/>
    <w:rsid w:val="00390A9E"/>
    <w:rsid w:val="003915ED"/>
    <w:rsid w:val="003916DF"/>
    <w:rsid w:val="00391B0E"/>
    <w:rsid w:val="00391FF7"/>
    <w:rsid w:val="0039261B"/>
    <w:rsid w:val="00393230"/>
    <w:rsid w:val="00393374"/>
    <w:rsid w:val="00393AB1"/>
    <w:rsid w:val="00393B21"/>
    <w:rsid w:val="0039491D"/>
    <w:rsid w:val="00394CC5"/>
    <w:rsid w:val="00394F3E"/>
    <w:rsid w:val="0039506C"/>
    <w:rsid w:val="003952D0"/>
    <w:rsid w:val="00395410"/>
    <w:rsid w:val="003956A4"/>
    <w:rsid w:val="00395CF1"/>
    <w:rsid w:val="00396083"/>
    <w:rsid w:val="003961F0"/>
    <w:rsid w:val="00396650"/>
    <w:rsid w:val="00397114"/>
    <w:rsid w:val="003973E5"/>
    <w:rsid w:val="003A0566"/>
    <w:rsid w:val="003A074E"/>
    <w:rsid w:val="003A0FBC"/>
    <w:rsid w:val="003A1565"/>
    <w:rsid w:val="003A2771"/>
    <w:rsid w:val="003A3668"/>
    <w:rsid w:val="003A3E10"/>
    <w:rsid w:val="003A47DA"/>
    <w:rsid w:val="003A4CB0"/>
    <w:rsid w:val="003A5BCF"/>
    <w:rsid w:val="003A69A8"/>
    <w:rsid w:val="003A6ADF"/>
    <w:rsid w:val="003A6F6F"/>
    <w:rsid w:val="003A705C"/>
    <w:rsid w:val="003A7A72"/>
    <w:rsid w:val="003A7D9C"/>
    <w:rsid w:val="003B02B7"/>
    <w:rsid w:val="003B0828"/>
    <w:rsid w:val="003B11A6"/>
    <w:rsid w:val="003B18DE"/>
    <w:rsid w:val="003B1DA9"/>
    <w:rsid w:val="003B23FB"/>
    <w:rsid w:val="003B2532"/>
    <w:rsid w:val="003B3B5D"/>
    <w:rsid w:val="003B46E9"/>
    <w:rsid w:val="003B4A86"/>
    <w:rsid w:val="003B4C3A"/>
    <w:rsid w:val="003B529A"/>
    <w:rsid w:val="003B5809"/>
    <w:rsid w:val="003B5867"/>
    <w:rsid w:val="003B5DCC"/>
    <w:rsid w:val="003B60F8"/>
    <w:rsid w:val="003B63C8"/>
    <w:rsid w:val="003B63D5"/>
    <w:rsid w:val="003B6565"/>
    <w:rsid w:val="003B6A3E"/>
    <w:rsid w:val="003B6B93"/>
    <w:rsid w:val="003B7545"/>
    <w:rsid w:val="003B77C2"/>
    <w:rsid w:val="003B7B8D"/>
    <w:rsid w:val="003B7D0F"/>
    <w:rsid w:val="003B7D4B"/>
    <w:rsid w:val="003B7FB1"/>
    <w:rsid w:val="003C025A"/>
    <w:rsid w:val="003C02CF"/>
    <w:rsid w:val="003C1A92"/>
    <w:rsid w:val="003C2279"/>
    <w:rsid w:val="003C3367"/>
    <w:rsid w:val="003C3B06"/>
    <w:rsid w:val="003C3CBC"/>
    <w:rsid w:val="003C426E"/>
    <w:rsid w:val="003C5358"/>
    <w:rsid w:val="003C549C"/>
    <w:rsid w:val="003C5AF0"/>
    <w:rsid w:val="003C613A"/>
    <w:rsid w:val="003C67F6"/>
    <w:rsid w:val="003C67FC"/>
    <w:rsid w:val="003C6D05"/>
    <w:rsid w:val="003C6F49"/>
    <w:rsid w:val="003C712E"/>
    <w:rsid w:val="003C75F6"/>
    <w:rsid w:val="003D02E9"/>
    <w:rsid w:val="003D0914"/>
    <w:rsid w:val="003D0B73"/>
    <w:rsid w:val="003D1F56"/>
    <w:rsid w:val="003D1FD8"/>
    <w:rsid w:val="003D24F1"/>
    <w:rsid w:val="003D2815"/>
    <w:rsid w:val="003D2CF9"/>
    <w:rsid w:val="003D2E34"/>
    <w:rsid w:val="003D2F62"/>
    <w:rsid w:val="003D3EE3"/>
    <w:rsid w:val="003D42EE"/>
    <w:rsid w:val="003D457D"/>
    <w:rsid w:val="003D459C"/>
    <w:rsid w:val="003D55A8"/>
    <w:rsid w:val="003D5D3B"/>
    <w:rsid w:val="003D6080"/>
    <w:rsid w:val="003D68E2"/>
    <w:rsid w:val="003D6929"/>
    <w:rsid w:val="003D6AC2"/>
    <w:rsid w:val="003D76D1"/>
    <w:rsid w:val="003D77C9"/>
    <w:rsid w:val="003D78BF"/>
    <w:rsid w:val="003D7996"/>
    <w:rsid w:val="003D7C9F"/>
    <w:rsid w:val="003D7FEB"/>
    <w:rsid w:val="003E0F81"/>
    <w:rsid w:val="003E1F17"/>
    <w:rsid w:val="003E3095"/>
    <w:rsid w:val="003E484E"/>
    <w:rsid w:val="003E4A61"/>
    <w:rsid w:val="003E4F3C"/>
    <w:rsid w:val="003E58D9"/>
    <w:rsid w:val="003E5ED9"/>
    <w:rsid w:val="003E61D9"/>
    <w:rsid w:val="003E6CC3"/>
    <w:rsid w:val="003E71D2"/>
    <w:rsid w:val="003E7323"/>
    <w:rsid w:val="003E738B"/>
    <w:rsid w:val="003E7C9B"/>
    <w:rsid w:val="003E7D25"/>
    <w:rsid w:val="003E7DD9"/>
    <w:rsid w:val="003E7FF1"/>
    <w:rsid w:val="003F08AE"/>
    <w:rsid w:val="003F1A88"/>
    <w:rsid w:val="003F1AF0"/>
    <w:rsid w:val="003F24DF"/>
    <w:rsid w:val="003F26DD"/>
    <w:rsid w:val="003F2F9A"/>
    <w:rsid w:val="003F324C"/>
    <w:rsid w:val="003F3B0B"/>
    <w:rsid w:val="003F4175"/>
    <w:rsid w:val="003F4581"/>
    <w:rsid w:val="003F4587"/>
    <w:rsid w:val="003F4ED0"/>
    <w:rsid w:val="003F5340"/>
    <w:rsid w:val="003F53E3"/>
    <w:rsid w:val="003F589B"/>
    <w:rsid w:val="003F59ED"/>
    <w:rsid w:val="003F6131"/>
    <w:rsid w:val="003F63A0"/>
    <w:rsid w:val="003F6862"/>
    <w:rsid w:val="003F6AEF"/>
    <w:rsid w:val="003F6F4E"/>
    <w:rsid w:val="003F6F75"/>
    <w:rsid w:val="003F720D"/>
    <w:rsid w:val="003F7504"/>
    <w:rsid w:val="003F78D4"/>
    <w:rsid w:val="004002C0"/>
    <w:rsid w:val="00400FB4"/>
    <w:rsid w:val="004010F4"/>
    <w:rsid w:val="00402669"/>
    <w:rsid w:val="00402F7E"/>
    <w:rsid w:val="004030B7"/>
    <w:rsid w:val="0040333C"/>
    <w:rsid w:val="004038C7"/>
    <w:rsid w:val="004039E0"/>
    <w:rsid w:val="004046DF"/>
    <w:rsid w:val="00404A1E"/>
    <w:rsid w:val="00404DBC"/>
    <w:rsid w:val="00404F1B"/>
    <w:rsid w:val="0040540D"/>
    <w:rsid w:val="00405810"/>
    <w:rsid w:val="00405B72"/>
    <w:rsid w:val="00405CEB"/>
    <w:rsid w:val="004069C8"/>
    <w:rsid w:val="00407019"/>
    <w:rsid w:val="004079A5"/>
    <w:rsid w:val="00407F03"/>
    <w:rsid w:val="00410343"/>
    <w:rsid w:val="004113A8"/>
    <w:rsid w:val="00411435"/>
    <w:rsid w:val="004116F3"/>
    <w:rsid w:val="00411832"/>
    <w:rsid w:val="004119DD"/>
    <w:rsid w:val="00411C7F"/>
    <w:rsid w:val="004127DD"/>
    <w:rsid w:val="00412CD9"/>
    <w:rsid w:val="004133BF"/>
    <w:rsid w:val="0041357B"/>
    <w:rsid w:val="004149D3"/>
    <w:rsid w:val="00414CF5"/>
    <w:rsid w:val="00415397"/>
    <w:rsid w:val="00416725"/>
    <w:rsid w:val="004168A7"/>
    <w:rsid w:val="0041744C"/>
    <w:rsid w:val="00417E15"/>
    <w:rsid w:val="004202E1"/>
    <w:rsid w:val="00420BB1"/>
    <w:rsid w:val="00420CA4"/>
    <w:rsid w:val="00420F58"/>
    <w:rsid w:val="004211AB"/>
    <w:rsid w:val="004211BB"/>
    <w:rsid w:val="004218B6"/>
    <w:rsid w:val="00422137"/>
    <w:rsid w:val="00422223"/>
    <w:rsid w:val="00422ABB"/>
    <w:rsid w:val="004235F8"/>
    <w:rsid w:val="0042381F"/>
    <w:rsid w:val="004240C4"/>
    <w:rsid w:val="00424192"/>
    <w:rsid w:val="00424641"/>
    <w:rsid w:val="0042503D"/>
    <w:rsid w:val="0042542A"/>
    <w:rsid w:val="00425CE7"/>
    <w:rsid w:val="0042602F"/>
    <w:rsid w:val="00427A1A"/>
    <w:rsid w:val="00427D94"/>
    <w:rsid w:val="00430133"/>
    <w:rsid w:val="0043056A"/>
    <w:rsid w:val="00430D49"/>
    <w:rsid w:val="00430F93"/>
    <w:rsid w:val="004310F4"/>
    <w:rsid w:val="004315FC"/>
    <w:rsid w:val="004316AB"/>
    <w:rsid w:val="00431716"/>
    <w:rsid w:val="00431F73"/>
    <w:rsid w:val="00433647"/>
    <w:rsid w:val="004336F2"/>
    <w:rsid w:val="004339BB"/>
    <w:rsid w:val="00433A0D"/>
    <w:rsid w:val="00433D2B"/>
    <w:rsid w:val="00433F5E"/>
    <w:rsid w:val="004346F3"/>
    <w:rsid w:val="00434756"/>
    <w:rsid w:val="0043478F"/>
    <w:rsid w:val="00434EBF"/>
    <w:rsid w:val="004353A6"/>
    <w:rsid w:val="004357BD"/>
    <w:rsid w:val="004359A7"/>
    <w:rsid w:val="00435D2A"/>
    <w:rsid w:val="00436641"/>
    <w:rsid w:val="0043674A"/>
    <w:rsid w:val="00437FC3"/>
    <w:rsid w:val="00440060"/>
    <w:rsid w:val="0044077F"/>
    <w:rsid w:val="00440EF8"/>
    <w:rsid w:val="004410EB"/>
    <w:rsid w:val="0044151F"/>
    <w:rsid w:val="00441744"/>
    <w:rsid w:val="00441D0A"/>
    <w:rsid w:val="004420AB"/>
    <w:rsid w:val="004420F9"/>
    <w:rsid w:val="004429BF"/>
    <w:rsid w:val="00443016"/>
    <w:rsid w:val="004434B0"/>
    <w:rsid w:val="00443CD1"/>
    <w:rsid w:val="004446E8"/>
    <w:rsid w:val="004447E2"/>
    <w:rsid w:val="004448B0"/>
    <w:rsid w:val="00444EB1"/>
    <w:rsid w:val="0044636C"/>
    <w:rsid w:val="00446611"/>
    <w:rsid w:val="004468C8"/>
    <w:rsid w:val="0044695D"/>
    <w:rsid w:val="004469FA"/>
    <w:rsid w:val="00446CEA"/>
    <w:rsid w:val="004479D1"/>
    <w:rsid w:val="00447B0D"/>
    <w:rsid w:val="00450183"/>
    <w:rsid w:val="004504FC"/>
    <w:rsid w:val="00450967"/>
    <w:rsid w:val="0045135E"/>
    <w:rsid w:val="00451ABC"/>
    <w:rsid w:val="00452158"/>
    <w:rsid w:val="0045269F"/>
    <w:rsid w:val="00452AEA"/>
    <w:rsid w:val="004534A1"/>
    <w:rsid w:val="00453ACB"/>
    <w:rsid w:val="00453E74"/>
    <w:rsid w:val="0045422B"/>
    <w:rsid w:val="004548D2"/>
    <w:rsid w:val="004548E8"/>
    <w:rsid w:val="00454C47"/>
    <w:rsid w:val="00454F9F"/>
    <w:rsid w:val="00455174"/>
    <w:rsid w:val="00455B62"/>
    <w:rsid w:val="00456654"/>
    <w:rsid w:val="0045792C"/>
    <w:rsid w:val="00457A5A"/>
    <w:rsid w:val="00457CFB"/>
    <w:rsid w:val="00460080"/>
    <w:rsid w:val="00460729"/>
    <w:rsid w:val="00460B6F"/>
    <w:rsid w:val="00461752"/>
    <w:rsid w:val="004622E3"/>
    <w:rsid w:val="00462552"/>
    <w:rsid w:val="004627B8"/>
    <w:rsid w:val="00462D60"/>
    <w:rsid w:val="00462F6E"/>
    <w:rsid w:val="00463127"/>
    <w:rsid w:val="00463749"/>
    <w:rsid w:val="0046388D"/>
    <w:rsid w:val="00463BA5"/>
    <w:rsid w:val="004641D1"/>
    <w:rsid w:val="00464604"/>
    <w:rsid w:val="00464EFB"/>
    <w:rsid w:val="0046523F"/>
    <w:rsid w:val="00465584"/>
    <w:rsid w:val="00465D14"/>
    <w:rsid w:val="00466393"/>
    <w:rsid w:val="0046652D"/>
    <w:rsid w:val="0046664D"/>
    <w:rsid w:val="00466897"/>
    <w:rsid w:val="0046774C"/>
    <w:rsid w:val="00470286"/>
    <w:rsid w:val="004702B0"/>
    <w:rsid w:val="00470A2B"/>
    <w:rsid w:val="00471DC6"/>
    <w:rsid w:val="00472486"/>
    <w:rsid w:val="004727D2"/>
    <w:rsid w:val="004728BB"/>
    <w:rsid w:val="004729E1"/>
    <w:rsid w:val="004730DE"/>
    <w:rsid w:val="004733AF"/>
    <w:rsid w:val="00473E29"/>
    <w:rsid w:val="00474356"/>
    <w:rsid w:val="00474424"/>
    <w:rsid w:val="0047444A"/>
    <w:rsid w:val="00474FE5"/>
    <w:rsid w:val="00475023"/>
    <w:rsid w:val="00475A3A"/>
    <w:rsid w:val="00475A73"/>
    <w:rsid w:val="00476268"/>
    <w:rsid w:val="0047657E"/>
    <w:rsid w:val="0047694F"/>
    <w:rsid w:val="004770E7"/>
    <w:rsid w:val="0047740B"/>
    <w:rsid w:val="00477CF0"/>
    <w:rsid w:val="00477D63"/>
    <w:rsid w:val="004818AE"/>
    <w:rsid w:val="0048280C"/>
    <w:rsid w:val="00482A1E"/>
    <w:rsid w:val="00482C7E"/>
    <w:rsid w:val="00483721"/>
    <w:rsid w:val="004842CD"/>
    <w:rsid w:val="00484331"/>
    <w:rsid w:val="004845AA"/>
    <w:rsid w:val="0048481F"/>
    <w:rsid w:val="0048538D"/>
    <w:rsid w:val="004853D2"/>
    <w:rsid w:val="0048636A"/>
    <w:rsid w:val="00486530"/>
    <w:rsid w:val="004866DC"/>
    <w:rsid w:val="004866EE"/>
    <w:rsid w:val="00486CB4"/>
    <w:rsid w:val="004875A1"/>
    <w:rsid w:val="00487AE4"/>
    <w:rsid w:val="00487D7E"/>
    <w:rsid w:val="00490607"/>
    <w:rsid w:val="00490A02"/>
    <w:rsid w:val="004912BD"/>
    <w:rsid w:val="00491332"/>
    <w:rsid w:val="00492396"/>
    <w:rsid w:val="00492B35"/>
    <w:rsid w:val="00492EEC"/>
    <w:rsid w:val="004936CF"/>
    <w:rsid w:val="00494313"/>
    <w:rsid w:val="004949FA"/>
    <w:rsid w:val="004950B4"/>
    <w:rsid w:val="00495764"/>
    <w:rsid w:val="004959FD"/>
    <w:rsid w:val="00495BCA"/>
    <w:rsid w:val="00496146"/>
    <w:rsid w:val="004962A1"/>
    <w:rsid w:val="004962E9"/>
    <w:rsid w:val="0049657B"/>
    <w:rsid w:val="00496F00"/>
    <w:rsid w:val="00497C4C"/>
    <w:rsid w:val="00497C52"/>
    <w:rsid w:val="004A0A18"/>
    <w:rsid w:val="004A0C03"/>
    <w:rsid w:val="004A1111"/>
    <w:rsid w:val="004A1B7B"/>
    <w:rsid w:val="004A1C57"/>
    <w:rsid w:val="004A2B20"/>
    <w:rsid w:val="004A2B68"/>
    <w:rsid w:val="004A41CA"/>
    <w:rsid w:val="004A4B08"/>
    <w:rsid w:val="004A50CA"/>
    <w:rsid w:val="004A54A7"/>
    <w:rsid w:val="004A569D"/>
    <w:rsid w:val="004A6BB9"/>
    <w:rsid w:val="004A6BE5"/>
    <w:rsid w:val="004A6C95"/>
    <w:rsid w:val="004A6FA1"/>
    <w:rsid w:val="004A78AA"/>
    <w:rsid w:val="004A7A8C"/>
    <w:rsid w:val="004A7C22"/>
    <w:rsid w:val="004A7C87"/>
    <w:rsid w:val="004A7C90"/>
    <w:rsid w:val="004B069E"/>
    <w:rsid w:val="004B0BD6"/>
    <w:rsid w:val="004B10FD"/>
    <w:rsid w:val="004B1369"/>
    <w:rsid w:val="004B14C8"/>
    <w:rsid w:val="004B237B"/>
    <w:rsid w:val="004B34B4"/>
    <w:rsid w:val="004B3C33"/>
    <w:rsid w:val="004B3D6F"/>
    <w:rsid w:val="004B3E22"/>
    <w:rsid w:val="004B42C4"/>
    <w:rsid w:val="004B4AA5"/>
    <w:rsid w:val="004B4CD2"/>
    <w:rsid w:val="004B4CFF"/>
    <w:rsid w:val="004B55E9"/>
    <w:rsid w:val="004B5D05"/>
    <w:rsid w:val="004B621B"/>
    <w:rsid w:val="004B6797"/>
    <w:rsid w:val="004B70FC"/>
    <w:rsid w:val="004B73A3"/>
    <w:rsid w:val="004B7460"/>
    <w:rsid w:val="004B76AF"/>
    <w:rsid w:val="004B7C93"/>
    <w:rsid w:val="004C0E2D"/>
    <w:rsid w:val="004C0E97"/>
    <w:rsid w:val="004C1195"/>
    <w:rsid w:val="004C146D"/>
    <w:rsid w:val="004C1940"/>
    <w:rsid w:val="004C1E78"/>
    <w:rsid w:val="004C276B"/>
    <w:rsid w:val="004C3371"/>
    <w:rsid w:val="004C4037"/>
    <w:rsid w:val="004C44C1"/>
    <w:rsid w:val="004C4D4D"/>
    <w:rsid w:val="004C4F7D"/>
    <w:rsid w:val="004C5021"/>
    <w:rsid w:val="004C554C"/>
    <w:rsid w:val="004C57A1"/>
    <w:rsid w:val="004C5EF2"/>
    <w:rsid w:val="004C5F57"/>
    <w:rsid w:val="004C64FF"/>
    <w:rsid w:val="004C718D"/>
    <w:rsid w:val="004C732A"/>
    <w:rsid w:val="004C7C06"/>
    <w:rsid w:val="004D0403"/>
    <w:rsid w:val="004D0544"/>
    <w:rsid w:val="004D0DB1"/>
    <w:rsid w:val="004D15DD"/>
    <w:rsid w:val="004D18A8"/>
    <w:rsid w:val="004D1CC7"/>
    <w:rsid w:val="004D1F77"/>
    <w:rsid w:val="004D2764"/>
    <w:rsid w:val="004D28FA"/>
    <w:rsid w:val="004D2F7C"/>
    <w:rsid w:val="004D368C"/>
    <w:rsid w:val="004D3898"/>
    <w:rsid w:val="004D4680"/>
    <w:rsid w:val="004D4776"/>
    <w:rsid w:val="004D4849"/>
    <w:rsid w:val="004D512E"/>
    <w:rsid w:val="004D58DE"/>
    <w:rsid w:val="004D5C7E"/>
    <w:rsid w:val="004D5E3C"/>
    <w:rsid w:val="004D60FA"/>
    <w:rsid w:val="004D622F"/>
    <w:rsid w:val="004D6AFD"/>
    <w:rsid w:val="004D6C30"/>
    <w:rsid w:val="004D6F6C"/>
    <w:rsid w:val="004E03D6"/>
    <w:rsid w:val="004E067A"/>
    <w:rsid w:val="004E098F"/>
    <w:rsid w:val="004E0D3C"/>
    <w:rsid w:val="004E1289"/>
    <w:rsid w:val="004E16A7"/>
    <w:rsid w:val="004E2712"/>
    <w:rsid w:val="004E3B21"/>
    <w:rsid w:val="004E4100"/>
    <w:rsid w:val="004E42A9"/>
    <w:rsid w:val="004E447E"/>
    <w:rsid w:val="004E4CB6"/>
    <w:rsid w:val="004E6269"/>
    <w:rsid w:val="004E7A96"/>
    <w:rsid w:val="004E7C37"/>
    <w:rsid w:val="004F005F"/>
    <w:rsid w:val="004F027A"/>
    <w:rsid w:val="004F0596"/>
    <w:rsid w:val="004F138B"/>
    <w:rsid w:val="004F1F5B"/>
    <w:rsid w:val="004F1F93"/>
    <w:rsid w:val="004F21D5"/>
    <w:rsid w:val="004F25FA"/>
    <w:rsid w:val="004F3A04"/>
    <w:rsid w:val="004F3C88"/>
    <w:rsid w:val="004F532B"/>
    <w:rsid w:val="004F5A85"/>
    <w:rsid w:val="004F656D"/>
    <w:rsid w:val="004F7F70"/>
    <w:rsid w:val="00500B6C"/>
    <w:rsid w:val="00500F68"/>
    <w:rsid w:val="005010EC"/>
    <w:rsid w:val="00502898"/>
    <w:rsid w:val="00502A36"/>
    <w:rsid w:val="00502B0F"/>
    <w:rsid w:val="00502C17"/>
    <w:rsid w:val="00502D1B"/>
    <w:rsid w:val="00502FB7"/>
    <w:rsid w:val="00503A7A"/>
    <w:rsid w:val="00503B72"/>
    <w:rsid w:val="00503F40"/>
    <w:rsid w:val="005041D0"/>
    <w:rsid w:val="00504A84"/>
    <w:rsid w:val="005050A4"/>
    <w:rsid w:val="005051C5"/>
    <w:rsid w:val="00506563"/>
    <w:rsid w:val="00506CE1"/>
    <w:rsid w:val="005076E9"/>
    <w:rsid w:val="00507B36"/>
    <w:rsid w:val="00507FB5"/>
    <w:rsid w:val="00510E6B"/>
    <w:rsid w:val="00510F01"/>
    <w:rsid w:val="00510FE5"/>
    <w:rsid w:val="005113C1"/>
    <w:rsid w:val="005114D3"/>
    <w:rsid w:val="005115FC"/>
    <w:rsid w:val="00511ED8"/>
    <w:rsid w:val="00511FAF"/>
    <w:rsid w:val="00512758"/>
    <w:rsid w:val="00512A99"/>
    <w:rsid w:val="00512D93"/>
    <w:rsid w:val="005130EC"/>
    <w:rsid w:val="005139B3"/>
    <w:rsid w:val="005141A0"/>
    <w:rsid w:val="0051489D"/>
    <w:rsid w:val="00514DE7"/>
    <w:rsid w:val="005150A9"/>
    <w:rsid w:val="005152CB"/>
    <w:rsid w:val="00516825"/>
    <w:rsid w:val="00516E31"/>
    <w:rsid w:val="00516FF5"/>
    <w:rsid w:val="0051753D"/>
    <w:rsid w:val="00517926"/>
    <w:rsid w:val="00517F45"/>
    <w:rsid w:val="00520125"/>
    <w:rsid w:val="00520C9D"/>
    <w:rsid w:val="00521719"/>
    <w:rsid w:val="00523225"/>
    <w:rsid w:val="00524217"/>
    <w:rsid w:val="0052477E"/>
    <w:rsid w:val="005251D6"/>
    <w:rsid w:val="00525954"/>
    <w:rsid w:val="00525A69"/>
    <w:rsid w:val="00525C9F"/>
    <w:rsid w:val="005263A6"/>
    <w:rsid w:val="0052676E"/>
    <w:rsid w:val="005269CB"/>
    <w:rsid w:val="00527783"/>
    <w:rsid w:val="00527A32"/>
    <w:rsid w:val="00527E2F"/>
    <w:rsid w:val="00527E4F"/>
    <w:rsid w:val="005305D5"/>
    <w:rsid w:val="005307FD"/>
    <w:rsid w:val="0053096A"/>
    <w:rsid w:val="00531120"/>
    <w:rsid w:val="00531963"/>
    <w:rsid w:val="00531C9A"/>
    <w:rsid w:val="00532E84"/>
    <w:rsid w:val="00532F4D"/>
    <w:rsid w:val="00532F91"/>
    <w:rsid w:val="00532FEE"/>
    <w:rsid w:val="00534862"/>
    <w:rsid w:val="00534870"/>
    <w:rsid w:val="00534AA3"/>
    <w:rsid w:val="00534C8B"/>
    <w:rsid w:val="0053500B"/>
    <w:rsid w:val="00535145"/>
    <w:rsid w:val="00535B5B"/>
    <w:rsid w:val="00535D69"/>
    <w:rsid w:val="00535FD6"/>
    <w:rsid w:val="00536138"/>
    <w:rsid w:val="00536496"/>
    <w:rsid w:val="00536572"/>
    <w:rsid w:val="00536618"/>
    <w:rsid w:val="00536A6F"/>
    <w:rsid w:val="005371FF"/>
    <w:rsid w:val="00537AE8"/>
    <w:rsid w:val="0054023D"/>
    <w:rsid w:val="00540331"/>
    <w:rsid w:val="0054045B"/>
    <w:rsid w:val="005408AC"/>
    <w:rsid w:val="00540F3B"/>
    <w:rsid w:val="005412CB"/>
    <w:rsid w:val="00541943"/>
    <w:rsid w:val="00541C4F"/>
    <w:rsid w:val="00542F6B"/>
    <w:rsid w:val="00543378"/>
    <w:rsid w:val="00543424"/>
    <w:rsid w:val="0054385F"/>
    <w:rsid w:val="00543E03"/>
    <w:rsid w:val="00543E48"/>
    <w:rsid w:val="00544529"/>
    <w:rsid w:val="00544E03"/>
    <w:rsid w:val="00544ED7"/>
    <w:rsid w:val="00544F1C"/>
    <w:rsid w:val="00545F0E"/>
    <w:rsid w:val="0054613F"/>
    <w:rsid w:val="00546DDC"/>
    <w:rsid w:val="00547160"/>
    <w:rsid w:val="00547272"/>
    <w:rsid w:val="005506A4"/>
    <w:rsid w:val="0055097B"/>
    <w:rsid w:val="0055178C"/>
    <w:rsid w:val="00551876"/>
    <w:rsid w:val="005526C1"/>
    <w:rsid w:val="00552BA5"/>
    <w:rsid w:val="00552D46"/>
    <w:rsid w:val="00553330"/>
    <w:rsid w:val="00553460"/>
    <w:rsid w:val="005534DE"/>
    <w:rsid w:val="00554492"/>
    <w:rsid w:val="00554523"/>
    <w:rsid w:val="00554A56"/>
    <w:rsid w:val="00554C36"/>
    <w:rsid w:val="00554FCC"/>
    <w:rsid w:val="00555357"/>
    <w:rsid w:val="00555F8D"/>
    <w:rsid w:val="00557CEA"/>
    <w:rsid w:val="00557D21"/>
    <w:rsid w:val="0055EBDF"/>
    <w:rsid w:val="00560D96"/>
    <w:rsid w:val="00561682"/>
    <w:rsid w:val="00561F4C"/>
    <w:rsid w:val="005624FC"/>
    <w:rsid w:val="00562C63"/>
    <w:rsid w:val="00562F28"/>
    <w:rsid w:val="0056478C"/>
    <w:rsid w:val="00564948"/>
    <w:rsid w:val="00564B6E"/>
    <w:rsid w:val="005653A2"/>
    <w:rsid w:val="0056555F"/>
    <w:rsid w:val="00565746"/>
    <w:rsid w:val="005661C8"/>
    <w:rsid w:val="00566582"/>
    <w:rsid w:val="0056683C"/>
    <w:rsid w:val="00566DD5"/>
    <w:rsid w:val="00566F88"/>
    <w:rsid w:val="00567604"/>
    <w:rsid w:val="0056763B"/>
    <w:rsid w:val="00567CB0"/>
    <w:rsid w:val="005706C6"/>
    <w:rsid w:val="00570A94"/>
    <w:rsid w:val="0057116D"/>
    <w:rsid w:val="00571588"/>
    <w:rsid w:val="005715D9"/>
    <w:rsid w:val="00571B47"/>
    <w:rsid w:val="00573569"/>
    <w:rsid w:val="00573D70"/>
    <w:rsid w:val="0057460A"/>
    <w:rsid w:val="00575722"/>
    <w:rsid w:val="00576115"/>
    <w:rsid w:val="00576F86"/>
    <w:rsid w:val="005770B2"/>
    <w:rsid w:val="00577296"/>
    <w:rsid w:val="00577DE3"/>
    <w:rsid w:val="00580E79"/>
    <w:rsid w:val="005810C1"/>
    <w:rsid w:val="0058198B"/>
    <w:rsid w:val="00581A94"/>
    <w:rsid w:val="00581D6D"/>
    <w:rsid w:val="005828CB"/>
    <w:rsid w:val="00582BD6"/>
    <w:rsid w:val="00583132"/>
    <w:rsid w:val="005837F1"/>
    <w:rsid w:val="00583817"/>
    <w:rsid w:val="00583CA1"/>
    <w:rsid w:val="00583F3E"/>
    <w:rsid w:val="00584BBC"/>
    <w:rsid w:val="0058650E"/>
    <w:rsid w:val="00586660"/>
    <w:rsid w:val="00586782"/>
    <w:rsid w:val="005867CF"/>
    <w:rsid w:val="00586A5A"/>
    <w:rsid w:val="0058734E"/>
    <w:rsid w:val="0058741D"/>
    <w:rsid w:val="005877B9"/>
    <w:rsid w:val="005879F3"/>
    <w:rsid w:val="00587B5E"/>
    <w:rsid w:val="005902E4"/>
    <w:rsid w:val="005910FD"/>
    <w:rsid w:val="005920C5"/>
    <w:rsid w:val="0059249E"/>
    <w:rsid w:val="00592DC3"/>
    <w:rsid w:val="00593237"/>
    <w:rsid w:val="0059412A"/>
    <w:rsid w:val="00594439"/>
    <w:rsid w:val="005949F2"/>
    <w:rsid w:val="005963FB"/>
    <w:rsid w:val="0059653A"/>
    <w:rsid w:val="00596CB9"/>
    <w:rsid w:val="00596FF0"/>
    <w:rsid w:val="00597891"/>
    <w:rsid w:val="00597EE1"/>
    <w:rsid w:val="005A0609"/>
    <w:rsid w:val="005A08E5"/>
    <w:rsid w:val="005A0975"/>
    <w:rsid w:val="005A0D4B"/>
    <w:rsid w:val="005A0FC9"/>
    <w:rsid w:val="005A1C84"/>
    <w:rsid w:val="005A205F"/>
    <w:rsid w:val="005A26D6"/>
    <w:rsid w:val="005A2B52"/>
    <w:rsid w:val="005A362D"/>
    <w:rsid w:val="005A4CD2"/>
    <w:rsid w:val="005A5450"/>
    <w:rsid w:val="005A5AE5"/>
    <w:rsid w:val="005A63EA"/>
    <w:rsid w:val="005A6532"/>
    <w:rsid w:val="005A6AFA"/>
    <w:rsid w:val="005A6D1A"/>
    <w:rsid w:val="005A6D8C"/>
    <w:rsid w:val="005A6E36"/>
    <w:rsid w:val="005A6F9D"/>
    <w:rsid w:val="005A7178"/>
    <w:rsid w:val="005A755D"/>
    <w:rsid w:val="005A7C59"/>
    <w:rsid w:val="005B031A"/>
    <w:rsid w:val="005B0FB8"/>
    <w:rsid w:val="005B1354"/>
    <w:rsid w:val="005B13CE"/>
    <w:rsid w:val="005B1587"/>
    <w:rsid w:val="005B1927"/>
    <w:rsid w:val="005B2952"/>
    <w:rsid w:val="005B2B8B"/>
    <w:rsid w:val="005B2BD9"/>
    <w:rsid w:val="005B2E9C"/>
    <w:rsid w:val="005B4D7C"/>
    <w:rsid w:val="005B6603"/>
    <w:rsid w:val="005B6651"/>
    <w:rsid w:val="005B712A"/>
    <w:rsid w:val="005B71D3"/>
    <w:rsid w:val="005B7206"/>
    <w:rsid w:val="005B728A"/>
    <w:rsid w:val="005B75B0"/>
    <w:rsid w:val="005C032A"/>
    <w:rsid w:val="005C05E0"/>
    <w:rsid w:val="005C0A8C"/>
    <w:rsid w:val="005C0AA9"/>
    <w:rsid w:val="005C0C75"/>
    <w:rsid w:val="005C1E02"/>
    <w:rsid w:val="005C21AC"/>
    <w:rsid w:val="005C241E"/>
    <w:rsid w:val="005C2A47"/>
    <w:rsid w:val="005C2CA8"/>
    <w:rsid w:val="005C2E21"/>
    <w:rsid w:val="005C36D0"/>
    <w:rsid w:val="005C3749"/>
    <w:rsid w:val="005C38C5"/>
    <w:rsid w:val="005C3ADF"/>
    <w:rsid w:val="005C46FE"/>
    <w:rsid w:val="005C48D5"/>
    <w:rsid w:val="005C4F50"/>
    <w:rsid w:val="005C5417"/>
    <w:rsid w:val="005C566D"/>
    <w:rsid w:val="005C62F6"/>
    <w:rsid w:val="005C64A8"/>
    <w:rsid w:val="005C662D"/>
    <w:rsid w:val="005C67C4"/>
    <w:rsid w:val="005C6897"/>
    <w:rsid w:val="005C73CB"/>
    <w:rsid w:val="005C7440"/>
    <w:rsid w:val="005C76BD"/>
    <w:rsid w:val="005D057C"/>
    <w:rsid w:val="005D1148"/>
    <w:rsid w:val="005D148D"/>
    <w:rsid w:val="005D1D90"/>
    <w:rsid w:val="005D1E9E"/>
    <w:rsid w:val="005D229B"/>
    <w:rsid w:val="005D2A33"/>
    <w:rsid w:val="005D2EC3"/>
    <w:rsid w:val="005D389D"/>
    <w:rsid w:val="005D3D80"/>
    <w:rsid w:val="005D42E7"/>
    <w:rsid w:val="005D432B"/>
    <w:rsid w:val="005D4979"/>
    <w:rsid w:val="005D53F0"/>
    <w:rsid w:val="005D5F81"/>
    <w:rsid w:val="005D6090"/>
    <w:rsid w:val="005E048B"/>
    <w:rsid w:val="005E0D86"/>
    <w:rsid w:val="005E0F69"/>
    <w:rsid w:val="005E1209"/>
    <w:rsid w:val="005E1816"/>
    <w:rsid w:val="005E1A56"/>
    <w:rsid w:val="005E2677"/>
    <w:rsid w:val="005E308E"/>
    <w:rsid w:val="005E30AB"/>
    <w:rsid w:val="005E39F1"/>
    <w:rsid w:val="005E55F3"/>
    <w:rsid w:val="005E5F32"/>
    <w:rsid w:val="005E6013"/>
    <w:rsid w:val="005E6B9A"/>
    <w:rsid w:val="005E70E8"/>
    <w:rsid w:val="005E7500"/>
    <w:rsid w:val="005E7EA1"/>
    <w:rsid w:val="005F001B"/>
    <w:rsid w:val="005F10D5"/>
    <w:rsid w:val="005F1228"/>
    <w:rsid w:val="005F145D"/>
    <w:rsid w:val="005F2F14"/>
    <w:rsid w:val="005F3A5A"/>
    <w:rsid w:val="005F3AE9"/>
    <w:rsid w:val="005F3C79"/>
    <w:rsid w:val="005F448E"/>
    <w:rsid w:val="005F4A2A"/>
    <w:rsid w:val="005F50D7"/>
    <w:rsid w:val="005F5222"/>
    <w:rsid w:val="005F5373"/>
    <w:rsid w:val="005F5EB1"/>
    <w:rsid w:val="005F6182"/>
    <w:rsid w:val="005F66C5"/>
    <w:rsid w:val="005F6BB1"/>
    <w:rsid w:val="005F7EAF"/>
    <w:rsid w:val="00600336"/>
    <w:rsid w:val="006018B3"/>
    <w:rsid w:val="00601F0A"/>
    <w:rsid w:val="00602181"/>
    <w:rsid w:val="00602188"/>
    <w:rsid w:val="006027B5"/>
    <w:rsid w:val="00602BD6"/>
    <w:rsid w:val="006038DC"/>
    <w:rsid w:val="00604DF5"/>
    <w:rsid w:val="0060521A"/>
    <w:rsid w:val="00605643"/>
    <w:rsid w:val="00605AA6"/>
    <w:rsid w:val="00605DE2"/>
    <w:rsid w:val="006064E2"/>
    <w:rsid w:val="00606717"/>
    <w:rsid w:val="00606CED"/>
    <w:rsid w:val="00606E0B"/>
    <w:rsid w:val="00606EC3"/>
    <w:rsid w:val="0060720C"/>
    <w:rsid w:val="0060730A"/>
    <w:rsid w:val="0060733E"/>
    <w:rsid w:val="00607411"/>
    <w:rsid w:val="006079B5"/>
    <w:rsid w:val="00607CF0"/>
    <w:rsid w:val="00610180"/>
    <w:rsid w:val="0061029F"/>
    <w:rsid w:val="00610378"/>
    <w:rsid w:val="00610A70"/>
    <w:rsid w:val="00610A8E"/>
    <w:rsid w:val="00611084"/>
    <w:rsid w:val="00611470"/>
    <w:rsid w:val="0061157B"/>
    <w:rsid w:val="0061160E"/>
    <w:rsid w:val="006122E7"/>
    <w:rsid w:val="00612461"/>
    <w:rsid w:val="00612469"/>
    <w:rsid w:val="00612734"/>
    <w:rsid w:val="00612CF2"/>
    <w:rsid w:val="00612F71"/>
    <w:rsid w:val="0061348C"/>
    <w:rsid w:val="006134AC"/>
    <w:rsid w:val="00613C7C"/>
    <w:rsid w:val="006140CB"/>
    <w:rsid w:val="00614130"/>
    <w:rsid w:val="0061445F"/>
    <w:rsid w:val="006144D0"/>
    <w:rsid w:val="00614CCF"/>
    <w:rsid w:val="0061560E"/>
    <w:rsid w:val="00615817"/>
    <w:rsid w:val="00616A79"/>
    <w:rsid w:val="00616A7A"/>
    <w:rsid w:val="00617172"/>
    <w:rsid w:val="00617184"/>
    <w:rsid w:val="006177C8"/>
    <w:rsid w:val="006179EB"/>
    <w:rsid w:val="0062005A"/>
    <w:rsid w:val="00620245"/>
    <w:rsid w:val="006209A4"/>
    <w:rsid w:val="00620F84"/>
    <w:rsid w:val="006224DC"/>
    <w:rsid w:val="006228CD"/>
    <w:rsid w:val="00622A7A"/>
    <w:rsid w:val="00622F0F"/>
    <w:rsid w:val="00623D9E"/>
    <w:rsid w:val="0062416C"/>
    <w:rsid w:val="00624511"/>
    <w:rsid w:val="00625E4C"/>
    <w:rsid w:val="00626460"/>
    <w:rsid w:val="00626F1A"/>
    <w:rsid w:val="006272E4"/>
    <w:rsid w:val="00627503"/>
    <w:rsid w:val="00627D32"/>
    <w:rsid w:val="00631680"/>
    <w:rsid w:val="00631D6B"/>
    <w:rsid w:val="00631D78"/>
    <w:rsid w:val="00632027"/>
    <w:rsid w:val="00632039"/>
    <w:rsid w:val="0063222C"/>
    <w:rsid w:val="00632343"/>
    <w:rsid w:val="00632A28"/>
    <w:rsid w:val="00632A4E"/>
    <w:rsid w:val="00632E2F"/>
    <w:rsid w:val="00632F40"/>
    <w:rsid w:val="00633061"/>
    <w:rsid w:val="00633B41"/>
    <w:rsid w:val="0063413E"/>
    <w:rsid w:val="00634CED"/>
    <w:rsid w:val="006352A5"/>
    <w:rsid w:val="00636F6C"/>
    <w:rsid w:val="00637226"/>
    <w:rsid w:val="00637C0A"/>
    <w:rsid w:val="00640024"/>
    <w:rsid w:val="006400C3"/>
    <w:rsid w:val="00640909"/>
    <w:rsid w:val="00640BF3"/>
    <w:rsid w:val="00640C50"/>
    <w:rsid w:val="00640F25"/>
    <w:rsid w:val="0064137B"/>
    <w:rsid w:val="0064164E"/>
    <w:rsid w:val="00641804"/>
    <w:rsid w:val="00641E58"/>
    <w:rsid w:val="00641EB3"/>
    <w:rsid w:val="0064205E"/>
    <w:rsid w:val="006421BC"/>
    <w:rsid w:val="0064265C"/>
    <w:rsid w:val="00642ABB"/>
    <w:rsid w:val="006434B5"/>
    <w:rsid w:val="00643540"/>
    <w:rsid w:val="006435F5"/>
    <w:rsid w:val="006436E7"/>
    <w:rsid w:val="00644ACE"/>
    <w:rsid w:val="00644D66"/>
    <w:rsid w:val="0064517B"/>
    <w:rsid w:val="006451E6"/>
    <w:rsid w:val="006455B3"/>
    <w:rsid w:val="00645AB3"/>
    <w:rsid w:val="00645B47"/>
    <w:rsid w:val="006465B8"/>
    <w:rsid w:val="00646714"/>
    <w:rsid w:val="00646B61"/>
    <w:rsid w:val="00646C38"/>
    <w:rsid w:val="00646EB9"/>
    <w:rsid w:val="0064700C"/>
    <w:rsid w:val="00647891"/>
    <w:rsid w:val="006500F0"/>
    <w:rsid w:val="0065079D"/>
    <w:rsid w:val="006507FC"/>
    <w:rsid w:val="006508D6"/>
    <w:rsid w:val="00650BA7"/>
    <w:rsid w:val="00650C4D"/>
    <w:rsid w:val="006518FD"/>
    <w:rsid w:val="00651F87"/>
    <w:rsid w:val="0065212A"/>
    <w:rsid w:val="00652D1D"/>
    <w:rsid w:val="00652F0E"/>
    <w:rsid w:val="0065358F"/>
    <w:rsid w:val="00653CC0"/>
    <w:rsid w:val="00653EDA"/>
    <w:rsid w:val="00654966"/>
    <w:rsid w:val="00654A15"/>
    <w:rsid w:val="006550C3"/>
    <w:rsid w:val="0065528C"/>
    <w:rsid w:val="006556F0"/>
    <w:rsid w:val="00655B64"/>
    <w:rsid w:val="00655FDD"/>
    <w:rsid w:val="00656072"/>
    <w:rsid w:val="0066121E"/>
    <w:rsid w:val="0066135A"/>
    <w:rsid w:val="0066145C"/>
    <w:rsid w:val="00661ACE"/>
    <w:rsid w:val="00661B51"/>
    <w:rsid w:val="0066211F"/>
    <w:rsid w:val="00663418"/>
    <w:rsid w:val="00663BF3"/>
    <w:rsid w:val="00663D2D"/>
    <w:rsid w:val="00665DE0"/>
    <w:rsid w:val="00665F6E"/>
    <w:rsid w:val="0066653E"/>
    <w:rsid w:val="00666AFE"/>
    <w:rsid w:val="00666E71"/>
    <w:rsid w:val="0066BC11"/>
    <w:rsid w:val="0067028C"/>
    <w:rsid w:val="006702BA"/>
    <w:rsid w:val="006709CD"/>
    <w:rsid w:val="00671801"/>
    <w:rsid w:val="0067203B"/>
    <w:rsid w:val="00672543"/>
    <w:rsid w:val="00672960"/>
    <w:rsid w:val="00672D25"/>
    <w:rsid w:val="006730B6"/>
    <w:rsid w:val="00673878"/>
    <w:rsid w:val="00674399"/>
    <w:rsid w:val="0067454B"/>
    <w:rsid w:val="00674C5A"/>
    <w:rsid w:val="006752FD"/>
    <w:rsid w:val="00675886"/>
    <w:rsid w:val="006758E7"/>
    <w:rsid w:val="00675AC1"/>
    <w:rsid w:val="00675DF6"/>
    <w:rsid w:val="00676220"/>
    <w:rsid w:val="00676698"/>
    <w:rsid w:val="006769C7"/>
    <w:rsid w:val="00676DCD"/>
    <w:rsid w:val="0067732A"/>
    <w:rsid w:val="0067767B"/>
    <w:rsid w:val="00677ABA"/>
    <w:rsid w:val="00680CF5"/>
    <w:rsid w:val="0068158C"/>
    <w:rsid w:val="00681FAC"/>
    <w:rsid w:val="006823AE"/>
    <w:rsid w:val="00682E6C"/>
    <w:rsid w:val="00682FD4"/>
    <w:rsid w:val="0068338C"/>
    <w:rsid w:val="006834AD"/>
    <w:rsid w:val="00683BAD"/>
    <w:rsid w:val="00683F7E"/>
    <w:rsid w:val="00684716"/>
    <w:rsid w:val="00684A1B"/>
    <w:rsid w:val="00685918"/>
    <w:rsid w:val="0068625B"/>
    <w:rsid w:val="00686F7B"/>
    <w:rsid w:val="006877E0"/>
    <w:rsid w:val="006879E5"/>
    <w:rsid w:val="00687A67"/>
    <w:rsid w:val="0069141F"/>
    <w:rsid w:val="006914F1"/>
    <w:rsid w:val="00691924"/>
    <w:rsid w:val="006919AE"/>
    <w:rsid w:val="00691C18"/>
    <w:rsid w:val="00691EF9"/>
    <w:rsid w:val="006930ED"/>
    <w:rsid w:val="006932E3"/>
    <w:rsid w:val="006937BB"/>
    <w:rsid w:val="006941C4"/>
    <w:rsid w:val="00694305"/>
    <w:rsid w:val="00694588"/>
    <w:rsid w:val="0069487F"/>
    <w:rsid w:val="00694BAB"/>
    <w:rsid w:val="00697877"/>
    <w:rsid w:val="00697F07"/>
    <w:rsid w:val="006A038F"/>
    <w:rsid w:val="006A03AC"/>
    <w:rsid w:val="006A0DBE"/>
    <w:rsid w:val="006A0FFF"/>
    <w:rsid w:val="006A11A0"/>
    <w:rsid w:val="006A2F27"/>
    <w:rsid w:val="006A2FFA"/>
    <w:rsid w:val="006A34DC"/>
    <w:rsid w:val="006A384C"/>
    <w:rsid w:val="006A4381"/>
    <w:rsid w:val="006A43C6"/>
    <w:rsid w:val="006A460E"/>
    <w:rsid w:val="006A486A"/>
    <w:rsid w:val="006A52A9"/>
    <w:rsid w:val="006A6351"/>
    <w:rsid w:val="006A6662"/>
    <w:rsid w:val="006A6A26"/>
    <w:rsid w:val="006A6B8C"/>
    <w:rsid w:val="006A6FDC"/>
    <w:rsid w:val="006B0424"/>
    <w:rsid w:val="006B0F5E"/>
    <w:rsid w:val="006B1A3B"/>
    <w:rsid w:val="006B1AA1"/>
    <w:rsid w:val="006B2AC1"/>
    <w:rsid w:val="006B3023"/>
    <w:rsid w:val="006B347D"/>
    <w:rsid w:val="006B3627"/>
    <w:rsid w:val="006B38C1"/>
    <w:rsid w:val="006B3945"/>
    <w:rsid w:val="006B3CA3"/>
    <w:rsid w:val="006B444C"/>
    <w:rsid w:val="006B4475"/>
    <w:rsid w:val="006B4F95"/>
    <w:rsid w:val="006B5C2E"/>
    <w:rsid w:val="006B5FF6"/>
    <w:rsid w:val="006B643C"/>
    <w:rsid w:val="006B67B0"/>
    <w:rsid w:val="006B6CEF"/>
    <w:rsid w:val="006B712D"/>
    <w:rsid w:val="006B7AB3"/>
    <w:rsid w:val="006C091B"/>
    <w:rsid w:val="006C0C67"/>
    <w:rsid w:val="006C0E83"/>
    <w:rsid w:val="006C1A9B"/>
    <w:rsid w:val="006C1B46"/>
    <w:rsid w:val="006C2124"/>
    <w:rsid w:val="006C26F5"/>
    <w:rsid w:val="006C2873"/>
    <w:rsid w:val="006C2A89"/>
    <w:rsid w:val="006C3279"/>
    <w:rsid w:val="006C3565"/>
    <w:rsid w:val="006C3762"/>
    <w:rsid w:val="006C3BFC"/>
    <w:rsid w:val="006C3FFA"/>
    <w:rsid w:val="006C4BB9"/>
    <w:rsid w:val="006C6798"/>
    <w:rsid w:val="006C7159"/>
    <w:rsid w:val="006C7514"/>
    <w:rsid w:val="006C7F05"/>
    <w:rsid w:val="006D08E2"/>
    <w:rsid w:val="006D0E63"/>
    <w:rsid w:val="006D10C9"/>
    <w:rsid w:val="006D1545"/>
    <w:rsid w:val="006D17CB"/>
    <w:rsid w:val="006D1899"/>
    <w:rsid w:val="006D1E9E"/>
    <w:rsid w:val="006D1F97"/>
    <w:rsid w:val="006D2BE3"/>
    <w:rsid w:val="006D2DAB"/>
    <w:rsid w:val="006D2E2E"/>
    <w:rsid w:val="006D303C"/>
    <w:rsid w:val="006D30F3"/>
    <w:rsid w:val="006D3413"/>
    <w:rsid w:val="006D3457"/>
    <w:rsid w:val="006D3D25"/>
    <w:rsid w:val="006D4171"/>
    <w:rsid w:val="006D4BF4"/>
    <w:rsid w:val="006D4E6B"/>
    <w:rsid w:val="006D5714"/>
    <w:rsid w:val="006D5ADF"/>
    <w:rsid w:val="006D62ED"/>
    <w:rsid w:val="006D6708"/>
    <w:rsid w:val="006D6849"/>
    <w:rsid w:val="006E03C5"/>
    <w:rsid w:val="006E05A3"/>
    <w:rsid w:val="006E1A0F"/>
    <w:rsid w:val="006E1EF9"/>
    <w:rsid w:val="006E21D9"/>
    <w:rsid w:val="006E24AC"/>
    <w:rsid w:val="006E29B8"/>
    <w:rsid w:val="006E3201"/>
    <w:rsid w:val="006E33F7"/>
    <w:rsid w:val="006E4146"/>
    <w:rsid w:val="006E44BD"/>
    <w:rsid w:val="006E48DE"/>
    <w:rsid w:val="006E49DB"/>
    <w:rsid w:val="006E4B6D"/>
    <w:rsid w:val="006E5BAC"/>
    <w:rsid w:val="006E5FFB"/>
    <w:rsid w:val="006E617E"/>
    <w:rsid w:val="006E6477"/>
    <w:rsid w:val="006E67AE"/>
    <w:rsid w:val="006E67B8"/>
    <w:rsid w:val="006E6AF2"/>
    <w:rsid w:val="006E6DCF"/>
    <w:rsid w:val="006E70B6"/>
    <w:rsid w:val="006E73D1"/>
    <w:rsid w:val="006E79CC"/>
    <w:rsid w:val="006E7C8A"/>
    <w:rsid w:val="006F0313"/>
    <w:rsid w:val="006F0BC3"/>
    <w:rsid w:val="006F1B15"/>
    <w:rsid w:val="006F1D15"/>
    <w:rsid w:val="006F2170"/>
    <w:rsid w:val="006F23B9"/>
    <w:rsid w:val="006F263C"/>
    <w:rsid w:val="006F2D12"/>
    <w:rsid w:val="006F3051"/>
    <w:rsid w:val="006F3AD9"/>
    <w:rsid w:val="006F41BA"/>
    <w:rsid w:val="006F4778"/>
    <w:rsid w:val="006F484A"/>
    <w:rsid w:val="006F4E34"/>
    <w:rsid w:val="006F4F42"/>
    <w:rsid w:val="006F501B"/>
    <w:rsid w:val="006F508C"/>
    <w:rsid w:val="006F5660"/>
    <w:rsid w:val="006F57BB"/>
    <w:rsid w:val="006F6744"/>
    <w:rsid w:val="006F6C25"/>
    <w:rsid w:val="006F7439"/>
    <w:rsid w:val="006F7533"/>
    <w:rsid w:val="007000F4"/>
    <w:rsid w:val="00700E3A"/>
    <w:rsid w:val="00701208"/>
    <w:rsid w:val="00701D72"/>
    <w:rsid w:val="00702289"/>
    <w:rsid w:val="00702924"/>
    <w:rsid w:val="00702947"/>
    <w:rsid w:val="007039E4"/>
    <w:rsid w:val="00703E8F"/>
    <w:rsid w:val="00704369"/>
    <w:rsid w:val="0070533D"/>
    <w:rsid w:val="00705644"/>
    <w:rsid w:val="00705B2D"/>
    <w:rsid w:val="00706414"/>
    <w:rsid w:val="00706785"/>
    <w:rsid w:val="00707721"/>
    <w:rsid w:val="0070794B"/>
    <w:rsid w:val="00707D15"/>
    <w:rsid w:val="00707E12"/>
    <w:rsid w:val="007102BE"/>
    <w:rsid w:val="00710E43"/>
    <w:rsid w:val="007118F6"/>
    <w:rsid w:val="00711D79"/>
    <w:rsid w:val="007120B4"/>
    <w:rsid w:val="007121A2"/>
    <w:rsid w:val="007126DD"/>
    <w:rsid w:val="00712A10"/>
    <w:rsid w:val="00712AEA"/>
    <w:rsid w:val="00712B7F"/>
    <w:rsid w:val="00713086"/>
    <w:rsid w:val="007133A6"/>
    <w:rsid w:val="0071347E"/>
    <w:rsid w:val="00713979"/>
    <w:rsid w:val="00713D4B"/>
    <w:rsid w:val="00714AC1"/>
    <w:rsid w:val="00714E86"/>
    <w:rsid w:val="007152D7"/>
    <w:rsid w:val="00715AD4"/>
    <w:rsid w:val="00715F09"/>
    <w:rsid w:val="007169F9"/>
    <w:rsid w:val="00716AB7"/>
    <w:rsid w:val="00716AE7"/>
    <w:rsid w:val="007171FE"/>
    <w:rsid w:val="00717622"/>
    <w:rsid w:val="0071796A"/>
    <w:rsid w:val="00717A7D"/>
    <w:rsid w:val="00720AFE"/>
    <w:rsid w:val="00720B5A"/>
    <w:rsid w:val="00720F3C"/>
    <w:rsid w:val="007219AB"/>
    <w:rsid w:val="00723090"/>
    <w:rsid w:val="007239BC"/>
    <w:rsid w:val="0072437F"/>
    <w:rsid w:val="007244C7"/>
    <w:rsid w:val="0072450A"/>
    <w:rsid w:val="00724B1D"/>
    <w:rsid w:val="00724EF8"/>
    <w:rsid w:val="0072502E"/>
    <w:rsid w:val="0072527F"/>
    <w:rsid w:val="007252C4"/>
    <w:rsid w:val="00725529"/>
    <w:rsid w:val="00726C0A"/>
    <w:rsid w:val="00727101"/>
    <w:rsid w:val="007271EE"/>
    <w:rsid w:val="0072737E"/>
    <w:rsid w:val="00727527"/>
    <w:rsid w:val="00727B1C"/>
    <w:rsid w:val="0073008E"/>
    <w:rsid w:val="007301B0"/>
    <w:rsid w:val="0073086F"/>
    <w:rsid w:val="007308C6"/>
    <w:rsid w:val="00730990"/>
    <w:rsid w:val="00731100"/>
    <w:rsid w:val="0073175B"/>
    <w:rsid w:val="00731D99"/>
    <w:rsid w:val="00732227"/>
    <w:rsid w:val="007323C8"/>
    <w:rsid w:val="0073250E"/>
    <w:rsid w:val="007325FA"/>
    <w:rsid w:val="00732858"/>
    <w:rsid w:val="00732911"/>
    <w:rsid w:val="00732C7C"/>
    <w:rsid w:val="00732ECE"/>
    <w:rsid w:val="0073372C"/>
    <w:rsid w:val="00734305"/>
    <w:rsid w:val="007345C8"/>
    <w:rsid w:val="00734B24"/>
    <w:rsid w:val="00734F32"/>
    <w:rsid w:val="00734FB7"/>
    <w:rsid w:val="00735776"/>
    <w:rsid w:val="00735DBE"/>
    <w:rsid w:val="00735E6F"/>
    <w:rsid w:val="00736127"/>
    <w:rsid w:val="007363BF"/>
    <w:rsid w:val="00736AD1"/>
    <w:rsid w:val="00736FF0"/>
    <w:rsid w:val="007371E7"/>
    <w:rsid w:val="00737232"/>
    <w:rsid w:val="00737814"/>
    <w:rsid w:val="00737B02"/>
    <w:rsid w:val="00737C18"/>
    <w:rsid w:val="007412F4"/>
    <w:rsid w:val="007418C2"/>
    <w:rsid w:val="00742213"/>
    <w:rsid w:val="007422FF"/>
    <w:rsid w:val="00742CF8"/>
    <w:rsid w:val="007434CA"/>
    <w:rsid w:val="00743608"/>
    <w:rsid w:val="0074431F"/>
    <w:rsid w:val="0074433A"/>
    <w:rsid w:val="0074488A"/>
    <w:rsid w:val="007450E4"/>
    <w:rsid w:val="00745108"/>
    <w:rsid w:val="00745342"/>
    <w:rsid w:val="0074633A"/>
    <w:rsid w:val="007463E2"/>
    <w:rsid w:val="007467FE"/>
    <w:rsid w:val="0074685F"/>
    <w:rsid w:val="00746DE9"/>
    <w:rsid w:val="00746F6A"/>
    <w:rsid w:val="00747E83"/>
    <w:rsid w:val="007501B1"/>
    <w:rsid w:val="0075033C"/>
    <w:rsid w:val="007504DF"/>
    <w:rsid w:val="00750DD0"/>
    <w:rsid w:val="007511E6"/>
    <w:rsid w:val="00751BB0"/>
    <w:rsid w:val="00752387"/>
    <w:rsid w:val="007526E7"/>
    <w:rsid w:val="00752881"/>
    <w:rsid w:val="00752C3A"/>
    <w:rsid w:val="00752D79"/>
    <w:rsid w:val="0075300B"/>
    <w:rsid w:val="007532A1"/>
    <w:rsid w:val="00753494"/>
    <w:rsid w:val="007540A3"/>
    <w:rsid w:val="00754650"/>
    <w:rsid w:val="00755800"/>
    <w:rsid w:val="00755A30"/>
    <w:rsid w:val="00755CA4"/>
    <w:rsid w:val="00756973"/>
    <w:rsid w:val="00756B6C"/>
    <w:rsid w:val="007571FF"/>
    <w:rsid w:val="007577FE"/>
    <w:rsid w:val="00757E67"/>
    <w:rsid w:val="0076018D"/>
    <w:rsid w:val="0076083F"/>
    <w:rsid w:val="00760A70"/>
    <w:rsid w:val="00760AB8"/>
    <w:rsid w:val="00760CC1"/>
    <w:rsid w:val="00760F9B"/>
    <w:rsid w:val="0076100F"/>
    <w:rsid w:val="007619C8"/>
    <w:rsid w:val="007619E5"/>
    <w:rsid w:val="007628D9"/>
    <w:rsid w:val="007639BA"/>
    <w:rsid w:val="00763B50"/>
    <w:rsid w:val="00763C2E"/>
    <w:rsid w:val="00765525"/>
    <w:rsid w:val="007656C2"/>
    <w:rsid w:val="007657DB"/>
    <w:rsid w:val="00765F33"/>
    <w:rsid w:val="00766141"/>
    <w:rsid w:val="0076647B"/>
    <w:rsid w:val="00766CA2"/>
    <w:rsid w:val="00767261"/>
    <w:rsid w:val="00767848"/>
    <w:rsid w:val="00767A27"/>
    <w:rsid w:val="00767F2C"/>
    <w:rsid w:val="00770082"/>
    <w:rsid w:val="0077041F"/>
    <w:rsid w:val="0077046A"/>
    <w:rsid w:val="00770706"/>
    <w:rsid w:val="00770F66"/>
    <w:rsid w:val="00771281"/>
    <w:rsid w:val="0077217D"/>
    <w:rsid w:val="00772C1A"/>
    <w:rsid w:val="00773010"/>
    <w:rsid w:val="007732C8"/>
    <w:rsid w:val="0077433F"/>
    <w:rsid w:val="00774BF0"/>
    <w:rsid w:val="00774CA6"/>
    <w:rsid w:val="007756DC"/>
    <w:rsid w:val="00775C30"/>
    <w:rsid w:val="007764AD"/>
    <w:rsid w:val="0077652A"/>
    <w:rsid w:val="0077690F"/>
    <w:rsid w:val="00776BEF"/>
    <w:rsid w:val="007778D2"/>
    <w:rsid w:val="00777CAD"/>
    <w:rsid w:val="00777FC8"/>
    <w:rsid w:val="00777FFA"/>
    <w:rsid w:val="007803DA"/>
    <w:rsid w:val="00780943"/>
    <w:rsid w:val="00780F7E"/>
    <w:rsid w:val="007811CF"/>
    <w:rsid w:val="0078161F"/>
    <w:rsid w:val="007825D2"/>
    <w:rsid w:val="00782BED"/>
    <w:rsid w:val="00783A24"/>
    <w:rsid w:val="00783A6B"/>
    <w:rsid w:val="00783CE0"/>
    <w:rsid w:val="00783EF9"/>
    <w:rsid w:val="00784682"/>
    <w:rsid w:val="00784972"/>
    <w:rsid w:val="00784B11"/>
    <w:rsid w:val="00785438"/>
    <w:rsid w:val="007858FD"/>
    <w:rsid w:val="00785A98"/>
    <w:rsid w:val="00785C56"/>
    <w:rsid w:val="007865B6"/>
    <w:rsid w:val="0078673D"/>
    <w:rsid w:val="00786AE0"/>
    <w:rsid w:val="00786C53"/>
    <w:rsid w:val="00786D94"/>
    <w:rsid w:val="007871DB"/>
    <w:rsid w:val="0078756D"/>
    <w:rsid w:val="00787A82"/>
    <w:rsid w:val="007900CE"/>
    <w:rsid w:val="00790584"/>
    <w:rsid w:val="00790867"/>
    <w:rsid w:val="0079177D"/>
    <w:rsid w:val="00791A57"/>
    <w:rsid w:val="00791EE5"/>
    <w:rsid w:val="00791F41"/>
    <w:rsid w:val="00792C8C"/>
    <w:rsid w:val="00792EE1"/>
    <w:rsid w:val="00792F04"/>
    <w:rsid w:val="00793498"/>
    <w:rsid w:val="00793ED6"/>
    <w:rsid w:val="00794BC0"/>
    <w:rsid w:val="00794F1E"/>
    <w:rsid w:val="0079511E"/>
    <w:rsid w:val="00796044"/>
    <w:rsid w:val="007960C0"/>
    <w:rsid w:val="00796B38"/>
    <w:rsid w:val="007970F8"/>
    <w:rsid w:val="007972A1"/>
    <w:rsid w:val="00797B87"/>
    <w:rsid w:val="00797E66"/>
    <w:rsid w:val="007A0964"/>
    <w:rsid w:val="007A1125"/>
    <w:rsid w:val="007A115B"/>
    <w:rsid w:val="007A1A1D"/>
    <w:rsid w:val="007A1C62"/>
    <w:rsid w:val="007A1E63"/>
    <w:rsid w:val="007A1F2D"/>
    <w:rsid w:val="007A233F"/>
    <w:rsid w:val="007A2877"/>
    <w:rsid w:val="007A2D93"/>
    <w:rsid w:val="007A41E1"/>
    <w:rsid w:val="007A5552"/>
    <w:rsid w:val="007A5855"/>
    <w:rsid w:val="007A6144"/>
    <w:rsid w:val="007A6227"/>
    <w:rsid w:val="007A6325"/>
    <w:rsid w:val="007A6C31"/>
    <w:rsid w:val="007A6F39"/>
    <w:rsid w:val="007A724F"/>
    <w:rsid w:val="007A7414"/>
    <w:rsid w:val="007A742D"/>
    <w:rsid w:val="007A76E6"/>
    <w:rsid w:val="007A7845"/>
    <w:rsid w:val="007A7D63"/>
    <w:rsid w:val="007B00F8"/>
    <w:rsid w:val="007B0111"/>
    <w:rsid w:val="007B042E"/>
    <w:rsid w:val="007B063F"/>
    <w:rsid w:val="007B0CD6"/>
    <w:rsid w:val="007B0E2D"/>
    <w:rsid w:val="007B0F8F"/>
    <w:rsid w:val="007B10C6"/>
    <w:rsid w:val="007B15E7"/>
    <w:rsid w:val="007B16DE"/>
    <w:rsid w:val="007B18A6"/>
    <w:rsid w:val="007B1D2F"/>
    <w:rsid w:val="007B276B"/>
    <w:rsid w:val="007B28A3"/>
    <w:rsid w:val="007B2D17"/>
    <w:rsid w:val="007B40F0"/>
    <w:rsid w:val="007B4134"/>
    <w:rsid w:val="007B452A"/>
    <w:rsid w:val="007B4769"/>
    <w:rsid w:val="007B4AE8"/>
    <w:rsid w:val="007B4CD8"/>
    <w:rsid w:val="007B5180"/>
    <w:rsid w:val="007B56A6"/>
    <w:rsid w:val="007B59AF"/>
    <w:rsid w:val="007B5B7D"/>
    <w:rsid w:val="007B60BE"/>
    <w:rsid w:val="007B614D"/>
    <w:rsid w:val="007B68F0"/>
    <w:rsid w:val="007B6CA3"/>
    <w:rsid w:val="007B7471"/>
    <w:rsid w:val="007B7618"/>
    <w:rsid w:val="007B7EA0"/>
    <w:rsid w:val="007C06E2"/>
    <w:rsid w:val="007C0D39"/>
    <w:rsid w:val="007C0D99"/>
    <w:rsid w:val="007C116B"/>
    <w:rsid w:val="007C14E9"/>
    <w:rsid w:val="007C1A34"/>
    <w:rsid w:val="007C268A"/>
    <w:rsid w:val="007C27F9"/>
    <w:rsid w:val="007C2B11"/>
    <w:rsid w:val="007C3706"/>
    <w:rsid w:val="007C39FD"/>
    <w:rsid w:val="007C3DAF"/>
    <w:rsid w:val="007C437A"/>
    <w:rsid w:val="007C4A2A"/>
    <w:rsid w:val="007C4FF5"/>
    <w:rsid w:val="007C5753"/>
    <w:rsid w:val="007C5ACB"/>
    <w:rsid w:val="007C6483"/>
    <w:rsid w:val="007C6B24"/>
    <w:rsid w:val="007C6C45"/>
    <w:rsid w:val="007C6D6E"/>
    <w:rsid w:val="007C6EEA"/>
    <w:rsid w:val="007C6FE7"/>
    <w:rsid w:val="007C7EAC"/>
    <w:rsid w:val="007C7FF5"/>
    <w:rsid w:val="007D0073"/>
    <w:rsid w:val="007D0FDF"/>
    <w:rsid w:val="007D1322"/>
    <w:rsid w:val="007D1CE9"/>
    <w:rsid w:val="007D20E7"/>
    <w:rsid w:val="007D26A9"/>
    <w:rsid w:val="007D297D"/>
    <w:rsid w:val="007D2AA9"/>
    <w:rsid w:val="007D3172"/>
    <w:rsid w:val="007D38E0"/>
    <w:rsid w:val="007D4743"/>
    <w:rsid w:val="007D4ADB"/>
    <w:rsid w:val="007D5037"/>
    <w:rsid w:val="007D531B"/>
    <w:rsid w:val="007D58A0"/>
    <w:rsid w:val="007D58D2"/>
    <w:rsid w:val="007D675B"/>
    <w:rsid w:val="007D6BC5"/>
    <w:rsid w:val="007D6FAE"/>
    <w:rsid w:val="007D7493"/>
    <w:rsid w:val="007D792D"/>
    <w:rsid w:val="007D7C25"/>
    <w:rsid w:val="007E016D"/>
    <w:rsid w:val="007E0D39"/>
    <w:rsid w:val="007E14CE"/>
    <w:rsid w:val="007E18A3"/>
    <w:rsid w:val="007E2228"/>
    <w:rsid w:val="007E245E"/>
    <w:rsid w:val="007E3774"/>
    <w:rsid w:val="007E3B7E"/>
    <w:rsid w:val="007E3CFD"/>
    <w:rsid w:val="007E3F39"/>
    <w:rsid w:val="007E43D9"/>
    <w:rsid w:val="007E44E8"/>
    <w:rsid w:val="007E47EC"/>
    <w:rsid w:val="007E480A"/>
    <w:rsid w:val="007E4B0A"/>
    <w:rsid w:val="007E5052"/>
    <w:rsid w:val="007E5206"/>
    <w:rsid w:val="007E5305"/>
    <w:rsid w:val="007E555C"/>
    <w:rsid w:val="007E55EB"/>
    <w:rsid w:val="007E6EFA"/>
    <w:rsid w:val="007E6F09"/>
    <w:rsid w:val="007E703F"/>
    <w:rsid w:val="007E7641"/>
    <w:rsid w:val="007E77F4"/>
    <w:rsid w:val="007E7D34"/>
    <w:rsid w:val="007F1A3A"/>
    <w:rsid w:val="007F1A88"/>
    <w:rsid w:val="007F24EE"/>
    <w:rsid w:val="007F3181"/>
    <w:rsid w:val="007F3371"/>
    <w:rsid w:val="007F3465"/>
    <w:rsid w:val="007F39A8"/>
    <w:rsid w:val="007F3B9D"/>
    <w:rsid w:val="007F4B2F"/>
    <w:rsid w:val="007F555D"/>
    <w:rsid w:val="007F5F3B"/>
    <w:rsid w:val="007F66C1"/>
    <w:rsid w:val="007F7B37"/>
    <w:rsid w:val="007F7CF7"/>
    <w:rsid w:val="007F7D49"/>
    <w:rsid w:val="007F7FBB"/>
    <w:rsid w:val="00800255"/>
    <w:rsid w:val="00800564"/>
    <w:rsid w:val="00800B6D"/>
    <w:rsid w:val="008021BF"/>
    <w:rsid w:val="00802282"/>
    <w:rsid w:val="00802CA0"/>
    <w:rsid w:val="008032AC"/>
    <w:rsid w:val="00803492"/>
    <w:rsid w:val="00804109"/>
    <w:rsid w:val="00804877"/>
    <w:rsid w:val="00804B07"/>
    <w:rsid w:val="00805913"/>
    <w:rsid w:val="00806565"/>
    <w:rsid w:val="00806CBD"/>
    <w:rsid w:val="00807117"/>
    <w:rsid w:val="00807477"/>
    <w:rsid w:val="0080774F"/>
    <w:rsid w:val="008078C0"/>
    <w:rsid w:val="00807EA7"/>
    <w:rsid w:val="0081012E"/>
    <w:rsid w:val="008104B4"/>
    <w:rsid w:val="00810F14"/>
    <w:rsid w:val="008110C8"/>
    <w:rsid w:val="00811692"/>
    <w:rsid w:val="008119DE"/>
    <w:rsid w:val="00811A64"/>
    <w:rsid w:val="00813E18"/>
    <w:rsid w:val="00814BAD"/>
    <w:rsid w:val="0081559C"/>
    <w:rsid w:val="00815BBD"/>
    <w:rsid w:val="008160EC"/>
    <w:rsid w:val="008166BF"/>
    <w:rsid w:val="00816D60"/>
    <w:rsid w:val="00816FCA"/>
    <w:rsid w:val="008173B8"/>
    <w:rsid w:val="008177FE"/>
    <w:rsid w:val="00817ACB"/>
    <w:rsid w:val="00820359"/>
    <w:rsid w:val="0082047A"/>
    <w:rsid w:val="00820724"/>
    <w:rsid w:val="008207BA"/>
    <w:rsid w:val="00820F81"/>
    <w:rsid w:val="008214C2"/>
    <w:rsid w:val="008224A5"/>
    <w:rsid w:val="00822F29"/>
    <w:rsid w:val="008236E7"/>
    <w:rsid w:val="00823ED8"/>
    <w:rsid w:val="0082424D"/>
    <w:rsid w:val="008248EA"/>
    <w:rsid w:val="0082491F"/>
    <w:rsid w:val="00824E5B"/>
    <w:rsid w:val="00824E9C"/>
    <w:rsid w:val="00824FD5"/>
    <w:rsid w:val="00825D6C"/>
    <w:rsid w:val="008275EE"/>
    <w:rsid w:val="00827946"/>
    <w:rsid w:val="00827B0D"/>
    <w:rsid w:val="0083003E"/>
    <w:rsid w:val="00830305"/>
    <w:rsid w:val="008303C6"/>
    <w:rsid w:val="00830463"/>
    <w:rsid w:val="00830EE8"/>
    <w:rsid w:val="008322B9"/>
    <w:rsid w:val="008322F0"/>
    <w:rsid w:val="00832A34"/>
    <w:rsid w:val="00832A36"/>
    <w:rsid w:val="00832BF6"/>
    <w:rsid w:val="00832C9F"/>
    <w:rsid w:val="00832E94"/>
    <w:rsid w:val="008335C3"/>
    <w:rsid w:val="008336ED"/>
    <w:rsid w:val="00833731"/>
    <w:rsid w:val="00833B10"/>
    <w:rsid w:val="008345EE"/>
    <w:rsid w:val="008347DA"/>
    <w:rsid w:val="0083526F"/>
    <w:rsid w:val="0083551F"/>
    <w:rsid w:val="0083606A"/>
    <w:rsid w:val="008367B0"/>
    <w:rsid w:val="00836C68"/>
    <w:rsid w:val="00836C6E"/>
    <w:rsid w:val="008405C8"/>
    <w:rsid w:val="00840698"/>
    <w:rsid w:val="00840963"/>
    <w:rsid w:val="00840989"/>
    <w:rsid w:val="00840D71"/>
    <w:rsid w:val="00841B43"/>
    <w:rsid w:val="008424BA"/>
    <w:rsid w:val="00843C2F"/>
    <w:rsid w:val="00844078"/>
    <w:rsid w:val="0084487B"/>
    <w:rsid w:val="0084502A"/>
    <w:rsid w:val="008455F6"/>
    <w:rsid w:val="00845B82"/>
    <w:rsid w:val="008463CA"/>
    <w:rsid w:val="00846604"/>
    <w:rsid w:val="00846796"/>
    <w:rsid w:val="00847932"/>
    <w:rsid w:val="00847B7A"/>
    <w:rsid w:val="00851A34"/>
    <w:rsid w:val="00852A65"/>
    <w:rsid w:val="00853476"/>
    <w:rsid w:val="00853A25"/>
    <w:rsid w:val="00853D6E"/>
    <w:rsid w:val="008546C0"/>
    <w:rsid w:val="00854BFD"/>
    <w:rsid w:val="00855091"/>
    <w:rsid w:val="0085524F"/>
    <w:rsid w:val="00855345"/>
    <w:rsid w:val="008553A9"/>
    <w:rsid w:val="00855C30"/>
    <w:rsid w:val="00856119"/>
    <w:rsid w:val="0085626C"/>
    <w:rsid w:val="00856944"/>
    <w:rsid w:val="00856A99"/>
    <w:rsid w:val="00857D3E"/>
    <w:rsid w:val="00857E72"/>
    <w:rsid w:val="008607CF"/>
    <w:rsid w:val="00860C37"/>
    <w:rsid w:val="00861F4D"/>
    <w:rsid w:val="0086212E"/>
    <w:rsid w:val="00862222"/>
    <w:rsid w:val="008624C3"/>
    <w:rsid w:val="00862CB4"/>
    <w:rsid w:val="0086371C"/>
    <w:rsid w:val="008638A4"/>
    <w:rsid w:val="00864782"/>
    <w:rsid w:val="00864B82"/>
    <w:rsid w:val="008650B4"/>
    <w:rsid w:val="00865205"/>
    <w:rsid w:val="008652DE"/>
    <w:rsid w:val="00865A1B"/>
    <w:rsid w:val="00866B38"/>
    <w:rsid w:val="00867019"/>
    <w:rsid w:val="0086768F"/>
    <w:rsid w:val="0086771B"/>
    <w:rsid w:val="00867FA6"/>
    <w:rsid w:val="00870008"/>
    <w:rsid w:val="008700C6"/>
    <w:rsid w:val="00870117"/>
    <w:rsid w:val="00870D0B"/>
    <w:rsid w:val="00870ECE"/>
    <w:rsid w:val="008715C4"/>
    <w:rsid w:val="00871D4C"/>
    <w:rsid w:val="00872974"/>
    <w:rsid w:val="008729A0"/>
    <w:rsid w:val="008738DD"/>
    <w:rsid w:val="00873FD4"/>
    <w:rsid w:val="008742D3"/>
    <w:rsid w:val="008758B9"/>
    <w:rsid w:val="00876650"/>
    <w:rsid w:val="00876B3B"/>
    <w:rsid w:val="00876B91"/>
    <w:rsid w:val="00876D49"/>
    <w:rsid w:val="00876D66"/>
    <w:rsid w:val="00876F78"/>
    <w:rsid w:val="00877F7C"/>
    <w:rsid w:val="0088004D"/>
    <w:rsid w:val="008802E7"/>
    <w:rsid w:val="0088065C"/>
    <w:rsid w:val="0088144D"/>
    <w:rsid w:val="00881B90"/>
    <w:rsid w:val="0088214D"/>
    <w:rsid w:val="00882762"/>
    <w:rsid w:val="00882F25"/>
    <w:rsid w:val="00883A07"/>
    <w:rsid w:val="008843FA"/>
    <w:rsid w:val="00884720"/>
    <w:rsid w:val="00884AFD"/>
    <w:rsid w:val="008852CD"/>
    <w:rsid w:val="0088544B"/>
    <w:rsid w:val="008856E0"/>
    <w:rsid w:val="00885B8F"/>
    <w:rsid w:val="0088674F"/>
    <w:rsid w:val="008869B0"/>
    <w:rsid w:val="00886EE1"/>
    <w:rsid w:val="00887088"/>
    <w:rsid w:val="00887B48"/>
    <w:rsid w:val="00887D2F"/>
    <w:rsid w:val="0089153A"/>
    <w:rsid w:val="008918A9"/>
    <w:rsid w:val="00891A19"/>
    <w:rsid w:val="0089285B"/>
    <w:rsid w:val="00892893"/>
    <w:rsid w:val="00892B94"/>
    <w:rsid w:val="00893371"/>
    <w:rsid w:val="00893AAA"/>
    <w:rsid w:val="00894718"/>
    <w:rsid w:val="0089482C"/>
    <w:rsid w:val="00894944"/>
    <w:rsid w:val="00894E7F"/>
    <w:rsid w:val="0089526A"/>
    <w:rsid w:val="008952A1"/>
    <w:rsid w:val="00895A50"/>
    <w:rsid w:val="00895F1E"/>
    <w:rsid w:val="00895F3F"/>
    <w:rsid w:val="00896587"/>
    <w:rsid w:val="0089673B"/>
    <w:rsid w:val="00896AEA"/>
    <w:rsid w:val="00896C0C"/>
    <w:rsid w:val="00897145"/>
    <w:rsid w:val="0089772B"/>
    <w:rsid w:val="008A00D1"/>
    <w:rsid w:val="008A0838"/>
    <w:rsid w:val="008A0A7E"/>
    <w:rsid w:val="008A0CCB"/>
    <w:rsid w:val="008A143C"/>
    <w:rsid w:val="008A1526"/>
    <w:rsid w:val="008A1636"/>
    <w:rsid w:val="008A210F"/>
    <w:rsid w:val="008A21F3"/>
    <w:rsid w:val="008A2DFA"/>
    <w:rsid w:val="008A41DA"/>
    <w:rsid w:val="008A5555"/>
    <w:rsid w:val="008A5FE2"/>
    <w:rsid w:val="008A616E"/>
    <w:rsid w:val="008A63ED"/>
    <w:rsid w:val="008A64E0"/>
    <w:rsid w:val="008A6712"/>
    <w:rsid w:val="008A6F3F"/>
    <w:rsid w:val="008B065D"/>
    <w:rsid w:val="008B07EC"/>
    <w:rsid w:val="008B0A68"/>
    <w:rsid w:val="008B0B12"/>
    <w:rsid w:val="008B10BC"/>
    <w:rsid w:val="008B178D"/>
    <w:rsid w:val="008B1ABC"/>
    <w:rsid w:val="008B35F2"/>
    <w:rsid w:val="008B3ADD"/>
    <w:rsid w:val="008B3F8C"/>
    <w:rsid w:val="008B4412"/>
    <w:rsid w:val="008B44CB"/>
    <w:rsid w:val="008B502F"/>
    <w:rsid w:val="008B5B41"/>
    <w:rsid w:val="008B5E27"/>
    <w:rsid w:val="008B61A2"/>
    <w:rsid w:val="008B6379"/>
    <w:rsid w:val="008B700E"/>
    <w:rsid w:val="008B7064"/>
    <w:rsid w:val="008B7278"/>
    <w:rsid w:val="008B7CA1"/>
    <w:rsid w:val="008B7EEA"/>
    <w:rsid w:val="008C1197"/>
    <w:rsid w:val="008C1268"/>
    <w:rsid w:val="008C2349"/>
    <w:rsid w:val="008C31CE"/>
    <w:rsid w:val="008C3333"/>
    <w:rsid w:val="008C35A9"/>
    <w:rsid w:val="008C3C00"/>
    <w:rsid w:val="008C3F70"/>
    <w:rsid w:val="008C4079"/>
    <w:rsid w:val="008C4158"/>
    <w:rsid w:val="008C4278"/>
    <w:rsid w:val="008C443C"/>
    <w:rsid w:val="008C48E5"/>
    <w:rsid w:val="008C49F5"/>
    <w:rsid w:val="008C5F09"/>
    <w:rsid w:val="008C7462"/>
    <w:rsid w:val="008C7543"/>
    <w:rsid w:val="008C7B90"/>
    <w:rsid w:val="008D02C9"/>
    <w:rsid w:val="008D02EE"/>
    <w:rsid w:val="008D173F"/>
    <w:rsid w:val="008D242E"/>
    <w:rsid w:val="008D2A92"/>
    <w:rsid w:val="008D3289"/>
    <w:rsid w:val="008D424A"/>
    <w:rsid w:val="008D4390"/>
    <w:rsid w:val="008D53D5"/>
    <w:rsid w:val="008D5491"/>
    <w:rsid w:val="008D58CD"/>
    <w:rsid w:val="008D599E"/>
    <w:rsid w:val="008D5ABF"/>
    <w:rsid w:val="008D5AD2"/>
    <w:rsid w:val="008D5CCB"/>
    <w:rsid w:val="008D619E"/>
    <w:rsid w:val="008D6635"/>
    <w:rsid w:val="008D66A7"/>
    <w:rsid w:val="008D66BA"/>
    <w:rsid w:val="008D762D"/>
    <w:rsid w:val="008D7AA7"/>
    <w:rsid w:val="008D7ED0"/>
    <w:rsid w:val="008E04C2"/>
    <w:rsid w:val="008E0702"/>
    <w:rsid w:val="008E0BE1"/>
    <w:rsid w:val="008E0C5A"/>
    <w:rsid w:val="008E0EBE"/>
    <w:rsid w:val="008E1CAF"/>
    <w:rsid w:val="008E2B5A"/>
    <w:rsid w:val="008E2FA9"/>
    <w:rsid w:val="008E33C0"/>
    <w:rsid w:val="008E369D"/>
    <w:rsid w:val="008E36CB"/>
    <w:rsid w:val="008E3D53"/>
    <w:rsid w:val="008E40DA"/>
    <w:rsid w:val="008E4248"/>
    <w:rsid w:val="008E484E"/>
    <w:rsid w:val="008E4AAB"/>
    <w:rsid w:val="008E4DD0"/>
    <w:rsid w:val="008E54E0"/>
    <w:rsid w:val="008E5BFE"/>
    <w:rsid w:val="008E62CA"/>
    <w:rsid w:val="008E63DE"/>
    <w:rsid w:val="008E6A81"/>
    <w:rsid w:val="008E73A7"/>
    <w:rsid w:val="008E772D"/>
    <w:rsid w:val="008F08C2"/>
    <w:rsid w:val="008F0C1C"/>
    <w:rsid w:val="008F17EF"/>
    <w:rsid w:val="008F1F25"/>
    <w:rsid w:val="008F25B1"/>
    <w:rsid w:val="008F2DE9"/>
    <w:rsid w:val="008F2E6D"/>
    <w:rsid w:val="008F2F47"/>
    <w:rsid w:val="008F30C8"/>
    <w:rsid w:val="008F3155"/>
    <w:rsid w:val="008F3993"/>
    <w:rsid w:val="008F3C1C"/>
    <w:rsid w:val="008F3D0D"/>
    <w:rsid w:val="008F4232"/>
    <w:rsid w:val="008F51F6"/>
    <w:rsid w:val="008F5237"/>
    <w:rsid w:val="008F5E36"/>
    <w:rsid w:val="008F643E"/>
    <w:rsid w:val="008F6BEF"/>
    <w:rsid w:val="008F6E04"/>
    <w:rsid w:val="008F7C51"/>
    <w:rsid w:val="008F7CA3"/>
    <w:rsid w:val="008F7CED"/>
    <w:rsid w:val="00900176"/>
    <w:rsid w:val="00900E02"/>
    <w:rsid w:val="00901F41"/>
    <w:rsid w:val="0090226B"/>
    <w:rsid w:val="009022A1"/>
    <w:rsid w:val="009035DD"/>
    <w:rsid w:val="00903CF5"/>
    <w:rsid w:val="00904275"/>
    <w:rsid w:val="009042A3"/>
    <w:rsid w:val="00905021"/>
    <w:rsid w:val="009050AD"/>
    <w:rsid w:val="00905EC1"/>
    <w:rsid w:val="00906005"/>
    <w:rsid w:val="00906517"/>
    <w:rsid w:val="00906A59"/>
    <w:rsid w:val="00906B1B"/>
    <w:rsid w:val="00907081"/>
    <w:rsid w:val="00907A39"/>
    <w:rsid w:val="009101E5"/>
    <w:rsid w:val="0091193D"/>
    <w:rsid w:val="00911FFE"/>
    <w:rsid w:val="00912709"/>
    <w:rsid w:val="0091282A"/>
    <w:rsid w:val="00913DE4"/>
    <w:rsid w:val="00914417"/>
    <w:rsid w:val="00914515"/>
    <w:rsid w:val="0091452B"/>
    <w:rsid w:val="00914F1B"/>
    <w:rsid w:val="0091568C"/>
    <w:rsid w:val="00915F6B"/>
    <w:rsid w:val="00916575"/>
    <w:rsid w:val="00916A9F"/>
    <w:rsid w:val="0091795D"/>
    <w:rsid w:val="00917966"/>
    <w:rsid w:val="00917CA4"/>
    <w:rsid w:val="00917D31"/>
    <w:rsid w:val="009202C6"/>
    <w:rsid w:val="009206A5"/>
    <w:rsid w:val="00920C62"/>
    <w:rsid w:val="00920DBA"/>
    <w:rsid w:val="00920DF6"/>
    <w:rsid w:val="00921768"/>
    <w:rsid w:val="00921B9B"/>
    <w:rsid w:val="00921C5B"/>
    <w:rsid w:val="00921D53"/>
    <w:rsid w:val="00922560"/>
    <w:rsid w:val="009229AB"/>
    <w:rsid w:val="009233C0"/>
    <w:rsid w:val="00923D61"/>
    <w:rsid w:val="00925043"/>
    <w:rsid w:val="0092590D"/>
    <w:rsid w:val="009259D4"/>
    <w:rsid w:val="00925BF4"/>
    <w:rsid w:val="009265E2"/>
    <w:rsid w:val="00926BA4"/>
    <w:rsid w:val="0092718B"/>
    <w:rsid w:val="009276F4"/>
    <w:rsid w:val="00927AD2"/>
    <w:rsid w:val="00930872"/>
    <w:rsid w:val="00930E45"/>
    <w:rsid w:val="00931071"/>
    <w:rsid w:val="00931208"/>
    <w:rsid w:val="0093186B"/>
    <w:rsid w:val="00931938"/>
    <w:rsid w:val="00931DA0"/>
    <w:rsid w:val="00932B8A"/>
    <w:rsid w:val="00932BA3"/>
    <w:rsid w:val="00933556"/>
    <w:rsid w:val="00933713"/>
    <w:rsid w:val="00933900"/>
    <w:rsid w:val="00933A5B"/>
    <w:rsid w:val="009340B3"/>
    <w:rsid w:val="00934635"/>
    <w:rsid w:val="00934D55"/>
    <w:rsid w:val="00935CE3"/>
    <w:rsid w:val="00935F5D"/>
    <w:rsid w:val="00936255"/>
    <w:rsid w:val="00936970"/>
    <w:rsid w:val="0094006B"/>
    <w:rsid w:val="0094041C"/>
    <w:rsid w:val="00940BDC"/>
    <w:rsid w:val="00940E25"/>
    <w:rsid w:val="00940EE3"/>
    <w:rsid w:val="00941A72"/>
    <w:rsid w:val="00941CB3"/>
    <w:rsid w:val="00942811"/>
    <w:rsid w:val="00943541"/>
    <w:rsid w:val="00943A95"/>
    <w:rsid w:val="00943B5C"/>
    <w:rsid w:val="00943C67"/>
    <w:rsid w:val="00943F55"/>
    <w:rsid w:val="009447B9"/>
    <w:rsid w:val="009452D9"/>
    <w:rsid w:val="00945728"/>
    <w:rsid w:val="00945B8D"/>
    <w:rsid w:val="009463AC"/>
    <w:rsid w:val="00946D2E"/>
    <w:rsid w:val="00946DAD"/>
    <w:rsid w:val="00946F3A"/>
    <w:rsid w:val="00946F9F"/>
    <w:rsid w:val="0094751A"/>
    <w:rsid w:val="0094763A"/>
    <w:rsid w:val="009479A8"/>
    <w:rsid w:val="00950D0C"/>
    <w:rsid w:val="00950EEA"/>
    <w:rsid w:val="0095145C"/>
    <w:rsid w:val="009519EF"/>
    <w:rsid w:val="00951C68"/>
    <w:rsid w:val="00952303"/>
    <w:rsid w:val="00952474"/>
    <w:rsid w:val="00952CD3"/>
    <w:rsid w:val="00954438"/>
    <w:rsid w:val="00954CBE"/>
    <w:rsid w:val="00955114"/>
    <w:rsid w:val="009553AA"/>
    <w:rsid w:val="009557DB"/>
    <w:rsid w:val="009559BA"/>
    <w:rsid w:val="00955F34"/>
    <w:rsid w:val="00955F75"/>
    <w:rsid w:val="00956300"/>
    <w:rsid w:val="00956328"/>
    <w:rsid w:val="00956779"/>
    <w:rsid w:val="009575B7"/>
    <w:rsid w:val="009619C9"/>
    <w:rsid w:val="00961B4A"/>
    <w:rsid w:val="00961F06"/>
    <w:rsid w:val="00961F54"/>
    <w:rsid w:val="00962230"/>
    <w:rsid w:val="00962DBA"/>
    <w:rsid w:val="00962E81"/>
    <w:rsid w:val="0096331D"/>
    <w:rsid w:val="009634E2"/>
    <w:rsid w:val="009638DE"/>
    <w:rsid w:val="00963A1D"/>
    <w:rsid w:val="0096442C"/>
    <w:rsid w:val="009647F6"/>
    <w:rsid w:val="00964D3C"/>
    <w:rsid w:val="00965B8E"/>
    <w:rsid w:val="00966390"/>
    <w:rsid w:val="00966798"/>
    <w:rsid w:val="0096760B"/>
    <w:rsid w:val="00967C90"/>
    <w:rsid w:val="00967F97"/>
    <w:rsid w:val="00970C6D"/>
    <w:rsid w:val="00971671"/>
    <w:rsid w:val="00971862"/>
    <w:rsid w:val="00971C3C"/>
    <w:rsid w:val="009720AC"/>
    <w:rsid w:val="00972BE2"/>
    <w:rsid w:val="00972F43"/>
    <w:rsid w:val="00973B90"/>
    <w:rsid w:val="00973E51"/>
    <w:rsid w:val="00974C38"/>
    <w:rsid w:val="00975B14"/>
    <w:rsid w:val="00975C47"/>
    <w:rsid w:val="009762F4"/>
    <w:rsid w:val="00976361"/>
    <w:rsid w:val="00976A55"/>
    <w:rsid w:val="00976C26"/>
    <w:rsid w:val="00977391"/>
    <w:rsid w:val="009773C2"/>
    <w:rsid w:val="00977A55"/>
    <w:rsid w:val="00977CF1"/>
    <w:rsid w:val="00980A8E"/>
    <w:rsid w:val="009812CF"/>
    <w:rsid w:val="009817F8"/>
    <w:rsid w:val="0098185D"/>
    <w:rsid w:val="00982512"/>
    <w:rsid w:val="00982584"/>
    <w:rsid w:val="00982F6A"/>
    <w:rsid w:val="00982FD4"/>
    <w:rsid w:val="00983524"/>
    <w:rsid w:val="0098353B"/>
    <w:rsid w:val="00983779"/>
    <w:rsid w:val="00983C25"/>
    <w:rsid w:val="00983E11"/>
    <w:rsid w:val="0098406E"/>
    <w:rsid w:val="00984112"/>
    <w:rsid w:val="009853C1"/>
    <w:rsid w:val="00985A20"/>
    <w:rsid w:val="00985F1F"/>
    <w:rsid w:val="00985F9D"/>
    <w:rsid w:val="009865A6"/>
    <w:rsid w:val="00986828"/>
    <w:rsid w:val="00986987"/>
    <w:rsid w:val="009872CE"/>
    <w:rsid w:val="009874FF"/>
    <w:rsid w:val="009902CB"/>
    <w:rsid w:val="00990774"/>
    <w:rsid w:val="00990830"/>
    <w:rsid w:val="00990AE0"/>
    <w:rsid w:val="009915A8"/>
    <w:rsid w:val="009917BF"/>
    <w:rsid w:val="0099192F"/>
    <w:rsid w:val="00992087"/>
    <w:rsid w:val="009922F9"/>
    <w:rsid w:val="009927D7"/>
    <w:rsid w:val="00992C4F"/>
    <w:rsid w:val="009937D6"/>
    <w:rsid w:val="00993E15"/>
    <w:rsid w:val="00993FB3"/>
    <w:rsid w:val="0099430E"/>
    <w:rsid w:val="00994FFF"/>
    <w:rsid w:val="00995071"/>
    <w:rsid w:val="00995A10"/>
    <w:rsid w:val="00995AC2"/>
    <w:rsid w:val="009961C5"/>
    <w:rsid w:val="0099630D"/>
    <w:rsid w:val="0099776B"/>
    <w:rsid w:val="00997EBF"/>
    <w:rsid w:val="009A0056"/>
    <w:rsid w:val="009A0B08"/>
    <w:rsid w:val="009A0FA3"/>
    <w:rsid w:val="009A12EE"/>
    <w:rsid w:val="009A15A8"/>
    <w:rsid w:val="009A1965"/>
    <w:rsid w:val="009A255C"/>
    <w:rsid w:val="009A2AB9"/>
    <w:rsid w:val="009A2CCB"/>
    <w:rsid w:val="009A33A0"/>
    <w:rsid w:val="009A4075"/>
    <w:rsid w:val="009A41A9"/>
    <w:rsid w:val="009A45E7"/>
    <w:rsid w:val="009A4785"/>
    <w:rsid w:val="009A4A11"/>
    <w:rsid w:val="009A4D36"/>
    <w:rsid w:val="009A52B7"/>
    <w:rsid w:val="009A5D94"/>
    <w:rsid w:val="009A66D2"/>
    <w:rsid w:val="009A784F"/>
    <w:rsid w:val="009A7DAE"/>
    <w:rsid w:val="009B011F"/>
    <w:rsid w:val="009B02BC"/>
    <w:rsid w:val="009B0853"/>
    <w:rsid w:val="009B0BB6"/>
    <w:rsid w:val="009B1097"/>
    <w:rsid w:val="009B2AD2"/>
    <w:rsid w:val="009B2AF8"/>
    <w:rsid w:val="009B2E52"/>
    <w:rsid w:val="009B34F7"/>
    <w:rsid w:val="009B401A"/>
    <w:rsid w:val="009B501F"/>
    <w:rsid w:val="009B5055"/>
    <w:rsid w:val="009B573C"/>
    <w:rsid w:val="009B5A77"/>
    <w:rsid w:val="009B60F9"/>
    <w:rsid w:val="009B6171"/>
    <w:rsid w:val="009B62AD"/>
    <w:rsid w:val="009B6BDD"/>
    <w:rsid w:val="009B6C53"/>
    <w:rsid w:val="009B6DCA"/>
    <w:rsid w:val="009B6EB9"/>
    <w:rsid w:val="009B6FA3"/>
    <w:rsid w:val="009B7590"/>
    <w:rsid w:val="009B7E84"/>
    <w:rsid w:val="009B7F47"/>
    <w:rsid w:val="009C013B"/>
    <w:rsid w:val="009C0147"/>
    <w:rsid w:val="009C087B"/>
    <w:rsid w:val="009C0C58"/>
    <w:rsid w:val="009C0F34"/>
    <w:rsid w:val="009C119B"/>
    <w:rsid w:val="009C1980"/>
    <w:rsid w:val="009C1AD1"/>
    <w:rsid w:val="009C22B4"/>
    <w:rsid w:val="009C24B3"/>
    <w:rsid w:val="009C273F"/>
    <w:rsid w:val="009C2C39"/>
    <w:rsid w:val="009C2CAD"/>
    <w:rsid w:val="009C3279"/>
    <w:rsid w:val="009C3620"/>
    <w:rsid w:val="009C3D0C"/>
    <w:rsid w:val="009C3E65"/>
    <w:rsid w:val="009C3EC9"/>
    <w:rsid w:val="009C4B76"/>
    <w:rsid w:val="009C4B96"/>
    <w:rsid w:val="009C5037"/>
    <w:rsid w:val="009C525F"/>
    <w:rsid w:val="009C558F"/>
    <w:rsid w:val="009C55D2"/>
    <w:rsid w:val="009C5943"/>
    <w:rsid w:val="009C5EE2"/>
    <w:rsid w:val="009C61B9"/>
    <w:rsid w:val="009C6268"/>
    <w:rsid w:val="009C720D"/>
    <w:rsid w:val="009C73D2"/>
    <w:rsid w:val="009C7498"/>
    <w:rsid w:val="009C7600"/>
    <w:rsid w:val="009C78F4"/>
    <w:rsid w:val="009D0829"/>
    <w:rsid w:val="009D0831"/>
    <w:rsid w:val="009D0C83"/>
    <w:rsid w:val="009D1A5E"/>
    <w:rsid w:val="009D31F4"/>
    <w:rsid w:val="009D3222"/>
    <w:rsid w:val="009D34C9"/>
    <w:rsid w:val="009D35AC"/>
    <w:rsid w:val="009D4ADC"/>
    <w:rsid w:val="009D5040"/>
    <w:rsid w:val="009D5431"/>
    <w:rsid w:val="009D5A00"/>
    <w:rsid w:val="009D5A0E"/>
    <w:rsid w:val="009D5B85"/>
    <w:rsid w:val="009D5FF2"/>
    <w:rsid w:val="009D6C40"/>
    <w:rsid w:val="009D711F"/>
    <w:rsid w:val="009D7B0D"/>
    <w:rsid w:val="009D7BC9"/>
    <w:rsid w:val="009D7C98"/>
    <w:rsid w:val="009D7C9D"/>
    <w:rsid w:val="009E03A7"/>
    <w:rsid w:val="009E09C2"/>
    <w:rsid w:val="009E1618"/>
    <w:rsid w:val="009E190C"/>
    <w:rsid w:val="009E1EEA"/>
    <w:rsid w:val="009E206D"/>
    <w:rsid w:val="009E266C"/>
    <w:rsid w:val="009E2E1E"/>
    <w:rsid w:val="009E393D"/>
    <w:rsid w:val="009E3961"/>
    <w:rsid w:val="009E3D50"/>
    <w:rsid w:val="009E4BC3"/>
    <w:rsid w:val="009E4CDB"/>
    <w:rsid w:val="009E5749"/>
    <w:rsid w:val="009E5D6C"/>
    <w:rsid w:val="009E6053"/>
    <w:rsid w:val="009E625A"/>
    <w:rsid w:val="009E6939"/>
    <w:rsid w:val="009E79DA"/>
    <w:rsid w:val="009E7BB9"/>
    <w:rsid w:val="009F0A7F"/>
    <w:rsid w:val="009F0E22"/>
    <w:rsid w:val="009F1486"/>
    <w:rsid w:val="009F154C"/>
    <w:rsid w:val="009F23DE"/>
    <w:rsid w:val="009F2B87"/>
    <w:rsid w:val="009F36AF"/>
    <w:rsid w:val="009F3859"/>
    <w:rsid w:val="009F3FD9"/>
    <w:rsid w:val="009F4493"/>
    <w:rsid w:val="009F48D6"/>
    <w:rsid w:val="009F4B7E"/>
    <w:rsid w:val="009F4C60"/>
    <w:rsid w:val="009F4CF5"/>
    <w:rsid w:val="009F5AAB"/>
    <w:rsid w:val="009F61A9"/>
    <w:rsid w:val="009F6655"/>
    <w:rsid w:val="009F731E"/>
    <w:rsid w:val="009F7C70"/>
    <w:rsid w:val="00A00755"/>
    <w:rsid w:val="00A011B8"/>
    <w:rsid w:val="00A01689"/>
    <w:rsid w:val="00A02035"/>
    <w:rsid w:val="00A02CA2"/>
    <w:rsid w:val="00A02FCA"/>
    <w:rsid w:val="00A03554"/>
    <w:rsid w:val="00A03F3E"/>
    <w:rsid w:val="00A0423E"/>
    <w:rsid w:val="00A04E8A"/>
    <w:rsid w:val="00A05342"/>
    <w:rsid w:val="00A05BE1"/>
    <w:rsid w:val="00A05C74"/>
    <w:rsid w:val="00A064D4"/>
    <w:rsid w:val="00A067D2"/>
    <w:rsid w:val="00A067E8"/>
    <w:rsid w:val="00A06EEC"/>
    <w:rsid w:val="00A10F52"/>
    <w:rsid w:val="00A1184E"/>
    <w:rsid w:val="00A11D11"/>
    <w:rsid w:val="00A1299D"/>
    <w:rsid w:val="00A12D79"/>
    <w:rsid w:val="00A13000"/>
    <w:rsid w:val="00A13116"/>
    <w:rsid w:val="00A13629"/>
    <w:rsid w:val="00A14226"/>
    <w:rsid w:val="00A1482D"/>
    <w:rsid w:val="00A15910"/>
    <w:rsid w:val="00A1650F"/>
    <w:rsid w:val="00A167D3"/>
    <w:rsid w:val="00A16F04"/>
    <w:rsid w:val="00A17499"/>
    <w:rsid w:val="00A17791"/>
    <w:rsid w:val="00A1786D"/>
    <w:rsid w:val="00A17DDB"/>
    <w:rsid w:val="00A2122D"/>
    <w:rsid w:val="00A21462"/>
    <w:rsid w:val="00A21C08"/>
    <w:rsid w:val="00A22079"/>
    <w:rsid w:val="00A22BF9"/>
    <w:rsid w:val="00A231C7"/>
    <w:rsid w:val="00A23F1A"/>
    <w:rsid w:val="00A2408B"/>
    <w:rsid w:val="00A24124"/>
    <w:rsid w:val="00A241FB"/>
    <w:rsid w:val="00A24294"/>
    <w:rsid w:val="00A24BEB"/>
    <w:rsid w:val="00A24DCC"/>
    <w:rsid w:val="00A24FBC"/>
    <w:rsid w:val="00A25155"/>
    <w:rsid w:val="00A25C66"/>
    <w:rsid w:val="00A25CC7"/>
    <w:rsid w:val="00A26483"/>
    <w:rsid w:val="00A26C90"/>
    <w:rsid w:val="00A27325"/>
    <w:rsid w:val="00A31A8D"/>
    <w:rsid w:val="00A31D60"/>
    <w:rsid w:val="00A31DC3"/>
    <w:rsid w:val="00A31E28"/>
    <w:rsid w:val="00A3234C"/>
    <w:rsid w:val="00A324AF"/>
    <w:rsid w:val="00A32820"/>
    <w:rsid w:val="00A329C9"/>
    <w:rsid w:val="00A32A0C"/>
    <w:rsid w:val="00A33833"/>
    <w:rsid w:val="00A33AFD"/>
    <w:rsid w:val="00A33D57"/>
    <w:rsid w:val="00A34D00"/>
    <w:rsid w:val="00A351A4"/>
    <w:rsid w:val="00A35573"/>
    <w:rsid w:val="00A35EA4"/>
    <w:rsid w:val="00A36156"/>
    <w:rsid w:val="00A36320"/>
    <w:rsid w:val="00A37440"/>
    <w:rsid w:val="00A37607"/>
    <w:rsid w:val="00A376C9"/>
    <w:rsid w:val="00A3781F"/>
    <w:rsid w:val="00A37A37"/>
    <w:rsid w:val="00A37F9D"/>
    <w:rsid w:val="00A403EE"/>
    <w:rsid w:val="00A40DD5"/>
    <w:rsid w:val="00A4151E"/>
    <w:rsid w:val="00A422DF"/>
    <w:rsid w:val="00A42524"/>
    <w:rsid w:val="00A43063"/>
    <w:rsid w:val="00A4391A"/>
    <w:rsid w:val="00A44B65"/>
    <w:rsid w:val="00A44E7A"/>
    <w:rsid w:val="00A4502D"/>
    <w:rsid w:val="00A45AA1"/>
    <w:rsid w:val="00A45FCF"/>
    <w:rsid w:val="00A46B1A"/>
    <w:rsid w:val="00A46DF2"/>
    <w:rsid w:val="00A46EDD"/>
    <w:rsid w:val="00A474F9"/>
    <w:rsid w:val="00A4772C"/>
    <w:rsid w:val="00A50266"/>
    <w:rsid w:val="00A50746"/>
    <w:rsid w:val="00A50BBC"/>
    <w:rsid w:val="00A50E3E"/>
    <w:rsid w:val="00A5168E"/>
    <w:rsid w:val="00A51B04"/>
    <w:rsid w:val="00A521EA"/>
    <w:rsid w:val="00A52247"/>
    <w:rsid w:val="00A52BB4"/>
    <w:rsid w:val="00A53329"/>
    <w:rsid w:val="00A53710"/>
    <w:rsid w:val="00A537D4"/>
    <w:rsid w:val="00A5395E"/>
    <w:rsid w:val="00A539E3"/>
    <w:rsid w:val="00A53ED5"/>
    <w:rsid w:val="00A54026"/>
    <w:rsid w:val="00A540D7"/>
    <w:rsid w:val="00A5413A"/>
    <w:rsid w:val="00A543C6"/>
    <w:rsid w:val="00A549D1"/>
    <w:rsid w:val="00A54B1B"/>
    <w:rsid w:val="00A54F75"/>
    <w:rsid w:val="00A55010"/>
    <w:rsid w:val="00A550E3"/>
    <w:rsid w:val="00A5562B"/>
    <w:rsid w:val="00A55740"/>
    <w:rsid w:val="00A55AD6"/>
    <w:rsid w:val="00A55C1B"/>
    <w:rsid w:val="00A55F38"/>
    <w:rsid w:val="00A5642C"/>
    <w:rsid w:val="00A56A50"/>
    <w:rsid w:val="00A570EC"/>
    <w:rsid w:val="00A572FC"/>
    <w:rsid w:val="00A57633"/>
    <w:rsid w:val="00A57648"/>
    <w:rsid w:val="00A57A27"/>
    <w:rsid w:val="00A57AF9"/>
    <w:rsid w:val="00A600BF"/>
    <w:rsid w:val="00A603D5"/>
    <w:rsid w:val="00A60566"/>
    <w:rsid w:val="00A605A4"/>
    <w:rsid w:val="00A60AB5"/>
    <w:rsid w:val="00A61B8B"/>
    <w:rsid w:val="00A621D2"/>
    <w:rsid w:val="00A622B5"/>
    <w:rsid w:val="00A63012"/>
    <w:rsid w:val="00A6316C"/>
    <w:rsid w:val="00A63957"/>
    <w:rsid w:val="00A639B1"/>
    <w:rsid w:val="00A63D65"/>
    <w:rsid w:val="00A63FD3"/>
    <w:rsid w:val="00A64937"/>
    <w:rsid w:val="00A6493B"/>
    <w:rsid w:val="00A64E84"/>
    <w:rsid w:val="00A64FA0"/>
    <w:rsid w:val="00A658B1"/>
    <w:rsid w:val="00A6601B"/>
    <w:rsid w:val="00A66702"/>
    <w:rsid w:val="00A66926"/>
    <w:rsid w:val="00A669F8"/>
    <w:rsid w:val="00A66EEC"/>
    <w:rsid w:val="00A6780E"/>
    <w:rsid w:val="00A67932"/>
    <w:rsid w:val="00A70942"/>
    <w:rsid w:val="00A70F11"/>
    <w:rsid w:val="00A71C22"/>
    <w:rsid w:val="00A7208E"/>
    <w:rsid w:val="00A725F7"/>
    <w:rsid w:val="00A7263C"/>
    <w:rsid w:val="00A73572"/>
    <w:rsid w:val="00A73762"/>
    <w:rsid w:val="00A7438D"/>
    <w:rsid w:val="00A748DD"/>
    <w:rsid w:val="00A74D08"/>
    <w:rsid w:val="00A74DAC"/>
    <w:rsid w:val="00A7527E"/>
    <w:rsid w:val="00A756BE"/>
    <w:rsid w:val="00A7600D"/>
    <w:rsid w:val="00A7626F"/>
    <w:rsid w:val="00A768FA"/>
    <w:rsid w:val="00A76DF3"/>
    <w:rsid w:val="00A77172"/>
    <w:rsid w:val="00A7735B"/>
    <w:rsid w:val="00A7767F"/>
    <w:rsid w:val="00A7793E"/>
    <w:rsid w:val="00A800AD"/>
    <w:rsid w:val="00A8086D"/>
    <w:rsid w:val="00A81BAB"/>
    <w:rsid w:val="00A81F3C"/>
    <w:rsid w:val="00A8286B"/>
    <w:rsid w:val="00A82A0C"/>
    <w:rsid w:val="00A83B76"/>
    <w:rsid w:val="00A846A1"/>
    <w:rsid w:val="00A8512B"/>
    <w:rsid w:val="00A85581"/>
    <w:rsid w:val="00A85CEA"/>
    <w:rsid w:val="00A85D7F"/>
    <w:rsid w:val="00A863E9"/>
    <w:rsid w:val="00A87184"/>
    <w:rsid w:val="00A87DD5"/>
    <w:rsid w:val="00A87E2B"/>
    <w:rsid w:val="00A87F34"/>
    <w:rsid w:val="00A90D7F"/>
    <w:rsid w:val="00A92C60"/>
    <w:rsid w:val="00A93712"/>
    <w:rsid w:val="00A93CBB"/>
    <w:rsid w:val="00A942CB"/>
    <w:rsid w:val="00A94586"/>
    <w:rsid w:val="00A94B68"/>
    <w:rsid w:val="00A97185"/>
    <w:rsid w:val="00A9772B"/>
    <w:rsid w:val="00AA077F"/>
    <w:rsid w:val="00AA0DB3"/>
    <w:rsid w:val="00AA13A4"/>
    <w:rsid w:val="00AA2FCA"/>
    <w:rsid w:val="00AA3348"/>
    <w:rsid w:val="00AA3770"/>
    <w:rsid w:val="00AA3816"/>
    <w:rsid w:val="00AA3B23"/>
    <w:rsid w:val="00AA3DB0"/>
    <w:rsid w:val="00AA3EAA"/>
    <w:rsid w:val="00AA4419"/>
    <w:rsid w:val="00AA5021"/>
    <w:rsid w:val="00AA58E5"/>
    <w:rsid w:val="00AA5E13"/>
    <w:rsid w:val="00AA651D"/>
    <w:rsid w:val="00AA677F"/>
    <w:rsid w:val="00AA67DE"/>
    <w:rsid w:val="00AA6B9E"/>
    <w:rsid w:val="00AA794A"/>
    <w:rsid w:val="00AA79DB"/>
    <w:rsid w:val="00AB031F"/>
    <w:rsid w:val="00AB0511"/>
    <w:rsid w:val="00AB0573"/>
    <w:rsid w:val="00AB0A14"/>
    <w:rsid w:val="00AB0C86"/>
    <w:rsid w:val="00AB1025"/>
    <w:rsid w:val="00AB121D"/>
    <w:rsid w:val="00AB12DC"/>
    <w:rsid w:val="00AB1A1F"/>
    <w:rsid w:val="00AB1F14"/>
    <w:rsid w:val="00AB2A05"/>
    <w:rsid w:val="00AB330A"/>
    <w:rsid w:val="00AB3707"/>
    <w:rsid w:val="00AB3B8D"/>
    <w:rsid w:val="00AB414A"/>
    <w:rsid w:val="00AB4629"/>
    <w:rsid w:val="00AB498E"/>
    <w:rsid w:val="00AB5384"/>
    <w:rsid w:val="00AB6157"/>
    <w:rsid w:val="00AB6993"/>
    <w:rsid w:val="00AB72CD"/>
    <w:rsid w:val="00AB763E"/>
    <w:rsid w:val="00AB766B"/>
    <w:rsid w:val="00AB777D"/>
    <w:rsid w:val="00AB7DE0"/>
    <w:rsid w:val="00AB7E22"/>
    <w:rsid w:val="00AC0429"/>
    <w:rsid w:val="00AC045A"/>
    <w:rsid w:val="00AC0AD6"/>
    <w:rsid w:val="00AC0C7A"/>
    <w:rsid w:val="00AC1F25"/>
    <w:rsid w:val="00AC209A"/>
    <w:rsid w:val="00AC275F"/>
    <w:rsid w:val="00AC3BD8"/>
    <w:rsid w:val="00AC3C4C"/>
    <w:rsid w:val="00AC40E1"/>
    <w:rsid w:val="00AC41AE"/>
    <w:rsid w:val="00AC51F5"/>
    <w:rsid w:val="00AC561B"/>
    <w:rsid w:val="00AC5626"/>
    <w:rsid w:val="00AC5688"/>
    <w:rsid w:val="00AC5F7E"/>
    <w:rsid w:val="00AC6015"/>
    <w:rsid w:val="00AC60AA"/>
    <w:rsid w:val="00AC6286"/>
    <w:rsid w:val="00AC66F5"/>
    <w:rsid w:val="00AC6CC0"/>
    <w:rsid w:val="00AC7496"/>
    <w:rsid w:val="00AC7696"/>
    <w:rsid w:val="00AC7892"/>
    <w:rsid w:val="00AC7C4C"/>
    <w:rsid w:val="00AD05E2"/>
    <w:rsid w:val="00AD12A5"/>
    <w:rsid w:val="00AD19CE"/>
    <w:rsid w:val="00AD1D3D"/>
    <w:rsid w:val="00AD1E8F"/>
    <w:rsid w:val="00AD2188"/>
    <w:rsid w:val="00AD2919"/>
    <w:rsid w:val="00AD2FE3"/>
    <w:rsid w:val="00AD3C31"/>
    <w:rsid w:val="00AD40D8"/>
    <w:rsid w:val="00AD4D70"/>
    <w:rsid w:val="00AD5252"/>
    <w:rsid w:val="00AD5579"/>
    <w:rsid w:val="00AD697F"/>
    <w:rsid w:val="00AD6BEE"/>
    <w:rsid w:val="00AD7150"/>
    <w:rsid w:val="00AD7EC4"/>
    <w:rsid w:val="00ADA2C1"/>
    <w:rsid w:val="00AE013F"/>
    <w:rsid w:val="00AE121F"/>
    <w:rsid w:val="00AE173A"/>
    <w:rsid w:val="00AE18A0"/>
    <w:rsid w:val="00AE23DB"/>
    <w:rsid w:val="00AE25A3"/>
    <w:rsid w:val="00AE2619"/>
    <w:rsid w:val="00AE2EA0"/>
    <w:rsid w:val="00AE2EE9"/>
    <w:rsid w:val="00AE3CE3"/>
    <w:rsid w:val="00AE43B5"/>
    <w:rsid w:val="00AE4712"/>
    <w:rsid w:val="00AE54F8"/>
    <w:rsid w:val="00AE57A3"/>
    <w:rsid w:val="00AE582D"/>
    <w:rsid w:val="00AE5EBB"/>
    <w:rsid w:val="00AE61BC"/>
    <w:rsid w:val="00AE7502"/>
    <w:rsid w:val="00AE75B0"/>
    <w:rsid w:val="00AE7E1A"/>
    <w:rsid w:val="00AF12E1"/>
    <w:rsid w:val="00AF13A6"/>
    <w:rsid w:val="00AF2977"/>
    <w:rsid w:val="00AF43E7"/>
    <w:rsid w:val="00AF52B1"/>
    <w:rsid w:val="00AF5656"/>
    <w:rsid w:val="00AF6805"/>
    <w:rsid w:val="00AF6A13"/>
    <w:rsid w:val="00AF6D84"/>
    <w:rsid w:val="00AF7042"/>
    <w:rsid w:val="00AF7164"/>
    <w:rsid w:val="00AF7209"/>
    <w:rsid w:val="00AF78B7"/>
    <w:rsid w:val="00AF7B38"/>
    <w:rsid w:val="00B009F5"/>
    <w:rsid w:val="00B01311"/>
    <w:rsid w:val="00B01332"/>
    <w:rsid w:val="00B01423"/>
    <w:rsid w:val="00B01558"/>
    <w:rsid w:val="00B01D53"/>
    <w:rsid w:val="00B02083"/>
    <w:rsid w:val="00B02470"/>
    <w:rsid w:val="00B02C4B"/>
    <w:rsid w:val="00B03400"/>
    <w:rsid w:val="00B03C1D"/>
    <w:rsid w:val="00B03E92"/>
    <w:rsid w:val="00B040F2"/>
    <w:rsid w:val="00B04267"/>
    <w:rsid w:val="00B04C13"/>
    <w:rsid w:val="00B053FC"/>
    <w:rsid w:val="00B05CD0"/>
    <w:rsid w:val="00B06369"/>
    <w:rsid w:val="00B065A1"/>
    <w:rsid w:val="00B0696B"/>
    <w:rsid w:val="00B06D53"/>
    <w:rsid w:val="00B07D20"/>
    <w:rsid w:val="00B07D73"/>
    <w:rsid w:val="00B07FF1"/>
    <w:rsid w:val="00B106AE"/>
    <w:rsid w:val="00B10701"/>
    <w:rsid w:val="00B1087F"/>
    <w:rsid w:val="00B10DC1"/>
    <w:rsid w:val="00B10F5D"/>
    <w:rsid w:val="00B114D1"/>
    <w:rsid w:val="00B1150A"/>
    <w:rsid w:val="00B11817"/>
    <w:rsid w:val="00B118BC"/>
    <w:rsid w:val="00B126AD"/>
    <w:rsid w:val="00B1319E"/>
    <w:rsid w:val="00B1343C"/>
    <w:rsid w:val="00B13EA0"/>
    <w:rsid w:val="00B14191"/>
    <w:rsid w:val="00B1426B"/>
    <w:rsid w:val="00B14470"/>
    <w:rsid w:val="00B1504D"/>
    <w:rsid w:val="00B15794"/>
    <w:rsid w:val="00B16011"/>
    <w:rsid w:val="00B166E4"/>
    <w:rsid w:val="00B1675D"/>
    <w:rsid w:val="00B17743"/>
    <w:rsid w:val="00B17C6B"/>
    <w:rsid w:val="00B17D20"/>
    <w:rsid w:val="00B20368"/>
    <w:rsid w:val="00B207FA"/>
    <w:rsid w:val="00B21030"/>
    <w:rsid w:val="00B211CE"/>
    <w:rsid w:val="00B2183C"/>
    <w:rsid w:val="00B21B50"/>
    <w:rsid w:val="00B2267A"/>
    <w:rsid w:val="00B2269A"/>
    <w:rsid w:val="00B22DE7"/>
    <w:rsid w:val="00B234C0"/>
    <w:rsid w:val="00B23624"/>
    <w:rsid w:val="00B23A29"/>
    <w:rsid w:val="00B23F1D"/>
    <w:rsid w:val="00B24429"/>
    <w:rsid w:val="00B248D9"/>
    <w:rsid w:val="00B24B12"/>
    <w:rsid w:val="00B24EA8"/>
    <w:rsid w:val="00B256F0"/>
    <w:rsid w:val="00B257DF"/>
    <w:rsid w:val="00B25AB7"/>
    <w:rsid w:val="00B264F5"/>
    <w:rsid w:val="00B2668C"/>
    <w:rsid w:val="00B2703F"/>
    <w:rsid w:val="00B27367"/>
    <w:rsid w:val="00B302CF"/>
    <w:rsid w:val="00B3085B"/>
    <w:rsid w:val="00B30C4E"/>
    <w:rsid w:val="00B30F53"/>
    <w:rsid w:val="00B31061"/>
    <w:rsid w:val="00B32918"/>
    <w:rsid w:val="00B32AC5"/>
    <w:rsid w:val="00B32AD2"/>
    <w:rsid w:val="00B32BE0"/>
    <w:rsid w:val="00B3326E"/>
    <w:rsid w:val="00B34060"/>
    <w:rsid w:val="00B34167"/>
    <w:rsid w:val="00B3525A"/>
    <w:rsid w:val="00B355AC"/>
    <w:rsid w:val="00B35913"/>
    <w:rsid w:val="00B35BC5"/>
    <w:rsid w:val="00B36384"/>
    <w:rsid w:val="00B36F74"/>
    <w:rsid w:val="00B36F89"/>
    <w:rsid w:val="00B375A1"/>
    <w:rsid w:val="00B37757"/>
    <w:rsid w:val="00B40A19"/>
    <w:rsid w:val="00B40BA0"/>
    <w:rsid w:val="00B40C8F"/>
    <w:rsid w:val="00B40DB4"/>
    <w:rsid w:val="00B40E38"/>
    <w:rsid w:val="00B41598"/>
    <w:rsid w:val="00B41629"/>
    <w:rsid w:val="00B41F09"/>
    <w:rsid w:val="00B420FB"/>
    <w:rsid w:val="00B427E8"/>
    <w:rsid w:val="00B42A3D"/>
    <w:rsid w:val="00B42E5F"/>
    <w:rsid w:val="00B437E7"/>
    <w:rsid w:val="00B43B8C"/>
    <w:rsid w:val="00B448AD"/>
    <w:rsid w:val="00B44B7B"/>
    <w:rsid w:val="00B44CD1"/>
    <w:rsid w:val="00B450EC"/>
    <w:rsid w:val="00B450F5"/>
    <w:rsid w:val="00B45164"/>
    <w:rsid w:val="00B45892"/>
    <w:rsid w:val="00B45C8F"/>
    <w:rsid w:val="00B46D79"/>
    <w:rsid w:val="00B47A26"/>
    <w:rsid w:val="00B47AE6"/>
    <w:rsid w:val="00B5173B"/>
    <w:rsid w:val="00B51C80"/>
    <w:rsid w:val="00B51DF3"/>
    <w:rsid w:val="00B52550"/>
    <w:rsid w:val="00B53C42"/>
    <w:rsid w:val="00B53F5B"/>
    <w:rsid w:val="00B54226"/>
    <w:rsid w:val="00B554DF"/>
    <w:rsid w:val="00B55690"/>
    <w:rsid w:val="00B559AB"/>
    <w:rsid w:val="00B560DC"/>
    <w:rsid w:val="00B56596"/>
    <w:rsid w:val="00B56D80"/>
    <w:rsid w:val="00B57709"/>
    <w:rsid w:val="00B57F72"/>
    <w:rsid w:val="00B60968"/>
    <w:rsid w:val="00B60DBD"/>
    <w:rsid w:val="00B611B0"/>
    <w:rsid w:val="00B61736"/>
    <w:rsid w:val="00B61A8E"/>
    <w:rsid w:val="00B61BAA"/>
    <w:rsid w:val="00B61F21"/>
    <w:rsid w:val="00B629CF"/>
    <w:rsid w:val="00B630A2"/>
    <w:rsid w:val="00B633A2"/>
    <w:rsid w:val="00B637E4"/>
    <w:rsid w:val="00B63B15"/>
    <w:rsid w:val="00B63CF0"/>
    <w:rsid w:val="00B64632"/>
    <w:rsid w:val="00B6501C"/>
    <w:rsid w:val="00B6594D"/>
    <w:rsid w:val="00B666C6"/>
    <w:rsid w:val="00B6697D"/>
    <w:rsid w:val="00B670E4"/>
    <w:rsid w:val="00B67629"/>
    <w:rsid w:val="00B67BD5"/>
    <w:rsid w:val="00B703CE"/>
    <w:rsid w:val="00B705E0"/>
    <w:rsid w:val="00B70775"/>
    <w:rsid w:val="00B7131A"/>
    <w:rsid w:val="00B7137F"/>
    <w:rsid w:val="00B722EA"/>
    <w:rsid w:val="00B725D6"/>
    <w:rsid w:val="00B72CD1"/>
    <w:rsid w:val="00B72E7B"/>
    <w:rsid w:val="00B7365A"/>
    <w:rsid w:val="00B73E39"/>
    <w:rsid w:val="00B744EF"/>
    <w:rsid w:val="00B74AB3"/>
    <w:rsid w:val="00B74F81"/>
    <w:rsid w:val="00B75212"/>
    <w:rsid w:val="00B75C67"/>
    <w:rsid w:val="00B76735"/>
    <w:rsid w:val="00B76B30"/>
    <w:rsid w:val="00B76C75"/>
    <w:rsid w:val="00B77196"/>
    <w:rsid w:val="00B7727B"/>
    <w:rsid w:val="00B77E09"/>
    <w:rsid w:val="00B77F4D"/>
    <w:rsid w:val="00B802D1"/>
    <w:rsid w:val="00B80325"/>
    <w:rsid w:val="00B80346"/>
    <w:rsid w:val="00B80BA0"/>
    <w:rsid w:val="00B810C8"/>
    <w:rsid w:val="00B815D5"/>
    <w:rsid w:val="00B816BD"/>
    <w:rsid w:val="00B819D3"/>
    <w:rsid w:val="00B81C81"/>
    <w:rsid w:val="00B81E27"/>
    <w:rsid w:val="00B82123"/>
    <w:rsid w:val="00B82B89"/>
    <w:rsid w:val="00B82C0B"/>
    <w:rsid w:val="00B833DE"/>
    <w:rsid w:val="00B84D66"/>
    <w:rsid w:val="00B86144"/>
    <w:rsid w:val="00B861E8"/>
    <w:rsid w:val="00B867FB"/>
    <w:rsid w:val="00B86BAB"/>
    <w:rsid w:val="00B871F8"/>
    <w:rsid w:val="00B876AE"/>
    <w:rsid w:val="00B87A00"/>
    <w:rsid w:val="00B87B60"/>
    <w:rsid w:val="00B87DA9"/>
    <w:rsid w:val="00B90542"/>
    <w:rsid w:val="00B9069C"/>
    <w:rsid w:val="00B90735"/>
    <w:rsid w:val="00B91501"/>
    <w:rsid w:val="00B91E96"/>
    <w:rsid w:val="00B92551"/>
    <w:rsid w:val="00B927AF"/>
    <w:rsid w:val="00B92900"/>
    <w:rsid w:val="00B92986"/>
    <w:rsid w:val="00B92AF1"/>
    <w:rsid w:val="00B92B98"/>
    <w:rsid w:val="00B92C66"/>
    <w:rsid w:val="00B940E5"/>
    <w:rsid w:val="00B947C5"/>
    <w:rsid w:val="00B94C03"/>
    <w:rsid w:val="00B94D24"/>
    <w:rsid w:val="00B94F5A"/>
    <w:rsid w:val="00B96109"/>
    <w:rsid w:val="00B97059"/>
    <w:rsid w:val="00BA158D"/>
    <w:rsid w:val="00BA18C8"/>
    <w:rsid w:val="00BA1971"/>
    <w:rsid w:val="00BA1ACF"/>
    <w:rsid w:val="00BA1CB7"/>
    <w:rsid w:val="00BA2192"/>
    <w:rsid w:val="00BA312C"/>
    <w:rsid w:val="00BA354B"/>
    <w:rsid w:val="00BA3626"/>
    <w:rsid w:val="00BA383D"/>
    <w:rsid w:val="00BA3DE2"/>
    <w:rsid w:val="00BA476F"/>
    <w:rsid w:val="00BA5876"/>
    <w:rsid w:val="00BA61A4"/>
    <w:rsid w:val="00BA64D4"/>
    <w:rsid w:val="00BA69C6"/>
    <w:rsid w:val="00BA6ABD"/>
    <w:rsid w:val="00BA7B3A"/>
    <w:rsid w:val="00BA7DE6"/>
    <w:rsid w:val="00BA7F65"/>
    <w:rsid w:val="00BB0212"/>
    <w:rsid w:val="00BB0C0D"/>
    <w:rsid w:val="00BB0CE9"/>
    <w:rsid w:val="00BB1309"/>
    <w:rsid w:val="00BB1D31"/>
    <w:rsid w:val="00BB2126"/>
    <w:rsid w:val="00BB213C"/>
    <w:rsid w:val="00BB23E6"/>
    <w:rsid w:val="00BB2426"/>
    <w:rsid w:val="00BB2588"/>
    <w:rsid w:val="00BB2B8B"/>
    <w:rsid w:val="00BB3941"/>
    <w:rsid w:val="00BB44A7"/>
    <w:rsid w:val="00BB5DEE"/>
    <w:rsid w:val="00BB6503"/>
    <w:rsid w:val="00BB67EB"/>
    <w:rsid w:val="00BB7222"/>
    <w:rsid w:val="00BB7501"/>
    <w:rsid w:val="00BB77B0"/>
    <w:rsid w:val="00BC029A"/>
    <w:rsid w:val="00BC034A"/>
    <w:rsid w:val="00BC046F"/>
    <w:rsid w:val="00BC0B38"/>
    <w:rsid w:val="00BC1656"/>
    <w:rsid w:val="00BC18A7"/>
    <w:rsid w:val="00BC1B2C"/>
    <w:rsid w:val="00BC1BC0"/>
    <w:rsid w:val="00BC2235"/>
    <w:rsid w:val="00BC2622"/>
    <w:rsid w:val="00BC2747"/>
    <w:rsid w:val="00BC2A7F"/>
    <w:rsid w:val="00BC2AC9"/>
    <w:rsid w:val="00BC2E48"/>
    <w:rsid w:val="00BC2FB0"/>
    <w:rsid w:val="00BC3028"/>
    <w:rsid w:val="00BC4193"/>
    <w:rsid w:val="00BC435F"/>
    <w:rsid w:val="00BC43CC"/>
    <w:rsid w:val="00BC53B7"/>
    <w:rsid w:val="00BC5552"/>
    <w:rsid w:val="00BC58E5"/>
    <w:rsid w:val="00BC5A19"/>
    <w:rsid w:val="00BC5FB6"/>
    <w:rsid w:val="00BC62F7"/>
    <w:rsid w:val="00BC6F82"/>
    <w:rsid w:val="00BC757F"/>
    <w:rsid w:val="00BC7662"/>
    <w:rsid w:val="00BC7BD7"/>
    <w:rsid w:val="00BD0065"/>
    <w:rsid w:val="00BD0967"/>
    <w:rsid w:val="00BD0D49"/>
    <w:rsid w:val="00BD0E45"/>
    <w:rsid w:val="00BD14DF"/>
    <w:rsid w:val="00BD1AE1"/>
    <w:rsid w:val="00BD1F44"/>
    <w:rsid w:val="00BD28BA"/>
    <w:rsid w:val="00BD2C73"/>
    <w:rsid w:val="00BD3126"/>
    <w:rsid w:val="00BD31B8"/>
    <w:rsid w:val="00BD43CF"/>
    <w:rsid w:val="00BD43EA"/>
    <w:rsid w:val="00BD451D"/>
    <w:rsid w:val="00BD4953"/>
    <w:rsid w:val="00BD4E11"/>
    <w:rsid w:val="00BD55EF"/>
    <w:rsid w:val="00BD5F8C"/>
    <w:rsid w:val="00BD6063"/>
    <w:rsid w:val="00BD60FA"/>
    <w:rsid w:val="00BD6177"/>
    <w:rsid w:val="00BD61BC"/>
    <w:rsid w:val="00BD68F2"/>
    <w:rsid w:val="00BD6D0B"/>
    <w:rsid w:val="00BD6E24"/>
    <w:rsid w:val="00BD6F5B"/>
    <w:rsid w:val="00BD6FA4"/>
    <w:rsid w:val="00BD7D29"/>
    <w:rsid w:val="00BD7E0D"/>
    <w:rsid w:val="00BD7FA2"/>
    <w:rsid w:val="00BE013E"/>
    <w:rsid w:val="00BE0580"/>
    <w:rsid w:val="00BE0988"/>
    <w:rsid w:val="00BE0E78"/>
    <w:rsid w:val="00BE0F94"/>
    <w:rsid w:val="00BE12AD"/>
    <w:rsid w:val="00BE181F"/>
    <w:rsid w:val="00BE2147"/>
    <w:rsid w:val="00BE25A6"/>
    <w:rsid w:val="00BE28DF"/>
    <w:rsid w:val="00BE36F6"/>
    <w:rsid w:val="00BE3A7A"/>
    <w:rsid w:val="00BE3BD9"/>
    <w:rsid w:val="00BE3F52"/>
    <w:rsid w:val="00BE417F"/>
    <w:rsid w:val="00BE5569"/>
    <w:rsid w:val="00BE6121"/>
    <w:rsid w:val="00BE646D"/>
    <w:rsid w:val="00BE6786"/>
    <w:rsid w:val="00BE6C0E"/>
    <w:rsid w:val="00BE6D6B"/>
    <w:rsid w:val="00BE7865"/>
    <w:rsid w:val="00BF0023"/>
    <w:rsid w:val="00BF06AF"/>
    <w:rsid w:val="00BF0BF8"/>
    <w:rsid w:val="00BF1FAC"/>
    <w:rsid w:val="00BF20EB"/>
    <w:rsid w:val="00BF3DCC"/>
    <w:rsid w:val="00BF3FC1"/>
    <w:rsid w:val="00BF4413"/>
    <w:rsid w:val="00BF4818"/>
    <w:rsid w:val="00BF48D7"/>
    <w:rsid w:val="00BF510D"/>
    <w:rsid w:val="00BF6096"/>
    <w:rsid w:val="00BF6953"/>
    <w:rsid w:val="00BF76A2"/>
    <w:rsid w:val="00BF779F"/>
    <w:rsid w:val="00BF7BEB"/>
    <w:rsid w:val="00C004A4"/>
    <w:rsid w:val="00C00852"/>
    <w:rsid w:val="00C01CFF"/>
    <w:rsid w:val="00C02173"/>
    <w:rsid w:val="00C0274E"/>
    <w:rsid w:val="00C030C1"/>
    <w:rsid w:val="00C032B4"/>
    <w:rsid w:val="00C0384A"/>
    <w:rsid w:val="00C03D18"/>
    <w:rsid w:val="00C03EEB"/>
    <w:rsid w:val="00C0457A"/>
    <w:rsid w:val="00C04E52"/>
    <w:rsid w:val="00C04EE1"/>
    <w:rsid w:val="00C05929"/>
    <w:rsid w:val="00C0593C"/>
    <w:rsid w:val="00C05D8B"/>
    <w:rsid w:val="00C071B3"/>
    <w:rsid w:val="00C072CB"/>
    <w:rsid w:val="00C07329"/>
    <w:rsid w:val="00C073AA"/>
    <w:rsid w:val="00C07629"/>
    <w:rsid w:val="00C07886"/>
    <w:rsid w:val="00C07A91"/>
    <w:rsid w:val="00C101BC"/>
    <w:rsid w:val="00C102C3"/>
    <w:rsid w:val="00C109AF"/>
    <w:rsid w:val="00C10AA5"/>
    <w:rsid w:val="00C10AAB"/>
    <w:rsid w:val="00C10CB6"/>
    <w:rsid w:val="00C10F02"/>
    <w:rsid w:val="00C111EC"/>
    <w:rsid w:val="00C11DB9"/>
    <w:rsid w:val="00C124DB"/>
    <w:rsid w:val="00C12660"/>
    <w:rsid w:val="00C12A73"/>
    <w:rsid w:val="00C12D93"/>
    <w:rsid w:val="00C13004"/>
    <w:rsid w:val="00C134C1"/>
    <w:rsid w:val="00C13EF8"/>
    <w:rsid w:val="00C13F12"/>
    <w:rsid w:val="00C140D0"/>
    <w:rsid w:val="00C14559"/>
    <w:rsid w:val="00C14C33"/>
    <w:rsid w:val="00C14EF2"/>
    <w:rsid w:val="00C14F2E"/>
    <w:rsid w:val="00C152A3"/>
    <w:rsid w:val="00C15ED8"/>
    <w:rsid w:val="00C16466"/>
    <w:rsid w:val="00C1663E"/>
    <w:rsid w:val="00C16753"/>
    <w:rsid w:val="00C205BA"/>
    <w:rsid w:val="00C2063B"/>
    <w:rsid w:val="00C208B6"/>
    <w:rsid w:val="00C20B7F"/>
    <w:rsid w:val="00C20F83"/>
    <w:rsid w:val="00C213E2"/>
    <w:rsid w:val="00C218E5"/>
    <w:rsid w:val="00C22264"/>
    <w:rsid w:val="00C22346"/>
    <w:rsid w:val="00C22445"/>
    <w:rsid w:val="00C22601"/>
    <w:rsid w:val="00C22898"/>
    <w:rsid w:val="00C22ABB"/>
    <w:rsid w:val="00C23400"/>
    <w:rsid w:val="00C23775"/>
    <w:rsid w:val="00C238C6"/>
    <w:rsid w:val="00C238F1"/>
    <w:rsid w:val="00C23B5E"/>
    <w:rsid w:val="00C23DFE"/>
    <w:rsid w:val="00C24D13"/>
    <w:rsid w:val="00C25264"/>
    <w:rsid w:val="00C253E4"/>
    <w:rsid w:val="00C25CCE"/>
    <w:rsid w:val="00C26CA6"/>
    <w:rsid w:val="00C26E94"/>
    <w:rsid w:val="00C272EA"/>
    <w:rsid w:val="00C27423"/>
    <w:rsid w:val="00C30D0C"/>
    <w:rsid w:val="00C31885"/>
    <w:rsid w:val="00C323DC"/>
    <w:rsid w:val="00C3279A"/>
    <w:rsid w:val="00C32DA4"/>
    <w:rsid w:val="00C33284"/>
    <w:rsid w:val="00C3347C"/>
    <w:rsid w:val="00C34BF4"/>
    <w:rsid w:val="00C35259"/>
    <w:rsid w:val="00C35784"/>
    <w:rsid w:val="00C35A49"/>
    <w:rsid w:val="00C35C75"/>
    <w:rsid w:val="00C35E4C"/>
    <w:rsid w:val="00C3638E"/>
    <w:rsid w:val="00C3639F"/>
    <w:rsid w:val="00C36421"/>
    <w:rsid w:val="00C366CF"/>
    <w:rsid w:val="00C36A10"/>
    <w:rsid w:val="00C36B52"/>
    <w:rsid w:val="00C36E3F"/>
    <w:rsid w:val="00C36EB1"/>
    <w:rsid w:val="00C37793"/>
    <w:rsid w:val="00C37C08"/>
    <w:rsid w:val="00C37C42"/>
    <w:rsid w:val="00C404A3"/>
    <w:rsid w:val="00C40BF6"/>
    <w:rsid w:val="00C410CF"/>
    <w:rsid w:val="00C41C20"/>
    <w:rsid w:val="00C4339A"/>
    <w:rsid w:val="00C43987"/>
    <w:rsid w:val="00C43A8F"/>
    <w:rsid w:val="00C457BC"/>
    <w:rsid w:val="00C45EB2"/>
    <w:rsid w:val="00C46B8E"/>
    <w:rsid w:val="00C46C22"/>
    <w:rsid w:val="00C4713D"/>
    <w:rsid w:val="00C4731A"/>
    <w:rsid w:val="00C47555"/>
    <w:rsid w:val="00C4761C"/>
    <w:rsid w:val="00C47759"/>
    <w:rsid w:val="00C47A03"/>
    <w:rsid w:val="00C47E17"/>
    <w:rsid w:val="00C47F46"/>
    <w:rsid w:val="00C50248"/>
    <w:rsid w:val="00C50952"/>
    <w:rsid w:val="00C50C60"/>
    <w:rsid w:val="00C50E42"/>
    <w:rsid w:val="00C515B8"/>
    <w:rsid w:val="00C51A99"/>
    <w:rsid w:val="00C533CE"/>
    <w:rsid w:val="00C53F28"/>
    <w:rsid w:val="00C54B58"/>
    <w:rsid w:val="00C54BDF"/>
    <w:rsid w:val="00C55FAC"/>
    <w:rsid w:val="00C55FAD"/>
    <w:rsid w:val="00C55FFE"/>
    <w:rsid w:val="00C5674D"/>
    <w:rsid w:val="00C572DD"/>
    <w:rsid w:val="00C5730E"/>
    <w:rsid w:val="00C57459"/>
    <w:rsid w:val="00C5759E"/>
    <w:rsid w:val="00C5768C"/>
    <w:rsid w:val="00C6058E"/>
    <w:rsid w:val="00C60BCC"/>
    <w:rsid w:val="00C60CD0"/>
    <w:rsid w:val="00C6106B"/>
    <w:rsid w:val="00C61A1E"/>
    <w:rsid w:val="00C62015"/>
    <w:rsid w:val="00C62473"/>
    <w:rsid w:val="00C637E2"/>
    <w:rsid w:val="00C641FD"/>
    <w:rsid w:val="00C64636"/>
    <w:rsid w:val="00C65BB8"/>
    <w:rsid w:val="00C65F58"/>
    <w:rsid w:val="00C6700A"/>
    <w:rsid w:val="00C705E1"/>
    <w:rsid w:val="00C70658"/>
    <w:rsid w:val="00C70B87"/>
    <w:rsid w:val="00C71568"/>
    <w:rsid w:val="00C71A71"/>
    <w:rsid w:val="00C71A9D"/>
    <w:rsid w:val="00C7236A"/>
    <w:rsid w:val="00C726B6"/>
    <w:rsid w:val="00C72E98"/>
    <w:rsid w:val="00C730DA"/>
    <w:rsid w:val="00C73140"/>
    <w:rsid w:val="00C73256"/>
    <w:rsid w:val="00C73B31"/>
    <w:rsid w:val="00C741F1"/>
    <w:rsid w:val="00C74A7C"/>
    <w:rsid w:val="00C74B16"/>
    <w:rsid w:val="00C7511B"/>
    <w:rsid w:val="00C75F53"/>
    <w:rsid w:val="00C75FB1"/>
    <w:rsid w:val="00C7627D"/>
    <w:rsid w:val="00C769C2"/>
    <w:rsid w:val="00C77D3C"/>
    <w:rsid w:val="00C80C38"/>
    <w:rsid w:val="00C80C52"/>
    <w:rsid w:val="00C80CB8"/>
    <w:rsid w:val="00C80F77"/>
    <w:rsid w:val="00C81848"/>
    <w:rsid w:val="00C81927"/>
    <w:rsid w:val="00C820AD"/>
    <w:rsid w:val="00C82868"/>
    <w:rsid w:val="00C82967"/>
    <w:rsid w:val="00C83071"/>
    <w:rsid w:val="00C83A1E"/>
    <w:rsid w:val="00C83B8F"/>
    <w:rsid w:val="00C83EE0"/>
    <w:rsid w:val="00C84A8C"/>
    <w:rsid w:val="00C84D15"/>
    <w:rsid w:val="00C850C0"/>
    <w:rsid w:val="00C853DA"/>
    <w:rsid w:val="00C855B2"/>
    <w:rsid w:val="00C85B40"/>
    <w:rsid w:val="00C86277"/>
    <w:rsid w:val="00C87343"/>
    <w:rsid w:val="00C87E00"/>
    <w:rsid w:val="00C90900"/>
    <w:rsid w:val="00C90939"/>
    <w:rsid w:val="00C90A3C"/>
    <w:rsid w:val="00C91525"/>
    <w:rsid w:val="00C91527"/>
    <w:rsid w:val="00C915DF"/>
    <w:rsid w:val="00C9168E"/>
    <w:rsid w:val="00C91739"/>
    <w:rsid w:val="00C91C87"/>
    <w:rsid w:val="00C927CE"/>
    <w:rsid w:val="00C92B3A"/>
    <w:rsid w:val="00C92E35"/>
    <w:rsid w:val="00C9323C"/>
    <w:rsid w:val="00C93341"/>
    <w:rsid w:val="00C93757"/>
    <w:rsid w:val="00C93FFE"/>
    <w:rsid w:val="00C95267"/>
    <w:rsid w:val="00C953D5"/>
    <w:rsid w:val="00C95907"/>
    <w:rsid w:val="00C9598F"/>
    <w:rsid w:val="00C95B86"/>
    <w:rsid w:val="00C95C43"/>
    <w:rsid w:val="00C95F24"/>
    <w:rsid w:val="00C96104"/>
    <w:rsid w:val="00C96D46"/>
    <w:rsid w:val="00C96DDE"/>
    <w:rsid w:val="00C96E20"/>
    <w:rsid w:val="00C977EC"/>
    <w:rsid w:val="00C97AC7"/>
    <w:rsid w:val="00CA0F9D"/>
    <w:rsid w:val="00CA1E12"/>
    <w:rsid w:val="00CA257C"/>
    <w:rsid w:val="00CA3085"/>
    <w:rsid w:val="00CA337D"/>
    <w:rsid w:val="00CA3B1F"/>
    <w:rsid w:val="00CA3DB1"/>
    <w:rsid w:val="00CA40C2"/>
    <w:rsid w:val="00CA44C4"/>
    <w:rsid w:val="00CA51F9"/>
    <w:rsid w:val="00CA5571"/>
    <w:rsid w:val="00CA566D"/>
    <w:rsid w:val="00CA63A1"/>
    <w:rsid w:val="00CA6B24"/>
    <w:rsid w:val="00CA76F5"/>
    <w:rsid w:val="00CB0E9C"/>
    <w:rsid w:val="00CB13A3"/>
    <w:rsid w:val="00CB141A"/>
    <w:rsid w:val="00CB2117"/>
    <w:rsid w:val="00CB2367"/>
    <w:rsid w:val="00CB289A"/>
    <w:rsid w:val="00CB2AF1"/>
    <w:rsid w:val="00CB2FC5"/>
    <w:rsid w:val="00CB3AFB"/>
    <w:rsid w:val="00CB3C4F"/>
    <w:rsid w:val="00CB3E73"/>
    <w:rsid w:val="00CB46DD"/>
    <w:rsid w:val="00CB4703"/>
    <w:rsid w:val="00CB4E55"/>
    <w:rsid w:val="00CB5437"/>
    <w:rsid w:val="00CB55DF"/>
    <w:rsid w:val="00CB5897"/>
    <w:rsid w:val="00CB5A26"/>
    <w:rsid w:val="00CB5A80"/>
    <w:rsid w:val="00CB6041"/>
    <w:rsid w:val="00CB67F1"/>
    <w:rsid w:val="00CB68F2"/>
    <w:rsid w:val="00CB69E3"/>
    <w:rsid w:val="00CC0162"/>
    <w:rsid w:val="00CC0781"/>
    <w:rsid w:val="00CC12EA"/>
    <w:rsid w:val="00CC13B6"/>
    <w:rsid w:val="00CC13F5"/>
    <w:rsid w:val="00CC14BA"/>
    <w:rsid w:val="00CC18AA"/>
    <w:rsid w:val="00CC1A22"/>
    <w:rsid w:val="00CC237E"/>
    <w:rsid w:val="00CC26D0"/>
    <w:rsid w:val="00CC27AD"/>
    <w:rsid w:val="00CC284A"/>
    <w:rsid w:val="00CC2D16"/>
    <w:rsid w:val="00CC3010"/>
    <w:rsid w:val="00CC32A5"/>
    <w:rsid w:val="00CC3922"/>
    <w:rsid w:val="00CC39A7"/>
    <w:rsid w:val="00CC3A3A"/>
    <w:rsid w:val="00CC42D9"/>
    <w:rsid w:val="00CC4B01"/>
    <w:rsid w:val="00CC504B"/>
    <w:rsid w:val="00CC5307"/>
    <w:rsid w:val="00CC58F5"/>
    <w:rsid w:val="00CC6765"/>
    <w:rsid w:val="00CC73FB"/>
    <w:rsid w:val="00CC7E49"/>
    <w:rsid w:val="00CD00A4"/>
    <w:rsid w:val="00CD05EE"/>
    <w:rsid w:val="00CD1044"/>
    <w:rsid w:val="00CD14C7"/>
    <w:rsid w:val="00CD1805"/>
    <w:rsid w:val="00CD2529"/>
    <w:rsid w:val="00CD2865"/>
    <w:rsid w:val="00CD2AA4"/>
    <w:rsid w:val="00CD2DCD"/>
    <w:rsid w:val="00CD318E"/>
    <w:rsid w:val="00CD3315"/>
    <w:rsid w:val="00CD4541"/>
    <w:rsid w:val="00CD4B2B"/>
    <w:rsid w:val="00CD4CA7"/>
    <w:rsid w:val="00CD5766"/>
    <w:rsid w:val="00CD6224"/>
    <w:rsid w:val="00CD6763"/>
    <w:rsid w:val="00CD678C"/>
    <w:rsid w:val="00CD6860"/>
    <w:rsid w:val="00CD6869"/>
    <w:rsid w:val="00CD68B3"/>
    <w:rsid w:val="00CD6B71"/>
    <w:rsid w:val="00CD6DE9"/>
    <w:rsid w:val="00CD6E7E"/>
    <w:rsid w:val="00CD799E"/>
    <w:rsid w:val="00CD7CE0"/>
    <w:rsid w:val="00CE069B"/>
    <w:rsid w:val="00CE0747"/>
    <w:rsid w:val="00CE0BC9"/>
    <w:rsid w:val="00CE17D9"/>
    <w:rsid w:val="00CE1AB8"/>
    <w:rsid w:val="00CE1D75"/>
    <w:rsid w:val="00CE2044"/>
    <w:rsid w:val="00CE2342"/>
    <w:rsid w:val="00CE27CD"/>
    <w:rsid w:val="00CE29F2"/>
    <w:rsid w:val="00CE2B15"/>
    <w:rsid w:val="00CE3CCF"/>
    <w:rsid w:val="00CE43E2"/>
    <w:rsid w:val="00CE45C6"/>
    <w:rsid w:val="00CE4E68"/>
    <w:rsid w:val="00CE53C2"/>
    <w:rsid w:val="00CE6EFA"/>
    <w:rsid w:val="00CE729F"/>
    <w:rsid w:val="00CE738C"/>
    <w:rsid w:val="00CE73A0"/>
    <w:rsid w:val="00CE7779"/>
    <w:rsid w:val="00CE788A"/>
    <w:rsid w:val="00CE7C7D"/>
    <w:rsid w:val="00CE7FCB"/>
    <w:rsid w:val="00CF0D1B"/>
    <w:rsid w:val="00CF0DD4"/>
    <w:rsid w:val="00CF152A"/>
    <w:rsid w:val="00CF227E"/>
    <w:rsid w:val="00CF31CF"/>
    <w:rsid w:val="00CF3F63"/>
    <w:rsid w:val="00CF4D1D"/>
    <w:rsid w:val="00CF5266"/>
    <w:rsid w:val="00CF53A3"/>
    <w:rsid w:val="00CF6560"/>
    <w:rsid w:val="00CF6B32"/>
    <w:rsid w:val="00D00D5E"/>
    <w:rsid w:val="00D0129C"/>
    <w:rsid w:val="00D0155B"/>
    <w:rsid w:val="00D01C4A"/>
    <w:rsid w:val="00D02166"/>
    <w:rsid w:val="00D027C2"/>
    <w:rsid w:val="00D03165"/>
    <w:rsid w:val="00D03346"/>
    <w:rsid w:val="00D03944"/>
    <w:rsid w:val="00D03D6F"/>
    <w:rsid w:val="00D0494C"/>
    <w:rsid w:val="00D04DCC"/>
    <w:rsid w:val="00D05280"/>
    <w:rsid w:val="00D0574C"/>
    <w:rsid w:val="00D05C78"/>
    <w:rsid w:val="00D05EAD"/>
    <w:rsid w:val="00D05FC7"/>
    <w:rsid w:val="00D062BC"/>
    <w:rsid w:val="00D06371"/>
    <w:rsid w:val="00D07639"/>
    <w:rsid w:val="00D100AC"/>
    <w:rsid w:val="00D10118"/>
    <w:rsid w:val="00D1024C"/>
    <w:rsid w:val="00D109A0"/>
    <w:rsid w:val="00D1138E"/>
    <w:rsid w:val="00D11F9D"/>
    <w:rsid w:val="00D1223E"/>
    <w:rsid w:val="00D1298C"/>
    <w:rsid w:val="00D135C3"/>
    <w:rsid w:val="00D1382B"/>
    <w:rsid w:val="00D14EE1"/>
    <w:rsid w:val="00D1568C"/>
    <w:rsid w:val="00D1620A"/>
    <w:rsid w:val="00D16222"/>
    <w:rsid w:val="00D16415"/>
    <w:rsid w:val="00D164C0"/>
    <w:rsid w:val="00D1665E"/>
    <w:rsid w:val="00D16AA9"/>
    <w:rsid w:val="00D17128"/>
    <w:rsid w:val="00D171FB"/>
    <w:rsid w:val="00D17A4C"/>
    <w:rsid w:val="00D17DF7"/>
    <w:rsid w:val="00D17F02"/>
    <w:rsid w:val="00D20195"/>
    <w:rsid w:val="00D205AA"/>
    <w:rsid w:val="00D2063D"/>
    <w:rsid w:val="00D2067D"/>
    <w:rsid w:val="00D208EA"/>
    <w:rsid w:val="00D20FB5"/>
    <w:rsid w:val="00D214F0"/>
    <w:rsid w:val="00D22090"/>
    <w:rsid w:val="00D22691"/>
    <w:rsid w:val="00D228E2"/>
    <w:rsid w:val="00D22945"/>
    <w:rsid w:val="00D22E8C"/>
    <w:rsid w:val="00D2348D"/>
    <w:rsid w:val="00D241C2"/>
    <w:rsid w:val="00D2449F"/>
    <w:rsid w:val="00D24FE6"/>
    <w:rsid w:val="00D257F0"/>
    <w:rsid w:val="00D26696"/>
    <w:rsid w:val="00D26CA2"/>
    <w:rsid w:val="00D26CED"/>
    <w:rsid w:val="00D27266"/>
    <w:rsid w:val="00D277D0"/>
    <w:rsid w:val="00D279FC"/>
    <w:rsid w:val="00D27D32"/>
    <w:rsid w:val="00D303EC"/>
    <w:rsid w:val="00D30D4C"/>
    <w:rsid w:val="00D31325"/>
    <w:rsid w:val="00D316C2"/>
    <w:rsid w:val="00D31CDD"/>
    <w:rsid w:val="00D32567"/>
    <w:rsid w:val="00D32C6E"/>
    <w:rsid w:val="00D32CC0"/>
    <w:rsid w:val="00D331F1"/>
    <w:rsid w:val="00D33C1B"/>
    <w:rsid w:val="00D346AA"/>
    <w:rsid w:val="00D346C0"/>
    <w:rsid w:val="00D34AF6"/>
    <w:rsid w:val="00D350C7"/>
    <w:rsid w:val="00D3516C"/>
    <w:rsid w:val="00D354B3"/>
    <w:rsid w:val="00D35AA8"/>
    <w:rsid w:val="00D360A4"/>
    <w:rsid w:val="00D369BA"/>
    <w:rsid w:val="00D371B6"/>
    <w:rsid w:val="00D3737E"/>
    <w:rsid w:val="00D4023D"/>
    <w:rsid w:val="00D403B5"/>
    <w:rsid w:val="00D40662"/>
    <w:rsid w:val="00D40975"/>
    <w:rsid w:val="00D410EC"/>
    <w:rsid w:val="00D41209"/>
    <w:rsid w:val="00D416EF"/>
    <w:rsid w:val="00D4191D"/>
    <w:rsid w:val="00D4252B"/>
    <w:rsid w:val="00D428AC"/>
    <w:rsid w:val="00D43866"/>
    <w:rsid w:val="00D43F84"/>
    <w:rsid w:val="00D441B2"/>
    <w:rsid w:val="00D444D7"/>
    <w:rsid w:val="00D445EF"/>
    <w:rsid w:val="00D44873"/>
    <w:rsid w:val="00D44B66"/>
    <w:rsid w:val="00D44DD6"/>
    <w:rsid w:val="00D45639"/>
    <w:rsid w:val="00D470F5"/>
    <w:rsid w:val="00D47155"/>
    <w:rsid w:val="00D472DF"/>
    <w:rsid w:val="00D4736F"/>
    <w:rsid w:val="00D4737D"/>
    <w:rsid w:val="00D50137"/>
    <w:rsid w:val="00D503A2"/>
    <w:rsid w:val="00D50E89"/>
    <w:rsid w:val="00D528EA"/>
    <w:rsid w:val="00D52E1E"/>
    <w:rsid w:val="00D52F7D"/>
    <w:rsid w:val="00D53B37"/>
    <w:rsid w:val="00D541EF"/>
    <w:rsid w:val="00D543B6"/>
    <w:rsid w:val="00D55776"/>
    <w:rsid w:val="00D55D9A"/>
    <w:rsid w:val="00D55DEA"/>
    <w:rsid w:val="00D56629"/>
    <w:rsid w:val="00D56BCC"/>
    <w:rsid w:val="00D56C60"/>
    <w:rsid w:val="00D57023"/>
    <w:rsid w:val="00D57172"/>
    <w:rsid w:val="00D5781F"/>
    <w:rsid w:val="00D60690"/>
    <w:rsid w:val="00D60975"/>
    <w:rsid w:val="00D60D4D"/>
    <w:rsid w:val="00D60D5C"/>
    <w:rsid w:val="00D612BB"/>
    <w:rsid w:val="00D61420"/>
    <w:rsid w:val="00D61426"/>
    <w:rsid w:val="00D618B2"/>
    <w:rsid w:val="00D61AF7"/>
    <w:rsid w:val="00D62F7A"/>
    <w:rsid w:val="00D63304"/>
    <w:rsid w:val="00D637A0"/>
    <w:rsid w:val="00D63A24"/>
    <w:rsid w:val="00D64266"/>
    <w:rsid w:val="00D6452B"/>
    <w:rsid w:val="00D6480F"/>
    <w:rsid w:val="00D64BDD"/>
    <w:rsid w:val="00D64C86"/>
    <w:rsid w:val="00D654E9"/>
    <w:rsid w:val="00D65D4A"/>
    <w:rsid w:val="00D660C7"/>
    <w:rsid w:val="00D66C5F"/>
    <w:rsid w:val="00D67484"/>
    <w:rsid w:val="00D67BC4"/>
    <w:rsid w:val="00D67C8F"/>
    <w:rsid w:val="00D7039E"/>
    <w:rsid w:val="00D707E8"/>
    <w:rsid w:val="00D70B6F"/>
    <w:rsid w:val="00D71300"/>
    <w:rsid w:val="00D71375"/>
    <w:rsid w:val="00D71620"/>
    <w:rsid w:val="00D72E47"/>
    <w:rsid w:val="00D732C5"/>
    <w:rsid w:val="00D732F1"/>
    <w:rsid w:val="00D73333"/>
    <w:rsid w:val="00D7347B"/>
    <w:rsid w:val="00D739D4"/>
    <w:rsid w:val="00D73A53"/>
    <w:rsid w:val="00D73A62"/>
    <w:rsid w:val="00D74643"/>
    <w:rsid w:val="00D74723"/>
    <w:rsid w:val="00D75790"/>
    <w:rsid w:val="00D76DCC"/>
    <w:rsid w:val="00D80027"/>
    <w:rsid w:val="00D802E2"/>
    <w:rsid w:val="00D80846"/>
    <w:rsid w:val="00D8087A"/>
    <w:rsid w:val="00D81316"/>
    <w:rsid w:val="00D8148F"/>
    <w:rsid w:val="00D817D4"/>
    <w:rsid w:val="00D81AAB"/>
    <w:rsid w:val="00D81E52"/>
    <w:rsid w:val="00D8249E"/>
    <w:rsid w:val="00D827FE"/>
    <w:rsid w:val="00D832A9"/>
    <w:rsid w:val="00D83505"/>
    <w:rsid w:val="00D83D32"/>
    <w:rsid w:val="00D83DBA"/>
    <w:rsid w:val="00D83F18"/>
    <w:rsid w:val="00D84091"/>
    <w:rsid w:val="00D8449F"/>
    <w:rsid w:val="00D844F2"/>
    <w:rsid w:val="00D84B04"/>
    <w:rsid w:val="00D84CD1"/>
    <w:rsid w:val="00D84F16"/>
    <w:rsid w:val="00D84F1C"/>
    <w:rsid w:val="00D8530E"/>
    <w:rsid w:val="00D857B4"/>
    <w:rsid w:val="00D85B15"/>
    <w:rsid w:val="00D8608C"/>
    <w:rsid w:val="00D86295"/>
    <w:rsid w:val="00D86578"/>
    <w:rsid w:val="00D86A01"/>
    <w:rsid w:val="00D86DC4"/>
    <w:rsid w:val="00D90375"/>
    <w:rsid w:val="00D90969"/>
    <w:rsid w:val="00D90D5E"/>
    <w:rsid w:val="00D910C3"/>
    <w:rsid w:val="00D917DB"/>
    <w:rsid w:val="00D91AE5"/>
    <w:rsid w:val="00D91D63"/>
    <w:rsid w:val="00D91F2C"/>
    <w:rsid w:val="00D92042"/>
    <w:rsid w:val="00D922ED"/>
    <w:rsid w:val="00D92318"/>
    <w:rsid w:val="00D92692"/>
    <w:rsid w:val="00D926C9"/>
    <w:rsid w:val="00D93AA3"/>
    <w:rsid w:val="00D93FD9"/>
    <w:rsid w:val="00D941FB"/>
    <w:rsid w:val="00D943A2"/>
    <w:rsid w:val="00D94A70"/>
    <w:rsid w:val="00D9559B"/>
    <w:rsid w:val="00D95AE7"/>
    <w:rsid w:val="00D97B93"/>
    <w:rsid w:val="00D97C9A"/>
    <w:rsid w:val="00DA05EE"/>
    <w:rsid w:val="00DA0DF0"/>
    <w:rsid w:val="00DA1A80"/>
    <w:rsid w:val="00DA2236"/>
    <w:rsid w:val="00DA2661"/>
    <w:rsid w:val="00DA278F"/>
    <w:rsid w:val="00DA29EE"/>
    <w:rsid w:val="00DA2B1D"/>
    <w:rsid w:val="00DA45B7"/>
    <w:rsid w:val="00DA4E24"/>
    <w:rsid w:val="00DA522A"/>
    <w:rsid w:val="00DA535A"/>
    <w:rsid w:val="00DA5418"/>
    <w:rsid w:val="00DA5784"/>
    <w:rsid w:val="00DA58B3"/>
    <w:rsid w:val="00DA5B64"/>
    <w:rsid w:val="00DA60BD"/>
    <w:rsid w:val="00DA62D1"/>
    <w:rsid w:val="00DA6385"/>
    <w:rsid w:val="00DA6A6C"/>
    <w:rsid w:val="00DA709E"/>
    <w:rsid w:val="00DA71A2"/>
    <w:rsid w:val="00DA7B1D"/>
    <w:rsid w:val="00DA7BAB"/>
    <w:rsid w:val="00DA7E7A"/>
    <w:rsid w:val="00DA7E7E"/>
    <w:rsid w:val="00DA7FB7"/>
    <w:rsid w:val="00DB00A4"/>
    <w:rsid w:val="00DB0427"/>
    <w:rsid w:val="00DB0F18"/>
    <w:rsid w:val="00DB115B"/>
    <w:rsid w:val="00DB1184"/>
    <w:rsid w:val="00DB1A88"/>
    <w:rsid w:val="00DB2DB9"/>
    <w:rsid w:val="00DB3312"/>
    <w:rsid w:val="00DB3610"/>
    <w:rsid w:val="00DB3BD8"/>
    <w:rsid w:val="00DB4330"/>
    <w:rsid w:val="00DB46B2"/>
    <w:rsid w:val="00DB4844"/>
    <w:rsid w:val="00DB4D0F"/>
    <w:rsid w:val="00DB4E16"/>
    <w:rsid w:val="00DB5797"/>
    <w:rsid w:val="00DB5AB4"/>
    <w:rsid w:val="00DB5C3D"/>
    <w:rsid w:val="00DB6AD6"/>
    <w:rsid w:val="00DB7C36"/>
    <w:rsid w:val="00DB7CFA"/>
    <w:rsid w:val="00DB7FC9"/>
    <w:rsid w:val="00DC030B"/>
    <w:rsid w:val="00DC038E"/>
    <w:rsid w:val="00DC07C2"/>
    <w:rsid w:val="00DC1201"/>
    <w:rsid w:val="00DC2C20"/>
    <w:rsid w:val="00DC2D93"/>
    <w:rsid w:val="00DC34FD"/>
    <w:rsid w:val="00DC3D9A"/>
    <w:rsid w:val="00DC407F"/>
    <w:rsid w:val="00DC477B"/>
    <w:rsid w:val="00DC5547"/>
    <w:rsid w:val="00DC5998"/>
    <w:rsid w:val="00DC5C4A"/>
    <w:rsid w:val="00DC6311"/>
    <w:rsid w:val="00DC67D1"/>
    <w:rsid w:val="00DD025C"/>
    <w:rsid w:val="00DD0354"/>
    <w:rsid w:val="00DD0D54"/>
    <w:rsid w:val="00DD1235"/>
    <w:rsid w:val="00DD1528"/>
    <w:rsid w:val="00DD1B9D"/>
    <w:rsid w:val="00DD1C35"/>
    <w:rsid w:val="00DD1FA8"/>
    <w:rsid w:val="00DD259B"/>
    <w:rsid w:val="00DD293F"/>
    <w:rsid w:val="00DD2A05"/>
    <w:rsid w:val="00DD2B03"/>
    <w:rsid w:val="00DD2FF9"/>
    <w:rsid w:val="00DD30BD"/>
    <w:rsid w:val="00DD3466"/>
    <w:rsid w:val="00DD3658"/>
    <w:rsid w:val="00DD3EFB"/>
    <w:rsid w:val="00DD412A"/>
    <w:rsid w:val="00DD42D8"/>
    <w:rsid w:val="00DD45CC"/>
    <w:rsid w:val="00DD4A69"/>
    <w:rsid w:val="00DD5438"/>
    <w:rsid w:val="00DD5998"/>
    <w:rsid w:val="00DD5C7E"/>
    <w:rsid w:val="00DD5D23"/>
    <w:rsid w:val="00DD5E84"/>
    <w:rsid w:val="00DD6791"/>
    <w:rsid w:val="00DD70E0"/>
    <w:rsid w:val="00DD72EB"/>
    <w:rsid w:val="00DD7615"/>
    <w:rsid w:val="00DE1EA6"/>
    <w:rsid w:val="00DE2708"/>
    <w:rsid w:val="00DE3669"/>
    <w:rsid w:val="00DE3A96"/>
    <w:rsid w:val="00DE470C"/>
    <w:rsid w:val="00DE490D"/>
    <w:rsid w:val="00DE4A63"/>
    <w:rsid w:val="00DE515E"/>
    <w:rsid w:val="00DE51A4"/>
    <w:rsid w:val="00DE548C"/>
    <w:rsid w:val="00DE5D30"/>
    <w:rsid w:val="00DE62F3"/>
    <w:rsid w:val="00DE65A8"/>
    <w:rsid w:val="00DE68E6"/>
    <w:rsid w:val="00DE6B4C"/>
    <w:rsid w:val="00DE744B"/>
    <w:rsid w:val="00DE75C2"/>
    <w:rsid w:val="00DE7BA5"/>
    <w:rsid w:val="00DE7EE9"/>
    <w:rsid w:val="00DF1B16"/>
    <w:rsid w:val="00DF1EC7"/>
    <w:rsid w:val="00DF203F"/>
    <w:rsid w:val="00DF214B"/>
    <w:rsid w:val="00DF21B4"/>
    <w:rsid w:val="00DF2296"/>
    <w:rsid w:val="00DF262F"/>
    <w:rsid w:val="00DF4B0E"/>
    <w:rsid w:val="00DF5798"/>
    <w:rsid w:val="00DF64A6"/>
    <w:rsid w:val="00DF650D"/>
    <w:rsid w:val="00DF76BC"/>
    <w:rsid w:val="00DF7DE1"/>
    <w:rsid w:val="00E00703"/>
    <w:rsid w:val="00E00B82"/>
    <w:rsid w:val="00E00E2D"/>
    <w:rsid w:val="00E01622"/>
    <w:rsid w:val="00E0176B"/>
    <w:rsid w:val="00E017D0"/>
    <w:rsid w:val="00E02330"/>
    <w:rsid w:val="00E023A1"/>
    <w:rsid w:val="00E02B59"/>
    <w:rsid w:val="00E02CDD"/>
    <w:rsid w:val="00E0339E"/>
    <w:rsid w:val="00E039BA"/>
    <w:rsid w:val="00E0438F"/>
    <w:rsid w:val="00E046F6"/>
    <w:rsid w:val="00E053B8"/>
    <w:rsid w:val="00E056FB"/>
    <w:rsid w:val="00E0570E"/>
    <w:rsid w:val="00E06995"/>
    <w:rsid w:val="00E06AF3"/>
    <w:rsid w:val="00E06F72"/>
    <w:rsid w:val="00E0768A"/>
    <w:rsid w:val="00E078F7"/>
    <w:rsid w:val="00E07E33"/>
    <w:rsid w:val="00E10073"/>
    <w:rsid w:val="00E10438"/>
    <w:rsid w:val="00E10519"/>
    <w:rsid w:val="00E1054E"/>
    <w:rsid w:val="00E109C9"/>
    <w:rsid w:val="00E117C2"/>
    <w:rsid w:val="00E11A4C"/>
    <w:rsid w:val="00E12371"/>
    <w:rsid w:val="00E13580"/>
    <w:rsid w:val="00E13F03"/>
    <w:rsid w:val="00E1444B"/>
    <w:rsid w:val="00E148B1"/>
    <w:rsid w:val="00E1497D"/>
    <w:rsid w:val="00E14DDE"/>
    <w:rsid w:val="00E14EEE"/>
    <w:rsid w:val="00E15921"/>
    <w:rsid w:val="00E16A8C"/>
    <w:rsid w:val="00E171FC"/>
    <w:rsid w:val="00E173A1"/>
    <w:rsid w:val="00E17FAA"/>
    <w:rsid w:val="00E200E3"/>
    <w:rsid w:val="00E201A7"/>
    <w:rsid w:val="00E20256"/>
    <w:rsid w:val="00E206C3"/>
    <w:rsid w:val="00E2077E"/>
    <w:rsid w:val="00E209A5"/>
    <w:rsid w:val="00E20EC8"/>
    <w:rsid w:val="00E21072"/>
    <w:rsid w:val="00E21376"/>
    <w:rsid w:val="00E216E7"/>
    <w:rsid w:val="00E21737"/>
    <w:rsid w:val="00E218C8"/>
    <w:rsid w:val="00E219DE"/>
    <w:rsid w:val="00E220E6"/>
    <w:rsid w:val="00E223DB"/>
    <w:rsid w:val="00E22B2D"/>
    <w:rsid w:val="00E2322D"/>
    <w:rsid w:val="00E237F3"/>
    <w:rsid w:val="00E23CB2"/>
    <w:rsid w:val="00E249FD"/>
    <w:rsid w:val="00E25B5C"/>
    <w:rsid w:val="00E25DAC"/>
    <w:rsid w:val="00E2619D"/>
    <w:rsid w:val="00E2633B"/>
    <w:rsid w:val="00E2655B"/>
    <w:rsid w:val="00E26637"/>
    <w:rsid w:val="00E26DDD"/>
    <w:rsid w:val="00E27135"/>
    <w:rsid w:val="00E27AE0"/>
    <w:rsid w:val="00E302E6"/>
    <w:rsid w:val="00E302F1"/>
    <w:rsid w:val="00E303B0"/>
    <w:rsid w:val="00E30647"/>
    <w:rsid w:val="00E30828"/>
    <w:rsid w:val="00E31651"/>
    <w:rsid w:val="00E325D1"/>
    <w:rsid w:val="00E32636"/>
    <w:rsid w:val="00E32915"/>
    <w:rsid w:val="00E32A9E"/>
    <w:rsid w:val="00E32C36"/>
    <w:rsid w:val="00E32D9D"/>
    <w:rsid w:val="00E33053"/>
    <w:rsid w:val="00E330DD"/>
    <w:rsid w:val="00E331BE"/>
    <w:rsid w:val="00E332F6"/>
    <w:rsid w:val="00E33423"/>
    <w:rsid w:val="00E33872"/>
    <w:rsid w:val="00E33C04"/>
    <w:rsid w:val="00E3474D"/>
    <w:rsid w:val="00E3501B"/>
    <w:rsid w:val="00E362DB"/>
    <w:rsid w:val="00E36735"/>
    <w:rsid w:val="00E36DD1"/>
    <w:rsid w:val="00E36EB6"/>
    <w:rsid w:val="00E37219"/>
    <w:rsid w:val="00E3785C"/>
    <w:rsid w:val="00E37AEC"/>
    <w:rsid w:val="00E402AF"/>
    <w:rsid w:val="00E40AC4"/>
    <w:rsid w:val="00E4138E"/>
    <w:rsid w:val="00E41B90"/>
    <w:rsid w:val="00E42884"/>
    <w:rsid w:val="00E4290B"/>
    <w:rsid w:val="00E42AF1"/>
    <w:rsid w:val="00E433ED"/>
    <w:rsid w:val="00E434A8"/>
    <w:rsid w:val="00E43712"/>
    <w:rsid w:val="00E4395E"/>
    <w:rsid w:val="00E43FDE"/>
    <w:rsid w:val="00E4423E"/>
    <w:rsid w:val="00E4476D"/>
    <w:rsid w:val="00E447FD"/>
    <w:rsid w:val="00E44D79"/>
    <w:rsid w:val="00E44E44"/>
    <w:rsid w:val="00E45239"/>
    <w:rsid w:val="00E45266"/>
    <w:rsid w:val="00E452C9"/>
    <w:rsid w:val="00E45808"/>
    <w:rsid w:val="00E4583A"/>
    <w:rsid w:val="00E45883"/>
    <w:rsid w:val="00E45A4D"/>
    <w:rsid w:val="00E45A77"/>
    <w:rsid w:val="00E45C76"/>
    <w:rsid w:val="00E45CA5"/>
    <w:rsid w:val="00E45D9D"/>
    <w:rsid w:val="00E45E04"/>
    <w:rsid w:val="00E4665E"/>
    <w:rsid w:val="00E46881"/>
    <w:rsid w:val="00E46CCB"/>
    <w:rsid w:val="00E476A7"/>
    <w:rsid w:val="00E47975"/>
    <w:rsid w:val="00E47A2E"/>
    <w:rsid w:val="00E47B2B"/>
    <w:rsid w:val="00E47C29"/>
    <w:rsid w:val="00E509F6"/>
    <w:rsid w:val="00E50CEB"/>
    <w:rsid w:val="00E519D4"/>
    <w:rsid w:val="00E51C5F"/>
    <w:rsid w:val="00E524A1"/>
    <w:rsid w:val="00E52E63"/>
    <w:rsid w:val="00E52EFB"/>
    <w:rsid w:val="00E533A3"/>
    <w:rsid w:val="00E53C72"/>
    <w:rsid w:val="00E54965"/>
    <w:rsid w:val="00E54D71"/>
    <w:rsid w:val="00E5523A"/>
    <w:rsid w:val="00E55DF7"/>
    <w:rsid w:val="00E5768C"/>
    <w:rsid w:val="00E57CDE"/>
    <w:rsid w:val="00E61965"/>
    <w:rsid w:val="00E61B13"/>
    <w:rsid w:val="00E61C5E"/>
    <w:rsid w:val="00E61E8A"/>
    <w:rsid w:val="00E6407A"/>
    <w:rsid w:val="00E641F4"/>
    <w:rsid w:val="00E64697"/>
    <w:rsid w:val="00E649B9"/>
    <w:rsid w:val="00E64BD5"/>
    <w:rsid w:val="00E6508B"/>
    <w:rsid w:val="00E650C6"/>
    <w:rsid w:val="00E65B0D"/>
    <w:rsid w:val="00E65F24"/>
    <w:rsid w:val="00E6685D"/>
    <w:rsid w:val="00E66B5B"/>
    <w:rsid w:val="00E66EF4"/>
    <w:rsid w:val="00E67057"/>
    <w:rsid w:val="00E67B17"/>
    <w:rsid w:val="00E701F3"/>
    <w:rsid w:val="00E70373"/>
    <w:rsid w:val="00E703B8"/>
    <w:rsid w:val="00E70E25"/>
    <w:rsid w:val="00E71006"/>
    <w:rsid w:val="00E71CC4"/>
    <w:rsid w:val="00E72A95"/>
    <w:rsid w:val="00E7304D"/>
    <w:rsid w:val="00E73264"/>
    <w:rsid w:val="00E736C7"/>
    <w:rsid w:val="00E73729"/>
    <w:rsid w:val="00E73C0D"/>
    <w:rsid w:val="00E73CAF"/>
    <w:rsid w:val="00E746D3"/>
    <w:rsid w:val="00E74BF0"/>
    <w:rsid w:val="00E753CE"/>
    <w:rsid w:val="00E7560E"/>
    <w:rsid w:val="00E75C25"/>
    <w:rsid w:val="00E75E5A"/>
    <w:rsid w:val="00E762D2"/>
    <w:rsid w:val="00E765A0"/>
    <w:rsid w:val="00E77732"/>
    <w:rsid w:val="00E7775C"/>
    <w:rsid w:val="00E77B90"/>
    <w:rsid w:val="00E80347"/>
    <w:rsid w:val="00E80883"/>
    <w:rsid w:val="00E81018"/>
    <w:rsid w:val="00E810D2"/>
    <w:rsid w:val="00E812C3"/>
    <w:rsid w:val="00E813A4"/>
    <w:rsid w:val="00E81534"/>
    <w:rsid w:val="00E81C46"/>
    <w:rsid w:val="00E82120"/>
    <w:rsid w:val="00E829D1"/>
    <w:rsid w:val="00E82CC5"/>
    <w:rsid w:val="00E837E2"/>
    <w:rsid w:val="00E8392C"/>
    <w:rsid w:val="00E83E59"/>
    <w:rsid w:val="00E8428A"/>
    <w:rsid w:val="00E845C5"/>
    <w:rsid w:val="00E848BF"/>
    <w:rsid w:val="00E851CC"/>
    <w:rsid w:val="00E85767"/>
    <w:rsid w:val="00E86BF9"/>
    <w:rsid w:val="00E86C83"/>
    <w:rsid w:val="00E87BB5"/>
    <w:rsid w:val="00E90561"/>
    <w:rsid w:val="00E907FC"/>
    <w:rsid w:val="00E909C0"/>
    <w:rsid w:val="00E92045"/>
    <w:rsid w:val="00E92650"/>
    <w:rsid w:val="00E93043"/>
    <w:rsid w:val="00E9384A"/>
    <w:rsid w:val="00E93BF6"/>
    <w:rsid w:val="00E93E5A"/>
    <w:rsid w:val="00E940B0"/>
    <w:rsid w:val="00E944F0"/>
    <w:rsid w:val="00E955E2"/>
    <w:rsid w:val="00E96DCD"/>
    <w:rsid w:val="00E97DD3"/>
    <w:rsid w:val="00EA030B"/>
    <w:rsid w:val="00EA07AF"/>
    <w:rsid w:val="00EA081B"/>
    <w:rsid w:val="00EA083D"/>
    <w:rsid w:val="00EA09EE"/>
    <w:rsid w:val="00EA0E3D"/>
    <w:rsid w:val="00EA158E"/>
    <w:rsid w:val="00EA1977"/>
    <w:rsid w:val="00EA1FFD"/>
    <w:rsid w:val="00EA2251"/>
    <w:rsid w:val="00EA25E7"/>
    <w:rsid w:val="00EA2A1E"/>
    <w:rsid w:val="00EA2D45"/>
    <w:rsid w:val="00EA366A"/>
    <w:rsid w:val="00EA3B32"/>
    <w:rsid w:val="00EA49EE"/>
    <w:rsid w:val="00EA4DFD"/>
    <w:rsid w:val="00EA4E43"/>
    <w:rsid w:val="00EA4F9E"/>
    <w:rsid w:val="00EA524F"/>
    <w:rsid w:val="00EA5917"/>
    <w:rsid w:val="00EA6712"/>
    <w:rsid w:val="00EA699D"/>
    <w:rsid w:val="00EA74A1"/>
    <w:rsid w:val="00EA762F"/>
    <w:rsid w:val="00EA77CD"/>
    <w:rsid w:val="00EA7ABF"/>
    <w:rsid w:val="00EB19F9"/>
    <w:rsid w:val="00EB1E99"/>
    <w:rsid w:val="00EB2179"/>
    <w:rsid w:val="00EB2CA2"/>
    <w:rsid w:val="00EB36B5"/>
    <w:rsid w:val="00EB4376"/>
    <w:rsid w:val="00EB460C"/>
    <w:rsid w:val="00EB4FAB"/>
    <w:rsid w:val="00EB6AAF"/>
    <w:rsid w:val="00EB7278"/>
    <w:rsid w:val="00EB760F"/>
    <w:rsid w:val="00EB7620"/>
    <w:rsid w:val="00EB77EF"/>
    <w:rsid w:val="00EC04D2"/>
    <w:rsid w:val="00EC0573"/>
    <w:rsid w:val="00EC070B"/>
    <w:rsid w:val="00EC0F22"/>
    <w:rsid w:val="00EC1166"/>
    <w:rsid w:val="00EC16FE"/>
    <w:rsid w:val="00EC180F"/>
    <w:rsid w:val="00EC1CA4"/>
    <w:rsid w:val="00EC2177"/>
    <w:rsid w:val="00EC230E"/>
    <w:rsid w:val="00EC2E98"/>
    <w:rsid w:val="00EC37C0"/>
    <w:rsid w:val="00EC3893"/>
    <w:rsid w:val="00EC395C"/>
    <w:rsid w:val="00EC40F4"/>
    <w:rsid w:val="00EC4F4C"/>
    <w:rsid w:val="00EC5216"/>
    <w:rsid w:val="00EC54B5"/>
    <w:rsid w:val="00EC5D9E"/>
    <w:rsid w:val="00EC6257"/>
    <w:rsid w:val="00EC6329"/>
    <w:rsid w:val="00EC691B"/>
    <w:rsid w:val="00EC6B97"/>
    <w:rsid w:val="00EC70D5"/>
    <w:rsid w:val="00EC74A1"/>
    <w:rsid w:val="00EC7AF3"/>
    <w:rsid w:val="00ED0B41"/>
    <w:rsid w:val="00ED1C30"/>
    <w:rsid w:val="00ED32CA"/>
    <w:rsid w:val="00ED351A"/>
    <w:rsid w:val="00ED3C7C"/>
    <w:rsid w:val="00ED3DBF"/>
    <w:rsid w:val="00ED401D"/>
    <w:rsid w:val="00ED55D2"/>
    <w:rsid w:val="00ED5884"/>
    <w:rsid w:val="00ED5AFD"/>
    <w:rsid w:val="00ED5DD6"/>
    <w:rsid w:val="00ED613C"/>
    <w:rsid w:val="00ED6532"/>
    <w:rsid w:val="00ED6E00"/>
    <w:rsid w:val="00ED6ECC"/>
    <w:rsid w:val="00ED7347"/>
    <w:rsid w:val="00ED78D8"/>
    <w:rsid w:val="00EE04AA"/>
    <w:rsid w:val="00EE14D6"/>
    <w:rsid w:val="00EE185F"/>
    <w:rsid w:val="00EE1BE7"/>
    <w:rsid w:val="00EE1C6D"/>
    <w:rsid w:val="00EE1D47"/>
    <w:rsid w:val="00EE24E6"/>
    <w:rsid w:val="00EE272C"/>
    <w:rsid w:val="00EE298F"/>
    <w:rsid w:val="00EE3F24"/>
    <w:rsid w:val="00EE506F"/>
    <w:rsid w:val="00EE561F"/>
    <w:rsid w:val="00EE5926"/>
    <w:rsid w:val="00EE5C29"/>
    <w:rsid w:val="00EE65E6"/>
    <w:rsid w:val="00EE66E3"/>
    <w:rsid w:val="00EE6883"/>
    <w:rsid w:val="00EE6A83"/>
    <w:rsid w:val="00EE6E18"/>
    <w:rsid w:val="00EE709D"/>
    <w:rsid w:val="00EE7278"/>
    <w:rsid w:val="00EE7508"/>
    <w:rsid w:val="00EE7940"/>
    <w:rsid w:val="00EE7D56"/>
    <w:rsid w:val="00EF01FD"/>
    <w:rsid w:val="00EF028B"/>
    <w:rsid w:val="00EF0598"/>
    <w:rsid w:val="00EF071F"/>
    <w:rsid w:val="00EF0CC9"/>
    <w:rsid w:val="00EF0DCD"/>
    <w:rsid w:val="00EF120E"/>
    <w:rsid w:val="00EF1475"/>
    <w:rsid w:val="00EF155D"/>
    <w:rsid w:val="00EF1793"/>
    <w:rsid w:val="00EF2447"/>
    <w:rsid w:val="00EF24EB"/>
    <w:rsid w:val="00EF2615"/>
    <w:rsid w:val="00EF386C"/>
    <w:rsid w:val="00EF3A1D"/>
    <w:rsid w:val="00EF3D41"/>
    <w:rsid w:val="00EF49B1"/>
    <w:rsid w:val="00EF50F9"/>
    <w:rsid w:val="00EF5A5B"/>
    <w:rsid w:val="00EF6D72"/>
    <w:rsid w:val="00EF7348"/>
    <w:rsid w:val="00EF75A0"/>
    <w:rsid w:val="00EF7E05"/>
    <w:rsid w:val="00EF7E6E"/>
    <w:rsid w:val="00EF7FB4"/>
    <w:rsid w:val="00F00022"/>
    <w:rsid w:val="00F00595"/>
    <w:rsid w:val="00F00C90"/>
    <w:rsid w:val="00F010EF"/>
    <w:rsid w:val="00F011B2"/>
    <w:rsid w:val="00F01972"/>
    <w:rsid w:val="00F01FC9"/>
    <w:rsid w:val="00F02259"/>
    <w:rsid w:val="00F0279A"/>
    <w:rsid w:val="00F03615"/>
    <w:rsid w:val="00F03986"/>
    <w:rsid w:val="00F03C0F"/>
    <w:rsid w:val="00F0436B"/>
    <w:rsid w:val="00F0445A"/>
    <w:rsid w:val="00F04A30"/>
    <w:rsid w:val="00F04C08"/>
    <w:rsid w:val="00F0500D"/>
    <w:rsid w:val="00F0551C"/>
    <w:rsid w:val="00F05CC1"/>
    <w:rsid w:val="00F06433"/>
    <w:rsid w:val="00F0664F"/>
    <w:rsid w:val="00F10AC6"/>
    <w:rsid w:val="00F10B7B"/>
    <w:rsid w:val="00F10BC0"/>
    <w:rsid w:val="00F10D4E"/>
    <w:rsid w:val="00F10DED"/>
    <w:rsid w:val="00F115F3"/>
    <w:rsid w:val="00F11D2C"/>
    <w:rsid w:val="00F12316"/>
    <w:rsid w:val="00F123E1"/>
    <w:rsid w:val="00F12A83"/>
    <w:rsid w:val="00F12B84"/>
    <w:rsid w:val="00F1354C"/>
    <w:rsid w:val="00F135B2"/>
    <w:rsid w:val="00F14641"/>
    <w:rsid w:val="00F150D1"/>
    <w:rsid w:val="00F15B2F"/>
    <w:rsid w:val="00F15BB0"/>
    <w:rsid w:val="00F16322"/>
    <w:rsid w:val="00F16D8C"/>
    <w:rsid w:val="00F176AA"/>
    <w:rsid w:val="00F17803"/>
    <w:rsid w:val="00F17F16"/>
    <w:rsid w:val="00F22154"/>
    <w:rsid w:val="00F22569"/>
    <w:rsid w:val="00F22686"/>
    <w:rsid w:val="00F22B3C"/>
    <w:rsid w:val="00F22F30"/>
    <w:rsid w:val="00F235A6"/>
    <w:rsid w:val="00F23A2C"/>
    <w:rsid w:val="00F23E04"/>
    <w:rsid w:val="00F23EC6"/>
    <w:rsid w:val="00F23F77"/>
    <w:rsid w:val="00F24346"/>
    <w:rsid w:val="00F24856"/>
    <w:rsid w:val="00F24C1A"/>
    <w:rsid w:val="00F251C6"/>
    <w:rsid w:val="00F25253"/>
    <w:rsid w:val="00F2573B"/>
    <w:rsid w:val="00F257DB"/>
    <w:rsid w:val="00F26259"/>
    <w:rsid w:val="00F2702D"/>
    <w:rsid w:val="00F27171"/>
    <w:rsid w:val="00F273C5"/>
    <w:rsid w:val="00F274EC"/>
    <w:rsid w:val="00F2754F"/>
    <w:rsid w:val="00F27CA6"/>
    <w:rsid w:val="00F30091"/>
    <w:rsid w:val="00F300A1"/>
    <w:rsid w:val="00F30475"/>
    <w:rsid w:val="00F308DE"/>
    <w:rsid w:val="00F30BA2"/>
    <w:rsid w:val="00F30DD6"/>
    <w:rsid w:val="00F31014"/>
    <w:rsid w:val="00F31960"/>
    <w:rsid w:val="00F31E46"/>
    <w:rsid w:val="00F31E58"/>
    <w:rsid w:val="00F31EB1"/>
    <w:rsid w:val="00F32212"/>
    <w:rsid w:val="00F32361"/>
    <w:rsid w:val="00F32C97"/>
    <w:rsid w:val="00F3327D"/>
    <w:rsid w:val="00F336DE"/>
    <w:rsid w:val="00F3385B"/>
    <w:rsid w:val="00F338AE"/>
    <w:rsid w:val="00F34128"/>
    <w:rsid w:val="00F34964"/>
    <w:rsid w:val="00F34C63"/>
    <w:rsid w:val="00F352E5"/>
    <w:rsid w:val="00F35A0F"/>
    <w:rsid w:val="00F35B13"/>
    <w:rsid w:val="00F35B56"/>
    <w:rsid w:val="00F35BD3"/>
    <w:rsid w:val="00F35C4F"/>
    <w:rsid w:val="00F35D16"/>
    <w:rsid w:val="00F360CA"/>
    <w:rsid w:val="00F36A8A"/>
    <w:rsid w:val="00F37294"/>
    <w:rsid w:val="00F37642"/>
    <w:rsid w:val="00F37643"/>
    <w:rsid w:val="00F376ED"/>
    <w:rsid w:val="00F379B0"/>
    <w:rsid w:val="00F37FE7"/>
    <w:rsid w:val="00F403C2"/>
    <w:rsid w:val="00F4049E"/>
    <w:rsid w:val="00F4182D"/>
    <w:rsid w:val="00F418C0"/>
    <w:rsid w:val="00F419F5"/>
    <w:rsid w:val="00F4233E"/>
    <w:rsid w:val="00F42555"/>
    <w:rsid w:val="00F42D2F"/>
    <w:rsid w:val="00F42DC3"/>
    <w:rsid w:val="00F43215"/>
    <w:rsid w:val="00F4367A"/>
    <w:rsid w:val="00F43693"/>
    <w:rsid w:val="00F437FC"/>
    <w:rsid w:val="00F438D1"/>
    <w:rsid w:val="00F4393A"/>
    <w:rsid w:val="00F43976"/>
    <w:rsid w:val="00F44060"/>
    <w:rsid w:val="00F44750"/>
    <w:rsid w:val="00F4487E"/>
    <w:rsid w:val="00F449FA"/>
    <w:rsid w:val="00F44AB3"/>
    <w:rsid w:val="00F45116"/>
    <w:rsid w:val="00F45A29"/>
    <w:rsid w:val="00F45D79"/>
    <w:rsid w:val="00F46AAF"/>
    <w:rsid w:val="00F46BA5"/>
    <w:rsid w:val="00F46D6A"/>
    <w:rsid w:val="00F4728C"/>
    <w:rsid w:val="00F474BA"/>
    <w:rsid w:val="00F47B9D"/>
    <w:rsid w:val="00F47E90"/>
    <w:rsid w:val="00F506E8"/>
    <w:rsid w:val="00F50819"/>
    <w:rsid w:val="00F50AE1"/>
    <w:rsid w:val="00F50DB2"/>
    <w:rsid w:val="00F50E9F"/>
    <w:rsid w:val="00F50EA3"/>
    <w:rsid w:val="00F51012"/>
    <w:rsid w:val="00F5178A"/>
    <w:rsid w:val="00F5182F"/>
    <w:rsid w:val="00F51E13"/>
    <w:rsid w:val="00F51EC3"/>
    <w:rsid w:val="00F52278"/>
    <w:rsid w:val="00F5258F"/>
    <w:rsid w:val="00F5331C"/>
    <w:rsid w:val="00F5333D"/>
    <w:rsid w:val="00F5397F"/>
    <w:rsid w:val="00F53E3D"/>
    <w:rsid w:val="00F53F54"/>
    <w:rsid w:val="00F549D4"/>
    <w:rsid w:val="00F54BFB"/>
    <w:rsid w:val="00F55A6C"/>
    <w:rsid w:val="00F56098"/>
    <w:rsid w:val="00F56280"/>
    <w:rsid w:val="00F565B8"/>
    <w:rsid w:val="00F56D89"/>
    <w:rsid w:val="00F56E29"/>
    <w:rsid w:val="00F5743B"/>
    <w:rsid w:val="00F57D74"/>
    <w:rsid w:val="00F6034C"/>
    <w:rsid w:val="00F603A9"/>
    <w:rsid w:val="00F611FB"/>
    <w:rsid w:val="00F61487"/>
    <w:rsid w:val="00F614C7"/>
    <w:rsid w:val="00F61C69"/>
    <w:rsid w:val="00F625F3"/>
    <w:rsid w:val="00F62AA0"/>
    <w:rsid w:val="00F62E50"/>
    <w:rsid w:val="00F62E8D"/>
    <w:rsid w:val="00F635F4"/>
    <w:rsid w:val="00F63C0F"/>
    <w:rsid w:val="00F64160"/>
    <w:rsid w:val="00F644CE"/>
    <w:rsid w:val="00F64A1C"/>
    <w:rsid w:val="00F64AB0"/>
    <w:rsid w:val="00F64D2C"/>
    <w:rsid w:val="00F64F68"/>
    <w:rsid w:val="00F65117"/>
    <w:rsid w:val="00F652D8"/>
    <w:rsid w:val="00F65585"/>
    <w:rsid w:val="00F65CC8"/>
    <w:rsid w:val="00F664B1"/>
    <w:rsid w:val="00F6661E"/>
    <w:rsid w:val="00F674CD"/>
    <w:rsid w:val="00F677A2"/>
    <w:rsid w:val="00F67A5A"/>
    <w:rsid w:val="00F67D3D"/>
    <w:rsid w:val="00F70247"/>
    <w:rsid w:val="00F7031D"/>
    <w:rsid w:val="00F70E5F"/>
    <w:rsid w:val="00F714E5"/>
    <w:rsid w:val="00F71CD1"/>
    <w:rsid w:val="00F71FBD"/>
    <w:rsid w:val="00F729FE"/>
    <w:rsid w:val="00F72C4C"/>
    <w:rsid w:val="00F72DCA"/>
    <w:rsid w:val="00F73029"/>
    <w:rsid w:val="00F730B0"/>
    <w:rsid w:val="00F739B4"/>
    <w:rsid w:val="00F73B09"/>
    <w:rsid w:val="00F73C76"/>
    <w:rsid w:val="00F7452A"/>
    <w:rsid w:val="00F74A08"/>
    <w:rsid w:val="00F74BF7"/>
    <w:rsid w:val="00F75190"/>
    <w:rsid w:val="00F75214"/>
    <w:rsid w:val="00F7563A"/>
    <w:rsid w:val="00F75A76"/>
    <w:rsid w:val="00F75C78"/>
    <w:rsid w:val="00F761AC"/>
    <w:rsid w:val="00F767CE"/>
    <w:rsid w:val="00F76C69"/>
    <w:rsid w:val="00F76F9F"/>
    <w:rsid w:val="00F7785C"/>
    <w:rsid w:val="00F8021E"/>
    <w:rsid w:val="00F807B4"/>
    <w:rsid w:val="00F8085D"/>
    <w:rsid w:val="00F808A2"/>
    <w:rsid w:val="00F80C42"/>
    <w:rsid w:val="00F81A34"/>
    <w:rsid w:val="00F822DB"/>
    <w:rsid w:val="00F823D1"/>
    <w:rsid w:val="00F8285D"/>
    <w:rsid w:val="00F82AA8"/>
    <w:rsid w:val="00F83F20"/>
    <w:rsid w:val="00F83F46"/>
    <w:rsid w:val="00F84847"/>
    <w:rsid w:val="00F84CED"/>
    <w:rsid w:val="00F85786"/>
    <w:rsid w:val="00F85A55"/>
    <w:rsid w:val="00F86412"/>
    <w:rsid w:val="00F86733"/>
    <w:rsid w:val="00F86A7F"/>
    <w:rsid w:val="00F86DCF"/>
    <w:rsid w:val="00F86E2A"/>
    <w:rsid w:val="00F872DB"/>
    <w:rsid w:val="00F875C8"/>
    <w:rsid w:val="00F901D0"/>
    <w:rsid w:val="00F9153E"/>
    <w:rsid w:val="00F9156D"/>
    <w:rsid w:val="00F91F20"/>
    <w:rsid w:val="00F91F2F"/>
    <w:rsid w:val="00F91F63"/>
    <w:rsid w:val="00F9238F"/>
    <w:rsid w:val="00F9375F"/>
    <w:rsid w:val="00F937E6"/>
    <w:rsid w:val="00F94C3A"/>
    <w:rsid w:val="00F94E1F"/>
    <w:rsid w:val="00F94EC9"/>
    <w:rsid w:val="00F94EE9"/>
    <w:rsid w:val="00F957A4"/>
    <w:rsid w:val="00F95B2D"/>
    <w:rsid w:val="00F95C5C"/>
    <w:rsid w:val="00F95E74"/>
    <w:rsid w:val="00F96F37"/>
    <w:rsid w:val="00F972D2"/>
    <w:rsid w:val="00F97408"/>
    <w:rsid w:val="00F978D3"/>
    <w:rsid w:val="00F97E17"/>
    <w:rsid w:val="00F97E7A"/>
    <w:rsid w:val="00FA0B36"/>
    <w:rsid w:val="00FA2C2C"/>
    <w:rsid w:val="00FA2C4E"/>
    <w:rsid w:val="00FA3895"/>
    <w:rsid w:val="00FA3A1C"/>
    <w:rsid w:val="00FA40CC"/>
    <w:rsid w:val="00FA4A27"/>
    <w:rsid w:val="00FA4E5B"/>
    <w:rsid w:val="00FA57C1"/>
    <w:rsid w:val="00FA63C1"/>
    <w:rsid w:val="00FA6844"/>
    <w:rsid w:val="00FA6DC3"/>
    <w:rsid w:val="00FA74E4"/>
    <w:rsid w:val="00FB0627"/>
    <w:rsid w:val="00FB0660"/>
    <w:rsid w:val="00FB0C79"/>
    <w:rsid w:val="00FB10C5"/>
    <w:rsid w:val="00FB129A"/>
    <w:rsid w:val="00FB2BAD"/>
    <w:rsid w:val="00FB2D7A"/>
    <w:rsid w:val="00FB2DF3"/>
    <w:rsid w:val="00FB3A9F"/>
    <w:rsid w:val="00FB3F20"/>
    <w:rsid w:val="00FB420C"/>
    <w:rsid w:val="00FB43EE"/>
    <w:rsid w:val="00FB46D1"/>
    <w:rsid w:val="00FB4F96"/>
    <w:rsid w:val="00FB5BD9"/>
    <w:rsid w:val="00FB6857"/>
    <w:rsid w:val="00FB79B0"/>
    <w:rsid w:val="00FB79FA"/>
    <w:rsid w:val="00FC0715"/>
    <w:rsid w:val="00FC0779"/>
    <w:rsid w:val="00FC1361"/>
    <w:rsid w:val="00FC13F1"/>
    <w:rsid w:val="00FC1B32"/>
    <w:rsid w:val="00FC1F22"/>
    <w:rsid w:val="00FC22FF"/>
    <w:rsid w:val="00FC245D"/>
    <w:rsid w:val="00FC24CE"/>
    <w:rsid w:val="00FC25F4"/>
    <w:rsid w:val="00FC282A"/>
    <w:rsid w:val="00FC32BD"/>
    <w:rsid w:val="00FC3573"/>
    <w:rsid w:val="00FC35E3"/>
    <w:rsid w:val="00FC3A2F"/>
    <w:rsid w:val="00FC44DE"/>
    <w:rsid w:val="00FC4D04"/>
    <w:rsid w:val="00FC4D84"/>
    <w:rsid w:val="00FC5274"/>
    <w:rsid w:val="00FC5705"/>
    <w:rsid w:val="00FC5A83"/>
    <w:rsid w:val="00FC6115"/>
    <w:rsid w:val="00FC6192"/>
    <w:rsid w:val="00FC6E26"/>
    <w:rsid w:val="00FC7340"/>
    <w:rsid w:val="00FC7D73"/>
    <w:rsid w:val="00FD00BA"/>
    <w:rsid w:val="00FD05B1"/>
    <w:rsid w:val="00FD068B"/>
    <w:rsid w:val="00FD0A35"/>
    <w:rsid w:val="00FD113F"/>
    <w:rsid w:val="00FD178A"/>
    <w:rsid w:val="00FD1E57"/>
    <w:rsid w:val="00FD2CF3"/>
    <w:rsid w:val="00FD2F2E"/>
    <w:rsid w:val="00FD2FEE"/>
    <w:rsid w:val="00FD3030"/>
    <w:rsid w:val="00FD36F5"/>
    <w:rsid w:val="00FD36FB"/>
    <w:rsid w:val="00FD3795"/>
    <w:rsid w:val="00FD381C"/>
    <w:rsid w:val="00FD4A6B"/>
    <w:rsid w:val="00FD4DA7"/>
    <w:rsid w:val="00FD7BA6"/>
    <w:rsid w:val="00FD7D1A"/>
    <w:rsid w:val="00FD7DC0"/>
    <w:rsid w:val="00FE045F"/>
    <w:rsid w:val="00FE092A"/>
    <w:rsid w:val="00FE0EFB"/>
    <w:rsid w:val="00FE1257"/>
    <w:rsid w:val="00FE209E"/>
    <w:rsid w:val="00FE2410"/>
    <w:rsid w:val="00FE2DA4"/>
    <w:rsid w:val="00FE32E9"/>
    <w:rsid w:val="00FE3336"/>
    <w:rsid w:val="00FE3BD4"/>
    <w:rsid w:val="00FE44F7"/>
    <w:rsid w:val="00FE4D36"/>
    <w:rsid w:val="00FE5E8C"/>
    <w:rsid w:val="00FE6016"/>
    <w:rsid w:val="00FE6429"/>
    <w:rsid w:val="00FE7A05"/>
    <w:rsid w:val="00FE7EE3"/>
    <w:rsid w:val="00FF06BF"/>
    <w:rsid w:val="00FF08B9"/>
    <w:rsid w:val="00FF18AC"/>
    <w:rsid w:val="00FF1C95"/>
    <w:rsid w:val="00FF1FB0"/>
    <w:rsid w:val="00FF1FFA"/>
    <w:rsid w:val="00FF2635"/>
    <w:rsid w:val="00FF3467"/>
    <w:rsid w:val="00FF393B"/>
    <w:rsid w:val="00FF3A50"/>
    <w:rsid w:val="00FF45CB"/>
    <w:rsid w:val="00FF4E2D"/>
    <w:rsid w:val="00FF60FD"/>
    <w:rsid w:val="00FF739F"/>
    <w:rsid w:val="00FF77B3"/>
    <w:rsid w:val="0107D212"/>
    <w:rsid w:val="01105DA5"/>
    <w:rsid w:val="01417536"/>
    <w:rsid w:val="01F6555C"/>
    <w:rsid w:val="02015F46"/>
    <w:rsid w:val="0217EEE9"/>
    <w:rsid w:val="0218850B"/>
    <w:rsid w:val="022DD62D"/>
    <w:rsid w:val="029EDA48"/>
    <w:rsid w:val="02A3062B"/>
    <w:rsid w:val="02A3A273"/>
    <w:rsid w:val="02B660AF"/>
    <w:rsid w:val="02B91BD3"/>
    <w:rsid w:val="02C1084C"/>
    <w:rsid w:val="02ECBE85"/>
    <w:rsid w:val="031B1B83"/>
    <w:rsid w:val="03268EB9"/>
    <w:rsid w:val="03337CE0"/>
    <w:rsid w:val="03671B61"/>
    <w:rsid w:val="0368EA62"/>
    <w:rsid w:val="036C4FBF"/>
    <w:rsid w:val="037AE26D"/>
    <w:rsid w:val="03B6489A"/>
    <w:rsid w:val="03E475E6"/>
    <w:rsid w:val="03E7C7D5"/>
    <w:rsid w:val="03FE48B9"/>
    <w:rsid w:val="04038055"/>
    <w:rsid w:val="040B9278"/>
    <w:rsid w:val="041C32DD"/>
    <w:rsid w:val="043A0492"/>
    <w:rsid w:val="043F72D4"/>
    <w:rsid w:val="0450FE77"/>
    <w:rsid w:val="0484C104"/>
    <w:rsid w:val="049E6EF8"/>
    <w:rsid w:val="04CC7BE6"/>
    <w:rsid w:val="04D3872D"/>
    <w:rsid w:val="04F064BE"/>
    <w:rsid w:val="05441E59"/>
    <w:rsid w:val="054686D1"/>
    <w:rsid w:val="05490425"/>
    <w:rsid w:val="055BCBBC"/>
    <w:rsid w:val="0564FBE0"/>
    <w:rsid w:val="056E5FB7"/>
    <w:rsid w:val="0573E096"/>
    <w:rsid w:val="0589279E"/>
    <w:rsid w:val="0595CE7C"/>
    <w:rsid w:val="059E0D43"/>
    <w:rsid w:val="05A298ED"/>
    <w:rsid w:val="05CCBC5A"/>
    <w:rsid w:val="05CDA4F7"/>
    <w:rsid w:val="05D60A6B"/>
    <w:rsid w:val="05E3D903"/>
    <w:rsid w:val="05E767FF"/>
    <w:rsid w:val="06043445"/>
    <w:rsid w:val="0607D228"/>
    <w:rsid w:val="061DB952"/>
    <w:rsid w:val="0627025C"/>
    <w:rsid w:val="0657A681"/>
    <w:rsid w:val="0688493C"/>
    <w:rsid w:val="069F794A"/>
    <w:rsid w:val="06D3C73F"/>
    <w:rsid w:val="06EB3EC5"/>
    <w:rsid w:val="06F79C1D"/>
    <w:rsid w:val="070D818D"/>
    <w:rsid w:val="07494AD5"/>
    <w:rsid w:val="07749225"/>
    <w:rsid w:val="07E107F2"/>
    <w:rsid w:val="07EFB356"/>
    <w:rsid w:val="08049A86"/>
    <w:rsid w:val="083F4197"/>
    <w:rsid w:val="084CDEE7"/>
    <w:rsid w:val="086BF6F0"/>
    <w:rsid w:val="0877C30C"/>
    <w:rsid w:val="08840C46"/>
    <w:rsid w:val="0884EB7F"/>
    <w:rsid w:val="088FCD4D"/>
    <w:rsid w:val="0899F08F"/>
    <w:rsid w:val="089B37AC"/>
    <w:rsid w:val="08D62448"/>
    <w:rsid w:val="08F0FBD9"/>
    <w:rsid w:val="090BEDC0"/>
    <w:rsid w:val="0914F544"/>
    <w:rsid w:val="094734B9"/>
    <w:rsid w:val="0958EA8F"/>
    <w:rsid w:val="09638065"/>
    <w:rsid w:val="096970AE"/>
    <w:rsid w:val="0971E36C"/>
    <w:rsid w:val="0983489D"/>
    <w:rsid w:val="099CB28E"/>
    <w:rsid w:val="099EA211"/>
    <w:rsid w:val="09D79BFD"/>
    <w:rsid w:val="09E5E497"/>
    <w:rsid w:val="0A03592E"/>
    <w:rsid w:val="0A0E0255"/>
    <w:rsid w:val="0A397DBE"/>
    <w:rsid w:val="0A724267"/>
    <w:rsid w:val="0A848963"/>
    <w:rsid w:val="0A987CCD"/>
    <w:rsid w:val="0AC6A47C"/>
    <w:rsid w:val="0AD2EAA3"/>
    <w:rsid w:val="0B05276F"/>
    <w:rsid w:val="0B271FAC"/>
    <w:rsid w:val="0B38DF9F"/>
    <w:rsid w:val="0B61FE1E"/>
    <w:rsid w:val="0B6691EF"/>
    <w:rsid w:val="0B72EA13"/>
    <w:rsid w:val="0BA7FFB1"/>
    <w:rsid w:val="0BB63E07"/>
    <w:rsid w:val="0BBC8C41"/>
    <w:rsid w:val="0BECB9E3"/>
    <w:rsid w:val="0BECF3F8"/>
    <w:rsid w:val="0C1CF8B1"/>
    <w:rsid w:val="0C241D94"/>
    <w:rsid w:val="0C27CCA0"/>
    <w:rsid w:val="0C4A84B9"/>
    <w:rsid w:val="0C5809DC"/>
    <w:rsid w:val="0C5F193B"/>
    <w:rsid w:val="0C908B51"/>
    <w:rsid w:val="0CFC3B70"/>
    <w:rsid w:val="0D0659E9"/>
    <w:rsid w:val="0D3108E4"/>
    <w:rsid w:val="0D506032"/>
    <w:rsid w:val="0D535E1E"/>
    <w:rsid w:val="0D60B967"/>
    <w:rsid w:val="0D62A535"/>
    <w:rsid w:val="0D81541C"/>
    <w:rsid w:val="0D88BFA6"/>
    <w:rsid w:val="0D9C5047"/>
    <w:rsid w:val="0DA18CC1"/>
    <w:rsid w:val="0DBAA47B"/>
    <w:rsid w:val="0DC15947"/>
    <w:rsid w:val="0DC729E5"/>
    <w:rsid w:val="0E0D61FC"/>
    <w:rsid w:val="0E2C5BB2"/>
    <w:rsid w:val="0E30081D"/>
    <w:rsid w:val="0E516FFA"/>
    <w:rsid w:val="0E5D2245"/>
    <w:rsid w:val="0E65F757"/>
    <w:rsid w:val="0E75A178"/>
    <w:rsid w:val="0E9C373C"/>
    <w:rsid w:val="0EBF9039"/>
    <w:rsid w:val="0EDE1085"/>
    <w:rsid w:val="0F32FBF7"/>
    <w:rsid w:val="0F434663"/>
    <w:rsid w:val="0F55E493"/>
    <w:rsid w:val="0F5A8F70"/>
    <w:rsid w:val="0F5DAB12"/>
    <w:rsid w:val="0F7CD470"/>
    <w:rsid w:val="0F90E3F9"/>
    <w:rsid w:val="0F925F63"/>
    <w:rsid w:val="0FAA4F3F"/>
    <w:rsid w:val="0FB451A9"/>
    <w:rsid w:val="0FB4AFD5"/>
    <w:rsid w:val="0FDD19A6"/>
    <w:rsid w:val="10124095"/>
    <w:rsid w:val="1020A3BA"/>
    <w:rsid w:val="1027E6D4"/>
    <w:rsid w:val="10322AA8"/>
    <w:rsid w:val="10378A73"/>
    <w:rsid w:val="103DFAAB"/>
    <w:rsid w:val="1045631B"/>
    <w:rsid w:val="1057C25E"/>
    <w:rsid w:val="10627289"/>
    <w:rsid w:val="10816E0B"/>
    <w:rsid w:val="10A87A95"/>
    <w:rsid w:val="10AA1795"/>
    <w:rsid w:val="10DAC28A"/>
    <w:rsid w:val="10E3B992"/>
    <w:rsid w:val="1109854C"/>
    <w:rsid w:val="1131793D"/>
    <w:rsid w:val="113E80B9"/>
    <w:rsid w:val="115802C8"/>
    <w:rsid w:val="11A757BC"/>
    <w:rsid w:val="11AD6F9A"/>
    <w:rsid w:val="11B3885A"/>
    <w:rsid w:val="11D2A5E3"/>
    <w:rsid w:val="120697D2"/>
    <w:rsid w:val="1213B173"/>
    <w:rsid w:val="121F7C94"/>
    <w:rsid w:val="1252BAB0"/>
    <w:rsid w:val="125995C7"/>
    <w:rsid w:val="1261A87C"/>
    <w:rsid w:val="1266951A"/>
    <w:rsid w:val="12670DC2"/>
    <w:rsid w:val="126D2E47"/>
    <w:rsid w:val="127692EB"/>
    <w:rsid w:val="1276ACB7"/>
    <w:rsid w:val="127958ED"/>
    <w:rsid w:val="129A9B08"/>
    <w:rsid w:val="129F3375"/>
    <w:rsid w:val="12A552C9"/>
    <w:rsid w:val="12A555AD"/>
    <w:rsid w:val="12A6661F"/>
    <w:rsid w:val="12A9F49C"/>
    <w:rsid w:val="12B8A182"/>
    <w:rsid w:val="12F52EA9"/>
    <w:rsid w:val="131BF7EE"/>
    <w:rsid w:val="131C58D8"/>
    <w:rsid w:val="132E5406"/>
    <w:rsid w:val="13408EA0"/>
    <w:rsid w:val="13426E7A"/>
    <w:rsid w:val="13526D81"/>
    <w:rsid w:val="1385E78D"/>
    <w:rsid w:val="1389075D"/>
    <w:rsid w:val="13916A86"/>
    <w:rsid w:val="13E9F234"/>
    <w:rsid w:val="1411CB08"/>
    <w:rsid w:val="1415E3BD"/>
    <w:rsid w:val="14244516"/>
    <w:rsid w:val="142CF502"/>
    <w:rsid w:val="14353D74"/>
    <w:rsid w:val="146C0977"/>
    <w:rsid w:val="14765B75"/>
    <w:rsid w:val="147BA445"/>
    <w:rsid w:val="14A355D7"/>
    <w:rsid w:val="14BC5443"/>
    <w:rsid w:val="14EB74E0"/>
    <w:rsid w:val="14F5E65F"/>
    <w:rsid w:val="151D5738"/>
    <w:rsid w:val="1544411B"/>
    <w:rsid w:val="156B4E61"/>
    <w:rsid w:val="1590AA6D"/>
    <w:rsid w:val="15940280"/>
    <w:rsid w:val="15A17581"/>
    <w:rsid w:val="15A4F610"/>
    <w:rsid w:val="15AAB29A"/>
    <w:rsid w:val="15B8F8AA"/>
    <w:rsid w:val="15D30321"/>
    <w:rsid w:val="15D304C5"/>
    <w:rsid w:val="15D7AFEF"/>
    <w:rsid w:val="15F48E13"/>
    <w:rsid w:val="16285563"/>
    <w:rsid w:val="16498743"/>
    <w:rsid w:val="164DBC69"/>
    <w:rsid w:val="1653E7B1"/>
    <w:rsid w:val="1658A3B8"/>
    <w:rsid w:val="1665D9A4"/>
    <w:rsid w:val="16A6D646"/>
    <w:rsid w:val="16D57C73"/>
    <w:rsid w:val="16F38B78"/>
    <w:rsid w:val="16F5421F"/>
    <w:rsid w:val="1735B48B"/>
    <w:rsid w:val="1794C8E6"/>
    <w:rsid w:val="17A8B248"/>
    <w:rsid w:val="17AB9228"/>
    <w:rsid w:val="17E11159"/>
    <w:rsid w:val="18084656"/>
    <w:rsid w:val="1812443A"/>
    <w:rsid w:val="181A72F7"/>
    <w:rsid w:val="1820AB28"/>
    <w:rsid w:val="183E40D5"/>
    <w:rsid w:val="185412C8"/>
    <w:rsid w:val="188D792F"/>
    <w:rsid w:val="18956DC3"/>
    <w:rsid w:val="192AAEBD"/>
    <w:rsid w:val="192B8CC9"/>
    <w:rsid w:val="1935AA8F"/>
    <w:rsid w:val="1936D1F2"/>
    <w:rsid w:val="19484160"/>
    <w:rsid w:val="196AD38F"/>
    <w:rsid w:val="19742F70"/>
    <w:rsid w:val="19A8FBB6"/>
    <w:rsid w:val="19A97FFC"/>
    <w:rsid w:val="19AB83D0"/>
    <w:rsid w:val="19B905EB"/>
    <w:rsid w:val="19DD3C14"/>
    <w:rsid w:val="19E6A154"/>
    <w:rsid w:val="1A057766"/>
    <w:rsid w:val="1A49A8EF"/>
    <w:rsid w:val="1A4A9866"/>
    <w:rsid w:val="1A52D9AF"/>
    <w:rsid w:val="1A5A2CB0"/>
    <w:rsid w:val="1A5DAFE7"/>
    <w:rsid w:val="1A5E13CD"/>
    <w:rsid w:val="1AA459BC"/>
    <w:rsid w:val="1AAC4472"/>
    <w:rsid w:val="1AAD4561"/>
    <w:rsid w:val="1AB934E8"/>
    <w:rsid w:val="1ABC7912"/>
    <w:rsid w:val="1B1A7838"/>
    <w:rsid w:val="1B22A06D"/>
    <w:rsid w:val="1B3A2E5C"/>
    <w:rsid w:val="1B4ADD5F"/>
    <w:rsid w:val="1B4B3DD8"/>
    <w:rsid w:val="1B4EAE5C"/>
    <w:rsid w:val="1B5FC110"/>
    <w:rsid w:val="1B6F6312"/>
    <w:rsid w:val="1B7F910C"/>
    <w:rsid w:val="1BA3E2AE"/>
    <w:rsid w:val="1BAAFCA1"/>
    <w:rsid w:val="1BC6193E"/>
    <w:rsid w:val="1BE6AD0C"/>
    <w:rsid w:val="1BE89516"/>
    <w:rsid w:val="1C0AB330"/>
    <w:rsid w:val="1C3787AE"/>
    <w:rsid w:val="1C3DA6DA"/>
    <w:rsid w:val="1C3EE93D"/>
    <w:rsid w:val="1C4814D3"/>
    <w:rsid w:val="1C72C39E"/>
    <w:rsid w:val="1C9461CD"/>
    <w:rsid w:val="1CE49595"/>
    <w:rsid w:val="1D050605"/>
    <w:rsid w:val="1D070F02"/>
    <w:rsid w:val="1D08DEDA"/>
    <w:rsid w:val="1D16E78F"/>
    <w:rsid w:val="1D1AC62F"/>
    <w:rsid w:val="1D42E309"/>
    <w:rsid w:val="1D432241"/>
    <w:rsid w:val="1D6AC93C"/>
    <w:rsid w:val="1D7A8C16"/>
    <w:rsid w:val="1D8149B1"/>
    <w:rsid w:val="1D95B48F"/>
    <w:rsid w:val="1DA1F00A"/>
    <w:rsid w:val="1DCA304B"/>
    <w:rsid w:val="1DDBFA7E"/>
    <w:rsid w:val="1DEDA3B7"/>
    <w:rsid w:val="1DEF0A2F"/>
    <w:rsid w:val="1E06C4FA"/>
    <w:rsid w:val="1E1EE606"/>
    <w:rsid w:val="1E2CFCA5"/>
    <w:rsid w:val="1E57E5AD"/>
    <w:rsid w:val="1E619618"/>
    <w:rsid w:val="1E70A160"/>
    <w:rsid w:val="1E9F58B7"/>
    <w:rsid w:val="1EB15AA4"/>
    <w:rsid w:val="1EE1298D"/>
    <w:rsid w:val="1F123E53"/>
    <w:rsid w:val="1F165FC8"/>
    <w:rsid w:val="1F2AD24A"/>
    <w:rsid w:val="1F40A091"/>
    <w:rsid w:val="1F4FE9E5"/>
    <w:rsid w:val="1F6F97A1"/>
    <w:rsid w:val="1F83D8B5"/>
    <w:rsid w:val="1FD18B1B"/>
    <w:rsid w:val="1FF879AC"/>
    <w:rsid w:val="2001F71C"/>
    <w:rsid w:val="203CF7A6"/>
    <w:rsid w:val="204DCBCF"/>
    <w:rsid w:val="2050D380"/>
    <w:rsid w:val="205C0BFB"/>
    <w:rsid w:val="2068CF25"/>
    <w:rsid w:val="20878845"/>
    <w:rsid w:val="208C0C38"/>
    <w:rsid w:val="20FB3D2C"/>
    <w:rsid w:val="20FB5424"/>
    <w:rsid w:val="20FE41E3"/>
    <w:rsid w:val="210680B9"/>
    <w:rsid w:val="213E6F8B"/>
    <w:rsid w:val="216F8985"/>
    <w:rsid w:val="2170F1D5"/>
    <w:rsid w:val="2199CB6E"/>
    <w:rsid w:val="219A4BEF"/>
    <w:rsid w:val="219D45AF"/>
    <w:rsid w:val="21B1A783"/>
    <w:rsid w:val="21EEBE80"/>
    <w:rsid w:val="21EF3BFB"/>
    <w:rsid w:val="21FAD81F"/>
    <w:rsid w:val="220EB43C"/>
    <w:rsid w:val="22136C09"/>
    <w:rsid w:val="22229202"/>
    <w:rsid w:val="2249DF15"/>
    <w:rsid w:val="2256428B"/>
    <w:rsid w:val="22ABB940"/>
    <w:rsid w:val="22C72073"/>
    <w:rsid w:val="22F2D61B"/>
    <w:rsid w:val="23228165"/>
    <w:rsid w:val="23336A20"/>
    <w:rsid w:val="23397ED5"/>
    <w:rsid w:val="23496C3D"/>
    <w:rsid w:val="234E28EE"/>
    <w:rsid w:val="23611F61"/>
    <w:rsid w:val="2366A93A"/>
    <w:rsid w:val="236D7ACC"/>
    <w:rsid w:val="2370795A"/>
    <w:rsid w:val="2376779A"/>
    <w:rsid w:val="2378CF3A"/>
    <w:rsid w:val="2393ACBD"/>
    <w:rsid w:val="23A2F8D0"/>
    <w:rsid w:val="23C694BC"/>
    <w:rsid w:val="23CD7D80"/>
    <w:rsid w:val="23D037DF"/>
    <w:rsid w:val="23D588EB"/>
    <w:rsid w:val="23EBCAFC"/>
    <w:rsid w:val="2403A6CA"/>
    <w:rsid w:val="2413ADBA"/>
    <w:rsid w:val="24316525"/>
    <w:rsid w:val="243B1C35"/>
    <w:rsid w:val="24694B42"/>
    <w:rsid w:val="24BBD0C3"/>
    <w:rsid w:val="24CDA8BA"/>
    <w:rsid w:val="24D4FA1F"/>
    <w:rsid w:val="24EE1239"/>
    <w:rsid w:val="24FD12E4"/>
    <w:rsid w:val="250321A9"/>
    <w:rsid w:val="2514F15F"/>
    <w:rsid w:val="2531E46E"/>
    <w:rsid w:val="2535BFE4"/>
    <w:rsid w:val="253EFEF5"/>
    <w:rsid w:val="254194FD"/>
    <w:rsid w:val="254A37EA"/>
    <w:rsid w:val="2551FBE3"/>
    <w:rsid w:val="25C8C3EA"/>
    <w:rsid w:val="25D905F3"/>
    <w:rsid w:val="25DD8DE7"/>
    <w:rsid w:val="25F04D1A"/>
    <w:rsid w:val="25FCAC93"/>
    <w:rsid w:val="26312923"/>
    <w:rsid w:val="26323E94"/>
    <w:rsid w:val="264DAA9E"/>
    <w:rsid w:val="2661638E"/>
    <w:rsid w:val="26706556"/>
    <w:rsid w:val="2678F7DF"/>
    <w:rsid w:val="2685C9B0"/>
    <w:rsid w:val="26A5B36E"/>
    <w:rsid w:val="26B64DC7"/>
    <w:rsid w:val="26CBA083"/>
    <w:rsid w:val="26E021BE"/>
    <w:rsid w:val="2749C3F3"/>
    <w:rsid w:val="2758E028"/>
    <w:rsid w:val="276B873F"/>
    <w:rsid w:val="2775C23D"/>
    <w:rsid w:val="27791D56"/>
    <w:rsid w:val="2787E6DD"/>
    <w:rsid w:val="2789CEE0"/>
    <w:rsid w:val="278F30C3"/>
    <w:rsid w:val="2798CC2C"/>
    <w:rsid w:val="279AB621"/>
    <w:rsid w:val="279B2509"/>
    <w:rsid w:val="27A65B1A"/>
    <w:rsid w:val="27AB14A0"/>
    <w:rsid w:val="27C5EE04"/>
    <w:rsid w:val="27C63D1F"/>
    <w:rsid w:val="27D55A7C"/>
    <w:rsid w:val="27D93D01"/>
    <w:rsid w:val="27ED2118"/>
    <w:rsid w:val="28219A11"/>
    <w:rsid w:val="28278FF3"/>
    <w:rsid w:val="2849696F"/>
    <w:rsid w:val="284EA201"/>
    <w:rsid w:val="28698530"/>
    <w:rsid w:val="287DF5C0"/>
    <w:rsid w:val="288738A9"/>
    <w:rsid w:val="28961CFD"/>
    <w:rsid w:val="28ABDFF9"/>
    <w:rsid w:val="28C3FC58"/>
    <w:rsid w:val="290064AC"/>
    <w:rsid w:val="290757A0"/>
    <w:rsid w:val="290A3CEC"/>
    <w:rsid w:val="291BE317"/>
    <w:rsid w:val="294A507D"/>
    <w:rsid w:val="29868AF2"/>
    <w:rsid w:val="29BA6A03"/>
    <w:rsid w:val="29CD2E2B"/>
    <w:rsid w:val="29DE1693"/>
    <w:rsid w:val="29E978E4"/>
    <w:rsid w:val="2A229C6E"/>
    <w:rsid w:val="2A2467CD"/>
    <w:rsid w:val="2A301FA5"/>
    <w:rsid w:val="2A583373"/>
    <w:rsid w:val="2A73AB42"/>
    <w:rsid w:val="2A87A7A5"/>
    <w:rsid w:val="2AAF1DAD"/>
    <w:rsid w:val="2B189EEF"/>
    <w:rsid w:val="2B2A9252"/>
    <w:rsid w:val="2B3C8C2A"/>
    <w:rsid w:val="2B4CF291"/>
    <w:rsid w:val="2B56F96C"/>
    <w:rsid w:val="2BBD6642"/>
    <w:rsid w:val="2C101B4F"/>
    <w:rsid w:val="2C136A04"/>
    <w:rsid w:val="2C2E1DEB"/>
    <w:rsid w:val="2C32FFE7"/>
    <w:rsid w:val="2C55E643"/>
    <w:rsid w:val="2C950C0F"/>
    <w:rsid w:val="2C9C1AAD"/>
    <w:rsid w:val="2CB13424"/>
    <w:rsid w:val="2CB75F1A"/>
    <w:rsid w:val="2D3863F4"/>
    <w:rsid w:val="2D50A260"/>
    <w:rsid w:val="2D71C14A"/>
    <w:rsid w:val="2DBFFC1A"/>
    <w:rsid w:val="2DC7BE54"/>
    <w:rsid w:val="2DFDED99"/>
    <w:rsid w:val="2E37EB0E"/>
    <w:rsid w:val="2E7D3EA5"/>
    <w:rsid w:val="2E8AE126"/>
    <w:rsid w:val="2E8E9A2E"/>
    <w:rsid w:val="2EA33271"/>
    <w:rsid w:val="2EA96BAE"/>
    <w:rsid w:val="2EEC08EF"/>
    <w:rsid w:val="2F0357FD"/>
    <w:rsid w:val="2F2A9B9E"/>
    <w:rsid w:val="2F2ACA81"/>
    <w:rsid w:val="2F4AC9B0"/>
    <w:rsid w:val="2F532BA9"/>
    <w:rsid w:val="2FA366D2"/>
    <w:rsid w:val="2FA4BB46"/>
    <w:rsid w:val="2FDD6EE8"/>
    <w:rsid w:val="2FECD56B"/>
    <w:rsid w:val="3018BAFB"/>
    <w:rsid w:val="303A97B5"/>
    <w:rsid w:val="3041D8EE"/>
    <w:rsid w:val="305291CB"/>
    <w:rsid w:val="306103FF"/>
    <w:rsid w:val="30BEC9D7"/>
    <w:rsid w:val="30C83952"/>
    <w:rsid w:val="30F34FD8"/>
    <w:rsid w:val="311C700F"/>
    <w:rsid w:val="3120EEE6"/>
    <w:rsid w:val="31274E3F"/>
    <w:rsid w:val="315004B4"/>
    <w:rsid w:val="315D45B0"/>
    <w:rsid w:val="315DB953"/>
    <w:rsid w:val="31634296"/>
    <w:rsid w:val="3163B52B"/>
    <w:rsid w:val="318267FD"/>
    <w:rsid w:val="319128B6"/>
    <w:rsid w:val="319CDE64"/>
    <w:rsid w:val="31A2598F"/>
    <w:rsid w:val="31A97436"/>
    <w:rsid w:val="31AECC90"/>
    <w:rsid w:val="31C8EFE5"/>
    <w:rsid w:val="31CDDB6C"/>
    <w:rsid w:val="31DCAD91"/>
    <w:rsid w:val="31E10C70"/>
    <w:rsid w:val="31F4B120"/>
    <w:rsid w:val="32167DAB"/>
    <w:rsid w:val="32B64D35"/>
    <w:rsid w:val="32D7BDA8"/>
    <w:rsid w:val="32F466AD"/>
    <w:rsid w:val="33150F24"/>
    <w:rsid w:val="332F6FD8"/>
    <w:rsid w:val="336004A7"/>
    <w:rsid w:val="336D692B"/>
    <w:rsid w:val="338216E1"/>
    <w:rsid w:val="33C895ED"/>
    <w:rsid w:val="33E061B9"/>
    <w:rsid w:val="33E388B9"/>
    <w:rsid w:val="3406EF1F"/>
    <w:rsid w:val="3428B029"/>
    <w:rsid w:val="3432E6D9"/>
    <w:rsid w:val="345ED10C"/>
    <w:rsid w:val="34794131"/>
    <w:rsid w:val="347B9ADB"/>
    <w:rsid w:val="34829818"/>
    <w:rsid w:val="34970690"/>
    <w:rsid w:val="3497B387"/>
    <w:rsid w:val="3499022B"/>
    <w:rsid w:val="34A8F174"/>
    <w:rsid w:val="34B1EA1E"/>
    <w:rsid w:val="34DE9A75"/>
    <w:rsid w:val="34E70224"/>
    <w:rsid w:val="34FAA39B"/>
    <w:rsid w:val="350A0E09"/>
    <w:rsid w:val="3518DC69"/>
    <w:rsid w:val="35267511"/>
    <w:rsid w:val="35283EBD"/>
    <w:rsid w:val="354EA059"/>
    <w:rsid w:val="356441C2"/>
    <w:rsid w:val="3564664E"/>
    <w:rsid w:val="358F676B"/>
    <w:rsid w:val="35AA6CE6"/>
    <w:rsid w:val="35C045E8"/>
    <w:rsid w:val="35E1FC4B"/>
    <w:rsid w:val="3609DE3B"/>
    <w:rsid w:val="36288C83"/>
    <w:rsid w:val="366F96F0"/>
    <w:rsid w:val="36756689"/>
    <w:rsid w:val="36951BF9"/>
    <w:rsid w:val="369E7AAE"/>
    <w:rsid w:val="36CCCBDC"/>
    <w:rsid w:val="36E1394B"/>
    <w:rsid w:val="36E3D899"/>
    <w:rsid w:val="36E6DA8B"/>
    <w:rsid w:val="36F26432"/>
    <w:rsid w:val="36F2F7E7"/>
    <w:rsid w:val="36FCDCB0"/>
    <w:rsid w:val="370C3B22"/>
    <w:rsid w:val="371960B2"/>
    <w:rsid w:val="3721E9F8"/>
    <w:rsid w:val="375E46D1"/>
    <w:rsid w:val="3760D0D5"/>
    <w:rsid w:val="37796710"/>
    <w:rsid w:val="3798E126"/>
    <w:rsid w:val="3799D5A7"/>
    <w:rsid w:val="37AF5560"/>
    <w:rsid w:val="37FC9390"/>
    <w:rsid w:val="38050E3D"/>
    <w:rsid w:val="380CF9C6"/>
    <w:rsid w:val="380D391C"/>
    <w:rsid w:val="3817C69A"/>
    <w:rsid w:val="3830EC5A"/>
    <w:rsid w:val="3866ACB0"/>
    <w:rsid w:val="38841C1B"/>
    <w:rsid w:val="3886ADAA"/>
    <w:rsid w:val="389C0710"/>
    <w:rsid w:val="38A1D9DB"/>
    <w:rsid w:val="38A9A7D6"/>
    <w:rsid w:val="38ABFB82"/>
    <w:rsid w:val="38B3F673"/>
    <w:rsid w:val="38C05938"/>
    <w:rsid w:val="38E20DA8"/>
    <w:rsid w:val="39028308"/>
    <w:rsid w:val="3925DD2E"/>
    <w:rsid w:val="392B80CE"/>
    <w:rsid w:val="3953CA03"/>
    <w:rsid w:val="395BA421"/>
    <w:rsid w:val="3974916A"/>
    <w:rsid w:val="39B23BBE"/>
    <w:rsid w:val="39B27224"/>
    <w:rsid w:val="39C84F25"/>
    <w:rsid w:val="39D12BC1"/>
    <w:rsid w:val="39F6CE73"/>
    <w:rsid w:val="39FDBE9F"/>
    <w:rsid w:val="3A0B8DD8"/>
    <w:rsid w:val="3A2CCBF1"/>
    <w:rsid w:val="3A2DCD96"/>
    <w:rsid w:val="3A338A45"/>
    <w:rsid w:val="3A475840"/>
    <w:rsid w:val="3A518EE0"/>
    <w:rsid w:val="3A641DC9"/>
    <w:rsid w:val="3A6883FF"/>
    <w:rsid w:val="3A6E327B"/>
    <w:rsid w:val="3AAB94FC"/>
    <w:rsid w:val="3AB342CB"/>
    <w:rsid w:val="3ACE1290"/>
    <w:rsid w:val="3AD4AC14"/>
    <w:rsid w:val="3AF4C9E9"/>
    <w:rsid w:val="3B30ED35"/>
    <w:rsid w:val="3B61EAC6"/>
    <w:rsid w:val="3B73C46B"/>
    <w:rsid w:val="3B781BCA"/>
    <w:rsid w:val="3BA6044D"/>
    <w:rsid w:val="3BD3A7D2"/>
    <w:rsid w:val="3BDF9CFB"/>
    <w:rsid w:val="3BE72A10"/>
    <w:rsid w:val="3C603EE2"/>
    <w:rsid w:val="3C8A8EA0"/>
    <w:rsid w:val="3C9B1B96"/>
    <w:rsid w:val="3CDE24A2"/>
    <w:rsid w:val="3CF7C4F8"/>
    <w:rsid w:val="3D4BA4B7"/>
    <w:rsid w:val="3D4E43D7"/>
    <w:rsid w:val="3D814FFE"/>
    <w:rsid w:val="3D9D5CDF"/>
    <w:rsid w:val="3DAA8634"/>
    <w:rsid w:val="3DE148B8"/>
    <w:rsid w:val="3E09BE9A"/>
    <w:rsid w:val="3E32999D"/>
    <w:rsid w:val="3EA8B805"/>
    <w:rsid w:val="3EBF739B"/>
    <w:rsid w:val="3F0330C4"/>
    <w:rsid w:val="3F0D1AD7"/>
    <w:rsid w:val="3F117030"/>
    <w:rsid w:val="3F2706AA"/>
    <w:rsid w:val="3F2B2BBE"/>
    <w:rsid w:val="3F7DC023"/>
    <w:rsid w:val="3F872796"/>
    <w:rsid w:val="3FAA3B4D"/>
    <w:rsid w:val="3FBF9B0E"/>
    <w:rsid w:val="3FF9C889"/>
    <w:rsid w:val="4016444D"/>
    <w:rsid w:val="401B780C"/>
    <w:rsid w:val="40220F6A"/>
    <w:rsid w:val="403763CD"/>
    <w:rsid w:val="40718D88"/>
    <w:rsid w:val="408C580F"/>
    <w:rsid w:val="40936255"/>
    <w:rsid w:val="40EDDC52"/>
    <w:rsid w:val="41051F8B"/>
    <w:rsid w:val="4116C151"/>
    <w:rsid w:val="412D7887"/>
    <w:rsid w:val="41316746"/>
    <w:rsid w:val="41352395"/>
    <w:rsid w:val="4173E0F8"/>
    <w:rsid w:val="419ADF31"/>
    <w:rsid w:val="41C91305"/>
    <w:rsid w:val="41DD2949"/>
    <w:rsid w:val="41F91204"/>
    <w:rsid w:val="420E8A86"/>
    <w:rsid w:val="422DC6AA"/>
    <w:rsid w:val="423D9883"/>
    <w:rsid w:val="4242D4D8"/>
    <w:rsid w:val="42433F9C"/>
    <w:rsid w:val="42604A30"/>
    <w:rsid w:val="4278766E"/>
    <w:rsid w:val="42881707"/>
    <w:rsid w:val="4298F015"/>
    <w:rsid w:val="42B05D9D"/>
    <w:rsid w:val="42C804AA"/>
    <w:rsid w:val="42CA8E96"/>
    <w:rsid w:val="43173CED"/>
    <w:rsid w:val="43208948"/>
    <w:rsid w:val="4330115A"/>
    <w:rsid w:val="435FB63D"/>
    <w:rsid w:val="436487C5"/>
    <w:rsid w:val="4369AB94"/>
    <w:rsid w:val="4387489E"/>
    <w:rsid w:val="43988B09"/>
    <w:rsid w:val="43A1DF0F"/>
    <w:rsid w:val="43A89057"/>
    <w:rsid w:val="43D43590"/>
    <w:rsid w:val="43DF1522"/>
    <w:rsid w:val="44742223"/>
    <w:rsid w:val="4476C490"/>
    <w:rsid w:val="44AD11A4"/>
    <w:rsid w:val="44C51593"/>
    <w:rsid w:val="44EA6F6A"/>
    <w:rsid w:val="44EF4559"/>
    <w:rsid w:val="44F17ED5"/>
    <w:rsid w:val="44F3CE20"/>
    <w:rsid w:val="4515366E"/>
    <w:rsid w:val="4537D263"/>
    <w:rsid w:val="4550C35B"/>
    <w:rsid w:val="4565A2FD"/>
    <w:rsid w:val="45828786"/>
    <w:rsid w:val="459951F1"/>
    <w:rsid w:val="45AA0246"/>
    <w:rsid w:val="45BF0EB2"/>
    <w:rsid w:val="45C27EC6"/>
    <w:rsid w:val="45C9AB03"/>
    <w:rsid w:val="45DC2CCB"/>
    <w:rsid w:val="45F3F39D"/>
    <w:rsid w:val="45F8F348"/>
    <w:rsid w:val="45FF6588"/>
    <w:rsid w:val="461AD9D9"/>
    <w:rsid w:val="463DF86E"/>
    <w:rsid w:val="4649A20A"/>
    <w:rsid w:val="4663E6AA"/>
    <w:rsid w:val="46715846"/>
    <w:rsid w:val="46BDF9B1"/>
    <w:rsid w:val="46C3A425"/>
    <w:rsid w:val="46C97C3E"/>
    <w:rsid w:val="46E8C18C"/>
    <w:rsid w:val="47011532"/>
    <w:rsid w:val="470AB73F"/>
    <w:rsid w:val="47244B8A"/>
    <w:rsid w:val="474D7140"/>
    <w:rsid w:val="47A050C8"/>
    <w:rsid w:val="47EA1FB4"/>
    <w:rsid w:val="47F512AA"/>
    <w:rsid w:val="4808AF81"/>
    <w:rsid w:val="48188559"/>
    <w:rsid w:val="48215D9E"/>
    <w:rsid w:val="4872856B"/>
    <w:rsid w:val="489DBA4A"/>
    <w:rsid w:val="48F30BDF"/>
    <w:rsid w:val="48FB30D9"/>
    <w:rsid w:val="491A434D"/>
    <w:rsid w:val="492FC2F0"/>
    <w:rsid w:val="4942D5B0"/>
    <w:rsid w:val="4952ACD6"/>
    <w:rsid w:val="4979975F"/>
    <w:rsid w:val="497E3E95"/>
    <w:rsid w:val="498B750A"/>
    <w:rsid w:val="49E0C6FE"/>
    <w:rsid w:val="49E48502"/>
    <w:rsid w:val="4A0590EB"/>
    <w:rsid w:val="4A1206CE"/>
    <w:rsid w:val="4A5D3A35"/>
    <w:rsid w:val="4ACDDCC7"/>
    <w:rsid w:val="4ADBDF04"/>
    <w:rsid w:val="4AF16CC3"/>
    <w:rsid w:val="4B0555F7"/>
    <w:rsid w:val="4B0C37BB"/>
    <w:rsid w:val="4B314D83"/>
    <w:rsid w:val="4B54908E"/>
    <w:rsid w:val="4B7F3FA2"/>
    <w:rsid w:val="4B9898C6"/>
    <w:rsid w:val="4BA4E308"/>
    <w:rsid w:val="4BCF861A"/>
    <w:rsid w:val="4BDB2915"/>
    <w:rsid w:val="4BDE2862"/>
    <w:rsid w:val="4C157490"/>
    <w:rsid w:val="4C16A9D7"/>
    <w:rsid w:val="4C4CB9E7"/>
    <w:rsid w:val="4C52CC80"/>
    <w:rsid w:val="4C7DD134"/>
    <w:rsid w:val="4CB54A3A"/>
    <w:rsid w:val="4CD0B4F4"/>
    <w:rsid w:val="4D4F816B"/>
    <w:rsid w:val="4D5CC86D"/>
    <w:rsid w:val="4D5E9861"/>
    <w:rsid w:val="4D980EA3"/>
    <w:rsid w:val="4DA3652B"/>
    <w:rsid w:val="4DC3C0D7"/>
    <w:rsid w:val="4DCDF783"/>
    <w:rsid w:val="4E0505E5"/>
    <w:rsid w:val="4E31FF5E"/>
    <w:rsid w:val="4E51F087"/>
    <w:rsid w:val="4E56B721"/>
    <w:rsid w:val="4E68C244"/>
    <w:rsid w:val="4E6C8555"/>
    <w:rsid w:val="4E73185E"/>
    <w:rsid w:val="4E7D6DF7"/>
    <w:rsid w:val="4E908BF5"/>
    <w:rsid w:val="4E97FAFD"/>
    <w:rsid w:val="4E9A5B80"/>
    <w:rsid w:val="4E9AB3F3"/>
    <w:rsid w:val="4EA97455"/>
    <w:rsid w:val="4EB621A1"/>
    <w:rsid w:val="4EC2A105"/>
    <w:rsid w:val="4EE1CDA1"/>
    <w:rsid w:val="4EE28864"/>
    <w:rsid w:val="4EE6CE1F"/>
    <w:rsid w:val="4EF671B2"/>
    <w:rsid w:val="4EFA4AD6"/>
    <w:rsid w:val="4F17FFDE"/>
    <w:rsid w:val="4F38D027"/>
    <w:rsid w:val="4F51FF8E"/>
    <w:rsid w:val="4F56221E"/>
    <w:rsid w:val="4F69C7E4"/>
    <w:rsid w:val="4F9FAB45"/>
    <w:rsid w:val="4FB601ED"/>
    <w:rsid w:val="50127839"/>
    <w:rsid w:val="508FCFE5"/>
    <w:rsid w:val="509B30B7"/>
    <w:rsid w:val="509FB4FB"/>
    <w:rsid w:val="50B081B3"/>
    <w:rsid w:val="50B9E458"/>
    <w:rsid w:val="50CE0AA3"/>
    <w:rsid w:val="50D2D39C"/>
    <w:rsid w:val="50EBFCE3"/>
    <w:rsid w:val="50F5B869"/>
    <w:rsid w:val="50FE5912"/>
    <w:rsid w:val="51059845"/>
    <w:rsid w:val="511B116D"/>
    <w:rsid w:val="5124A68E"/>
    <w:rsid w:val="5153F175"/>
    <w:rsid w:val="515A06FD"/>
    <w:rsid w:val="516F6B69"/>
    <w:rsid w:val="517B9738"/>
    <w:rsid w:val="5193A887"/>
    <w:rsid w:val="5194F0E9"/>
    <w:rsid w:val="51A56E81"/>
    <w:rsid w:val="51A9F8FA"/>
    <w:rsid w:val="51BD3533"/>
    <w:rsid w:val="51D2B086"/>
    <w:rsid w:val="51F64801"/>
    <w:rsid w:val="520C27D3"/>
    <w:rsid w:val="52291BF1"/>
    <w:rsid w:val="52389DF5"/>
    <w:rsid w:val="524BD7FA"/>
    <w:rsid w:val="52541CBC"/>
    <w:rsid w:val="52703C2E"/>
    <w:rsid w:val="5287CD44"/>
    <w:rsid w:val="52CEA6B8"/>
    <w:rsid w:val="52D74C07"/>
    <w:rsid w:val="52E766D2"/>
    <w:rsid w:val="53075377"/>
    <w:rsid w:val="532BDA1A"/>
    <w:rsid w:val="53490BB9"/>
    <w:rsid w:val="5355AA32"/>
    <w:rsid w:val="535AA24B"/>
    <w:rsid w:val="536312AF"/>
    <w:rsid w:val="536ECC41"/>
    <w:rsid w:val="53732D1A"/>
    <w:rsid w:val="5385105C"/>
    <w:rsid w:val="54087DBF"/>
    <w:rsid w:val="54239DA5"/>
    <w:rsid w:val="543EA36F"/>
    <w:rsid w:val="54620A0D"/>
    <w:rsid w:val="54731EEE"/>
    <w:rsid w:val="548EAE17"/>
    <w:rsid w:val="54C6BDE3"/>
    <w:rsid w:val="54F17A93"/>
    <w:rsid w:val="54F598B7"/>
    <w:rsid w:val="5504B96A"/>
    <w:rsid w:val="55238039"/>
    <w:rsid w:val="5527D221"/>
    <w:rsid w:val="555051E8"/>
    <w:rsid w:val="5552BEDD"/>
    <w:rsid w:val="55B3F77B"/>
    <w:rsid w:val="55BDB682"/>
    <w:rsid w:val="55D15CF8"/>
    <w:rsid w:val="560EB760"/>
    <w:rsid w:val="56187656"/>
    <w:rsid w:val="561BB37A"/>
    <w:rsid w:val="563B71C1"/>
    <w:rsid w:val="564CD8C7"/>
    <w:rsid w:val="564D9779"/>
    <w:rsid w:val="565203BE"/>
    <w:rsid w:val="56613E9D"/>
    <w:rsid w:val="567467F4"/>
    <w:rsid w:val="568BD106"/>
    <w:rsid w:val="569C5782"/>
    <w:rsid w:val="56A9F9F5"/>
    <w:rsid w:val="56C4FBCC"/>
    <w:rsid w:val="56D1F529"/>
    <w:rsid w:val="56E835A7"/>
    <w:rsid w:val="5798EFB6"/>
    <w:rsid w:val="57AABD2A"/>
    <w:rsid w:val="57B68018"/>
    <w:rsid w:val="57F2A565"/>
    <w:rsid w:val="5839AE02"/>
    <w:rsid w:val="584A717A"/>
    <w:rsid w:val="584D1F71"/>
    <w:rsid w:val="587020AD"/>
    <w:rsid w:val="5896822D"/>
    <w:rsid w:val="589A5FC5"/>
    <w:rsid w:val="58A79993"/>
    <w:rsid w:val="58B2BE32"/>
    <w:rsid w:val="58B4C230"/>
    <w:rsid w:val="58C2EE09"/>
    <w:rsid w:val="58F32A6F"/>
    <w:rsid w:val="59189860"/>
    <w:rsid w:val="596DE9DB"/>
    <w:rsid w:val="597852DB"/>
    <w:rsid w:val="597867CA"/>
    <w:rsid w:val="597B3A02"/>
    <w:rsid w:val="597C7A59"/>
    <w:rsid w:val="598DC68E"/>
    <w:rsid w:val="598E78A8"/>
    <w:rsid w:val="59A0AAC1"/>
    <w:rsid w:val="59A2DF65"/>
    <w:rsid w:val="59C5A968"/>
    <w:rsid w:val="59D1FCEF"/>
    <w:rsid w:val="59FF494D"/>
    <w:rsid w:val="5A21AE83"/>
    <w:rsid w:val="5A2BB829"/>
    <w:rsid w:val="5A3262F8"/>
    <w:rsid w:val="5A4B5BAD"/>
    <w:rsid w:val="5A4FE1D2"/>
    <w:rsid w:val="5A56643D"/>
    <w:rsid w:val="5A767F0A"/>
    <w:rsid w:val="5A7CF5FA"/>
    <w:rsid w:val="5A8DBD5F"/>
    <w:rsid w:val="5AB16174"/>
    <w:rsid w:val="5AD1C105"/>
    <w:rsid w:val="5AD5CA9E"/>
    <w:rsid w:val="5B0C3AB8"/>
    <w:rsid w:val="5B4F2CA7"/>
    <w:rsid w:val="5B52D33D"/>
    <w:rsid w:val="5B5CC5E6"/>
    <w:rsid w:val="5B79F3AF"/>
    <w:rsid w:val="5B84C033"/>
    <w:rsid w:val="5B92BAF1"/>
    <w:rsid w:val="5BAE61F7"/>
    <w:rsid w:val="5BB13230"/>
    <w:rsid w:val="5BD1FD8F"/>
    <w:rsid w:val="5BE83D5F"/>
    <w:rsid w:val="5C09E730"/>
    <w:rsid w:val="5C21528E"/>
    <w:rsid w:val="5C45E3D5"/>
    <w:rsid w:val="5C83E52E"/>
    <w:rsid w:val="5C969CD7"/>
    <w:rsid w:val="5C97D4B7"/>
    <w:rsid w:val="5C9B5A51"/>
    <w:rsid w:val="5CA7F152"/>
    <w:rsid w:val="5CE28B79"/>
    <w:rsid w:val="5D0769EE"/>
    <w:rsid w:val="5D1666BF"/>
    <w:rsid w:val="5D2656F0"/>
    <w:rsid w:val="5D2ABB98"/>
    <w:rsid w:val="5D451D8C"/>
    <w:rsid w:val="5D4B28E9"/>
    <w:rsid w:val="5D591C74"/>
    <w:rsid w:val="5D6052F8"/>
    <w:rsid w:val="5D691421"/>
    <w:rsid w:val="5D6B59BB"/>
    <w:rsid w:val="5D7AD9BD"/>
    <w:rsid w:val="5D978C58"/>
    <w:rsid w:val="5DBC7D77"/>
    <w:rsid w:val="5DD506F3"/>
    <w:rsid w:val="5DD65445"/>
    <w:rsid w:val="5E06DC23"/>
    <w:rsid w:val="5E19FEAE"/>
    <w:rsid w:val="5E2B4A6E"/>
    <w:rsid w:val="5E758929"/>
    <w:rsid w:val="5E771A3F"/>
    <w:rsid w:val="5E9668F8"/>
    <w:rsid w:val="5EA7AEAD"/>
    <w:rsid w:val="5EB45B1C"/>
    <w:rsid w:val="5ED2EF5B"/>
    <w:rsid w:val="5ED3ECC9"/>
    <w:rsid w:val="5ED9571A"/>
    <w:rsid w:val="5EECF556"/>
    <w:rsid w:val="5EF70993"/>
    <w:rsid w:val="5EFE7DE0"/>
    <w:rsid w:val="5F111AA2"/>
    <w:rsid w:val="5F156761"/>
    <w:rsid w:val="5F265551"/>
    <w:rsid w:val="5F3E8948"/>
    <w:rsid w:val="5F8F86E5"/>
    <w:rsid w:val="5F92E38C"/>
    <w:rsid w:val="5FA0BA7E"/>
    <w:rsid w:val="5FDC72A6"/>
    <w:rsid w:val="6033600B"/>
    <w:rsid w:val="6041BC34"/>
    <w:rsid w:val="6043A74C"/>
    <w:rsid w:val="60564625"/>
    <w:rsid w:val="606B8781"/>
    <w:rsid w:val="607B714D"/>
    <w:rsid w:val="60B27A7F"/>
    <w:rsid w:val="60B8AC0B"/>
    <w:rsid w:val="60C27016"/>
    <w:rsid w:val="60D13052"/>
    <w:rsid w:val="60F9D79F"/>
    <w:rsid w:val="6105F4A9"/>
    <w:rsid w:val="6107E1AE"/>
    <w:rsid w:val="610A0E33"/>
    <w:rsid w:val="61483ACC"/>
    <w:rsid w:val="617C9950"/>
    <w:rsid w:val="618B1522"/>
    <w:rsid w:val="61CD15A8"/>
    <w:rsid w:val="61EA0571"/>
    <w:rsid w:val="621E2AF9"/>
    <w:rsid w:val="623BDEE8"/>
    <w:rsid w:val="6249829F"/>
    <w:rsid w:val="625828F4"/>
    <w:rsid w:val="6290EE4C"/>
    <w:rsid w:val="62976BC1"/>
    <w:rsid w:val="62A094EA"/>
    <w:rsid w:val="62A5DE94"/>
    <w:rsid w:val="62B61FB2"/>
    <w:rsid w:val="62BC4111"/>
    <w:rsid w:val="62C4CD72"/>
    <w:rsid w:val="62E317CE"/>
    <w:rsid w:val="62EE2BB9"/>
    <w:rsid w:val="62F521C4"/>
    <w:rsid w:val="6307886F"/>
    <w:rsid w:val="6313DCE8"/>
    <w:rsid w:val="632FA36D"/>
    <w:rsid w:val="6364DF7C"/>
    <w:rsid w:val="638CED54"/>
    <w:rsid w:val="63D557E2"/>
    <w:rsid w:val="63DAE0A1"/>
    <w:rsid w:val="63E55300"/>
    <w:rsid w:val="63F5F229"/>
    <w:rsid w:val="63FEC66C"/>
    <w:rsid w:val="6411C78A"/>
    <w:rsid w:val="6412904B"/>
    <w:rsid w:val="644481F3"/>
    <w:rsid w:val="649499A3"/>
    <w:rsid w:val="64ACBF67"/>
    <w:rsid w:val="64B61265"/>
    <w:rsid w:val="64D6BED1"/>
    <w:rsid w:val="64EAC974"/>
    <w:rsid w:val="6522AB12"/>
    <w:rsid w:val="65812361"/>
    <w:rsid w:val="65BB0D23"/>
    <w:rsid w:val="65BD2B32"/>
    <w:rsid w:val="65D63611"/>
    <w:rsid w:val="65DA683C"/>
    <w:rsid w:val="65F332D7"/>
    <w:rsid w:val="65F983AA"/>
    <w:rsid w:val="65FB18EB"/>
    <w:rsid w:val="66078753"/>
    <w:rsid w:val="6617D1C8"/>
    <w:rsid w:val="6622007D"/>
    <w:rsid w:val="66583BAB"/>
    <w:rsid w:val="66686EB2"/>
    <w:rsid w:val="669604E0"/>
    <w:rsid w:val="66A9890B"/>
    <w:rsid w:val="66C03FC0"/>
    <w:rsid w:val="66EE8776"/>
    <w:rsid w:val="66F8636E"/>
    <w:rsid w:val="6701286E"/>
    <w:rsid w:val="671211AB"/>
    <w:rsid w:val="671FE344"/>
    <w:rsid w:val="67218F0E"/>
    <w:rsid w:val="67262E6B"/>
    <w:rsid w:val="6731751F"/>
    <w:rsid w:val="675F4401"/>
    <w:rsid w:val="67669F25"/>
    <w:rsid w:val="67B2FDBF"/>
    <w:rsid w:val="67DABD10"/>
    <w:rsid w:val="6803C94C"/>
    <w:rsid w:val="68098654"/>
    <w:rsid w:val="6830E19D"/>
    <w:rsid w:val="6841957A"/>
    <w:rsid w:val="68486750"/>
    <w:rsid w:val="684BFCC7"/>
    <w:rsid w:val="6878F661"/>
    <w:rsid w:val="6888B8AC"/>
    <w:rsid w:val="68AF301B"/>
    <w:rsid w:val="68CC435B"/>
    <w:rsid w:val="68FD18A4"/>
    <w:rsid w:val="69414791"/>
    <w:rsid w:val="694266BA"/>
    <w:rsid w:val="6983DCDF"/>
    <w:rsid w:val="6986E1B8"/>
    <w:rsid w:val="698B7417"/>
    <w:rsid w:val="69B014D4"/>
    <w:rsid w:val="69BBBC4C"/>
    <w:rsid w:val="69C62639"/>
    <w:rsid w:val="69C7D0B4"/>
    <w:rsid w:val="69EB0C56"/>
    <w:rsid w:val="69EC68D2"/>
    <w:rsid w:val="6A77C5C6"/>
    <w:rsid w:val="6AD8EE86"/>
    <w:rsid w:val="6AE0549B"/>
    <w:rsid w:val="6AECD9D6"/>
    <w:rsid w:val="6AF5449D"/>
    <w:rsid w:val="6B1C00EB"/>
    <w:rsid w:val="6B27708B"/>
    <w:rsid w:val="6B2A78F8"/>
    <w:rsid w:val="6B3D4E67"/>
    <w:rsid w:val="6B4DB476"/>
    <w:rsid w:val="6B7EB95A"/>
    <w:rsid w:val="6BE57328"/>
    <w:rsid w:val="6BF3060A"/>
    <w:rsid w:val="6BF9B8D1"/>
    <w:rsid w:val="6C25B560"/>
    <w:rsid w:val="6C5065A5"/>
    <w:rsid w:val="6C51B952"/>
    <w:rsid w:val="6C819016"/>
    <w:rsid w:val="6C8ED17F"/>
    <w:rsid w:val="6CA2D2CA"/>
    <w:rsid w:val="6CA31EA0"/>
    <w:rsid w:val="6CA89CEA"/>
    <w:rsid w:val="6D214985"/>
    <w:rsid w:val="6D22970A"/>
    <w:rsid w:val="6D22AD18"/>
    <w:rsid w:val="6D384184"/>
    <w:rsid w:val="6D3E6F13"/>
    <w:rsid w:val="6D6B68A2"/>
    <w:rsid w:val="6DB9FF27"/>
    <w:rsid w:val="6DC13E81"/>
    <w:rsid w:val="6DE10D1A"/>
    <w:rsid w:val="6DE658B7"/>
    <w:rsid w:val="6DFD9269"/>
    <w:rsid w:val="6E073EE1"/>
    <w:rsid w:val="6E092500"/>
    <w:rsid w:val="6E127224"/>
    <w:rsid w:val="6E1EE7A1"/>
    <w:rsid w:val="6E4875A4"/>
    <w:rsid w:val="6E5636C6"/>
    <w:rsid w:val="6EA7FA42"/>
    <w:rsid w:val="6EB1F190"/>
    <w:rsid w:val="6EBBB150"/>
    <w:rsid w:val="6ECEA79F"/>
    <w:rsid w:val="6ED31629"/>
    <w:rsid w:val="6EEF8594"/>
    <w:rsid w:val="6EF14392"/>
    <w:rsid w:val="6EFAF418"/>
    <w:rsid w:val="6EFD7135"/>
    <w:rsid w:val="6F0F4531"/>
    <w:rsid w:val="6F12441D"/>
    <w:rsid w:val="6F2EBA41"/>
    <w:rsid w:val="6F42C384"/>
    <w:rsid w:val="6F63AF08"/>
    <w:rsid w:val="6F670A8A"/>
    <w:rsid w:val="6F7CA4E2"/>
    <w:rsid w:val="6F99AF87"/>
    <w:rsid w:val="6FC086E6"/>
    <w:rsid w:val="6FD959A1"/>
    <w:rsid w:val="70044543"/>
    <w:rsid w:val="7007687E"/>
    <w:rsid w:val="702708FF"/>
    <w:rsid w:val="70310CA3"/>
    <w:rsid w:val="70537E41"/>
    <w:rsid w:val="7062C222"/>
    <w:rsid w:val="70847B49"/>
    <w:rsid w:val="7085D293"/>
    <w:rsid w:val="70AD4ED0"/>
    <w:rsid w:val="70C61D05"/>
    <w:rsid w:val="70D08A7F"/>
    <w:rsid w:val="70D3B327"/>
    <w:rsid w:val="710E0E44"/>
    <w:rsid w:val="711463E9"/>
    <w:rsid w:val="712909BE"/>
    <w:rsid w:val="712CB887"/>
    <w:rsid w:val="715EA5BA"/>
    <w:rsid w:val="71645ACA"/>
    <w:rsid w:val="71721A12"/>
    <w:rsid w:val="717E72C2"/>
    <w:rsid w:val="7189467F"/>
    <w:rsid w:val="7189D0F8"/>
    <w:rsid w:val="71ADA696"/>
    <w:rsid w:val="71C4E90D"/>
    <w:rsid w:val="71CE4025"/>
    <w:rsid w:val="71F0C0F1"/>
    <w:rsid w:val="71F1A60D"/>
    <w:rsid w:val="71F52BAF"/>
    <w:rsid w:val="72491F31"/>
    <w:rsid w:val="727C4845"/>
    <w:rsid w:val="72820B96"/>
    <w:rsid w:val="72928F2E"/>
    <w:rsid w:val="72938D51"/>
    <w:rsid w:val="729E8B56"/>
    <w:rsid w:val="72F7065B"/>
    <w:rsid w:val="73195A13"/>
    <w:rsid w:val="732F893E"/>
    <w:rsid w:val="7332565D"/>
    <w:rsid w:val="73601537"/>
    <w:rsid w:val="7374D513"/>
    <w:rsid w:val="737695EB"/>
    <w:rsid w:val="737F2AD8"/>
    <w:rsid w:val="73BFB83F"/>
    <w:rsid w:val="73C28627"/>
    <w:rsid w:val="73E8550B"/>
    <w:rsid w:val="742EF7BE"/>
    <w:rsid w:val="7439301B"/>
    <w:rsid w:val="745E09CA"/>
    <w:rsid w:val="745EE743"/>
    <w:rsid w:val="74895A2A"/>
    <w:rsid w:val="74BB1F75"/>
    <w:rsid w:val="74CAB5E8"/>
    <w:rsid w:val="74CC9624"/>
    <w:rsid w:val="74E9C06C"/>
    <w:rsid w:val="74F47F9A"/>
    <w:rsid w:val="753C5011"/>
    <w:rsid w:val="7545F96F"/>
    <w:rsid w:val="754608D7"/>
    <w:rsid w:val="75474827"/>
    <w:rsid w:val="75A225A1"/>
    <w:rsid w:val="75D4F77A"/>
    <w:rsid w:val="75DBB899"/>
    <w:rsid w:val="75DDEBC7"/>
    <w:rsid w:val="75F17448"/>
    <w:rsid w:val="75F40C3D"/>
    <w:rsid w:val="75FDC54F"/>
    <w:rsid w:val="76456CB7"/>
    <w:rsid w:val="7675911E"/>
    <w:rsid w:val="768260E9"/>
    <w:rsid w:val="768FC4F4"/>
    <w:rsid w:val="77131C75"/>
    <w:rsid w:val="771CE2AF"/>
    <w:rsid w:val="77240D79"/>
    <w:rsid w:val="772E5F0C"/>
    <w:rsid w:val="7773D223"/>
    <w:rsid w:val="777BF0F2"/>
    <w:rsid w:val="77D4899E"/>
    <w:rsid w:val="77E82E23"/>
    <w:rsid w:val="77F7EBEA"/>
    <w:rsid w:val="7805ABFF"/>
    <w:rsid w:val="7815DD43"/>
    <w:rsid w:val="781F12BD"/>
    <w:rsid w:val="782FAAB9"/>
    <w:rsid w:val="7833519F"/>
    <w:rsid w:val="78629396"/>
    <w:rsid w:val="78773A37"/>
    <w:rsid w:val="7899AF5F"/>
    <w:rsid w:val="789B6B15"/>
    <w:rsid w:val="78B9BA66"/>
    <w:rsid w:val="78C27557"/>
    <w:rsid w:val="78C93E4F"/>
    <w:rsid w:val="78F4F075"/>
    <w:rsid w:val="78F8B592"/>
    <w:rsid w:val="78F92C64"/>
    <w:rsid w:val="794A0555"/>
    <w:rsid w:val="7967403E"/>
    <w:rsid w:val="79882E83"/>
    <w:rsid w:val="79AF8830"/>
    <w:rsid w:val="79BCEC3C"/>
    <w:rsid w:val="79D2AAE9"/>
    <w:rsid w:val="79FE63F7"/>
    <w:rsid w:val="7A105F2F"/>
    <w:rsid w:val="7A225953"/>
    <w:rsid w:val="7A440359"/>
    <w:rsid w:val="7A71F92D"/>
    <w:rsid w:val="7A93DD92"/>
    <w:rsid w:val="7A994202"/>
    <w:rsid w:val="7A9A5EF2"/>
    <w:rsid w:val="7AAC2A6F"/>
    <w:rsid w:val="7AB3C667"/>
    <w:rsid w:val="7AD05F8F"/>
    <w:rsid w:val="7AEA028C"/>
    <w:rsid w:val="7AF7BF82"/>
    <w:rsid w:val="7AF8998C"/>
    <w:rsid w:val="7AFB2942"/>
    <w:rsid w:val="7B03F1A4"/>
    <w:rsid w:val="7B38156F"/>
    <w:rsid w:val="7B5F4A51"/>
    <w:rsid w:val="7B8581EA"/>
    <w:rsid w:val="7B8B552D"/>
    <w:rsid w:val="7BBE7C01"/>
    <w:rsid w:val="7BE26E95"/>
    <w:rsid w:val="7C00C76F"/>
    <w:rsid w:val="7C17491F"/>
    <w:rsid w:val="7C251D5F"/>
    <w:rsid w:val="7C382351"/>
    <w:rsid w:val="7C5DA178"/>
    <w:rsid w:val="7C637AF4"/>
    <w:rsid w:val="7C67BA93"/>
    <w:rsid w:val="7C696A64"/>
    <w:rsid w:val="7C793CE2"/>
    <w:rsid w:val="7C88627C"/>
    <w:rsid w:val="7C9231F0"/>
    <w:rsid w:val="7CA42BFE"/>
    <w:rsid w:val="7CE5E335"/>
    <w:rsid w:val="7D07B4B6"/>
    <w:rsid w:val="7D12F793"/>
    <w:rsid w:val="7D355543"/>
    <w:rsid w:val="7D42DF83"/>
    <w:rsid w:val="7D45F679"/>
    <w:rsid w:val="7D88FCAE"/>
    <w:rsid w:val="7D8E077F"/>
    <w:rsid w:val="7DF9320B"/>
    <w:rsid w:val="7DF99CA2"/>
    <w:rsid w:val="7E0DFC00"/>
    <w:rsid w:val="7E1AF27F"/>
    <w:rsid w:val="7E1CDF2D"/>
    <w:rsid w:val="7E2432DD"/>
    <w:rsid w:val="7E2C5077"/>
    <w:rsid w:val="7E2CACA1"/>
    <w:rsid w:val="7E5CD353"/>
    <w:rsid w:val="7EC29553"/>
    <w:rsid w:val="7EC5EFC8"/>
    <w:rsid w:val="7F51AC11"/>
    <w:rsid w:val="7F625727"/>
    <w:rsid w:val="7F736E99"/>
    <w:rsid w:val="7F7B4A11"/>
    <w:rsid w:val="7FAA04BC"/>
    <w:rsid w:val="7FAC3A43"/>
    <w:rsid w:val="7FBBF4BA"/>
    <w:rsid w:val="7FCED39E"/>
    <w:rsid w:val="7FE68316"/>
    <w:rsid w:val="7FF7071A"/>
    <w:rsid w:val="7FF7F1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06FAF"/>
  <w15:docId w15:val="{4BCCD553-F3D3-46ED-93AB-4523A983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Batang" w:hAnsi="Arial" w:cs="Calibri (Body)"/>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3A9"/>
    <w:pPr>
      <w:spacing w:after="0" w:line="240" w:lineRule="auto"/>
    </w:pPr>
  </w:style>
  <w:style w:type="paragraph" w:styleId="Heading1">
    <w:name w:val="heading 1"/>
    <w:basedOn w:val="Normal"/>
    <w:next w:val="Normal"/>
    <w:link w:val="Heading1Char"/>
    <w:uiPriority w:val="9"/>
    <w:qFormat/>
    <w:rsid w:val="009E4C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2381F"/>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pPr>
    <w:rPr>
      <w:rFonts w:eastAsia="Times New Roman"/>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unhideWhenUsed/>
    <w:rsid w:val="00497C4C"/>
  </w:style>
  <w:style w:type="character" w:customStyle="1" w:styleId="CommentTextChar">
    <w:name w:val="Comment Text Char"/>
    <w:basedOn w:val="DefaultParagraphFont"/>
    <w:link w:val="CommentText"/>
    <w:uiPriority w:val="99"/>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pPr>
    <w:rPr>
      <w:rFonts w:eastAsia="Times New Roman"/>
    </w:rPr>
  </w:style>
  <w:style w:type="paragraph" w:styleId="NormalWeb">
    <w:name w:val="Normal (Web)"/>
    <w:basedOn w:val="Normal"/>
    <w:uiPriority w:val="99"/>
    <w:unhideWhenUsed/>
    <w:rsid w:val="00B57F72"/>
    <w:pPr>
      <w:spacing w:before="100" w:beforeAutospacing="1" w:after="100" w:afterAutospacing="1"/>
    </w:pPr>
    <w:rPr>
      <w:rFonts w:eastAsia="Times New Roman"/>
    </w:rPr>
  </w:style>
  <w:style w:type="paragraph" w:styleId="Header">
    <w:name w:val="header"/>
    <w:basedOn w:val="Normal"/>
    <w:link w:val="HeaderChar"/>
    <w:uiPriority w:val="99"/>
    <w:unhideWhenUsed/>
    <w:rsid w:val="00B57F72"/>
    <w:pPr>
      <w:widowControl w:val="0"/>
      <w:tabs>
        <w:tab w:val="center" w:pos="4513"/>
        <w:tab w:val="right" w:pos="9026"/>
      </w:tabs>
    </w:pPr>
    <w:rPr>
      <w:rFonts w:ascii="Calibri" w:eastAsia="Calibri" w:hAnsi="Calibri"/>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pPr>
    <w:rPr>
      <w:rFonts w:ascii="Calibri" w:eastAsia="Calibri" w:hAnsi="Calibri"/>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 w:type="paragraph" w:styleId="NoSpacing">
    <w:name w:val="No Spacing"/>
    <w:uiPriority w:val="1"/>
    <w:qFormat/>
    <w:pPr>
      <w:spacing w:after="0" w:line="240" w:lineRule="auto"/>
    </w:pPr>
  </w:style>
  <w:style w:type="character" w:styleId="Strong">
    <w:name w:val="Strong"/>
    <w:uiPriority w:val="22"/>
    <w:qFormat/>
    <w:rsid w:val="001D796B"/>
    <w:rPr>
      <w:b/>
      <w:bCs/>
    </w:rPr>
  </w:style>
  <w:style w:type="character" w:customStyle="1" w:styleId="Heading2Char">
    <w:name w:val="Heading 2 Char"/>
    <w:basedOn w:val="DefaultParagraphFont"/>
    <w:link w:val="Heading2"/>
    <w:uiPriority w:val="9"/>
    <w:rsid w:val="0042381F"/>
    <w:rPr>
      <w:rFonts w:ascii="Times New Roman" w:eastAsia="Times New Roman" w:hAnsi="Times New Roman" w:cs="Times New Roman"/>
      <w:b/>
      <w:bCs/>
      <w:sz w:val="36"/>
      <w:szCs w:val="36"/>
      <w:lang w:eastAsia="en-GB"/>
    </w:rPr>
  </w:style>
  <w:style w:type="table" w:styleId="TableGrid">
    <w:name w:val="Table Grid"/>
    <w:basedOn w:val="TableNormal"/>
    <w:uiPriority w:val="39"/>
    <w:rsid w:val="007C6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00C"/>
    <w:pPr>
      <w:autoSpaceDE w:val="0"/>
      <w:autoSpaceDN w:val="0"/>
      <w:adjustRightInd w:val="0"/>
      <w:spacing w:after="0" w:line="240" w:lineRule="auto"/>
    </w:pPr>
    <w:rPr>
      <w:rFonts w:ascii="Garamond" w:eastAsiaTheme="minorEastAsia" w:hAnsi="Garamond" w:cs="Garamond"/>
      <w:color w:val="000000"/>
      <w:sz w:val="24"/>
      <w:szCs w:val="24"/>
      <w:lang w:eastAsia="en-GB"/>
    </w:rPr>
  </w:style>
  <w:style w:type="character" w:customStyle="1" w:styleId="ListParagraphChar">
    <w:name w:val="List Paragraph Char"/>
    <w:link w:val="ListParagraph"/>
    <w:uiPriority w:val="34"/>
    <w:rsid w:val="00B16011"/>
    <w:rPr>
      <w:rFonts w:ascii="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832C9F"/>
    <w:rPr>
      <w:color w:val="605E5C"/>
      <w:shd w:val="clear" w:color="auto" w:fill="E1DFDD"/>
    </w:rPr>
  </w:style>
  <w:style w:type="character" w:styleId="FollowedHyperlink">
    <w:name w:val="FollowedHyperlink"/>
    <w:basedOn w:val="DefaultParagraphFont"/>
    <w:uiPriority w:val="99"/>
    <w:semiHidden/>
    <w:unhideWhenUsed/>
    <w:rsid w:val="00DA5418"/>
    <w:rPr>
      <w:color w:val="800080" w:themeColor="followedHyperlink"/>
      <w:u w:val="single"/>
    </w:rPr>
  </w:style>
  <w:style w:type="character" w:customStyle="1" w:styleId="UnresolvedMention2">
    <w:name w:val="Unresolved Mention2"/>
    <w:basedOn w:val="DefaultParagraphFont"/>
    <w:uiPriority w:val="99"/>
    <w:semiHidden/>
    <w:unhideWhenUsed/>
    <w:rsid w:val="00970C6D"/>
    <w:rPr>
      <w:color w:val="605E5C"/>
      <w:shd w:val="clear" w:color="auto" w:fill="E1DFDD"/>
    </w:rPr>
  </w:style>
  <w:style w:type="character" w:customStyle="1" w:styleId="Heading1Char">
    <w:name w:val="Heading 1 Char"/>
    <w:basedOn w:val="DefaultParagraphFont"/>
    <w:link w:val="Heading1"/>
    <w:uiPriority w:val="9"/>
    <w:rsid w:val="009E4CDB"/>
    <w:rPr>
      <w:rFonts w:asciiTheme="majorHAnsi" w:eastAsiaTheme="majorEastAsia" w:hAnsiTheme="majorHAnsi" w:cstheme="majorBidi"/>
      <w:color w:val="365F91" w:themeColor="accent1" w:themeShade="BF"/>
      <w:sz w:val="32"/>
      <w:szCs w:val="32"/>
      <w:lang w:eastAsia="en-GB"/>
    </w:rPr>
  </w:style>
  <w:style w:type="character" w:customStyle="1" w:styleId="UnresolvedMention3">
    <w:name w:val="Unresolved Mention3"/>
    <w:basedOn w:val="DefaultParagraphFont"/>
    <w:uiPriority w:val="99"/>
    <w:semiHidden/>
    <w:unhideWhenUsed/>
    <w:rsid w:val="00464EFB"/>
    <w:rPr>
      <w:color w:val="605E5C"/>
      <w:shd w:val="clear" w:color="auto" w:fill="E1DFDD"/>
    </w:rPr>
  </w:style>
  <w:style w:type="character" w:customStyle="1" w:styleId="UnresolvedMention4">
    <w:name w:val="Unresolved Mention4"/>
    <w:basedOn w:val="DefaultParagraphFont"/>
    <w:uiPriority w:val="99"/>
    <w:semiHidden/>
    <w:unhideWhenUsed/>
    <w:rsid w:val="00D73333"/>
    <w:rPr>
      <w:color w:val="605E5C"/>
      <w:shd w:val="clear" w:color="auto" w:fill="E1DFDD"/>
    </w:rPr>
  </w:style>
  <w:style w:type="character" w:customStyle="1" w:styleId="UnresolvedMention5">
    <w:name w:val="Unresolved Mention5"/>
    <w:basedOn w:val="DefaultParagraphFont"/>
    <w:uiPriority w:val="99"/>
    <w:semiHidden/>
    <w:unhideWhenUsed/>
    <w:rsid w:val="00227FC2"/>
    <w:rPr>
      <w:color w:val="605E5C"/>
      <w:shd w:val="clear" w:color="auto" w:fill="E1DFDD"/>
    </w:rPr>
  </w:style>
  <w:style w:type="character" w:customStyle="1" w:styleId="UnresolvedMention6">
    <w:name w:val="Unresolved Mention6"/>
    <w:basedOn w:val="DefaultParagraphFont"/>
    <w:uiPriority w:val="99"/>
    <w:semiHidden/>
    <w:unhideWhenUsed/>
    <w:rsid w:val="00034FF8"/>
    <w:rPr>
      <w:color w:val="605E5C"/>
      <w:shd w:val="clear" w:color="auto" w:fill="E1DFDD"/>
    </w:rPr>
  </w:style>
  <w:style w:type="character" w:customStyle="1" w:styleId="Mention1">
    <w:name w:val="Mention1"/>
    <w:basedOn w:val="DefaultParagraphFont"/>
    <w:uiPriority w:val="99"/>
    <w:unhideWhenUsed/>
    <w:rsid w:val="006E29B8"/>
    <w:rPr>
      <w:color w:val="2B579A"/>
      <w:shd w:val="clear" w:color="auto" w:fill="E1DFDD"/>
    </w:rPr>
  </w:style>
  <w:style w:type="table" w:customStyle="1" w:styleId="TableGrid1">
    <w:name w:val="Table Grid1"/>
    <w:basedOn w:val="TableNormal"/>
    <w:next w:val="TableGrid"/>
    <w:uiPriority w:val="39"/>
    <w:rsid w:val="00F13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934D55"/>
    <w:rPr>
      <w:color w:val="605E5C"/>
      <w:shd w:val="clear" w:color="auto" w:fill="E1DFDD"/>
    </w:rPr>
  </w:style>
  <w:style w:type="character" w:customStyle="1" w:styleId="normaltextrun">
    <w:name w:val="normaltextrun"/>
    <w:basedOn w:val="DefaultParagraphFont"/>
    <w:rsid w:val="00CD5766"/>
  </w:style>
  <w:style w:type="character" w:styleId="UnresolvedMention">
    <w:name w:val="Unresolved Mention"/>
    <w:basedOn w:val="DefaultParagraphFont"/>
    <w:uiPriority w:val="99"/>
    <w:semiHidden/>
    <w:unhideWhenUsed/>
    <w:rsid w:val="00C83EE0"/>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2426">
      <w:bodyDiv w:val="1"/>
      <w:marLeft w:val="0"/>
      <w:marRight w:val="0"/>
      <w:marTop w:val="0"/>
      <w:marBottom w:val="0"/>
      <w:divBdr>
        <w:top w:val="none" w:sz="0" w:space="0" w:color="auto"/>
        <w:left w:val="none" w:sz="0" w:space="0" w:color="auto"/>
        <w:bottom w:val="none" w:sz="0" w:space="0" w:color="auto"/>
        <w:right w:val="none" w:sz="0" w:space="0" w:color="auto"/>
      </w:divBdr>
      <w:divsChild>
        <w:div w:id="1948272141">
          <w:marLeft w:val="0"/>
          <w:marRight w:val="0"/>
          <w:marTop w:val="0"/>
          <w:marBottom w:val="0"/>
          <w:divBdr>
            <w:top w:val="none" w:sz="0" w:space="0" w:color="auto"/>
            <w:left w:val="none" w:sz="0" w:space="0" w:color="auto"/>
            <w:bottom w:val="none" w:sz="0" w:space="0" w:color="auto"/>
            <w:right w:val="none" w:sz="0" w:space="0" w:color="auto"/>
          </w:divBdr>
          <w:divsChild>
            <w:div w:id="1896693601">
              <w:marLeft w:val="0"/>
              <w:marRight w:val="0"/>
              <w:marTop w:val="0"/>
              <w:marBottom w:val="0"/>
              <w:divBdr>
                <w:top w:val="none" w:sz="0" w:space="0" w:color="auto"/>
                <w:left w:val="none" w:sz="0" w:space="0" w:color="auto"/>
                <w:bottom w:val="none" w:sz="0" w:space="0" w:color="auto"/>
                <w:right w:val="none" w:sz="0" w:space="0" w:color="auto"/>
              </w:divBdr>
              <w:divsChild>
                <w:div w:id="13616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4112">
      <w:bodyDiv w:val="1"/>
      <w:marLeft w:val="0"/>
      <w:marRight w:val="0"/>
      <w:marTop w:val="0"/>
      <w:marBottom w:val="0"/>
      <w:divBdr>
        <w:top w:val="none" w:sz="0" w:space="0" w:color="auto"/>
        <w:left w:val="none" w:sz="0" w:space="0" w:color="auto"/>
        <w:bottom w:val="none" w:sz="0" w:space="0" w:color="auto"/>
        <w:right w:val="none" w:sz="0" w:space="0" w:color="auto"/>
      </w:divBdr>
      <w:divsChild>
        <w:div w:id="1584951998">
          <w:marLeft w:val="0"/>
          <w:marRight w:val="0"/>
          <w:marTop w:val="0"/>
          <w:marBottom w:val="0"/>
          <w:divBdr>
            <w:top w:val="none" w:sz="0" w:space="0" w:color="auto"/>
            <w:left w:val="none" w:sz="0" w:space="0" w:color="auto"/>
            <w:bottom w:val="none" w:sz="0" w:space="0" w:color="auto"/>
            <w:right w:val="none" w:sz="0" w:space="0" w:color="auto"/>
          </w:divBdr>
          <w:divsChild>
            <w:div w:id="544878671">
              <w:marLeft w:val="0"/>
              <w:marRight w:val="0"/>
              <w:marTop w:val="0"/>
              <w:marBottom w:val="0"/>
              <w:divBdr>
                <w:top w:val="none" w:sz="0" w:space="0" w:color="auto"/>
                <w:left w:val="none" w:sz="0" w:space="0" w:color="auto"/>
                <w:bottom w:val="none" w:sz="0" w:space="0" w:color="auto"/>
                <w:right w:val="none" w:sz="0" w:space="0" w:color="auto"/>
              </w:divBdr>
              <w:divsChild>
                <w:div w:id="1202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6790">
      <w:bodyDiv w:val="1"/>
      <w:marLeft w:val="0"/>
      <w:marRight w:val="0"/>
      <w:marTop w:val="0"/>
      <w:marBottom w:val="0"/>
      <w:divBdr>
        <w:top w:val="none" w:sz="0" w:space="0" w:color="auto"/>
        <w:left w:val="none" w:sz="0" w:space="0" w:color="auto"/>
        <w:bottom w:val="none" w:sz="0" w:space="0" w:color="auto"/>
        <w:right w:val="none" w:sz="0" w:space="0" w:color="auto"/>
      </w:divBdr>
      <w:divsChild>
        <w:div w:id="1620212057">
          <w:marLeft w:val="0"/>
          <w:marRight w:val="0"/>
          <w:marTop w:val="0"/>
          <w:marBottom w:val="0"/>
          <w:divBdr>
            <w:top w:val="none" w:sz="0" w:space="0" w:color="auto"/>
            <w:left w:val="none" w:sz="0" w:space="0" w:color="auto"/>
            <w:bottom w:val="none" w:sz="0" w:space="0" w:color="auto"/>
            <w:right w:val="none" w:sz="0" w:space="0" w:color="auto"/>
          </w:divBdr>
          <w:divsChild>
            <w:div w:id="1517035715">
              <w:marLeft w:val="0"/>
              <w:marRight w:val="0"/>
              <w:marTop w:val="0"/>
              <w:marBottom w:val="0"/>
              <w:divBdr>
                <w:top w:val="none" w:sz="0" w:space="0" w:color="auto"/>
                <w:left w:val="none" w:sz="0" w:space="0" w:color="auto"/>
                <w:bottom w:val="none" w:sz="0" w:space="0" w:color="auto"/>
                <w:right w:val="none" w:sz="0" w:space="0" w:color="auto"/>
              </w:divBdr>
              <w:divsChild>
                <w:div w:id="20213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8910">
      <w:bodyDiv w:val="1"/>
      <w:marLeft w:val="0"/>
      <w:marRight w:val="0"/>
      <w:marTop w:val="0"/>
      <w:marBottom w:val="0"/>
      <w:divBdr>
        <w:top w:val="none" w:sz="0" w:space="0" w:color="auto"/>
        <w:left w:val="none" w:sz="0" w:space="0" w:color="auto"/>
        <w:bottom w:val="none" w:sz="0" w:space="0" w:color="auto"/>
        <w:right w:val="none" w:sz="0" w:space="0" w:color="auto"/>
      </w:divBdr>
      <w:divsChild>
        <w:div w:id="1053309473">
          <w:marLeft w:val="0"/>
          <w:marRight w:val="0"/>
          <w:marTop w:val="0"/>
          <w:marBottom w:val="0"/>
          <w:divBdr>
            <w:top w:val="none" w:sz="0" w:space="0" w:color="auto"/>
            <w:left w:val="none" w:sz="0" w:space="0" w:color="auto"/>
            <w:bottom w:val="none" w:sz="0" w:space="0" w:color="auto"/>
            <w:right w:val="none" w:sz="0" w:space="0" w:color="auto"/>
          </w:divBdr>
          <w:divsChild>
            <w:div w:id="283343322">
              <w:marLeft w:val="0"/>
              <w:marRight w:val="0"/>
              <w:marTop w:val="0"/>
              <w:marBottom w:val="0"/>
              <w:divBdr>
                <w:top w:val="none" w:sz="0" w:space="0" w:color="auto"/>
                <w:left w:val="none" w:sz="0" w:space="0" w:color="auto"/>
                <w:bottom w:val="none" w:sz="0" w:space="0" w:color="auto"/>
                <w:right w:val="none" w:sz="0" w:space="0" w:color="auto"/>
              </w:divBdr>
              <w:divsChild>
                <w:div w:id="112362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5667">
      <w:bodyDiv w:val="1"/>
      <w:marLeft w:val="0"/>
      <w:marRight w:val="0"/>
      <w:marTop w:val="0"/>
      <w:marBottom w:val="0"/>
      <w:divBdr>
        <w:top w:val="none" w:sz="0" w:space="0" w:color="auto"/>
        <w:left w:val="none" w:sz="0" w:space="0" w:color="auto"/>
        <w:bottom w:val="none" w:sz="0" w:space="0" w:color="auto"/>
        <w:right w:val="none" w:sz="0" w:space="0" w:color="auto"/>
      </w:divBdr>
    </w:div>
    <w:div w:id="424569656">
      <w:bodyDiv w:val="1"/>
      <w:marLeft w:val="0"/>
      <w:marRight w:val="0"/>
      <w:marTop w:val="0"/>
      <w:marBottom w:val="0"/>
      <w:divBdr>
        <w:top w:val="none" w:sz="0" w:space="0" w:color="auto"/>
        <w:left w:val="none" w:sz="0" w:space="0" w:color="auto"/>
        <w:bottom w:val="none" w:sz="0" w:space="0" w:color="auto"/>
        <w:right w:val="none" w:sz="0" w:space="0" w:color="auto"/>
      </w:divBdr>
      <w:divsChild>
        <w:div w:id="928805196">
          <w:marLeft w:val="0"/>
          <w:marRight w:val="0"/>
          <w:marTop w:val="0"/>
          <w:marBottom w:val="0"/>
          <w:divBdr>
            <w:top w:val="none" w:sz="0" w:space="0" w:color="auto"/>
            <w:left w:val="none" w:sz="0" w:space="0" w:color="auto"/>
            <w:bottom w:val="none" w:sz="0" w:space="0" w:color="auto"/>
            <w:right w:val="none" w:sz="0" w:space="0" w:color="auto"/>
          </w:divBdr>
          <w:divsChild>
            <w:div w:id="466049485">
              <w:marLeft w:val="0"/>
              <w:marRight w:val="0"/>
              <w:marTop w:val="0"/>
              <w:marBottom w:val="0"/>
              <w:divBdr>
                <w:top w:val="none" w:sz="0" w:space="0" w:color="auto"/>
                <w:left w:val="none" w:sz="0" w:space="0" w:color="auto"/>
                <w:bottom w:val="none" w:sz="0" w:space="0" w:color="auto"/>
                <w:right w:val="none" w:sz="0" w:space="0" w:color="auto"/>
              </w:divBdr>
              <w:divsChild>
                <w:div w:id="10136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0687">
      <w:bodyDiv w:val="1"/>
      <w:marLeft w:val="0"/>
      <w:marRight w:val="0"/>
      <w:marTop w:val="0"/>
      <w:marBottom w:val="0"/>
      <w:divBdr>
        <w:top w:val="none" w:sz="0" w:space="0" w:color="auto"/>
        <w:left w:val="none" w:sz="0" w:space="0" w:color="auto"/>
        <w:bottom w:val="none" w:sz="0" w:space="0" w:color="auto"/>
        <w:right w:val="none" w:sz="0" w:space="0" w:color="auto"/>
      </w:divBdr>
      <w:divsChild>
        <w:div w:id="1730108566">
          <w:marLeft w:val="0"/>
          <w:marRight w:val="0"/>
          <w:marTop w:val="0"/>
          <w:marBottom w:val="0"/>
          <w:divBdr>
            <w:top w:val="none" w:sz="0" w:space="0" w:color="auto"/>
            <w:left w:val="none" w:sz="0" w:space="0" w:color="auto"/>
            <w:bottom w:val="none" w:sz="0" w:space="0" w:color="auto"/>
            <w:right w:val="none" w:sz="0" w:space="0" w:color="auto"/>
          </w:divBdr>
          <w:divsChild>
            <w:div w:id="941645827">
              <w:marLeft w:val="0"/>
              <w:marRight w:val="0"/>
              <w:marTop w:val="0"/>
              <w:marBottom w:val="0"/>
              <w:divBdr>
                <w:top w:val="none" w:sz="0" w:space="0" w:color="auto"/>
                <w:left w:val="none" w:sz="0" w:space="0" w:color="auto"/>
                <w:bottom w:val="none" w:sz="0" w:space="0" w:color="auto"/>
                <w:right w:val="none" w:sz="0" w:space="0" w:color="auto"/>
              </w:divBdr>
              <w:divsChild>
                <w:div w:id="16557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52202">
      <w:bodyDiv w:val="1"/>
      <w:marLeft w:val="0"/>
      <w:marRight w:val="0"/>
      <w:marTop w:val="0"/>
      <w:marBottom w:val="0"/>
      <w:divBdr>
        <w:top w:val="none" w:sz="0" w:space="0" w:color="auto"/>
        <w:left w:val="none" w:sz="0" w:space="0" w:color="auto"/>
        <w:bottom w:val="none" w:sz="0" w:space="0" w:color="auto"/>
        <w:right w:val="none" w:sz="0" w:space="0" w:color="auto"/>
      </w:divBdr>
      <w:divsChild>
        <w:div w:id="104691694">
          <w:marLeft w:val="0"/>
          <w:marRight w:val="0"/>
          <w:marTop w:val="0"/>
          <w:marBottom w:val="0"/>
          <w:divBdr>
            <w:top w:val="none" w:sz="0" w:space="0" w:color="auto"/>
            <w:left w:val="none" w:sz="0" w:space="0" w:color="auto"/>
            <w:bottom w:val="none" w:sz="0" w:space="0" w:color="auto"/>
            <w:right w:val="none" w:sz="0" w:space="0" w:color="auto"/>
          </w:divBdr>
          <w:divsChild>
            <w:div w:id="151869970">
              <w:marLeft w:val="0"/>
              <w:marRight w:val="0"/>
              <w:marTop w:val="0"/>
              <w:marBottom w:val="0"/>
              <w:divBdr>
                <w:top w:val="none" w:sz="0" w:space="0" w:color="auto"/>
                <w:left w:val="none" w:sz="0" w:space="0" w:color="auto"/>
                <w:bottom w:val="none" w:sz="0" w:space="0" w:color="auto"/>
                <w:right w:val="none" w:sz="0" w:space="0" w:color="auto"/>
              </w:divBdr>
              <w:divsChild>
                <w:div w:id="18594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2568">
      <w:bodyDiv w:val="1"/>
      <w:marLeft w:val="0"/>
      <w:marRight w:val="0"/>
      <w:marTop w:val="0"/>
      <w:marBottom w:val="0"/>
      <w:divBdr>
        <w:top w:val="none" w:sz="0" w:space="0" w:color="auto"/>
        <w:left w:val="none" w:sz="0" w:space="0" w:color="auto"/>
        <w:bottom w:val="none" w:sz="0" w:space="0" w:color="auto"/>
        <w:right w:val="none" w:sz="0" w:space="0" w:color="auto"/>
      </w:divBdr>
    </w:div>
    <w:div w:id="552230220">
      <w:bodyDiv w:val="1"/>
      <w:marLeft w:val="0"/>
      <w:marRight w:val="0"/>
      <w:marTop w:val="0"/>
      <w:marBottom w:val="0"/>
      <w:divBdr>
        <w:top w:val="none" w:sz="0" w:space="0" w:color="auto"/>
        <w:left w:val="none" w:sz="0" w:space="0" w:color="auto"/>
        <w:bottom w:val="none" w:sz="0" w:space="0" w:color="auto"/>
        <w:right w:val="none" w:sz="0" w:space="0" w:color="auto"/>
      </w:divBdr>
      <w:divsChild>
        <w:div w:id="1452358250">
          <w:marLeft w:val="0"/>
          <w:marRight w:val="0"/>
          <w:marTop w:val="0"/>
          <w:marBottom w:val="0"/>
          <w:divBdr>
            <w:top w:val="none" w:sz="0" w:space="0" w:color="auto"/>
            <w:left w:val="none" w:sz="0" w:space="0" w:color="auto"/>
            <w:bottom w:val="none" w:sz="0" w:space="0" w:color="auto"/>
            <w:right w:val="none" w:sz="0" w:space="0" w:color="auto"/>
          </w:divBdr>
          <w:divsChild>
            <w:div w:id="1365402947">
              <w:marLeft w:val="0"/>
              <w:marRight w:val="0"/>
              <w:marTop w:val="0"/>
              <w:marBottom w:val="0"/>
              <w:divBdr>
                <w:top w:val="none" w:sz="0" w:space="0" w:color="auto"/>
                <w:left w:val="none" w:sz="0" w:space="0" w:color="auto"/>
                <w:bottom w:val="none" w:sz="0" w:space="0" w:color="auto"/>
                <w:right w:val="none" w:sz="0" w:space="0" w:color="auto"/>
              </w:divBdr>
              <w:divsChild>
                <w:div w:id="18110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32037">
      <w:bodyDiv w:val="1"/>
      <w:marLeft w:val="0"/>
      <w:marRight w:val="0"/>
      <w:marTop w:val="0"/>
      <w:marBottom w:val="0"/>
      <w:divBdr>
        <w:top w:val="none" w:sz="0" w:space="0" w:color="auto"/>
        <w:left w:val="none" w:sz="0" w:space="0" w:color="auto"/>
        <w:bottom w:val="none" w:sz="0" w:space="0" w:color="auto"/>
        <w:right w:val="none" w:sz="0" w:space="0" w:color="auto"/>
      </w:divBdr>
      <w:divsChild>
        <w:div w:id="101654488">
          <w:marLeft w:val="0"/>
          <w:marRight w:val="0"/>
          <w:marTop w:val="0"/>
          <w:marBottom w:val="0"/>
          <w:divBdr>
            <w:top w:val="none" w:sz="0" w:space="0" w:color="auto"/>
            <w:left w:val="none" w:sz="0" w:space="0" w:color="auto"/>
            <w:bottom w:val="none" w:sz="0" w:space="0" w:color="auto"/>
            <w:right w:val="none" w:sz="0" w:space="0" w:color="auto"/>
          </w:divBdr>
          <w:divsChild>
            <w:div w:id="90787565">
              <w:marLeft w:val="0"/>
              <w:marRight w:val="0"/>
              <w:marTop w:val="0"/>
              <w:marBottom w:val="0"/>
              <w:divBdr>
                <w:top w:val="none" w:sz="0" w:space="0" w:color="auto"/>
                <w:left w:val="none" w:sz="0" w:space="0" w:color="auto"/>
                <w:bottom w:val="none" w:sz="0" w:space="0" w:color="auto"/>
                <w:right w:val="none" w:sz="0" w:space="0" w:color="auto"/>
              </w:divBdr>
              <w:divsChild>
                <w:div w:id="11592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84458">
      <w:bodyDiv w:val="1"/>
      <w:marLeft w:val="0"/>
      <w:marRight w:val="0"/>
      <w:marTop w:val="0"/>
      <w:marBottom w:val="0"/>
      <w:divBdr>
        <w:top w:val="none" w:sz="0" w:space="0" w:color="auto"/>
        <w:left w:val="none" w:sz="0" w:space="0" w:color="auto"/>
        <w:bottom w:val="none" w:sz="0" w:space="0" w:color="auto"/>
        <w:right w:val="none" w:sz="0" w:space="0" w:color="auto"/>
      </w:divBdr>
      <w:divsChild>
        <w:div w:id="927882571">
          <w:marLeft w:val="0"/>
          <w:marRight w:val="0"/>
          <w:marTop w:val="0"/>
          <w:marBottom w:val="0"/>
          <w:divBdr>
            <w:top w:val="none" w:sz="0" w:space="0" w:color="auto"/>
            <w:left w:val="none" w:sz="0" w:space="0" w:color="auto"/>
            <w:bottom w:val="none" w:sz="0" w:space="0" w:color="auto"/>
            <w:right w:val="none" w:sz="0" w:space="0" w:color="auto"/>
          </w:divBdr>
          <w:divsChild>
            <w:div w:id="2076467809">
              <w:marLeft w:val="0"/>
              <w:marRight w:val="0"/>
              <w:marTop w:val="0"/>
              <w:marBottom w:val="0"/>
              <w:divBdr>
                <w:top w:val="none" w:sz="0" w:space="0" w:color="auto"/>
                <w:left w:val="none" w:sz="0" w:space="0" w:color="auto"/>
                <w:bottom w:val="none" w:sz="0" w:space="0" w:color="auto"/>
                <w:right w:val="none" w:sz="0" w:space="0" w:color="auto"/>
              </w:divBdr>
              <w:divsChild>
                <w:div w:id="14125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7083">
      <w:bodyDiv w:val="1"/>
      <w:marLeft w:val="0"/>
      <w:marRight w:val="0"/>
      <w:marTop w:val="0"/>
      <w:marBottom w:val="0"/>
      <w:divBdr>
        <w:top w:val="none" w:sz="0" w:space="0" w:color="auto"/>
        <w:left w:val="none" w:sz="0" w:space="0" w:color="auto"/>
        <w:bottom w:val="none" w:sz="0" w:space="0" w:color="auto"/>
        <w:right w:val="none" w:sz="0" w:space="0" w:color="auto"/>
      </w:divBdr>
    </w:div>
    <w:div w:id="681902995">
      <w:bodyDiv w:val="1"/>
      <w:marLeft w:val="0"/>
      <w:marRight w:val="0"/>
      <w:marTop w:val="0"/>
      <w:marBottom w:val="0"/>
      <w:divBdr>
        <w:top w:val="none" w:sz="0" w:space="0" w:color="auto"/>
        <w:left w:val="none" w:sz="0" w:space="0" w:color="auto"/>
        <w:bottom w:val="none" w:sz="0" w:space="0" w:color="auto"/>
        <w:right w:val="none" w:sz="0" w:space="0" w:color="auto"/>
      </w:divBdr>
      <w:divsChild>
        <w:div w:id="1539469297">
          <w:marLeft w:val="0"/>
          <w:marRight w:val="0"/>
          <w:marTop w:val="0"/>
          <w:marBottom w:val="0"/>
          <w:divBdr>
            <w:top w:val="none" w:sz="0" w:space="0" w:color="auto"/>
            <w:left w:val="none" w:sz="0" w:space="0" w:color="auto"/>
            <w:bottom w:val="none" w:sz="0" w:space="0" w:color="auto"/>
            <w:right w:val="none" w:sz="0" w:space="0" w:color="auto"/>
          </w:divBdr>
          <w:divsChild>
            <w:div w:id="1702851528">
              <w:marLeft w:val="0"/>
              <w:marRight w:val="0"/>
              <w:marTop w:val="0"/>
              <w:marBottom w:val="0"/>
              <w:divBdr>
                <w:top w:val="none" w:sz="0" w:space="0" w:color="auto"/>
                <w:left w:val="none" w:sz="0" w:space="0" w:color="auto"/>
                <w:bottom w:val="none" w:sz="0" w:space="0" w:color="auto"/>
                <w:right w:val="none" w:sz="0" w:space="0" w:color="auto"/>
              </w:divBdr>
              <w:divsChild>
                <w:div w:id="19777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1248">
      <w:bodyDiv w:val="1"/>
      <w:marLeft w:val="0"/>
      <w:marRight w:val="0"/>
      <w:marTop w:val="0"/>
      <w:marBottom w:val="0"/>
      <w:divBdr>
        <w:top w:val="none" w:sz="0" w:space="0" w:color="auto"/>
        <w:left w:val="none" w:sz="0" w:space="0" w:color="auto"/>
        <w:bottom w:val="none" w:sz="0" w:space="0" w:color="auto"/>
        <w:right w:val="none" w:sz="0" w:space="0" w:color="auto"/>
      </w:divBdr>
    </w:div>
    <w:div w:id="813986699">
      <w:bodyDiv w:val="1"/>
      <w:marLeft w:val="0"/>
      <w:marRight w:val="0"/>
      <w:marTop w:val="0"/>
      <w:marBottom w:val="0"/>
      <w:divBdr>
        <w:top w:val="none" w:sz="0" w:space="0" w:color="auto"/>
        <w:left w:val="none" w:sz="0" w:space="0" w:color="auto"/>
        <w:bottom w:val="none" w:sz="0" w:space="0" w:color="auto"/>
        <w:right w:val="none" w:sz="0" w:space="0" w:color="auto"/>
      </w:divBdr>
      <w:divsChild>
        <w:div w:id="857621326">
          <w:marLeft w:val="0"/>
          <w:marRight w:val="0"/>
          <w:marTop w:val="0"/>
          <w:marBottom w:val="0"/>
          <w:divBdr>
            <w:top w:val="none" w:sz="0" w:space="0" w:color="auto"/>
            <w:left w:val="none" w:sz="0" w:space="0" w:color="auto"/>
            <w:bottom w:val="none" w:sz="0" w:space="0" w:color="auto"/>
            <w:right w:val="none" w:sz="0" w:space="0" w:color="auto"/>
          </w:divBdr>
          <w:divsChild>
            <w:div w:id="1350448079">
              <w:marLeft w:val="0"/>
              <w:marRight w:val="0"/>
              <w:marTop w:val="0"/>
              <w:marBottom w:val="0"/>
              <w:divBdr>
                <w:top w:val="none" w:sz="0" w:space="0" w:color="auto"/>
                <w:left w:val="none" w:sz="0" w:space="0" w:color="auto"/>
                <w:bottom w:val="none" w:sz="0" w:space="0" w:color="auto"/>
                <w:right w:val="none" w:sz="0" w:space="0" w:color="auto"/>
              </w:divBdr>
              <w:divsChild>
                <w:div w:id="4177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17664">
      <w:bodyDiv w:val="1"/>
      <w:marLeft w:val="0"/>
      <w:marRight w:val="0"/>
      <w:marTop w:val="0"/>
      <w:marBottom w:val="0"/>
      <w:divBdr>
        <w:top w:val="none" w:sz="0" w:space="0" w:color="auto"/>
        <w:left w:val="none" w:sz="0" w:space="0" w:color="auto"/>
        <w:bottom w:val="none" w:sz="0" w:space="0" w:color="auto"/>
        <w:right w:val="none" w:sz="0" w:space="0" w:color="auto"/>
      </w:divBdr>
    </w:div>
    <w:div w:id="954365388">
      <w:bodyDiv w:val="1"/>
      <w:marLeft w:val="0"/>
      <w:marRight w:val="0"/>
      <w:marTop w:val="0"/>
      <w:marBottom w:val="0"/>
      <w:divBdr>
        <w:top w:val="none" w:sz="0" w:space="0" w:color="auto"/>
        <w:left w:val="none" w:sz="0" w:space="0" w:color="auto"/>
        <w:bottom w:val="none" w:sz="0" w:space="0" w:color="auto"/>
        <w:right w:val="none" w:sz="0" w:space="0" w:color="auto"/>
      </w:divBdr>
      <w:divsChild>
        <w:div w:id="1647248199">
          <w:marLeft w:val="0"/>
          <w:marRight w:val="0"/>
          <w:marTop w:val="0"/>
          <w:marBottom w:val="0"/>
          <w:divBdr>
            <w:top w:val="none" w:sz="0" w:space="0" w:color="auto"/>
            <w:left w:val="none" w:sz="0" w:space="0" w:color="auto"/>
            <w:bottom w:val="none" w:sz="0" w:space="0" w:color="auto"/>
            <w:right w:val="none" w:sz="0" w:space="0" w:color="auto"/>
          </w:divBdr>
          <w:divsChild>
            <w:div w:id="1579442642">
              <w:marLeft w:val="0"/>
              <w:marRight w:val="0"/>
              <w:marTop w:val="0"/>
              <w:marBottom w:val="0"/>
              <w:divBdr>
                <w:top w:val="none" w:sz="0" w:space="0" w:color="auto"/>
                <w:left w:val="none" w:sz="0" w:space="0" w:color="auto"/>
                <w:bottom w:val="none" w:sz="0" w:space="0" w:color="auto"/>
                <w:right w:val="none" w:sz="0" w:space="0" w:color="auto"/>
              </w:divBdr>
              <w:divsChild>
                <w:div w:id="187533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78710">
      <w:bodyDiv w:val="1"/>
      <w:marLeft w:val="0"/>
      <w:marRight w:val="0"/>
      <w:marTop w:val="0"/>
      <w:marBottom w:val="0"/>
      <w:divBdr>
        <w:top w:val="none" w:sz="0" w:space="0" w:color="auto"/>
        <w:left w:val="none" w:sz="0" w:space="0" w:color="auto"/>
        <w:bottom w:val="none" w:sz="0" w:space="0" w:color="auto"/>
        <w:right w:val="none" w:sz="0" w:space="0" w:color="auto"/>
      </w:divBdr>
      <w:divsChild>
        <w:div w:id="58409360">
          <w:marLeft w:val="0"/>
          <w:marRight w:val="0"/>
          <w:marTop w:val="0"/>
          <w:marBottom w:val="0"/>
          <w:divBdr>
            <w:top w:val="none" w:sz="0" w:space="0" w:color="auto"/>
            <w:left w:val="none" w:sz="0" w:space="0" w:color="auto"/>
            <w:bottom w:val="none" w:sz="0" w:space="0" w:color="auto"/>
            <w:right w:val="none" w:sz="0" w:space="0" w:color="auto"/>
          </w:divBdr>
          <w:divsChild>
            <w:div w:id="1418287454">
              <w:marLeft w:val="0"/>
              <w:marRight w:val="0"/>
              <w:marTop w:val="0"/>
              <w:marBottom w:val="0"/>
              <w:divBdr>
                <w:top w:val="none" w:sz="0" w:space="0" w:color="auto"/>
                <w:left w:val="none" w:sz="0" w:space="0" w:color="auto"/>
                <w:bottom w:val="none" w:sz="0" w:space="0" w:color="auto"/>
                <w:right w:val="none" w:sz="0" w:space="0" w:color="auto"/>
              </w:divBdr>
              <w:divsChild>
                <w:div w:id="15807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92321">
      <w:bodyDiv w:val="1"/>
      <w:marLeft w:val="0"/>
      <w:marRight w:val="0"/>
      <w:marTop w:val="0"/>
      <w:marBottom w:val="0"/>
      <w:divBdr>
        <w:top w:val="none" w:sz="0" w:space="0" w:color="auto"/>
        <w:left w:val="none" w:sz="0" w:space="0" w:color="auto"/>
        <w:bottom w:val="none" w:sz="0" w:space="0" w:color="auto"/>
        <w:right w:val="none" w:sz="0" w:space="0" w:color="auto"/>
      </w:divBdr>
    </w:div>
    <w:div w:id="1007252925">
      <w:bodyDiv w:val="1"/>
      <w:marLeft w:val="0"/>
      <w:marRight w:val="0"/>
      <w:marTop w:val="0"/>
      <w:marBottom w:val="0"/>
      <w:divBdr>
        <w:top w:val="none" w:sz="0" w:space="0" w:color="auto"/>
        <w:left w:val="none" w:sz="0" w:space="0" w:color="auto"/>
        <w:bottom w:val="none" w:sz="0" w:space="0" w:color="auto"/>
        <w:right w:val="none" w:sz="0" w:space="0" w:color="auto"/>
      </w:divBdr>
      <w:divsChild>
        <w:div w:id="512573549">
          <w:marLeft w:val="0"/>
          <w:marRight w:val="0"/>
          <w:marTop w:val="0"/>
          <w:marBottom w:val="0"/>
          <w:divBdr>
            <w:top w:val="none" w:sz="0" w:space="0" w:color="auto"/>
            <w:left w:val="none" w:sz="0" w:space="0" w:color="auto"/>
            <w:bottom w:val="none" w:sz="0" w:space="0" w:color="auto"/>
            <w:right w:val="none" w:sz="0" w:space="0" w:color="auto"/>
          </w:divBdr>
          <w:divsChild>
            <w:div w:id="776482430">
              <w:marLeft w:val="0"/>
              <w:marRight w:val="0"/>
              <w:marTop w:val="0"/>
              <w:marBottom w:val="0"/>
              <w:divBdr>
                <w:top w:val="none" w:sz="0" w:space="0" w:color="auto"/>
                <w:left w:val="none" w:sz="0" w:space="0" w:color="auto"/>
                <w:bottom w:val="none" w:sz="0" w:space="0" w:color="auto"/>
                <w:right w:val="none" w:sz="0" w:space="0" w:color="auto"/>
              </w:divBdr>
              <w:divsChild>
                <w:div w:id="9633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55839">
      <w:bodyDiv w:val="1"/>
      <w:marLeft w:val="0"/>
      <w:marRight w:val="0"/>
      <w:marTop w:val="0"/>
      <w:marBottom w:val="0"/>
      <w:divBdr>
        <w:top w:val="none" w:sz="0" w:space="0" w:color="auto"/>
        <w:left w:val="none" w:sz="0" w:space="0" w:color="auto"/>
        <w:bottom w:val="none" w:sz="0" w:space="0" w:color="auto"/>
        <w:right w:val="none" w:sz="0" w:space="0" w:color="auto"/>
      </w:divBdr>
    </w:div>
    <w:div w:id="1016468316">
      <w:bodyDiv w:val="1"/>
      <w:marLeft w:val="0"/>
      <w:marRight w:val="0"/>
      <w:marTop w:val="0"/>
      <w:marBottom w:val="0"/>
      <w:divBdr>
        <w:top w:val="none" w:sz="0" w:space="0" w:color="auto"/>
        <w:left w:val="none" w:sz="0" w:space="0" w:color="auto"/>
        <w:bottom w:val="none" w:sz="0" w:space="0" w:color="auto"/>
        <w:right w:val="none" w:sz="0" w:space="0" w:color="auto"/>
      </w:divBdr>
      <w:divsChild>
        <w:div w:id="198669889">
          <w:marLeft w:val="0"/>
          <w:marRight w:val="0"/>
          <w:marTop w:val="0"/>
          <w:marBottom w:val="0"/>
          <w:divBdr>
            <w:top w:val="none" w:sz="0" w:space="0" w:color="auto"/>
            <w:left w:val="none" w:sz="0" w:space="0" w:color="auto"/>
            <w:bottom w:val="none" w:sz="0" w:space="0" w:color="auto"/>
            <w:right w:val="none" w:sz="0" w:space="0" w:color="auto"/>
          </w:divBdr>
          <w:divsChild>
            <w:div w:id="74329568">
              <w:marLeft w:val="0"/>
              <w:marRight w:val="0"/>
              <w:marTop w:val="0"/>
              <w:marBottom w:val="0"/>
              <w:divBdr>
                <w:top w:val="none" w:sz="0" w:space="0" w:color="auto"/>
                <w:left w:val="none" w:sz="0" w:space="0" w:color="auto"/>
                <w:bottom w:val="none" w:sz="0" w:space="0" w:color="auto"/>
                <w:right w:val="none" w:sz="0" w:space="0" w:color="auto"/>
              </w:divBdr>
              <w:divsChild>
                <w:div w:id="18109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95667">
      <w:bodyDiv w:val="1"/>
      <w:marLeft w:val="0"/>
      <w:marRight w:val="0"/>
      <w:marTop w:val="0"/>
      <w:marBottom w:val="0"/>
      <w:divBdr>
        <w:top w:val="none" w:sz="0" w:space="0" w:color="auto"/>
        <w:left w:val="none" w:sz="0" w:space="0" w:color="auto"/>
        <w:bottom w:val="none" w:sz="0" w:space="0" w:color="auto"/>
        <w:right w:val="none" w:sz="0" w:space="0" w:color="auto"/>
      </w:divBdr>
    </w:div>
    <w:div w:id="1095977738">
      <w:bodyDiv w:val="1"/>
      <w:marLeft w:val="0"/>
      <w:marRight w:val="0"/>
      <w:marTop w:val="0"/>
      <w:marBottom w:val="0"/>
      <w:divBdr>
        <w:top w:val="none" w:sz="0" w:space="0" w:color="auto"/>
        <w:left w:val="none" w:sz="0" w:space="0" w:color="auto"/>
        <w:bottom w:val="none" w:sz="0" w:space="0" w:color="auto"/>
        <w:right w:val="none" w:sz="0" w:space="0" w:color="auto"/>
      </w:divBdr>
      <w:divsChild>
        <w:div w:id="1734697052">
          <w:marLeft w:val="0"/>
          <w:marRight w:val="0"/>
          <w:marTop w:val="0"/>
          <w:marBottom w:val="0"/>
          <w:divBdr>
            <w:top w:val="none" w:sz="0" w:space="0" w:color="auto"/>
            <w:left w:val="none" w:sz="0" w:space="0" w:color="auto"/>
            <w:bottom w:val="none" w:sz="0" w:space="0" w:color="auto"/>
            <w:right w:val="none" w:sz="0" w:space="0" w:color="auto"/>
          </w:divBdr>
          <w:divsChild>
            <w:div w:id="2057586639">
              <w:marLeft w:val="0"/>
              <w:marRight w:val="0"/>
              <w:marTop w:val="0"/>
              <w:marBottom w:val="0"/>
              <w:divBdr>
                <w:top w:val="none" w:sz="0" w:space="0" w:color="auto"/>
                <w:left w:val="none" w:sz="0" w:space="0" w:color="auto"/>
                <w:bottom w:val="none" w:sz="0" w:space="0" w:color="auto"/>
                <w:right w:val="none" w:sz="0" w:space="0" w:color="auto"/>
              </w:divBdr>
              <w:divsChild>
                <w:div w:id="8953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94148">
      <w:bodyDiv w:val="1"/>
      <w:marLeft w:val="0"/>
      <w:marRight w:val="0"/>
      <w:marTop w:val="0"/>
      <w:marBottom w:val="0"/>
      <w:divBdr>
        <w:top w:val="none" w:sz="0" w:space="0" w:color="auto"/>
        <w:left w:val="none" w:sz="0" w:space="0" w:color="auto"/>
        <w:bottom w:val="none" w:sz="0" w:space="0" w:color="auto"/>
        <w:right w:val="none" w:sz="0" w:space="0" w:color="auto"/>
      </w:divBdr>
      <w:divsChild>
        <w:div w:id="1534734965">
          <w:marLeft w:val="0"/>
          <w:marRight w:val="0"/>
          <w:marTop w:val="0"/>
          <w:marBottom w:val="0"/>
          <w:divBdr>
            <w:top w:val="none" w:sz="0" w:space="0" w:color="auto"/>
            <w:left w:val="none" w:sz="0" w:space="0" w:color="auto"/>
            <w:bottom w:val="none" w:sz="0" w:space="0" w:color="auto"/>
            <w:right w:val="none" w:sz="0" w:space="0" w:color="auto"/>
          </w:divBdr>
          <w:divsChild>
            <w:div w:id="2099518375">
              <w:marLeft w:val="0"/>
              <w:marRight w:val="0"/>
              <w:marTop w:val="0"/>
              <w:marBottom w:val="0"/>
              <w:divBdr>
                <w:top w:val="none" w:sz="0" w:space="0" w:color="auto"/>
                <w:left w:val="none" w:sz="0" w:space="0" w:color="auto"/>
                <w:bottom w:val="none" w:sz="0" w:space="0" w:color="auto"/>
                <w:right w:val="none" w:sz="0" w:space="0" w:color="auto"/>
              </w:divBdr>
              <w:divsChild>
                <w:div w:id="14468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136369">
      <w:bodyDiv w:val="1"/>
      <w:marLeft w:val="0"/>
      <w:marRight w:val="0"/>
      <w:marTop w:val="0"/>
      <w:marBottom w:val="0"/>
      <w:divBdr>
        <w:top w:val="none" w:sz="0" w:space="0" w:color="auto"/>
        <w:left w:val="none" w:sz="0" w:space="0" w:color="auto"/>
        <w:bottom w:val="none" w:sz="0" w:space="0" w:color="auto"/>
        <w:right w:val="none" w:sz="0" w:space="0" w:color="auto"/>
      </w:divBdr>
      <w:divsChild>
        <w:div w:id="521090383">
          <w:marLeft w:val="0"/>
          <w:marRight w:val="0"/>
          <w:marTop w:val="0"/>
          <w:marBottom w:val="0"/>
          <w:divBdr>
            <w:top w:val="none" w:sz="0" w:space="0" w:color="auto"/>
            <w:left w:val="none" w:sz="0" w:space="0" w:color="auto"/>
            <w:bottom w:val="none" w:sz="0" w:space="0" w:color="auto"/>
            <w:right w:val="none" w:sz="0" w:space="0" w:color="auto"/>
          </w:divBdr>
          <w:divsChild>
            <w:div w:id="153571818">
              <w:marLeft w:val="0"/>
              <w:marRight w:val="0"/>
              <w:marTop w:val="0"/>
              <w:marBottom w:val="0"/>
              <w:divBdr>
                <w:top w:val="none" w:sz="0" w:space="0" w:color="auto"/>
                <w:left w:val="none" w:sz="0" w:space="0" w:color="auto"/>
                <w:bottom w:val="none" w:sz="0" w:space="0" w:color="auto"/>
                <w:right w:val="none" w:sz="0" w:space="0" w:color="auto"/>
              </w:divBdr>
              <w:divsChild>
                <w:div w:id="17947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1758">
      <w:bodyDiv w:val="1"/>
      <w:marLeft w:val="0"/>
      <w:marRight w:val="0"/>
      <w:marTop w:val="0"/>
      <w:marBottom w:val="0"/>
      <w:divBdr>
        <w:top w:val="none" w:sz="0" w:space="0" w:color="auto"/>
        <w:left w:val="none" w:sz="0" w:space="0" w:color="auto"/>
        <w:bottom w:val="none" w:sz="0" w:space="0" w:color="auto"/>
        <w:right w:val="none" w:sz="0" w:space="0" w:color="auto"/>
      </w:divBdr>
    </w:div>
    <w:div w:id="1209533259">
      <w:bodyDiv w:val="1"/>
      <w:marLeft w:val="0"/>
      <w:marRight w:val="0"/>
      <w:marTop w:val="0"/>
      <w:marBottom w:val="0"/>
      <w:divBdr>
        <w:top w:val="none" w:sz="0" w:space="0" w:color="auto"/>
        <w:left w:val="none" w:sz="0" w:space="0" w:color="auto"/>
        <w:bottom w:val="none" w:sz="0" w:space="0" w:color="auto"/>
        <w:right w:val="none" w:sz="0" w:space="0" w:color="auto"/>
      </w:divBdr>
    </w:div>
    <w:div w:id="1299652797">
      <w:bodyDiv w:val="1"/>
      <w:marLeft w:val="0"/>
      <w:marRight w:val="0"/>
      <w:marTop w:val="0"/>
      <w:marBottom w:val="0"/>
      <w:divBdr>
        <w:top w:val="none" w:sz="0" w:space="0" w:color="auto"/>
        <w:left w:val="none" w:sz="0" w:space="0" w:color="auto"/>
        <w:bottom w:val="none" w:sz="0" w:space="0" w:color="auto"/>
        <w:right w:val="none" w:sz="0" w:space="0" w:color="auto"/>
      </w:divBdr>
      <w:divsChild>
        <w:div w:id="751314395">
          <w:marLeft w:val="0"/>
          <w:marRight w:val="0"/>
          <w:marTop w:val="0"/>
          <w:marBottom w:val="0"/>
          <w:divBdr>
            <w:top w:val="none" w:sz="0" w:space="0" w:color="auto"/>
            <w:left w:val="none" w:sz="0" w:space="0" w:color="auto"/>
            <w:bottom w:val="none" w:sz="0" w:space="0" w:color="auto"/>
            <w:right w:val="none" w:sz="0" w:space="0" w:color="auto"/>
          </w:divBdr>
          <w:divsChild>
            <w:div w:id="1457261420">
              <w:marLeft w:val="0"/>
              <w:marRight w:val="0"/>
              <w:marTop w:val="0"/>
              <w:marBottom w:val="0"/>
              <w:divBdr>
                <w:top w:val="none" w:sz="0" w:space="0" w:color="auto"/>
                <w:left w:val="none" w:sz="0" w:space="0" w:color="auto"/>
                <w:bottom w:val="none" w:sz="0" w:space="0" w:color="auto"/>
                <w:right w:val="none" w:sz="0" w:space="0" w:color="auto"/>
              </w:divBdr>
              <w:divsChild>
                <w:div w:id="6983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90177">
      <w:bodyDiv w:val="1"/>
      <w:marLeft w:val="0"/>
      <w:marRight w:val="0"/>
      <w:marTop w:val="0"/>
      <w:marBottom w:val="0"/>
      <w:divBdr>
        <w:top w:val="none" w:sz="0" w:space="0" w:color="auto"/>
        <w:left w:val="none" w:sz="0" w:space="0" w:color="auto"/>
        <w:bottom w:val="none" w:sz="0" w:space="0" w:color="auto"/>
        <w:right w:val="none" w:sz="0" w:space="0" w:color="auto"/>
      </w:divBdr>
      <w:divsChild>
        <w:div w:id="1779793814">
          <w:marLeft w:val="0"/>
          <w:marRight w:val="0"/>
          <w:marTop w:val="0"/>
          <w:marBottom w:val="0"/>
          <w:divBdr>
            <w:top w:val="none" w:sz="0" w:space="0" w:color="auto"/>
            <w:left w:val="none" w:sz="0" w:space="0" w:color="auto"/>
            <w:bottom w:val="none" w:sz="0" w:space="0" w:color="auto"/>
            <w:right w:val="none" w:sz="0" w:space="0" w:color="auto"/>
          </w:divBdr>
          <w:divsChild>
            <w:div w:id="1347948221">
              <w:marLeft w:val="0"/>
              <w:marRight w:val="0"/>
              <w:marTop w:val="0"/>
              <w:marBottom w:val="0"/>
              <w:divBdr>
                <w:top w:val="none" w:sz="0" w:space="0" w:color="auto"/>
                <w:left w:val="none" w:sz="0" w:space="0" w:color="auto"/>
                <w:bottom w:val="none" w:sz="0" w:space="0" w:color="auto"/>
                <w:right w:val="none" w:sz="0" w:space="0" w:color="auto"/>
              </w:divBdr>
              <w:divsChild>
                <w:div w:id="2083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8844">
      <w:bodyDiv w:val="1"/>
      <w:marLeft w:val="0"/>
      <w:marRight w:val="0"/>
      <w:marTop w:val="0"/>
      <w:marBottom w:val="0"/>
      <w:divBdr>
        <w:top w:val="none" w:sz="0" w:space="0" w:color="auto"/>
        <w:left w:val="none" w:sz="0" w:space="0" w:color="auto"/>
        <w:bottom w:val="none" w:sz="0" w:space="0" w:color="auto"/>
        <w:right w:val="none" w:sz="0" w:space="0" w:color="auto"/>
      </w:divBdr>
    </w:div>
    <w:div w:id="1475101964">
      <w:bodyDiv w:val="1"/>
      <w:marLeft w:val="0"/>
      <w:marRight w:val="0"/>
      <w:marTop w:val="0"/>
      <w:marBottom w:val="0"/>
      <w:divBdr>
        <w:top w:val="none" w:sz="0" w:space="0" w:color="auto"/>
        <w:left w:val="none" w:sz="0" w:space="0" w:color="auto"/>
        <w:bottom w:val="none" w:sz="0" w:space="0" w:color="auto"/>
        <w:right w:val="none" w:sz="0" w:space="0" w:color="auto"/>
      </w:divBdr>
      <w:divsChild>
        <w:div w:id="2076470492">
          <w:marLeft w:val="0"/>
          <w:marRight w:val="0"/>
          <w:marTop w:val="0"/>
          <w:marBottom w:val="0"/>
          <w:divBdr>
            <w:top w:val="none" w:sz="0" w:space="0" w:color="auto"/>
            <w:left w:val="none" w:sz="0" w:space="0" w:color="auto"/>
            <w:bottom w:val="none" w:sz="0" w:space="0" w:color="auto"/>
            <w:right w:val="none" w:sz="0" w:space="0" w:color="auto"/>
          </w:divBdr>
          <w:divsChild>
            <w:div w:id="211356836">
              <w:marLeft w:val="0"/>
              <w:marRight w:val="0"/>
              <w:marTop w:val="0"/>
              <w:marBottom w:val="0"/>
              <w:divBdr>
                <w:top w:val="none" w:sz="0" w:space="0" w:color="auto"/>
                <w:left w:val="none" w:sz="0" w:space="0" w:color="auto"/>
                <w:bottom w:val="none" w:sz="0" w:space="0" w:color="auto"/>
                <w:right w:val="none" w:sz="0" w:space="0" w:color="auto"/>
              </w:divBdr>
              <w:divsChild>
                <w:div w:id="6584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78602">
      <w:bodyDiv w:val="1"/>
      <w:marLeft w:val="0"/>
      <w:marRight w:val="0"/>
      <w:marTop w:val="0"/>
      <w:marBottom w:val="0"/>
      <w:divBdr>
        <w:top w:val="none" w:sz="0" w:space="0" w:color="auto"/>
        <w:left w:val="none" w:sz="0" w:space="0" w:color="auto"/>
        <w:bottom w:val="none" w:sz="0" w:space="0" w:color="auto"/>
        <w:right w:val="none" w:sz="0" w:space="0" w:color="auto"/>
      </w:divBdr>
      <w:divsChild>
        <w:div w:id="1286811463">
          <w:marLeft w:val="0"/>
          <w:marRight w:val="0"/>
          <w:marTop w:val="0"/>
          <w:marBottom w:val="0"/>
          <w:divBdr>
            <w:top w:val="none" w:sz="0" w:space="0" w:color="auto"/>
            <w:left w:val="none" w:sz="0" w:space="0" w:color="auto"/>
            <w:bottom w:val="none" w:sz="0" w:space="0" w:color="auto"/>
            <w:right w:val="none" w:sz="0" w:space="0" w:color="auto"/>
          </w:divBdr>
          <w:divsChild>
            <w:div w:id="459692420">
              <w:marLeft w:val="0"/>
              <w:marRight w:val="0"/>
              <w:marTop w:val="0"/>
              <w:marBottom w:val="0"/>
              <w:divBdr>
                <w:top w:val="none" w:sz="0" w:space="0" w:color="auto"/>
                <w:left w:val="none" w:sz="0" w:space="0" w:color="auto"/>
                <w:bottom w:val="none" w:sz="0" w:space="0" w:color="auto"/>
                <w:right w:val="none" w:sz="0" w:space="0" w:color="auto"/>
              </w:divBdr>
              <w:divsChild>
                <w:div w:id="141736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29959">
      <w:bodyDiv w:val="1"/>
      <w:marLeft w:val="0"/>
      <w:marRight w:val="0"/>
      <w:marTop w:val="0"/>
      <w:marBottom w:val="0"/>
      <w:divBdr>
        <w:top w:val="none" w:sz="0" w:space="0" w:color="auto"/>
        <w:left w:val="none" w:sz="0" w:space="0" w:color="auto"/>
        <w:bottom w:val="none" w:sz="0" w:space="0" w:color="auto"/>
        <w:right w:val="none" w:sz="0" w:space="0" w:color="auto"/>
      </w:divBdr>
      <w:divsChild>
        <w:div w:id="679163950">
          <w:marLeft w:val="0"/>
          <w:marRight w:val="0"/>
          <w:marTop w:val="0"/>
          <w:marBottom w:val="0"/>
          <w:divBdr>
            <w:top w:val="none" w:sz="0" w:space="0" w:color="auto"/>
            <w:left w:val="none" w:sz="0" w:space="0" w:color="auto"/>
            <w:bottom w:val="none" w:sz="0" w:space="0" w:color="auto"/>
            <w:right w:val="none" w:sz="0" w:space="0" w:color="auto"/>
          </w:divBdr>
          <w:divsChild>
            <w:div w:id="559365095">
              <w:marLeft w:val="0"/>
              <w:marRight w:val="0"/>
              <w:marTop w:val="0"/>
              <w:marBottom w:val="0"/>
              <w:divBdr>
                <w:top w:val="none" w:sz="0" w:space="0" w:color="auto"/>
                <w:left w:val="none" w:sz="0" w:space="0" w:color="auto"/>
                <w:bottom w:val="none" w:sz="0" w:space="0" w:color="auto"/>
                <w:right w:val="none" w:sz="0" w:space="0" w:color="auto"/>
              </w:divBdr>
              <w:divsChild>
                <w:div w:id="210549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39599">
      <w:bodyDiv w:val="1"/>
      <w:marLeft w:val="0"/>
      <w:marRight w:val="0"/>
      <w:marTop w:val="0"/>
      <w:marBottom w:val="0"/>
      <w:divBdr>
        <w:top w:val="none" w:sz="0" w:space="0" w:color="auto"/>
        <w:left w:val="none" w:sz="0" w:space="0" w:color="auto"/>
        <w:bottom w:val="none" w:sz="0" w:space="0" w:color="auto"/>
        <w:right w:val="none" w:sz="0" w:space="0" w:color="auto"/>
      </w:divBdr>
      <w:divsChild>
        <w:div w:id="123621477">
          <w:marLeft w:val="0"/>
          <w:marRight w:val="0"/>
          <w:marTop w:val="0"/>
          <w:marBottom w:val="0"/>
          <w:divBdr>
            <w:top w:val="none" w:sz="0" w:space="0" w:color="auto"/>
            <w:left w:val="none" w:sz="0" w:space="0" w:color="auto"/>
            <w:bottom w:val="none" w:sz="0" w:space="0" w:color="auto"/>
            <w:right w:val="none" w:sz="0" w:space="0" w:color="auto"/>
          </w:divBdr>
          <w:divsChild>
            <w:div w:id="1286931566">
              <w:marLeft w:val="0"/>
              <w:marRight w:val="0"/>
              <w:marTop w:val="0"/>
              <w:marBottom w:val="0"/>
              <w:divBdr>
                <w:top w:val="none" w:sz="0" w:space="0" w:color="auto"/>
                <w:left w:val="none" w:sz="0" w:space="0" w:color="auto"/>
                <w:bottom w:val="none" w:sz="0" w:space="0" w:color="auto"/>
                <w:right w:val="none" w:sz="0" w:space="0" w:color="auto"/>
              </w:divBdr>
              <w:divsChild>
                <w:div w:id="18039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40201">
      <w:bodyDiv w:val="1"/>
      <w:marLeft w:val="0"/>
      <w:marRight w:val="0"/>
      <w:marTop w:val="0"/>
      <w:marBottom w:val="0"/>
      <w:divBdr>
        <w:top w:val="none" w:sz="0" w:space="0" w:color="auto"/>
        <w:left w:val="none" w:sz="0" w:space="0" w:color="auto"/>
        <w:bottom w:val="none" w:sz="0" w:space="0" w:color="auto"/>
        <w:right w:val="none" w:sz="0" w:space="0" w:color="auto"/>
      </w:divBdr>
      <w:divsChild>
        <w:div w:id="82731261">
          <w:marLeft w:val="0"/>
          <w:marRight w:val="0"/>
          <w:marTop w:val="0"/>
          <w:marBottom w:val="0"/>
          <w:divBdr>
            <w:top w:val="none" w:sz="0" w:space="0" w:color="auto"/>
            <w:left w:val="none" w:sz="0" w:space="0" w:color="auto"/>
            <w:bottom w:val="none" w:sz="0" w:space="0" w:color="auto"/>
            <w:right w:val="none" w:sz="0" w:space="0" w:color="auto"/>
          </w:divBdr>
          <w:divsChild>
            <w:div w:id="2065836128">
              <w:marLeft w:val="0"/>
              <w:marRight w:val="0"/>
              <w:marTop w:val="0"/>
              <w:marBottom w:val="0"/>
              <w:divBdr>
                <w:top w:val="none" w:sz="0" w:space="0" w:color="auto"/>
                <w:left w:val="none" w:sz="0" w:space="0" w:color="auto"/>
                <w:bottom w:val="none" w:sz="0" w:space="0" w:color="auto"/>
                <w:right w:val="none" w:sz="0" w:space="0" w:color="auto"/>
              </w:divBdr>
              <w:divsChild>
                <w:div w:id="20807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5940">
      <w:bodyDiv w:val="1"/>
      <w:marLeft w:val="0"/>
      <w:marRight w:val="0"/>
      <w:marTop w:val="0"/>
      <w:marBottom w:val="0"/>
      <w:divBdr>
        <w:top w:val="none" w:sz="0" w:space="0" w:color="auto"/>
        <w:left w:val="none" w:sz="0" w:space="0" w:color="auto"/>
        <w:bottom w:val="none" w:sz="0" w:space="0" w:color="auto"/>
        <w:right w:val="none" w:sz="0" w:space="0" w:color="auto"/>
      </w:divBdr>
    </w:div>
    <w:div w:id="1895195599">
      <w:bodyDiv w:val="1"/>
      <w:marLeft w:val="0"/>
      <w:marRight w:val="0"/>
      <w:marTop w:val="0"/>
      <w:marBottom w:val="0"/>
      <w:divBdr>
        <w:top w:val="none" w:sz="0" w:space="0" w:color="auto"/>
        <w:left w:val="none" w:sz="0" w:space="0" w:color="auto"/>
        <w:bottom w:val="none" w:sz="0" w:space="0" w:color="auto"/>
        <w:right w:val="none" w:sz="0" w:space="0" w:color="auto"/>
      </w:divBdr>
    </w:div>
    <w:div w:id="1897814936">
      <w:bodyDiv w:val="1"/>
      <w:marLeft w:val="0"/>
      <w:marRight w:val="0"/>
      <w:marTop w:val="0"/>
      <w:marBottom w:val="0"/>
      <w:divBdr>
        <w:top w:val="none" w:sz="0" w:space="0" w:color="auto"/>
        <w:left w:val="none" w:sz="0" w:space="0" w:color="auto"/>
        <w:bottom w:val="none" w:sz="0" w:space="0" w:color="auto"/>
        <w:right w:val="none" w:sz="0" w:space="0" w:color="auto"/>
      </w:divBdr>
      <w:divsChild>
        <w:div w:id="2003117992">
          <w:marLeft w:val="0"/>
          <w:marRight w:val="0"/>
          <w:marTop w:val="0"/>
          <w:marBottom w:val="0"/>
          <w:divBdr>
            <w:top w:val="none" w:sz="0" w:space="0" w:color="auto"/>
            <w:left w:val="none" w:sz="0" w:space="0" w:color="auto"/>
            <w:bottom w:val="none" w:sz="0" w:space="0" w:color="auto"/>
            <w:right w:val="none" w:sz="0" w:space="0" w:color="auto"/>
          </w:divBdr>
          <w:divsChild>
            <w:div w:id="147522797">
              <w:marLeft w:val="0"/>
              <w:marRight w:val="0"/>
              <w:marTop w:val="0"/>
              <w:marBottom w:val="0"/>
              <w:divBdr>
                <w:top w:val="none" w:sz="0" w:space="0" w:color="auto"/>
                <w:left w:val="none" w:sz="0" w:space="0" w:color="auto"/>
                <w:bottom w:val="none" w:sz="0" w:space="0" w:color="auto"/>
                <w:right w:val="none" w:sz="0" w:space="0" w:color="auto"/>
              </w:divBdr>
              <w:divsChild>
                <w:div w:id="20103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050173">
      <w:bodyDiv w:val="1"/>
      <w:marLeft w:val="0"/>
      <w:marRight w:val="0"/>
      <w:marTop w:val="0"/>
      <w:marBottom w:val="0"/>
      <w:divBdr>
        <w:top w:val="none" w:sz="0" w:space="0" w:color="auto"/>
        <w:left w:val="none" w:sz="0" w:space="0" w:color="auto"/>
        <w:bottom w:val="none" w:sz="0" w:space="0" w:color="auto"/>
        <w:right w:val="none" w:sz="0" w:space="0" w:color="auto"/>
      </w:divBdr>
      <w:divsChild>
        <w:div w:id="1412002877">
          <w:marLeft w:val="0"/>
          <w:marRight w:val="0"/>
          <w:marTop w:val="0"/>
          <w:marBottom w:val="0"/>
          <w:divBdr>
            <w:top w:val="none" w:sz="0" w:space="0" w:color="auto"/>
            <w:left w:val="none" w:sz="0" w:space="0" w:color="auto"/>
            <w:bottom w:val="none" w:sz="0" w:space="0" w:color="auto"/>
            <w:right w:val="none" w:sz="0" w:space="0" w:color="auto"/>
          </w:divBdr>
          <w:divsChild>
            <w:div w:id="184248600">
              <w:marLeft w:val="0"/>
              <w:marRight w:val="0"/>
              <w:marTop w:val="0"/>
              <w:marBottom w:val="0"/>
              <w:divBdr>
                <w:top w:val="none" w:sz="0" w:space="0" w:color="auto"/>
                <w:left w:val="none" w:sz="0" w:space="0" w:color="auto"/>
                <w:bottom w:val="none" w:sz="0" w:space="0" w:color="auto"/>
                <w:right w:val="none" w:sz="0" w:space="0" w:color="auto"/>
              </w:divBdr>
              <w:divsChild>
                <w:div w:id="17967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1197">
      <w:bodyDiv w:val="1"/>
      <w:marLeft w:val="0"/>
      <w:marRight w:val="0"/>
      <w:marTop w:val="0"/>
      <w:marBottom w:val="0"/>
      <w:divBdr>
        <w:top w:val="none" w:sz="0" w:space="0" w:color="auto"/>
        <w:left w:val="none" w:sz="0" w:space="0" w:color="auto"/>
        <w:bottom w:val="none" w:sz="0" w:space="0" w:color="auto"/>
        <w:right w:val="none" w:sz="0" w:space="0" w:color="auto"/>
      </w:divBdr>
    </w:div>
    <w:div w:id="2015110662">
      <w:bodyDiv w:val="1"/>
      <w:marLeft w:val="0"/>
      <w:marRight w:val="0"/>
      <w:marTop w:val="0"/>
      <w:marBottom w:val="0"/>
      <w:divBdr>
        <w:top w:val="none" w:sz="0" w:space="0" w:color="auto"/>
        <w:left w:val="none" w:sz="0" w:space="0" w:color="auto"/>
        <w:bottom w:val="none" w:sz="0" w:space="0" w:color="auto"/>
        <w:right w:val="none" w:sz="0" w:space="0" w:color="auto"/>
      </w:divBdr>
      <w:divsChild>
        <w:div w:id="484859203">
          <w:marLeft w:val="0"/>
          <w:marRight w:val="0"/>
          <w:marTop w:val="0"/>
          <w:marBottom w:val="0"/>
          <w:divBdr>
            <w:top w:val="none" w:sz="0" w:space="0" w:color="auto"/>
            <w:left w:val="none" w:sz="0" w:space="0" w:color="auto"/>
            <w:bottom w:val="none" w:sz="0" w:space="0" w:color="auto"/>
            <w:right w:val="none" w:sz="0" w:space="0" w:color="auto"/>
          </w:divBdr>
          <w:divsChild>
            <w:div w:id="1391802666">
              <w:marLeft w:val="0"/>
              <w:marRight w:val="0"/>
              <w:marTop w:val="0"/>
              <w:marBottom w:val="0"/>
              <w:divBdr>
                <w:top w:val="none" w:sz="0" w:space="0" w:color="auto"/>
                <w:left w:val="none" w:sz="0" w:space="0" w:color="auto"/>
                <w:bottom w:val="none" w:sz="0" w:space="0" w:color="auto"/>
                <w:right w:val="none" w:sz="0" w:space="0" w:color="auto"/>
              </w:divBdr>
              <w:divsChild>
                <w:div w:id="7657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1546">
      <w:bodyDiv w:val="1"/>
      <w:marLeft w:val="0"/>
      <w:marRight w:val="0"/>
      <w:marTop w:val="0"/>
      <w:marBottom w:val="0"/>
      <w:divBdr>
        <w:top w:val="none" w:sz="0" w:space="0" w:color="auto"/>
        <w:left w:val="none" w:sz="0" w:space="0" w:color="auto"/>
        <w:bottom w:val="none" w:sz="0" w:space="0" w:color="auto"/>
        <w:right w:val="none" w:sz="0" w:space="0" w:color="auto"/>
      </w:divBdr>
      <w:divsChild>
        <w:div w:id="471561754">
          <w:marLeft w:val="0"/>
          <w:marRight w:val="0"/>
          <w:marTop w:val="0"/>
          <w:marBottom w:val="0"/>
          <w:divBdr>
            <w:top w:val="none" w:sz="0" w:space="0" w:color="auto"/>
            <w:left w:val="none" w:sz="0" w:space="0" w:color="auto"/>
            <w:bottom w:val="none" w:sz="0" w:space="0" w:color="auto"/>
            <w:right w:val="none" w:sz="0" w:space="0" w:color="auto"/>
          </w:divBdr>
          <w:divsChild>
            <w:div w:id="303120122">
              <w:marLeft w:val="0"/>
              <w:marRight w:val="0"/>
              <w:marTop w:val="0"/>
              <w:marBottom w:val="0"/>
              <w:divBdr>
                <w:top w:val="none" w:sz="0" w:space="0" w:color="auto"/>
                <w:left w:val="none" w:sz="0" w:space="0" w:color="auto"/>
                <w:bottom w:val="none" w:sz="0" w:space="0" w:color="auto"/>
                <w:right w:val="none" w:sz="0" w:space="0" w:color="auto"/>
              </w:divBdr>
              <w:divsChild>
                <w:div w:id="174136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72481">
      <w:bodyDiv w:val="1"/>
      <w:marLeft w:val="0"/>
      <w:marRight w:val="0"/>
      <w:marTop w:val="0"/>
      <w:marBottom w:val="0"/>
      <w:divBdr>
        <w:top w:val="none" w:sz="0" w:space="0" w:color="auto"/>
        <w:left w:val="none" w:sz="0" w:space="0" w:color="auto"/>
        <w:bottom w:val="none" w:sz="0" w:space="0" w:color="auto"/>
        <w:right w:val="none" w:sz="0" w:space="0" w:color="auto"/>
      </w:divBdr>
      <w:divsChild>
        <w:div w:id="530144582">
          <w:marLeft w:val="0"/>
          <w:marRight w:val="0"/>
          <w:marTop w:val="0"/>
          <w:marBottom w:val="0"/>
          <w:divBdr>
            <w:top w:val="none" w:sz="0" w:space="0" w:color="auto"/>
            <w:left w:val="none" w:sz="0" w:space="0" w:color="auto"/>
            <w:bottom w:val="none" w:sz="0" w:space="0" w:color="auto"/>
            <w:right w:val="none" w:sz="0" w:space="0" w:color="auto"/>
          </w:divBdr>
          <w:divsChild>
            <w:div w:id="2105880520">
              <w:marLeft w:val="0"/>
              <w:marRight w:val="0"/>
              <w:marTop w:val="0"/>
              <w:marBottom w:val="0"/>
              <w:divBdr>
                <w:top w:val="none" w:sz="0" w:space="0" w:color="auto"/>
                <w:left w:val="none" w:sz="0" w:space="0" w:color="auto"/>
                <w:bottom w:val="none" w:sz="0" w:space="0" w:color="auto"/>
                <w:right w:val="none" w:sz="0" w:space="0" w:color="auto"/>
              </w:divBdr>
              <w:divsChild>
                <w:div w:id="18268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6242">
      <w:bodyDiv w:val="1"/>
      <w:marLeft w:val="0"/>
      <w:marRight w:val="0"/>
      <w:marTop w:val="0"/>
      <w:marBottom w:val="0"/>
      <w:divBdr>
        <w:top w:val="none" w:sz="0" w:space="0" w:color="auto"/>
        <w:left w:val="none" w:sz="0" w:space="0" w:color="auto"/>
        <w:bottom w:val="none" w:sz="0" w:space="0" w:color="auto"/>
        <w:right w:val="none" w:sz="0" w:space="0" w:color="auto"/>
      </w:divBdr>
      <w:divsChild>
        <w:div w:id="1351420321">
          <w:marLeft w:val="0"/>
          <w:marRight w:val="0"/>
          <w:marTop w:val="0"/>
          <w:marBottom w:val="0"/>
          <w:divBdr>
            <w:top w:val="none" w:sz="0" w:space="0" w:color="auto"/>
            <w:left w:val="none" w:sz="0" w:space="0" w:color="auto"/>
            <w:bottom w:val="none" w:sz="0" w:space="0" w:color="auto"/>
            <w:right w:val="none" w:sz="0" w:space="0" w:color="auto"/>
          </w:divBdr>
          <w:divsChild>
            <w:div w:id="1966351635">
              <w:marLeft w:val="0"/>
              <w:marRight w:val="0"/>
              <w:marTop w:val="0"/>
              <w:marBottom w:val="0"/>
              <w:divBdr>
                <w:top w:val="none" w:sz="0" w:space="0" w:color="auto"/>
                <w:left w:val="none" w:sz="0" w:space="0" w:color="auto"/>
                <w:bottom w:val="none" w:sz="0" w:space="0" w:color="auto"/>
                <w:right w:val="none" w:sz="0" w:space="0" w:color="auto"/>
              </w:divBdr>
              <w:divsChild>
                <w:div w:id="16747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msar.org/sites/default/files/documents/library/xiii.2_finance_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msar.org/sites/default/files/documents/library/xiii.2_finance_e.pdf" TargetMode="External"/><Relationship Id="rId17" Type="http://schemas.openxmlformats.org/officeDocument/2006/relationships/hyperlink" Target="http://XV.6" TargetMode="External"/><Relationship Id="rId2" Type="http://schemas.openxmlformats.org/officeDocument/2006/relationships/customXml" Target="../customXml/item2.xml"/><Relationship Id="rId16" Type="http://schemas.openxmlformats.org/officeDocument/2006/relationships/hyperlink" Target="https://www.ramsar.org/sites/default/files/documents/library/xiii.7_synergies_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XV.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msar.org/sites/default/files/documents/library/xiii.7_synergies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5C7F6D-0386-4E69-855F-299D442EA74F}">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2.xml><?xml version="1.0" encoding="utf-8"?>
<ds:datastoreItem xmlns:ds="http://schemas.openxmlformats.org/officeDocument/2006/customXml" ds:itemID="{0D5E8B7B-DB06-41CA-A9F7-82E62E065C78}">
  <ds:schemaRefs>
    <ds:schemaRef ds:uri="http://schemas.openxmlformats.org/officeDocument/2006/bibliography"/>
  </ds:schemaRefs>
</ds:datastoreItem>
</file>

<file path=customXml/itemProps3.xml><?xml version="1.0" encoding="utf-8"?>
<ds:datastoreItem xmlns:ds="http://schemas.openxmlformats.org/officeDocument/2006/customXml" ds:itemID="{14EC07C3-0224-4D4C-A6CA-AFE536E0C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A1B762-A8D9-4227-BBA6-FC3F2FD0D9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27</Pages>
  <Words>7336</Words>
  <Characters>43845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51079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3</cp:revision>
  <cp:lastPrinted>2020-03-03T13:47:00Z</cp:lastPrinted>
  <dcterms:created xsi:type="dcterms:W3CDTF">2024-09-20T13:48:00Z</dcterms:created>
  <dcterms:modified xsi:type="dcterms:W3CDTF">2024-09-27T12:59:00Z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GrammarlyDocumentId">
    <vt:lpwstr>22bf85dcf4630ad321590b4d66304b7f3dbd090c524634fbaa85a0e691942b71</vt:lpwstr>
  </property>
  <property fmtid="{D5CDD505-2E9C-101B-9397-08002B2CF9AE}" pid="4" name="MediaServiceImageTags">
    <vt:lpwstr/>
  </property>
</Properties>
</file>