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772B5F" w14:textId="77777777" w:rsidR="007C409C" w:rsidRPr="00A02AFF" w:rsidRDefault="007C409C" w:rsidP="00A02AFF">
      <w:pPr>
        <w:pBdr>
          <w:top w:val="single" w:sz="12" w:space="0" w:color="auto" w:shadow="1"/>
          <w:left w:val="single" w:sz="12" w:space="4" w:color="auto" w:shadow="1"/>
          <w:bottom w:val="single" w:sz="12" w:space="1" w:color="auto" w:shadow="1"/>
          <w:right w:val="single" w:sz="12" w:space="0" w:color="auto" w:shadow="1"/>
        </w:pBdr>
        <w:suppressAutoHyphens/>
        <w:spacing w:after="0" w:line="240" w:lineRule="auto"/>
        <w:ind w:right="3753"/>
        <w:rPr>
          <w:rFonts w:ascii="Calibri" w:hAnsi="Calibri" w:cs="Calibri"/>
        </w:rPr>
      </w:pPr>
      <w:r w:rsidRPr="00A02AFF">
        <w:rPr>
          <w:rFonts w:ascii="Calibri" w:hAnsi="Calibri" w:cs="Calibri"/>
        </w:rPr>
        <w:t>THE CONVENTION ON WETLANDS</w:t>
      </w:r>
    </w:p>
    <w:p w14:paraId="01C77E22" w14:textId="77777777" w:rsidR="007C409C" w:rsidRPr="00A02AFF" w:rsidRDefault="007C409C" w:rsidP="00A02AFF">
      <w:pPr>
        <w:pBdr>
          <w:top w:val="single" w:sz="12" w:space="0" w:color="auto" w:shadow="1"/>
          <w:left w:val="single" w:sz="12" w:space="4" w:color="auto" w:shadow="1"/>
          <w:bottom w:val="single" w:sz="12" w:space="1" w:color="auto" w:shadow="1"/>
          <w:right w:val="single" w:sz="12" w:space="0" w:color="auto" w:shadow="1"/>
        </w:pBdr>
        <w:suppressAutoHyphens/>
        <w:spacing w:after="0" w:line="240" w:lineRule="auto"/>
        <w:ind w:right="3753"/>
        <w:rPr>
          <w:rFonts w:ascii="Calibri" w:hAnsi="Calibri" w:cs="Calibri"/>
        </w:rPr>
      </w:pPr>
      <w:r w:rsidRPr="00A02AFF">
        <w:rPr>
          <w:rFonts w:ascii="Calibri" w:hAnsi="Calibri" w:cs="Calibri"/>
        </w:rPr>
        <w:t>64th meeting of the Standing Committee</w:t>
      </w:r>
    </w:p>
    <w:p w14:paraId="5D3E8EAE" w14:textId="77777777" w:rsidR="007C409C" w:rsidRPr="00A02AFF" w:rsidRDefault="007C409C" w:rsidP="00A02AFF">
      <w:pPr>
        <w:pBdr>
          <w:top w:val="single" w:sz="12" w:space="0" w:color="auto" w:shadow="1"/>
          <w:left w:val="single" w:sz="12" w:space="4" w:color="auto" w:shadow="1"/>
          <w:bottom w:val="single" w:sz="12" w:space="1" w:color="auto" w:shadow="1"/>
          <w:right w:val="single" w:sz="12" w:space="0" w:color="auto" w:shadow="1"/>
        </w:pBdr>
        <w:suppressAutoHyphens/>
        <w:spacing w:after="0" w:line="240" w:lineRule="auto"/>
        <w:ind w:right="3753"/>
        <w:rPr>
          <w:rFonts w:ascii="Calibri" w:hAnsi="Calibri" w:cs="Calibri"/>
        </w:rPr>
      </w:pPr>
      <w:r w:rsidRPr="00A02AFF">
        <w:rPr>
          <w:rFonts w:ascii="Calibri" w:hAnsi="Calibri" w:cs="Calibri"/>
        </w:rPr>
        <w:t>Gland, Switzerland, 20-24 January 2025</w:t>
      </w:r>
    </w:p>
    <w:p w14:paraId="551244A3" w14:textId="77777777" w:rsidR="00460752" w:rsidRPr="00A02AFF" w:rsidRDefault="00460752" w:rsidP="00A02AFF">
      <w:pPr>
        <w:spacing w:after="0" w:line="240" w:lineRule="auto"/>
        <w:jc w:val="right"/>
        <w:rPr>
          <w:rFonts w:ascii="Calibri" w:hAnsi="Calibri" w:cs="Calibri"/>
          <w:b/>
          <w:sz w:val="28"/>
          <w:szCs w:val="28"/>
        </w:rPr>
      </w:pPr>
    </w:p>
    <w:p w14:paraId="028FA6B2" w14:textId="0CDCD30B" w:rsidR="00460752" w:rsidRPr="00A02AFF" w:rsidRDefault="009067CC" w:rsidP="00A02AFF">
      <w:pPr>
        <w:spacing w:after="0" w:line="240" w:lineRule="auto"/>
        <w:jc w:val="right"/>
        <w:rPr>
          <w:rFonts w:ascii="Calibri" w:hAnsi="Calibri" w:cs="Calibri"/>
          <w:b/>
          <w:sz w:val="28"/>
          <w:szCs w:val="28"/>
        </w:rPr>
      </w:pPr>
      <w:r w:rsidRPr="00A02AFF">
        <w:rPr>
          <w:rFonts w:ascii="Calibri" w:hAnsi="Calibri" w:cs="Calibri"/>
          <w:b/>
          <w:sz w:val="28"/>
          <w:szCs w:val="28"/>
        </w:rPr>
        <w:t>SC64 Doc.</w:t>
      </w:r>
      <w:r w:rsidR="00A02AFF" w:rsidRPr="00A02AFF">
        <w:rPr>
          <w:rFonts w:ascii="Calibri" w:hAnsi="Calibri" w:cs="Calibri"/>
          <w:b/>
          <w:sz w:val="28"/>
          <w:szCs w:val="28"/>
        </w:rPr>
        <w:t>22</w:t>
      </w:r>
      <w:r w:rsidR="006E22DE" w:rsidRPr="00A02AFF">
        <w:rPr>
          <w:rFonts w:ascii="Calibri" w:hAnsi="Calibri" w:cs="Calibri"/>
          <w:b/>
          <w:sz w:val="28"/>
          <w:szCs w:val="28"/>
        </w:rPr>
        <w:t>.</w:t>
      </w:r>
      <w:r w:rsidR="00AF3925">
        <w:rPr>
          <w:rFonts w:ascii="Calibri" w:hAnsi="Calibri" w:cs="Calibri"/>
          <w:b/>
          <w:sz w:val="28"/>
          <w:szCs w:val="28"/>
        </w:rPr>
        <w:t>3</w:t>
      </w:r>
    </w:p>
    <w:p w14:paraId="0938B57A" w14:textId="77777777" w:rsidR="009067CC" w:rsidRPr="00A02AFF" w:rsidRDefault="009067CC" w:rsidP="00A02AFF">
      <w:pPr>
        <w:spacing w:after="0" w:line="240" w:lineRule="auto"/>
        <w:jc w:val="right"/>
        <w:rPr>
          <w:rFonts w:ascii="Calibri" w:hAnsi="Calibri" w:cs="Calibri"/>
          <w:b/>
          <w:sz w:val="28"/>
          <w:szCs w:val="28"/>
        </w:rPr>
      </w:pPr>
    </w:p>
    <w:p w14:paraId="7057ED0C" w14:textId="6E68EBE4" w:rsidR="003D2C55" w:rsidRDefault="003D2C55" w:rsidP="00A02AFF">
      <w:pPr>
        <w:spacing w:after="0" w:line="240" w:lineRule="auto"/>
        <w:jc w:val="center"/>
        <w:rPr>
          <w:rFonts w:ascii="Calibri" w:eastAsia="Calibri" w:hAnsi="Calibri" w:cs="Calibri"/>
          <w:b/>
          <w:kern w:val="0"/>
          <w:sz w:val="28"/>
          <w:szCs w:val="28"/>
          <w14:ligatures w14:val="none"/>
        </w:rPr>
      </w:pPr>
      <w:bookmarkStart w:id="0" w:name="_Hlk175731900"/>
      <w:r w:rsidRPr="003D2C55">
        <w:rPr>
          <w:rFonts w:ascii="Calibri" w:eastAsia="Calibri" w:hAnsi="Calibri" w:cs="Calibri"/>
          <w:b/>
          <w:kern w:val="0"/>
          <w:sz w:val="28"/>
          <w:szCs w:val="28"/>
          <w14:ligatures w14:val="none"/>
        </w:rPr>
        <w:t>Preparation of the 15th meeting of the Conference of the Contracting Parties</w:t>
      </w:r>
      <w:r>
        <w:rPr>
          <w:rFonts w:ascii="Calibri" w:eastAsia="Calibri" w:hAnsi="Calibri" w:cs="Calibri"/>
          <w:b/>
          <w:kern w:val="0"/>
          <w:sz w:val="28"/>
          <w:szCs w:val="28"/>
          <w14:ligatures w14:val="none"/>
        </w:rPr>
        <w:t>:</w:t>
      </w:r>
    </w:p>
    <w:p w14:paraId="5A9FA614" w14:textId="3459B3EA" w:rsidR="00406B4B" w:rsidRPr="00A02AFF" w:rsidRDefault="00975387" w:rsidP="00A02AFF">
      <w:pPr>
        <w:spacing w:after="0" w:line="240" w:lineRule="auto"/>
        <w:jc w:val="center"/>
        <w:rPr>
          <w:rFonts w:ascii="Calibri" w:eastAsia="Calibri" w:hAnsi="Calibri" w:cs="Calibri"/>
          <w:b/>
          <w:kern w:val="0"/>
          <w:sz w:val="28"/>
          <w:szCs w:val="28"/>
          <w14:ligatures w14:val="none"/>
        </w:rPr>
      </w:pPr>
      <w:r w:rsidRPr="00A02AFF">
        <w:rPr>
          <w:rFonts w:ascii="Calibri" w:eastAsia="Calibri" w:hAnsi="Calibri" w:cs="Calibri"/>
          <w:b/>
          <w:kern w:val="0"/>
          <w:sz w:val="28"/>
          <w:szCs w:val="28"/>
          <w14:ligatures w14:val="none"/>
        </w:rPr>
        <w:t xml:space="preserve">Draft </w:t>
      </w:r>
      <w:r w:rsidR="00B538BF">
        <w:rPr>
          <w:rFonts w:ascii="Calibri" w:eastAsia="Calibri" w:hAnsi="Calibri" w:cs="Calibri"/>
          <w:b/>
          <w:kern w:val="0"/>
          <w:sz w:val="28"/>
          <w:szCs w:val="28"/>
          <w14:ligatures w14:val="none"/>
        </w:rPr>
        <w:t>r</w:t>
      </w:r>
      <w:r w:rsidRPr="00A02AFF">
        <w:rPr>
          <w:rFonts w:ascii="Calibri" w:eastAsia="Calibri" w:hAnsi="Calibri" w:cs="Calibri"/>
          <w:b/>
          <w:kern w:val="0"/>
          <w:sz w:val="28"/>
          <w:szCs w:val="28"/>
          <w14:ligatures w14:val="none"/>
        </w:rPr>
        <w:t>esolution</w:t>
      </w:r>
      <w:r w:rsidR="003D673A" w:rsidRPr="00A02AFF">
        <w:rPr>
          <w:rFonts w:ascii="Calibri" w:eastAsia="Calibri" w:hAnsi="Calibri" w:cs="Calibri"/>
          <w:b/>
          <w:kern w:val="0"/>
          <w:sz w:val="28"/>
          <w:szCs w:val="28"/>
          <w14:ligatures w14:val="none"/>
        </w:rPr>
        <w:t xml:space="preserve"> on </w:t>
      </w:r>
      <w:r w:rsidR="00B254A3" w:rsidRPr="00A02AFF">
        <w:rPr>
          <w:rFonts w:ascii="Calibri" w:eastAsia="Calibri" w:hAnsi="Calibri" w:cs="Calibri"/>
          <w:b/>
          <w:kern w:val="0"/>
          <w:sz w:val="28"/>
          <w:szCs w:val="28"/>
          <w14:ligatures w14:val="none"/>
        </w:rPr>
        <w:t>t</w:t>
      </w:r>
      <w:r w:rsidRPr="00A02AFF">
        <w:rPr>
          <w:rFonts w:ascii="Calibri" w:eastAsia="Calibri" w:hAnsi="Calibri" w:cs="Calibri"/>
          <w:b/>
          <w:kern w:val="0"/>
          <w:sz w:val="28"/>
          <w:szCs w:val="28"/>
          <w14:ligatures w14:val="none"/>
        </w:rPr>
        <w:t>he Ramsar Wetland Conservation Awards</w:t>
      </w:r>
    </w:p>
    <w:bookmarkEnd w:id="0"/>
    <w:p w14:paraId="480E99AC" w14:textId="2D70211A" w:rsidR="00975387" w:rsidRPr="00A02AFF" w:rsidRDefault="00975387" w:rsidP="00A02AFF">
      <w:pPr>
        <w:spacing w:after="0" w:line="240" w:lineRule="auto"/>
        <w:rPr>
          <w:rFonts w:ascii="Calibri" w:eastAsia="Calibri" w:hAnsi="Calibri" w:cs="Calibri"/>
          <w:b/>
          <w:kern w:val="0"/>
          <w14:ligatures w14:val="none"/>
        </w:rPr>
      </w:pPr>
    </w:p>
    <w:p w14:paraId="581B6D57" w14:textId="2F3E90FA" w:rsidR="002A0BF3" w:rsidRPr="00A02AFF" w:rsidRDefault="003D673A" w:rsidP="00A02AFF">
      <w:pPr>
        <w:spacing w:after="0" w:line="240" w:lineRule="auto"/>
        <w:rPr>
          <w:rFonts w:ascii="Calibri" w:eastAsia="Calibri" w:hAnsi="Calibri" w:cs="Calibri"/>
          <w:bCs/>
          <w:i/>
          <w:iCs/>
          <w:kern w:val="0"/>
          <w14:ligatures w14:val="none"/>
        </w:rPr>
      </w:pPr>
      <w:r w:rsidRPr="00A02AFF">
        <w:rPr>
          <w:rFonts w:ascii="Calibri" w:eastAsia="Calibri" w:hAnsi="Calibri" w:cs="Calibri"/>
          <w:bCs/>
          <w:i/>
          <w:iCs/>
          <w:noProof/>
          <w:kern w:val="0"/>
          <w:lang w:eastAsia="en-GB"/>
          <w14:ligatures w14:val="none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4D7106FC" wp14:editId="5C41DAFD">
                <wp:simplePos x="0" y="0"/>
                <wp:positionH relativeFrom="margin">
                  <wp:align>center</wp:align>
                </wp:positionH>
                <wp:positionV relativeFrom="paragraph">
                  <wp:posOffset>307975</wp:posOffset>
                </wp:positionV>
                <wp:extent cx="5820410" cy="838200"/>
                <wp:effectExtent l="0" t="0" r="27940" b="1905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0410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BDD148" w14:textId="77777777" w:rsidR="003D673A" w:rsidRPr="003D673A" w:rsidRDefault="003D673A" w:rsidP="003D673A">
                            <w:pPr>
                              <w:spacing w:after="0" w:line="240" w:lineRule="auto"/>
                              <w:ind w:left="425" w:hanging="425"/>
                              <w:rPr>
                                <w:rFonts w:ascii="Calibri" w:hAnsi="Calibri" w:cs="Calibri"/>
                                <w:b/>
                              </w:rPr>
                            </w:pPr>
                            <w:r w:rsidRPr="003D673A">
                              <w:rPr>
                                <w:rFonts w:ascii="Calibri" w:hAnsi="Calibri" w:cs="Calibri"/>
                                <w:b/>
                              </w:rPr>
                              <w:t>Action requested:</w:t>
                            </w:r>
                          </w:p>
                          <w:p w14:paraId="4262C3B2" w14:textId="77777777" w:rsidR="003D2C55" w:rsidRDefault="003D2C55" w:rsidP="003D2C55">
                            <w:pPr>
                              <w:widowControl w:val="0"/>
                              <w:spacing w:after="0" w:line="240" w:lineRule="auto"/>
                              <w:rPr>
                                <w:rFonts w:ascii="Calibri" w:hAnsi="Calibri" w:cs="Calibri"/>
                              </w:rPr>
                            </w:pPr>
                          </w:p>
                          <w:p w14:paraId="14128443" w14:textId="27DF739B" w:rsidR="003D673A" w:rsidRPr="003D673A" w:rsidRDefault="003D673A" w:rsidP="003D2C55">
                            <w:pPr>
                              <w:widowControl w:val="0"/>
                              <w:spacing w:after="0" w:line="240" w:lineRule="auto"/>
                              <w:rPr>
                                <w:rFonts w:ascii="Calibri" w:hAnsi="Calibri" w:cs="Calibri"/>
                              </w:rPr>
                            </w:pPr>
                            <w:r w:rsidRPr="003D673A">
                              <w:rPr>
                                <w:rFonts w:ascii="Calibri" w:hAnsi="Calibri" w:cs="Calibri"/>
                              </w:rPr>
                              <w:t xml:space="preserve">The Standing Committee is invited to review and approve the attached </w:t>
                            </w:r>
                            <w:r w:rsidR="00B538BF">
                              <w:rPr>
                                <w:rFonts w:ascii="Calibri" w:hAnsi="Calibri" w:cs="Calibri"/>
                              </w:rPr>
                              <w:t>d</w:t>
                            </w:r>
                            <w:r w:rsidRPr="003D673A">
                              <w:rPr>
                                <w:rFonts w:ascii="Calibri" w:hAnsi="Calibri" w:cs="Calibri"/>
                              </w:rPr>
                              <w:t xml:space="preserve">raft </w:t>
                            </w:r>
                            <w:r w:rsidR="00B538BF">
                              <w:rPr>
                                <w:rFonts w:ascii="Calibri" w:hAnsi="Calibri" w:cs="Calibri"/>
                              </w:rPr>
                              <w:t>r</w:t>
                            </w:r>
                            <w:r w:rsidRPr="003D673A">
                              <w:rPr>
                                <w:rFonts w:ascii="Calibri" w:hAnsi="Calibri" w:cs="Calibri"/>
                              </w:rPr>
                              <w:t xml:space="preserve">esolution for consideration by the 15th meeting of the Conference of the </w:t>
                            </w:r>
                            <w:r w:rsidR="00B538BF">
                              <w:rPr>
                                <w:rFonts w:ascii="Calibri" w:hAnsi="Calibri" w:cs="Calibri"/>
                              </w:rPr>
                              <w:t xml:space="preserve">Contracting </w:t>
                            </w:r>
                            <w:r w:rsidRPr="003D673A">
                              <w:rPr>
                                <w:rFonts w:ascii="Calibri" w:hAnsi="Calibri" w:cs="Calibri"/>
                              </w:rPr>
                              <w:t>Parties.</w:t>
                            </w:r>
                          </w:p>
                          <w:p w14:paraId="0151061D" w14:textId="77777777" w:rsidR="003D673A" w:rsidRDefault="003D673A" w:rsidP="003D673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7106F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24.25pt;width:458.3pt;height:66pt;z-index:25165824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9SkDgIAAB8EAAAOAAAAZHJzL2Uyb0RvYy54bWysU9uO0zAQfUfiHyy/06SlhW7UdLV0KUJa&#10;LtLCB0wcp7FwPMZ2m5Sv37HT7VYLvCD8YHk84+OZM2dW10On2UE6r9CUfDrJOZNGYK3MruTfv21f&#10;LTnzAUwNGo0s+VF6fr1++WLV20LOsEVdS8cIxPiityVvQ7BFlnnRyg78BK005GzQdRDIdLusdtAT&#10;eqezWZ6/yXp0tXUopPd0ezs6+TrhN40U4UvTeBmYLjnlFtLu0l7FPVuvoNg5sK0SpzTgH7LoQBn6&#10;9Ax1CwHY3qnfoDolHHpswkRgl2HTKCFTDVTNNH9WzX0LVqZaiBxvzzT5/wcrPh/u7VfHwvAOB2pg&#10;KsLbOxQ/PDO4acHs5I1z2LcSavp4GinLeuuL09NItS98BKn6T1hTk2EfMAENjesiK1QnI3RqwPFM&#10;uhwCE3S5WM7y+ZRcgnzL12SlrmRQPL62zocPEjsWDyV31NSEDoc7H2I2UDyGxM88alVvldbJcLtq&#10;ox07AAlgm1Yq4FmYNqwv+dVithgJ+CtEntafIDoVSMladVTFOQiKSNt7UyedBVB6PFPK2px4jNSN&#10;JIahGigw8llhfSRGHY6KpQmjQ4vuF2c9qbXk/ucenORMfzTUlavpfB7lnYz54u2MDHfpqS49YARB&#10;lTxwNh43IY1EJMzgDXWvUYnYp0xOuZIKE9+niYkyv7RT1NNcrx8AAAD//wMAUEsDBBQABgAIAAAA&#10;IQB06Bg+3QAAAAcBAAAPAAAAZHJzL2Rvd25yZXYueG1sTI/BTsMwEETvSPyDtUhcEHUKbUhDnAoh&#10;gegNCoKrG2+TCHsdbDcNf89yguNoRjNvqvXkrBgxxN6TgvksA4HUeNNTq+Dt9eGyABGTJqOtJ1Tw&#10;jRHW9elJpUvjj/SC4za1gksollpBl9JQShmbDp2OMz8gsbf3wenEMrTSBH3kcmflVZbl0umeeKHT&#10;A9532HxuD05BsXgaP+Lm+vm9yfd2lS5uxsevoNT52XR3CyLhlP7C8IvP6FAz084fyERhFfCRpGBR&#10;LEGwu5rnOYgdx4psCbKu5H/++gcAAP//AwBQSwECLQAUAAYACAAAACEAtoM4kv4AAADhAQAAEwAA&#10;AAAAAAAAAAAAAAAAAAAAW0NvbnRlbnRfVHlwZXNdLnhtbFBLAQItABQABgAIAAAAIQA4/SH/1gAA&#10;AJQBAAALAAAAAAAAAAAAAAAAAC8BAABfcmVscy8ucmVsc1BLAQItABQABgAIAAAAIQCb59SkDgIA&#10;AB8EAAAOAAAAAAAAAAAAAAAAAC4CAABkcnMvZTJvRG9jLnhtbFBLAQItABQABgAIAAAAIQB06Bg+&#10;3QAAAAcBAAAPAAAAAAAAAAAAAAAAAGgEAABkcnMvZG93bnJldi54bWxQSwUGAAAAAAQABADzAAAA&#10;cgUAAAAA&#10;">
                <v:textbox>
                  <w:txbxContent>
                    <w:p w14:paraId="33BDD148" w14:textId="77777777" w:rsidR="003D673A" w:rsidRPr="003D673A" w:rsidRDefault="003D673A" w:rsidP="003D673A">
                      <w:pPr>
                        <w:spacing w:after="0" w:line="240" w:lineRule="auto"/>
                        <w:ind w:left="425" w:hanging="425"/>
                        <w:rPr>
                          <w:rFonts w:ascii="Calibri" w:hAnsi="Calibri" w:cs="Calibri"/>
                          <w:b/>
                        </w:rPr>
                      </w:pPr>
                      <w:r w:rsidRPr="003D673A">
                        <w:rPr>
                          <w:rFonts w:ascii="Calibri" w:hAnsi="Calibri" w:cs="Calibri"/>
                          <w:b/>
                        </w:rPr>
                        <w:t>Action requested:</w:t>
                      </w:r>
                    </w:p>
                    <w:p w14:paraId="4262C3B2" w14:textId="77777777" w:rsidR="003D2C55" w:rsidRDefault="003D2C55" w:rsidP="003D2C55">
                      <w:pPr>
                        <w:widowControl w:val="0"/>
                        <w:spacing w:after="0" w:line="240" w:lineRule="auto"/>
                        <w:rPr>
                          <w:rFonts w:ascii="Calibri" w:hAnsi="Calibri" w:cs="Calibri"/>
                        </w:rPr>
                      </w:pPr>
                    </w:p>
                    <w:p w14:paraId="14128443" w14:textId="27DF739B" w:rsidR="003D673A" w:rsidRPr="003D673A" w:rsidRDefault="003D673A" w:rsidP="003D2C55">
                      <w:pPr>
                        <w:widowControl w:val="0"/>
                        <w:spacing w:after="0" w:line="240" w:lineRule="auto"/>
                        <w:rPr>
                          <w:rFonts w:ascii="Calibri" w:hAnsi="Calibri" w:cs="Calibri"/>
                        </w:rPr>
                      </w:pPr>
                      <w:r w:rsidRPr="003D673A">
                        <w:rPr>
                          <w:rFonts w:ascii="Calibri" w:hAnsi="Calibri" w:cs="Calibri"/>
                        </w:rPr>
                        <w:t xml:space="preserve">The Standing Committee is invited to review and approve the attached </w:t>
                      </w:r>
                      <w:r w:rsidR="00B538BF">
                        <w:rPr>
                          <w:rFonts w:ascii="Calibri" w:hAnsi="Calibri" w:cs="Calibri"/>
                        </w:rPr>
                        <w:t>d</w:t>
                      </w:r>
                      <w:r w:rsidRPr="003D673A">
                        <w:rPr>
                          <w:rFonts w:ascii="Calibri" w:hAnsi="Calibri" w:cs="Calibri"/>
                        </w:rPr>
                        <w:t xml:space="preserve">raft </w:t>
                      </w:r>
                      <w:r w:rsidR="00B538BF">
                        <w:rPr>
                          <w:rFonts w:ascii="Calibri" w:hAnsi="Calibri" w:cs="Calibri"/>
                        </w:rPr>
                        <w:t>r</w:t>
                      </w:r>
                      <w:r w:rsidRPr="003D673A">
                        <w:rPr>
                          <w:rFonts w:ascii="Calibri" w:hAnsi="Calibri" w:cs="Calibri"/>
                        </w:rPr>
                        <w:t xml:space="preserve">esolution for consideration by the 15th meeting of the Conference of the </w:t>
                      </w:r>
                      <w:r w:rsidR="00B538BF">
                        <w:rPr>
                          <w:rFonts w:ascii="Calibri" w:hAnsi="Calibri" w:cs="Calibri"/>
                        </w:rPr>
                        <w:t xml:space="preserve">Contracting </w:t>
                      </w:r>
                      <w:r w:rsidRPr="003D673A">
                        <w:rPr>
                          <w:rFonts w:ascii="Calibri" w:hAnsi="Calibri" w:cs="Calibri"/>
                        </w:rPr>
                        <w:t>Parties.</w:t>
                      </w:r>
                    </w:p>
                    <w:p w14:paraId="0151061D" w14:textId="77777777" w:rsidR="003D673A" w:rsidRDefault="003D673A" w:rsidP="003D673A"/>
                  </w:txbxContent>
                </v:textbox>
                <w10:wrap type="square" anchorx="margin"/>
              </v:shape>
            </w:pict>
          </mc:Fallback>
        </mc:AlternateContent>
      </w:r>
      <w:r w:rsidR="002A0BF3" w:rsidRPr="00A02AFF">
        <w:rPr>
          <w:rFonts w:ascii="Calibri" w:eastAsia="Calibri" w:hAnsi="Calibri" w:cs="Calibri"/>
          <w:bCs/>
          <w:i/>
          <w:iCs/>
          <w:kern w:val="0"/>
          <w14:ligatures w14:val="none"/>
        </w:rPr>
        <w:t xml:space="preserve">Prepared by the Secretariat </w:t>
      </w:r>
    </w:p>
    <w:p w14:paraId="5B996EED" w14:textId="77777777" w:rsidR="00A02AFF" w:rsidRPr="003D2C55" w:rsidRDefault="00A02AFF" w:rsidP="00B538BF">
      <w:pPr>
        <w:spacing w:after="0" w:line="240" w:lineRule="auto"/>
        <w:rPr>
          <w:rFonts w:ascii="Calibri" w:eastAsia="Calibri" w:hAnsi="Calibri" w:cs="Calibri"/>
          <w:bCs/>
          <w:i/>
          <w:iCs/>
          <w:kern w:val="0"/>
          <w14:ligatures w14:val="none"/>
        </w:rPr>
      </w:pPr>
    </w:p>
    <w:p w14:paraId="32902CA4" w14:textId="77777777" w:rsidR="00B254A3" w:rsidRPr="003D2C55" w:rsidRDefault="00B254A3" w:rsidP="00B538BF">
      <w:pPr>
        <w:spacing w:after="0" w:line="240" w:lineRule="auto"/>
        <w:ind w:left="425" w:hanging="425"/>
        <w:rPr>
          <w:rFonts w:ascii="Calibri" w:hAnsi="Calibri" w:cs="Calibri"/>
          <w:b/>
          <w:i/>
          <w:iCs/>
        </w:rPr>
      </w:pPr>
    </w:p>
    <w:p w14:paraId="7BA25355" w14:textId="197181E0" w:rsidR="003D673A" w:rsidRPr="00B538BF" w:rsidRDefault="003D673A" w:rsidP="00B538BF">
      <w:pPr>
        <w:spacing w:after="0" w:line="240" w:lineRule="auto"/>
        <w:ind w:left="425" w:hanging="425"/>
        <w:rPr>
          <w:rFonts w:ascii="Calibri" w:hAnsi="Calibri" w:cs="Calibri"/>
          <w:b/>
        </w:rPr>
      </w:pPr>
      <w:r w:rsidRPr="00B538BF">
        <w:rPr>
          <w:rFonts w:ascii="Calibri" w:hAnsi="Calibri" w:cs="Calibri"/>
          <w:b/>
        </w:rPr>
        <w:t>Introduction</w:t>
      </w:r>
    </w:p>
    <w:p w14:paraId="1D63CEA7" w14:textId="77777777" w:rsidR="003D673A" w:rsidRPr="00B538BF" w:rsidRDefault="003D673A" w:rsidP="00B538BF">
      <w:pPr>
        <w:spacing w:after="0" w:line="240" w:lineRule="auto"/>
        <w:ind w:left="425" w:hanging="425"/>
        <w:rPr>
          <w:rFonts w:ascii="Calibri" w:hAnsi="Calibri" w:cs="Calibri"/>
        </w:rPr>
      </w:pPr>
    </w:p>
    <w:p w14:paraId="18FBB05E" w14:textId="273B844D" w:rsidR="003D673A" w:rsidRPr="00B538BF" w:rsidRDefault="002A0BF3" w:rsidP="00B538BF">
      <w:pPr>
        <w:spacing w:after="0" w:line="240" w:lineRule="auto"/>
        <w:rPr>
          <w:rFonts w:ascii="Calibri" w:hAnsi="Calibri" w:cs="Calibri"/>
          <w:i/>
        </w:rPr>
      </w:pPr>
      <w:r w:rsidRPr="00B538BF">
        <w:rPr>
          <w:rFonts w:ascii="Calibri" w:hAnsi="Calibri" w:cs="Calibri"/>
          <w:i/>
          <w:color w:val="000000" w:themeColor="text1"/>
        </w:rPr>
        <w:t>This draft resolution</w:t>
      </w:r>
      <w:r w:rsidR="006F15C8" w:rsidRPr="00B538BF">
        <w:rPr>
          <w:rFonts w:ascii="Calibri" w:hAnsi="Calibri" w:cs="Calibri"/>
          <w:i/>
          <w:color w:val="000000" w:themeColor="text1"/>
        </w:rPr>
        <w:t xml:space="preserve"> proposes</w:t>
      </w:r>
      <w:r w:rsidRPr="00B538BF">
        <w:rPr>
          <w:rFonts w:ascii="Calibri" w:hAnsi="Calibri" w:cs="Calibri"/>
          <w:i/>
          <w:color w:val="000000" w:themeColor="text1"/>
        </w:rPr>
        <w:t xml:space="preserve"> </w:t>
      </w:r>
      <w:r w:rsidR="006F15C8" w:rsidRPr="00B538BF">
        <w:rPr>
          <w:rFonts w:ascii="Calibri" w:hAnsi="Calibri" w:cs="Calibri"/>
          <w:i/>
          <w:color w:val="000000" w:themeColor="text1"/>
        </w:rPr>
        <w:t xml:space="preserve">authorizing </w:t>
      </w:r>
      <w:r w:rsidRPr="00B538BF">
        <w:rPr>
          <w:rFonts w:ascii="Calibri" w:hAnsi="Calibri" w:cs="Calibri"/>
          <w:i/>
          <w:color w:val="000000" w:themeColor="text1"/>
        </w:rPr>
        <w:t>the Standing Committee</w:t>
      </w:r>
      <w:r w:rsidR="003D673A" w:rsidRPr="00B538BF">
        <w:rPr>
          <w:rFonts w:ascii="Calibri" w:hAnsi="Calibri" w:cs="Calibri"/>
          <w:i/>
          <w:color w:val="000000" w:themeColor="text1"/>
        </w:rPr>
        <w:t xml:space="preserve"> </w:t>
      </w:r>
      <w:r w:rsidR="00D65DFF" w:rsidRPr="00B538BF">
        <w:rPr>
          <w:rFonts w:ascii="Calibri" w:hAnsi="Calibri" w:cs="Calibri"/>
          <w:i/>
          <w:color w:val="000000" w:themeColor="text1"/>
        </w:rPr>
        <w:t>rather than</w:t>
      </w:r>
      <w:r w:rsidR="006F15C8" w:rsidRPr="00B538BF">
        <w:rPr>
          <w:rFonts w:ascii="Calibri" w:hAnsi="Calibri" w:cs="Calibri"/>
          <w:i/>
          <w:color w:val="000000" w:themeColor="text1"/>
        </w:rPr>
        <w:t xml:space="preserve"> the COP</w:t>
      </w:r>
      <w:r w:rsidRPr="00B538BF">
        <w:rPr>
          <w:rFonts w:ascii="Calibri" w:hAnsi="Calibri" w:cs="Calibri"/>
          <w:i/>
          <w:color w:val="000000" w:themeColor="text1"/>
        </w:rPr>
        <w:t xml:space="preserve"> </w:t>
      </w:r>
      <w:r w:rsidR="00413141" w:rsidRPr="00B538BF">
        <w:rPr>
          <w:rFonts w:ascii="Calibri" w:hAnsi="Calibri" w:cs="Calibri"/>
          <w:i/>
          <w:color w:val="000000" w:themeColor="text1"/>
        </w:rPr>
        <w:t xml:space="preserve">to </w:t>
      </w:r>
      <w:r w:rsidRPr="00B538BF">
        <w:rPr>
          <w:rFonts w:ascii="Calibri" w:hAnsi="Calibri" w:cs="Calibri"/>
          <w:i/>
          <w:color w:val="000000" w:themeColor="text1"/>
        </w:rPr>
        <w:t>determine the Ramsar Wetland Conservation Award categories and eligibility criteria as noted in paragraph 6. It is the view of the Secretariat that this</w:t>
      </w:r>
      <w:r w:rsidR="006E22DE" w:rsidRPr="00B538BF">
        <w:rPr>
          <w:rFonts w:ascii="Calibri" w:hAnsi="Calibri" w:cs="Calibri"/>
          <w:i/>
          <w:color w:val="000000" w:themeColor="text1"/>
        </w:rPr>
        <w:t xml:space="preserve"> is an action that can be more efficiently undertaken by the Standing Committee rather than the COP.</w:t>
      </w:r>
      <w:r w:rsidR="006F15C8" w:rsidRPr="00B538BF">
        <w:rPr>
          <w:rFonts w:ascii="Calibri" w:hAnsi="Calibri" w:cs="Calibri"/>
          <w:i/>
          <w:color w:val="000000" w:themeColor="text1"/>
        </w:rPr>
        <w:t xml:space="preserve"> </w:t>
      </w:r>
      <w:r w:rsidR="00B46ABA" w:rsidRPr="00B538BF">
        <w:rPr>
          <w:rFonts w:ascii="Calibri" w:hAnsi="Calibri" w:cs="Calibri"/>
          <w:i/>
          <w:color w:val="000000" w:themeColor="text1"/>
        </w:rPr>
        <w:t xml:space="preserve">This approach </w:t>
      </w:r>
      <w:r w:rsidR="00E9790D" w:rsidRPr="00B538BF">
        <w:rPr>
          <w:rFonts w:ascii="Calibri" w:hAnsi="Calibri" w:cs="Calibri"/>
          <w:i/>
          <w:color w:val="000000" w:themeColor="text1"/>
        </w:rPr>
        <w:t>enables</w:t>
      </w:r>
      <w:r w:rsidR="00BA6059" w:rsidRPr="00B538BF">
        <w:rPr>
          <w:rFonts w:ascii="Calibri" w:hAnsi="Calibri" w:cs="Calibri"/>
          <w:i/>
          <w:color w:val="000000" w:themeColor="text1"/>
        </w:rPr>
        <w:t xml:space="preserve"> </w:t>
      </w:r>
      <w:r w:rsidR="00B46ABA" w:rsidRPr="00B538BF">
        <w:rPr>
          <w:rFonts w:ascii="Calibri" w:hAnsi="Calibri" w:cs="Calibri"/>
          <w:i/>
          <w:color w:val="000000" w:themeColor="text1"/>
        </w:rPr>
        <w:t>flexib</w:t>
      </w:r>
      <w:r w:rsidR="00E9790D" w:rsidRPr="00B538BF">
        <w:rPr>
          <w:rFonts w:ascii="Calibri" w:hAnsi="Calibri" w:cs="Calibri"/>
          <w:i/>
          <w:color w:val="000000" w:themeColor="text1"/>
        </w:rPr>
        <w:t>ility</w:t>
      </w:r>
      <w:r w:rsidR="002D4558" w:rsidRPr="00B538BF">
        <w:rPr>
          <w:rFonts w:ascii="Calibri" w:hAnsi="Calibri" w:cs="Calibri"/>
          <w:i/>
          <w:color w:val="000000" w:themeColor="text1"/>
        </w:rPr>
        <w:t xml:space="preserve"> to make</w:t>
      </w:r>
      <w:r w:rsidR="00AB1418" w:rsidRPr="00B538BF">
        <w:rPr>
          <w:rFonts w:ascii="Calibri" w:hAnsi="Calibri" w:cs="Calibri"/>
          <w:i/>
          <w:color w:val="000000" w:themeColor="text1"/>
        </w:rPr>
        <w:t xml:space="preserve"> relevant</w:t>
      </w:r>
      <w:r w:rsidR="002D4558" w:rsidRPr="00B538BF">
        <w:rPr>
          <w:rFonts w:ascii="Calibri" w:hAnsi="Calibri" w:cs="Calibri"/>
          <w:i/>
          <w:color w:val="000000" w:themeColor="text1"/>
        </w:rPr>
        <w:t xml:space="preserve"> </w:t>
      </w:r>
      <w:r w:rsidR="00B46ABA" w:rsidRPr="00B538BF">
        <w:rPr>
          <w:rFonts w:ascii="Calibri" w:hAnsi="Calibri" w:cs="Calibri"/>
          <w:i/>
          <w:color w:val="000000" w:themeColor="text1"/>
        </w:rPr>
        <w:t>adjust</w:t>
      </w:r>
      <w:r w:rsidR="002D4558" w:rsidRPr="00B538BF">
        <w:rPr>
          <w:rFonts w:ascii="Calibri" w:hAnsi="Calibri" w:cs="Calibri"/>
          <w:i/>
          <w:color w:val="000000" w:themeColor="text1"/>
        </w:rPr>
        <w:t>ments</w:t>
      </w:r>
      <w:r w:rsidR="00B46ABA" w:rsidRPr="00B538BF">
        <w:rPr>
          <w:rFonts w:ascii="Calibri" w:hAnsi="Calibri" w:cs="Calibri"/>
          <w:i/>
          <w:color w:val="000000" w:themeColor="text1"/>
        </w:rPr>
        <w:t xml:space="preserve"> </w:t>
      </w:r>
      <w:r w:rsidR="00254A96" w:rsidRPr="00B538BF">
        <w:rPr>
          <w:rFonts w:ascii="Calibri" w:hAnsi="Calibri" w:cs="Calibri"/>
          <w:i/>
          <w:color w:val="000000" w:themeColor="text1"/>
        </w:rPr>
        <w:t xml:space="preserve">and to </w:t>
      </w:r>
      <w:r w:rsidR="00AB1418" w:rsidRPr="00B538BF">
        <w:rPr>
          <w:rFonts w:ascii="Calibri" w:hAnsi="Calibri" w:cs="Calibri"/>
          <w:i/>
          <w:color w:val="000000" w:themeColor="text1"/>
        </w:rPr>
        <w:t>reflect</w:t>
      </w:r>
      <w:r w:rsidR="00B46ABA" w:rsidRPr="00B538BF">
        <w:rPr>
          <w:rFonts w:ascii="Calibri" w:hAnsi="Calibri" w:cs="Calibri"/>
          <w:i/>
          <w:color w:val="000000" w:themeColor="text1"/>
        </w:rPr>
        <w:t xml:space="preserve"> e</w:t>
      </w:r>
      <w:r w:rsidR="00041582" w:rsidRPr="00B538BF">
        <w:rPr>
          <w:rFonts w:ascii="Calibri" w:hAnsi="Calibri" w:cs="Calibri"/>
          <w:i/>
          <w:color w:val="000000" w:themeColor="text1"/>
        </w:rPr>
        <w:t xml:space="preserve">merging </w:t>
      </w:r>
      <w:r w:rsidR="003D5DCD" w:rsidRPr="00B538BF">
        <w:rPr>
          <w:rFonts w:ascii="Calibri" w:hAnsi="Calibri" w:cs="Calibri"/>
          <w:i/>
          <w:color w:val="000000" w:themeColor="text1"/>
        </w:rPr>
        <w:t>issues</w:t>
      </w:r>
      <w:r w:rsidR="00B53693" w:rsidRPr="00B538BF">
        <w:rPr>
          <w:rFonts w:ascii="Calibri" w:hAnsi="Calibri" w:cs="Calibri"/>
          <w:i/>
          <w:color w:val="000000" w:themeColor="text1"/>
        </w:rPr>
        <w:t>.</w:t>
      </w:r>
      <w:r w:rsidR="00AB1418" w:rsidRPr="00B538BF">
        <w:rPr>
          <w:rFonts w:ascii="Calibri" w:hAnsi="Calibri" w:cs="Calibri"/>
          <w:i/>
          <w:color w:val="000000" w:themeColor="text1"/>
        </w:rPr>
        <w:t xml:space="preserve"> </w:t>
      </w:r>
      <w:r w:rsidR="006E22DE" w:rsidRPr="00B538BF">
        <w:rPr>
          <w:rFonts w:ascii="Calibri" w:hAnsi="Calibri" w:cs="Calibri"/>
          <w:i/>
          <w:color w:val="000000" w:themeColor="text1"/>
        </w:rPr>
        <w:t>This resolution would replace Resolution XIV.9</w:t>
      </w:r>
      <w:r w:rsidR="009452B9" w:rsidRPr="00B538BF">
        <w:rPr>
          <w:rFonts w:ascii="Calibri" w:hAnsi="Calibri" w:cs="Calibri"/>
          <w:i/>
          <w:color w:val="000000" w:themeColor="text1"/>
        </w:rPr>
        <w:t xml:space="preserve"> and its annexes.</w:t>
      </w:r>
    </w:p>
    <w:p w14:paraId="2BA4E7E9" w14:textId="77777777" w:rsidR="003D673A" w:rsidRDefault="003D673A" w:rsidP="00B538BF">
      <w:pPr>
        <w:spacing w:after="0" w:line="240" w:lineRule="auto"/>
        <w:rPr>
          <w:rFonts w:ascii="Calibri" w:hAnsi="Calibri" w:cs="Calibri"/>
        </w:rPr>
      </w:pPr>
    </w:p>
    <w:p w14:paraId="72104B6C" w14:textId="77777777" w:rsidR="00B2367F" w:rsidRPr="00B538BF" w:rsidRDefault="00B2367F" w:rsidP="00B538BF">
      <w:pPr>
        <w:spacing w:after="0" w:line="240" w:lineRule="auto"/>
        <w:rPr>
          <w:rFonts w:ascii="Calibri" w:hAnsi="Calibri" w:cs="Calibri"/>
        </w:rPr>
      </w:pPr>
    </w:p>
    <w:p w14:paraId="7061AB82" w14:textId="77777777" w:rsidR="003D673A" w:rsidRPr="00B538BF" w:rsidRDefault="003D673A" w:rsidP="00B538BF">
      <w:pPr>
        <w:spacing w:after="0" w:line="240" w:lineRule="auto"/>
        <w:ind w:left="425" w:hanging="425"/>
        <w:rPr>
          <w:rFonts w:ascii="Calibri" w:hAnsi="Calibri" w:cs="Calibri"/>
          <w:i/>
        </w:rPr>
      </w:pPr>
      <w:r w:rsidRPr="00B538BF">
        <w:rPr>
          <w:rFonts w:ascii="Calibri" w:hAnsi="Calibri" w:cs="Calibri"/>
          <w:i/>
        </w:rPr>
        <w:t>Financial implications of implementation</w:t>
      </w:r>
    </w:p>
    <w:p w14:paraId="6DFDA092" w14:textId="77777777" w:rsidR="003D673A" w:rsidRPr="00B538BF" w:rsidRDefault="003D673A" w:rsidP="00B538BF">
      <w:pPr>
        <w:spacing w:after="0" w:line="240" w:lineRule="auto"/>
        <w:ind w:left="425" w:hanging="425"/>
        <w:rPr>
          <w:rFonts w:ascii="Calibri" w:hAnsi="Calibri" w:cs="Calibr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65"/>
        <w:gridCol w:w="4378"/>
        <w:gridCol w:w="2073"/>
      </w:tblGrid>
      <w:tr w:rsidR="003D673A" w:rsidRPr="00B538BF" w14:paraId="5B595ADA" w14:textId="77777777" w:rsidTr="002A0BF3">
        <w:tc>
          <w:tcPr>
            <w:tcW w:w="2565" w:type="dxa"/>
          </w:tcPr>
          <w:p w14:paraId="3605F51B" w14:textId="4CFCA8CF" w:rsidR="003D673A" w:rsidRPr="00B538BF" w:rsidRDefault="003D673A" w:rsidP="00B538BF">
            <w:pPr>
              <w:ind w:left="0" w:firstLine="0"/>
              <w:contextualSpacing/>
              <w:rPr>
                <w:rFonts w:ascii="Calibri" w:hAnsi="Calibri" w:cs="Calibri"/>
              </w:rPr>
            </w:pPr>
            <w:r w:rsidRPr="00B538BF">
              <w:rPr>
                <w:rFonts w:ascii="Calibri" w:hAnsi="Calibri" w:cs="Calibri"/>
              </w:rPr>
              <w:t>Paragraph</w:t>
            </w:r>
            <w:r w:rsidR="006E22DE" w:rsidRPr="00B538BF">
              <w:rPr>
                <w:rFonts w:ascii="Calibri" w:hAnsi="Calibri" w:cs="Calibri"/>
              </w:rPr>
              <w:t>s 8.iv and</w:t>
            </w:r>
            <w:r w:rsidRPr="00B538BF">
              <w:rPr>
                <w:rFonts w:ascii="Calibri" w:hAnsi="Calibri" w:cs="Calibri"/>
              </w:rPr>
              <w:t xml:space="preserve"> </w:t>
            </w:r>
            <w:r w:rsidR="002A0BF3" w:rsidRPr="00B538BF">
              <w:rPr>
                <w:rFonts w:ascii="Calibri" w:hAnsi="Calibri" w:cs="Calibri"/>
              </w:rPr>
              <w:t>10</w:t>
            </w:r>
          </w:p>
        </w:tc>
        <w:tc>
          <w:tcPr>
            <w:tcW w:w="4378" w:type="dxa"/>
          </w:tcPr>
          <w:p w14:paraId="1D98CE39" w14:textId="3DD682BE" w:rsidR="003D673A" w:rsidRPr="00B538BF" w:rsidRDefault="002A0BF3" w:rsidP="00B538BF">
            <w:pPr>
              <w:ind w:left="0" w:firstLine="0"/>
              <w:contextualSpacing/>
              <w:rPr>
                <w:rFonts w:ascii="Calibri" w:hAnsi="Calibri" w:cs="Calibri"/>
              </w:rPr>
            </w:pPr>
            <w:r w:rsidRPr="00B538BF">
              <w:rPr>
                <w:rFonts w:ascii="Calibri" w:hAnsi="Calibri" w:cs="Calibri"/>
              </w:rPr>
              <w:t xml:space="preserve">The Secretariat to seek voluntary </w:t>
            </w:r>
            <w:r w:rsidR="00556B6B" w:rsidRPr="00B538BF">
              <w:rPr>
                <w:rFonts w:ascii="Calibri" w:hAnsi="Calibri" w:cs="Calibri"/>
              </w:rPr>
              <w:t>contributions</w:t>
            </w:r>
            <w:r w:rsidR="00D65DFF" w:rsidRPr="00B538BF">
              <w:rPr>
                <w:rFonts w:ascii="Calibri" w:hAnsi="Calibri" w:cs="Calibri"/>
              </w:rPr>
              <w:t xml:space="preserve"> to fund</w:t>
            </w:r>
            <w:r w:rsidRPr="00B538BF">
              <w:rPr>
                <w:rFonts w:ascii="Calibri" w:hAnsi="Calibri" w:cs="Calibri"/>
              </w:rPr>
              <w:t xml:space="preserve"> the Awards</w:t>
            </w:r>
            <w:r w:rsidR="00556B6B" w:rsidRPr="00B538BF">
              <w:rPr>
                <w:rFonts w:ascii="Calibri" w:hAnsi="Calibri" w:cs="Calibri"/>
              </w:rPr>
              <w:t xml:space="preserve">. </w:t>
            </w:r>
          </w:p>
        </w:tc>
        <w:tc>
          <w:tcPr>
            <w:tcW w:w="2073" w:type="dxa"/>
          </w:tcPr>
          <w:p w14:paraId="0A2C2A24" w14:textId="16D371B2" w:rsidR="003D673A" w:rsidRPr="00B538BF" w:rsidRDefault="00A02AFF" w:rsidP="00B538BF">
            <w:pPr>
              <w:ind w:left="0" w:firstLine="0"/>
              <w:contextualSpacing/>
              <w:rPr>
                <w:rFonts w:ascii="Calibri" w:hAnsi="Calibri" w:cs="Calibri"/>
              </w:rPr>
            </w:pPr>
            <w:r w:rsidRPr="00B538BF">
              <w:rPr>
                <w:rFonts w:ascii="Calibri" w:hAnsi="Calibri" w:cs="Calibri"/>
              </w:rPr>
              <w:t xml:space="preserve">CHF </w:t>
            </w:r>
            <w:r w:rsidR="00556B6B" w:rsidRPr="00B538BF">
              <w:rPr>
                <w:rFonts w:ascii="Calibri" w:hAnsi="Calibri" w:cs="Calibri"/>
              </w:rPr>
              <w:t>50,000</w:t>
            </w:r>
            <w:r w:rsidR="003D673A" w:rsidRPr="00B538BF">
              <w:rPr>
                <w:rFonts w:ascii="Calibri" w:hAnsi="Calibri" w:cs="Calibri"/>
              </w:rPr>
              <w:t xml:space="preserve"> (</w:t>
            </w:r>
            <w:r w:rsidRPr="00B538BF">
              <w:rPr>
                <w:rFonts w:ascii="Calibri" w:hAnsi="Calibri" w:cs="Calibri"/>
              </w:rPr>
              <w:t>non-core budget</w:t>
            </w:r>
            <w:r w:rsidR="003D673A" w:rsidRPr="00B538BF">
              <w:rPr>
                <w:rFonts w:ascii="Calibri" w:hAnsi="Calibri" w:cs="Calibri"/>
              </w:rPr>
              <w:t>)</w:t>
            </w:r>
          </w:p>
        </w:tc>
      </w:tr>
    </w:tbl>
    <w:p w14:paraId="163CCB47" w14:textId="5129DEE6" w:rsidR="00D12257" w:rsidRPr="00B538BF" w:rsidRDefault="00D12257" w:rsidP="00B538BF">
      <w:pPr>
        <w:spacing w:after="0" w:line="240" w:lineRule="auto"/>
        <w:rPr>
          <w:rFonts w:ascii="Calibri" w:eastAsia="Calibri" w:hAnsi="Calibri" w:cs="Calibri"/>
          <w:b/>
          <w:kern w:val="0"/>
          <w14:ligatures w14:val="none"/>
        </w:rPr>
      </w:pPr>
    </w:p>
    <w:p w14:paraId="62DED3D5" w14:textId="77777777" w:rsidR="00B254A3" w:rsidRPr="00B538BF" w:rsidRDefault="00B254A3" w:rsidP="00B538BF">
      <w:pPr>
        <w:spacing w:after="0" w:line="240" w:lineRule="auto"/>
        <w:ind w:left="425" w:hanging="425"/>
        <w:rPr>
          <w:rFonts w:ascii="Calibri" w:hAnsi="Calibri" w:cs="Calibri"/>
        </w:rPr>
      </w:pPr>
    </w:p>
    <w:p w14:paraId="133DF2A5" w14:textId="75AE6CC9" w:rsidR="00B254A3" w:rsidRPr="00B538BF" w:rsidRDefault="00B254A3" w:rsidP="00B538BF">
      <w:pPr>
        <w:spacing w:after="0" w:line="240" w:lineRule="auto"/>
        <w:ind w:left="425" w:hanging="425"/>
        <w:rPr>
          <w:rFonts w:ascii="Calibri" w:hAnsi="Calibri" w:cs="Calibri"/>
          <w:b/>
        </w:rPr>
      </w:pPr>
      <w:r w:rsidRPr="00B538BF">
        <w:rPr>
          <w:rFonts w:ascii="Calibri" w:hAnsi="Calibri" w:cs="Calibri"/>
          <w:b/>
        </w:rPr>
        <w:t xml:space="preserve">Draft </w:t>
      </w:r>
      <w:r w:rsidR="00B538BF">
        <w:rPr>
          <w:rFonts w:ascii="Calibri" w:hAnsi="Calibri" w:cs="Calibri"/>
          <w:b/>
        </w:rPr>
        <w:t>r</w:t>
      </w:r>
      <w:r w:rsidRPr="00B538BF">
        <w:rPr>
          <w:rFonts w:ascii="Calibri" w:hAnsi="Calibri" w:cs="Calibri"/>
          <w:b/>
        </w:rPr>
        <w:t>esolution XV.x on the Ramsar Wetland Conservation Awards</w:t>
      </w:r>
    </w:p>
    <w:p w14:paraId="4B4C6853" w14:textId="77777777" w:rsidR="00B254A3" w:rsidRPr="00B538BF" w:rsidRDefault="00B254A3" w:rsidP="00B538BF">
      <w:pPr>
        <w:spacing w:after="0" w:line="240" w:lineRule="auto"/>
        <w:ind w:left="425" w:hanging="425"/>
        <w:rPr>
          <w:rFonts w:ascii="Calibri" w:hAnsi="Calibri" w:cs="Calibri"/>
        </w:rPr>
      </w:pPr>
    </w:p>
    <w:p w14:paraId="69D93AA7" w14:textId="762A6272" w:rsidR="00406B4B" w:rsidRPr="00B538BF" w:rsidRDefault="00B100F5" w:rsidP="00B538BF">
      <w:pPr>
        <w:spacing w:after="0" w:line="240" w:lineRule="auto"/>
        <w:ind w:left="425" w:hanging="425"/>
        <w:rPr>
          <w:rFonts w:ascii="Calibri" w:hAnsi="Calibri" w:cs="Calibri"/>
        </w:rPr>
      </w:pPr>
      <w:r w:rsidRPr="00B538BF">
        <w:rPr>
          <w:rFonts w:ascii="Calibri" w:hAnsi="Calibri" w:cs="Calibri"/>
        </w:rPr>
        <w:t>1.</w:t>
      </w:r>
      <w:r w:rsidRPr="00B538BF">
        <w:rPr>
          <w:rFonts w:ascii="Calibri" w:hAnsi="Calibri" w:cs="Calibri"/>
        </w:rPr>
        <w:tab/>
      </w:r>
      <w:r w:rsidR="00406B4B" w:rsidRPr="00B538BF">
        <w:rPr>
          <w:rFonts w:ascii="Calibri" w:hAnsi="Calibri" w:cs="Calibri"/>
        </w:rPr>
        <w:t xml:space="preserve">NOTING the achievements of the Convention in promoting the conservation and wise use of wetlands, and the many individuals, organizations and governments </w:t>
      </w:r>
      <w:r w:rsidR="009B340A" w:rsidRPr="00B538BF">
        <w:rPr>
          <w:rFonts w:ascii="Calibri" w:hAnsi="Calibri" w:cs="Calibri"/>
        </w:rPr>
        <w:t>that</w:t>
      </w:r>
      <w:r w:rsidR="00406B4B" w:rsidRPr="00B538BF">
        <w:rPr>
          <w:rFonts w:ascii="Calibri" w:hAnsi="Calibri" w:cs="Calibri"/>
        </w:rPr>
        <w:t xml:space="preserve"> have contributed significantly to this achievement;</w:t>
      </w:r>
    </w:p>
    <w:p w14:paraId="2D9D0CC7" w14:textId="4B83B378" w:rsidR="00B100F5" w:rsidRPr="00B538BF" w:rsidRDefault="00B100F5" w:rsidP="00B538BF">
      <w:pPr>
        <w:spacing w:after="0" w:line="240" w:lineRule="auto"/>
        <w:ind w:left="425" w:hanging="425"/>
        <w:rPr>
          <w:rFonts w:ascii="Calibri" w:hAnsi="Calibri" w:cs="Calibri"/>
        </w:rPr>
      </w:pPr>
    </w:p>
    <w:p w14:paraId="7A3763EB" w14:textId="410F507F" w:rsidR="00DC3932" w:rsidRPr="00B538BF" w:rsidRDefault="00B100F5" w:rsidP="00B538BF">
      <w:pPr>
        <w:spacing w:after="0" w:line="240" w:lineRule="auto"/>
        <w:ind w:left="425" w:hanging="425"/>
        <w:rPr>
          <w:rFonts w:ascii="Calibri" w:hAnsi="Calibri" w:cs="Calibri"/>
        </w:rPr>
      </w:pPr>
      <w:r w:rsidRPr="00B538BF">
        <w:rPr>
          <w:rFonts w:ascii="Calibri" w:hAnsi="Calibri" w:cs="Calibri"/>
        </w:rPr>
        <w:t>2.</w:t>
      </w:r>
      <w:r w:rsidRPr="00B538BF">
        <w:rPr>
          <w:rFonts w:ascii="Calibri" w:hAnsi="Calibri" w:cs="Calibri"/>
        </w:rPr>
        <w:tab/>
      </w:r>
      <w:r w:rsidR="00FB1434" w:rsidRPr="00B538BF">
        <w:rPr>
          <w:rFonts w:ascii="Calibri" w:hAnsi="Calibri" w:cs="Calibri"/>
        </w:rPr>
        <w:t>RECONFIRMING the need to recognize and honour such contributions as a means of motivating greater and continued support for the Convention’s cause in the future;</w:t>
      </w:r>
      <w:r w:rsidR="003D2C55">
        <w:rPr>
          <w:rFonts w:ascii="Calibri" w:hAnsi="Calibri" w:cs="Calibri"/>
        </w:rPr>
        <w:t xml:space="preserve"> and</w:t>
      </w:r>
    </w:p>
    <w:p w14:paraId="5F45971B" w14:textId="400EADB9" w:rsidR="00B100F5" w:rsidRPr="00B538BF" w:rsidRDefault="00B100F5" w:rsidP="00B538BF">
      <w:pPr>
        <w:spacing w:after="0" w:line="240" w:lineRule="auto"/>
        <w:ind w:left="425" w:hanging="425"/>
        <w:rPr>
          <w:rFonts w:ascii="Calibri" w:hAnsi="Calibri" w:cs="Calibri"/>
        </w:rPr>
      </w:pPr>
    </w:p>
    <w:p w14:paraId="42486287" w14:textId="78DE0C9B" w:rsidR="00DC3932" w:rsidRPr="00B538BF" w:rsidRDefault="00B100F5" w:rsidP="00B538BF">
      <w:pPr>
        <w:spacing w:after="0" w:line="240" w:lineRule="auto"/>
        <w:ind w:left="425" w:hanging="425"/>
        <w:rPr>
          <w:rFonts w:ascii="Calibri" w:hAnsi="Calibri" w:cs="Calibri"/>
        </w:rPr>
      </w:pPr>
      <w:r w:rsidRPr="00B538BF">
        <w:rPr>
          <w:rFonts w:ascii="Calibri" w:hAnsi="Calibri" w:cs="Calibri"/>
        </w:rPr>
        <w:t>3.</w:t>
      </w:r>
      <w:r w:rsidRPr="00B538BF">
        <w:rPr>
          <w:rFonts w:ascii="Calibri" w:hAnsi="Calibri" w:cs="Calibri"/>
        </w:rPr>
        <w:tab/>
      </w:r>
      <w:r w:rsidR="00406B4B" w:rsidRPr="00B538BF">
        <w:rPr>
          <w:rFonts w:ascii="Calibri" w:hAnsi="Calibri" w:cs="Calibri"/>
        </w:rPr>
        <w:t xml:space="preserve">RECALLING Resolution XIV.9 on </w:t>
      </w:r>
      <w:r w:rsidR="00406B4B" w:rsidRPr="00B538BF">
        <w:rPr>
          <w:rFonts w:ascii="Calibri" w:hAnsi="Calibri" w:cs="Calibri"/>
          <w:i/>
          <w:iCs/>
        </w:rPr>
        <w:t xml:space="preserve">the Ramsar Wetland Conservation </w:t>
      </w:r>
      <w:r w:rsidR="00985E3B" w:rsidRPr="00B538BF">
        <w:rPr>
          <w:rFonts w:ascii="Calibri" w:hAnsi="Calibri" w:cs="Calibri"/>
          <w:i/>
          <w:iCs/>
        </w:rPr>
        <w:t>Awards</w:t>
      </w:r>
      <w:r w:rsidR="002479F4" w:rsidRPr="00B538BF">
        <w:rPr>
          <w:rFonts w:ascii="Calibri" w:hAnsi="Calibri" w:cs="Calibri"/>
        </w:rPr>
        <w:t>;</w:t>
      </w:r>
    </w:p>
    <w:p w14:paraId="003FEBD6" w14:textId="1ADDD738" w:rsidR="00B100F5" w:rsidRPr="00B538BF" w:rsidRDefault="00B100F5" w:rsidP="00B538BF">
      <w:pPr>
        <w:spacing w:after="0" w:line="240" w:lineRule="auto"/>
        <w:ind w:left="720" w:hanging="720"/>
        <w:rPr>
          <w:rFonts w:ascii="Calibri" w:hAnsi="Calibri" w:cs="Calibri"/>
        </w:rPr>
      </w:pPr>
    </w:p>
    <w:p w14:paraId="1BE4AE3D" w14:textId="78064858" w:rsidR="00406B4B" w:rsidRPr="00B538BF" w:rsidRDefault="00406B4B" w:rsidP="00B538BF">
      <w:pPr>
        <w:spacing w:after="0" w:line="240" w:lineRule="auto"/>
        <w:jc w:val="center"/>
        <w:rPr>
          <w:rFonts w:ascii="Calibri" w:hAnsi="Calibri" w:cs="Calibri"/>
        </w:rPr>
      </w:pPr>
      <w:r w:rsidRPr="00B538BF">
        <w:rPr>
          <w:rFonts w:ascii="Calibri" w:hAnsi="Calibri" w:cs="Calibri"/>
        </w:rPr>
        <w:t>THE CONFERENCE OF THE CONTRACTING PARTIES</w:t>
      </w:r>
    </w:p>
    <w:p w14:paraId="5750C980" w14:textId="77777777" w:rsidR="00B100F5" w:rsidRPr="00B538BF" w:rsidRDefault="00B100F5" w:rsidP="00B538BF">
      <w:pPr>
        <w:spacing w:after="0" w:line="240" w:lineRule="auto"/>
        <w:jc w:val="center"/>
        <w:rPr>
          <w:rFonts w:ascii="Calibri" w:hAnsi="Calibri" w:cs="Calibri"/>
        </w:rPr>
      </w:pPr>
    </w:p>
    <w:p w14:paraId="7D13F845" w14:textId="2209E9F8" w:rsidR="009D400A" w:rsidRPr="00B538BF" w:rsidRDefault="00B100F5" w:rsidP="00B538BF">
      <w:pPr>
        <w:spacing w:after="0" w:line="240" w:lineRule="auto"/>
        <w:ind w:left="425" w:hanging="425"/>
        <w:rPr>
          <w:rFonts w:ascii="Calibri" w:hAnsi="Calibri" w:cs="Calibri"/>
        </w:rPr>
      </w:pPr>
      <w:r w:rsidRPr="00B538BF">
        <w:rPr>
          <w:rFonts w:ascii="Calibri" w:hAnsi="Calibri" w:cs="Calibri"/>
        </w:rPr>
        <w:t>4.</w:t>
      </w:r>
      <w:r w:rsidRPr="00B538BF">
        <w:rPr>
          <w:rFonts w:ascii="Calibri" w:hAnsi="Calibri" w:cs="Calibri"/>
        </w:rPr>
        <w:tab/>
      </w:r>
      <w:r w:rsidR="009D400A" w:rsidRPr="00B538BF">
        <w:rPr>
          <w:rFonts w:ascii="Calibri" w:hAnsi="Calibri" w:cs="Calibri"/>
        </w:rPr>
        <w:t>DECIDES that the Ramsar Wetland Conservation Awards should be presented on the occasion of each ordinary meeting of the Conference of the Contracting Parties;</w:t>
      </w:r>
    </w:p>
    <w:p w14:paraId="3429A155" w14:textId="77777777" w:rsidR="009D400A" w:rsidRPr="00B538BF" w:rsidRDefault="009D400A" w:rsidP="00B538BF">
      <w:pPr>
        <w:pStyle w:val="ListParagraph"/>
        <w:spacing w:after="0" w:line="240" w:lineRule="auto"/>
        <w:ind w:left="425" w:hanging="425"/>
        <w:rPr>
          <w:rFonts w:ascii="Calibri" w:hAnsi="Calibri" w:cs="Calibri"/>
        </w:rPr>
      </w:pPr>
    </w:p>
    <w:p w14:paraId="473E7B28" w14:textId="0A5BA593" w:rsidR="009B340A" w:rsidRPr="00B538BF" w:rsidRDefault="00B100F5" w:rsidP="00B538BF">
      <w:pPr>
        <w:keepNext/>
        <w:spacing w:after="0" w:line="240" w:lineRule="auto"/>
        <w:ind w:left="425" w:hanging="425"/>
        <w:rPr>
          <w:rFonts w:ascii="Calibri" w:hAnsi="Calibri" w:cs="Calibri"/>
        </w:rPr>
      </w:pPr>
      <w:r w:rsidRPr="00B538BF">
        <w:rPr>
          <w:rFonts w:ascii="Calibri" w:hAnsi="Calibri" w:cs="Calibri"/>
        </w:rPr>
        <w:t>5.</w:t>
      </w:r>
      <w:r w:rsidRPr="00B538BF">
        <w:rPr>
          <w:rFonts w:ascii="Calibri" w:hAnsi="Calibri" w:cs="Calibri"/>
        </w:rPr>
        <w:tab/>
      </w:r>
      <w:r w:rsidR="009B340A" w:rsidRPr="00B538BF">
        <w:rPr>
          <w:rFonts w:ascii="Calibri" w:hAnsi="Calibri" w:cs="Calibri"/>
        </w:rPr>
        <w:t xml:space="preserve">REQUESTS the Standing Committee to do the following for </w:t>
      </w:r>
      <w:r w:rsidR="00F978ED" w:rsidRPr="00B538BF">
        <w:rPr>
          <w:rFonts w:ascii="Calibri" w:hAnsi="Calibri" w:cs="Calibri"/>
        </w:rPr>
        <w:t xml:space="preserve">each cycle of the </w:t>
      </w:r>
      <w:r w:rsidR="009B340A" w:rsidRPr="00B538BF">
        <w:rPr>
          <w:rFonts w:ascii="Calibri" w:hAnsi="Calibri" w:cs="Calibri"/>
        </w:rPr>
        <w:t>Ramsar Wetland Conservation Award</w:t>
      </w:r>
      <w:r w:rsidR="00F978ED" w:rsidRPr="00B538BF">
        <w:rPr>
          <w:rFonts w:ascii="Calibri" w:hAnsi="Calibri" w:cs="Calibri"/>
        </w:rPr>
        <w:t>s</w:t>
      </w:r>
      <w:r w:rsidR="009B340A" w:rsidRPr="00B538BF">
        <w:rPr>
          <w:rFonts w:ascii="Calibri" w:hAnsi="Calibri" w:cs="Calibri"/>
        </w:rPr>
        <w:t>:</w:t>
      </w:r>
    </w:p>
    <w:p w14:paraId="05C5D60D" w14:textId="77777777" w:rsidR="00B100F5" w:rsidRPr="00B538BF" w:rsidRDefault="00B100F5" w:rsidP="00B538BF">
      <w:pPr>
        <w:spacing w:after="0" w:line="240" w:lineRule="auto"/>
        <w:ind w:left="720" w:hanging="720"/>
        <w:rPr>
          <w:rFonts w:ascii="Calibri" w:hAnsi="Calibri" w:cs="Calibri"/>
        </w:rPr>
      </w:pPr>
    </w:p>
    <w:p w14:paraId="2B5A9206" w14:textId="754D979F" w:rsidR="00FB1434" w:rsidRPr="00B538BF" w:rsidRDefault="00B100F5" w:rsidP="00B538BF">
      <w:pPr>
        <w:spacing w:after="0" w:line="240" w:lineRule="auto"/>
        <w:ind w:left="850" w:hanging="425"/>
        <w:rPr>
          <w:rFonts w:ascii="Calibri" w:hAnsi="Calibri" w:cs="Calibri"/>
        </w:rPr>
      </w:pPr>
      <w:r w:rsidRPr="00B538BF">
        <w:rPr>
          <w:rFonts w:ascii="Calibri" w:hAnsi="Calibri" w:cs="Calibri"/>
        </w:rPr>
        <w:t>i.</w:t>
      </w:r>
      <w:r w:rsidRPr="00B538BF">
        <w:rPr>
          <w:rFonts w:ascii="Calibri" w:hAnsi="Calibri" w:cs="Calibri"/>
        </w:rPr>
        <w:tab/>
      </w:r>
      <w:r w:rsidR="00E8479A" w:rsidRPr="00B538BF">
        <w:rPr>
          <w:rFonts w:ascii="Calibri" w:hAnsi="Calibri" w:cs="Calibri"/>
        </w:rPr>
        <w:t>A</w:t>
      </w:r>
      <w:r w:rsidR="00895F15" w:rsidRPr="00B538BF">
        <w:rPr>
          <w:rFonts w:ascii="Calibri" w:hAnsi="Calibri" w:cs="Calibri"/>
        </w:rPr>
        <w:t>pprove</w:t>
      </w:r>
      <w:r w:rsidR="00F978ED" w:rsidRPr="00B538BF">
        <w:rPr>
          <w:rFonts w:ascii="Calibri" w:hAnsi="Calibri" w:cs="Calibri"/>
        </w:rPr>
        <w:t xml:space="preserve"> </w:t>
      </w:r>
      <w:r w:rsidR="009B340A" w:rsidRPr="00B538BF">
        <w:rPr>
          <w:rFonts w:ascii="Calibri" w:hAnsi="Calibri" w:cs="Calibri"/>
        </w:rPr>
        <w:t>the nomination</w:t>
      </w:r>
      <w:r w:rsidR="00F978ED" w:rsidRPr="00B538BF">
        <w:rPr>
          <w:rFonts w:ascii="Calibri" w:hAnsi="Calibri" w:cs="Calibri"/>
        </w:rPr>
        <w:t xml:space="preserve"> process and </w:t>
      </w:r>
      <w:r w:rsidR="009B340A" w:rsidRPr="00B538BF">
        <w:rPr>
          <w:rFonts w:ascii="Calibri" w:hAnsi="Calibri" w:cs="Calibri"/>
        </w:rPr>
        <w:t>establish an appropriate timetable</w:t>
      </w:r>
      <w:r w:rsidR="00E8479A" w:rsidRPr="00B538BF">
        <w:rPr>
          <w:rFonts w:ascii="Calibri" w:hAnsi="Calibri" w:cs="Calibri"/>
        </w:rPr>
        <w:t>;</w:t>
      </w:r>
    </w:p>
    <w:p w14:paraId="355E157E" w14:textId="77777777" w:rsidR="00B100F5" w:rsidRPr="00B538BF" w:rsidRDefault="00B100F5" w:rsidP="00B538BF">
      <w:pPr>
        <w:spacing w:after="0" w:line="240" w:lineRule="auto"/>
        <w:ind w:left="850" w:hanging="425"/>
        <w:rPr>
          <w:rFonts w:ascii="Calibri" w:hAnsi="Calibri" w:cs="Calibri"/>
        </w:rPr>
      </w:pPr>
    </w:p>
    <w:p w14:paraId="623945B2" w14:textId="6E64C519" w:rsidR="009D400A" w:rsidRPr="00B538BF" w:rsidRDefault="00B100F5" w:rsidP="00B538BF">
      <w:pPr>
        <w:spacing w:after="0" w:line="240" w:lineRule="auto"/>
        <w:ind w:left="850" w:hanging="425"/>
        <w:rPr>
          <w:rFonts w:ascii="Calibri" w:hAnsi="Calibri" w:cs="Calibri"/>
        </w:rPr>
      </w:pPr>
      <w:r w:rsidRPr="00B538BF">
        <w:rPr>
          <w:rFonts w:ascii="Calibri" w:hAnsi="Calibri" w:cs="Calibri"/>
        </w:rPr>
        <w:t>ii.</w:t>
      </w:r>
      <w:r w:rsidRPr="00B538BF">
        <w:rPr>
          <w:rFonts w:ascii="Calibri" w:hAnsi="Calibri" w:cs="Calibri"/>
        </w:rPr>
        <w:tab/>
      </w:r>
      <w:r w:rsidR="0040272F" w:rsidRPr="00B538BF">
        <w:rPr>
          <w:rFonts w:ascii="Calibri" w:hAnsi="Calibri" w:cs="Calibri"/>
        </w:rPr>
        <w:t>Confirm</w:t>
      </w:r>
      <w:r w:rsidR="009B340A" w:rsidRPr="00B538BF">
        <w:rPr>
          <w:rFonts w:ascii="Calibri" w:hAnsi="Calibri" w:cs="Calibri"/>
        </w:rPr>
        <w:t xml:space="preserve"> the Subgroup on COP</w:t>
      </w:r>
      <w:r w:rsidR="0040272F" w:rsidRPr="00B538BF">
        <w:rPr>
          <w:rFonts w:ascii="Calibri" w:hAnsi="Calibri" w:cs="Calibri"/>
        </w:rPr>
        <w:t xml:space="preserve"> as the jury to</w:t>
      </w:r>
      <w:r w:rsidR="009B340A" w:rsidRPr="00B538BF">
        <w:rPr>
          <w:rFonts w:ascii="Calibri" w:hAnsi="Calibri" w:cs="Calibri"/>
        </w:rPr>
        <w:t xml:space="preserve"> select and </w:t>
      </w:r>
      <w:r w:rsidR="0040272F" w:rsidRPr="00B538BF">
        <w:rPr>
          <w:rFonts w:ascii="Calibri" w:hAnsi="Calibri" w:cs="Calibri"/>
        </w:rPr>
        <w:t>recommend</w:t>
      </w:r>
      <w:r w:rsidR="009B340A" w:rsidRPr="00B538BF">
        <w:rPr>
          <w:rFonts w:ascii="Calibri" w:hAnsi="Calibri" w:cs="Calibri"/>
        </w:rPr>
        <w:t xml:space="preserve"> </w:t>
      </w:r>
      <w:r w:rsidR="0040272F" w:rsidRPr="00B538BF">
        <w:rPr>
          <w:rFonts w:ascii="Calibri" w:hAnsi="Calibri" w:cs="Calibri"/>
        </w:rPr>
        <w:t>a</w:t>
      </w:r>
      <w:r w:rsidR="009B340A" w:rsidRPr="00B538BF">
        <w:rPr>
          <w:rFonts w:ascii="Calibri" w:hAnsi="Calibri" w:cs="Calibri"/>
        </w:rPr>
        <w:t>ward recipients</w:t>
      </w:r>
      <w:r w:rsidR="0085411A" w:rsidRPr="00B538BF">
        <w:rPr>
          <w:rFonts w:ascii="Calibri" w:hAnsi="Calibri" w:cs="Calibri"/>
        </w:rPr>
        <w:t>; and</w:t>
      </w:r>
      <w:r w:rsidR="009B340A" w:rsidRPr="00B538BF">
        <w:rPr>
          <w:rFonts w:ascii="Calibri" w:hAnsi="Calibri" w:cs="Calibri"/>
        </w:rPr>
        <w:t xml:space="preserve"> </w:t>
      </w:r>
    </w:p>
    <w:p w14:paraId="2F65CBE5" w14:textId="77777777" w:rsidR="00B100F5" w:rsidRPr="00B538BF" w:rsidRDefault="00B100F5" w:rsidP="00B538BF">
      <w:pPr>
        <w:spacing w:after="0" w:line="240" w:lineRule="auto"/>
        <w:ind w:left="850" w:hanging="425"/>
        <w:rPr>
          <w:rFonts w:ascii="Calibri" w:hAnsi="Calibri" w:cs="Calibri"/>
          <w:strike/>
        </w:rPr>
      </w:pPr>
    </w:p>
    <w:p w14:paraId="3444CEA5" w14:textId="29038520" w:rsidR="009D400A" w:rsidRPr="00B538BF" w:rsidRDefault="00B100F5" w:rsidP="00B538BF">
      <w:pPr>
        <w:spacing w:after="0" w:line="240" w:lineRule="auto"/>
        <w:ind w:left="850" w:hanging="425"/>
        <w:rPr>
          <w:rFonts w:ascii="Calibri" w:hAnsi="Calibri" w:cs="Calibri"/>
        </w:rPr>
      </w:pPr>
      <w:r w:rsidRPr="00B538BF">
        <w:rPr>
          <w:rFonts w:ascii="Calibri" w:hAnsi="Calibri" w:cs="Calibri"/>
        </w:rPr>
        <w:t>iii.</w:t>
      </w:r>
      <w:r w:rsidRPr="00B538BF">
        <w:rPr>
          <w:rFonts w:ascii="Calibri" w:hAnsi="Calibri" w:cs="Calibri"/>
        </w:rPr>
        <w:tab/>
      </w:r>
      <w:r w:rsidR="00EF13C8" w:rsidRPr="00B538BF">
        <w:rPr>
          <w:rFonts w:ascii="Calibri" w:hAnsi="Calibri" w:cs="Calibri"/>
        </w:rPr>
        <w:t>D</w:t>
      </w:r>
      <w:r w:rsidR="002E6F75" w:rsidRPr="00B538BF">
        <w:rPr>
          <w:rFonts w:ascii="Calibri" w:hAnsi="Calibri" w:cs="Calibri"/>
        </w:rPr>
        <w:t>ecide the Award recipients in a closed session</w:t>
      </w:r>
      <w:r w:rsidR="00D13B59" w:rsidRPr="00B538BF">
        <w:rPr>
          <w:rFonts w:ascii="Calibri" w:hAnsi="Calibri" w:cs="Calibri"/>
        </w:rPr>
        <w:t>;</w:t>
      </w:r>
    </w:p>
    <w:p w14:paraId="0B4E30E7" w14:textId="77777777" w:rsidR="00B100F5" w:rsidRPr="00B538BF" w:rsidRDefault="00B100F5" w:rsidP="00B538BF">
      <w:pPr>
        <w:spacing w:after="0" w:line="240" w:lineRule="auto"/>
        <w:ind w:left="1080" w:hanging="360"/>
        <w:rPr>
          <w:rFonts w:ascii="Calibri" w:hAnsi="Calibri" w:cs="Calibri"/>
        </w:rPr>
      </w:pPr>
    </w:p>
    <w:p w14:paraId="35E8FA08" w14:textId="1C6F2C1F" w:rsidR="002E6F75" w:rsidRPr="00B538BF" w:rsidRDefault="00B100F5" w:rsidP="00B538BF">
      <w:pPr>
        <w:spacing w:after="0" w:line="240" w:lineRule="auto"/>
        <w:ind w:left="425" w:hanging="425"/>
        <w:rPr>
          <w:rFonts w:ascii="Calibri" w:hAnsi="Calibri" w:cs="Calibri"/>
        </w:rPr>
      </w:pPr>
      <w:r w:rsidRPr="00B538BF">
        <w:rPr>
          <w:rFonts w:ascii="Calibri" w:hAnsi="Calibri" w:cs="Calibri"/>
        </w:rPr>
        <w:t>6.</w:t>
      </w:r>
      <w:r w:rsidRPr="00B538BF">
        <w:rPr>
          <w:rFonts w:ascii="Calibri" w:hAnsi="Calibri" w:cs="Calibri"/>
        </w:rPr>
        <w:tab/>
      </w:r>
      <w:r w:rsidR="009D400A" w:rsidRPr="00B538BF">
        <w:rPr>
          <w:rFonts w:ascii="Calibri" w:hAnsi="Calibri" w:cs="Calibri"/>
        </w:rPr>
        <w:t>DECIDES that the Standing Committee shall determine the Award categories and eligibility criteria for each cycle of the Ramsar Wetland Conservation Awards;</w:t>
      </w:r>
    </w:p>
    <w:p w14:paraId="3699797F" w14:textId="77777777" w:rsidR="009D400A" w:rsidRPr="00B538BF" w:rsidRDefault="009D400A" w:rsidP="00B538BF">
      <w:pPr>
        <w:pStyle w:val="ListParagraph"/>
        <w:spacing w:after="0" w:line="240" w:lineRule="auto"/>
        <w:ind w:left="425" w:hanging="425"/>
        <w:rPr>
          <w:rFonts w:ascii="Calibri" w:hAnsi="Calibri" w:cs="Calibri"/>
        </w:rPr>
      </w:pPr>
    </w:p>
    <w:p w14:paraId="640E8F78" w14:textId="51B6CF68" w:rsidR="002E6F75" w:rsidRPr="00B538BF" w:rsidRDefault="00B100F5" w:rsidP="00B538BF">
      <w:pPr>
        <w:spacing w:after="0" w:line="240" w:lineRule="auto"/>
        <w:ind w:left="425" w:hanging="425"/>
        <w:rPr>
          <w:rFonts w:ascii="Calibri" w:hAnsi="Calibri" w:cs="Calibri"/>
        </w:rPr>
      </w:pPr>
      <w:r w:rsidRPr="00B538BF">
        <w:rPr>
          <w:rFonts w:ascii="Calibri" w:hAnsi="Calibri" w:cs="Calibri"/>
        </w:rPr>
        <w:t>7.</w:t>
      </w:r>
      <w:r w:rsidRPr="00B538BF">
        <w:rPr>
          <w:rFonts w:ascii="Calibri" w:hAnsi="Calibri" w:cs="Calibri"/>
        </w:rPr>
        <w:tab/>
      </w:r>
      <w:r w:rsidR="009B340A" w:rsidRPr="00B538BF">
        <w:rPr>
          <w:rFonts w:ascii="Calibri" w:hAnsi="Calibri" w:cs="Calibri"/>
        </w:rPr>
        <w:t>DECIDES that the Standing Committee’s decisions on the Awards are final and cannot be appealed against</w:t>
      </w:r>
      <w:r w:rsidR="00F41F43" w:rsidRPr="00B538BF">
        <w:rPr>
          <w:rFonts w:ascii="Calibri" w:hAnsi="Calibri" w:cs="Calibri"/>
        </w:rPr>
        <w:t>;</w:t>
      </w:r>
    </w:p>
    <w:p w14:paraId="3BE44FBB" w14:textId="77777777" w:rsidR="00B100F5" w:rsidRPr="00B538BF" w:rsidRDefault="00B100F5" w:rsidP="00B538BF">
      <w:pPr>
        <w:spacing w:after="0" w:line="240" w:lineRule="auto"/>
        <w:ind w:left="425" w:hanging="425"/>
        <w:rPr>
          <w:rFonts w:ascii="Calibri" w:hAnsi="Calibri" w:cs="Calibri"/>
        </w:rPr>
      </w:pPr>
    </w:p>
    <w:p w14:paraId="6F1BDEFA" w14:textId="530FA520" w:rsidR="002E6F75" w:rsidRPr="00B538BF" w:rsidRDefault="00B100F5" w:rsidP="00B538BF">
      <w:pPr>
        <w:spacing w:after="0" w:line="240" w:lineRule="auto"/>
        <w:ind w:left="425" w:hanging="425"/>
        <w:rPr>
          <w:rFonts w:ascii="Calibri" w:hAnsi="Calibri" w:cs="Calibri"/>
        </w:rPr>
      </w:pPr>
      <w:bookmarkStart w:id="1" w:name="_Hlk176274244"/>
      <w:r w:rsidRPr="00B538BF">
        <w:rPr>
          <w:rFonts w:ascii="Calibri" w:hAnsi="Calibri" w:cs="Calibri"/>
        </w:rPr>
        <w:t>8.</w:t>
      </w:r>
      <w:r w:rsidRPr="00B538BF">
        <w:rPr>
          <w:rFonts w:ascii="Calibri" w:hAnsi="Calibri" w:cs="Calibri"/>
        </w:rPr>
        <w:tab/>
      </w:r>
      <w:r w:rsidR="002E6F75" w:rsidRPr="00B538BF">
        <w:rPr>
          <w:rFonts w:ascii="Calibri" w:hAnsi="Calibri" w:cs="Calibri"/>
        </w:rPr>
        <w:t>INSTRUCTS the Secretariat to do the following for each</w:t>
      </w:r>
      <w:r w:rsidR="0040272F" w:rsidRPr="00B538BF">
        <w:rPr>
          <w:rFonts w:ascii="Calibri" w:hAnsi="Calibri" w:cs="Calibri"/>
        </w:rPr>
        <w:t xml:space="preserve"> cycle of the </w:t>
      </w:r>
      <w:r w:rsidR="002E6F75" w:rsidRPr="00B538BF">
        <w:rPr>
          <w:rFonts w:ascii="Calibri" w:hAnsi="Calibri" w:cs="Calibri"/>
        </w:rPr>
        <w:t>Ramsar Wetland Conservation Award</w:t>
      </w:r>
      <w:r w:rsidR="00B2367F">
        <w:rPr>
          <w:rFonts w:ascii="Calibri" w:hAnsi="Calibri" w:cs="Calibri"/>
        </w:rPr>
        <w:t>s</w:t>
      </w:r>
      <w:r w:rsidR="0040272F" w:rsidRPr="00B538BF">
        <w:rPr>
          <w:rFonts w:ascii="Calibri" w:hAnsi="Calibri" w:cs="Calibri"/>
        </w:rPr>
        <w:t>:</w:t>
      </w:r>
    </w:p>
    <w:p w14:paraId="33EC0B04" w14:textId="77777777" w:rsidR="00B100F5" w:rsidRPr="00B538BF" w:rsidRDefault="00B100F5" w:rsidP="00B538BF">
      <w:pPr>
        <w:spacing w:after="0" w:line="240" w:lineRule="auto"/>
        <w:ind w:left="720" w:hanging="720"/>
        <w:rPr>
          <w:rFonts w:ascii="Calibri" w:hAnsi="Calibri" w:cs="Calibri"/>
        </w:rPr>
      </w:pPr>
    </w:p>
    <w:p w14:paraId="7BCFFA1A" w14:textId="137805B9" w:rsidR="00B47578" w:rsidRPr="00B538BF" w:rsidRDefault="00B100F5" w:rsidP="00B538BF">
      <w:pPr>
        <w:spacing w:after="0" w:line="240" w:lineRule="auto"/>
        <w:ind w:left="850" w:hanging="425"/>
        <w:rPr>
          <w:rFonts w:ascii="Calibri" w:hAnsi="Calibri" w:cs="Calibri"/>
        </w:rPr>
      </w:pPr>
      <w:r w:rsidRPr="00B538BF">
        <w:rPr>
          <w:rFonts w:ascii="Calibri" w:hAnsi="Calibri" w:cs="Calibri"/>
        </w:rPr>
        <w:t>i.</w:t>
      </w:r>
      <w:r w:rsidRPr="00B538BF">
        <w:rPr>
          <w:rFonts w:ascii="Calibri" w:hAnsi="Calibri" w:cs="Calibri"/>
        </w:rPr>
        <w:tab/>
      </w:r>
      <w:r w:rsidR="00C46D3A" w:rsidRPr="00B538BF">
        <w:rPr>
          <w:rFonts w:ascii="Calibri" w:hAnsi="Calibri" w:cs="Calibri"/>
        </w:rPr>
        <w:t>P</w:t>
      </w:r>
      <w:r w:rsidR="00895F15" w:rsidRPr="00B538BF">
        <w:rPr>
          <w:rFonts w:ascii="Calibri" w:hAnsi="Calibri" w:cs="Calibri"/>
        </w:rPr>
        <w:t>ropo</w:t>
      </w:r>
      <w:r w:rsidR="006F4AE9" w:rsidRPr="00B538BF">
        <w:rPr>
          <w:rFonts w:ascii="Calibri" w:hAnsi="Calibri" w:cs="Calibri"/>
        </w:rPr>
        <w:t>se</w:t>
      </w:r>
      <w:r w:rsidR="0006370B" w:rsidRPr="00B538BF">
        <w:rPr>
          <w:rFonts w:ascii="Calibri" w:hAnsi="Calibri" w:cs="Calibri"/>
        </w:rPr>
        <w:t xml:space="preserve"> </w:t>
      </w:r>
      <w:r w:rsidR="00B2367F">
        <w:rPr>
          <w:rFonts w:ascii="Calibri" w:hAnsi="Calibri" w:cs="Calibri"/>
        </w:rPr>
        <w:t>A</w:t>
      </w:r>
      <w:r w:rsidR="002E6F75" w:rsidRPr="00B538BF">
        <w:rPr>
          <w:rFonts w:ascii="Calibri" w:hAnsi="Calibri" w:cs="Calibri"/>
        </w:rPr>
        <w:t>ward</w:t>
      </w:r>
      <w:r w:rsidR="00F978ED" w:rsidRPr="00B538BF">
        <w:rPr>
          <w:rFonts w:ascii="Calibri" w:hAnsi="Calibri" w:cs="Calibri"/>
        </w:rPr>
        <w:t xml:space="preserve"> </w:t>
      </w:r>
      <w:r w:rsidR="00B35CA3" w:rsidRPr="00B538BF">
        <w:rPr>
          <w:rFonts w:ascii="Calibri" w:hAnsi="Calibri" w:cs="Calibri"/>
        </w:rPr>
        <w:t>categories, the</w:t>
      </w:r>
      <w:r w:rsidR="006F4AE9" w:rsidRPr="00B538BF">
        <w:rPr>
          <w:rFonts w:ascii="Calibri" w:hAnsi="Calibri" w:cs="Calibri"/>
        </w:rPr>
        <w:t xml:space="preserve"> </w:t>
      </w:r>
      <w:r w:rsidR="00F978ED" w:rsidRPr="00B538BF">
        <w:rPr>
          <w:rFonts w:ascii="Calibri" w:hAnsi="Calibri" w:cs="Calibri"/>
        </w:rPr>
        <w:t>eligibility criteria</w:t>
      </w:r>
      <w:r w:rsidR="00B35CA3" w:rsidRPr="00B538BF">
        <w:rPr>
          <w:rFonts w:ascii="Calibri" w:hAnsi="Calibri" w:cs="Calibri"/>
        </w:rPr>
        <w:t>,</w:t>
      </w:r>
      <w:r w:rsidR="00C46D3A" w:rsidRPr="00B538BF">
        <w:rPr>
          <w:rFonts w:ascii="Calibri" w:hAnsi="Calibri" w:cs="Calibri"/>
        </w:rPr>
        <w:t xml:space="preserve"> </w:t>
      </w:r>
      <w:r w:rsidR="00B35CA3" w:rsidRPr="00B538BF">
        <w:rPr>
          <w:rFonts w:ascii="Calibri" w:hAnsi="Calibri" w:cs="Calibri"/>
        </w:rPr>
        <w:t xml:space="preserve">and the nomination process </w:t>
      </w:r>
      <w:r w:rsidR="00C46D3A" w:rsidRPr="00B538BF">
        <w:rPr>
          <w:rFonts w:ascii="Calibri" w:hAnsi="Calibri" w:cs="Calibri"/>
        </w:rPr>
        <w:t>for</w:t>
      </w:r>
      <w:r w:rsidR="00432D14" w:rsidRPr="00B538BF">
        <w:rPr>
          <w:rFonts w:ascii="Calibri" w:hAnsi="Calibri" w:cs="Calibri"/>
        </w:rPr>
        <w:t xml:space="preserve"> </w:t>
      </w:r>
      <w:r w:rsidR="00CA51AD" w:rsidRPr="00B538BF">
        <w:rPr>
          <w:rFonts w:ascii="Calibri" w:hAnsi="Calibri" w:cs="Calibri"/>
        </w:rPr>
        <w:t xml:space="preserve">the Standing </w:t>
      </w:r>
      <w:r w:rsidR="00891EE0" w:rsidRPr="00B538BF">
        <w:rPr>
          <w:rFonts w:ascii="Calibri" w:hAnsi="Calibri" w:cs="Calibri"/>
        </w:rPr>
        <w:t>Committee</w:t>
      </w:r>
      <w:r w:rsidR="003453F8" w:rsidRPr="00B538BF">
        <w:rPr>
          <w:rFonts w:ascii="Calibri" w:hAnsi="Calibri" w:cs="Calibri"/>
        </w:rPr>
        <w:t xml:space="preserve">’s consideration and </w:t>
      </w:r>
      <w:r w:rsidR="004B0B20" w:rsidRPr="00B538BF">
        <w:rPr>
          <w:rFonts w:ascii="Calibri" w:hAnsi="Calibri" w:cs="Calibri"/>
        </w:rPr>
        <w:t>decision</w:t>
      </w:r>
      <w:r w:rsidR="00794B9D" w:rsidRPr="00B538BF">
        <w:rPr>
          <w:rFonts w:ascii="Calibri" w:hAnsi="Calibri" w:cs="Calibri"/>
        </w:rPr>
        <w:t xml:space="preserve">. </w:t>
      </w:r>
      <w:r w:rsidR="00465236" w:rsidRPr="00B538BF">
        <w:rPr>
          <w:rFonts w:ascii="Calibri" w:hAnsi="Calibri" w:cs="Calibri"/>
        </w:rPr>
        <w:t>Proposals</w:t>
      </w:r>
      <w:r w:rsidR="00983350" w:rsidRPr="00B538BF">
        <w:rPr>
          <w:rFonts w:ascii="Calibri" w:hAnsi="Calibri" w:cs="Calibri"/>
        </w:rPr>
        <w:t xml:space="preserve"> </w:t>
      </w:r>
      <w:r w:rsidR="00B2367F">
        <w:rPr>
          <w:rFonts w:ascii="Calibri" w:hAnsi="Calibri" w:cs="Calibri"/>
        </w:rPr>
        <w:t>by</w:t>
      </w:r>
      <w:r w:rsidR="00465236" w:rsidRPr="00B538BF">
        <w:rPr>
          <w:rFonts w:ascii="Calibri" w:hAnsi="Calibri" w:cs="Calibri"/>
        </w:rPr>
        <w:t xml:space="preserve"> the Se</w:t>
      </w:r>
      <w:r w:rsidR="0076360A" w:rsidRPr="00B538BF">
        <w:rPr>
          <w:rFonts w:ascii="Calibri" w:hAnsi="Calibri" w:cs="Calibri"/>
        </w:rPr>
        <w:t>cretariat sh</w:t>
      </w:r>
      <w:r w:rsidR="004B0B20" w:rsidRPr="00B538BF">
        <w:rPr>
          <w:rFonts w:ascii="Calibri" w:hAnsi="Calibri" w:cs="Calibri"/>
        </w:rPr>
        <w:t>ould</w:t>
      </w:r>
      <w:r w:rsidR="00254DED" w:rsidRPr="00B538BF">
        <w:rPr>
          <w:rFonts w:ascii="Calibri" w:hAnsi="Calibri" w:cs="Calibri"/>
        </w:rPr>
        <w:t xml:space="preserve"> </w:t>
      </w:r>
      <w:r w:rsidR="00465236" w:rsidRPr="00B538BF">
        <w:rPr>
          <w:rFonts w:ascii="Calibri" w:hAnsi="Calibri" w:cs="Calibri"/>
        </w:rPr>
        <w:t>reflect</w:t>
      </w:r>
      <w:r w:rsidR="005A4C8A" w:rsidRPr="00B538BF">
        <w:rPr>
          <w:rFonts w:ascii="Calibri" w:hAnsi="Calibri" w:cs="Calibri"/>
        </w:rPr>
        <w:t xml:space="preserve"> </w:t>
      </w:r>
      <w:r w:rsidR="00EE70B6" w:rsidRPr="00B538BF">
        <w:rPr>
          <w:rFonts w:ascii="Calibri" w:hAnsi="Calibri" w:cs="Calibri"/>
        </w:rPr>
        <w:t xml:space="preserve">the </w:t>
      </w:r>
      <w:r w:rsidR="00487CC5" w:rsidRPr="00B538BF">
        <w:rPr>
          <w:rFonts w:ascii="Calibri" w:hAnsi="Calibri" w:cs="Calibri"/>
        </w:rPr>
        <w:t>goals of the Convention</w:t>
      </w:r>
      <w:r w:rsidR="00C91B65" w:rsidRPr="00B538BF">
        <w:rPr>
          <w:rFonts w:ascii="Calibri" w:hAnsi="Calibri" w:cs="Calibri"/>
        </w:rPr>
        <w:t xml:space="preserve">, </w:t>
      </w:r>
      <w:r w:rsidR="00254DED" w:rsidRPr="00B538BF">
        <w:rPr>
          <w:rFonts w:ascii="Calibri" w:hAnsi="Calibri" w:cs="Calibri"/>
        </w:rPr>
        <w:t>promot</w:t>
      </w:r>
      <w:r w:rsidR="00465236" w:rsidRPr="00B538BF">
        <w:rPr>
          <w:rFonts w:ascii="Calibri" w:hAnsi="Calibri" w:cs="Calibri"/>
        </w:rPr>
        <w:t>e</w:t>
      </w:r>
      <w:r w:rsidR="00C91B65" w:rsidRPr="00B538BF">
        <w:rPr>
          <w:rFonts w:ascii="Calibri" w:hAnsi="Calibri" w:cs="Calibri"/>
        </w:rPr>
        <w:t xml:space="preserve"> effective </w:t>
      </w:r>
      <w:r w:rsidR="000B5FA6" w:rsidRPr="00B538BF">
        <w:rPr>
          <w:rFonts w:ascii="Calibri" w:hAnsi="Calibri" w:cs="Calibri"/>
        </w:rPr>
        <w:t xml:space="preserve">and sustainable </w:t>
      </w:r>
      <w:r w:rsidR="00C91B65" w:rsidRPr="00B538BF">
        <w:rPr>
          <w:rFonts w:ascii="Calibri" w:hAnsi="Calibri" w:cs="Calibri"/>
        </w:rPr>
        <w:t>practices</w:t>
      </w:r>
      <w:r w:rsidR="00F81914" w:rsidRPr="00B538BF">
        <w:rPr>
          <w:rFonts w:ascii="Calibri" w:hAnsi="Calibri" w:cs="Calibri"/>
        </w:rPr>
        <w:t>,</w:t>
      </w:r>
      <w:r w:rsidR="00C91B65" w:rsidRPr="00B538BF">
        <w:rPr>
          <w:rFonts w:ascii="Calibri" w:hAnsi="Calibri" w:cs="Calibri"/>
        </w:rPr>
        <w:t xml:space="preserve"> </w:t>
      </w:r>
      <w:r w:rsidR="00D3040F" w:rsidRPr="00B538BF">
        <w:rPr>
          <w:rFonts w:ascii="Calibri" w:hAnsi="Calibri" w:cs="Calibri"/>
        </w:rPr>
        <w:t xml:space="preserve">and </w:t>
      </w:r>
      <w:r w:rsidR="00C821BA" w:rsidRPr="00B538BF">
        <w:rPr>
          <w:rFonts w:ascii="Calibri" w:hAnsi="Calibri" w:cs="Calibri"/>
        </w:rPr>
        <w:t xml:space="preserve">be </w:t>
      </w:r>
      <w:r w:rsidR="00C821BA" w:rsidRPr="00B538BF">
        <w:rPr>
          <w:rFonts w:ascii="Calibri" w:hAnsi="Calibri" w:cs="Calibri"/>
          <w:kern w:val="0"/>
          <w14:ligatures w14:val="none"/>
        </w:rPr>
        <w:t xml:space="preserve">representative of </w:t>
      </w:r>
      <w:r w:rsidR="00D3040F" w:rsidRPr="00B538BF">
        <w:rPr>
          <w:rFonts w:ascii="Calibri" w:hAnsi="Calibri" w:cs="Calibri"/>
        </w:rPr>
        <w:t xml:space="preserve">the diverse </w:t>
      </w:r>
      <w:r w:rsidR="00C821BA" w:rsidRPr="00B538BF">
        <w:rPr>
          <w:rFonts w:ascii="Calibri" w:hAnsi="Calibri" w:cs="Calibri"/>
        </w:rPr>
        <w:t>actors</w:t>
      </w:r>
      <w:r w:rsidR="00634F27" w:rsidRPr="00B538BF">
        <w:rPr>
          <w:rFonts w:ascii="Calibri" w:hAnsi="Calibri" w:cs="Calibri"/>
        </w:rPr>
        <w:t xml:space="preserve"> </w:t>
      </w:r>
      <w:r w:rsidR="0050224B" w:rsidRPr="00B538BF">
        <w:rPr>
          <w:rFonts w:ascii="Calibri" w:hAnsi="Calibri" w:cs="Calibri"/>
        </w:rPr>
        <w:t>crucial</w:t>
      </w:r>
      <w:r w:rsidR="00634F27" w:rsidRPr="00B538BF">
        <w:rPr>
          <w:rFonts w:ascii="Calibri" w:hAnsi="Calibri" w:cs="Calibri"/>
        </w:rPr>
        <w:t xml:space="preserve"> </w:t>
      </w:r>
      <w:r w:rsidR="00F81914" w:rsidRPr="00B538BF">
        <w:rPr>
          <w:rFonts w:ascii="Calibri" w:hAnsi="Calibri" w:cs="Calibri"/>
        </w:rPr>
        <w:t>to</w:t>
      </w:r>
      <w:r w:rsidR="00634F27" w:rsidRPr="00B538BF">
        <w:rPr>
          <w:rFonts w:ascii="Calibri" w:hAnsi="Calibri" w:cs="Calibri"/>
        </w:rPr>
        <w:t xml:space="preserve"> </w:t>
      </w:r>
      <w:r w:rsidR="009813BB" w:rsidRPr="00B538BF">
        <w:rPr>
          <w:rFonts w:ascii="Calibri" w:hAnsi="Calibri" w:cs="Calibri"/>
        </w:rPr>
        <w:t>wetland conservation.</w:t>
      </w:r>
      <w:r w:rsidR="00D3040F" w:rsidRPr="00B538BF">
        <w:rPr>
          <w:rFonts w:ascii="Calibri" w:hAnsi="Calibri" w:cs="Calibri"/>
        </w:rPr>
        <w:t xml:space="preserve"> </w:t>
      </w:r>
      <w:r w:rsidR="00951254" w:rsidRPr="00B538BF">
        <w:rPr>
          <w:rFonts w:ascii="Calibri" w:hAnsi="Calibri" w:cs="Calibri"/>
        </w:rPr>
        <w:t>Additionally</w:t>
      </w:r>
      <w:r w:rsidR="00C821BA" w:rsidRPr="00B538BF">
        <w:rPr>
          <w:rFonts w:ascii="Calibri" w:hAnsi="Calibri" w:cs="Calibri"/>
        </w:rPr>
        <w:t>,</w:t>
      </w:r>
      <w:r w:rsidR="00FE05AE" w:rsidRPr="00B538BF">
        <w:rPr>
          <w:rFonts w:ascii="Calibri" w:hAnsi="Calibri" w:cs="Calibri"/>
        </w:rPr>
        <w:t xml:space="preserve"> </w:t>
      </w:r>
      <w:r w:rsidR="00794B9D" w:rsidRPr="00B538BF">
        <w:rPr>
          <w:rFonts w:ascii="Calibri" w:hAnsi="Calibri" w:cs="Calibri"/>
        </w:rPr>
        <w:t xml:space="preserve">the </w:t>
      </w:r>
      <w:r w:rsidR="00FE05AE" w:rsidRPr="00B538BF">
        <w:rPr>
          <w:rFonts w:ascii="Calibri" w:hAnsi="Calibri" w:cs="Calibri"/>
        </w:rPr>
        <w:t>award categories</w:t>
      </w:r>
      <w:r w:rsidR="00C821BA" w:rsidRPr="00B538BF">
        <w:rPr>
          <w:rFonts w:ascii="Calibri" w:hAnsi="Calibri" w:cs="Calibri"/>
        </w:rPr>
        <w:t xml:space="preserve"> s</w:t>
      </w:r>
      <w:r w:rsidR="00432D14" w:rsidRPr="00B538BF">
        <w:rPr>
          <w:rFonts w:ascii="Calibri" w:hAnsi="Calibri" w:cs="Calibri"/>
        </w:rPr>
        <w:t>hould</w:t>
      </w:r>
      <w:r w:rsidR="002264CA" w:rsidRPr="00B538BF">
        <w:rPr>
          <w:rFonts w:ascii="Calibri" w:hAnsi="Calibri" w:cs="Calibri"/>
        </w:rPr>
        <w:t xml:space="preserve"> </w:t>
      </w:r>
      <w:r w:rsidR="003D3405" w:rsidRPr="00B538BF">
        <w:rPr>
          <w:rFonts w:ascii="Calibri" w:hAnsi="Calibri" w:cs="Calibri"/>
        </w:rPr>
        <w:t xml:space="preserve">resonate with a </w:t>
      </w:r>
      <w:r w:rsidR="00B05C88" w:rsidRPr="00B538BF">
        <w:rPr>
          <w:rFonts w:ascii="Calibri" w:hAnsi="Calibri" w:cs="Calibri"/>
        </w:rPr>
        <w:t xml:space="preserve">global </w:t>
      </w:r>
      <w:r w:rsidR="003D3405" w:rsidRPr="00B538BF">
        <w:rPr>
          <w:rFonts w:ascii="Calibri" w:hAnsi="Calibri" w:cs="Calibri"/>
        </w:rPr>
        <w:t xml:space="preserve">audience and </w:t>
      </w:r>
      <w:r w:rsidR="000F05E7" w:rsidRPr="00B538BF">
        <w:rPr>
          <w:rFonts w:ascii="Calibri" w:hAnsi="Calibri" w:cs="Calibri"/>
        </w:rPr>
        <w:t>attract nominations</w:t>
      </w:r>
      <w:r w:rsidR="003D3405" w:rsidRPr="00B538BF">
        <w:rPr>
          <w:rFonts w:ascii="Calibri" w:hAnsi="Calibri" w:cs="Calibri"/>
        </w:rPr>
        <w:t xml:space="preserve"> from</w:t>
      </w:r>
      <w:r w:rsidR="00241A0D" w:rsidRPr="00B538BF">
        <w:rPr>
          <w:rFonts w:ascii="Calibri" w:hAnsi="Calibri" w:cs="Calibri"/>
        </w:rPr>
        <w:t xml:space="preserve"> all the regions of the Conventio</w:t>
      </w:r>
      <w:r w:rsidR="00432D14" w:rsidRPr="00B538BF">
        <w:rPr>
          <w:rFonts w:ascii="Calibri" w:hAnsi="Calibri" w:cs="Calibri"/>
        </w:rPr>
        <w:t>n;</w:t>
      </w:r>
    </w:p>
    <w:p w14:paraId="73E59D68" w14:textId="77777777" w:rsidR="00B100F5" w:rsidRPr="00B538BF" w:rsidRDefault="00B100F5" w:rsidP="00B538BF">
      <w:pPr>
        <w:spacing w:after="0" w:line="240" w:lineRule="auto"/>
        <w:ind w:left="850" w:hanging="425"/>
        <w:rPr>
          <w:rFonts w:ascii="Calibri" w:hAnsi="Calibri" w:cs="Calibri"/>
        </w:rPr>
      </w:pPr>
    </w:p>
    <w:p w14:paraId="51730020" w14:textId="732F0320" w:rsidR="00F978ED" w:rsidRPr="00B538BF" w:rsidRDefault="00B100F5" w:rsidP="00B538BF">
      <w:pPr>
        <w:spacing w:after="0" w:line="240" w:lineRule="auto"/>
        <w:ind w:left="850" w:hanging="425"/>
        <w:rPr>
          <w:rFonts w:ascii="Calibri" w:hAnsi="Calibri" w:cs="Calibri"/>
        </w:rPr>
      </w:pPr>
      <w:r w:rsidRPr="00B538BF">
        <w:rPr>
          <w:rFonts w:ascii="Calibri" w:hAnsi="Calibri" w:cs="Calibri"/>
        </w:rPr>
        <w:t>ii.</w:t>
      </w:r>
      <w:r w:rsidRPr="00B538BF">
        <w:rPr>
          <w:rFonts w:ascii="Calibri" w:hAnsi="Calibri" w:cs="Calibri"/>
        </w:rPr>
        <w:tab/>
      </w:r>
      <w:r w:rsidR="00794B9D" w:rsidRPr="00B538BF">
        <w:rPr>
          <w:rFonts w:ascii="Calibri" w:hAnsi="Calibri" w:cs="Calibri"/>
        </w:rPr>
        <w:t>Submit</w:t>
      </w:r>
      <w:r w:rsidR="005D5D7E" w:rsidRPr="00B538BF">
        <w:rPr>
          <w:rFonts w:ascii="Calibri" w:hAnsi="Calibri" w:cs="Calibri"/>
        </w:rPr>
        <w:t xml:space="preserve"> a shortlist</w:t>
      </w:r>
      <w:r w:rsidR="00873311" w:rsidRPr="00B538BF">
        <w:rPr>
          <w:rFonts w:ascii="Calibri" w:hAnsi="Calibri" w:cs="Calibri"/>
        </w:rPr>
        <w:t xml:space="preserve"> of </w:t>
      </w:r>
      <w:r w:rsidR="0018315D">
        <w:rPr>
          <w:rFonts w:ascii="Calibri" w:hAnsi="Calibri" w:cs="Calibri"/>
        </w:rPr>
        <w:t>nominees</w:t>
      </w:r>
      <w:r w:rsidR="005D5D7E" w:rsidRPr="00B538BF">
        <w:rPr>
          <w:rFonts w:ascii="Calibri" w:hAnsi="Calibri" w:cs="Calibri"/>
        </w:rPr>
        <w:t xml:space="preserve"> </w:t>
      </w:r>
      <w:r w:rsidR="0040272F" w:rsidRPr="00B538BF">
        <w:rPr>
          <w:rFonts w:ascii="Calibri" w:hAnsi="Calibri" w:cs="Calibri"/>
        </w:rPr>
        <w:t xml:space="preserve">for consideration </w:t>
      </w:r>
      <w:r w:rsidR="005D5D7E" w:rsidRPr="00B538BF">
        <w:rPr>
          <w:rFonts w:ascii="Calibri" w:hAnsi="Calibri" w:cs="Calibri"/>
        </w:rPr>
        <w:t xml:space="preserve">by the Subgroup on COP as </w:t>
      </w:r>
      <w:r w:rsidR="0040272F" w:rsidRPr="00B538BF">
        <w:rPr>
          <w:rFonts w:ascii="Calibri" w:hAnsi="Calibri" w:cs="Calibri"/>
        </w:rPr>
        <w:t xml:space="preserve">the </w:t>
      </w:r>
      <w:r w:rsidR="0085411A" w:rsidRPr="00B538BF">
        <w:rPr>
          <w:rFonts w:ascii="Calibri" w:hAnsi="Calibri" w:cs="Calibri"/>
        </w:rPr>
        <w:t xml:space="preserve">jury </w:t>
      </w:r>
      <w:r w:rsidR="0040272F" w:rsidRPr="00B538BF">
        <w:rPr>
          <w:rFonts w:ascii="Calibri" w:hAnsi="Calibri" w:cs="Calibri"/>
        </w:rPr>
        <w:t xml:space="preserve">of the Awards. </w:t>
      </w:r>
      <w:r w:rsidR="002A5244" w:rsidRPr="00B538BF">
        <w:rPr>
          <w:rFonts w:ascii="Calibri" w:hAnsi="Calibri" w:cs="Calibri"/>
        </w:rPr>
        <w:t>T</w:t>
      </w:r>
      <w:r w:rsidR="0040272F" w:rsidRPr="00B538BF">
        <w:rPr>
          <w:rFonts w:ascii="Calibri" w:hAnsi="Calibri" w:cs="Calibri"/>
        </w:rPr>
        <w:t xml:space="preserve">he </w:t>
      </w:r>
      <w:r w:rsidR="001242F1" w:rsidRPr="00B538BF">
        <w:rPr>
          <w:rFonts w:ascii="Calibri" w:hAnsi="Calibri" w:cs="Calibri"/>
        </w:rPr>
        <w:t>Secretariat may seek</w:t>
      </w:r>
      <w:r w:rsidR="005D5D7E" w:rsidRPr="00B538BF">
        <w:rPr>
          <w:rFonts w:ascii="Calibri" w:hAnsi="Calibri" w:cs="Calibri"/>
        </w:rPr>
        <w:t xml:space="preserve"> the advice of t</w:t>
      </w:r>
      <w:r w:rsidR="001242F1" w:rsidRPr="00B538BF">
        <w:rPr>
          <w:rFonts w:ascii="Calibri" w:hAnsi="Calibri" w:cs="Calibri"/>
        </w:rPr>
        <w:t xml:space="preserve">he Chairs of the Scientific and Technical Review Panel </w:t>
      </w:r>
      <w:r w:rsidR="005D5D7E" w:rsidRPr="00B538BF">
        <w:rPr>
          <w:rFonts w:ascii="Calibri" w:hAnsi="Calibri" w:cs="Calibri"/>
        </w:rPr>
        <w:t xml:space="preserve">and </w:t>
      </w:r>
      <w:r w:rsidR="001242F1" w:rsidRPr="00B538BF">
        <w:rPr>
          <w:rFonts w:ascii="Calibri" w:hAnsi="Calibri" w:cs="Calibri"/>
        </w:rPr>
        <w:t xml:space="preserve">the </w:t>
      </w:r>
      <w:r w:rsidR="005D5D7E" w:rsidRPr="00B538BF">
        <w:rPr>
          <w:rFonts w:ascii="Calibri" w:hAnsi="Calibri" w:cs="Calibri"/>
        </w:rPr>
        <w:t>CEPA Oversight Panel</w:t>
      </w:r>
      <w:r w:rsidR="00C64F1E" w:rsidRPr="00B538BF">
        <w:rPr>
          <w:rFonts w:ascii="Calibri" w:hAnsi="Calibri" w:cs="Calibri"/>
        </w:rPr>
        <w:t xml:space="preserve"> when appropriate</w:t>
      </w:r>
      <w:r w:rsidR="002479F4" w:rsidRPr="00B538BF">
        <w:rPr>
          <w:rFonts w:ascii="Calibri" w:hAnsi="Calibri" w:cs="Calibri"/>
        </w:rPr>
        <w:t>;</w:t>
      </w:r>
    </w:p>
    <w:bookmarkEnd w:id="1"/>
    <w:p w14:paraId="5B2BC37A" w14:textId="77777777" w:rsidR="00B100F5" w:rsidRPr="00B538BF" w:rsidRDefault="00B100F5" w:rsidP="00B538BF">
      <w:pPr>
        <w:spacing w:after="0" w:line="240" w:lineRule="auto"/>
        <w:ind w:left="850" w:hanging="425"/>
        <w:rPr>
          <w:rFonts w:ascii="Calibri" w:hAnsi="Calibri" w:cs="Calibri"/>
        </w:rPr>
      </w:pPr>
    </w:p>
    <w:p w14:paraId="406521D3" w14:textId="16F80641" w:rsidR="002E6F75" w:rsidRPr="00B538BF" w:rsidRDefault="00B100F5" w:rsidP="00B538BF">
      <w:pPr>
        <w:spacing w:after="0" w:line="240" w:lineRule="auto"/>
        <w:ind w:left="850" w:hanging="425"/>
        <w:rPr>
          <w:rFonts w:ascii="Calibri" w:hAnsi="Calibri" w:cs="Calibri"/>
        </w:rPr>
      </w:pPr>
      <w:r w:rsidRPr="00B538BF">
        <w:rPr>
          <w:rFonts w:ascii="Calibri" w:hAnsi="Calibri" w:cs="Calibri"/>
        </w:rPr>
        <w:t>iii.</w:t>
      </w:r>
      <w:r w:rsidRPr="00B538BF">
        <w:rPr>
          <w:rFonts w:ascii="Calibri" w:hAnsi="Calibri" w:cs="Calibri"/>
        </w:rPr>
        <w:tab/>
      </w:r>
      <w:r w:rsidR="005D5D7E" w:rsidRPr="00B538BF">
        <w:rPr>
          <w:rFonts w:ascii="Calibri" w:hAnsi="Calibri" w:cs="Calibri"/>
        </w:rPr>
        <w:t>Oversee all</w:t>
      </w:r>
      <w:r w:rsidR="00876936" w:rsidRPr="00B538BF">
        <w:rPr>
          <w:rFonts w:ascii="Calibri" w:hAnsi="Calibri" w:cs="Calibri"/>
        </w:rPr>
        <w:t xml:space="preserve"> administrative and communication </w:t>
      </w:r>
      <w:r w:rsidR="004B0B20" w:rsidRPr="00B538BF">
        <w:rPr>
          <w:rFonts w:ascii="Calibri" w:hAnsi="Calibri" w:cs="Calibri"/>
        </w:rPr>
        <w:t>tasks</w:t>
      </w:r>
      <w:r w:rsidR="00876936" w:rsidRPr="00B538BF">
        <w:rPr>
          <w:rFonts w:ascii="Calibri" w:hAnsi="Calibri" w:cs="Calibri"/>
        </w:rPr>
        <w:t xml:space="preserve"> </w:t>
      </w:r>
      <w:r w:rsidR="002A5244" w:rsidRPr="00B538BF">
        <w:rPr>
          <w:rFonts w:ascii="Calibri" w:hAnsi="Calibri" w:cs="Calibri"/>
        </w:rPr>
        <w:t xml:space="preserve">related to the Awards </w:t>
      </w:r>
      <w:r w:rsidR="003C3065" w:rsidRPr="00B538BF">
        <w:rPr>
          <w:rFonts w:ascii="Calibri" w:hAnsi="Calibri" w:cs="Calibri"/>
        </w:rPr>
        <w:t>including organizing</w:t>
      </w:r>
      <w:r w:rsidR="00876936" w:rsidRPr="00B538BF">
        <w:rPr>
          <w:rFonts w:ascii="Calibri" w:hAnsi="Calibri" w:cs="Calibri"/>
        </w:rPr>
        <w:t xml:space="preserve"> </w:t>
      </w:r>
      <w:r w:rsidR="001242F1" w:rsidRPr="00B538BF">
        <w:rPr>
          <w:rFonts w:ascii="Calibri" w:hAnsi="Calibri" w:cs="Calibri"/>
        </w:rPr>
        <w:t xml:space="preserve">the </w:t>
      </w:r>
      <w:r w:rsidR="005D5D7E" w:rsidRPr="00B538BF">
        <w:rPr>
          <w:rFonts w:ascii="Calibri" w:hAnsi="Calibri" w:cs="Calibri"/>
        </w:rPr>
        <w:t>Award</w:t>
      </w:r>
      <w:r w:rsidR="00794B9D" w:rsidRPr="00B538BF">
        <w:rPr>
          <w:rFonts w:ascii="Calibri" w:hAnsi="Calibri" w:cs="Calibri"/>
        </w:rPr>
        <w:t>s</w:t>
      </w:r>
      <w:r w:rsidR="005D5D7E" w:rsidRPr="00B538BF">
        <w:rPr>
          <w:rFonts w:ascii="Calibri" w:hAnsi="Calibri" w:cs="Calibri"/>
        </w:rPr>
        <w:t xml:space="preserve"> Ceremony</w:t>
      </w:r>
      <w:r w:rsidR="002479F4" w:rsidRPr="00B538BF">
        <w:rPr>
          <w:rFonts w:ascii="Calibri" w:hAnsi="Calibri" w:cs="Calibri"/>
        </w:rPr>
        <w:t>;</w:t>
      </w:r>
      <w:r w:rsidR="0085411A" w:rsidRPr="00B538BF">
        <w:rPr>
          <w:rFonts w:ascii="Calibri" w:hAnsi="Calibri" w:cs="Calibri"/>
        </w:rPr>
        <w:t xml:space="preserve"> and</w:t>
      </w:r>
    </w:p>
    <w:p w14:paraId="78A9EA11" w14:textId="77777777" w:rsidR="00B100F5" w:rsidRPr="00B538BF" w:rsidRDefault="00B100F5" w:rsidP="00B538BF">
      <w:pPr>
        <w:spacing w:after="0" w:line="240" w:lineRule="auto"/>
        <w:ind w:left="850" w:hanging="425"/>
        <w:rPr>
          <w:rFonts w:ascii="Calibri" w:hAnsi="Calibri" w:cs="Calibri"/>
        </w:rPr>
      </w:pPr>
    </w:p>
    <w:p w14:paraId="23CDC332" w14:textId="4D643BB0" w:rsidR="00506592" w:rsidRPr="00B538BF" w:rsidRDefault="00B100F5" w:rsidP="00B538BF">
      <w:pPr>
        <w:spacing w:after="0" w:line="240" w:lineRule="auto"/>
        <w:ind w:left="850" w:hanging="425"/>
        <w:rPr>
          <w:rFonts w:ascii="Calibri" w:hAnsi="Calibri" w:cs="Calibri"/>
        </w:rPr>
      </w:pPr>
      <w:r w:rsidRPr="00B538BF">
        <w:rPr>
          <w:rFonts w:ascii="Calibri" w:hAnsi="Calibri" w:cs="Calibri"/>
        </w:rPr>
        <w:t>iv.</w:t>
      </w:r>
      <w:r w:rsidRPr="00B538BF">
        <w:rPr>
          <w:rFonts w:ascii="Calibri" w:hAnsi="Calibri" w:cs="Calibri"/>
        </w:rPr>
        <w:tab/>
      </w:r>
      <w:r w:rsidR="005D5D7E" w:rsidRPr="00B538BF">
        <w:rPr>
          <w:rFonts w:ascii="Calibri" w:hAnsi="Calibri" w:cs="Calibri"/>
        </w:rPr>
        <w:t xml:space="preserve">Fundraise and seek voluntary contributions from donors to supplement or </w:t>
      </w:r>
      <w:r w:rsidR="001242F1" w:rsidRPr="00B538BF">
        <w:rPr>
          <w:rFonts w:ascii="Calibri" w:hAnsi="Calibri" w:cs="Calibri"/>
        </w:rPr>
        <w:t>complement existing</w:t>
      </w:r>
      <w:r w:rsidR="005D5D7E" w:rsidRPr="00B538BF">
        <w:rPr>
          <w:rFonts w:ascii="Calibri" w:hAnsi="Calibri" w:cs="Calibri"/>
        </w:rPr>
        <w:t xml:space="preserve"> </w:t>
      </w:r>
      <w:r w:rsidR="005C38AF" w:rsidRPr="00B538BF">
        <w:rPr>
          <w:rFonts w:ascii="Calibri" w:hAnsi="Calibri" w:cs="Calibri"/>
        </w:rPr>
        <w:t>funding</w:t>
      </w:r>
      <w:r w:rsidR="002479F4" w:rsidRPr="00B538BF">
        <w:rPr>
          <w:rFonts w:ascii="Calibri" w:hAnsi="Calibri" w:cs="Calibri"/>
        </w:rPr>
        <w:t xml:space="preserve">; </w:t>
      </w:r>
    </w:p>
    <w:p w14:paraId="75837A4F" w14:textId="77777777" w:rsidR="00506592" w:rsidRPr="00B538BF" w:rsidRDefault="00506592" w:rsidP="00B538BF">
      <w:pPr>
        <w:pStyle w:val="ListParagraph"/>
        <w:spacing w:after="0" w:line="240" w:lineRule="auto"/>
        <w:rPr>
          <w:rFonts w:ascii="Calibri" w:hAnsi="Calibri" w:cs="Calibri"/>
        </w:rPr>
      </w:pPr>
    </w:p>
    <w:p w14:paraId="02CF6DB4" w14:textId="11332BA7" w:rsidR="005D5D7E" w:rsidRPr="00B538BF" w:rsidRDefault="00B100F5" w:rsidP="00B538BF">
      <w:pPr>
        <w:spacing w:after="0" w:line="240" w:lineRule="auto"/>
        <w:ind w:left="425" w:hanging="425"/>
        <w:rPr>
          <w:rFonts w:ascii="Calibri" w:hAnsi="Calibri" w:cs="Calibri"/>
        </w:rPr>
      </w:pPr>
      <w:r w:rsidRPr="00B538BF">
        <w:rPr>
          <w:rFonts w:ascii="Calibri" w:hAnsi="Calibri" w:cs="Calibri"/>
        </w:rPr>
        <w:t>9.</w:t>
      </w:r>
      <w:r w:rsidRPr="00B538BF">
        <w:rPr>
          <w:rFonts w:ascii="Calibri" w:hAnsi="Calibri" w:cs="Calibri"/>
        </w:rPr>
        <w:tab/>
      </w:r>
      <w:r w:rsidR="00506592" w:rsidRPr="00B538BF">
        <w:rPr>
          <w:rFonts w:ascii="Calibri" w:hAnsi="Calibri" w:cs="Calibri"/>
        </w:rPr>
        <w:t xml:space="preserve">DECIDES that any individuals or organizations (including government institutions, sub-national authorities, non-governmental organizations, private companies and community groups), as well as permanent or temporary co-operations between individuals and/or organizations of any nation or region, are eligible and can be nominated, as long they </w:t>
      </w:r>
      <w:r w:rsidR="0085411A" w:rsidRPr="00B538BF">
        <w:rPr>
          <w:rFonts w:ascii="Calibri" w:hAnsi="Calibri" w:cs="Calibri"/>
        </w:rPr>
        <w:t xml:space="preserve">are within the </w:t>
      </w:r>
      <w:r w:rsidR="00506592" w:rsidRPr="00B538BF">
        <w:rPr>
          <w:rFonts w:ascii="Calibri" w:hAnsi="Calibri" w:cs="Calibri"/>
        </w:rPr>
        <w:t xml:space="preserve">Award </w:t>
      </w:r>
      <w:r w:rsidR="0085411A" w:rsidRPr="00B538BF">
        <w:rPr>
          <w:rFonts w:ascii="Calibri" w:hAnsi="Calibri" w:cs="Calibri"/>
        </w:rPr>
        <w:t xml:space="preserve">category </w:t>
      </w:r>
      <w:r w:rsidR="00506592" w:rsidRPr="00B538BF">
        <w:rPr>
          <w:rFonts w:ascii="Calibri" w:hAnsi="Calibri" w:cs="Calibri"/>
        </w:rPr>
        <w:t xml:space="preserve">and </w:t>
      </w:r>
      <w:r w:rsidR="0085411A" w:rsidRPr="00B538BF">
        <w:rPr>
          <w:rFonts w:ascii="Calibri" w:hAnsi="Calibri" w:cs="Calibri"/>
        </w:rPr>
        <w:t xml:space="preserve">fulfil the </w:t>
      </w:r>
      <w:r w:rsidR="00506592" w:rsidRPr="00B538BF">
        <w:rPr>
          <w:rFonts w:ascii="Calibri" w:hAnsi="Calibri" w:cs="Calibri"/>
        </w:rPr>
        <w:t>eligibility criteria</w:t>
      </w:r>
      <w:r w:rsidR="00F41F43" w:rsidRPr="00B538BF">
        <w:rPr>
          <w:rFonts w:ascii="Calibri" w:hAnsi="Calibri" w:cs="Calibri"/>
        </w:rPr>
        <w:t>;</w:t>
      </w:r>
    </w:p>
    <w:p w14:paraId="48207924" w14:textId="77777777" w:rsidR="00B100F5" w:rsidRPr="00B538BF" w:rsidRDefault="00B100F5" w:rsidP="00B538BF">
      <w:pPr>
        <w:spacing w:after="0" w:line="240" w:lineRule="auto"/>
        <w:ind w:left="425" w:hanging="425"/>
        <w:rPr>
          <w:rFonts w:ascii="Calibri" w:hAnsi="Calibri" w:cs="Calibri"/>
        </w:rPr>
      </w:pPr>
    </w:p>
    <w:p w14:paraId="68BA9347" w14:textId="20D42366" w:rsidR="009B340A" w:rsidRPr="00B538BF" w:rsidRDefault="00B100F5" w:rsidP="00B538BF">
      <w:pPr>
        <w:spacing w:after="0" w:line="240" w:lineRule="auto"/>
        <w:ind w:left="425" w:hanging="425"/>
        <w:rPr>
          <w:rFonts w:ascii="Calibri" w:hAnsi="Calibri" w:cs="Calibri"/>
        </w:rPr>
      </w:pPr>
      <w:r w:rsidRPr="00B538BF">
        <w:rPr>
          <w:rFonts w:ascii="Calibri" w:hAnsi="Calibri" w:cs="Calibri"/>
        </w:rPr>
        <w:t>10.</w:t>
      </w:r>
      <w:r w:rsidRPr="00B538BF">
        <w:rPr>
          <w:rFonts w:ascii="Calibri" w:hAnsi="Calibri" w:cs="Calibri"/>
        </w:rPr>
        <w:tab/>
      </w:r>
      <w:r w:rsidR="009B340A" w:rsidRPr="00B538BF">
        <w:rPr>
          <w:rFonts w:ascii="Calibri" w:hAnsi="Calibri" w:cs="Calibri"/>
        </w:rPr>
        <w:t xml:space="preserve">DECIDES that the Ramsar Wetland Conservation Award recipients will </w:t>
      </w:r>
      <w:r w:rsidR="005C38AF" w:rsidRPr="00B538BF">
        <w:rPr>
          <w:rFonts w:ascii="Calibri" w:hAnsi="Calibri" w:cs="Calibri"/>
        </w:rPr>
        <w:t xml:space="preserve">each </w:t>
      </w:r>
      <w:r w:rsidR="009B340A" w:rsidRPr="00B538BF">
        <w:rPr>
          <w:rFonts w:ascii="Calibri" w:hAnsi="Calibri" w:cs="Calibri"/>
        </w:rPr>
        <w:t xml:space="preserve">receive a trophy and a certificate and a cash award subject to available </w:t>
      </w:r>
      <w:r w:rsidR="002E6F75" w:rsidRPr="00B538BF">
        <w:rPr>
          <w:rFonts w:ascii="Calibri" w:hAnsi="Calibri" w:cs="Calibri"/>
        </w:rPr>
        <w:t>funding</w:t>
      </w:r>
      <w:r w:rsidR="00F41F43" w:rsidRPr="00B538BF">
        <w:rPr>
          <w:rFonts w:ascii="Calibri" w:hAnsi="Calibri" w:cs="Calibri"/>
        </w:rPr>
        <w:t>;</w:t>
      </w:r>
      <w:r w:rsidR="009B340A" w:rsidRPr="00B538BF">
        <w:rPr>
          <w:rFonts w:ascii="Calibri" w:hAnsi="Calibri" w:cs="Calibri"/>
        </w:rPr>
        <w:t xml:space="preserve"> </w:t>
      </w:r>
    </w:p>
    <w:p w14:paraId="1E760A6F" w14:textId="77777777" w:rsidR="00B100F5" w:rsidRPr="00B538BF" w:rsidRDefault="00B100F5" w:rsidP="00B538BF">
      <w:pPr>
        <w:spacing w:after="0" w:line="240" w:lineRule="auto"/>
        <w:ind w:left="425" w:hanging="425"/>
        <w:rPr>
          <w:rFonts w:ascii="Calibri" w:hAnsi="Calibri" w:cs="Calibri"/>
        </w:rPr>
      </w:pPr>
    </w:p>
    <w:p w14:paraId="1520C68A" w14:textId="127C15BA" w:rsidR="009B340A" w:rsidRPr="00B538BF" w:rsidRDefault="00B100F5" w:rsidP="00B538BF">
      <w:pPr>
        <w:spacing w:after="0" w:line="240" w:lineRule="auto"/>
        <w:ind w:left="425" w:hanging="425"/>
        <w:rPr>
          <w:rFonts w:ascii="Calibri" w:hAnsi="Calibri" w:cs="Calibri"/>
        </w:rPr>
      </w:pPr>
      <w:r w:rsidRPr="00B538BF">
        <w:rPr>
          <w:rFonts w:ascii="Calibri" w:hAnsi="Calibri" w:cs="Calibri"/>
        </w:rPr>
        <w:t>11.</w:t>
      </w:r>
      <w:r w:rsidRPr="00B538BF">
        <w:rPr>
          <w:rFonts w:ascii="Calibri" w:hAnsi="Calibri" w:cs="Calibri"/>
        </w:rPr>
        <w:tab/>
      </w:r>
      <w:r w:rsidR="009B340A" w:rsidRPr="00B538BF">
        <w:rPr>
          <w:rFonts w:ascii="Calibri" w:hAnsi="Calibri" w:cs="Calibri"/>
        </w:rPr>
        <w:t xml:space="preserve">ENCOURAGES Contracting Parties to promote the </w:t>
      </w:r>
      <w:r w:rsidR="0037643C" w:rsidRPr="00B538BF">
        <w:rPr>
          <w:rFonts w:ascii="Calibri" w:hAnsi="Calibri" w:cs="Calibri"/>
        </w:rPr>
        <w:t xml:space="preserve">call for nominations for the </w:t>
      </w:r>
      <w:r w:rsidR="009B340A" w:rsidRPr="00B538BF">
        <w:rPr>
          <w:rFonts w:ascii="Calibri" w:hAnsi="Calibri" w:cs="Calibri"/>
        </w:rPr>
        <w:t>Ramsar Wetland Conservation Awards</w:t>
      </w:r>
      <w:r w:rsidR="005C38AF" w:rsidRPr="00B538BF">
        <w:rPr>
          <w:rFonts w:ascii="Calibri" w:hAnsi="Calibri" w:cs="Calibri"/>
        </w:rPr>
        <w:t xml:space="preserve"> to relevant national institutions and to nominate suitable candidates</w:t>
      </w:r>
      <w:r w:rsidR="00F41F43" w:rsidRPr="00B538BF">
        <w:rPr>
          <w:rFonts w:ascii="Calibri" w:hAnsi="Calibri" w:cs="Calibri"/>
        </w:rPr>
        <w:t>;</w:t>
      </w:r>
      <w:r w:rsidR="003D2C55">
        <w:rPr>
          <w:rFonts w:ascii="Calibri" w:hAnsi="Calibri" w:cs="Calibri"/>
        </w:rPr>
        <w:t xml:space="preserve"> and</w:t>
      </w:r>
    </w:p>
    <w:p w14:paraId="33E66461" w14:textId="77777777" w:rsidR="00B100F5" w:rsidRPr="00B538BF" w:rsidRDefault="00B100F5" w:rsidP="00B538BF">
      <w:pPr>
        <w:spacing w:after="0" w:line="240" w:lineRule="auto"/>
        <w:ind w:left="425" w:hanging="425"/>
        <w:rPr>
          <w:rFonts w:ascii="Calibri" w:hAnsi="Calibri" w:cs="Calibri"/>
        </w:rPr>
      </w:pPr>
    </w:p>
    <w:p w14:paraId="3BC380AD" w14:textId="5B972665" w:rsidR="00876936" w:rsidRPr="00B538BF" w:rsidRDefault="00B100F5" w:rsidP="00B538BF">
      <w:pPr>
        <w:spacing w:after="0" w:line="240" w:lineRule="auto"/>
        <w:ind w:left="425" w:hanging="425"/>
        <w:rPr>
          <w:rFonts w:ascii="Calibri" w:hAnsi="Calibri" w:cs="Calibri"/>
        </w:rPr>
      </w:pPr>
      <w:r w:rsidRPr="00B538BF">
        <w:rPr>
          <w:rFonts w:ascii="Calibri" w:hAnsi="Calibri" w:cs="Calibri"/>
        </w:rPr>
        <w:t>12.</w:t>
      </w:r>
      <w:r w:rsidRPr="00B538BF">
        <w:rPr>
          <w:rFonts w:ascii="Calibri" w:hAnsi="Calibri" w:cs="Calibri"/>
        </w:rPr>
        <w:tab/>
      </w:r>
      <w:r w:rsidR="0085411A" w:rsidRPr="00B538BF">
        <w:rPr>
          <w:rFonts w:ascii="Calibri" w:hAnsi="Calibri" w:cs="Calibri"/>
        </w:rPr>
        <w:t xml:space="preserve">CONFIRMS that this updated text supersedes </w:t>
      </w:r>
      <w:r w:rsidR="00876936" w:rsidRPr="00B538BF">
        <w:rPr>
          <w:rFonts w:ascii="Calibri" w:hAnsi="Calibri" w:cs="Calibri"/>
        </w:rPr>
        <w:t xml:space="preserve">Resolution XIV.9 on </w:t>
      </w:r>
      <w:r w:rsidR="00876936" w:rsidRPr="00B538BF">
        <w:rPr>
          <w:rFonts w:ascii="Calibri" w:hAnsi="Calibri" w:cs="Calibri"/>
          <w:i/>
          <w:iCs/>
        </w:rPr>
        <w:t xml:space="preserve">the Ramsar Wetland Conservation </w:t>
      </w:r>
      <w:r w:rsidR="002405DA" w:rsidRPr="00B538BF">
        <w:rPr>
          <w:rFonts w:ascii="Calibri" w:hAnsi="Calibri" w:cs="Calibri"/>
          <w:i/>
          <w:iCs/>
        </w:rPr>
        <w:t>Awards</w:t>
      </w:r>
      <w:r w:rsidR="0085411A" w:rsidRPr="00B538BF">
        <w:rPr>
          <w:rFonts w:ascii="Calibri" w:hAnsi="Calibri" w:cs="Calibri"/>
          <w:i/>
          <w:iCs/>
        </w:rPr>
        <w:t xml:space="preserve"> </w:t>
      </w:r>
      <w:r w:rsidR="0085411A" w:rsidRPr="004F2FC7">
        <w:rPr>
          <w:rFonts w:ascii="Calibri" w:hAnsi="Calibri" w:cs="Calibri"/>
        </w:rPr>
        <w:t>and its annexes,</w:t>
      </w:r>
      <w:r w:rsidR="0085411A" w:rsidRPr="00B538BF">
        <w:rPr>
          <w:rFonts w:ascii="Calibri" w:hAnsi="Calibri" w:cs="Calibri"/>
        </w:rPr>
        <w:t xml:space="preserve"> which are replaced by the present Resolution</w:t>
      </w:r>
      <w:r w:rsidR="002405DA" w:rsidRPr="00B538BF">
        <w:rPr>
          <w:rFonts w:ascii="Calibri" w:hAnsi="Calibri" w:cs="Calibri"/>
        </w:rPr>
        <w:t>.</w:t>
      </w:r>
    </w:p>
    <w:p w14:paraId="166E36C3" w14:textId="562C41E4" w:rsidR="009B340A" w:rsidRPr="00B538BF" w:rsidRDefault="009B340A" w:rsidP="00B538BF">
      <w:pPr>
        <w:spacing w:after="0" w:line="240" w:lineRule="auto"/>
        <w:rPr>
          <w:rFonts w:ascii="Calibri" w:hAnsi="Calibri" w:cs="Calibri"/>
        </w:rPr>
      </w:pPr>
    </w:p>
    <w:sectPr w:rsidR="009B340A" w:rsidRPr="00B538BF" w:rsidSect="00B538B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643861" w14:textId="77777777" w:rsidR="00B538BF" w:rsidRDefault="00B538BF" w:rsidP="00B538BF">
      <w:pPr>
        <w:spacing w:after="0" w:line="240" w:lineRule="auto"/>
      </w:pPr>
      <w:r>
        <w:separator/>
      </w:r>
    </w:p>
  </w:endnote>
  <w:endnote w:type="continuationSeparator" w:id="0">
    <w:p w14:paraId="375699B4" w14:textId="77777777" w:rsidR="00B538BF" w:rsidRDefault="00B538BF" w:rsidP="00B538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B38943" w14:textId="77777777" w:rsidR="00AF3925" w:rsidRDefault="00AF392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1DACC7" w14:textId="65D70097" w:rsidR="00B538BF" w:rsidRPr="00B538BF" w:rsidRDefault="00B538BF" w:rsidP="00B538BF">
    <w:pPr>
      <w:tabs>
        <w:tab w:val="left" w:pos="8789"/>
      </w:tabs>
      <w:spacing w:after="0" w:line="240" w:lineRule="auto"/>
      <w:rPr>
        <w:rFonts w:ascii="Calibri" w:hAnsi="Calibri" w:cs="Calibri"/>
        <w:bCs/>
        <w:sz w:val="20"/>
        <w:szCs w:val="20"/>
      </w:rPr>
    </w:pPr>
    <w:r w:rsidRPr="00B538BF">
      <w:rPr>
        <w:rFonts w:ascii="Calibri" w:hAnsi="Calibri" w:cs="Calibri"/>
        <w:bCs/>
        <w:sz w:val="20"/>
        <w:szCs w:val="20"/>
      </w:rPr>
      <w:t>SC64 Doc.22.</w:t>
    </w:r>
    <w:r w:rsidR="00AF3925">
      <w:rPr>
        <w:rFonts w:ascii="Calibri" w:hAnsi="Calibri" w:cs="Calibri"/>
        <w:bCs/>
        <w:sz w:val="20"/>
        <w:szCs w:val="20"/>
      </w:rPr>
      <w:t>3</w:t>
    </w:r>
    <w:r>
      <w:rPr>
        <w:rFonts w:ascii="Calibri" w:hAnsi="Calibri" w:cs="Calibri"/>
        <w:bCs/>
        <w:sz w:val="20"/>
        <w:szCs w:val="20"/>
      </w:rPr>
      <w:tab/>
    </w:r>
    <w:r w:rsidRPr="00B538BF">
      <w:rPr>
        <w:rFonts w:ascii="Calibri" w:hAnsi="Calibri" w:cs="Calibri"/>
        <w:bCs/>
        <w:sz w:val="20"/>
        <w:szCs w:val="20"/>
      </w:rPr>
      <w:fldChar w:fldCharType="begin"/>
    </w:r>
    <w:r w:rsidRPr="00B538BF">
      <w:rPr>
        <w:rFonts w:ascii="Calibri" w:hAnsi="Calibri" w:cs="Calibri"/>
        <w:bCs/>
        <w:sz w:val="20"/>
        <w:szCs w:val="20"/>
      </w:rPr>
      <w:instrText xml:space="preserve"> PAGE   \* MERGEFORMAT </w:instrText>
    </w:r>
    <w:r w:rsidRPr="00B538BF">
      <w:rPr>
        <w:rFonts w:ascii="Calibri" w:hAnsi="Calibri" w:cs="Calibri"/>
        <w:bCs/>
        <w:sz w:val="20"/>
        <w:szCs w:val="20"/>
      </w:rPr>
      <w:fldChar w:fldCharType="separate"/>
    </w:r>
    <w:r w:rsidRPr="00B538BF">
      <w:rPr>
        <w:rFonts w:ascii="Calibri" w:hAnsi="Calibri" w:cs="Calibri"/>
        <w:bCs/>
        <w:noProof/>
        <w:sz w:val="20"/>
        <w:szCs w:val="20"/>
      </w:rPr>
      <w:t>1</w:t>
    </w:r>
    <w:r w:rsidRPr="00B538BF">
      <w:rPr>
        <w:rFonts w:ascii="Calibri" w:hAnsi="Calibri" w:cs="Calibri"/>
        <w:bCs/>
        <w:noProof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072BA2" w14:textId="77777777" w:rsidR="00AF3925" w:rsidRDefault="00AF392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412ABD" w14:textId="77777777" w:rsidR="00B538BF" w:rsidRDefault="00B538BF" w:rsidP="00B538BF">
      <w:pPr>
        <w:spacing w:after="0" w:line="240" w:lineRule="auto"/>
      </w:pPr>
      <w:r>
        <w:separator/>
      </w:r>
    </w:p>
  </w:footnote>
  <w:footnote w:type="continuationSeparator" w:id="0">
    <w:p w14:paraId="7642C7EA" w14:textId="77777777" w:rsidR="00B538BF" w:rsidRDefault="00B538BF" w:rsidP="00B538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2878E6" w14:textId="77777777" w:rsidR="00AF3925" w:rsidRDefault="00AF392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91785E" w14:textId="77777777" w:rsidR="00AF3925" w:rsidRDefault="00AF392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084D0C" w14:textId="77777777" w:rsidR="00AF3925" w:rsidRDefault="00AF392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5C1B31"/>
    <w:multiLevelType w:val="hybridMultilevel"/>
    <w:tmpl w:val="7D80F6DC"/>
    <w:lvl w:ilvl="0" w:tplc="C5F8350C">
      <w:start w:val="1"/>
      <w:numFmt w:val="lowerRoman"/>
      <w:lvlText w:val="%1."/>
      <w:lvlJc w:val="left"/>
      <w:pPr>
        <w:ind w:left="816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76" w:hanging="360"/>
      </w:pPr>
    </w:lvl>
    <w:lvl w:ilvl="2" w:tplc="0809001B" w:tentative="1">
      <w:start w:val="1"/>
      <w:numFmt w:val="lowerRoman"/>
      <w:lvlText w:val="%3."/>
      <w:lvlJc w:val="right"/>
      <w:pPr>
        <w:ind w:left="1896" w:hanging="180"/>
      </w:pPr>
    </w:lvl>
    <w:lvl w:ilvl="3" w:tplc="0809000F" w:tentative="1">
      <w:start w:val="1"/>
      <w:numFmt w:val="decimal"/>
      <w:lvlText w:val="%4."/>
      <w:lvlJc w:val="left"/>
      <w:pPr>
        <w:ind w:left="2616" w:hanging="360"/>
      </w:pPr>
    </w:lvl>
    <w:lvl w:ilvl="4" w:tplc="08090019" w:tentative="1">
      <w:start w:val="1"/>
      <w:numFmt w:val="lowerLetter"/>
      <w:lvlText w:val="%5."/>
      <w:lvlJc w:val="left"/>
      <w:pPr>
        <w:ind w:left="3336" w:hanging="360"/>
      </w:pPr>
    </w:lvl>
    <w:lvl w:ilvl="5" w:tplc="0809001B" w:tentative="1">
      <w:start w:val="1"/>
      <w:numFmt w:val="lowerRoman"/>
      <w:lvlText w:val="%6."/>
      <w:lvlJc w:val="right"/>
      <w:pPr>
        <w:ind w:left="4056" w:hanging="180"/>
      </w:pPr>
    </w:lvl>
    <w:lvl w:ilvl="6" w:tplc="0809000F" w:tentative="1">
      <w:start w:val="1"/>
      <w:numFmt w:val="decimal"/>
      <w:lvlText w:val="%7."/>
      <w:lvlJc w:val="left"/>
      <w:pPr>
        <w:ind w:left="4776" w:hanging="360"/>
      </w:pPr>
    </w:lvl>
    <w:lvl w:ilvl="7" w:tplc="08090019" w:tentative="1">
      <w:start w:val="1"/>
      <w:numFmt w:val="lowerLetter"/>
      <w:lvlText w:val="%8."/>
      <w:lvlJc w:val="left"/>
      <w:pPr>
        <w:ind w:left="5496" w:hanging="360"/>
      </w:pPr>
    </w:lvl>
    <w:lvl w:ilvl="8" w:tplc="0809001B" w:tentative="1">
      <w:start w:val="1"/>
      <w:numFmt w:val="lowerRoman"/>
      <w:lvlText w:val="%9."/>
      <w:lvlJc w:val="right"/>
      <w:pPr>
        <w:ind w:left="6216" w:hanging="180"/>
      </w:pPr>
    </w:lvl>
  </w:abstractNum>
  <w:abstractNum w:abstractNumId="1" w15:restartNumberingAfterBreak="0">
    <w:nsid w:val="22F96C06"/>
    <w:multiLevelType w:val="hybridMultilevel"/>
    <w:tmpl w:val="CA3E693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4F20FC0"/>
    <w:multiLevelType w:val="hybridMultilevel"/>
    <w:tmpl w:val="360CCF52"/>
    <w:lvl w:ilvl="0" w:tplc="0809000F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44" w:hanging="360"/>
      </w:pPr>
    </w:lvl>
    <w:lvl w:ilvl="2" w:tplc="FFFFFFFF" w:tentative="1">
      <w:start w:val="1"/>
      <w:numFmt w:val="lowerRoman"/>
      <w:lvlText w:val="%3."/>
      <w:lvlJc w:val="right"/>
      <w:pPr>
        <w:ind w:left="2064" w:hanging="180"/>
      </w:pPr>
    </w:lvl>
    <w:lvl w:ilvl="3" w:tplc="FFFFFFFF" w:tentative="1">
      <w:start w:val="1"/>
      <w:numFmt w:val="decimal"/>
      <w:lvlText w:val="%4."/>
      <w:lvlJc w:val="left"/>
      <w:pPr>
        <w:ind w:left="2784" w:hanging="360"/>
      </w:pPr>
    </w:lvl>
    <w:lvl w:ilvl="4" w:tplc="FFFFFFFF" w:tentative="1">
      <w:start w:val="1"/>
      <w:numFmt w:val="lowerLetter"/>
      <w:lvlText w:val="%5."/>
      <w:lvlJc w:val="left"/>
      <w:pPr>
        <w:ind w:left="3504" w:hanging="360"/>
      </w:pPr>
    </w:lvl>
    <w:lvl w:ilvl="5" w:tplc="FFFFFFFF" w:tentative="1">
      <w:start w:val="1"/>
      <w:numFmt w:val="lowerRoman"/>
      <w:lvlText w:val="%6."/>
      <w:lvlJc w:val="right"/>
      <w:pPr>
        <w:ind w:left="4224" w:hanging="180"/>
      </w:pPr>
    </w:lvl>
    <w:lvl w:ilvl="6" w:tplc="FFFFFFFF" w:tentative="1">
      <w:start w:val="1"/>
      <w:numFmt w:val="decimal"/>
      <w:lvlText w:val="%7."/>
      <w:lvlJc w:val="left"/>
      <w:pPr>
        <w:ind w:left="4944" w:hanging="360"/>
      </w:pPr>
    </w:lvl>
    <w:lvl w:ilvl="7" w:tplc="FFFFFFFF" w:tentative="1">
      <w:start w:val="1"/>
      <w:numFmt w:val="lowerLetter"/>
      <w:lvlText w:val="%8."/>
      <w:lvlJc w:val="left"/>
      <w:pPr>
        <w:ind w:left="5664" w:hanging="360"/>
      </w:pPr>
    </w:lvl>
    <w:lvl w:ilvl="8" w:tplc="FFFFFFFF" w:tentative="1">
      <w:start w:val="1"/>
      <w:numFmt w:val="lowerRoman"/>
      <w:lvlText w:val="%9."/>
      <w:lvlJc w:val="right"/>
      <w:pPr>
        <w:ind w:left="6384" w:hanging="180"/>
      </w:pPr>
    </w:lvl>
  </w:abstractNum>
  <w:abstractNum w:abstractNumId="3" w15:restartNumberingAfterBreak="0">
    <w:nsid w:val="2CDC1C95"/>
    <w:multiLevelType w:val="hybridMultilevel"/>
    <w:tmpl w:val="BFEE8EB0"/>
    <w:lvl w:ilvl="0" w:tplc="FBE2C90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E921FF"/>
    <w:multiLevelType w:val="hybridMultilevel"/>
    <w:tmpl w:val="CD966DE6"/>
    <w:lvl w:ilvl="0" w:tplc="C5F8350C">
      <w:start w:val="1"/>
      <w:numFmt w:val="lowerRoman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1C764E4"/>
    <w:multiLevelType w:val="hybridMultilevel"/>
    <w:tmpl w:val="BE16C5F4"/>
    <w:lvl w:ilvl="0" w:tplc="AE78C70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315DFC"/>
    <w:multiLevelType w:val="hybridMultilevel"/>
    <w:tmpl w:val="C4DE0F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960B15"/>
    <w:multiLevelType w:val="hybridMultilevel"/>
    <w:tmpl w:val="955C52B0"/>
    <w:lvl w:ilvl="0" w:tplc="C5F8350C">
      <w:start w:val="1"/>
      <w:numFmt w:val="lowerRoman"/>
      <w:lvlText w:val="%1."/>
      <w:lvlJc w:val="left"/>
      <w:pPr>
        <w:ind w:left="816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557F62"/>
    <w:multiLevelType w:val="hybridMultilevel"/>
    <w:tmpl w:val="3CF872FC"/>
    <w:lvl w:ilvl="0" w:tplc="FFFFFFF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C5F8350C">
      <w:start w:val="1"/>
      <w:numFmt w:val="lowerRoman"/>
      <w:lvlText w:val="%2.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6B1711"/>
    <w:multiLevelType w:val="hybridMultilevel"/>
    <w:tmpl w:val="11E00CB2"/>
    <w:lvl w:ilvl="0" w:tplc="C5F8350C">
      <w:start w:val="1"/>
      <w:numFmt w:val="lowerRoman"/>
      <w:lvlText w:val="%1."/>
      <w:lvlJc w:val="left"/>
      <w:pPr>
        <w:ind w:left="1080" w:hanging="360"/>
      </w:pPr>
      <w:rPr>
        <w:rFonts w:hint="default"/>
      </w:rPr>
    </w:lvl>
    <w:lvl w:ilvl="1" w:tplc="FFFFFFFF">
      <w:start w:val="1"/>
      <w:numFmt w:val="lowerRoman"/>
      <w:lvlText w:val="%2."/>
      <w:lvlJc w:val="left"/>
      <w:pPr>
        <w:ind w:left="216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D52425D"/>
    <w:multiLevelType w:val="hybridMultilevel"/>
    <w:tmpl w:val="B6380CE2"/>
    <w:lvl w:ilvl="0" w:tplc="CA3E3B1C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186397"/>
    <w:multiLevelType w:val="hybridMultilevel"/>
    <w:tmpl w:val="ABF08644"/>
    <w:lvl w:ilvl="0" w:tplc="CA3E3B1C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9651020">
    <w:abstractNumId w:val="3"/>
  </w:num>
  <w:num w:numId="2" w16cid:durableId="1440829941">
    <w:abstractNumId w:val="0"/>
  </w:num>
  <w:num w:numId="3" w16cid:durableId="43917325">
    <w:abstractNumId w:val="7"/>
  </w:num>
  <w:num w:numId="4" w16cid:durableId="2001688853">
    <w:abstractNumId w:val="2"/>
  </w:num>
  <w:num w:numId="5" w16cid:durableId="924342181">
    <w:abstractNumId w:val="1"/>
  </w:num>
  <w:num w:numId="6" w16cid:durableId="312030130">
    <w:abstractNumId w:val="10"/>
  </w:num>
  <w:num w:numId="7" w16cid:durableId="419065926">
    <w:abstractNumId w:val="11"/>
  </w:num>
  <w:num w:numId="8" w16cid:durableId="369304785">
    <w:abstractNumId w:val="8"/>
  </w:num>
  <w:num w:numId="9" w16cid:durableId="782651777">
    <w:abstractNumId w:val="9"/>
  </w:num>
  <w:num w:numId="10" w16cid:durableId="335695744">
    <w:abstractNumId w:val="4"/>
  </w:num>
  <w:num w:numId="11" w16cid:durableId="1075786577">
    <w:abstractNumId w:val="5"/>
  </w:num>
  <w:num w:numId="12" w16cid:durableId="145131710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B4B"/>
    <w:rsid w:val="00041582"/>
    <w:rsid w:val="0006370B"/>
    <w:rsid w:val="00085831"/>
    <w:rsid w:val="000B5FA6"/>
    <w:rsid w:val="000D2226"/>
    <w:rsid w:val="000F05E7"/>
    <w:rsid w:val="001242F1"/>
    <w:rsid w:val="001339DC"/>
    <w:rsid w:val="00136C85"/>
    <w:rsid w:val="00172CAD"/>
    <w:rsid w:val="0018315D"/>
    <w:rsid w:val="00190255"/>
    <w:rsid w:val="002012AB"/>
    <w:rsid w:val="0021201B"/>
    <w:rsid w:val="002264CA"/>
    <w:rsid w:val="00227DDA"/>
    <w:rsid w:val="002405DA"/>
    <w:rsid w:val="00241A0D"/>
    <w:rsid w:val="002479F4"/>
    <w:rsid w:val="0025488F"/>
    <w:rsid w:val="00254960"/>
    <w:rsid w:val="00254A96"/>
    <w:rsid w:val="00254DED"/>
    <w:rsid w:val="00257BF4"/>
    <w:rsid w:val="002A0BF3"/>
    <w:rsid w:val="002A5244"/>
    <w:rsid w:val="002D4558"/>
    <w:rsid w:val="002E6F75"/>
    <w:rsid w:val="003146B0"/>
    <w:rsid w:val="003436CB"/>
    <w:rsid w:val="003453F8"/>
    <w:rsid w:val="0037643C"/>
    <w:rsid w:val="003B7059"/>
    <w:rsid w:val="003C3065"/>
    <w:rsid w:val="003D2C55"/>
    <w:rsid w:val="003D3405"/>
    <w:rsid w:val="003D34CA"/>
    <w:rsid w:val="003D5DCD"/>
    <w:rsid w:val="003D673A"/>
    <w:rsid w:val="003F610A"/>
    <w:rsid w:val="00401E04"/>
    <w:rsid w:val="0040272F"/>
    <w:rsid w:val="00406B4B"/>
    <w:rsid w:val="00413141"/>
    <w:rsid w:val="00432D14"/>
    <w:rsid w:val="00460752"/>
    <w:rsid w:val="00465236"/>
    <w:rsid w:val="00487CC5"/>
    <w:rsid w:val="004B0B20"/>
    <w:rsid w:val="004F2FC7"/>
    <w:rsid w:val="004F4961"/>
    <w:rsid w:val="0050224B"/>
    <w:rsid w:val="00506592"/>
    <w:rsid w:val="00514ECB"/>
    <w:rsid w:val="00545280"/>
    <w:rsid w:val="00556B6B"/>
    <w:rsid w:val="005931E2"/>
    <w:rsid w:val="005A4C8A"/>
    <w:rsid w:val="005C38AF"/>
    <w:rsid w:val="005D5D7E"/>
    <w:rsid w:val="00634F27"/>
    <w:rsid w:val="00644A65"/>
    <w:rsid w:val="006E22DE"/>
    <w:rsid w:val="006F15C8"/>
    <w:rsid w:val="006F4AE9"/>
    <w:rsid w:val="007046AD"/>
    <w:rsid w:val="0076207D"/>
    <w:rsid w:val="007634C5"/>
    <w:rsid w:val="0076360A"/>
    <w:rsid w:val="00763B70"/>
    <w:rsid w:val="0079011F"/>
    <w:rsid w:val="00794B9D"/>
    <w:rsid w:val="007C31B1"/>
    <w:rsid w:val="007C409C"/>
    <w:rsid w:val="0085411A"/>
    <w:rsid w:val="00873311"/>
    <w:rsid w:val="00876936"/>
    <w:rsid w:val="00885EB8"/>
    <w:rsid w:val="00891EE0"/>
    <w:rsid w:val="00895943"/>
    <w:rsid w:val="00895F15"/>
    <w:rsid w:val="008C28D5"/>
    <w:rsid w:val="009067CC"/>
    <w:rsid w:val="00933AC8"/>
    <w:rsid w:val="009367B9"/>
    <w:rsid w:val="009452B9"/>
    <w:rsid w:val="00951254"/>
    <w:rsid w:val="00975387"/>
    <w:rsid w:val="009813BB"/>
    <w:rsid w:val="00983350"/>
    <w:rsid w:val="00985E3B"/>
    <w:rsid w:val="009B167C"/>
    <w:rsid w:val="009B340A"/>
    <w:rsid w:val="009D400A"/>
    <w:rsid w:val="009E30FB"/>
    <w:rsid w:val="009E46A1"/>
    <w:rsid w:val="00A02AFF"/>
    <w:rsid w:val="00A27938"/>
    <w:rsid w:val="00A43E60"/>
    <w:rsid w:val="00A44FA0"/>
    <w:rsid w:val="00AA7440"/>
    <w:rsid w:val="00AB1418"/>
    <w:rsid w:val="00AB1FA9"/>
    <w:rsid w:val="00AF3925"/>
    <w:rsid w:val="00B04A8A"/>
    <w:rsid w:val="00B05C88"/>
    <w:rsid w:val="00B100F5"/>
    <w:rsid w:val="00B1554C"/>
    <w:rsid w:val="00B2367F"/>
    <w:rsid w:val="00B254A3"/>
    <w:rsid w:val="00B35CA3"/>
    <w:rsid w:val="00B46ABA"/>
    <w:rsid w:val="00B47578"/>
    <w:rsid w:val="00B53693"/>
    <w:rsid w:val="00B538BF"/>
    <w:rsid w:val="00B73897"/>
    <w:rsid w:val="00B76B60"/>
    <w:rsid w:val="00B8710E"/>
    <w:rsid w:val="00BA6059"/>
    <w:rsid w:val="00BF5A8E"/>
    <w:rsid w:val="00C46D3A"/>
    <w:rsid w:val="00C569EF"/>
    <w:rsid w:val="00C64F1E"/>
    <w:rsid w:val="00C821BA"/>
    <w:rsid w:val="00C91B65"/>
    <w:rsid w:val="00C96CF2"/>
    <w:rsid w:val="00CA51AD"/>
    <w:rsid w:val="00CF34A8"/>
    <w:rsid w:val="00D11EA9"/>
    <w:rsid w:val="00D12257"/>
    <w:rsid w:val="00D13B59"/>
    <w:rsid w:val="00D20901"/>
    <w:rsid w:val="00D3040F"/>
    <w:rsid w:val="00D4197F"/>
    <w:rsid w:val="00D45332"/>
    <w:rsid w:val="00D65DFF"/>
    <w:rsid w:val="00D926AB"/>
    <w:rsid w:val="00DC3932"/>
    <w:rsid w:val="00E02057"/>
    <w:rsid w:val="00E16842"/>
    <w:rsid w:val="00E205B9"/>
    <w:rsid w:val="00E31AFA"/>
    <w:rsid w:val="00E5650A"/>
    <w:rsid w:val="00E8479A"/>
    <w:rsid w:val="00E9790D"/>
    <w:rsid w:val="00EB5278"/>
    <w:rsid w:val="00EE70B6"/>
    <w:rsid w:val="00EF13C8"/>
    <w:rsid w:val="00F41F43"/>
    <w:rsid w:val="00F463CF"/>
    <w:rsid w:val="00F81914"/>
    <w:rsid w:val="00F978ED"/>
    <w:rsid w:val="00FB1434"/>
    <w:rsid w:val="00FE05AE"/>
    <w:rsid w:val="00FF4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AA4051F"/>
  <w15:chartTrackingRefBased/>
  <w15:docId w15:val="{BA12239B-0C19-46AC-9EB0-0860921E0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54A3"/>
  </w:style>
  <w:style w:type="paragraph" w:styleId="Heading1">
    <w:name w:val="heading 1"/>
    <w:basedOn w:val="Normal"/>
    <w:next w:val="Normal"/>
    <w:link w:val="Heading1Char"/>
    <w:uiPriority w:val="9"/>
    <w:qFormat/>
    <w:rsid w:val="00406B4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06B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06B4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06B4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06B4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06B4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06B4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06B4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06B4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06B4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06B4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06B4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06B4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06B4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06B4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06B4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06B4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06B4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06B4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06B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06B4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06B4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06B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06B4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06B4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06B4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06B4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06B4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06B4B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3D673A"/>
    <w:pPr>
      <w:spacing w:after="0" w:line="240" w:lineRule="auto"/>
      <w:ind w:left="432" w:hanging="432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D65DF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65DF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65DF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65D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65DFF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02AFF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85411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5411A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538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38BF"/>
  </w:style>
  <w:style w:type="paragraph" w:styleId="Footer">
    <w:name w:val="footer"/>
    <w:basedOn w:val="Normal"/>
    <w:link w:val="FooterChar"/>
    <w:uiPriority w:val="99"/>
    <w:unhideWhenUsed/>
    <w:rsid w:val="00B538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38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EE0E1D656D104D9982CB97F943D824" ma:contentTypeVersion="15" ma:contentTypeDescription="Create a new document." ma:contentTypeScope="" ma:versionID="8456ff96afa6b4ad4973873891214925">
  <xsd:schema xmlns:xsd="http://www.w3.org/2001/XMLSchema" xmlns:xs="http://www.w3.org/2001/XMLSchema" xmlns:p="http://schemas.microsoft.com/office/2006/metadata/properties" xmlns:ns2="a3a2dff7-4331-4a95-9af9-6b2cd4e65ac3" xmlns:ns3="ecaa2b1f-0678-4421-92e9-1090174541bd" targetNamespace="http://schemas.microsoft.com/office/2006/metadata/properties" ma:root="true" ma:fieldsID="b2a4fbd3c925dd17abe58bf570dfe939" ns2:_="" ns3:_="">
    <xsd:import namespace="a3a2dff7-4331-4a95-9af9-6b2cd4e65ac3"/>
    <xsd:import namespace="ecaa2b1f-0678-4421-92e9-1090174541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a2dff7-4331-4a95-9af9-6b2cd4e65a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3e8566c-cd23-4427-80f6-db2d3da7b4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aa2b1f-0678-4421-92e9-1090174541b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09765f46-9ff9-428c-9541-663e9a6be89c}" ma:internalName="TaxCatchAll" ma:showField="CatchAllData" ma:web="ecaa2b1f-0678-4421-92e9-1090174541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3a2dff7-4331-4a95-9af9-6b2cd4e65ac3">
      <Terms xmlns="http://schemas.microsoft.com/office/infopath/2007/PartnerControls"/>
    </lcf76f155ced4ddcb4097134ff3c332f>
    <TaxCatchAll xmlns="ecaa2b1f-0678-4421-92e9-1090174541bd" xsi:nil="true"/>
  </documentManagement>
</p:properties>
</file>

<file path=customXml/itemProps1.xml><?xml version="1.0" encoding="utf-8"?>
<ds:datastoreItem xmlns:ds="http://schemas.openxmlformats.org/officeDocument/2006/customXml" ds:itemID="{D49528C8-007B-4168-933C-9D80B4C75DE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5F44BC9-82EB-4EE9-9D93-7C6765E9F2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a2dff7-4331-4a95-9af9-6b2cd4e65ac3"/>
    <ds:schemaRef ds:uri="ecaa2b1f-0678-4421-92e9-1090174541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497F296-8570-497B-BD10-5F0B2766D75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AE55F7A-F7B3-4D93-A2B4-C8CD4B5645A5}">
  <ds:schemaRefs>
    <ds:schemaRef ds:uri="http://purl.org/dc/elements/1.1/"/>
    <ds:schemaRef ds:uri="http://schemas.microsoft.com/office/2006/documentManagement/types"/>
    <ds:schemaRef ds:uri="a3a2dff7-4331-4a95-9af9-6b2cd4e65ac3"/>
    <ds:schemaRef ds:uri="http://schemas.microsoft.com/office/2006/metadata/properties"/>
    <ds:schemaRef ds:uri="ecaa2b1f-0678-4421-92e9-1090174541bd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625</Words>
  <Characters>3676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IUCN</Company>
  <LinksUpToDate>false</LinksUpToDate>
  <CharactersWithSpaces>4293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Convention on Wetlands</dc:creator>
  <cp:keywords/>
  <dc:description/>
  <cp:lastModifiedBy>JENNINGS Edmund</cp:lastModifiedBy>
  <cp:revision>6</cp:revision>
  <dcterms:created xsi:type="dcterms:W3CDTF">2024-09-03T14:45:00Z</dcterms:created>
  <dcterms:modified xsi:type="dcterms:W3CDTF">2024-10-21T09:06:00Z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8a95a3a5-4f71-4be8-9a90-635c402074d7</vt:lpwstr>
  </property>
  <property fmtid="{D5CDD505-2E9C-101B-9397-08002B2CF9AE}" pid="3" name="ContentTypeId">
    <vt:lpwstr>0x01010084EE0E1D656D104D9982CB97F943D824</vt:lpwstr>
  </property>
</Properties>
</file>