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72B5F" w14:textId="48AB28A1" w:rsidR="007C409C" w:rsidRPr="00DF25B2" w:rsidRDefault="00F75E5B" w:rsidP="00A02AF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LA CONVENCIÓN SOBRE LOS HUMEDALES</w:t>
      </w:r>
    </w:p>
    <w:p w14:paraId="01C77E22" w14:textId="2975006B" w:rsidR="007C409C" w:rsidRPr="00DF25B2" w:rsidRDefault="007C409C" w:rsidP="00A02AF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64</w:t>
      </w:r>
      <w:r w:rsidR="00F75E5B" w:rsidRPr="00DF25B2">
        <w:rPr>
          <w:rFonts w:ascii="Calibri" w:hAnsi="Calibri" w:cs="Calibri"/>
          <w:lang w:val="es-ES"/>
        </w:rPr>
        <w:t>ª reunión del Comité Permanente</w:t>
      </w:r>
    </w:p>
    <w:p w14:paraId="5D3E8EAE" w14:textId="1AFE62D1" w:rsidR="007C409C" w:rsidRPr="00DF25B2" w:rsidRDefault="007C409C" w:rsidP="00A02AF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Gland, S</w:t>
      </w:r>
      <w:r w:rsidR="00F75E5B" w:rsidRPr="00DF25B2">
        <w:rPr>
          <w:rFonts w:ascii="Calibri" w:hAnsi="Calibri" w:cs="Calibri"/>
          <w:lang w:val="es-ES"/>
        </w:rPr>
        <w:t xml:space="preserve">uiza, </w:t>
      </w:r>
      <w:r w:rsidRPr="00DF25B2">
        <w:rPr>
          <w:rFonts w:ascii="Calibri" w:hAnsi="Calibri" w:cs="Calibri"/>
          <w:lang w:val="es-ES"/>
        </w:rPr>
        <w:t>20</w:t>
      </w:r>
      <w:r w:rsidR="00F75E5B" w:rsidRPr="00DF25B2">
        <w:rPr>
          <w:rFonts w:ascii="Calibri" w:hAnsi="Calibri" w:cs="Calibri"/>
          <w:lang w:val="es-ES"/>
        </w:rPr>
        <w:t xml:space="preserve"> a </w:t>
      </w:r>
      <w:r w:rsidRPr="00DF25B2">
        <w:rPr>
          <w:rFonts w:ascii="Calibri" w:hAnsi="Calibri" w:cs="Calibri"/>
          <w:lang w:val="es-ES"/>
        </w:rPr>
        <w:t xml:space="preserve">24 </w:t>
      </w:r>
      <w:r w:rsidR="00F75E5B" w:rsidRPr="00DF25B2">
        <w:rPr>
          <w:rFonts w:ascii="Calibri" w:hAnsi="Calibri" w:cs="Calibri"/>
          <w:lang w:val="es-ES"/>
        </w:rPr>
        <w:t xml:space="preserve">de enero de </w:t>
      </w:r>
      <w:r w:rsidRPr="00DF25B2">
        <w:rPr>
          <w:rFonts w:ascii="Calibri" w:hAnsi="Calibri" w:cs="Calibri"/>
          <w:lang w:val="es-ES"/>
        </w:rPr>
        <w:t>2025</w:t>
      </w:r>
    </w:p>
    <w:p w14:paraId="551244A3" w14:textId="77777777" w:rsidR="00460752" w:rsidRPr="00DF25B2" w:rsidRDefault="00460752" w:rsidP="00A02AF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  <w:lang w:val="es-ES"/>
        </w:rPr>
      </w:pPr>
    </w:p>
    <w:p w14:paraId="028FA6B2" w14:textId="0C385A99" w:rsidR="00460752" w:rsidRPr="00DF25B2" w:rsidRDefault="009067CC" w:rsidP="00A02AF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  <w:lang w:val="es-ES"/>
        </w:rPr>
      </w:pPr>
      <w:r w:rsidRPr="00DF25B2">
        <w:rPr>
          <w:rFonts w:ascii="Calibri" w:hAnsi="Calibri" w:cs="Calibri"/>
          <w:b/>
          <w:sz w:val="28"/>
          <w:szCs w:val="28"/>
          <w:lang w:val="es-ES"/>
        </w:rPr>
        <w:t>SC64 Doc.</w:t>
      </w:r>
      <w:r w:rsidR="00A02AFF" w:rsidRPr="00DF25B2">
        <w:rPr>
          <w:rFonts w:ascii="Calibri" w:hAnsi="Calibri" w:cs="Calibri"/>
          <w:b/>
          <w:sz w:val="28"/>
          <w:szCs w:val="28"/>
          <w:lang w:val="es-ES"/>
        </w:rPr>
        <w:t>22</w:t>
      </w:r>
      <w:r w:rsidR="006E22DE" w:rsidRPr="00DF25B2">
        <w:rPr>
          <w:rFonts w:ascii="Calibri" w:hAnsi="Calibri" w:cs="Calibri"/>
          <w:b/>
          <w:sz w:val="28"/>
          <w:szCs w:val="28"/>
          <w:lang w:val="es-ES"/>
        </w:rPr>
        <w:t>.</w:t>
      </w:r>
      <w:r w:rsidR="00DF24E9">
        <w:rPr>
          <w:rFonts w:ascii="Calibri" w:hAnsi="Calibri" w:cs="Calibri"/>
          <w:b/>
          <w:sz w:val="28"/>
          <w:szCs w:val="28"/>
          <w:lang w:val="es-ES"/>
        </w:rPr>
        <w:t>3</w:t>
      </w:r>
    </w:p>
    <w:p w14:paraId="0938B57A" w14:textId="77777777" w:rsidR="009067CC" w:rsidRPr="00DF25B2" w:rsidRDefault="009067CC" w:rsidP="00A02AF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  <w:lang w:val="es-ES"/>
        </w:rPr>
      </w:pPr>
    </w:p>
    <w:p w14:paraId="67979727" w14:textId="018EBD44" w:rsidR="0033432A" w:rsidRDefault="0033432A" w:rsidP="00A02AFF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:lang w:val="es-ES"/>
          <w14:ligatures w14:val="none"/>
        </w:rPr>
      </w:pPr>
      <w:bookmarkStart w:id="0" w:name="_Hlk175731900"/>
      <w:r w:rsidRPr="0033432A">
        <w:rPr>
          <w:rFonts w:ascii="Calibri" w:eastAsia="Calibri" w:hAnsi="Calibri" w:cs="Calibri"/>
          <w:b/>
          <w:kern w:val="0"/>
          <w:sz w:val="28"/>
          <w:szCs w:val="28"/>
          <w:lang w:val="es-ES"/>
          <w14:ligatures w14:val="none"/>
        </w:rPr>
        <w:t>Preparación de la 15ª reunión de la Conferencia de las Partes Contratantes</w:t>
      </w:r>
      <w:r>
        <w:rPr>
          <w:rFonts w:ascii="Calibri" w:eastAsia="Calibri" w:hAnsi="Calibri" w:cs="Calibri"/>
          <w:b/>
          <w:kern w:val="0"/>
          <w:sz w:val="28"/>
          <w:szCs w:val="28"/>
          <w:lang w:val="es-ES"/>
          <w14:ligatures w14:val="none"/>
        </w:rPr>
        <w:t>:</w:t>
      </w:r>
    </w:p>
    <w:p w14:paraId="56CECE7B" w14:textId="799BC313" w:rsidR="00DF25B2" w:rsidRDefault="00F75E5B" w:rsidP="00A02AFF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:lang w:val="es-ES"/>
          <w14:ligatures w14:val="none"/>
        </w:rPr>
      </w:pPr>
      <w:r w:rsidRPr="00DF25B2">
        <w:rPr>
          <w:rFonts w:ascii="Calibri" w:eastAsia="Calibri" w:hAnsi="Calibri" w:cs="Calibri"/>
          <w:b/>
          <w:kern w:val="0"/>
          <w:sz w:val="28"/>
          <w:szCs w:val="28"/>
          <w:lang w:val="es-ES"/>
          <w14:ligatures w14:val="none"/>
        </w:rPr>
        <w:t xml:space="preserve">Proyecto de resolución sobre los Premios Ramsar a la </w:t>
      </w:r>
    </w:p>
    <w:p w14:paraId="5A9FA614" w14:textId="54EE58BB" w:rsidR="00406B4B" w:rsidRPr="00DF25B2" w:rsidRDefault="00F75E5B" w:rsidP="00A02AFF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:lang w:val="es-ES"/>
          <w14:ligatures w14:val="none"/>
        </w:rPr>
      </w:pPr>
      <w:r w:rsidRPr="00DF25B2">
        <w:rPr>
          <w:rFonts w:ascii="Calibri" w:eastAsia="Calibri" w:hAnsi="Calibri" w:cs="Calibri"/>
          <w:b/>
          <w:kern w:val="0"/>
          <w:sz w:val="28"/>
          <w:szCs w:val="28"/>
          <w:lang w:val="es-ES"/>
          <w14:ligatures w14:val="none"/>
        </w:rPr>
        <w:t>Conservación de los Humedales</w:t>
      </w:r>
    </w:p>
    <w:bookmarkEnd w:id="0"/>
    <w:p w14:paraId="480E99AC" w14:textId="2D70211A" w:rsidR="00975387" w:rsidRPr="00DF25B2" w:rsidRDefault="00975387" w:rsidP="00A02AFF">
      <w:pPr>
        <w:spacing w:after="0" w:line="240" w:lineRule="auto"/>
        <w:rPr>
          <w:rFonts w:ascii="Calibri" w:eastAsia="Calibri" w:hAnsi="Calibri" w:cs="Calibri"/>
          <w:b/>
          <w:kern w:val="0"/>
          <w:lang w:val="es-ES"/>
          <w14:ligatures w14:val="none"/>
        </w:rPr>
      </w:pPr>
    </w:p>
    <w:p w14:paraId="581B6D57" w14:textId="636F585E" w:rsidR="002A0BF3" w:rsidRPr="00DF25B2" w:rsidRDefault="003D673A" w:rsidP="00A02AFF">
      <w:pPr>
        <w:spacing w:after="0" w:line="240" w:lineRule="auto"/>
        <w:rPr>
          <w:rFonts w:ascii="Calibri" w:eastAsia="Calibri" w:hAnsi="Calibri" w:cs="Calibri"/>
          <w:bCs/>
          <w:i/>
          <w:iCs/>
          <w:kern w:val="0"/>
          <w:lang w:val="es-ES"/>
          <w14:ligatures w14:val="none"/>
        </w:rPr>
      </w:pPr>
      <w:r w:rsidRPr="00DF25B2">
        <w:rPr>
          <w:rFonts w:ascii="Calibri" w:eastAsia="Calibri" w:hAnsi="Calibri" w:cs="Calibri"/>
          <w:bCs/>
          <w:i/>
          <w:iCs/>
          <w:noProof/>
          <w:kern w:val="0"/>
          <w:lang w:val="es-ES"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7106FC" wp14:editId="54B5675E">
                <wp:simplePos x="0" y="0"/>
                <wp:positionH relativeFrom="margin">
                  <wp:posOffset>-57150</wp:posOffset>
                </wp:positionH>
                <wp:positionV relativeFrom="paragraph">
                  <wp:posOffset>307975</wp:posOffset>
                </wp:positionV>
                <wp:extent cx="5820410" cy="904875"/>
                <wp:effectExtent l="0" t="0" r="279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DD148" w14:textId="30C24810" w:rsidR="003D673A" w:rsidRPr="00DF25B2" w:rsidRDefault="003D673A" w:rsidP="003D673A">
                            <w:pPr>
                              <w:spacing w:after="0" w:line="240" w:lineRule="auto"/>
                              <w:ind w:left="425" w:hanging="425"/>
                              <w:rPr>
                                <w:rFonts w:ascii="Calibri" w:hAnsi="Calibri" w:cs="Calibri"/>
                                <w:b/>
                                <w:lang w:val="es-ES"/>
                              </w:rPr>
                            </w:pPr>
                            <w:r w:rsidRPr="00DF25B2">
                              <w:rPr>
                                <w:rFonts w:ascii="Calibri" w:hAnsi="Calibri" w:cs="Calibri"/>
                                <w:b/>
                                <w:lang w:val="es-ES"/>
                              </w:rPr>
                              <w:t>Ac</w:t>
                            </w:r>
                            <w:r w:rsidR="00F75E5B" w:rsidRPr="00DF25B2">
                              <w:rPr>
                                <w:rFonts w:ascii="Calibri" w:hAnsi="Calibri" w:cs="Calibri"/>
                                <w:b/>
                                <w:lang w:val="es-ES"/>
                              </w:rPr>
                              <w:t>ción solicitada</w:t>
                            </w:r>
                            <w:r w:rsidRPr="00DF25B2">
                              <w:rPr>
                                <w:rFonts w:ascii="Calibri" w:hAnsi="Calibri" w:cs="Calibri"/>
                                <w:b/>
                                <w:lang w:val="es-ES"/>
                              </w:rPr>
                              <w:t>:</w:t>
                            </w:r>
                          </w:p>
                          <w:p w14:paraId="3490DC39" w14:textId="77777777" w:rsidR="0033432A" w:rsidRDefault="0033432A" w:rsidP="0033432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</w:p>
                          <w:p w14:paraId="14128443" w14:textId="69EC9805" w:rsidR="003D673A" w:rsidRPr="00DF25B2" w:rsidRDefault="00F75E5B" w:rsidP="0033432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DF25B2">
                              <w:rPr>
                                <w:rFonts w:ascii="Calibri" w:hAnsi="Calibri" w:cs="Calibri"/>
                                <w:lang w:val="es-ES"/>
                              </w:rPr>
                              <w:t xml:space="preserve">Se invita al Comité Permanente a examinar y aprobar el proyecto de resolución adjunto para que </w:t>
                            </w:r>
                            <w:r w:rsidR="00DF25B2">
                              <w:rPr>
                                <w:rFonts w:ascii="Calibri" w:hAnsi="Calibri" w:cs="Calibri"/>
                                <w:lang w:val="es-ES"/>
                              </w:rPr>
                              <w:t>lo</w:t>
                            </w:r>
                            <w:r w:rsidR="00DF25B2" w:rsidRPr="00DF25B2">
                              <w:rPr>
                                <w:rFonts w:ascii="Calibri" w:hAnsi="Calibri" w:cs="Calibri"/>
                                <w:lang w:val="es-ES"/>
                              </w:rPr>
                              <w:t xml:space="preserve"> </w:t>
                            </w:r>
                            <w:r w:rsidR="00DF25B2">
                              <w:rPr>
                                <w:rFonts w:ascii="Calibri" w:hAnsi="Calibri" w:cs="Calibri"/>
                                <w:lang w:val="es-ES"/>
                              </w:rPr>
                              <w:t>examine</w:t>
                            </w:r>
                            <w:r w:rsidR="00DF25B2" w:rsidRPr="00DF25B2">
                              <w:rPr>
                                <w:rFonts w:ascii="Calibri" w:hAnsi="Calibri" w:cs="Calibri"/>
                                <w:lang w:val="es-ES"/>
                              </w:rPr>
                              <w:t xml:space="preserve"> </w:t>
                            </w:r>
                            <w:r w:rsidRPr="00DF25B2">
                              <w:rPr>
                                <w:rFonts w:ascii="Calibri" w:hAnsi="Calibri" w:cs="Calibri"/>
                                <w:lang w:val="es-ES"/>
                              </w:rPr>
                              <w:t>la 15ª reunión de la Conferencia de las Partes Contratantes</w:t>
                            </w:r>
                            <w:r w:rsidR="003D673A" w:rsidRPr="00DF25B2">
                              <w:rPr>
                                <w:rFonts w:ascii="Calibri" w:hAnsi="Calibri" w:cs="Calibri"/>
                                <w:lang w:val="es-ES"/>
                              </w:rPr>
                              <w:t>.</w:t>
                            </w:r>
                          </w:p>
                          <w:p w14:paraId="0151061D" w14:textId="77777777" w:rsidR="003D673A" w:rsidRPr="00A31935" w:rsidRDefault="003D673A" w:rsidP="003D67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106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24.25pt;width:458.3pt;height:7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">
                <v:textbox>
                  <w:txbxContent>
                    <w:p w14:paraId="33BDD148" w14:textId="30C24810" w:rsidR="003D673A" w:rsidRPr="00DF25B2" w:rsidRDefault="003D673A" w:rsidP="003D673A">
                      <w:pPr>
                        <w:spacing w:after="0" w:line="240" w:lineRule="auto"/>
                        <w:ind w:left="425" w:hanging="425"/>
                        <w:rPr>
                          <w:rFonts w:ascii="Calibri" w:hAnsi="Calibri" w:cs="Calibri"/>
                          <w:b/>
                          <w:lang w:val="es-ES"/>
                        </w:rPr>
                      </w:pPr>
                      <w:r w:rsidRPr="00DF25B2">
                        <w:rPr>
                          <w:rFonts w:ascii="Calibri" w:hAnsi="Calibri" w:cs="Calibri"/>
                          <w:b/>
                          <w:lang w:val="es-ES"/>
                        </w:rPr>
                        <w:t>Ac</w:t>
                      </w:r>
                      <w:r w:rsidR="00F75E5B" w:rsidRPr="00DF25B2">
                        <w:rPr>
                          <w:rFonts w:ascii="Calibri" w:hAnsi="Calibri" w:cs="Calibri"/>
                          <w:b/>
                          <w:lang w:val="es-ES"/>
                        </w:rPr>
                        <w:t>ción solicitada</w:t>
                      </w:r>
                      <w:r w:rsidRPr="00DF25B2">
                        <w:rPr>
                          <w:rFonts w:ascii="Calibri" w:hAnsi="Calibri" w:cs="Calibri"/>
                          <w:b/>
                          <w:lang w:val="es-ES"/>
                        </w:rPr>
                        <w:t>:</w:t>
                      </w:r>
                    </w:p>
                    <w:p w14:paraId="3490DC39" w14:textId="77777777" w:rsidR="0033432A" w:rsidRDefault="0033432A" w:rsidP="0033432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lang w:val="es-ES"/>
                        </w:rPr>
                      </w:pPr>
                    </w:p>
                    <w:p w14:paraId="14128443" w14:textId="69EC9805" w:rsidR="003D673A" w:rsidRPr="00DF25B2" w:rsidRDefault="00F75E5B" w:rsidP="0033432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lang w:val="es-ES"/>
                        </w:rPr>
                      </w:pPr>
                      <w:r w:rsidRPr="00DF25B2">
                        <w:rPr>
                          <w:rFonts w:ascii="Calibri" w:hAnsi="Calibri" w:cs="Calibri"/>
                          <w:lang w:val="es-ES"/>
                        </w:rPr>
                        <w:t xml:space="preserve">Se invita al Comité Permanente a examinar y aprobar el proyecto de resolución adjunto para que </w:t>
                      </w:r>
                      <w:r w:rsidR="00DF25B2">
                        <w:rPr>
                          <w:rFonts w:ascii="Calibri" w:hAnsi="Calibri" w:cs="Calibri"/>
                          <w:lang w:val="es-ES"/>
                        </w:rPr>
                        <w:t>lo</w:t>
                      </w:r>
                      <w:r w:rsidR="00DF25B2" w:rsidRPr="00DF25B2">
                        <w:rPr>
                          <w:rFonts w:ascii="Calibri" w:hAnsi="Calibri" w:cs="Calibri"/>
                          <w:lang w:val="es-ES"/>
                        </w:rPr>
                        <w:t xml:space="preserve"> </w:t>
                      </w:r>
                      <w:r w:rsidR="00DF25B2">
                        <w:rPr>
                          <w:rFonts w:ascii="Calibri" w:hAnsi="Calibri" w:cs="Calibri"/>
                          <w:lang w:val="es-ES"/>
                        </w:rPr>
                        <w:t>examine</w:t>
                      </w:r>
                      <w:r w:rsidR="00DF25B2" w:rsidRPr="00DF25B2">
                        <w:rPr>
                          <w:rFonts w:ascii="Calibri" w:hAnsi="Calibri" w:cs="Calibri"/>
                          <w:lang w:val="es-ES"/>
                        </w:rPr>
                        <w:t xml:space="preserve"> </w:t>
                      </w:r>
                      <w:r w:rsidRPr="00DF25B2">
                        <w:rPr>
                          <w:rFonts w:ascii="Calibri" w:hAnsi="Calibri" w:cs="Calibri"/>
                          <w:lang w:val="es-ES"/>
                        </w:rPr>
                        <w:t>la 15ª reunión de la Conferencia de las Partes Contratantes</w:t>
                      </w:r>
                      <w:r w:rsidR="003D673A" w:rsidRPr="00DF25B2">
                        <w:rPr>
                          <w:rFonts w:ascii="Calibri" w:hAnsi="Calibri" w:cs="Calibri"/>
                          <w:lang w:val="es-ES"/>
                        </w:rPr>
                        <w:t>.</w:t>
                      </w:r>
                    </w:p>
                    <w:p w14:paraId="0151061D" w14:textId="77777777" w:rsidR="003D673A" w:rsidRPr="00A31935" w:rsidRDefault="003D673A" w:rsidP="003D67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BF3" w:rsidRPr="00DF25B2">
        <w:rPr>
          <w:rFonts w:ascii="Calibri" w:eastAsia="Calibri" w:hAnsi="Calibri" w:cs="Calibri"/>
          <w:bCs/>
          <w:i/>
          <w:iCs/>
          <w:kern w:val="0"/>
          <w:lang w:val="es-ES"/>
          <w14:ligatures w14:val="none"/>
        </w:rPr>
        <w:t>Prepar</w:t>
      </w:r>
      <w:r w:rsidR="00F75E5B" w:rsidRPr="00DF25B2">
        <w:rPr>
          <w:rFonts w:ascii="Calibri" w:eastAsia="Calibri" w:hAnsi="Calibri" w:cs="Calibri"/>
          <w:bCs/>
          <w:i/>
          <w:iCs/>
          <w:kern w:val="0"/>
          <w:lang w:val="es-ES"/>
          <w14:ligatures w14:val="none"/>
        </w:rPr>
        <w:t>ado por la Secretaría</w:t>
      </w:r>
      <w:r w:rsidR="002A0BF3" w:rsidRPr="00DF25B2">
        <w:rPr>
          <w:rFonts w:ascii="Calibri" w:eastAsia="Calibri" w:hAnsi="Calibri" w:cs="Calibri"/>
          <w:bCs/>
          <w:i/>
          <w:iCs/>
          <w:kern w:val="0"/>
          <w:lang w:val="es-ES"/>
          <w14:ligatures w14:val="none"/>
        </w:rPr>
        <w:t xml:space="preserve"> </w:t>
      </w:r>
    </w:p>
    <w:p w14:paraId="5B996EED" w14:textId="77777777" w:rsidR="00A02AFF" w:rsidRPr="0033432A" w:rsidRDefault="00A02AFF" w:rsidP="00B538BF">
      <w:pPr>
        <w:spacing w:after="0" w:line="240" w:lineRule="auto"/>
        <w:rPr>
          <w:rFonts w:ascii="Calibri" w:eastAsia="Calibri" w:hAnsi="Calibri" w:cs="Calibri"/>
          <w:bCs/>
          <w:i/>
          <w:iCs/>
          <w:kern w:val="0"/>
          <w:lang w:val="es-ES"/>
          <w14:ligatures w14:val="none"/>
        </w:rPr>
      </w:pPr>
    </w:p>
    <w:p w14:paraId="32902CA4" w14:textId="77777777" w:rsidR="00B254A3" w:rsidRPr="0033432A" w:rsidRDefault="00B254A3" w:rsidP="00B538BF">
      <w:pPr>
        <w:spacing w:after="0" w:line="240" w:lineRule="auto"/>
        <w:ind w:left="425" w:hanging="425"/>
        <w:rPr>
          <w:rFonts w:ascii="Calibri" w:hAnsi="Calibri" w:cs="Calibri"/>
          <w:b/>
          <w:i/>
          <w:iCs/>
          <w:lang w:val="es-ES"/>
        </w:rPr>
      </w:pPr>
    </w:p>
    <w:p w14:paraId="7BA25355" w14:textId="5B03372F" w:rsidR="003D673A" w:rsidRPr="00DF25B2" w:rsidRDefault="003D673A" w:rsidP="00B538BF">
      <w:pPr>
        <w:spacing w:after="0" w:line="240" w:lineRule="auto"/>
        <w:ind w:left="425" w:hanging="425"/>
        <w:rPr>
          <w:rFonts w:ascii="Calibri" w:hAnsi="Calibri" w:cs="Calibri"/>
          <w:b/>
          <w:lang w:val="es-ES"/>
        </w:rPr>
      </w:pPr>
      <w:r w:rsidRPr="00DF25B2">
        <w:rPr>
          <w:rFonts w:ascii="Calibri" w:hAnsi="Calibri" w:cs="Calibri"/>
          <w:b/>
          <w:lang w:val="es-ES"/>
        </w:rPr>
        <w:t>Introduc</w:t>
      </w:r>
      <w:r w:rsidR="00F75E5B" w:rsidRPr="00DF25B2">
        <w:rPr>
          <w:rFonts w:ascii="Calibri" w:hAnsi="Calibri" w:cs="Calibri"/>
          <w:b/>
          <w:lang w:val="es-ES"/>
        </w:rPr>
        <w:t>ción</w:t>
      </w:r>
    </w:p>
    <w:p w14:paraId="1D63CEA7" w14:textId="77777777" w:rsidR="003D673A" w:rsidRPr="00DF25B2" w:rsidRDefault="003D673A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18FBB05E" w14:textId="2FAF7473" w:rsidR="003D673A" w:rsidRPr="00DF25B2" w:rsidRDefault="00F75E5B" w:rsidP="00B538BF">
      <w:pPr>
        <w:spacing w:after="0" w:line="240" w:lineRule="auto"/>
        <w:rPr>
          <w:rFonts w:ascii="Calibri" w:hAnsi="Calibri" w:cs="Calibri"/>
          <w:i/>
          <w:lang w:val="es-ES"/>
        </w:rPr>
      </w:pPr>
      <w:r w:rsidRPr="00DF25B2">
        <w:rPr>
          <w:rFonts w:ascii="Calibri" w:hAnsi="Calibri" w:cs="Calibri"/>
          <w:i/>
          <w:color w:val="000000" w:themeColor="text1"/>
          <w:lang w:val="es-ES"/>
        </w:rPr>
        <w:t xml:space="preserve">En este proyecto de resolución se propone autorizar al Comité Permanente en vez de a la COP para que determine las categorías y los criterios de </w:t>
      </w:r>
      <w:r w:rsidR="00DF25B2" w:rsidRPr="00DF25B2">
        <w:rPr>
          <w:rFonts w:ascii="Calibri" w:hAnsi="Calibri" w:cs="Calibri"/>
          <w:i/>
          <w:color w:val="000000" w:themeColor="text1"/>
          <w:lang w:val="es-ES"/>
        </w:rPr>
        <w:t>elegibilidad</w:t>
      </w:r>
      <w:r w:rsidRPr="00DF25B2">
        <w:rPr>
          <w:rFonts w:ascii="Calibri" w:hAnsi="Calibri" w:cs="Calibri"/>
          <w:i/>
          <w:color w:val="000000" w:themeColor="text1"/>
          <w:lang w:val="es-ES"/>
        </w:rPr>
        <w:t xml:space="preserve"> de</w:t>
      </w:r>
      <w:r w:rsidR="00C27239">
        <w:rPr>
          <w:rFonts w:ascii="Calibri" w:hAnsi="Calibri" w:cs="Calibri"/>
          <w:i/>
          <w:color w:val="000000" w:themeColor="text1"/>
          <w:lang w:val="es-ES"/>
        </w:rPr>
        <w:t xml:space="preserve"> los</w:t>
      </w:r>
      <w:r w:rsidR="00DF25B2">
        <w:rPr>
          <w:rFonts w:ascii="Calibri" w:hAnsi="Calibri" w:cs="Calibri"/>
          <w:i/>
          <w:color w:val="000000" w:themeColor="text1"/>
          <w:lang w:val="es-ES"/>
        </w:rPr>
        <w:t xml:space="preserve"> </w:t>
      </w:r>
      <w:r w:rsidRPr="00C27239">
        <w:rPr>
          <w:rFonts w:ascii="Calibri" w:hAnsi="Calibri" w:cs="Calibri"/>
          <w:i/>
          <w:lang w:val="es-ES"/>
        </w:rPr>
        <w:t>Premio</w:t>
      </w:r>
      <w:r w:rsidR="00C27239">
        <w:rPr>
          <w:rFonts w:ascii="Calibri" w:hAnsi="Calibri" w:cs="Calibri"/>
          <w:i/>
          <w:lang w:val="es-ES"/>
        </w:rPr>
        <w:t>s</w:t>
      </w:r>
      <w:r w:rsidRPr="00C27239">
        <w:rPr>
          <w:rFonts w:ascii="Calibri" w:hAnsi="Calibri" w:cs="Calibri"/>
          <w:i/>
          <w:lang w:val="es-ES"/>
        </w:rPr>
        <w:t xml:space="preserve"> </w:t>
      </w:r>
      <w:r w:rsidRPr="00DF25B2">
        <w:rPr>
          <w:rFonts w:ascii="Calibri" w:hAnsi="Calibri" w:cs="Calibri"/>
          <w:i/>
          <w:color w:val="000000" w:themeColor="text1"/>
          <w:lang w:val="es-ES"/>
        </w:rPr>
        <w:t xml:space="preserve">Ramsar a la Conservación de los Humedales, como se indica en el párrafo 6. La Secretaría considera que esta es una acción que puede </w:t>
      </w:r>
      <w:r w:rsidR="00DF25B2">
        <w:rPr>
          <w:rFonts w:ascii="Calibri" w:hAnsi="Calibri" w:cs="Calibri"/>
          <w:i/>
          <w:color w:val="000000" w:themeColor="text1"/>
          <w:lang w:val="es-ES"/>
        </w:rPr>
        <w:t>realizar con may</w:t>
      </w:r>
      <w:r w:rsidRPr="00DF25B2">
        <w:rPr>
          <w:rFonts w:ascii="Calibri" w:hAnsi="Calibri" w:cs="Calibri"/>
          <w:i/>
          <w:color w:val="000000" w:themeColor="text1"/>
          <w:lang w:val="es-ES"/>
        </w:rPr>
        <w:t xml:space="preserve">or eficiencia el Comité Permanente en vez de la COP. Esto permitiría una flexibilidad para realizar los ajustes </w:t>
      </w:r>
      <w:r w:rsidR="00DF25B2">
        <w:rPr>
          <w:rFonts w:ascii="Calibri" w:hAnsi="Calibri" w:cs="Calibri"/>
          <w:i/>
          <w:color w:val="000000" w:themeColor="text1"/>
          <w:lang w:val="es-ES"/>
        </w:rPr>
        <w:t>n</w:t>
      </w:r>
      <w:r w:rsidRPr="00DF25B2">
        <w:rPr>
          <w:rFonts w:ascii="Calibri" w:hAnsi="Calibri" w:cs="Calibri"/>
          <w:i/>
          <w:color w:val="000000" w:themeColor="text1"/>
          <w:lang w:val="es-ES"/>
        </w:rPr>
        <w:t xml:space="preserve">ecesarios y reflejar las cuestiones emergentes. </w:t>
      </w:r>
      <w:r w:rsidR="006C57E5">
        <w:rPr>
          <w:rFonts w:ascii="Calibri" w:hAnsi="Calibri" w:cs="Calibri"/>
          <w:i/>
          <w:color w:val="000000" w:themeColor="text1"/>
          <w:lang w:val="es-ES"/>
        </w:rPr>
        <w:t>La presente</w:t>
      </w:r>
      <w:r w:rsidRPr="00DF25B2">
        <w:rPr>
          <w:rFonts w:ascii="Calibri" w:hAnsi="Calibri" w:cs="Calibri"/>
          <w:i/>
          <w:color w:val="000000" w:themeColor="text1"/>
          <w:lang w:val="es-ES"/>
        </w:rPr>
        <w:t xml:space="preserve"> </w:t>
      </w:r>
      <w:r w:rsidR="00DF25B2" w:rsidRPr="00DF25B2">
        <w:rPr>
          <w:rFonts w:ascii="Calibri" w:hAnsi="Calibri" w:cs="Calibri"/>
          <w:i/>
          <w:color w:val="000000" w:themeColor="text1"/>
          <w:lang w:val="es-ES"/>
        </w:rPr>
        <w:t>resolución</w:t>
      </w:r>
      <w:r w:rsidRPr="00DF25B2">
        <w:rPr>
          <w:rFonts w:ascii="Calibri" w:hAnsi="Calibri" w:cs="Calibri"/>
          <w:i/>
          <w:color w:val="000000" w:themeColor="text1"/>
          <w:lang w:val="es-ES"/>
        </w:rPr>
        <w:t xml:space="preserve"> reemplazaría a la Resolución </w:t>
      </w:r>
      <w:r w:rsidR="006E22DE" w:rsidRPr="00DF25B2">
        <w:rPr>
          <w:rFonts w:ascii="Calibri" w:hAnsi="Calibri" w:cs="Calibri"/>
          <w:i/>
          <w:color w:val="000000" w:themeColor="text1"/>
          <w:lang w:val="es-ES"/>
        </w:rPr>
        <w:t>XIV.9</w:t>
      </w:r>
      <w:r w:rsidR="009452B9" w:rsidRPr="00DF25B2">
        <w:rPr>
          <w:rFonts w:ascii="Calibri" w:hAnsi="Calibri" w:cs="Calibri"/>
          <w:i/>
          <w:color w:val="000000" w:themeColor="text1"/>
          <w:lang w:val="es-ES"/>
        </w:rPr>
        <w:t xml:space="preserve"> </w:t>
      </w:r>
      <w:r w:rsidRPr="00DF25B2">
        <w:rPr>
          <w:rFonts w:ascii="Calibri" w:hAnsi="Calibri" w:cs="Calibri"/>
          <w:i/>
          <w:color w:val="000000" w:themeColor="text1"/>
          <w:lang w:val="es-ES"/>
        </w:rPr>
        <w:t>y sus anexos</w:t>
      </w:r>
      <w:r w:rsidR="009452B9" w:rsidRPr="00DF25B2">
        <w:rPr>
          <w:rFonts w:ascii="Calibri" w:hAnsi="Calibri" w:cs="Calibri"/>
          <w:i/>
          <w:color w:val="000000" w:themeColor="text1"/>
          <w:lang w:val="es-ES"/>
        </w:rPr>
        <w:t>.</w:t>
      </w:r>
    </w:p>
    <w:p w14:paraId="2BA4E7E9" w14:textId="77777777" w:rsidR="003D673A" w:rsidRPr="00DF25B2" w:rsidRDefault="003D673A" w:rsidP="00B538BF">
      <w:pPr>
        <w:spacing w:after="0" w:line="240" w:lineRule="auto"/>
        <w:rPr>
          <w:rFonts w:ascii="Calibri" w:hAnsi="Calibri" w:cs="Calibri"/>
          <w:lang w:val="es-ES"/>
        </w:rPr>
      </w:pPr>
    </w:p>
    <w:p w14:paraId="72104B6C" w14:textId="77777777" w:rsidR="00B2367F" w:rsidRPr="00DF25B2" w:rsidRDefault="00B2367F" w:rsidP="00B538BF">
      <w:pPr>
        <w:spacing w:after="0" w:line="240" w:lineRule="auto"/>
        <w:rPr>
          <w:rFonts w:ascii="Calibri" w:hAnsi="Calibri" w:cs="Calibri"/>
          <w:lang w:val="es-ES"/>
        </w:rPr>
      </w:pPr>
    </w:p>
    <w:p w14:paraId="7061AB82" w14:textId="3AC632A5" w:rsidR="003D673A" w:rsidRPr="00DF25B2" w:rsidRDefault="00F75E5B" w:rsidP="00B538BF">
      <w:pPr>
        <w:spacing w:after="0" w:line="240" w:lineRule="auto"/>
        <w:ind w:left="425" w:hanging="425"/>
        <w:rPr>
          <w:rFonts w:ascii="Calibri" w:hAnsi="Calibri" w:cs="Calibri"/>
          <w:i/>
          <w:lang w:val="es-ES"/>
        </w:rPr>
      </w:pPr>
      <w:r w:rsidRPr="00DF25B2">
        <w:rPr>
          <w:rFonts w:ascii="Calibri" w:hAnsi="Calibri" w:cs="Calibri"/>
          <w:i/>
          <w:lang w:val="es-ES"/>
        </w:rPr>
        <w:t>Repercusiones financieras de la aplicación</w:t>
      </w:r>
    </w:p>
    <w:p w14:paraId="6DFDA092" w14:textId="77777777" w:rsidR="003D673A" w:rsidRPr="00DF25B2" w:rsidRDefault="003D673A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4378"/>
        <w:gridCol w:w="2073"/>
      </w:tblGrid>
      <w:tr w:rsidR="003D673A" w:rsidRPr="0033432A" w14:paraId="5B595ADA" w14:textId="77777777" w:rsidTr="002A0BF3">
        <w:tc>
          <w:tcPr>
            <w:tcW w:w="2565" w:type="dxa"/>
          </w:tcPr>
          <w:p w14:paraId="3605F51B" w14:textId="0671A921" w:rsidR="003D673A" w:rsidRPr="00DF25B2" w:rsidRDefault="003D673A" w:rsidP="00B538BF">
            <w:pPr>
              <w:ind w:left="0" w:firstLine="0"/>
              <w:contextualSpacing/>
              <w:rPr>
                <w:rFonts w:ascii="Calibri" w:hAnsi="Calibri" w:cs="Calibri"/>
                <w:lang w:val="es-ES"/>
              </w:rPr>
            </w:pPr>
            <w:r w:rsidRPr="00DF25B2">
              <w:rPr>
                <w:rFonts w:ascii="Calibri" w:hAnsi="Calibri" w:cs="Calibri"/>
                <w:lang w:val="es-ES"/>
              </w:rPr>
              <w:t>P</w:t>
            </w:r>
            <w:r w:rsidR="00F75E5B" w:rsidRPr="00DF25B2">
              <w:rPr>
                <w:rFonts w:ascii="Calibri" w:hAnsi="Calibri" w:cs="Calibri"/>
                <w:lang w:val="es-ES"/>
              </w:rPr>
              <w:t>árrafos</w:t>
            </w:r>
            <w:r w:rsidR="006E22DE" w:rsidRPr="00DF25B2">
              <w:rPr>
                <w:rFonts w:ascii="Calibri" w:hAnsi="Calibri" w:cs="Calibri"/>
                <w:lang w:val="es-ES"/>
              </w:rPr>
              <w:t xml:space="preserve"> 8.iv </w:t>
            </w:r>
            <w:r w:rsidR="00F75E5B" w:rsidRPr="00DF25B2">
              <w:rPr>
                <w:rFonts w:ascii="Calibri" w:hAnsi="Calibri" w:cs="Calibri"/>
                <w:lang w:val="es-ES"/>
              </w:rPr>
              <w:t>y</w:t>
            </w:r>
            <w:r w:rsidRPr="00DF25B2">
              <w:rPr>
                <w:rFonts w:ascii="Calibri" w:hAnsi="Calibri" w:cs="Calibri"/>
                <w:lang w:val="es-ES"/>
              </w:rPr>
              <w:t xml:space="preserve"> </w:t>
            </w:r>
            <w:r w:rsidR="002A0BF3" w:rsidRPr="00DF25B2">
              <w:rPr>
                <w:rFonts w:ascii="Calibri" w:hAnsi="Calibri" w:cs="Calibri"/>
                <w:lang w:val="es-ES"/>
              </w:rPr>
              <w:t>10</w:t>
            </w:r>
          </w:p>
        </w:tc>
        <w:tc>
          <w:tcPr>
            <w:tcW w:w="4378" w:type="dxa"/>
          </w:tcPr>
          <w:p w14:paraId="1D98CE39" w14:textId="1EA07F1E" w:rsidR="003D673A" w:rsidRPr="00DF25B2" w:rsidRDefault="00F75E5B" w:rsidP="00B538BF">
            <w:pPr>
              <w:ind w:left="0" w:firstLine="0"/>
              <w:contextualSpacing/>
              <w:rPr>
                <w:rFonts w:ascii="Calibri" w:hAnsi="Calibri" w:cs="Calibri"/>
                <w:lang w:val="es-ES"/>
              </w:rPr>
            </w:pPr>
            <w:r w:rsidRPr="00DF25B2">
              <w:rPr>
                <w:rFonts w:ascii="Calibri" w:hAnsi="Calibri" w:cs="Calibri"/>
                <w:lang w:val="es-ES"/>
              </w:rPr>
              <w:t xml:space="preserve">La Secretaría tendría que solicitar </w:t>
            </w:r>
            <w:r w:rsidR="00DF25B2" w:rsidRPr="00DF25B2">
              <w:rPr>
                <w:rFonts w:ascii="Calibri" w:hAnsi="Calibri" w:cs="Calibri"/>
                <w:lang w:val="es-ES"/>
              </w:rPr>
              <w:t>contribuciones</w:t>
            </w:r>
            <w:r w:rsidRPr="00DF25B2">
              <w:rPr>
                <w:rFonts w:ascii="Calibri" w:hAnsi="Calibri" w:cs="Calibri"/>
                <w:lang w:val="es-ES"/>
              </w:rPr>
              <w:t xml:space="preserve"> voluntarias para financiar los </w:t>
            </w:r>
            <w:r w:rsidR="00DF25B2">
              <w:rPr>
                <w:rFonts w:ascii="Calibri" w:hAnsi="Calibri" w:cs="Calibri"/>
                <w:lang w:val="es-ES"/>
              </w:rPr>
              <w:t>p</w:t>
            </w:r>
            <w:r w:rsidRPr="00DF25B2">
              <w:rPr>
                <w:rFonts w:ascii="Calibri" w:hAnsi="Calibri" w:cs="Calibri"/>
                <w:lang w:val="es-ES"/>
              </w:rPr>
              <w:t>remios</w:t>
            </w:r>
            <w:r w:rsidR="00556B6B" w:rsidRPr="00DF25B2">
              <w:rPr>
                <w:rFonts w:ascii="Calibri" w:hAnsi="Calibri" w:cs="Calibri"/>
                <w:lang w:val="es-ES"/>
              </w:rPr>
              <w:t xml:space="preserve">. </w:t>
            </w:r>
          </w:p>
        </w:tc>
        <w:tc>
          <w:tcPr>
            <w:tcW w:w="2073" w:type="dxa"/>
          </w:tcPr>
          <w:p w14:paraId="0A2C2A24" w14:textId="7D0FB3CF" w:rsidR="003D673A" w:rsidRPr="00DF25B2" w:rsidRDefault="00556B6B" w:rsidP="00B538BF">
            <w:pPr>
              <w:ind w:left="0" w:firstLine="0"/>
              <w:contextualSpacing/>
              <w:rPr>
                <w:rFonts w:ascii="Calibri" w:hAnsi="Calibri" w:cs="Calibri"/>
                <w:lang w:val="es-ES"/>
              </w:rPr>
            </w:pPr>
            <w:r w:rsidRPr="00DF25B2">
              <w:rPr>
                <w:rFonts w:ascii="Calibri" w:hAnsi="Calibri" w:cs="Calibri"/>
                <w:lang w:val="es-ES"/>
              </w:rPr>
              <w:t>50</w:t>
            </w:r>
            <w:r w:rsidR="00F75E5B" w:rsidRPr="00DF25B2">
              <w:rPr>
                <w:rFonts w:ascii="Calibri" w:hAnsi="Calibri" w:cs="Calibri"/>
                <w:lang w:val="es-ES"/>
              </w:rPr>
              <w:t xml:space="preserve"> </w:t>
            </w:r>
            <w:r w:rsidRPr="00DF25B2">
              <w:rPr>
                <w:rFonts w:ascii="Calibri" w:hAnsi="Calibri" w:cs="Calibri"/>
                <w:lang w:val="es-ES"/>
              </w:rPr>
              <w:t>000</w:t>
            </w:r>
            <w:r w:rsidR="00F75E5B" w:rsidRPr="00DF25B2">
              <w:rPr>
                <w:rFonts w:ascii="Calibri" w:hAnsi="Calibri" w:cs="Calibri"/>
                <w:lang w:val="es-ES"/>
              </w:rPr>
              <w:t xml:space="preserve"> francos suizos (presupuesto no básico)</w:t>
            </w:r>
          </w:p>
        </w:tc>
      </w:tr>
    </w:tbl>
    <w:p w14:paraId="163CCB47" w14:textId="5129DEE6" w:rsidR="00D12257" w:rsidRPr="00DF25B2" w:rsidRDefault="00D12257" w:rsidP="00B538BF">
      <w:pPr>
        <w:spacing w:after="0" w:line="240" w:lineRule="auto"/>
        <w:rPr>
          <w:rFonts w:ascii="Calibri" w:eastAsia="Calibri" w:hAnsi="Calibri" w:cs="Calibri"/>
          <w:b/>
          <w:kern w:val="0"/>
          <w:lang w:val="es-ES"/>
          <w14:ligatures w14:val="none"/>
        </w:rPr>
      </w:pPr>
    </w:p>
    <w:p w14:paraId="62DED3D5" w14:textId="77777777" w:rsidR="00B254A3" w:rsidRPr="00DF25B2" w:rsidRDefault="00B254A3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133DF2A5" w14:textId="2D49C3B9" w:rsidR="00B254A3" w:rsidRPr="00DF25B2" w:rsidRDefault="00F75E5B" w:rsidP="00B538BF">
      <w:pPr>
        <w:spacing w:after="0" w:line="240" w:lineRule="auto"/>
        <w:ind w:left="425" w:hanging="425"/>
        <w:rPr>
          <w:rFonts w:ascii="Calibri" w:hAnsi="Calibri" w:cs="Calibri"/>
          <w:b/>
          <w:lang w:val="es-ES"/>
        </w:rPr>
      </w:pPr>
      <w:r w:rsidRPr="00DF25B2">
        <w:rPr>
          <w:rFonts w:ascii="Calibri" w:hAnsi="Calibri" w:cs="Calibri"/>
          <w:b/>
          <w:lang w:val="es-ES"/>
        </w:rPr>
        <w:t xml:space="preserve">Proyecto de resolución </w:t>
      </w:r>
      <w:r w:rsidR="00B254A3" w:rsidRPr="00DF25B2">
        <w:rPr>
          <w:rFonts w:ascii="Calibri" w:hAnsi="Calibri" w:cs="Calibri"/>
          <w:b/>
          <w:lang w:val="es-ES"/>
        </w:rPr>
        <w:t xml:space="preserve">XV.x </w:t>
      </w:r>
      <w:r w:rsidRPr="00DF25B2">
        <w:rPr>
          <w:rFonts w:ascii="Calibri" w:hAnsi="Calibri" w:cs="Calibri"/>
          <w:b/>
          <w:lang w:val="es-ES"/>
        </w:rPr>
        <w:t>sobre los Premios Ramsar a la Conservación de los Humedales</w:t>
      </w:r>
    </w:p>
    <w:p w14:paraId="4B4C6853" w14:textId="77777777" w:rsidR="00B254A3" w:rsidRPr="00DF25B2" w:rsidRDefault="00B254A3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69D93AA7" w14:textId="2CE840C9" w:rsidR="00406B4B" w:rsidRPr="00DF25B2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1.</w:t>
      </w:r>
      <w:r w:rsidRPr="00DF25B2">
        <w:rPr>
          <w:rFonts w:ascii="Calibri" w:hAnsi="Calibri" w:cs="Calibri"/>
          <w:lang w:val="es-ES"/>
        </w:rPr>
        <w:tab/>
      </w:r>
      <w:r w:rsidR="00F75E5B" w:rsidRPr="00DF25B2">
        <w:rPr>
          <w:rFonts w:ascii="Calibri" w:hAnsi="Calibri" w:cs="Calibri"/>
          <w:lang w:val="es-ES"/>
        </w:rPr>
        <w:t>TOMANDO NOTA de los logros de la Convención en la promoción de la conservación y el uso racional de los humedales, así como de las numerosas personas, organizaciones y gobiernos que han contribuido significativamente a estos logros</w:t>
      </w:r>
      <w:r w:rsidR="00406B4B" w:rsidRPr="00DF25B2">
        <w:rPr>
          <w:rFonts w:ascii="Calibri" w:hAnsi="Calibri" w:cs="Calibri"/>
          <w:lang w:val="es-ES"/>
        </w:rPr>
        <w:t>;</w:t>
      </w:r>
    </w:p>
    <w:p w14:paraId="2D9D0CC7" w14:textId="4B83B378" w:rsidR="00B100F5" w:rsidRPr="00DF25B2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7A3763EB" w14:textId="015F2356" w:rsidR="00DC3932" w:rsidRPr="00DF25B2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2.</w:t>
      </w:r>
      <w:r w:rsidRPr="00DF25B2">
        <w:rPr>
          <w:rFonts w:ascii="Calibri" w:hAnsi="Calibri" w:cs="Calibri"/>
          <w:lang w:val="es-ES"/>
        </w:rPr>
        <w:tab/>
      </w:r>
      <w:r w:rsidR="00FB1434" w:rsidRPr="00DF25B2">
        <w:rPr>
          <w:rFonts w:ascii="Calibri" w:hAnsi="Calibri" w:cs="Calibri"/>
          <w:lang w:val="es-ES"/>
        </w:rPr>
        <w:t>RECONFIRM</w:t>
      </w:r>
      <w:r w:rsidR="00F75E5B" w:rsidRPr="00DF25B2">
        <w:rPr>
          <w:rFonts w:ascii="Calibri" w:hAnsi="Calibri" w:cs="Calibri"/>
          <w:lang w:val="es-ES"/>
        </w:rPr>
        <w:t>ANDO la necesidad de reconocer y honrar esas contribuciones como una forma de motivar un apoyo mayor y constante a la causa de la Convención en el futuro</w:t>
      </w:r>
      <w:r w:rsidR="00FB1434" w:rsidRPr="00DF25B2">
        <w:rPr>
          <w:rFonts w:ascii="Calibri" w:hAnsi="Calibri" w:cs="Calibri"/>
          <w:lang w:val="es-ES"/>
        </w:rPr>
        <w:t>;</w:t>
      </w:r>
      <w:r w:rsidR="0033432A">
        <w:rPr>
          <w:rFonts w:ascii="Calibri" w:hAnsi="Calibri" w:cs="Calibri"/>
          <w:lang w:val="es-ES"/>
        </w:rPr>
        <w:t xml:space="preserve"> y</w:t>
      </w:r>
    </w:p>
    <w:p w14:paraId="5F45971B" w14:textId="400EADB9" w:rsidR="00B100F5" w:rsidRPr="00DF25B2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42486287" w14:textId="5E7212C5" w:rsidR="00DC3932" w:rsidRPr="00DF25B2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3.</w:t>
      </w:r>
      <w:r w:rsidRPr="00DF25B2">
        <w:rPr>
          <w:rFonts w:ascii="Calibri" w:hAnsi="Calibri" w:cs="Calibri"/>
          <w:lang w:val="es-ES"/>
        </w:rPr>
        <w:tab/>
      </w:r>
      <w:r w:rsidR="00406B4B" w:rsidRPr="00DF25B2">
        <w:rPr>
          <w:rFonts w:ascii="Calibri" w:hAnsi="Calibri" w:cs="Calibri"/>
          <w:lang w:val="es-ES"/>
        </w:rPr>
        <w:t>REC</w:t>
      </w:r>
      <w:r w:rsidR="00F75E5B" w:rsidRPr="00DF25B2">
        <w:rPr>
          <w:rFonts w:ascii="Calibri" w:hAnsi="Calibri" w:cs="Calibri"/>
          <w:lang w:val="es-ES"/>
        </w:rPr>
        <w:t>ORDANDO la Resolución</w:t>
      </w:r>
      <w:r w:rsidR="00406B4B" w:rsidRPr="00DF25B2">
        <w:rPr>
          <w:rFonts w:ascii="Calibri" w:hAnsi="Calibri" w:cs="Calibri"/>
          <w:lang w:val="es-ES"/>
        </w:rPr>
        <w:t xml:space="preserve"> XIV.9</w:t>
      </w:r>
      <w:r w:rsidR="00F75E5B" w:rsidRPr="00DF25B2">
        <w:rPr>
          <w:rFonts w:ascii="Calibri" w:hAnsi="Calibri" w:cs="Calibri"/>
          <w:lang w:val="es-ES"/>
        </w:rPr>
        <w:t xml:space="preserve">, </w:t>
      </w:r>
      <w:r w:rsidR="00F75E5B" w:rsidRPr="00DF25B2">
        <w:rPr>
          <w:rFonts w:ascii="Calibri" w:hAnsi="Calibri" w:cs="Calibri"/>
          <w:i/>
          <w:iCs/>
          <w:lang w:val="es-ES"/>
        </w:rPr>
        <w:t>Los Premios Ramsar a la Conservación de los Humedales</w:t>
      </w:r>
      <w:r w:rsidR="002479F4" w:rsidRPr="00DF25B2">
        <w:rPr>
          <w:rFonts w:ascii="Calibri" w:hAnsi="Calibri" w:cs="Calibri"/>
          <w:lang w:val="es-ES"/>
        </w:rPr>
        <w:t>;</w:t>
      </w:r>
    </w:p>
    <w:p w14:paraId="003FEBD6" w14:textId="1ADDD738" w:rsidR="00B100F5" w:rsidRPr="00DF25B2" w:rsidRDefault="00B100F5" w:rsidP="00B538BF">
      <w:pPr>
        <w:spacing w:after="0" w:line="240" w:lineRule="auto"/>
        <w:ind w:left="720" w:hanging="720"/>
        <w:rPr>
          <w:rFonts w:ascii="Calibri" w:hAnsi="Calibri" w:cs="Calibri"/>
          <w:lang w:val="es-ES"/>
        </w:rPr>
      </w:pPr>
    </w:p>
    <w:p w14:paraId="1BE4AE3D" w14:textId="2A1B14A0" w:rsidR="00406B4B" w:rsidRPr="00DF25B2" w:rsidRDefault="00F75E5B" w:rsidP="0033432A">
      <w:pPr>
        <w:keepNext/>
        <w:spacing w:after="0" w:line="240" w:lineRule="auto"/>
        <w:jc w:val="center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lastRenderedPageBreak/>
        <w:t>LA CONFERENCIA DE LAS PARTES CONTRATANTES</w:t>
      </w:r>
    </w:p>
    <w:p w14:paraId="5750C980" w14:textId="77777777" w:rsidR="00B100F5" w:rsidRPr="00DF25B2" w:rsidRDefault="00B100F5" w:rsidP="0033432A">
      <w:pPr>
        <w:keepNext/>
        <w:spacing w:after="0" w:line="240" w:lineRule="auto"/>
        <w:jc w:val="center"/>
        <w:rPr>
          <w:rFonts w:ascii="Calibri" w:hAnsi="Calibri" w:cs="Calibri"/>
          <w:lang w:val="es-ES"/>
        </w:rPr>
      </w:pPr>
    </w:p>
    <w:p w14:paraId="7D13F845" w14:textId="5A654F00" w:rsidR="009D400A" w:rsidRPr="00DF25B2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4.</w:t>
      </w:r>
      <w:r w:rsidRPr="00DF25B2">
        <w:rPr>
          <w:rFonts w:ascii="Calibri" w:hAnsi="Calibri" w:cs="Calibri"/>
          <w:lang w:val="es-ES"/>
        </w:rPr>
        <w:tab/>
      </w:r>
      <w:r w:rsidR="00F75E5B" w:rsidRPr="00DF25B2">
        <w:rPr>
          <w:rFonts w:ascii="Calibri" w:hAnsi="Calibri" w:cs="Calibri"/>
          <w:lang w:val="es-ES"/>
        </w:rPr>
        <w:t>DECIDE que los Premios Ramsar a la Conservación de los Humedales se entreguen durante cada reunión ordinaria de la Conferencia de las Partes Contratantes</w:t>
      </w:r>
      <w:r w:rsidR="009D400A" w:rsidRPr="00DF25B2">
        <w:rPr>
          <w:rFonts w:ascii="Calibri" w:hAnsi="Calibri" w:cs="Calibri"/>
          <w:lang w:val="es-ES"/>
        </w:rPr>
        <w:t>;</w:t>
      </w:r>
    </w:p>
    <w:p w14:paraId="3429A155" w14:textId="77777777" w:rsidR="009D400A" w:rsidRPr="00DF25B2" w:rsidRDefault="009D400A" w:rsidP="00B538BF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473E7B28" w14:textId="35AB08F3" w:rsidR="009B340A" w:rsidRPr="00DF25B2" w:rsidRDefault="00B100F5" w:rsidP="00B538BF">
      <w:pPr>
        <w:keepNext/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5.</w:t>
      </w:r>
      <w:r w:rsidRPr="00DF25B2">
        <w:rPr>
          <w:rFonts w:ascii="Calibri" w:hAnsi="Calibri" w:cs="Calibri"/>
          <w:lang w:val="es-ES"/>
        </w:rPr>
        <w:tab/>
      </w:r>
      <w:r w:rsidR="00F75E5B" w:rsidRPr="00DF25B2">
        <w:rPr>
          <w:rFonts w:ascii="Calibri" w:hAnsi="Calibri" w:cs="Calibri"/>
          <w:lang w:val="es-ES"/>
        </w:rPr>
        <w:t xml:space="preserve">PIDE al Comité Permanente que </w:t>
      </w:r>
      <w:r w:rsidR="00DF25B2">
        <w:rPr>
          <w:rFonts w:ascii="Calibri" w:hAnsi="Calibri" w:cs="Calibri"/>
          <w:lang w:val="es-ES"/>
        </w:rPr>
        <w:t>haga</w:t>
      </w:r>
      <w:r w:rsidR="00F75E5B" w:rsidRPr="00DF25B2">
        <w:rPr>
          <w:rFonts w:ascii="Calibri" w:hAnsi="Calibri" w:cs="Calibri"/>
          <w:lang w:val="es-ES"/>
        </w:rPr>
        <w:t xml:space="preserve"> lo siguiente </w:t>
      </w:r>
      <w:r w:rsidR="00DF25B2">
        <w:rPr>
          <w:rFonts w:ascii="Calibri" w:hAnsi="Calibri" w:cs="Calibri"/>
          <w:lang w:val="es-ES"/>
        </w:rPr>
        <w:t xml:space="preserve">para </w:t>
      </w:r>
      <w:r w:rsidR="00F75E5B" w:rsidRPr="00DF25B2">
        <w:rPr>
          <w:rFonts w:ascii="Calibri" w:hAnsi="Calibri" w:cs="Calibri"/>
          <w:lang w:val="es-ES"/>
        </w:rPr>
        <w:t>cada ciclo de los Premios Ramsar a la Conservación de los Humedales:</w:t>
      </w:r>
    </w:p>
    <w:p w14:paraId="05C5D60D" w14:textId="77777777" w:rsidR="00B100F5" w:rsidRPr="00DF25B2" w:rsidRDefault="00B100F5" w:rsidP="00B538BF">
      <w:pPr>
        <w:spacing w:after="0" w:line="240" w:lineRule="auto"/>
        <w:ind w:left="720" w:hanging="720"/>
        <w:rPr>
          <w:rFonts w:ascii="Calibri" w:hAnsi="Calibri" w:cs="Calibri"/>
          <w:lang w:val="es-ES"/>
        </w:rPr>
      </w:pPr>
    </w:p>
    <w:p w14:paraId="2B5A9206" w14:textId="0F5A45A3" w:rsidR="00FB1434" w:rsidRPr="00DF25B2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i.</w:t>
      </w:r>
      <w:r w:rsidRPr="00DF25B2">
        <w:rPr>
          <w:rFonts w:ascii="Calibri" w:hAnsi="Calibri" w:cs="Calibri"/>
          <w:lang w:val="es-ES"/>
        </w:rPr>
        <w:tab/>
      </w:r>
      <w:r w:rsidR="00E8479A" w:rsidRPr="00DF25B2">
        <w:rPr>
          <w:rFonts w:ascii="Calibri" w:hAnsi="Calibri" w:cs="Calibri"/>
          <w:lang w:val="es-ES"/>
        </w:rPr>
        <w:t>A</w:t>
      </w:r>
      <w:r w:rsidR="00895F15" w:rsidRPr="00DF25B2">
        <w:rPr>
          <w:rFonts w:ascii="Calibri" w:hAnsi="Calibri" w:cs="Calibri"/>
          <w:lang w:val="es-ES"/>
        </w:rPr>
        <w:t>p</w:t>
      </w:r>
      <w:r w:rsidR="00F75E5B" w:rsidRPr="00DF25B2">
        <w:rPr>
          <w:rFonts w:ascii="Calibri" w:hAnsi="Calibri" w:cs="Calibri"/>
          <w:lang w:val="es-ES"/>
        </w:rPr>
        <w:t>robar el proceso de presentación de candidaturas y establecer un calendario apropiado;</w:t>
      </w:r>
    </w:p>
    <w:p w14:paraId="355E157E" w14:textId="77777777" w:rsidR="00B100F5" w:rsidRPr="00DF25B2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es-ES"/>
        </w:rPr>
      </w:pPr>
    </w:p>
    <w:p w14:paraId="623945B2" w14:textId="18D6402B" w:rsidR="009D400A" w:rsidRPr="00DF25B2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ii.</w:t>
      </w:r>
      <w:r w:rsidRPr="00DF25B2">
        <w:rPr>
          <w:rFonts w:ascii="Calibri" w:hAnsi="Calibri" w:cs="Calibri"/>
          <w:lang w:val="es-ES"/>
        </w:rPr>
        <w:tab/>
      </w:r>
      <w:r w:rsidR="0040272F" w:rsidRPr="00DF25B2">
        <w:rPr>
          <w:rFonts w:ascii="Calibri" w:hAnsi="Calibri" w:cs="Calibri"/>
          <w:lang w:val="es-ES"/>
        </w:rPr>
        <w:t>Conf</w:t>
      </w:r>
      <w:r w:rsidR="00F75E5B" w:rsidRPr="00DF25B2">
        <w:rPr>
          <w:rFonts w:ascii="Calibri" w:hAnsi="Calibri" w:cs="Calibri"/>
          <w:lang w:val="es-ES"/>
        </w:rPr>
        <w:t xml:space="preserve">irmar que el Subgrupo sobre la COP será </w:t>
      </w:r>
      <w:r w:rsidR="00DF25B2">
        <w:rPr>
          <w:rFonts w:ascii="Calibri" w:hAnsi="Calibri" w:cs="Calibri"/>
          <w:lang w:val="es-ES"/>
        </w:rPr>
        <w:t xml:space="preserve">el </w:t>
      </w:r>
      <w:r w:rsidR="00F75E5B" w:rsidRPr="00DF25B2">
        <w:rPr>
          <w:rFonts w:ascii="Calibri" w:hAnsi="Calibri" w:cs="Calibri"/>
          <w:lang w:val="es-ES"/>
        </w:rPr>
        <w:t xml:space="preserve">jurado </w:t>
      </w:r>
      <w:r w:rsidR="00DF25B2">
        <w:rPr>
          <w:rFonts w:ascii="Calibri" w:hAnsi="Calibri" w:cs="Calibri"/>
          <w:lang w:val="es-ES"/>
        </w:rPr>
        <w:t xml:space="preserve">que seleccionará y recomendará a </w:t>
      </w:r>
      <w:r w:rsidR="00F75E5B" w:rsidRPr="00DF25B2">
        <w:rPr>
          <w:rFonts w:ascii="Calibri" w:hAnsi="Calibri" w:cs="Calibri"/>
          <w:lang w:val="es-ES"/>
        </w:rPr>
        <w:t>los ganadores de los premios</w:t>
      </w:r>
      <w:r w:rsidR="00DF25B2">
        <w:rPr>
          <w:rFonts w:ascii="Calibri" w:hAnsi="Calibri" w:cs="Calibri"/>
          <w:lang w:val="es-ES"/>
        </w:rPr>
        <w:t>;</w:t>
      </w:r>
      <w:r w:rsidR="00F75E5B" w:rsidRPr="00DF25B2">
        <w:rPr>
          <w:rFonts w:ascii="Calibri" w:hAnsi="Calibri" w:cs="Calibri"/>
          <w:lang w:val="es-ES"/>
        </w:rPr>
        <w:t xml:space="preserve"> y</w:t>
      </w:r>
    </w:p>
    <w:p w14:paraId="2F65CBE5" w14:textId="77777777" w:rsidR="00B100F5" w:rsidRPr="00DF25B2" w:rsidRDefault="00B100F5" w:rsidP="00B538BF">
      <w:pPr>
        <w:spacing w:after="0" w:line="240" w:lineRule="auto"/>
        <w:ind w:left="850" w:hanging="425"/>
        <w:rPr>
          <w:rFonts w:ascii="Calibri" w:hAnsi="Calibri" w:cs="Calibri"/>
          <w:strike/>
          <w:lang w:val="es-ES"/>
        </w:rPr>
      </w:pPr>
    </w:p>
    <w:p w14:paraId="3444CEA5" w14:textId="08847558" w:rsidR="009D400A" w:rsidRPr="00DF25B2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iii.</w:t>
      </w:r>
      <w:r w:rsidRPr="00DF25B2">
        <w:rPr>
          <w:rFonts w:ascii="Calibri" w:hAnsi="Calibri" w:cs="Calibri"/>
          <w:lang w:val="es-ES"/>
        </w:rPr>
        <w:tab/>
      </w:r>
      <w:r w:rsidR="00EF13C8" w:rsidRPr="00DF25B2">
        <w:rPr>
          <w:rFonts w:ascii="Calibri" w:hAnsi="Calibri" w:cs="Calibri"/>
          <w:lang w:val="es-ES"/>
        </w:rPr>
        <w:t>D</w:t>
      </w:r>
      <w:r w:rsidR="002E6F75" w:rsidRPr="00DF25B2">
        <w:rPr>
          <w:rFonts w:ascii="Calibri" w:hAnsi="Calibri" w:cs="Calibri"/>
          <w:lang w:val="es-ES"/>
        </w:rPr>
        <w:t>ecid</w:t>
      </w:r>
      <w:r w:rsidR="00F75E5B" w:rsidRPr="00DF25B2">
        <w:rPr>
          <w:rFonts w:ascii="Calibri" w:hAnsi="Calibri" w:cs="Calibri"/>
          <w:lang w:val="es-ES"/>
        </w:rPr>
        <w:t>ir en una sesión a puerta cerrada quiénes serán los galardonados;</w:t>
      </w:r>
    </w:p>
    <w:p w14:paraId="0B4E30E7" w14:textId="77777777" w:rsidR="00B100F5" w:rsidRPr="00DF25B2" w:rsidRDefault="00B100F5" w:rsidP="00B538BF">
      <w:pPr>
        <w:spacing w:after="0" w:line="240" w:lineRule="auto"/>
        <w:ind w:left="1080" w:hanging="360"/>
        <w:rPr>
          <w:rFonts w:ascii="Calibri" w:hAnsi="Calibri" w:cs="Calibri"/>
          <w:lang w:val="es-ES"/>
        </w:rPr>
      </w:pPr>
    </w:p>
    <w:p w14:paraId="35E8FA08" w14:textId="0D0D0DBD" w:rsidR="002E6F75" w:rsidRPr="00DF25B2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6.</w:t>
      </w:r>
      <w:r w:rsidRPr="00DF25B2">
        <w:rPr>
          <w:rFonts w:ascii="Calibri" w:hAnsi="Calibri" w:cs="Calibri"/>
          <w:lang w:val="es-ES"/>
        </w:rPr>
        <w:tab/>
      </w:r>
      <w:r w:rsidR="009D400A" w:rsidRPr="00DF25B2">
        <w:rPr>
          <w:rFonts w:ascii="Calibri" w:hAnsi="Calibri" w:cs="Calibri"/>
          <w:lang w:val="es-ES"/>
        </w:rPr>
        <w:t>DECIDE</w:t>
      </w:r>
      <w:r w:rsidR="00F75E5B" w:rsidRPr="00DF25B2">
        <w:rPr>
          <w:rFonts w:ascii="Calibri" w:hAnsi="Calibri" w:cs="Calibri"/>
          <w:lang w:val="es-ES"/>
        </w:rPr>
        <w:t xml:space="preserve"> que el Comité Permanente determinará las categorías y los criterios de elegibilidad de</w:t>
      </w:r>
      <w:r w:rsidR="00DF25B2">
        <w:rPr>
          <w:rFonts w:ascii="Calibri" w:hAnsi="Calibri" w:cs="Calibri"/>
          <w:lang w:val="es-ES"/>
        </w:rPr>
        <w:t xml:space="preserve"> los premois </w:t>
      </w:r>
      <w:r w:rsidR="00F75E5B" w:rsidRPr="00DF25B2">
        <w:rPr>
          <w:rFonts w:ascii="Calibri" w:hAnsi="Calibri" w:cs="Calibri"/>
          <w:lang w:val="es-ES"/>
        </w:rPr>
        <w:t>para cada ciclo de los Premios Ramsar a la Conservación de los Humedales</w:t>
      </w:r>
      <w:r w:rsidR="009D400A" w:rsidRPr="00DF25B2">
        <w:rPr>
          <w:rFonts w:ascii="Calibri" w:hAnsi="Calibri" w:cs="Calibri"/>
          <w:lang w:val="es-ES"/>
        </w:rPr>
        <w:t>;</w:t>
      </w:r>
    </w:p>
    <w:p w14:paraId="3699797F" w14:textId="77777777" w:rsidR="009D400A" w:rsidRPr="00DF25B2" w:rsidRDefault="009D400A" w:rsidP="00B538BF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640E8F78" w14:textId="1E8972CA" w:rsidR="002E6F75" w:rsidRPr="00DF25B2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7.</w:t>
      </w:r>
      <w:r w:rsidRPr="00DF25B2">
        <w:rPr>
          <w:rFonts w:ascii="Calibri" w:hAnsi="Calibri" w:cs="Calibri"/>
          <w:lang w:val="es-ES"/>
        </w:rPr>
        <w:tab/>
      </w:r>
      <w:r w:rsidR="009B340A" w:rsidRPr="00DF25B2">
        <w:rPr>
          <w:rFonts w:ascii="Calibri" w:hAnsi="Calibri" w:cs="Calibri"/>
          <w:lang w:val="es-ES"/>
        </w:rPr>
        <w:t>DECIDE</w:t>
      </w:r>
      <w:r w:rsidR="00F75E5B" w:rsidRPr="00DF25B2">
        <w:rPr>
          <w:rFonts w:ascii="Calibri" w:hAnsi="Calibri" w:cs="Calibri"/>
          <w:lang w:val="es-ES"/>
        </w:rPr>
        <w:t xml:space="preserve"> que las decisiones del Comité Permanente sobre los </w:t>
      </w:r>
      <w:r w:rsidR="00DF25B2">
        <w:rPr>
          <w:rFonts w:ascii="Calibri" w:hAnsi="Calibri" w:cs="Calibri"/>
          <w:lang w:val="es-ES"/>
        </w:rPr>
        <w:t>p</w:t>
      </w:r>
      <w:r w:rsidR="00F75E5B" w:rsidRPr="00DF25B2">
        <w:rPr>
          <w:rFonts w:ascii="Calibri" w:hAnsi="Calibri" w:cs="Calibri"/>
          <w:lang w:val="es-ES"/>
        </w:rPr>
        <w:t>remios serán definitivas e inapelables;</w:t>
      </w:r>
    </w:p>
    <w:p w14:paraId="3BE44FBB" w14:textId="77777777" w:rsidR="00B100F5" w:rsidRPr="00DF25B2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6F1BDEFA" w14:textId="24AF1572" w:rsidR="002E6F75" w:rsidRPr="00DF25B2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bookmarkStart w:id="1" w:name="_Hlk176274244"/>
      <w:r w:rsidRPr="00DF25B2">
        <w:rPr>
          <w:rFonts w:ascii="Calibri" w:hAnsi="Calibri" w:cs="Calibri"/>
          <w:lang w:val="es-ES"/>
        </w:rPr>
        <w:t>8.</w:t>
      </w:r>
      <w:r w:rsidRPr="00DF25B2">
        <w:rPr>
          <w:rFonts w:ascii="Calibri" w:hAnsi="Calibri" w:cs="Calibri"/>
          <w:lang w:val="es-ES"/>
        </w:rPr>
        <w:tab/>
      </w:r>
      <w:r w:rsidR="00F75E5B" w:rsidRPr="00DF25B2">
        <w:rPr>
          <w:rFonts w:ascii="Calibri" w:hAnsi="Calibri" w:cs="Calibri"/>
          <w:lang w:val="es-ES"/>
        </w:rPr>
        <w:t>ENCARGA a la Secretaría que haga lo siguiente para cada ciclo de</w:t>
      </w:r>
      <w:r w:rsidR="00DF25B2">
        <w:rPr>
          <w:rFonts w:ascii="Calibri" w:hAnsi="Calibri" w:cs="Calibri"/>
          <w:lang w:val="es-ES"/>
        </w:rPr>
        <w:t xml:space="preserve"> los</w:t>
      </w:r>
      <w:r w:rsidR="00F75E5B" w:rsidRPr="00DF25B2">
        <w:rPr>
          <w:rFonts w:ascii="Calibri" w:hAnsi="Calibri" w:cs="Calibri"/>
          <w:lang w:val="es-ES"/>
        </w:rPr>
        <w:t xml:space="preserve"> Premio</w:t>
      </w:r>
      <w:r w:rsidR="00DF25B2" w:rsidRPr="00DF25B2">
        <w:rPr>
          <w:rFonts w:ascii="Calibri" w:hAnsi="Calibri" w:cs="Calibri"/>
          <w:lang w:val="es-ES"/>
        </w:rPr>
        <w:t>s</w:t>
      </w:r>
      <w:r w:rsidR="00F75E5B" w:rsidRPr="00DF25B2">
        <w:rPr>
          <w:rFonts w:ascii="Calibri" w:hAnsi="Calibri" w:cs="Calibri"/>
          <w:lang w:val="es-ES"/>
        </w:rPr>
        <w:t xml:space="preserve"> Ramsar a la </w:t>
      </w:r>
      <w:r w:rsidR="00DF25B2" w:rsidRPr="00DF25B2">
        <w:rPr>
          <w:rFonts w:ascii="Calibri" w:hAnsi="Calibri" w:cs="Calibri"/>
          <w:lang w:val="es-ES"/>
        </w:rPr>
        <w:t>Conservación</w:t>
      </w:r>
      <w:r w:rsidR="00F75E5B" w:rsidRPr="00DF25B2">
        <w:rPr>
          <w:rFonts w:ascii="Calibri" w:hAnsi="Calibri" w:cs="Calibri"/>
          <w:lang w:val="es-ES"/>
        </w:rPr>
        <w:t xml:space="preserve"> de los Humedales</w:t>
      </w:r>
    </w:p>
    <w:p w14:paraId="33EC0B04" w14:textId="77777777" w:rsidR="00B100F5" w:rsidRPr="00DF25B2" w:rsidRDefault="00B100F5" w:rsidP="00B538BF">
      <w:pPr>
        <w:spacing w:after="0" w:line="240" w:lineRule="auto"/>
        <w:ind w:left="720" w:hanging="720"/>
        <w:rPr>
          <w:rFonts w:ascii="Calibri" w:hAnsi="Calibri" w:cs="Calibri"/>
          <w:lang w:val="es-ES"/>
        </w:rPr>
      </w:pPr>
    </w:p>
    <w:p w14:paraId="7BCFFA1A" w14:textId="3A110991" w:rsidR="00B47578" w:rsidRPr="00DF25B2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i.</w:t>
      </w:r>
      <w:r w:rsidRPr="00DF25B2">
        <w:rPr>
          <w:rFonts w:ascii="Calibri" w:hAnsi="Calibri" w:cs="Calibri"/>
          <w:lang w:val="es-ES"/>
        </w:rPr>
        <w:tab/>
      </w:r>
      <w:r w:rsidR="00C46D3A" w:rsidRPr="00DF25B2">
        <w:rPr>
          <w:rFonts w:ascii="Calibri" w:hAnsi="Calibri" w:cs="Calibri"/>
          <w:lang w:val="es-ES"/>
        </w:rPr>
        <w:t>P</w:t>
      </w:r>
      <w:r w:rsidR="00895F15" w:rsidRPr="00DF25B2">
        <w:rPr>
          <w:rFonts w:ascii="Calibri" w:hAnsi="Calibri" w:cs="Calibri"/>
          <w:lang w:val="es-ES"/>
        </w:rPr>
        <w:t>ropo</w:t>
      </w:r>
      <w:r w:rsidR="00F75E5B" w:rsidRPr="00DF25B2">
        <w:rPr>
          <w:rFonts w:ascii="Calibri" w:hAnsi="Calibri" w:cs="Calibri"/>
          <w:lang w:val="es-ES"/>
        </w:rPr>
        <w:t xml:space="preserve">ner </w:t>
      </w:r>
      <w:r w:rsidR="00DF25B2">
        <w:rPr>
          <w:rFonts w:ascii="Calibri" w:hAnsi="Calibri" w:cs="Calibri"/>
          <w:lang w:val="es-ES"/>
        </w:rPr>
        <w:t xml:space="preserve">las </w:t>
      </w:r>
      <w:r w:rsidR="00F75E5B" w:rsidRPr="00DF25B2">
        <w:rPr>
          <w:rFonts w:ascii="Calibri" w:hAnsi="Calibri" w:cs="Calibri"/>
          <w:lang w:val="es-ES"/>
        </w:rPr>
        <w:t xml:space="preserve">categorías de premios, los criterios de elegibilidad y el proceso de presentación de candidaturas para que el Comité Permanente lo examine y decida al respecto. Las propuestas de la Secretaría </w:t>
      </w:r>
      <w:r w:rsidR="00DF25B2" w:rsidRPr="00DF25B2">
        <w:rPr>
          <w:rFonts w:ascii="Calibri" w:hAnsi="Calibri" w:cs="Calibri"/>
          <w:lang w:val="es-ES"/>
        </w:rPr>
        <w:t>deberán reflejar</w:t>
      </w:r>
      <w:r w:rsidR="00F75E5B" w:rsidRPr="00DF25B2">
        <w:rPr>
          <w:rFonts w:ascii="Calibri" w:hAnsi="Calibri" w:cs="Calibri"/>
          <w:lang w:val="es-ES"/>
        </w:rPr>
        <w:t xml:space="preserve"> los objetivos de la Convención, promover prácticas efectivas y </w:t>
      </w:r>
      <w:r w:rsidR="00DF25B2" w:rsidRPr="00DF25B2">
        <w:rPr>
          <w:rFonts w:ascii="Calibri" w:hAnsi="Calibri" w:cs="Calibri"/>
          <w:lang w:val="es-ES"/>
        </w:rPr>
        <w:t>sostenibles</w:t>
      </w:r>
      <w:r w:rsidR="00F75E5B" w:rsidRPr="00DF25B2">
        <w:rPr>
          <w:rFonts w:ascii="Calibri" w:hAnsi="Calibri" w:cs="Calibri"/>
          <w:lang w:val="es-ES"/>
        </w:rPr>
        <w:t xml:space="preserve">, y </w:t>
      </w:r>
      <w:r w:rsidR="00DF25B2" w:rsidRPr="00DF25B2">
        <w:rPr>
          <w:rFonts w:ascii="Calibri" w:hAnsi="Calibri" w:cs="Calibri"/>
          <w:lang w:val="es-ES"/>
        </w:rPr>
        <w:t>ser</w:t>
      </w:r>
      <w:r w:rsidR="00F75E5B" w:rsidRPr="00DF25B2">
        <w:rPr>
          <w:rFonts w:ascii="Calibri" w:hAnsi="Calibri" w:cs="Calibri"/>
          <w:lang w:val="es-ES"/>
        </w:rPr>
        <w:t xml:space="preserve"> representativas de los diversos actores cruciales para la </w:t>
      </w:r>
      <w:r w:rsidR="00DF25B2" w:rsidRPr="00DF25B2">
        <w:rPr>
          <w:rFonts w:ascii="Calibri" w:hAnsi="Calibri" w:cs="Calibri"/>
          <w:lang w:val="es-ES"/>
        </w:rPr>
        <w:t>conservación</w:t>
      </w:r>
      <w:r w:rsidR="00F75E5B" w:rsidRPr="00DF25B2">
        <w:rPr>
          <w:rFonts w:ascii="Calibri" w:hAnsi="Calibri" w:cs="Calibri"/>
          <w:lang w:val="es-ES"/>
        </w:rPr>
        <w:t xml:space="preserve"> de los humedales. Además, las categorías de los </w:t>
      </w:r>
      <w:r w:rsidR="00DF25B2" w:rsidRPr="00DF25B2">
        <w:rPr>
          <w:rFonts w:ascii="Calibri" w:hAnsi="Calibri" w:cs="Calibri"/>
          <w:lang w:val="es-ES"/>
        </w:rPr>
        <w:t>premios</w:t>
      </w:r>
      <w:r w:rsidR="00F75E5B" w:rsidRPr="00DF25B2">
        <w:rPr>
          <w:rFonts w:ascii="Calibri" w:hAnsi="Calibri" w:cs="Calibri"/>
          <w:lang w:val="es-ES"/>
        </w:rPr>
        <w:t xml:space="preserve"> deberán </w:t>
      </w:r>
      <w:r w:rsidR="00DF25B2">
        <w:rPr>
          <w:rFonts w:ascii="Calibri" w:hAnsi="Calibri" w:cs="Calibri"/>
          <w:lang w:val="es-ES"/>
        </w:rPr>
        <w:t xml:space="preserve">ser acordes a un </w:t>
      </w:r>
      <w:r w:rsidR="00F75E5B" w:rsidRPr="00DF25B2">
        <w:rPr>
          <w:rFonts w:ascii="Calibri" w:hAnsi="Calibri" w:cs="Calibri"/>
          <w:lang w:val="es-ES"/>
        </w:rPr>
        <w:t>público mundial y atraer candidaturas de todas las regiones de la Convención</w:t>
      </w:r>
      <w:r w:rsidR="00432D14" w:rsidRPr="00DF25B2">
        <w:rPr>
          <w:rFonts w:ascii="Calibri" w:hAnsi="Calibri" w:cs="Calibri"/>
          <w:lang w:val="es-ES"/>
        </w:rPr>
        <w:t>;</w:t>
      </w:r>
    </w:p>
    <w:p w14:paraId="73E59D68" w14:textId="77777777" w:rsidR="00B100F5" w:rsidRPr="00DF25B2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es-ES"/>
        </w:rPr>
      </w:pPr>
    </w:p>
    <w:p w14:paraId="51730020" w14:textId="3C9646CA" w:rsidR="00F978ED" w:rsidRPr="00DF25B2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ii.</w:t>
      </w:r>
      <w:r w:rsidRPr="00DF25B2">
        <w:rPr>
          <w:rFonts w:ascii="Calibri" w:hAnsi="Calibri" w:cs="Calibri"/>
          <w:lang w:val="es-ES"/>
        </w:rPr>
        <w:tab/>
      </w:r>
      <w:r w:rsidR="00F75E5B" w:rsidRPr="00DF25B2">
        <w:rPr>
          <w:rFonts w:ascii="Calibri" w:hAnsi="Calibri" w:cs="Calibri"/>
          <w:lang w:val="es-ES"/>
        </w:rPr>
        <w:t>Presentar una lista de candidaturas preseleccionadas para su consideración por el Subgrupo de la COP</w:t>
      </w:r>
      <w:r w:rsidR="00DF25B2">
        <w:rPr>
          <w:rFonts w:ascii="Calibri" w:hAnsi="Calibri" w:cs="Calibri"/>
          <w:lang w:val="es-ES"/>
        </w:rPr>
        <w:t>, que será el j</w:t>
      </w:r>
      <w:r w:rsidR="00F75E5B" w:rsidRPr="00DF25B2">
        <w:rPr>
          <w:rFonts w:ascii="Calibri" w:hAnsi="Calibri" w:cs="Calibri"/>
          <w:lang w:val="es-ES"/>
        </w:rPr>
        <w:t xml:space="preserve">urado </w:t>
      </w:r>
      <w:r w:rsidR="00DF25B2">
        <w:rPr>
          <w:rFonts w:ascii="Calibri" w:hAnsi="Calibri" w:cs="Calibri"/>
          <w:lang w:val="es-ES"/>
        </w:rPr>
        <w:t xml:space="preserve">de los </w:t>
      </w:r>
      <w:r w:rsidR="00F75E5B" w:rsidRPr="00DF25B2">
        <w:rPr>
          <w:rFonts w:ascii="Calibri" w:hAnsi="Calibri" w:cs="Calibri"/>
          <w:lang w:val="es-ES"/>
        </w:rPr>
        <w:t xml:space="preserve">premios. La Secretaría podrá solicitar el asesoramiento de las presidencias del Grupo de Examen Científico y </w:t>
      </w:r>
      <w:r w:rsidR="00DF25B2" w:rsidRPr="00DF25B2">
        <w:rPr>
          <w:rFonts w:ascii="Calibri" w:hAnsi="Calibri" w:cs="Calibri"/>
          <w:lang w:val="es-ES"/>
        </w:rPr>
        <w:t>Técnico</w:t>
      </w:r>
      <w:r w:rsidR="00F75E5B" w:rsidRPr="00DF25B2">
        <w:rPr>
          <w:rFonts w:ascii="Calibri" w:hAnsi="Calibri" w:cs="Calibri"/>
          <w:lang w:val="es-ES"/>
        </w:rPr>
        <w:t xml:space="preserve"> y </w:t>
      </w:r>
      <w:r w:rsidR="00DF25B2">
        <w:rPr>
          <w:rFonts w:ascii="Calibri" w:hAnsi="Calibri" w:cs="Calibri"/>
          <w:lang w:val="es-ES"/>
        </w:rPr>
        <w:t>d</w:t>
      </w:r>
      <w:r w:rsidR="00F75E5B" w:rsidRPr="00DF25B2">
        <w:rPr>
          <w:rFonts w:ascii="Calibri" w:hAnsi="Calibri" w:cs="Calibri"/>
          <w:lang w:val="es-ES"/>
        </w:rPr>
        <w:t>el Grupo de de</w:t>
      </w:r>
      <w:r w:rsidR="00DF25B2">
        <w:rPr>
          <w:rFonts w:ascii="Calibri" w:hAnsi="Calibri" w:cs="Calibri"/>
          <w:lang w:val="es-ES"/>
        </w:rPr>
        <w:t xml:space="preserve"> </w:t>
      </w:r>
      <w:r w:rsidR="00F75E5B" w:rsidRPr="00DF25B2">
        <w:rPr>
          <w:rFonts w:ascii="Calibri" w:hAnsi="Calibri" w:cs="Calibri"/>
          <w:lang w:val="es-ES"/>
        </w:rPr>
        <w:t>supervisión de las actividades de CECoP, según proceda;</w:t>
      </w:r>
    </w:p>
    <w:bookmarkEnd w:id="1"/>
    <w:p w14:paraId="5B2BC37A" w14:textId="77777777" w:rsidR="00B100F5" w:rsidRPr="00DF25B2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es-ES"/>
        </w:rPr>
      </w:pPr>
    </w:p>
    <w:p w14:paraId="406521D3" w14:textId="0DBADB70" w:rsidR="002E6F75" w:rsidRPr="00DF25B2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iii.</w:t>
      </w:r>
      <w:r w:rsidRPr="00DF25B2">
        <w:rPr>
          <w:rFonts w:ascii="Calibri" w:hAnsi="Calibri" w:cs="Calibri"/>
          <w:lang w:val="es-ES"/>
        </w:rPr>
        <w:tab/>
      </w:r>
      <w:r w:rsidR="00F75E5B" w:rsidRPr="00DF25B2">
        <w:rPr>
          <w:rFonts w:ascii="Calibri" w:hAnsi="Calibri" w:cs="Calibri"/>
          <w:lang w:val="es-ES"/>
        </w:rPr>
        <w:t xml:space="preserve">Supervisar todas las </w:t>
      </w:r>
      <w:r w:rsidR="00DF25B2" w:rsidRPr="00DF25B2">
        <w:rPr>
          <w:rFonts w:ascii="Calibri" w:hAnsi="Calibri" w:cs="Calibri"/>
          <w:lang w:val="es-ES"/>
        </w:rPr>
        <w:t>tareas</w:t>
      </w:r>
      <w:r w:rsidR="00F75E5B" w:rsidRPr="00DF25B2">
        <w:rPr>
          <w:rFonts w:ascii="Calibri" w:hAnsi="Calibri" w:cs="Calibri"/>
          <w:lang w:val="es-ES"/>
        </w:rPr>
        <w:t xml:space="preserve"> administrativas y de comunicación relacionadas con los </w:t>
      </w:r>
      <w:r w:rsidR="00DF25B2">
        <w:rPr>
          <w:rFonts w:ascii="Calibri" w:hAnsi="Calibri" w:cs="Calibri"/>
          <w:lang w:val="es-ES"/>
        </w:rPr>
        <w:t>p</w:t>
      </w:r>
      <w:r w:rsidR="00F75E5B" w:rsidRPr="00DF25B2">
        <w:rPr>
          <w:rFonts w:ascii="Calibri" w:hAnsi="Calibri" w:cs="Calibri"/>
          <w:lang w:val="es-ES"/>
        </w:rPr>
        <w:t>remios, lo que incluye la organización de la ceremonia de entrega de premios; y</w:t>
      </w:r>
    </w:p>
    <w:p w14:paraId="78A9EA11" w14:textId="77777777" w:rsidR="00B100F5" w:rsidRPr="00DF25B2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es-ES"/>
        </w:rPr>
      </w:pPr>
    </w:p>
    <w:p w14:paraId="23CDC332" w14:textId="3F8376D4" w:rsidR="00506592" w:rsidRPr="00DF25B2" w:rsidRDefault="00B100F5" w:rsidP="00B538BF">
      <w:pPr>
        <w:spacing w:after="0" w:line="240" w:lineRule="auto"/>
        <w:ind w:left="850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iv.</w:t>
      </w:r>
      <w:r w:rsidRPr="00DF25B2">
        <w:rPr>
          <w:rFonts w:ascii="Calibri" w:hAnsi="Calibri" w:cs="Calibri"/>
          <w:lang w:val="es-ES"/>
        </w:rPr>
        <w:tab/>
      </w:r>
      <w:r w:rsidR="00DF25B2">
        <w:rPr>
          <w:rFonts w:ascii="Calibri" w:hAnsi="Calibri" w:cs="Calibri"/>
          <w:lang w:val="es-ES"/>
        </w:rPr>
        <w:t>Recaudar</w:t>
      </w:r>
      <w:r w:rsidR="00F75E5B" w:rsidRPr="00DF25B2">
        <w:rPr>
          <w:rFonts w:ascii="Calibri" w:hAnsi="Calibri" w:cs="Calibri"/>
          <w:lang w:val="es-ES"/>
        </w:rPr>
        <w:t xml:space="preserve"> fondos y solicitar contribuciones voluntarias de donantes para complementar la financiación </w:t>
      </w:r>
      <w:r w:rsidR="00DF25B2" w:rsidRPr="00DF25B2">
        <w:rPr>
          <w:rFonts w:ascii="Calibri" w:hAnsi="Calibri" w:cs="Calibri"/>
          <w:lang w:val="es-ES"/>
        </w:rPr>
        <w:t>existente</w:t>
      </w:r>
      <w:r w:rsidR="00F75E5B" w:rsidRPr="00DF25B2">
        <w:rPr>
          <w:rFonts w:ascii="Calibri" w:hAnsi="Calibri" w:cs="Calibri"/>
          <w:lang w:val="es-ES"/>
        </w:rPr>
        <w:t>;</w:t>
      </w:r>
    </w:p>
    <w:p w14:paraId="75837A4F" w14:textId="77777777" w:rsidR="00506592" w:rsidRPr="00DF25B2" w:rsidRDefault="00506592" w:rsidP="00B538BF">
      <w:pPr>
        <w:pStyle w:val="ListParagraph"/>
        <w:spacing w:after="0" w:line="240" w:lineRule="auto"/>
        <w:rPr>
          <w:rFonts w:ascii="Calibri" w:hAnsi="Calibri" w:cs="Calibri"/>
          <w:lang w:val="es-ES"/>
        </w:rPr>
      </w:pPr>
    </w:p>
    <w:p w14:paraId="02CF6DB4" w14:textId="0C9C1E92" w:rsidR="005D5D7E" w:rsidRPr="00DF25B2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9.</w:t>
      </w:r>
      <w:r w:rsidRPr="00DF25B2">
        <w:rPr>
          <w:rFonts w:ascii="Calibri" w:hAnsi="Calibri" w:cs="Calibri"/>
          <w:lang w:val="es-ES"/>
        </w:rPr>
        <w:tab/>
      </w:r>
      <w:r w:rsidR="00F75E5B" w:rsidRPr="00DF25B2">
        <w:rPr>
          <w:rFonts w:ascii="Calibri" w:hAnsi="Calibri" w:cs="Calibri"/>
          <w:lang w:val="es-ES"/>
        </w:rPr>
        <w:t xml:space="preserve">DECIDE que se puede proponer a personas u organizaciones (entre estas, instituciones gubernamentales, autoridades subnacionales, organizaciones no gubernamentales, empresas privadas y grupos comunitarios), al igual que cooperaciones permanentes o temporales entre personas y/u organizaciones de los países o las regiones, siempre y cuando los candidatos correspondan a la </w:t>
      </w:r>
      <w:r w:rsidR="00DF25B2" w:rsidRPr="00DF25B2">
        <w:rPr>
          <w:rFonts w:ascii="Calibri" w:hAnsi="Calibri" w:cs="Calibri"/>
          <w:lang w:val="es-ES"/>
        </w:rPr>
        <w:t>categoría</w:t>
      </w:r>
      <w:r w:rsidR="00F75E5B" w:rsidRPr="00DF25B2">
        <w:rPr>
          <w:rFonts w:ascii="Calibri" w:hAnsi="Calibri" w:cs="Calibri"/>
          <w:lang w:val="es-ES"/>
        </w:rPr>
        <w:t xml:space="preserve"> del premio y cumplan los criterios de elegibilidad</w:t>
      </w:r>
      <w:r w:rsidR="00F41F43" w:rsidRPr="00DF25B2">
        <w:rPr>
          <w:rFonts w:ascii="Calibri" w:hAnsi="Calibri" w:cs="Calibri"/>
          <w:lang w:val="es-ES"/>
        </w:rPr>
        <w:t>;</w:t>
      </w:r>
    </w:p>
    <w:p w14:paraId="48207924" w14:textId="77777777" w:rsidR="00B100F5" w:rsidRPr="00DF25B2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68BA9347" w14:textId="62E1D977" w:rsidR="009B340A" w:rsidRPr="00DF25B2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lastRenderedPageBreak/>
        <w:t>10.</w:t>
      </w:r>
      <w:r w:rsidRPr="00DF25B2">
        <w:rPr>
          <w:rFonts w:ascii="Calibri" w:hAnsi="Calibri" w:cs="Calibri"/>
          <w:lang w:val="es-ES"/>
        </w:rPr>
        <w:tab/>
      </w:r>
      <w:r w:rsidR="009B340A" w:rsidRPr="00DF25B2">
        <w:rPr>
          <w:rFonts w:ascii="Calibri" w:hAnsi="Calibri" w:cs="Calibri"/>
          <w:lang w:val="es-ES"/>
        </w:rPr>
        <w:t xml:space="preserve">DECIDE </w:t>
      </w:r>
      <w:r w:rsidR="00F75E5B" w:rsidRPr="00DF25B2">
        <w:rPr>
          <w:rFonts w:ascii="Calibri" w:hAnsi="Calibri" w:cs="Calibri"/>
          <w:lang w:val="es-ES"/>
        </w:rPr>
        <w:t xml:space="preserve">que los </w:t>
      </w:r>
      <w:r w:rsidR="00EF76BB">
        <w:rPr>
          <w:rFonts w:ascii="Calibri" w:hAnsi="Calibri" w:cs="Calibri"/>
          <w:lang w:val="es-ES"/>
        </w:rPr>
        <w:t>ganadores de los P</w:t>
      </w:r>
      <w:r w:rsidR="00F75E5B" w:rsidRPr="00DF25B2">
        <w:rPr>
          <w:rFonts w:ascii="Calibri" w:hAnsi="Calibri" w:cs="Calibri"/>
          <w:lang w:val="es-ES"/>
        </w:rPr>
        <w:t>remio</w:t>
      </w:r>
      <w:r w:rsidR="00EF76BB">
        <w:rPr>
          <w:rFonts w:ascii="Calibri" w:hAnsi="Calibri" w:cs="Calibri"/>
          <w:lang w:val="es-ES"/>
        </w:rPr>
        <w:t>s</w:t>
      </w:r>
      <w:r w:rsidR="00F75E5B" w:rsidRPr="00DF25B2">
        <w:rPr>
          <w:rFonts w:ascii="Calibri" w:hAnsi="Calibri" w:cs="Calibri"/>
          <w:lang w:val="es-ES"/>
        </w:rPr>
        <w:t xml:space="preserve"> Ramsar a la </w:t>
      </w:r>
      <w:r w:rsidR="00DF25B2" w:rsidRPr="00DF25B2">
        <w:rPr>
          <w:rFonts w:ascii="Calibri" w:hAnsi="Calibri" w:cs="Calibri"/>
          <w:lang w:val="es-ES"/>
        </w:rPr>
        <w:t>Conservación</w:t>
      </w:r>
      <w:r w:rsidR="00F75E5B" w:rsidRPr="00DF25B2">
        <w:rPr>
          <w:rFonts w:ascii="Calibri" w:hAnsi="Calibri" w:cs="Calibri"/>
          <w:lang w:val="es-ES"/>
        </w:rPr>
        <w:t xml:space="preserve"> de los Humedales recibirán </w:t>
      </w:r>
      <w:r w:rsidR="00DF25B2">
        <w:rPr>
          <w:rFonts w:ascii="Calibri" w:hAnsi="Calibri" w:cs="Calibri"/>
          <w:lang w:val="es-ES"/>
        </w:rPr>
        <w:t xml:space="preserve">cada uno </w:t>
      </w:r>
      <w:r w:rsidR="00F75E5B" w:rsidRPr="00DF25B2">
        <w:rPr>
          <w:rFonts w:ascii="Calibri" w:hAnsi="Calibri" w:cs="Calibri"/>
          <w:lang w:val="es-ES"/>
        </w:rPr>
        <w:t>un trofeo y un certificado así como un premio en metálico, en función de la financiación disponible;</w:t>
      </w:r>
    </w:p>
    <w:p w14:paraId="1E760A6F" w14:textId="77777777" w:rsidR="00B100F5" w:rsidRPr="00DF25B2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1520C68A" w14:textId="0AB20168" w:rsidR="009B340A" w:rsidRPr="00DF25B2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11.</w:t>
      </w:r>
      <w:r w:rsidRPr="00DF25B2">
        <w:rPr>
          <w:rFonts w:ascii="Calibri" w:hAnsi="Calibri" w:cs="Calibri"/>
          <w:lang w:val="es-ES"/>
        </w:rPr>
        <w:tab/>
      </w:r>
      <w:r w:rsidR="00F75E5B" w:rsidRPr="00DF25B2">
        <w:rPr>
          <w:rFonts w:ascii="Calibri" w:hAnsi="Calibri" w:cs="Calibri"/>
          <w:lang w:val="es-ES"/>
        </w:rPr>
        <w:t xml:space="preserve">ALIENTA a las Partes </w:t>
      </w:r>
      <w:r w:rsidR="00DF25B2" w:rsidRPr="00DF25B2">
        <w:rPr>
          <w:rFonts w:ascii="Calibri" w:hAnsi="Calibri" w:cs="Calibri"/>
          <w:lang w:val="es-ES"/>
        </w:rPr>
        <w:t>Contratantes</w:t>
      </w:r>
      <w:r w:rsidR="00F75E5B" w:rsidRPr="00DF25B2">
        <w:rPr>
          <w:rFonts w:ascii="Calibri" w:hAnsi="Calibri" w:cs="Calibri"/>
          <w:lang w:val="es-ES"/>
        </w:rPr>
        <w:t xml:space="preserve"> a promover la convocatoria de candidaturas a los Premios Ramsar a la Conservación de los Humedales </w:t>
      </w:r>
      <w:r w:rsidR="00C27239">
        <w:rPr>
          <w:rFonts w:ascii="Calibri" w:hAnsi="Calibri" w:cs="Calibri"/>
          <w:lang w:val="es-ES"/>
        </w:rPr>
        <w:t>entre</w:t>
      </w:r>
      <w:r w:rsidR="00F75E5B" w:rsidRPr="00DF25B2">
        <w:rPr>
          <w:rFonts w:ascii="Calibri" w:hAnsi="Calibri" w:cs="Calibri"/>
          <w:lang w:val="es-ES"/>
        </w:rPr>
        <w:t xml:space="preserve"> las instituciones las nacionales pertinentes y a proponer candidatos adecuados</w:t>
      </w:r>
      <w:r w:rsidR="00F41F43" w:rsidRPr="00DF25B2">
        <w:rPr>
          <w:rFonts w:ascii="Calibri" w:hAnsi="Calibri" w:cs="Calibri"/>
          <w:lang w:val="es-ES"/>
        </w:rPr>
        <w:t>;</w:t>
      </w:r>
      <w:r w:rsidR="0033432A">
        <w:rPr>
          <w:rFonts w:ascii="Calibri" w:hAnsi="Calibri" w:cs="Calibri"/>
          <w:lang w:val="es-ES"/>
        </w:rPr>
        <w:t xml:space="preserve"> y</w:t>
      </w:r>
    </w:p>
    <w:p w14:paraId="33E66461" w14:textId="77777777" w:rsidR="00B100F5" w:rsidRPr="00DF25B2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3BC380AD" w14:textId="44642C14" w:rsidR="00876936" w:rsidRPr="00DF25B2" w:rsidRDefault="00B100F5" w:rsidP="00B538BF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DF25B2">
        <w:rPr>
          <w:rFonts w:ascii="Calibri" w:hAnsi="Calibri" w:cs="Calibri"/>
          <w:lang w:val="es-ES"/>
        </w:rPr>
        <w:t>12.</w:t>
      </w:r>
      <w:r w:rsidRPr="00DF25B2">
        <w:rPr>
          <w:rFonts w:ascii="Calibri" w:hAnsi="Calibri" w:cs="Calibri"/>
          <w:lang w:val="es-ES"/>
        </w:rPr>
        <w:tab/>
      </w:r>
      <w:r w:rsidR="0085411A" w:rsidRPr="00DF25B2">
        <w:rPr>
          <w:rFonts w:ascii="Calibri" w:hAnsi="Calibri" w:cs="Calibri"/>
          <w:lang w:val="es-ES"/>
        </w:rPr>
        <w:t>CONFIRM</w:t>
      </w:r>
      <w:r w:rsidR="00F75E5B" w:rsidRPr="00DF25B2">
        <w:rPr>
          <w:rFonts w:ascii="Calibri" w:hAnsi="Calibri" w:cs="Calibri"/>
          <w:lang w:val="es-ES"/>
        </w:rPr>
        <w:t xml:space="preserve">A que este texto actualizado reemplaza a la Resolución </w:t>
      </w:r>
      <w:r w:rsidR="00876936" w:rsidRPr="00DF25B2">
        <w:rPr>
          <w:rFonts w:ascii="Calibri" w:hAnsi="Calibri" w:cs="Calibri"/>
          <w:lang w:val="es-ES"/>
        </w:rPr>
        <w:t>XIV.9</w:t>
      </w:r>
      <w:r w:rsidR="00F75E5B" w:rsidRPr="00DF25B2">
        <w:rPr>
          <w:rFonts w:ascii="Calibri" w:hAnsi="Calibri" w:cs="Calibri"/>
          <w:lang w:val="es-ES"/>
        </w:rPr>
        <w:t xml:space="preserve">, </w:t>
      </w:r>
      <w:r w:rsidR="00F75E5B" w:rsidRPr="00C27239">
        <w:rPr>
          <w:rFonts w:ascii="Calibri" w:hAnsi="Calibri" w:cs="Calibri"/>
          <w:i/>
          <w:iCs/>
          <w:lang w:val="es-ES"/>
        </w:rPr>
        <w:t>Los Premios Ramsar a la Conservación de los Humedales</w:t>
      </w:r>
      <w:r w:rsidR="00F75E5B" w:rsidRPr="00DF25B2">
        <w:rPr>
          <w:rFonts w:ascii="Calibri" w:hAnsi="Calibri" w:cs="Calibri"/>
          <w:lang w:val="es-ES"/>
        </w:rPr>
        <w:t xml:space="preserve">, y sus anexos, que </w:t>
      </w:r>
      <w:r w:rsidR="00F75E5B" w:rsidRPr="00C27239">
        <w:rPr>
          <w:rFonts w:ascii="Calibri" w:hAnsi="Calibri" w:cs="Calibri"/>
          <w:lang w:val="es-ES"/>
        </w:rPr>
        <w:t xml:space="preserve">quedan </w:t>
      </w:r>
      <w:r w:rsidR="00F75E5B" w:rsidRPr="00DF25B2">
        <w:rPr>
          <w:rFonts w:ascii="Calibri" w:hAnsi="Calibri" w:cs="Calibri"/>
          <w:lang w:val="es-ES"/>
        </w:rPr>
        <w:t>reemplazados por la presente resolución</w:t>
      </w:r>
      <w:r w:rsidR="002405DA" w:rsidRPr="00DF25B2">
        <w:rPr>
          <w:rFonts w:ascii="Calibri" w:hAnsi="Calibri" w:cs="Calibri"/>
          <w:lang w:val="es-ES"/>
        </w:rPr>
        <w:t>.</w:t>
      </w:r>
    </w:p>
    <w:p w14:paraId="166E36C3" w14:textId="562C41E4" w:rsidR="009B340A" w:rsidRPr="00DF25B2" w:rsidRDefault="009B340A" w:rsidP="00B538BF">
      <w:pPr>
        <w:spacing w:after="0" w:line="240" w:lineRule="auto"/>
        <w:rPr>
          <w:rFonts w:ascii="Calibri" w:hAnsi="Calibri" w:cs="Calibri"/>
          <w:lang w:val="es-ES"/>
        </w:rPr>
      </w:pPr>
    </w:p>
    <w:sectPr w:rsidR="009B340A" w:rsidRPr="00DF25B2" w:rsidSect="00B538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A59E0" w14:textId="77777777" w:rsidR="00D744C3" w:rsidRDefault="00D744C3" w:rsidP="00B538BF">
      <w:pPr>
        <w:spacing w:after="0" w:line="240" w:lineRule="auto"/>
      </w:pPr>
      <w:r>
        <w:separator/>
      </w:r>
    </w:p>
  </w:endnote>
  <w:endnote w:type="continuationSeparator" w:id="0">
    <w:p w14:paraId="4E6DCC8C" w14:textId="77777777" w:rsidR="00D744C3" w:rsidRDefault="00D744C3" w:rsidP="00B5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0C2A" w14:textId="77777777" w:rsidR="00DF24E9" w:rsidRDefault="00DF2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DACC7" w14:textId="08C90A85" w:rsidR="00B538BF" w:rsidRPr="00B538BF" w:rsidRDefault="00B538BF" w:rsidP="00B538BF">
    <w:pPr>
      <w:tabs>
        <w:tab w:val="left" w:pos="8789"/>
      </w:tabs>
      <w:spacing w:after="0" w:line="240" w:lineRule="auto"/>
      <w:rPr>
        <w:rFonts w:ascii="Calibri" w:hAnsi="Calibri" w:cs="Calibri"/>
        <w:bCs/>
        <w:sz w:val="20"/>
        <w:szCs w:val="20"/>
      </w:rPr>
    </w:pPr>
    <w:r w:rsidRPr="00B538BF">
      <w:rPr>
        <w:rFonts w:ascii="Calibri" w:hAnsi="Calibri" w:cs="Calibri"/>
        <w:bCs/>
        <w:sz w:val="20"/>
        <w:szCs w:val="20"/>
      </w:rPr>
      <w:t>SC64 Doc.22.</w:t>
    </w:r>
    <w:r w:rsidR="00DF24E9">
      <w:rPr>
        <w:rFonts w:ascii="Calibri" w:hAnsi="Calibri" w:cs="Calibri"/>
        <w:bCs/>
        <w:sz w:val="20"/>
        <w:szCs w:val="20"/>
      </w:rPr>
      <w:t>3</w:t>
    </w:r>
    <w:r>
      <w:rPr>
        <w:rFonts w:ascii="Calibri" w:hAnsi="Calibri" w:cs="Calibri"/>
        <w:bCs/>
        <w:sz w:val="20"/>
        <w:szCs w:val="20"/>
      </w:rPr>
      <w:tab/>
    </w:r>
    <w:r w:rsidRPr="00B538BF">
      <w:rPr>
        <w:rFonts w:ascii="Calibri" w:hAnsi="Calibri" w:cs="Calibri"/>
        <w:bCs/>
        <w:sz w:val="20"/>
        <w:szCs w:val="20"/>
      </w:rPr>
      <w:fldChar w:fldCharType="begin"/>
    </w:r>
    <w:r w:rsidRPr="00B538BF">
      <w:rPr>
        <w:rFonts w:ascii="Calibri" w:hAnsi="Calibri" w:cs="Calibri"/>
        <w:bCs/>
        <w:sz w:val="20"/>
        <w:szCs w:val="20"/>
      </w:rPr>
      <w:instrText xml:space="preserve"> PAGE   \* MERGEFORMAT </w:instrText>
    </w:r>
    <w:r w:rsidRPr="00B538BF">
      <w:rPr>
        <w:rFonts w:ascii="Calibri" w:hAnsi="Calibri" w:cs="Calibri"/>
        <w:bCs/>
        <w:sz w:val="20"/>
        <w:szCs w:val="20"/>
      </w:rPr>
      <w:fldChar w:fldCharType="separate"/>
    </w:r>
    <w:r w:rsidRPr="00B538BF">
      <w:rPr>
        <w:rFonts w:ascii="Calibri" w:hAnsi="Calibri" w:cs="Calibri"/>
        <w:bCs/>
        <w:noProof/>
        <w:sz w:val="20"/>
        <w:szCs w:val="20"/>
      </w:rPr>
      <w:t>1</w:t>
    </w:r>
    <w:r w:rsidRPr="00B538BF">
      <w:rPr>
        <w:rFonts w:ascii="Calibri" w:hAnsi="Calibri" w:cs="Calibri"/>
        <w:bCs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FDC72" w14:textId="77777777" w:rsidR="00DF24E9" w:rsidRDefault="00DF2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23B42" w14:textId="77777777" w:rsidR="00D744C3" w:rsidRDefault="00D744C3" w:rsidP="00B538BF">
      <w:pPr>
        <w:spacing w:after="0" w:line="240" w:lineRule="auto"/>
      </w:pPr>
      <w:r>
        <w:separator/>
      </w:r>
    </w:p>
  </w:footnote>
  <w:footnote w:type="continuationSeparator" w:id="0">
    <w:p w14:paraId="2085CEAD" w14:textId="77777777" w:rsidR="00D744C3" w:rsidRDefault="00D744C3" w:rsidP="00B5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22AAC" w14:textId="77777777" w:rsidR="00DF24E9" w:rsidRDefault="00DF2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827FB" w14:textId="77777777" w:rsidR="00DF24E9" w:rsidRDefault="00DF2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EDEA5" w14:textId="77777777" w:rsidR="00DF24E9" w:rsidRDefault="00DF2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1B31"/>
    <w:multiLevelType w:val="hybridMultilevel"/>
    <w:tmpl w:val="7D80F6DC"/>
    <w:lvl w:ilvl="0" w:tplc="C5F8350C">
      <w:start w:val="1"/>
      <w:numFmt w:val="lowerRoman"/>
      <w:lvlText w:val="%1."/>
      <w:lvlJc w:val="left"/>
      <w:pPr>
        <w:ind w:left="8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22F96C06"/>
    <w:multiLevelType w:val="hybridMultilevel"/>
    <w:tmpl w:val="CA3E69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F20FC0"/>
    <w:multiLevelType w:val="hybridMultilevel"/>
    <w:tmpl w:val="360CCF52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4" w:hanging="360"/>
      </w:pPr>
    </w:lvl>
    <w:lvl w:ilvl="2" w:tplc="FFFFFFFF" w:tentative="1">
      <w:start w:val="1"/>
      <w:numFmt w:val="lowerRoman"/>
      <w:lvlText w:val="%3."/>
      <w:lvlJc w:val="right"/>
      <w:pPr>
        <w:ind w:left="2064" w:hanging="180"/>
      </w:pPr>
    </w:lvl>
    <w:lvl w:ilvl="3" w:tplc="FFFFFFFF" w:tentative="1">
      <w:start w:val="1"/>
      <w:numFmt w:val="decimal"/>
      <w:lvlText w:val="%4."/>
      <w:lvlJc w:val="left"/>
      <w:pPr>
        <w:ind w:left="2784" w:hanging="360"/>
      </w:pPr>
    </w:lvl>
    <w:lvl w:ilvl="4" w:tplc="FFFFFFFF" w:tentative="1">
      <w:start w:val="1"/>
      <w:numFmt w:val="lowerLetter"/>
      <w:lvlText w:val="%5."/>
      <w:lvlJc w:val="left"/>
      <w:pPr>
        <w:ind w:left="3504" w:hanging="360"/>
      </w:pPr>
    </w:lvl>
    <w:lvl w:ilvl="5" w:tplc="FFFFFFFF" w:tentative="1">
      <w:start w:val="1"/>
      <w:numFmt w:val="lowerRoman"/>
      <w:lvlText w:val="%6."/>
      <w:lvlJc w:val="right"/>
      <w:pPr>
        <w:ind w:left="4224" w:hanging="180"/>
      </w:pPr>
    </w:lvl>
    <w:lvl w:ilvl="6" w:tplc="FFFFFFFF" w:tentative="1">
      <w:start w:val="1"/>
      <w:numFmt w:val="decimal"/>
      <w:lvlText w:val="%7."/>
      <w:lvlJc w:val="left"/>
      <w:pPr>
        <w:ind w:left="4944" w:hanging="360"/>
      </w:pPr>
    </w:lvl>
    <w:lvl w:ilvl="7" w:tplc="FFFFFFFF" w:tentative="1">
      <w:start w:val="1"/>
      <w:numFmt w:val="lowerLetter"/>
      <w:lvlText w:val="%8."/>
      <w:lvlJc w:val="left"/>
      <w:pPr>
        <w:ind w:left="5664" w:hanging="360"/>
      </w:pPr>
    </w:lvl>
    <w:lvl w:ilvl="8" w:tplc="FFFFFFFF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 w15:restartNumberingAfterBreak="0">
    <w:nsid w:val="2CDC1C95"/>
    <w:multiLevelType w:val="hybridMultilevel"/>
    <w:tmpl w:val="BFEE8EB0"/>
    <w:lvl w:ilvl="0" w:tplc="FBE2C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921FF"/>
    <w:multiLevelType w:val="hybridMultilevel"/>
    <w:tmpl w:val="CD966DE6"/>
    <w:lvl w:ilvl="0" w:tplc="C5F8350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764E4"/>
    <w:multiLevelType w:val="hybridMultilevel"/>
    <w:tmpl w:val="BE16C5F4"/>
    <w:lvl w:ilvl="0" w:tplc="AE78C7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60B15"/>
    <w:multiLevelType w:val="hybridMultilevel"/>
    <w:tmpl w:val="955C52B0"/>
    <w:lvl w:ilvl="0" w:tplc="C5F8350C">
      <w:start w:val="1"/>
      <w:numFmt w:val="lowerRoman"/>
      <w:lvlText w:val="%1."/>
      <w:lvlJc w:val="left"/>
      <w:pPr>
        <w:ind w:left="8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57F62"/>
    <w:multiLevelType w:val="hybridMultilevel"/>
    <w:tmpl w:val="3CF872FC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F8350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B1711"/>
    <w:multiLevelType w:val="hybridMultilevel"/>
    <w:tmpl w:val="11E00CB2"/>
    <w:lvl w:ilvl="0" w:tplc="C5F8350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52425D"/>
    <w:multiLevelType w:val="hybridMultilevel"/>
    <w:tmpl w:val="B6380CE2"/>
    <w:lvl w:ilvl="0" w:tplc="CA3E3B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86397"/>
    <w:multiLevelType w:val="hybridMultilevel"/>
    <w:tmpl w:val="ABF08644"/>
    <w:lvl w:ilvl="0" w:tplc="CA3E3B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651020">
    <w:abstractNumId w:val="3"/>
  </w:num>
  <w:num w:numId="2" w16cid:durableId="1440829941">
    <w:abstractNumId w:val="0"/>
  </w:num>
  <w:num w:numId="3" w16cid:durableId="43917325">
    <w:abstractNumId w:val="7"/>
  </w:num>
  <w:num w:numId="4" w16cid:durableId="2001688853">
    <w:abstractNumId w:val="2"/>
  </w:num>
  <w:num w:numId="5" w16cid:durableId="924342181">
    <w:abstractNumId w:val="1"/>
  </w:num>
  <w:num w:numId="6" w16cid:durableId="312030130">
    <w:abstractNumId w:val="10"/>
  </w:num>
  <w:num w:numId="7" w16cid:durableId="419065926">
    <w:abstractNumId w:val="11"/>
  </w:num>
  <w:num w:numId="8" w16cid:durableId="369304785">
    <w:abstractNumId w:val="8"/>
  </w:num>
  <w:num w:numId="9" w16cid:durableId="782651777">
    <w:abstractNumId w:val="9"/>
  </w:num>
  <w:num w:numId="10" w16cid:durableId="335695744">
    <w:abstractNumId w:val="4"/>
  </w:num>
  <w:num w:numId="11" w16cid:durableId="1075786577">
    <w:abstractNumId w:val="5"/>
  </w:num>
  <w:num w:numId="12" w16cid:durableId="1451317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4B"/>
    <w:rsid w:val="00037577"/>
    <w:rsid w:val="00041582"/>
    <w:rsid w:val="0006370B"/>
    <w:rsid w:val="00085831"/>
    <w:rsid w:val="000B5FA6"/>
    <w:rsid w:val="000D2226"/>
    <w:rsid w:val="000F05E7"/>
    <w:rsid w:val="001242F1"/>
    <w:rsid w:val="001339DC"/>
    <w:rsid w:val="00136C85"/>
    <w:rsid w:val="00172CAD"/>
    <w:rsid w:val="0018315D"/>
    <w:rsid w:val="00190255"/>
    <w:rsid w:val="002012AB"/>
    <w:rsid w:val="0021201B"/>
    <w:rsid w:val="002264CA"/>
    <w:rsid w:val="00227DDA"/>
    <w:rsid w:val="0023048B"/>
    <w:rsid w:val="002405DA"/>
    <w:rsid w:val="00241A0D"/>
    <w:rsid w:val="002479F4"/>
    <w:rsid w:val="0025488F"/>
    <w:rsid w:val="00254960"/>
    <w:rsid w:val="00254A96"/>
    <w:rsid w:val="00254DED"/>
    <w:rsid w:val="00257BF4"/>
    <w:rsid w:val="002A0BF3"/>
    <w:rsid w:val="002A5244"/>
    <w:rsid w:val="002D4558"/>
    <w:rsid w:val="002E6F75"/>
    <w:rsid w:val="003146B0"/>
    <w:rsid w:val="0033432A"/>
    <w:rsid w:val="003436CB"/>
    <w:rsid w:val="003453F8"/>
    <w:rsid w:val="0037643C"/>
    <w:rsid w:val="003B7059"/>
    <w:rsid w:val="003C3065"/>
    <w:rsid w:val="003D3405"/>
    <w:rsid w:val="003D34CA"/>
    <w:rsid w:val="003D5DCD"/>
    <w:rsid w:val="003D673A"/>
    <w:rsid w:val="003F610A"/>
    <w:rsid w:val="00401E04"/>
    <w:rsid w:val="0040272F"/>
    <w:rsid w:val="00406B4B"/>
    <w:rsid w:val="00413141"/>
    <w:rsid w:val="00432D14"/>
    <w:rsid w:val="00460752"/>
    <w:rsid w:val="004621A7"/>
    <w:rsid w:val="00465236"/>
    <w:rsid w:val="00487CC5"/>
    <w:rsid w:val="004B0B20"/>
    <w:rsid w:val="004F4961"/>
    <w:rsid w:val="0050224B"/>
    <w:rsid w:val="00506592"/>
    <w:rsid w:val="00514ECB"/>
    <w:rsid w:val="00545280"/>
    <w:rsid w:val="00556B6B"/>
    <w:rsid w:val="005931E2"/>
    <w:rsid w:val="005A4C8A"/>
    <w:rsid w:val="005C38AF"/>
    <w:rsid w:val="005D5D7E"/>
    <w:rsid w:val="00634F27"/>
    <w:rsid w:val="00644A65"/>
    <w:rsid w:val="006C57E5"/>
    <w:rsid w:val="006E22DE"/>
    <w:rsid w:val="006F15C8"/>
    <w:rsid w:val="006F4AE9"/>
    <w:rsid w:val="007046AD"/>
    <w:rsid w:val="0076207D"/>
    <w:rsid w:val="007634C5"/>
    <w:rsid w:val="0076360A"/>
    <w:rsid w:val="00763B70"/>
    <w:rsid w:val="0079011F"/>
    <w:rsid w:val="00794B9D"/>
    <w:rsid w:val="007C31B1"/>
    <w:rsid w:val="007C409C"/>
    <w:rsid w:val="0085411A"/>
    <w:rsid w:val="00873311"/>
    <w:rsid w:val="00876936"/>
    <w:rsid w:val="00885EB8"/>
    <w:rsid w:val="00891EE0"/>
    <w:rsid w:val="00895943"/>
    <w:rsid w:val="00895F15"/>
    <w:rsid w:val="008C28D5"/>
    <w:rsid w:val="009067CC"/>
    <w:rsid w:val="00933AC8"/>
    <w:rsid w:val="009367B9"/>
    <w:rsid w:val="009452B9"/>
    <w:rsid w:val="00951254"/>
    <w:rsid w:val="00975387"/>
    <w:rsid w:val="009813BB"/>
    <w:rsid w:val="00983350"/>
    <w:rsid w:val="00985E3B"/>
    <w:rsid w:val="009B167C"/>
    <w:rsid w:val="009B340A"/>
    <w:rsid w:val="009D400A"/>
    <w:rsid w:val="009E30FB"/>
    <w:rsid w:val="009E46A1"/>
    <w:rsid w:val="00A02AFF"/>
    <w:rsid w:val="00A27938"/>
    <w:rsid w:val="00A31935"/>
    <w:rsid w:val="00A43E60"/>
    <w:rsid w:val="00A44FA0"/>
    <w:rsid w:val="00AA7440"/>
    <w:rsid w:val="00AB1418"/>
    <w:rsid w:val="00AB1FA9"/>
    <w:rsid w:val="00B04A8A"/>
    <w:rsid w:val="00B05C88"/>
    <w:rsid w:val="00B100F5"/>
    <w:rsid w:val="00B1554C"/>
    <w:rsid w:val="00B2367F"/>
    <w:rsid w:val="00B254A3"/>
    <w:rsid w:val="00B35CA3"/>
    <w:rsid w:val="00B443D2"/>
    <w:rsid w:val="00B46ABA"/>
    <w:rsid w:val="00B47578"/>
    <w:rsid w:val="00B53693"/>
    <w:rsid w:val="00B538BF"/>
    <w:rsid w:val="00B64E4E"/>
    <w:rsid w:val="00B73897"/>
    <w:rsid w:val="00B76B60"/>
    <w:rsid w:val="00B8710E"/>
    <w:rsid w:val="00BA6059"/>
    <w:rsid w:val="00BF5A8E"/>
    <w:rsid w:val="00C27239"/>
    <w:rsid w:val="00C46D3A"/>
    <w:rsid w:val="00C569EF"/>
    <w:rsid w:val="00C64F1E"/>
    <w:rsid w:val="00C821BA"/>
    <w:rsid w:val="00C91B65"/>
    <w:rsid w:val="00C96CF2"/>
    <w:rsid w:val="00CA51AD"/>
    <w:rsid w:val="00CF34A8"/>
    <w:rsid w:val="00D11EA9"/>
    <w:rsid w:val="00D12257"/>
    <w:rsid w:val="00D13B59"/>
    <w:rsid w:val="00D20901"/>
    <w:rsid w:val="00D3040F"/>
    <w:rsid w:val="00D4197F"/>
    <w:rsid w:val="00D45332"/>
    <w:rsid w:val="00D65DFF"/>
    <w:rsid w:val="00D744C3"/>
    <w:rsid w:val="00D926AB"/>
    <w:rsid w:val="00DC3932"/>
    <w:rsid w:val="00DF24E9"/>
    <w:rsid w:val="00DF25B2"/>
    <w:rsid w:val="00E02057"/>
    <w:rsid w:val="00E16842"/>
    <w:rsid w:val="00E205B9"/>
    <w:rsid w:val="00E31AFA"/>
    <w:rsid w:val="00E5650A"/>
    <w:rsid w:val="00E8479A"/>
    <w:rsid w:val="00E9790D"/>
    <w:rsid w:val="00EB5278"/>
    <w:rsid w:val="00EE70B6"/>
    <w:rsid w:val="00EF13C8"/>
    <w:rsid w:val="00EF76BB"/>
    <w:rsid w:val="00F41F43"/>
    <w:rsid w:val="00F463CF"/>
    <w:rsid w:val="00F75E5B"/>
    <w:rsid w:val="00F81914"/>
    <w:rsid w:val="00F978ED"/>
    <w:rsid w:val="00FB1434"/>
    <w:rsid w:val="00FE05AE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4051F"/>
  <w15:chartTrackingRefBased/>
  <w15:docId w15:val="{BA12239B-0C19-46AC-9EB0-0860921E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A3"/>
  </w:style>
  <w:style w:type="paragraph" w:styleId="Heading1">
    <w:name w:val="heading 1"/>
    <w:basedOn w:val="Normal"/>
    <w:next w:val="Normal"/>
    <w:link w:val="Heading1Char"/>
    <w:uiPriority w:val="9"/>
    <w:qFormat/>
    <w:rsid w:val="00406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B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D673A"/>
    <w:pPr>
      <w:spacing w:after="0" w:line="240" w:lineRule="auto"/>
      <w:ind w:left="432" w:hanging="432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5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D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A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41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1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3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BF"/>
  </w:style>
  <w:style w:type="paragraph" w:styleId="Footer">
    <w:name w:val="footer"/>
    <w:basedOn w:val="Normal"/>
    <w:link w:val="FooterChar"/>
    <w:uiPriority w:val="99"/>
    <w:unhideWhenUsed/>
    <w:rsid w:val="00B53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Props1.xml><?xml version="1.0" encoding="utf-8"?>
<ds:datastoreItem xmlns:ds="http://schemas.openxmlformats.org/officeDocument/2006/customXml" ds:itemID="{6497F296-8570-497B-BD10-5F0B2766D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44BC9-82EB-4EE9-9D93-7C6765E9F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9528C8-007B-4168-933C-9D80B4C75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55F7A-F7B3-4D93-A2B4-C8CD4B5645A5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4</cp:revision>
  <dcterms:created xsi:type="dcterms:W3CDTF">2024-09-09T08:34:00Z</dcterms:created>
  <dcterms:modified xsi:type="dcterms:W3CDTF">2024-10-21T09:06:00Z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8a95a3a5-4f71-4be8-9a90-635c402074d7</vt:lpwstr>
  </property>
  <property fmtid="{D5CDD505-2E9C-101B-9397-08002B2CF9AE}" pid="3" name="ContentTypeId">
    <vt:lpwstr>0x01010084EE0E1D656D104D9982CB97F943D824</vt:lpwstr>
  </property>
</Properties>
</file>