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546E9" w14:textId="77777777" w:rsidR="00F43A75" w:rsidRPr="000A604F" w:rsidRDefault="00F43A75" w:rsidP="00F43A75">
      <w:pPr>
        <w:pBdr>
          <w:top w:val="single" w:sz="12" w:space="0" w:color="auto" w:shadow="1"/>
          <w:left w:val="single" w:sz="12" w:space="4" w:color="auto" w:shadow="1"/>
          <w:bottom w:val="single" w:sz="12" w:space="1" w:color="auto" w:shadow="1"/>
          <w:right w:val="single" w:sz="12" w:space="7" w:color="auto" w:shadow="1"/>
        </w:pBdr>
        <w:ind w:right="4490"/>
        <w:rPr>
          <w:rFonts w:cstheme="minorHAnsi"/>
          <w:bCs/>
        </w:rPr>
      </w:pPr>
      <w:r w:rsidRPr="000A604F">
        <w:rPr>
          <w:rFonts w:cstheme="minorHAnsi"/>
          <w:bCs/>
        </w:rPr>
        <w:t xml:space="preserve">THE CONVENTION ON WETLANDS </w:t>
      </w:r>
    </w:p>
    <w:p w14:paraId="49EE3987" w14:textId="77777777" w:rsidR="00F43A75" w:rsidRPr="000A604F" w:rsidRDefault="00F43A75" w:rsidP="00F43A75">
      <w:pPr>
        <w:pBdr>
          <w:top w:val="single" w:sz="12" w:space="0" w:color="auto" w:shadow="1"/>
          <w:left w:val="single" w:sz="12" w:space="4" w:color="auto" w:shadow="1"/>
          <w:bottom w:val="single" w:sz="12" w:space="1" w:color="auto" w:shadow="1"/>
          <w:right w:val="single" w:sz="12" w:space="7" w:color="auto" w:shadow="1"/>
        </w:pBdr>
        <w:ind w:right="4490"/>
        <w:rPr>
          <w:rFonts w:cstheme="minorHAnsi"/>
          <w:bCs/>
        </w:rPr>
      </w:pPr>
      <w:r w:rsidRPr="000A604F">
        <w:rPr>
          <w:rFonts w:cstheme="minorHAnsi"/>
          <w:bCs/>
        </w:rPr>
        <w:t>64th meeting of the Standing Committee</w:t>
      </w:r>
    </w:p>
    <w:p w14:paraId="5321C490" w14:textId="77777777" w:rsidR="00F43A75" w:rsidRPr="000A604F" w:rsidRDefault="00F43A75" w:rsidP="00F43A75">
      <w:pPr>
        <w:pBdr>
          <w:top w:val="single" w:sz="12" w:space="0" w:color="auto" w:shadow="1"/>
          <w:left w:val="single" w:sz="12" w:space="4" w:color="auto" w:shadow="1"/>
          <w:bottom w:val="single" w:sz="12" w:space="1" w:color="auto" w:shadow="1"/>
          <w:right w:val="single" w:sz="12" w:space="7" w:color="auto" w:shadow="1"/>
        </w:pBdr>
        <w:ind w:right="4490"/>
        <w:rPr>
          <w:rFonts w:cstheme="minorHAnsi"/>
          <w:bCs/>
        </w:rPr>
      </w:pPr>
      <w:r w:rsidRPr="000A604F">
        <w:rPr>
          <w:rFonts w:cstheme="minorHAnsi"/>
          <w:bCs/>
        </w:rPr>
        <w:t>Gland, Switzerland, 20-24 January 2025</w:t>
      </w:r>
    </w:p>
    <w:p w14:paraId="1FBCC1F5" w14:textId="77777777" w:rsidR="00642336" w:rsidRPr="00F43A75" w:rsidRDefault="00642336" w:rsidP="00D26D25">
      <w:pPr>
        <w:jc w:val="right"/>
        <w:rPr>
          <w:rFonts w:cstheme="minorHAnsi"/>
          <w:b/>
          <w:sz w:val="28"/>
          <w:szCs w:val="28"/>
        </w:rPr>
      </w:pPr>
    </w:p>
    <w:p w14:paraId="7BD57AB8" w14:textId="79DB3822" w:rsidR="009A0C1A" w:rsidRPr="00F96481" w:rsidRDefault="008D69D1" w:rsidP="00D26D25">
      <w:pPr>
        <w:jc w:val="right"/>
        <w:rPr>
          <w:rFonts w:eastAsia="Calibri" w:cstheme="minorHAnsi"/>
          <w:sz w:val="28"/>
          <w:szCs w:val="28"/>
          <w:lang w:val="en-GB"/>
        </w:rPr>
      </w:pPr>
      <w:r w:rsidRPr="00F96481">
        <w:rPr>
          <w:rFonts w:cstheme="minorHAnsi"/>
          <w:b/>
          <w:sz w:val="28"/>
          <w:szCs w:val="28"/>
          <w:lang w:val="en-GB"/>
        </w:rPr>
        <w:t>SC</w:t>
      </w:r>
      <w:r w:rsidR="00D63A2A" w:rsidRPr="00F96481">
        <w:rPr>
          <w:rFonts w:cstheme="minorHAnsi"/>
          <w:b/>
          <w:sz w:val="28"/>
          <w:szCs w:val="28"/>
          <w:lang w:val="en-GB"/>
        </w:rPr>
        <w:t>64</w:t>
      </w:r>
      <w:r w:rsidR="00642336" w:rsidRPr="00F96481">
        <w:rPr>
          <w:rFonts w:cstheme="minorHAnsi"/>
          <w:b/>
          <w:sz w:val="28"/>
          <w:szCs w:val="28"/>
          <w:lang w:val="en-GB"/>
        </w:rPr>
        <w:t xml:space="preserve"> Doc.</w:t>
      </w:r>
      <w:r w:rsidR="00F449C0" w:rsidRPr="00F96481">
        <w:rPr>
          <w:rFonts w:cstheme="minorHAnsi"/>
          <w:b/>
          <w:sz w:val="28"/>
          <w:szCs w:val="28"/>
          <w:lang w:val="en-GB"/>
        </w:rPr>
        <w:t>2</w:t>
      </w:r>
      <w:r w:rsidR="004C3FC3" w:rsidRPr="00F96481">
        <w:rPr>
          <w:rFonts w:cstheme="minorHAnsi"/>
          <w:b/>
          <w:sz w:val="28"/>
          <w:szCs w:val="28"/>
          <w:lang w:val="en-GB"/>
        </w:rPr>
        <w:t>5</w:t>
      </w:r>
    </w:p>
    <w:p w14:paraId="47D1D550" w14:textId="77777777" w:rsidR="009A0C1A" w:rsidRPr="00F96481" w:rsidRDefault="009A0C1A" w:rsidP="00D26D25">
      <w:pPr>
        <w:rPr>
          <w:rFonts w:eastAsia="Calibri" w:cstheme="minorHAnsi"/>
          <w:b/>
          <w:bCs/>
          <w:sz w:val="28"/>
          <w:szCs w:val="28"/>
          <w:lang w:val="en-GB"/>
        </w:rPr>
      </w:pPr>
    </w:p>
    <w:p w14:paraId="350EE6BD" w14:textId="4BACFB26" w:rsidR="00F735D9" w:rsidRPr="00F96481" w:rsidRDefault="00806A1C" w:rsidP="00F735D9">
      <w:pPr>
        <w:ind w:right="17"/>
        <w:jc w:val="center"/>
        <w:outlineLvl w:val="0"/>
        <w:rPr>
          <w:rFonts w:ascii="Calibri" w:eastAsia="Calibri" w:hAnsi="Calibri" w:cs="Calibri"/>
          <w:b/>
          <w:sz w:val="28"/>
          <w:szCs w:val="28"/>
        </w:rPr>
      </w:pPr>
      <w:r w:rsidRPr="00F96481">
        <w:rPr>
          <w:b/>
          <w:bCs/>
          <w:sz w:val="28"/>
          <w:szCs w:val="28"/>
        </w:rPr>
        <w:t>Draft</w:t>
      </w:r>
      <w:r w:rsidR="36A8D81C" w:rsidRPr="00F96481">
        <w:rPr>
          <w:b/>
          <w:bCs/>
          <w:sz w:val="28"/>
          <w:szCs w:val="28"/>
        </w:rPr>
        <w:t xml:space="preserve"> </w:t>
      </w:r>
      <w:r w:rsidR="00F96481">
        <w:rPr>
          <w:b/>
          <w:bCs/>
          <w:sz w:val="28"/>
          <w:szCs w:val="28"/>
        </w:rPr>
        <w:t>r</w:t>
      </w:r>
      <w:r w:rsidR="36A8D81C" w:rsidRPr="00F96481">
        <w:rPr>
          <w:b/>
          <w:bCs/>
          <w:sz w:val="28"/>
          <w:szCs w:val="28"/>
        </w:rPr>
        <w:t xml:space="preserve">esolution </w:t>
      </w:r>
      <w:r w:rsidR="006D281A" w:rsidRPr="00F96481">
        <w:rPr>
          <w:rFonts w:ascii="Calibri" w:eastAsia="Calibri" w:hAnsi="Calibri" w:cs="Calibri"/>
          <w:b/>
          <w:sz w:val="28"/>
          <w:szCs w:val="28"/>
        </w:rPr>
        <w:t xml:space="preserve">on the </w:t>
      </w:r>
      <w:r w:rsidR="00555121">
        <w:rPr>
          <w:rFonts w:ascii="Calibri" w:eastAsia="Calibri" w:hAnsi="Calibri" w:cs="Calibri"/>
          <w:b/>
          <w:sz w:val="28"/>
          <w:szCs w:val="28"/>
        </w:rPr>
        <w:t>S</w:t>
      </w:r>
      <w:r w:rsidR="00F735D9" w:rsidRPr="00F96481">
        <w:rPr>
          <w:rFonts w:ascii="Calibri" w:eastAsia="Calibri" w:hAnsi="Calibri" w:cs="Calibri"/>
          <w:b/>
          <w:sz w:val="28"/>
          <w:szCs w:val="28"/>
        </w:rPr>
        <w:t xml:space="preserve">tatus of Sites </w:t>
      </w:r>
      <w:r w:rsidR="00F96481">
        <w:rPr>
          <w:rFonts w:ascii="Calibri" w:eastAsia="Calibri" w:hAnsi="Calibri" w:cs="Calibri"/>
          <w:b/>
          <w:sz w:val="28"/>
          <w:szCs w:val="28"/>
        </w:rPr>
        <w:t>o</w:t>
      </w:r>
      <w:r w:rsidR="00F735D9" w:rsidRPr="00F96481">
        <w:rPr>
          <w:rFonts w:ascii="Calibri" w:eastAsia="Calibri" w:hAnsi="Calibri" w:cs="Calibri"/>
          <w:b/>
          <w:sz w:val="28"/>
          <w:szCs w:val="28"/>
        </w:rPr>
        <w:t xml:space="preserve">n the </w:t>
      </w:r>
      <w:r w:rsidR="00D8002F" w:rsidRPr="00F96481">
        <w:rPr>
          <w:rFonts w:ascii="Calibri" w:eastAsia="Calibri" w:hAnsi="Calibri" w:cs="Calibri"/>
          <w:b/>
          <w:sz w:val="28"/>
          <w:szCs w:val="28"/>
        </w:rPr>
        <w:t xml:space="preserve">List </w:t>
      </w:r>
      <w:r w:rsidR="00F735D9" w:rsidRPr="00F96481">
        <w:rPr>
          <w:rFonts w:ascii="Calibri" w:eastAsia="Calibri" w:hAnsi="Calibri" w:cs="Calibri"/>
          <w:b/>
          <w:sz w:val="28"/>
          <w:szCs w:val="28"/>
        </w:rPr>
        <w:t xml:space="preserve">of Wetlands </w:t>
      </w:r>
      <w:r w:rsidR="000A5D52" w:rsidRPr="00F96481">
        <w:rPr>
          <w:rFonts w:ascii="Calibri" w:eastAsia="Calibri" w:hAnsi="Calibri" w:cs="Calibri"/>
          <w:b/>
          <w:sz w:val="28"/>
          <w:szCs w:val="28"/>
        </w:rPr>
        <w:br/>
      </w:r>
      <w:r w:rsidR="00F735D9" w:rsidRPr="00F96481">
        <w:rPr>
          <w:rFonts w:ascii="Calibri" w:eastAsia="Calibri" w:hAnsi="Calibri" w:cs="Calibri"/>
          <w:b/>
          <w:sz w:val="28"/>
          <w:szCs w:val="28"/>
        </w:rPr>
        <w:t>of International Importance</w:t>
      </w:r>
      <w:r w:rsidR="005A50F0" w:rsidRPr="00F96481">
        <w:rPr>
          <w:rStyle w:val="FootnoteReference"/>
          <w:rFonts w:ascii="Calibri" w:eastAsia="Calibri" w:hAnsi="Calibri" w:cs="Calibri"/>
          <w:b/>
          <w:sz w:val="28"/>
          <w:szCs w:val="28"/>
        </w:rPr>
        <w:footnoteReference w:id="2"/>
      </w:r>
    </w:p>
    <w:p w14:paraId="10B3C636" w14:textId="123724BE" w:rsidR="009A0C1A" w:rsidRPr="00F96481" w:rsidRDefault="009A0C1A" w:rsidP="00D26D25">
      <w:pPr>
        <w:rPr>
          <w:rFonts w:eastAsia="Calibri" w:cstheme="minorHAnsi"/>
          <w:sz w:val="28"/>
          <w:szCs w:val="28"/>
        </w:rPr>
      </w:pPr>
    </w:p>
    <w:p w14:paraId="51817650" w14:textId="5E5C4CE3" w:rsidR="00C11E8D" w:rsidRPr="00473533" w:rsidRDefault="00233BDE" w:rsidP="00FE1844">
      <w:pPr>
        <w:pStyle w:val="Heading2"/>
        <w:widowControl/>
        <w:ind w:left="0"/>
        <w:rPr>
          <w:rFonts w:asciiTheme="minorHAnsi" w:hAnsiTheme="minorHAnsi" w:cstheme="minorHAnsi"/>
        </w:rPr>
      </w:pPr>
      <w:r w:rsidRPr="00473533">
        <w:rPr>
          <w:rFonts w:asciiTheme="minorHAnsi" w:hAnsiTheme="minorHAnsi" w:cstheme="minorHAnsi"/>
          <w:noProof/>
          <w:sz w:val="20"/>
          <w:szCs w:val="20"/>
          <w:lang w:val="en-GB" w:eastAsia="en-GB"/>
        </w:rPr>
        <mc:AlternateContent>
          <mc:Choice Requires="wps">
            <w:drawing>
              <wp:inline distT="0" distB="0" distL="0" distR="0" wp14:anchorId="15FE8C97" wp14:editId="70572259">
                <wp:extent cx="5928360" cy="908050"/>
                <wp:effectExtent l="0" t="0" r="15240" b="25400"/>
                <wp:docPr id="40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908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85D4F3" w14:textId="7C58840F" w:rsidR="000827AE" w:rsidRDefault="000827AE" w:rsidP="00233BDE">
                            <w:pPr>
                              <w:spacing w:before="68"/>
                              <w:ind w:left="143" w:right="321"/>
                              <w:rPr>
                                <w:rFonts w:ascii="Calibri" w:eastAsia="Calibri" w:hAnsi="Calibri" w:cs="Calibri"/>
                              </w:rPr>
                            </w:pPr>
                            <w:r>
                              <w:rPr>
                                <w:rFonts w:ascii="Calibri"/>
                                <w:b/>
                                <w:spacing w:val="-1"/>
                              </w:rPr>
                              <w:t>Action</w:t>
                            </w:r>
                            <w:r>
                              <w:rPr>
                                <w:rFonts w:ascii="Calibri"/>
                                <w:b/>
                                <w:spacing w:val="1"/>
                              </w:rPr>
                              <w:t xml:space="preserve"> </w:t>
                            </w:r>
                            <w:r>
                              <w:rPr>
                                <w:rFonts w:ascii="Calibri"/>
                                <w:b/>
                                <w:spacing w:val="-1"/>
                              </w:rPr>
                              <w:t>requested</w:t>
                            </w:r>
                            <w:r w:rsidR="00337471">
                              <w:rPr>
                                <w:rFonts w:ascii="Calibri"/>
                                <w:b/>
                                <w:spacing w:val="-1"/>
                              </w:rPr>
                              <w:t>:</w:t>
                            </w:r>
                          </w:p>
                          <w:p w14:paraId="7C47559A" w14:textId="77777777" w:rsidR="000827AE" w:rsidRDefault="000827AE" w:rsidP="00233BDE">
                            <w:pPr>
                              <w:ind w:right="321"/>
                              <w:rPr>
                                <w:rFonts w:ascii="Calibri" w:eastAsia="Calibri" w:hAnsi="Calibri" w:cs="Calibri"/>
                                <w:b/>
                                <w:bCs/>
                              </w:rPr>
                            </w:pPr>
                          </w:p>
                          <w:p w14:paraId="05A400B4" w14:textId="4688AFE0" w:rsidR="000827AE" w:rsidRPr="001B5F41" w:rsidRDefault="000827AE" w:rsidP="001B5F41">
                            <w:pPr>
                              <w:spacing w:before="68"/>
                              <w:ind w:left="143" w:right="321"/>
                              <w:rPr>
                                <w:rFonts w:ascii="Calibri"/>
                                <w:bCs/>
                                <w:spacing w:val="-1"/>
                              </w:rPr>
                            </w:pPr>
                            <w:r w:rsidRPr="001B5F41">
                              <w:rPr>
                                <w:rFonts w:ascii="Calibri"/>
                                <w:bCs/>
                                <w:spacing w:val="-1"/>
                              </w:rPr>
                              <w:t>The Standing Committee is invited</w:t>
                            </w:r>
                            <w:r w:rsidR="001B5F41" w:rsidRPr="001B5F41">
                              <w:rPr>
                                <w:rFonts w:ascii="Calibri"/>
                                <w:bCs/>
                                <w:spacing w:val="-1"/>
                              </w:rPr>
                              <w:t xml:space="preserve"> to review and approve the attached draft resolution for consideration by the 15th meeting of the Conference of the Contracting Parties</w:t>
                            </w:r>
                            <w:r w:rsidR="00F96481">
                              <w:rPr>
                                <w:rFonts w:ascii="Calibri"/>
                                <w:bCs/>
                                <w:spacing w:val="-1"/>
                              </w:rPr>
                              <w:t>.</w:t>
                            </w:r>
                          </w:p>
                        </w:txbxContent>
                      </wps:txbx>
                      <wps:bodyPr rot="0" vert="horz" wrap="square" lIns="0" tIns="0" rIns="0" bIns="0" anchor="t" anchorCtr="0" upright="1">
                        <a:noAutofit/>
                      </wps:bodyPr>
                    </wps:wsp>
                  </a:graphicData>
                </a:graphic>
              </wp:inline>
            </w:drawing>
          </mc:Choice>
          <mc:Fallback>
            <w:pict>
              <v:shapetype w14:anchorId="15FE8C97" id="_x0000_t202" coordsize="21600,21600" o:spt="202" path="m,l,21600r21600,l21600,xe">
                <v:stroke joinstyle="miter"/>
                <v:path gradientshapeok="t" o:connecttype="rect"/>
              </v:shapetype>
              <v:shape id="Text Box 388" o:spid="_x0000_s1026" type="#_x0000_t202" style="width:466.8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" filled="f">
                <v:textbox inset="0,0,0,0">
                  <w:txbxContent>
                    <w:p w14:paraId="6F85D4F3" w14:textId="7C58840F" w:rsidR="000827AE" w:rsidRDefault="000827AE" w:rsidP="00233BDE">
                      <w:pPr>
                        <w:spacing w:before="68"/>
                        <w:ind w:left="143" w:right="321"/>
                        <w:rPr>
                          <w:rFonts w:ascii="Calibri" w:eastAsia="Calibri" w:hAnsi="Calibri" w:cs="Calibri"/>
                        </w:rPr>
                      </w:pPr>
                      <w:r>
                        <w:rPr>
                          <w:rFonts w:ascii="Calibri"/>
                          <w:b/>
                          <w:spacing w:val="-1"/>
                        </w:rPr>
                        <w:t>Action</w:t>
                      </w:r>
                      <w:r>
                        <w:rPr>
                          <w:rFonts w:ascii="Calibri"/>
                          <w:b/>
                          <w:spacing w:val="1"/>
                        </w:rPr>
                        <w:t xml:space="preserve"> </w:t>
                      </w:r>
                      <w:r>
                        <w:rPr>
                          <w:rFonts w:ascii="Calibri"/>
                          <w:b/>
                          <w:spacing w:val="-1"/>
                        </w:rPr>
                        <w:t>requested</w:t>
                      </w:r>
                      <w:r w:rsidR="00337471">
                        <w:rPr>
                          <w:rFonts w:ascii="Calibri"/>
                          <w:b/>
                          <w:spacing w:val="-1"/>
                        </w:rPr>
                        <w:t>:</w:t>
                      </w:r>
                    </w:p>
                    <w:p w14:paraId="7C47559A" w14:textId="77777777" w:rsidR="000827AE" w:rsidRDefault="000827AE" w:rsidP="00233BDE">
                      <w:pPr>
                        <w:ind w:right="321"/>
                        <w:rPr>
                          <w:rFonts w:ascii="Calibri" w:eastAsia="Calibri" w:hAnsi="Calibri" w:cs="Calibri"/>
                          <w:b/>
                          <w:bCs/>
                        </w:rPr>
                      </w:pPr>
                    </w:p>
                    <w:p w14:paraId="05A400B4" w14:textId="4688AFE0" w:rsidR="000827AE" w:rsidRPr="001B5F41" w:rsidRDefault="000827AE" w:rsidP="001B5F41">
                      <w:pPr>
                        <w:spacing w:before="68"/>
                        <w:ind w:left="143" w:right="321"/>
                        <w:rPr>
                          <w:rFonts w:ascii="Calibri"/>
                          <w:bCs/>
                          <w:spacing w:val="-1"/>
                        </w:rPr>
                      </w:pPr>
                      <w:r w:rsidRPr="001B5F41">
                        <w:rPr>
                          <w:rFonts w:ascii="Calibri"/>
                          <w:bCs/>
                          <w:spacing w:val="-1"/>
                        </w:rPr>
                        <w:t>The Standing Committee is invited</w:t>
                      </w:r>
                      <w:r w:rsidR="001B5F41" w:rsidRPr="001B5F41">
                        <w:rPr>
                          <w:rFonts w:ascii="Calibri"/>
                          <w:bCs/>
                          <w:spacing w:val="-1"/>
                        </w:rPr>
                        <w:t xml:space="preserve"> to review and approve the attached draft resolution for consideration by the 15th meeting of the Conference of the Contracting Parties</w:t>
                      </w:r>
                      <w:r w:rsidR="00F96481">
                        <w:rPr>
                          <w:rFonts w:ascii="Calibri"/>
                          <w:bCs/>
                          <w:spacing w:val="-1"/>
                        </w:rPr>
                        <w:t>.</w:t>
                      </w:r>
                    </w:p>
                  </w:txbxContent>
                </v:textbox>
                <w10:anchorlock/>
              </v:shape>
            </w:pict>
          </mc:Fallback>
        </mc:AlternateContent>
      </w:r>
    </w:p>
    <w:p w14:paraId="5A49D8F1" w14:textId="6919097E" w:rsidR="00021DC5" w:rsidRDefault="00021DC5" w:rsidP="00FE1844">
      <w:pPr>
        <w:pStyle w:val="Heading2"/>
        <w:widowControl/>
        <w:ind w:left="0"/>
        <w:rPr>
          <w:rFonts w:asciiTheme="minorHAnsi" w:hAnsiTheme="minorHAnsi" w:cstheme="minorHAnsi"/>
        </w:rPr>
      </w:pPr>
    </w:p>
    <w:p w14:paraId="1063DDCB" w14:textId="77777777" w:rsidR="000566E3" w:rsidRDefault="000566E3" w:rsidP="001627C5">
      <w:pPr>
        <w:pStyle w:val="Heading2"/>
        <w:widowControl/>
        <w:ind w:left="0"/>
        <w:rPr>
          <w:rFonts w:asciiTheme="minorHAnsi" w:hAnsiTheme="minorHAnsi" w:cstheme="minorHAnsi"/>
        </w:rPr>
      </w:pPr>
    </w:p>
    <w:p w14:paraId="0687028A" w14:textId="0633E84F" w:rsidR="007503D4" w:rsidRPr="00473533" w:rsidRDefault="007503D4" w:rsidP="001627C5">
      <w:pPr>
        <w:pStyle w:val="Heading2"/>
        <w:widowControl/>
        <w:ind w:left="0"/>
        <w:rPr>
          <w:rFonts w:asciiTheme="minorHAnsi" w:hAnsiTheme="minorHAnsi" w:cstheme="minorHAnsi"/>
        </w:rPr>
      </w:pPr>
      <w:r w:rsidRPr="00473533">
        <w:rPr>
          <w:rFonts w:asciiTheme="minorHAnsi" w:hAnsiTheme="minorHAnsi" w:cstheme="minorHAnsi"/>
        </w:rPr>
        <w:t>Background</w:t>
      </w:r>
    </w:p>
    <w:p w14:paraId="047924C1" w14:textId="77777777" w:rsidR="007503D4" w:rsidRPr="00473533" w:rsidRDefault="007503D4" w:rsidP="007503D4">
      <w:pPr>
        <w:pStyle w:val="Heading2"/>
        <w:widowControl/>
        <w:ind w:left="426" w:hanging="426"/>
        <w:rPr>
          <w:rFonts w:asciiTheme="minorHAnsi" w:hAnsiTheme="minorHAnsi" w:cstheme="minorHAnsi"/>
          <w:b w:val="0"/>
        </w:rPr>
      </w:pPr>
    </w:p>
    <w:p w14:paraId="3683B191" w14:textId="77777777" w:rsidR="007503D4" w:rsidRPr="00473533" w:rsidRDefault="007503D4" w:rsidP="007503D4">
      <w:pPr>
        <w:pStyle w:val="Heading2"/>
        <w:widowControl/>
        <w:ind w:left="426" w:hanging="426"/>
        <w:rPr>
          <w:rFonts w:asciiTheme="minorHAnsi" w:hAnsiTheme="minorHAnsi" w:cstheme="minorHAnsi"/>
          <w:b w:val="0"/>
        </w:rPr>
      </w:pPr>
      <w:r w:rsidRPr="00473533">
        <w:rPr>
          <w:rFonts w:asciiTheme="minorHAnsi" w:hAnsiTheme="minorHAnsi" w:cstheme="minorHAnsi"/>
          <w:b w:val="0"/>
        </w:rPr>
        <w:t>1.</w:t>
      </w:r>
      <w:r w:rsidRPr="00473533">
        <w:rPr>
          <w:rFonts w:asciiTheme="minorHAnsi" w:hAnsiTheme="minorHAnsi" w:cstheme="minorHAnsi"/>
          <w:b w:val="0"/>
        </w:rPr>
        <w:tab/>
        <w:t>Article 8.2 of the Convention states that the continuing duties of the Secretariat shall include the following:</w:t>
      </w:r>
    </w:p>
    <w:p w14:paraId="753FDD04" w14:textId="1DE334F2" w:rsidR="007503D4" w:rsidRPr="00473533" w:rsidRDefault="007503D4" w:rsidP="007503D4">
      <w:pPr>
        <w:pStyle w:val="Heading2"/>
        <w:widowControl/>
        <w:ind w:left="851" w:hanging="426"/>
        <w:rPr>
          <w:rFonts w:asciiTheme="minorHAnsi" w:hAnsiTheme="minorHAnsi" w:cstheme="minorHAnsi"/>
          <w:b w:val="0"/>
        </w:rPr>
      </w:pPr>
    </w:p>
    <w:p w14:paraId="2E0EDE63" w14:textId="72C41526" w:rsidR="007503D4" w:rsidRPr="00646979" w:rsidRDefault="00646979" w:rsidP="007503D4">
      <w:pPr>
        <w:pStyle w:val="Heading2"/>
        <w:widowControl/>
        <w:ind w:left="851" w:hanging="426"/>
        <w:rPr>
          <w:rFonts w:asciiTheme="minorHAnsi" w:hAnsiTheme="minorHAnsi" w:cstheme="minorHAnsi"/>
          <w:b w:val="0"/>
          <w:i/>
          <w:iCs/>
        </w:rPr>
      </w:pPr>
      <w:r>
        <w:rPr>
          <w:rFonts w:asciiTheme="minorHAnsi" w:hAnsiTheme="minorHAnsi" w:cstheme="minorHAnsi"/>
          <w:b w:val="0"/>
        </w:rPr>
        <w:t>“</w:t>
      </w:r>
      <w:r w:rsidR="007503D4" w:rsidRPr="00646979">
        <w:rPr>
          <w:rFonts w:asciiTheme="minorHAnsi" w:hAnsiTheme="minorHAnsi" w:cstheme="minorHAnsi"/>
          <w:b w:val="0"/>
          <w:i/>
          <w:iCs/>
        </w:rPr>
        <w:t>b)</w:t>
      </w:r>
      <w:r w:rsidR="007503D4" w:rsidRPr="00646979">
        <w:rPr>
          <w:rFonts w:asciiTheme="minorHAnsi" w:hAnsiTheme="minorHAnsi" w:cstheme="minorHAnsi"/>
          <w:b w:val="0"/>
          <w:i/>
          <w:iCs/>
        </w:rPr>
        <w:tab/>
        <w:t>to maintain the List of Wetlands of International Importance and to be informed by the Contracting Parties of any additions, extensions, deletions or restrictions concerning wetlands included in the List provided in accordance with paragraph 5 of Article 2;</w:t>
      </w:r>
    </w:p>
    <w:p w14:paraId="0B76403A" w14:textId="77777777" w:rsidR="007503D4" w:rsidRPr="00646979" w:rsidRDefault="007503D4" w:rsidP="007503D4">
      <w:pPr>
        <w:pStyle w:val="Heading2"/>
        <w:widowControl/>
        <w:ind w:left="851" w:hanging="426"/>
        <w:rPr>
          <w:rFonts w:asciiTheme="minorHAnsi" w:hAnsiTheme="minorHAnsi" w:cstheme="minorHAnsi"/>
          <w:b w:val="0"/>
          <w:i/>
          <w:iCs/>
        </w:rPr>
      </w:pPr>
    </w:p>
    <w:p w14:paraId="528AB6C1" w14:textId="77777777" w:rsidR="007503D4" w:rsidRPr="00646979" w:rsidRDefault="007503D4" w:rsidP="007503D4">
      <w:pPr>
        <w:pStyle w:val="Heading2"/>
        <w:widowControl/>
        <w:ind w:left="851" w:hanging="426"/>
        <w:rPr>
          <w:rFonts w:asciiTheme="minorHAnsi" w:hAnsiTheme="minorHAnsi" w:cstheme="minorHAnsi"/>
          <w:b w:val="0"/>
          <w:i/>
          <w:iCs/>
        </w:rPr>
      </w:pPr>
      <w:r w:rsidRPr="00646979">
        <w:rPr>
          <w:rFonts w:asciiTheme="minorHAnsi" w:hAnsiTheme="minorHAnsi" w:cstheme="minorHAnsi"/>
          <w:b w:val="0"/>
          <w:i/>
          <w:iCs/>
        </w:rPr>
        <w:t>c)</w:t>
      </w:r>
      <w:r w:rsidRPr="00646979">
        <w:rPr>
          <w:rFonts w:asciiTheme="minorHAnsi" w:hAnsiTheme="minorHAnsi" w:cstheme="minorHAnsi"/>
          <w:b w:val="0"/>
          <w:i/>
          <w:iCs/>
        </w:rPr>
        <w:tab/>
        <w:t>to be informed by the Contracting Parties of any changes in the ecological character of wetlands included in the List provided in accordance with paragraph 2 of Article 3;</w:t>
      </w:r>
    </w:p>
    <w:p w14:paraId="2E91E11B" w14:textId="77777777" w:rsidR="007503D4" w:rsidRPr="00646979" w:rsidRDefault="007503D4" w:rsidP="007503D4">
      <w:pPr>
        <w:pStyle w:val="Heading2"/>
        <w:widowControl/>
        <w:ind w:left="851" w:hanging="426"/>
        <w:rPr>
          <w:rFonts w:asciiTheme="minorHAnsi" w:hAnsiTheme="minorHAnsi" w:cstheme="minorHAnsi"/>
          <w:b w:val="0"/>
          <w:i/>
          <w:iCs/>
        </w:rPr>
      </w:pPr>
    </w:p>
    <w:p w14:paraId="2D759E3A" w14:textId="77777777" w:rsidR="007503D4" w:rsidRPr="00646979" w:rsidRDefault="007503D4" w:rsidP="007503D4">
      <w:pPr>
        <w:pStyle w:val="Heading2"/>
        <w:widowControl/>
        <w:ind w:left="851" w:hanging="426"/>
        <w:rPr>
          <w:rFonts w:asciiTheme="minorHAnsi" w:hAnsiTheme="minorHAnsi" w:cstheme="minorHAnsi"/>
          <w:b w:val="0"/>
          <w:i/>
          <w:iCs/>
        </w:rPr>
      </w:pPr>
      <w:r w:rsidRPr="00646979">
        <w:rPr>
          <w:rFonts w:asciiTheme="minorHAnsi" w:hAnsiTheme="minorHAnsi" w:cstheme="minorHAnsi"/>
          <w:b w:val="0"/>
          <w:i/>
          <w:iCs/>
        </w:rPr>
        <w:t>d)</w:t>
      </w:r>
      <w:r w:rsidRPr="00646979">
        <w:rPr>
          <w:rFonts w:asciiTheme="minorHAnsi" w:hAnsiTheme="minorHAnsi" w:cstheme="minorHAnsi"/>
          <w:b w:val="0"/>
          <w:i/>
          <w:iCs/>
        </w:rPr>
        <w:tab/>
        <w:t>to forward notification of any alterations to the List, or changes in character of wetlands included therein, to all Contracting Parties and to arrange for these matters to be discussed at the next Conference;</w:t>
      </w:r>
    </w:p>
    <w:p w14:paraId="1443F39C" w14:textId="77777777" w:rsidR="007503D4" w:rsidRPr="00646979" w:rsidRDefault="007503D4" w:rsidP="007503D4">
      <w:pPr>
        <w:pStyle w:val="Heading2"/>
        <w:widowControl/>
        <w:ind w:left="851" w:hanging="426"/>
        <w:rPr>
          <w:rFonts w:asciiTheme="minorHAnsi" w:hAnsiTheme="minorHAnsi" w:cstheme="minorHAnsi"/>
          <w:b w:val="0"/>
          <w:i/>
          <w:iCs/>
        </w:rPr>
      </w:pPr>
    </w:p>
    <w:p w14:paraId="0DE567AA" w14:textId="5CC05DDD" w:rsidR="007503D4" w:rsidRPr="00646979" w:rsidRDefault="007503D4" w:rsidP="007503D4">
      <w:pPr>
        <w:pStyle w:val="Heading2"/>
        <w:widowControl/>
        <w:ind w:left="851" w:hanging="426"/>
        <w:rPr>
          <w:rFonts w:asciiTheme="minorHAnsi" w:hAnsiTheme="minorHAnsi" w:cstheme="minorHAnsi"/>
          <w:b w:val="0"/>
        </w:rPr>
      </w:pPr>
      <w:r w:rsidRPr="00646979">
        <w:rPr>
          <w:rFonts w:asciiTheme="minorHAnsi" w:hAnsiTheme="minorHAnsi" w:cstheme="minorHAnsi"/>
          <w:b w:val="0"/>
          <w:i/>
          <w:iCs/>
        </w:rPr>
        <w:t>e)</w:t>
      </w:r>
      <w:r w:rsidRPr="00646979">
        <w:rPr>
          <w:rFonts w:asciiTheme="minorHAnsi" w:hAnsiTheme="minorHAnsi" w:cstheme="minorHAnsi"/>
          <w:b w:val="0"/>
          <w:i/>
          <w:iCs/>
        </w:rPr>
        <w:tab/>
        <w:t xml:space="preserve">to make known to the Contracting Party </w:t>
      </w:r>
      <w:r w:rsidR="00201D49" w:rsidRPr="00646979">
        <w:rPr>
          <w:rFonts w:asciiTheme="minorHAnsi" w:hAnsiTheme="minorHAnsi" w:cstheme="minorHAnsi"/>
          <w:b w:val="0"/>
          <w:i/>
          <w:iCs/>
        </w:rPr>
        <w:t xml:space="preserve">concerned </w:t>
      </w:r>
      <w:r w:rsidRPr="00646979">
        <w:rPr>
          <w:rFonts w:asciiTheme="minorHAnsi" w:hAnsiTheme="minorHAnsi" w:cstheme="minorHAnsi"/>
          <w:b w:val="0"/>
          <w:i/>
          <w:iCs/>
        </w:rPr>
        <w:t>the recommendations of the Conferences in respect of such alterations to the List or of changes in the character of wetlands included therein.</w:t>
      </w:r>
      <w:r w:rsidR="00646979">
        <w:rPr>
          <w:rFonts w:asciiTheme="minorHAnsi" w:hAnsiTheme="minorHAnsi" w:cstheme="minorHAnsi"/>
          <w:b w:val="0"/>
        </w:rPr>
        <w:t>”</w:t>
      </w:r>
    </w:p>
    <w:p w14:paraId="4B62317D" w14:textId="77777777" w:rsidR="00F12D0D" w:rsidRDefault="00F12D0D" w:rsidP="00F12D0D">
      <w:pPr>
        <w:rPr>
          <w:rFonts w:eastAsia="Calibri" w:cstheme="minorHAnsi"/>
        </w:rPr>
      </w:pPr>
    </w:p>
    <w:p w14:paraId="35103599" w14:textId="29223D1A" w:rsidR="00F12D0D" w:rsidRDefault="007503D4" w:rsidP="003475EB">
      <w:pPr>
        <w:pStyle w:val="Heading2"/>
        <w:widowControl/>
        <w:ind w:left="426" w:hanging="426"/>
        <w:rPr>
          <w:b w:val="0"/>
          <w:bCs w:val="0"/>
        </w:rPr>
      </w:pPr>
      <w:r w:rsidRPr="00473533">
        <w:rPr>
          <w:rFonts w:asciiTheme="minorHAnsi" w:hAnsiTheme="minorHAnsi" w:cstheme="minorHAnsi"/>
          <w:b w:val="0"/>
        </w:rPr>
        <w:t>2.</w:t>
      </w:r>
      <w:r w:rsidRPr="00473533">
        <w:rPr>
          <w:rFonts w:asciiTheme="minorHAnsi" w:hAnsiTheme="minorHAnsi" w:cstheme="minorHAnsi"/>
          <w:b w:val="0"/>
        </w:rPr>
        <w:tab/>
        <w:t xml:space="preserve">Since the second meeting of the Conference of the Contracting Parties (COP2, </w:t>
      </w:r>
      <w:r w:rsidR="006E1196">
        <w:rPr>
          <w:rFonts w:asciiTheme="minorHAnsi" w:hAnsiTheme="minorHAnsi" w:cstheme="minorHAnsi"/>
          <w:b w:val="0"/>
        </w:rPr>
        <w:t xml:space="preserve">in </w:t>
      </w:r>
      <w:r w:rsidRPr="00473533">
        <w:rPr>
          <w:rFonts w:asciiTheme="minorHAnsi" w:hAnsiTheme="minorHAnsi" w:cstheme="minorHAnsi"/>
          <w:b w:val="0"/>
        </w:rPr>
        <w:t xml:space="preserve">1984), the Secretariat has fulfilled </w:t>
      </w:r>
      <w:r w:rsidR="002629B8">
        <w:rPr>
          <w:rFonts w:asciiTheme="minorHAnsi" w:hAnsiTheme="minorHAnsi" w:cstheme="minorHAnsi"/>
          <w:b w:val="0"/>
        </w:rPr>
        <w:t xml:space="preserve">its duty </w:t>
      </w:r>
      <w:r w:rsidR="002629B8" w:rsidRPr="00473533">
        <w:rPr>
          <w:rFonts w:asciiTheme="minorHAnsi" w:hAnsiTheme="minorHAnsi" w:cstheme="minorHAnsi"/>
          <w:b w:val="0"/>
        </w:rPr>
        <w:t>pursuant to Article 8.2</w:t>
      </w:r>
      <w:r w:rsidR="002629B8">
        <w:rPr>
          <w:rFonts w:asciiTheme="minorHAnsi" w:hAnsiTheme="minorHAnsi" w:cstheme="minorHAnsi"/>
          <w:b w:val="0"/>
        </w:rPr>
        <w:t xml:space="preserve"> (d)</w:t>
      </w:r>
      <w:r w:rsidR="002629B8" w:rsidRPr="00473533">
        <w:rPr>
          <w:rFonts w:asciiTheme="minorHAnsi" w:hAnsiTheme="minorHAnsi" w:cstheme="minorHAnsi"/>
          <w:b w:val="0"/>
        </w:rPr>
        <w:t xml:space="preserve"> </w:t>
      </w:r>
      <w:r w:rsidRPr="00473533">
        <w:rPr>
          <w:rFonts w:asciiTheme="minorHAnsi" w:hAnsiTheme="minorHAnsi" w:cstheme="minorHAnsi"/>
          <w:b w:val="0"/>
        </w:rPr>
        <w:t>by submitting a report to each meeting of the COP</w:t>
      </w:r>
      <w:r w:rsidR="006E1196">
        <w:rPr>
          <w:rFonts w:asciiTheme="minorHAnsi" w:hAnsiTheme="minorHAnsi" w:cstheme="minorHAnsi"/>
          <w:b w:val="0"/>
        </w:rPr>
        <w:t>. In addditon, from</w:t>
      </w:r>
      <w:r w:rsidR="00F12D0D">
        <w:rPr>
          <w:rFonts w:asciiTheme="minorHAnsi" w:hAnsiTheme="minorHAnsi" w:cstheme="minorHAnsi"/>
          <w:b w:val="0"/>
        </w:rPr>
        <w:t xml:space="preserve"> the </w:t>
      </w:r>
      <w:r w:rsidR="00F12D0D" w:rsidRPr="006E1196">
        <w:rPr>
          <w:rFonts w:asciiTheme="minorHAnsi" w:hAnsiTheme="minorHAnsi" w:cstheme="minorHAnsi"/>
          <w:b w:val="0"/>
        </w:rPr>
        <w:t>35th</w:t>
      </w:r>
      <w:r w:rsidR="00F12D0D">
        <w:rPr>
          <w:rFonts w:asciiTheme="minorHAnsi" w:hAnsiTheme="minorHAnsi" w:cstheme="minorHAnsi"/>
          <w:b w:val="0"/>
        </w:rPr>
        <w:t xml:space="preserve"> </w:t>
      </w:r>
      <w:r w:rsidR="006E1196">
        <w:rPr>
          <w:rFonts w:asciiTheme="minorHAnsi" w:hAnsiTheme="minorHAnsi" w:cstheme="minorHAnsi"/>
          <w:b w:val="0"/>
        </w:rPr>
        <w:t xml:space="preserve">meeting of the </w:t>
      </w:r>
      <w:r w:rsidR="00F12D0D">
        <w:rPr>
          <w:rFonts w:asciiTheme="minorHAnsi" w:hAnsiTheme="minorHAnsi" w:cstheme="minorHAnsi"/>
          <w:b w:val="0"/>
        </w:rPr>
        <w:t xml:space="preserve">Standing Committee </w:t>
      </w:r>
      <w:r w:rsidR="006E1196">
        <w:rPr>
          <w:rFonts w:asciiTheme="minorHAnsi" w:hAnsiTheme="minorHAnsi" w:cstheme="minorHAnsi"/>
          <w:b w:val="0"/>
        </w:rPr>
        <w:t>(SC35)</w:t>
      </w:r>
      <w:r w:rsidR="002629B8">
        <w:rPr>
          <w:rFonts w:asciiTheme="minorHAnsi" w:hAnsiTheme="minorHAnsi" w:cstheme="minorHAnsi"/>
          <w:b w:val="0"/>
        </w:rPr>
        <w:t>,</w:t>
      </w:r>
      <w:r w:rsidR="006E1196">
        <w:rPr>
          <w:rFonts w:asciiTheme="minorHAnsi" w:hAnsiTheme="minorHAnsi" w:cstheme="minorHAnsi"/>
          <w:b w:val="0"/>
        </w:rPr>
        <w:t xml:space="preserve"> </w:t>
      </w:r>
      <w:r w:rsidR="002629B8">
        <w:rPr>
          <w:rFonts w:asciiTheme="minorHAnsi" w:hAnsiTheme="minorHAnsi" w:cstheme="minorHAnsi"/>
          <w:b w:val="0"/>
        </w:rPr>
        <w:t>an equivalent</w:t>
      </w:r>
      <w:r w:rsidR="00F12D0D">
        <w:rPr>
          <w:rFonts w:asciiTheme="minorHAnsi" w:hAnsiTheme="minorHAnsi" w:cstheme="minorHAnsi"/>
          <w:b w:val="0"/>
        </w:rPr>
        <w:t xml:space="preserve"> report </w:t>
      </w:r>
      <w:r w:rsidR="003475EB">
        <w:rPr>
          <w:rFonts w:asciiTheme="minorHAnsi" w:hAnsiTheme="minorHAnsi" w:cstheme="minorHAnsi"/>
          <w:b w:val="0"/>
        </w:rPr>
        <w:t xml:space="preserve">was </w:t>
      </w:r>
      <w:r w:rsidR="00F12D0D">
        <w:rPr>
          <w:rFonts w:asciiTheme="minorHAnsi" w:hAnsiTheme="minorHAnsi" w:cstheme="minorHAnsi"/>
          <w:b w:val="0"/>
        </w:rPr>
        <w:t>presented annually to Standing Committee</w:t>
      </w:r>
      <w:r w:rsidR="002629B8">
        <w:rPr>
          <w:rFonts w:asciiTheme="minorHAnsi" w:hAnsiTheme="minorHAnsi" w:cstheme="minorHAnsi"/>
          <w:b w:val="0"/>
        </w:rPr>
        <w:t>,</w:t>
      </w:r>
      <w:r w:rsidR="006E1196">
        <w:rPr>
          <w:rFonts w:asciiTheme="minorHAnsi" w:hAnsiTheme="minorHAnsi" w:cstheme="minorHAnsi"/>
          <w:b w:val="0"/>
        </w:rPr>
        <w:t xml:space="preserve"> pursuant to Decision </w:t>
      </w:r>
      <w:r w:rsidR="006E1196" w:rsidRPr="00F06503">
        <w:rPr>
          <w:b w:val="0"/>
          <w:bCs w:val="0"/>
        </w:rPr>
        <w:t>SC35-28</w:t>
      </w:r>
      <w:r w:rsidR="00F12D0D">
        <w:rPr>
          <w:rFonts w:asciiTheme="minorHAnsi" w:hAnsiTheme="minorHAnsi" w:cstheme="minorHAnsi"/>
          <w:b w:val="0"/>
        </w:rPr>
        <w:t>.</w:t>
      </w:r>
      <w:r w:rsidR="003475EB">
        <w:t xml:space="preserve"> </w:t>
      </w:r>
      <w:r w:rsidR="006E1196">
        <w:rPr>
          <w:b w:val="0"/>
          <w:bCs w:val="0"/>
        </w:rPr>
        <w:t>However</w:t>
      </w:r>
      <w:r w:rsidR="002629B8">
        <w:rPr>
          <w:b w:val="0"/>
          <w:bCs w:val="0"/>
        </w:rPr>
        <w:t>,</w:t>
      </w:r>
      <w:r w:rsidR="006E1196">
        <w:rPr>
          <w:b w:val="0"/>
          <w:bCs w:val="0"/>
        </w:rPr>
        <w:t xml:space="preserve"> in 2023, t</w:t>
      </w:r>
      <w:r w:rsidR="00001879" w:rsidRPr="00F06503">
        <w:rPr>
          <w:b w:val="0"/>
          <w:bCs w:val="0"/>
        </w:rPr>
        <w:t xml:space="preserve">hrough </w:t>
      </w:r>
      <w:r w:rsidR="00F12D0D" w:rsidRPr="00F06503">
        <w:rPr>
          <w:b w:val="0"/>
          <w:bCs w:val="0"/>
        </w:rPr>
        <w:t>Decision SC62-54</w:t>
      </w:r>
      <w:r w:rsidR="006E1196">
        <w:rPr>
          <w:b w:val="0"/>
          <w:bCs w:val="0"/>
        </w:rPr>
        <w:t>,</w:t>
      </w:r>
      <w:r w:rsidR="00F12D0D" w:rsidRPr="00F06503">
        <w:rPr>
          <w:b w:val="0"/>
          <w:bCs w:val="0"/>
        </w:rPr>
        <w:t xml:space="preserve"> the Standing Committee repealed </w:t>
      </w:r>
      <w:r w:rsidR="006E1196">
        <w:rPr>
          <w:rFonts w:asciiTheme="minorHAnsi" w:hAnsiTheme="minorHAnsi" w:cstheme="minorHAnsi"/>
          <w:b w:val="0"/>
        </w:rPr>
        <w:t xml:space="preserve">Decision </w:t>
      </w:r>
      <w:r w:rsidR="00F12D0D" w:rsidRPr="00F06503">
        <w:rPr>
          <w:b w:val="0"/>
          <w:bCs w:val="0"/>
        </w:rPr>
        <w:t xml:space="preserve">SC35-28 and decided that the </w:t>
      </w:r>
      <w:r w:rsidR="007C4CDE" w:rsidRPr="00F06503">
        <w:rPr>
          <w:b w:val="0"/>
          <w:bCs w:val="0"/>
        </w:rPr>
        <w:t xml:space="preserve">Secretariat’s </w:t>
      </w:r>
      <w:r w:rsidR="00F12D0D" w:rsidRPr="00F06503">
        <w:rPr>
          <w:b w:val="0"/>
          <w:bCs w:val="0"/>
        </w:rPr>
        <w:t>report on the status of the List of Wetlands of International Importance is to be prepared only once per triennium, for presentation to the COP</w:t>
      </w:r>
      <w:r w:rsidR="007C4CDE" w:rsidRPr="00F06503">
        <w:rPr>
          <w:b w:val="0"/>
          <w:bCs w:val="0"/>
        </w:rPr>
        <w:t>.</w:t>
      </w:r>
    </w:p>
    <w:p w14:paraId="397ACBC3" w14:textId="77777777" w:rsidR="00AD12F9" w:rsidRDefault="00AD12F9" w:rsidP="003475EB">
      <w:pPr>
        <w:pStyle w:val="Heading2"/>
        <w:widowControl/>
        <w:ind w:left="426" w:hanging="426"/>
        <w:rPr>
          <w:b w:val="0"/>
          <w:bCs w:val="0"/>
        </w:rPr>
      </w:pPr>
    </w:p>
    <w:p w14:paraId="1FBC5E2C" w14:textId="5109EBE3" w:rsidR="00F06503" w:rsidRDefault="00F06503" w:rsidP="00FC0E15">
      <w:pPr>
        <w:pStyle w:val="Heading2"/>
        <w:widowControl/>
        <w:ind w:left="426" w:hanging="426"/>
        <w:rPr>
          <w:rFonts w:asciiTheme="minorHAnsi" w:hAnsiTheme="minorHAnsi" w:cstheme="minorHAnsi"/>
          <w:b w:val="0"/>
        </w:rPr>
      </w:pPr>
      <w:r>
        <w:rPr>
          <w:rFonts w:asciiTheme="minorHAnsi" w:hAnsiTheme="minorHAnsi" w:cstheme="minorHAnsi"/>
          <w:b w:val="0"/>
        </w:rPr>
        <w:lastRenderedPageBreak/>
        <w:t xml:space="preserve">3. </w:t>
      </w:r>
      <w:r w:rsidR="00CE3F08">
        <w:rPr>
          <w:rFonts w:asciiTheme="minorHAnsi" w:hAnsiTheme="minorHAnsi" w:cstheme="minorHAnsi"/>
          <w:b w:val="0"/>
        </w:rPr>
        <w:tab/>
      </w:r>
      <w:r w:rsidR="00A1689B">
        <w:rPr>
          <w:rFonts w:asciiTheme="minorHAnsi" w:hAnsiTheme="minorHAnsi" w:cstheme="minorHAnsi"/>
          <w:b w:val="0"/>
        </w:rPr>
        <w:t>To support the preparation of the draft resolution in the present document, t</w:t>
      </w:r>
      <w:r w:rsidR="00E06CF1">
        <w:rPr>
          <w:rFonts w:asciiTheme="minorHAnsi" w:hAnsiTheme="minorHAnsi" w:cstheme="minorHAnsi"/>
          <w:b w:val="0"/>
        </w:rPr>
        <w:t xml:space="preserve">he Secretariat </w:t>
      </w:r>
      <w:r w:rsidR="00D06E9E">
        <w:rPr>
          <w:rFonts w:asciiTheme="minorHAnsi" w:hAnsiTheme="minorHAnsi" w:cstheme="minorHAnsi"/>
          <w:b w:val="0"/>
        </w:rPr>
        <w:t xml:space="preserve">has </w:t>
      </w:r>
      <w:r w:rsidR="00B83A74">
        <w:rPr>
          <w:rFonts w:asciiTheme="minorHAnsi" w:hAnsiTheme="minorHAnsi" w:cstheme="minorHAnsi"/>
          <w:b w:val="0"/>
        </w:rPr>
        <w:t xml:space="preserve">collated data </w:t>
      </w:r>
      <w:r w:rsidR="00D06E9E">
        <w:rPr>
          <w:rFonts w:asciiTheme="minorHAnsi" w:hAnsiTheme="minorHAnsi" w:cstheme="minorHAnsi"/>
          <w:b w:val="0"/>
        </w:rPr>
        <w:t>on the</w:t>
      </w:r>
      <w:r w:rsidR="00D06E9E" w:rsidRPr="00D06E9E">
        <w:rPr>
          <w:rFonts w:asciiTheme="minorHAnsi" w:hAnsiTheme="minorHAnsi" w:cstheme="minorHAnsi"/>
          <w:b w:val="0"/>
        </w:rPr>
        <w:t xml:space="preserve"> </w:t>
      </w:r>
      <w:r w:rsidR="00D06E9E" w:rsidRPr="008C1748">
        <w:rPr>
          <w:rFonts w:asciiTheme="minorHAnsi" w:hAnsiTheme="minorHAnsi" w:cstheme="minorHAnsi"/>
          <w:b w:val="0"/>
        </w:rPr>
        <w:t>status of Sites on the List of Wetlands of International Importance</w:t>
      </w:r>
      <w:r w:rsidR="00D06E9E">
        <w:rPr>
          <w:rFonts w:asciiTheme="minorHAnsi" w:hAnsiTheme="minorHAnsi" w:cstheme="minorHAnsi"/>
          <w:b w:val="0"/>
        </w:rPr>
        <w:t xml:space="preserve"> </w:t>
      </w:r>
      <w:r w:rsidR="00D84D85" w:rsidRPr="008C1748">
        <w:rPr>
          <w:rFonts w:asciiTheme="minorHAnsi" w:hAnsiTheme="minorHAnsi" w:cstheme="minorHAnsi"/>
          <w:b w:val="0"/>
        </w:rPr>
        <w:t xml:space="preserve">from </w:t>
      </w:r>
      <w:r w:rsidR="00D84D85">
        <w:rPr>
          <w:rFonts w:asciiTheme="minorHAnsi" w:hAnsiTheme="minorHAnsi" w:cstheme="minorHAnsi"/>
          <w:b w:val="0"/>
        </w:rPr>
        <w:t xml:space="preserve">1 </w:t>
      </w:r>
      <w:r w:rsidR="00D84D85" w:rsidRPr="008C1748">
        <w:rPr>
          <w:rFonts w:asciiTheme="minorHAnsi" w:hAnsiTheme="minorHAnsi" w:cstheme="minorHAnsi"/>
          <w:b w:val="0"/>
        </w:rPr>
        <w:t xml:space="preserve">July 2022 to </w:t>
      </w:r>
      <w:r w:rsidR="00D84D85">
        <w:rPr>
          <w:rFonts w:asciiTheme="minorHAnsi" w:hAnsiTheme="minorHAnsi" w:cstheme="minorHAnsi"/>
          <w:b w:val="0"/>
        </w:rPr>
        <w:t xml:space="preserve">26 </w:t>
      </w:r>
      <w:r w:rsidR="00D84D85" w:rsidRPr="008C1748">
        <w:rPr>
          <w:rFonts w:asciiTheme="minorHAnsi" w:hAnsiTheme="minorHAnsi" w:cstheme="minorHAnsi"/>
          <w:b w:val="0"/>
        </w:rPr>
        <w:t>August 2024</w:t>
      </w:r>
      <w:r w:rsidR="00D84D85">
        <w:rPr>
          <w:rFonts w:asciiTheme="minorHAnsi" w:hAnsiTheme="minorHAnsi" w:cstheme="minorHAnsi"/>
          <w:b w:val="0"/>
        </w:rPr>
        <w:t>.</w:t>
      </w:r>
      <w:r w:rsidR="00B83A74">
        <w:rPr>
          <w:rFonts w:asciiTheme="minorHAnsi" w:hAnsiTheme="minorHAnsi" w:cstheme="minorHAnsi"/>
          <w:b w:val="0"/>
        </w:rPr>
        <w:t xml:space="preserve"> The Secretariat will use data from 1 July 2022 until 31 March 2025 to finalize the draft resolution, and also as a basis for its </w:t>
      </w:r>
      <w:r w:rsidR="00B83A74" w:rsidRPr="00F06503">
        <w:rPr>
          <w:b w:val="0"/>
          <w:bCs w:val="0"/>
        </w:rPr>
        <w:t xml:space="preserve">report </w:t>
      </w:r>
      <w:r w:rsidR="00B83A74">
        <w:rPr>
          <w:b w:val="0"/>
          <w:bCs w:val="0"/>
        </w:rPr>
        <w:t xml:space="preserve">to COP15 </w:t>
      </w:r>
      <w:r w:rsidR="00B83A74" w:rsidRPr="00F06503">
        <w:rPr>
          <w:b w:val="0"/>
          <w:bCs w:val="0"/>
        </w:rPr>
        <w:t>on the status of the List</w:t>
      </w:r>
      <w:r w:rsidR="00B83A74">
        <w:rPr>
          <w:b w:val="0"/>
          <w:bCs w:val="0"/>
        </w:rPr>
        <w:t>.</w:t>
      </w:r>
    </w:p>
    <w:p w14:paraId="55E625AD" w14:textId="77777777" w:rsidR="00814A7E" w:rsidRDefault="00814A7E" w:rsidP="00FC0E15">
      <w:pPr>
        <w:pStyle w:val="Heading2"/>
        <w:widowControl/>
        <w:ind w:left="426" w:hanging="426"/>
        <w:rPr>
          <w:rFonts w:asciiTheme="minorHAnsi" w:hAnsiTheme="minorHAnsi" w:cstheme="minorHAnsi"/>
          <w:b w:val="0"/>
        </w:rPr>
      </w:pPr>
    </w:p>
    <w:p w14:paraId="6877CE13" w14:textId="0B9B8805" w:rsidR="00D23F98" w:rsidRDefault="00814A7E" w:rsidP="00D23F98">
      <w:pPr>
        <w:pStyle w:val="Heading2"/>
        <w:widowControl/>
        <w:ind w:left="426" w:hanging="426"/>
        <w:rPr>
          <w:rFonts w:asciiTheme="minorHAnsi" w:hAnsiTheme="minorHAnsi" w:cstheme="minorHAnsi"/>
          <w:b w:val="0"/>
        </w:rPr>
      </w:pPr>
      <w:r>
        <w:rPr>
          <w:rFonts w:asciiTheme="minorHAnsi" w:hAnsiTheme="minorHAnsi" w:cstheme="minorHAnsi"/>
          <w:b w:val="0"/>
        </w:rPr>
        <w:t>4</w:t>
      </w:r>
      <w:r w:rsidR="00233BDE" w:rsidRPr="00473533">
        <w:rPr>
          <w:rFonts w:asciiTheme="minorHAnsi" w:hAnsiTheme="minorHAnsi" w:cstheme="minorHAnsi"/>
          <w:b w:val="0"/>
        </w:rPr>
        <w:t>.</w:t>
      </w:r>
      <w:r w:rsidR="00233BDE" w:rsidRPr="00473533">
        <w:rPr>
          <w:rFonts w:asciiTheme="minorHAnsi" w:hAnsiTheme="minorHAnsi" w:cstheme="minorHAnsi"/>
          <w:b w:val="0"/>
        </w:rPr>
        <w:tab/>
      </w:r>
      <w:r w:rsidR="00B0059F">
        <w:rPr>
          <w:rFonts w:asciiTheme="minorHAnsi" w:hAnsiTheme="minorHAnsi" w:cstheme="minorHAnsi"/>
          <w:b w:val="0"/>
        </w:rPr>
        <w:t xml:space="preserve">With respect to </w:t>
      </w:r>
      <w:r w:rsidR="00F12D0D">
        <w:rPr>
          <w:rFonts w:asciiTheme="minorHAnsi" w:hAnsiTheme="minorHAnsi" w:cstheme="minorHAnsi"/>
          <w:b w:val="0"/>
        </w:rPr>
        <w:t xml:space="preserve">maintaining </w:t>
      </w:r>
      <w:r w:rsidR="00BA1511">
        <w:rPr>
          <w:rFonts w:asciiTheme="minorHAnsi" w:hAnsiTheme="minorHAnsi" w:cstheme="minorHAnsi"/>
          <w:b w:val="0"/>
        </w:rPr>
        <w:t>the List</w:t>
      </w:r>
      <w:r w:rsidR="00A42A76">
        <w:rPr>
          <w:rFonts w:asciiTheme="minorHAnsi" w:hAnsiTheme="minorHAnsi" w:cstheme="minorHAnsi"/>
          <w:b w:val="0"/>
        </w:rPr>
        <w:t xml:space="preserve"> of Wetlands of International Importance,</w:t>
      </w:r>
      <w:r w:rsidR="00BA1511">
        <w:rPr>
          <w:rFonts w:asciiTheme="minorHAnsi" w:hAnsiTheme="minorHAnsi" w:cstheme="minorHAnsi"/>
          <w:b w:val="0"/>
        </w:rPr>
        <w:t xml:space="preserve"> t</w:t>
      </w:r>
      <w:r w:rsidR="00D63A2A">
        <w:rPr>
          <w:rFonts w:asciiTheme="minorHAnsi" w:hAnsiTheme="minorHAnsi" w:cstheme="minorHAnsi"/>
          <w:b w:val="0"/>
        </w:rPr>
        <w:t xml:space="preserve">he </w:t>
      </w:r>
      <w:r w:rsidR="00510CC9" w:rsidRPr="00473533">
        <w:rPr>
          <w:rFonts w:asciiTheme="minorHAnsi" w:hAnsiTheme="minorHAnsi" w:cstheme="minorHAnsi"/>
          <w:b w:val="0"/>
        </w:rPr>
        <w:t xml:space="preserve">Standing Committee is invited to note </w:t>
      </w:r>
      <w:r w:rsidR="00A42A76">
        <w:rPr>
          <w:rFonts w:asciiTheme="minorHAnsi" w:hAnsiTheme="minorHAnsi" w:cstheme="minorHAnsi"/>
          <w:b w:val="0"/>
        </w:rPr>
        <w:t xml:space="preserve">the following actions taken by the Secretariat </w:t>
      </w:r>
      <w:r w:rsidR="00D63A2A">
        <w:rPr>
          <w:rFonts w:asciiTheme="minorHAnsi" w:hAnsiTheme="minorHAnsi" w:cstheme="minorHAnsi"/>
          <w:b w:val="0"/>
        </w:rPr>
        <w:t xml:space="preserve">between </w:t>
      </w:r>
      <w:r w:rsidR="00D63A2A" w:rsidRPr="00D63A2A">
        <w:rPr>
          <w:rFonts w:asciiTheme="minorHAnsi" w:hAnsiTheme="minorHAnsi" w:cstheme="minorHAnsi"/>
          <w:b w:val="0"/>
        </w:rPr>
        <w:t xml:space="preserve">1 </w:t>
      </w:r>
      <w:r w:rsidR="00A10E7B">
        <w:rPr>
          <w:rFonts w:asciiTheme="minorHAnsi" w:hAnsiTheme="minorHAnsi" w:cstheme="minorHAnsi"/>
          <w:b w:val="0"/>
        </w:rPr>
        <w:t>July</w:t>
      </w:r>
      <w:r w:rsidR="00A10E7B" w:rsidRPr="00D63A2A">
        <w:rPr>
          <w:rFonts w:asciiTheme="minorHAnsi" w:hAnsiTheme="minorHAnsi" w:cstheme="minorHAnsi"/>
          <w:b w:val="0"/>
        </w:rPr>
        <w:t xml:space="preserve"> </w:t>
      </w:r>
      <w:r w:rsidR="00D63A2A" w:rsidRPr="00D63A2A">
        <w:rPr>
          <w:rFonts w:asciiTheme="minorHAnsi" w:hAnsiTheme="minorHAnsi" w:cstheme="minorHAnsi"/>
          <w:b w:val="0"/>
        </w:rPr>
        <w:t>202</w:t>
      </w:r>
      <w:r w:rsidR="00A10E7B">
        <w:rPr>
          <w:rFonts w:asciiTheme="minorHAnsi" w:hAnsiTheme="minorHAnsi" w:cstheme="minorHAnsi"/>
          <w:b w:val="0"/>
        </w:rPr>
        <w:t>2</w:t>
      </w:r>
      <w:r w:rsidR="00D63A2A" w:rsidRPr="00D63A2A">
        <w:rPr>
          <w:rFonts w:asciiTheme="minorHAnsi" w:hAnsiTheme="minorHAnsi" w:cstheme="minorHAnsi"/>
          <w:b w:val="0"/>
        </w:rPr>
        <w:t xml:space="preserve"> </w:t>
      </w:r>
      <w:r w:rsidR="00A42A76">
        <w:rPr>
          <w:rFonts w:asciiTheme="minorHAnsi" w:hAnsiTheme="minorHAnsi" w:cstheme="minorHAnsi"/>
          <w:b w:val="0"/>
        </w:rPr>
        <w:t xml:space="preserve">and </w:t>
      </w:r>
      <w:r w:rsidR="00D63A2A" w:rsidRPr="00D63A2A">
        <w:rPr>
          <w:rFonts w:asciiTheme="minorHAnsi" w:hAnsiTheme="minorHAnsi" w:cstheme="minorHAnsi"/>
          <w:b w:val="0"/>
        </w:rPr>
        <w:t xml:space="preserve">26 August </w:t>
      </w:r>
      <w:r w:rsidR="00C37591" w:rsidRPr="00D63A2A">
        <w:rPr>
          <w:rFonts w:asciiTheme="minorHAnsi" w:hAnsiTheme="minorHAnsi" w:cstheme="minorHAnsi"/>
          <w:b w:val="0"/>
        </w:rPr>
        <w:t>2024:</w:t>
      </w:r>
    </w:p>
    <w:p w14:paraId="521F2BC3" w14:textId="77777777" w:rsidR="008E56C6" w:rsidRDefault="008E56C6" w:rsidP="00D23F98">
      <w:pPr>
        <w:pStyle w:val="Heading2"/>
        <w:widowControl/>
        <w:ind w:left="426" w:hanging="426"/>
        <w:rPr>
          <w:rFonts w:asciiTheme="minorHAnsi" w:hAnsiTheme="minorHAnsi" w:cstheme="minorHAnsi"/>
          <w:b w:val="0"/>
        </w:rPr>
      </w:pPr>
    </w:p>
    <w:p w14:paraId="685DC1F5" w14:textId="00EEBB08" w:rsidR="008E56C6" w:rsidRPr="003340CB" w:rsidRDefault="00BB7D4B" w:rsidP="00BB7D4B">
      <w:pPr>
        <w:pStyle w:val="Heading2"/>
        <w:widowControl/>
        <w:ind w:left="851" w:hanging="425"/>
        <w:rPr>
          <w:rFonts w:asciiTheme="minorHAnsi" w:hAnsiTheme="minorHAnsi" w:cstheme="minorHAnsi"/>
          <w:b w:val="0"/>
          <w:bCs w:val="0"/>
        </w:rPr>
      </w:pPr>
      <w:r>
        <w:rPr>
          <w:rFonts w:asciiTheme="minorHAnsi" w:hAnsiTheme="minorHAnsi" w:cstheme="minorHAnsi"/>
          <w:b w:val="0"/>
          <w:bCs w:val="0"/>
        </w:rPr>
        <w:t>a.</w:t>
      </w:r>
      <w:r>
        <w:rPr>
          <w:rFonts w:asciiTheme="minorHAnsi" w:hAnsiTheme="minorHAnsi" w:cstheme="minorHAnsi"/>
          <w:b w:val="0"/>
          <w:bCs w:val="0"/>
        </w:rPr>
        <w:tab/>
        <w:t>P</w:t>
      </w:r>
      <w:r w:rsidR="008E56C6">
        <w:rPr>
          <w:rFonts w:asciiTheme="minorHAnsi" w:hAnsiTheme="minorHAnsi" w:cstheme="minorHAnsi"/>
          <w:b w:val="0"/>
          <w:bCs w:val="0"/>
        </w:rPr>
        <w:t xml:space="preserve">ursuant </w:t>
      </w:r>
      <w:r w:rsidR="00A1689B">
        <w:rPr>
          <w:rFonts w:asciiTheme="minorHAnsi" w:hAnsiTheme="minorHAnsi" w:cstheme="minorHAnsi"/>
          <w:b w:val="0"/>
          <w:bCs w:val="0"/>
        </w:rPr>
        <w:t>to</w:t>
      </w:r>
      <w:r w:rsidR="008E56C6">
        <w:rPr>
          <w:rFonts w:asciiTheme="minorHAnsi" w:hAnsiTheme="minorHAnsi" w:cstheme="minorHAnsi"/>
          <w:b w:val="0"/>
          <w:bCs w:val="0"/>
        </w:rPr>
        <w:t xml:space="preserve"> </w:t>
      </w:r>
      <w:r w:rsidR="008E56C6" w:rsidRPr="00C7272E">
        <w:rPr>
          <w:rFonts w:asciiTheme="minorHAnsi" w:hAnsiTheme="minorHAnsi" w:cstheme="minorHAnsi"/>
          <w:b w:val="0"/>
          <w:bCs w:val="0"/>
        </w:rPr>
        <w:t>para</w:t>
      </w:r>
      <w:r>
        <w:rPr>
          <w:rFonts w:asciiTheme="minorHAnsi" w:hAnsiTheme="minorHAnsi" w:cstheme="minorHAnsi"/>
          <w:b w:val="0"/>
          <w:bCs w:val="0"/>
        </w:rPr>
        <w:t>graph</w:t>
      </w:r>
      <w:r w:rsidR="008E56C6" w:rsidRPr="00C7272E">
        <w:rPr>
          <w:rFonts w:asciiTheme="minorHAnsi" w:hAnsiTheme="minorHAnsi" w:cstheme="minorHAnsi"/>
          <w:b w:val="0"/>
          <w:bCs w:val="0"/>
        </w:rPr>
        <w:t xml:space="preserve"> 21 of Resolution XIV</w:t>
      </w:r>
      <w:r w:rsidR="008E56C6">
        <w:rPr>
          <w:rFonts w:asciiTheme="minorHAnsi" w:hAnsiTheme="minorHAnsi" w:cstheme="minorHAnsi"/>
          <w:b w:val="0"/>
          <w:bCs w:val="0"/>
        </w:rPr>
        <w:t>.13</w:t>
      </w:r>
      <w:r>
        <w:rPr>
          <w:rFonts w:asciiTheme="minorHAnsi" w:hAnsiTheme="minorHAnsi" w:cstheme="minorHAnsi"/>
          <w:b w:val="0"/>
          <w:bCs w:val="0"/>
        </w:rPr>
        <w:t xml:space="preserve"> on</w:t>
      </w:r>
      <w:r w:rsidRPr="00BB7D4B">
        <w:rPr>
          <w:rFonts w:asciiTheme="minorHAnsi" w:eastAsiaTheme="minorHAnsi" w:hAnsiTheme="minorHAnsi"/>
          <w:b w:val="0"/>
          <w:bCs w:val="0"/>
        </w:rPr>
        <w:t xml:space="preserve"> </w:t>
      </w:r>
      <w:r w:rsidRPr="00BB7D4B">
        <w:rPr>
          <w:rFonts w:asciiTheme="minorHAnsi" w:hAnsiTheme="minorHAnsi" w:cstheme="minorHAnsi"/>
          <w:b w:val="0"/>
          <w:bCs w:val="0"/>
          <w:i/>
          <w:iCs/>
        </w:rPr>
        <w:t>The status of Sites in the List of Wetlands of International Importance</w:t>
      </w:r>
      <w:r>
        <w:rPr>
          <w:rFonts w:asciiTheme="minorHAnsi" w:hAnsiTheme="minorHAnsi" w:cstheme="minorHAnsi"/>
          <w:b w:val="0"/>
          <w:bCs w:val="0"/>
        </w:rPr>
        <w:t>,</w:t>
      </w:r>
      <w:r w:rsidR="008E56C6">
        <w:rPr>
          <w:rFonts w:asciiTheme="minorHAnsi" w:hAnsiTheme="minorHAnsi" w:cstheme="minorHAnsi"/>
          <w:b w:val="0"/>
          <w:bCs w:val="0"/>
        </w:rPr>
        <w:t xml:space="preserve"> </w:t>
      </w:r>
      <w:r w:rsidR="008E56C6" w:rsidRPr="00CC6F9D">
        <w:rPr>
          <w:rFonts w:asciiTheme="minorHAnsi" w:hAnsiTheme="minorHAnsi" w:cstheme="minorHAnsi"/>
          <w:b w:val="0"/>
          <w:bCs w:val="0"/>
        </w:rPr>
        <w:t>the Secretariat prepared a technical report on the procedure which it undertakes to include a site on the List of Wetlands of International Importance</w:t>
      </w:r>
      <w:r w:rsidR="005C7874">
        <w:rPr>
          <w:rFonts w:asciiTheme="minorHAnsi" w:hAnsiTheme="minorHAnsi" w:cstheme="minorHAnsi"/>
          <w:b w:val="0"/>
          <w:bCs w:val="0"/>
        </w:rPr>
        <w:t>,</w:t>
      </w:r>
      <w:r w:rsidR="008E56C6" w:rsidRPr="00CC6F9D">
        <w:rPr>
          <w:rFonts w:asciiTheme="minorHAnsi" w:hAnsiTheme="minorHAnsi" w:cstheme="minorHAnsi"/>
          <w:b w:val="0"/>
          <w:bCs w:val="0"/>
        </w:rPr>
        <w:t xml:space="preserve"> and presented it to </w:t>
      </w:r>
      <w:r w:rsidR="00B83A74">
        <w:rPr>
          <w:rFonts w:asciiTheme="minorHAnsi" w:hAnsiTheme="minorHAnsi" w:cstheme="minorHAnsi"/>
          <w:b w:val="0"/>
          <w:bCs w:val="0"/>
        </w:rPr>
        <w:t>the Standing Committee at its 62nd meeting (</w:t>
      </w:r>
      <w:r>
        <w:rPr>
          <w:rFonts w:asciiTheme="minorHAnsi" w:hAnsiTheme="minorHAnsi" w:cstheme="minorHAnsi"/>
          <w:b w:val="0"/>
          <w:bCs w:val="0"/>
        </w:rPr>
        <w:t>SC62</w:t>
      </w:r>
      <w:r w:rsidR="00B83A74">
        <w:rPr>
          <w:rFonts w:asciiTheme="minorHAnsi" w:hAnsiTheme="minorHAnsi" w:cstheme="minorHAnsi"/>
          <w:b w:val="0"/>
          <w:bCs w:val="0"/>
        </w:rPr>
        <w:t>)</w:t>
      </w:r>
      <w:r w:rsidR="008E56C6" w:rsidRPr="00CC6F9D">
        <w:rPr>
          <w:rFonts w:asciiTheme="minorHAnsi" w:hAnsiTheme="minorHAnsi" w:cstheme="minorHAnsi"/>
          <w:b w:val="0"/>
          <w:bCs w:val="0"/>
        </w:rPr>
        <w:t xml:space="preserve"> </w:t>
      </w:r>
      <w:r w:rsidR="00872BCF">
        <w:rPr>
          <w:rFonts w:asciiTheme="minorHAnsi" w:hAnsiTheme="minorHAnsi" w:cstheme="minorHAnsi"/>
          <w:b w:val="0"/>
          <w:bCs w:val="0"/>
        </w:rPr>
        <w:t xml:space="preserve">in </w:t>
      </w:r>
      <w:r>
        <w:rPr>
          <w:rFonts w:asciiTheme="minorHAnsi" w:hAnsiTheme="minorHAnsi" w:cstheme="minorHAnsi"/>
          <w:b w:val="0"/>
          <w:bCs w:val="0"/>
        </w:rPr>
        <w:t xml:space="preserve">document </w:t>
      </w:r>
      <w:r w:rsidR="008E56C6" w:rsidRPr="00CC6F9D">
        <w:rPr>
          <w:rFonts w:asciiTheme="minorHAnsi" w:hAnsiTheme="minorHAnsi" w:cstheme="minorHAnsi"/>
          <w:b w:val="0"/>
          <w:bCs w:val="0"/>
        </w:rPr>
        <w:t>SC62 Doc.23</w:t>
      </w:r>
      <w:r w:rsidR="008E56C6" w:rsidRPr="00D63A2A">
        <w:rPr>
          <w:rFonts w:asciiTheme="minorHAnsi" w:hAnsiTheme="minorHAnsi" w:cstheme="minorHAnsi"/>
          <w:b w:val="0"/>
          <w:bCs w:val="0"/>
        </w:rPr>
        <w:t xml:space="preserve">. </w:t>
      </w:r>
      <w:r w:rsidR="00EF47D9">
        <w:rPr>
          <w:rFonts w:asciiTheme="minorHAnsi" w:hAnsiTheme="minorHAnsi" w:cstheme="minorHAnsi"/>
          <w:b w:val="0"/>
        </w:rPr>
        <w:t xml:space="preserve">Pursuant </w:t>
      </w:r>
      <w:r w:rsidR="00D66B89">
        <w:rPr>
          <w:rFonts w:asciiTheme="minorHAnsi" w:hAnsiTheme="minorHAnsi" w:cstheme="minorHAnsi"/>
          <w:b w:val="0"/>
        </w:rPr>
        <w:t>to</w:t>
      </w:r>
      <w:r w:rsidR="00EF47D9">
        <w:rPr>
          <w:rFonts w:asciiTheme="minorHAnsi" w:hAnsiTheme="minorHAnsi" w:cstheme="minorHAnsi"/>
          <w:b w:val="0"/>
        </w:rPr>
        <w:t xml:space="preserve"> </w:t>
      </w:r>
      <w:r w:rsidR="00EF47D9" w:rsidRPr="00D63A2A">
        <w:rPr>
          <w:rFonts w:asciiTheme="minorHAnsi" w:hAnsiTheme="minorHAnsi" w:cstheme="minorHAnsi"/>
          <w:b w:val="0"/>
        </w:rPr>
        <w:t>Decision SC62-55</w:t>
      </w:r>
      <w:r>
        <w:rPr>
          <w:rFonts w:asciiTheme="minorHAnsi" w:hAnsiTheme="minorHAnsi" w:cstheme="minorHAnsi"/>
          <w:b w:val="0"/>
        </w:rPr>
        <w:t>,</w:t>
      </w:r>
      <w:r w:rsidR="00EF47D9">
        <w:rPr>
          <w:rFonts w:asciiTheme="minorHAnsi" w:hAnsiTheme="minorHAnsi" w:cstheme="minorHAnsi"/>
          <w:b w:val="0"/>
        </w:rPr>
        <w:t xml:space="preserve"> </w:t>
      </w:r>
      <w:r w:rsidR="00EF47D9" w:rsidRPr="00D63A2A">
        <w:rPr>
          <w:rFonts w:asciiTheme="minorHAnsi" w:hAnsiTheme="minorHAnsi" w:cstheme="minorHAnsi"/>
          <w:b w:val="0"/>
        </w:rPr>
        <w:t>the Secretariat</w:t>
      </w:r>
      <w:r>
        <w:rPr>
          <w:rFonts w:asciiTheme="minorHAnsi" w:hAnsiTheme="minorHAnsi" w:cstheme="minorHAnsi"/>
          <w:b w:val="0"/>
        </w:rPr>
        <w:t xml:space="preserve">, </w:t>
      </w:r>
      <w:r w:rsidRPr="00D63A2A">
        <w:rPr>
          <w:rFonts w:asciiTheme="minorHAnsi" w:hAnsiTheme="minorHAnsi" w:cstheme="minorHAnsi"/>
          <w:b w:val="0"/>
        </w:rPr>
        <w:t xml:space="preserve">in consultation with </w:t>
      </w:r>
      <w:r>
        <w:rPr>
          <w:rFonts w:asciiTheme="minorHAnsi" w:hAnsiTheme="minorHAnsi" w:cstheme="minorHAnsi"/>
          <w:b w:val="0"/>
        </w:rPr>
        <w:t xml:space="preserve">the </w:t>
      </w:r>
      <w:r w:rsidRPr="00D63A2A">
        <w:rPr>
          <w:rFonts w:asciiTheme="minorHAnsi" w:hAnsiTheme="minorHAnsi" w:cstheme="minorHAnsi"/>
          <w:b w:val="0"/>
        </w:rPr>
        <w:t>legal adviser</w:t>
      </w:r>
      <w:r>
        <w:rPr>
          <w:rFonts w:asciiTheme="minorHAnsi" w:hAnsiTheme="minorHAnsi" w:cstheme="minorHAnsi"/>
          <w:b w:val="0"/>
        </w:rPr>
        <w:t xml:space="preserve">, </w:t>
      </w:r>
      <w:r w:rsidR="00EF47D9" w:rsidRPr="00D63A2A">
        <w:rPr>
          <w:rFonts w:asciiTheme="minorHAnsi" w:hAnsiTheme="minorHAnsi" w:cstheme="minorHAnsi"/>
          <w:b w:val="0"/>
        </w:rPr>
        <w:t xml:space="preserve">prepared a report on proposals </w:t>
      </w:r>
      <w:r w:rsidR="00EF47D9">
        <w:rPr>
          <w:rFonts w:asciiTheme="minorHAnsi" w:hAnsiTheme="minorHAnsi" w:cstheme="minorHAnsi"/>
          <w:b w:val="0"/>
        </w:rPr>
        <w:t>for</w:t>
      </w:r>
      <w:r w:rsidR="00EF47D9" w:rsidRPr="00D63A2A">
        <w:rPr>
          <w:rFonts w:asciiTheme="minorHAnsi" w:hAnsiTheme="minorHAnsi" w:cstheme="minorHAnsi"/>
          <w:b w:val="0"/>
        </w:rPr>
        <w:t xml:space="preserve"> strengthening the process to include a Site on the List</w:t>
      </w:r>
      <w:r w:rsidR="00EF47D9">
        <w:rPr>
          <w:rFonts w:asciiTheme="minorHAnsi" w:hAnsiTheme="minorHAnsi" w:cstheme="minorHAnsi"/>
          <w:b w:val="0"/>
        </w:rPr>
        <w:t xml:space="preserve">, </w:t>
      </w:r>
      <w:r>
        <w:rPr>
          <w:rFonts w:asciiTheme="minorHAnsi" w:hAnsiTheme="minorHAnsi" w:cstheme="minorHAnsi"/>
          <w:b w:val="0"/>
        </w:rPr>
        <w:t xml:space="preserve">which it </w:t>
      </w:r>
      <w:r w:rsidR="00EF47D9">
        <w:rPr>
          <w:rFonts w:asciiTheme="minorHAnsi" w:hAnsiTheme="minorHAnsi" w:cstheme="minorHAnsi"/>
          <w:b w:val="0"/>
        </w:rPr>
        <w:t xml:space="preserve">presented </w:t>
      </w:r>
      <w:r>
        <w:rPr>
          <w:rFonts w:asciiTheme="minorHAnsi" w:hAnsiTheme="minorHAnsi" w:cstheme="minorHAnsi"/>
          <w:b w:val="0"/>
        </w:rPr>
        <w:t xml:space="preserve">to SC63 </w:t>
      </w:r>
      <w:r w:rsidR="00EF47D9">
        <w:rPr>
          <w:rFonts w:asciiTheme="minorHAnsi" w:hAnsiTheme="minorHAnsi" w:cstheme="minorHAnsi"/>
          <w:b w:val="0"/>
        </w:rPr>
        <w:t xml:space="preserve">in </w:t>
      </w:r>
      <w:r>
        <w:rPr>
          <w:rFonts w:asciiTheme="minorHAnsi" w:hAnsiTheme="minorHAnsi" w:cstheme="minorHAnsi"/>
          <w:b w:val="0"/>
        </w:rPr>
        <w:t xml:space="preserve">document </w:t>
      </w:r>
      <w:r w:rsidR="00EF47D9" w:rsidRPr="00D63A2A">
        <w:rPr>
          <w:rFonts w:asciiTheme="minorHAnsi" w:hAnsiTheme="minorHAnsi" w:cstheme="minorHAnsi"/>
          <w:b w:val="0"/>
        </w:rPr>
        <w:t>SC63 Doc.23</w:t>
      </w:r>
      <w:r w:rsidR="005C7874">
        <w:rPr>
          <w:rFonts w:asciiTheme="minorHAnsi" w:hAnsiTheme="minorHAnsi" w:cstheme="minorHAnsi"/>
          <w:b w:val="0"/>
        </w:rPr>
        <w:t xml:space="preserve">; </w:t>
      </w:r>
      <w:r w:rsidR="00EF47D9">
        <w:rPr>
          <w:rFonts w:asciiTheme="minorHAnsi" w:hAnsiTheme="minorHAnsi" w:cstheme="minorHAnsi"/>
          <w:b w:val="0"/>
        </w:rPr>
        <w:t xml:space="preserve">and </w:t>
      </w:r>
      <w:r w:rsidR="00EF47D9" w:rsidRPr="00496709">
        <w:rPr>
          <w:rFonts w:asciiTheme="minorHAnsi" w:hAnsiTheme="minorHAnsi" w:cstheme="minorHAnsi"/>
          <w:b w:val="0"/>
          <w:bCs w:val="0"/>
        </w:rPr>
        <w:t xml:space="preserve">pursuant to Decision SC63-34 the Secretariat </w:t>
      </w:r>
      <w:r w:rsidR="00EF47D9">
        <w:rPr>
          <w:rFonts w:asciiTheme="minorHAnsi" w:hAnsiTheme="minorHAnsi" w:cstheme="minorHAnsi"/>
          <w:b w:val="0"/>
          <w:bCs w:val="0"/>
        </w:rPr>
        <w:t xml:space="preserve">has </w:t>
      </w:r>
      <w:r w:rsidR="00D16D98">
        <w:rPr>
          <w:rFonts w:asciiTheme="minorHAnsi" w:hAnsiTheme="minorHAnsi" w:cstheme="minorHAnsi"/>
          <w:b w:val="0"/>
          <w:bCs w:val="0"/>
        </w:rPr>
        <w:t>provided support to</w:t>
      </w:r>
      <w:r w:rsidR="00EF47D9" w:rsidRPr="00496709">
        <w:rPr>
          <w:rFonts w:asciiTheme="minorHAnsi" w:hAnsiTheme="minorHAnsi" w:cstheme="minorHAnsi"/>
          <w:b w:val="0"/>
          <w:bCs w:val="0"/>
        </w:rPr>
        <w:t xml:space="preserve"> a group of interested </w:t>
      </w:r>
      <w:r w:rsidR="005C7874">
        <w:rPr>
          <w:rFonts w:asciiTheme="minorHAnsi" w:hAnsiTheme="minorHAnsi" w:cstheme="minorHAnsi"/>
          <w:b w:val="0"/>
          <w:bCs w:val="0"/>
        </w:rPr>
        <w:t xml:space="preserve">Contracting </w:t>
      </w:r>
      <w:r w:rsidR="00EF47D9" w:rsidRPr="00496709">
        <w:rPr>
          <w:rFonts w:asciiTheme="minorHAnsi" w:hAnsiTheme="minorHAnsi" w:cstheme="minorHAnsi"/>
          <w:b w:val="0"/>
          <w:bCs w:val="0"/>
        </w:rPr>
        <w:t xml:space="preserve">Parties to </w:t>
      </w:r>
      <w:r w:rsidR="00EF47D9" w:rsidRPr="003340CB">
        <w:rPr>
          <w:rFonts w:asciiTheme="minorHAnsi" w:hAnsiTheme="minorHAnsi" w:cstheme="minorHAnsi"/>
          <w:b w:val="0"/>
          <w:bCs w:val="0"/>
        </w:rPr>
        <w:t xml:space="preserve">revise </w:t>
      </w:r>
      <w:r w:rsidRPr="003340CB">
        <w:rPr>
          <w:rFonts w:asciiTheme="minorHAnsi" w:hAnsiTheme="minorHAnsi" w:cstheme="minorHAnsi"/>
          <w:b w:val="0"/>
          <w:bCs w:val="0"/>
        </w:rPr>
        <w:t xml:space="preserve">document </w:t>
      </w:r>
      <w:r w:rsidR="00EF47D9" w:rsidRPr="003340CB">
        <w:rPr>
          <w:rFonts w:asciiTheme="minorHAnsi" w:hAnsiTheme="minorHAnsi" w:cstheme="minorHAnsi"/>
          <w:b w:val="0"/>
          <w:bCs w:val="0"/>
        </w:rPr>
        <w:t>SC63 Doc.23 for presentation to SC64</w:t>
      </w:r>
      <w:r w:rsidR="003340CB" w:rsidRPr="003340CB">
        <w:rPr>
          <w:rFonts w:asciiTheme="minorHAnsi" w:hAnsiTheme="minorHAnsi" w:cstheme="minorHAnsi"/>
          <w:b w:val="0"/>
          <w:bCs w:val="0"/>
        </w:rPr>
        <w:t>, as document SC64 Doc.27</w:t>
      </w:r>
      <w:r w:rsidRPr="003340CB">
        <w:rPr>
          <w:rFonts w:asciiTheme="minorHAnsi" w:hAnsiTheme="minorHAnsi" w:cstheme="minorHAnsi"/>
          <w:b w:val="0"/>
          <w:bCs w:val="0"/>
        </w:rPr>
        <w:t>.</w:t>
      </w:r>
      <w:r w:rsidR="00235985" w:rsidRPr="003340CB">
        <w:rPr>
          <w:rFonts w:asciiTheme="minorHAnsi" w:hAnsiTheme="minorHAnsi" w:cstheme="minorHAnsi"/>
          <w:b w:val="0"/>
          <w:bCs w:val="0"/>
        </w:rPr>
        <w:t xml:space="preserve"> </w:t>
      </w:r>
    </w:p>
    <w:p w14:paraId="437650B2" w14:textId="77777777" w:rsidR="00BB7D4B" w:rsidRPr="003340CB" w:rsidRDefault="00BB7D4B" w:rsidP="00BB7D4B">
      <w:pPr>
        <w:pStyle w:val="Heading2"/>
        <w:widowControl/>
        <w:ind w:left="851" w:hanging="425"/>
        <w:rPr>
          <w:rFonts w:asciiTheme="minorHAnsi" w:hAnsiTheme="minorHAnsi" w:cstheme="minorHAnsi"/>
          <w:b w:val="0"/>
          <w:bCs w:val="0"/>
        </w:rPr>
      </w:pPr>
    </w:p>
    <w:p w14:paraId="38923C51" w14:textId="16D5141A" w:rsidR="008E56C6" w:rsidRDefault="00BB7D4B" w:rsidP="00BB7D4B">
      <w:pPr>
        <w:pStyle w:val="Heading2"/>
        <w:widowControl/>
        <w:ind w:left="851" w:hanging="425"/>
        <w:rPr>
          <w:rFonts w:asciiTheme="minorHAnsi" w:hAnsiTheme="minorHAnsi" w:cstheme="minorHAnsi"/>
          <w:b w:val="0"/>
          <w:bCs w:val="0"/>
        </w:rPr>
      </w:pPr>
      <w:r w:rsidRPr="003340CB">
        <w:rPr>
          <w:rFonts w:asciiTheme="minorHAnsi" w:hAnsiTheme="minorHAnsi" w:cstheme="minorHAnsi"/>
          <w:b w:val="0"/>
          <w:bCs w:val="0"/>
        </w:rPr>
        <w:t>b.</w:t>
      </w:r>
      <w:r w:rsidRPr="003340CB">
        <w:rPr>
          <w:rFonts w:asciiTheme="minorHAnsi" w:hAnsiTheme="minorHAnsi" w:cstheme="minorHAnsi"/>
          <w:b w:val="0"/>
          <w:bCs w:val="0"/>
        </w:rPr>
        <w:tab/>
        <w:t>P</w:t>
      </w:r>
      <w:r w:rsidR="008E56C6" w:rsidRPr="003340CB">
        <w:rPr>
          <w:rFonts w:asciiTheme="minorHAnsi" w:hAnsiTheme="minorHAnsi" w:cstheme="minorHAnsi"/>
          <w:b w:val="0"/>
          <w:bCs w:val="0"/>
        </w:rPr>
        <w:t>ursuant to Decision SC62-53</w:t>
      </w:r>
      <w:r w:rsidRPr="003340CB">
        <w:rPr>
          <w:rFonts w:asciiTheme="minorHAnsi" w:hAnsiTheme="minorHAnsi" w:cstheme="minorHAnsi"/>
          <w:b w:val="0"/>
          <w:bCs w:val="0"/>
        </w:rPr>
        <w:t>,</w:t>
      </w:r>
      <w:r w:rsidR="008E56C6" w:rsidRPr="003340CB">
        <w:rPr>
          <w:rFonts w:asciiTheme="minorHAnsi" w:hAnsiTheme="minorHAnsi" w:cstheme="minorHAnsi"/>
          <w:b w:val="0"/>
          <w:bCs w:val="0"/>
        </w:rPr>
        <w:t xml:space="preserve"> the </w:t>
      </w:r>
      <w:r w:rsidR="008E56C6" w:rsidRPr="003340CB">
        <w:rPr>
          <w:rFonts w:asciiTheme="minorHAnsi" w:hAnsiTheme="minorHAnsi" w:cstheme="minorHAnsi"/>
          <w:b w:val="0"/>
        </w:rPr>
        <w:t>Secretariat prepared a report on the challenges and opportunities related to the submission and updating of Ramsar Information Sheets</w:t>
      </w:r>
      <w:r w:rsidRPr="003340CB">
        <w:rPr>
          <w:rFonts w:asciiTheme="minorHAnsi" w:hAnsiTheme="minorHAnsi" w:cstheme="minorHAnsi"/>
          <w:b w:val="0"/>
        </w:rPr>
        <w:t>, which it presented</w:t>
      </w:r>
      <w:r w:rsidR="008E56C6" w:rsidRPr="003340CB">
        <w:rPr>
          <w:rFonts w:asciiTheme="minorHAnsi" w:hAnsiTheme="minorHAnsi" w:cstheme="minorHAnsi"/>
          <w:b w:val="0"/>
        </w:rPr>
        <w:t xml:space="preserve"> to the Standing Committee</w:t>
      </w:r>
      <w:r w:rsidR="00917449" w:rsidRPr="003340CB">
        <w:rPr>
          <w:rFonts w:asciiTheme="minorHAnsi" w:hAnsiTheme="minorHAnsi" w:cstheme="minorHAnsi"/>
          <w:b w:val="0"/>
        </w:rPr>
        <w:t xml:space="preserve"> in </w:t>
      </w:r>
      <w:r w:rsidRPr="003340CB">
        <w:rPr>
          <w:rFonts w:asciiTheme="minorHAnsi" w:hAnsiTheme="minorHAnsi" w:cstheme="minorHAnsi"/>
          <w:b w:val="0"/>
        </w:rPr>
        <w:t xml:space="preserve">document </w:t>
      </w:r>
      <w:r w:rsidR="00917449" w:rsidRPr="003340CB">
        <w:rPr>
          <w:rFonts w:asciiTheme="minorHAnsi" w:hAnsiTheme="minorHAnsi" w:cstheme="minorHAnsi"/>
          <w:b w:val="0"/>
        </w:rPr>
        <w:t>SC63 Doc</w:t>
      </w:r>
      <w:r w:rsidRPr="003340CB">
        <w:rPr>
          <w:rFonts w:asciiTheme="minorHAnsi" w:hAnsiTheme="minorHAnsi" w:cstheme="minorHAnsi"/>
          <w:b w:val="0"/>
        </w:rPr>
        <w:t>.</w:t>
      </w:r>
      <w:r w:rsidR="00917449" w:rsidRPr="003340CB">
        <w:rPr>
          <w:rFonts w:asciiTheme="minorHAnsi" w:hAnsiTheme="minorHAnsi" w:cstheme="minorHAnsi"/>
          <w:b w:val="0"/>
        </w:rPr>
        <w:t>22.</w:t>
      </w:r>
      <w:r w:rsidR="00D16D98" w:rsidRPr="003340CB">
        <w:rPr>
          <w:rFonts w:asciiTheme="minorHAnsi" w:hAnsiTheme="minorHAnsi" w:cstheme="minorHAnsi"/>
          <w:b w:val="0"/>
        </w:rPr>
        <w:t xml:space="preserve"> Through Decision SC63-33, the Standing Committee established a working group to further elaborate on the priority actions presented in document SC63 Doc.22, in consultation with the Secretariat and the STRP, to inform the preparation of a draft resolution on strengthening future processes on updating the RIS. The draft resolution is presented to SC64 as document </w:t>
      </w:r>
      <w:r w:rsidR="003340CB" w:rsidRPr="003340CB">
        <w:rPr>
          <w:rFonts w:asciiTheme="minorHAnsi" w:hAnsiTheme="minorHAnsi" w:cstheme="minorHAnsi"/>
          <w:b w:val="0"/>
        </w:rPr>
        <w:t>SC64 Doc.26.</w:t>
      </w:r>
    </w:p>
    <w:p w14:paraId="5849E4F9" w14:textId="77777777" w:rsidR="00BB7D4B" w:rsidRDefault="00BB7D4B" w:rsidP="00BB7D4B">
      <w:pPr>
        <w:pStyle w:val="Heading2"/>
        <w:widowControl/>
        <w:ind w:left="851" w:hanging="425"/>
        <w:rPr>
          <w:rFonts w:asciiTheme="minorHAnsi" w:hAnsiTheme="minorHAnsi" w:cstheme="minorHAnsi"/>
          <w:b w:val="0"/>
          <w:bCs w:val="0"/>
        </w:rPr>
      </w:pPr>
    </w:p>
    <w:p w14:paraId="489A2D81" w14:textId="6ED4E583" w:rsidR="00BB2859" w:rsidRPr="001B5F41" w:rsidRDefault="00BB7D4B" w:rsidP="001B5F41">
      <w:pPr>
        <w:pStyle w:val="Heading2"/>
        <w:widowControl/>
        <w:ind w:left="851" w:hanging="425"/>
        <w:rPr>
          <w:rFonts w:asciiTheme="minorHAnsi" w:hAnsiTheme="minorHAnsi" w:cstheme="minorHAnsi"/>
          <w:b w:val="0"/>
          <w:bCs w:val="0"/>
        </w:rPr>
      </w:pPr>
      <w:r>
        <w:rPr>
          <w:rFonts w:asciiTheme="minorHAnsi" w:hAnsiTheme="minorHAnsi" w:cstheme="minorHAnsi"/>
          <w:b w:val="0"/>
          <w:bCs w:val="0"/>
        </w:rPr>
        <w:t>c.</w:t>
      </w:r>
      <w:r>
        <w:rPr>
          <w:rFonts w:asciiTheme="minorHAnsi" w:hAnsiTheme="minorHAnsi" w:cstheme="minorHAnsi"/>
          <w:b w:val="0"/>
          <w:bCs w:val="0"/>
        </w:rPr>
        <w:tab/>
      </w:r>
      <w:r w:rsidR="003340CB">
        <w:rPr>
          <w:rFonts w:asciiTheme="minorHAnsi" w:hAnsiTheme="minorHAnsi" w:cstheme="minorHAnsi"/>
          <w:b w:val="0"/>
          <w:bCs w:val="0"/>
        </w:rPr>
        <w:t>P</w:t>
      </w:r>
      <w:r w:rsidR="008E56C6">
        <w:rPr>
          <w:rFonts w:asciiTheme="minorHAnsi" w:hAnsiTheme="minorHAnsi" w:cstheme="minorHAnsi"/>
          <w:b w:val="0"/>
          <w:bCs w:val="0"/>
        </w:rPr>
        <w:t xml:space="preserve">ursuant to </w:t>
      </w:r>
      <w:r w:rsidR="008E56C6" w:rsidRPr="00436C4A">
        <w:rPr>
          <w:rFonts w:asciiTheme="minorHAnsi" w:hAnsiTheme="minorHAnsi" w:cstheme="minorHAnsi"/>
          <w:b w:val="0"/>
          <w:bCs w:val="0"/>
        </w:rPr>
        <w:t>Decision SC62-47</w:t>
      </w:r>
      <w:r w:rsidR="008E56C6">
        <w:rPr>
          <w:rFonts w:asciiTheme="minorHAnsi" w:hAnsiTheme="minorHAnsi" w:cstheme="minorHAnsi"/>
          <w:b w:val="0"/>
          <w:bCs w:val="0"/>
        </w:rPr>
        <w:t>, t</w:t>
      </w:r>
      <w:r w:rsidR="008E56C6" w:rsidRPr="00783274">
        <w:rPr>
          <w:rFonts w:asciiTheme="minorHAnsi" w:hAnsiTheme="minorHAnsi" w:cstheme="minorHAnsi"/>
          <w:b w:val="0"/>
          <w:bCs w:val="0"/>
        </w:rPr>
        <w:t xml:space="preserve">he Secretariat initiated a </w:t>
      </w:r>
      <w:r w:rsidR="008E56C6" w:rsidRPr="007756E3">
        <w:rPr>
          <w:rFonts w:asciiTheme="minorHAnsi" w:hAnsiTheme="minorHAnsi" w:cstheme="minorHAnsi"/>
          <w:b w:val="0"/>
          <w:bCs w:val="0"/>
        </w:rPr>
        <w:t>data completion initiative with a focus on boundaries</w:t>
      </w:r>
      <w:r w:rsidR="00D41678" w:rsidRPr="00D41678">
        <w:rPr>
          <w:rFonts w:asciiTheme="minorHAnsi" w:hAnsiTheme="minorHAnsi" w:cstheme="minorHAnsi"/>
          <w:b w:val="0"/>
          <w:bCs w:val="0"/>
        </w:rPr>
        <w:t xml:space="preserve"> </w:t>
      </w:r>
      <w:r w:rsidR="00D41678">
        <w:rPr>
          <w:rFonts w:asciiTheme="minorHAnsi" w:hAnsiTheme="minorHAnsi" w:cstheme="minorHAnsi"/>
          <w:b w:val="0"/>
          <w:bCs w:val="0"/>
        </w:rPr>
        <w:t>of Wetlands of International Importance</w:t>
      </w:r>
      <w:r w:rsidR="008E56C6">
        <w:rPr>
          <w:rFonts w:asciiTheme="minorHAnsi" w:hAnsiTheme="minorHAnsi" w:cstheme="minorHAnsi"/>
          <w:b w:val="0"/>
          <w:bCs w:val="0"/>
        </w:rPr>
        <w:t xml:space="preserve">. This </w:t>
      </w:r>
      <w:r w:rsidR="00D41678">
        <w:rPr>
          <w:rFonts w:asciiTheme="minorHAnsi" w:hAnsiTheme="minorHAnsi" w:cstheme="minorHAnsi"/>
          <w:b w:val="0"/>
          <w:bCs w:val="0"/>
        </w:rPr>
        <w:t>aims to</w:t>
      </w:r>
      <w:r w:rsidR="008E56C6" w:rsidRPr="00783274">
        <w:rPr>
          <w:rFonts w:asciiTheme="minorHAnsi" w:hAnsiTheme="minorHAnsi" w:cstheme="minorHAnsi"/>
          <w:b w:val="0"/>
          <w:bCs w:val="0"/>
        </w:rPr>
        <w:t xml:space="preserve"> provid</w:t>
      </w:r>
      <w:r w:rsidR="00D41678">
        <w:rPr>
          <w:rFonts w:asciiTheme="minorHAnsi" w:hAnsiTheme="minorHAnsi" w:cstheme="minorHAnsi"/>
          <w:b w:val="0"/>
          <w:bCs w:val="0"/>
        </w:rPr>
        <w:t>e</w:t>
      </w:r>
      <w:r w:rsidR="008E56C6" w:rsidRPr="00783274">
        <w:rPr>
          <w:rFonts w:asciiTheme="minorHAnsi" w:hAnsiTheme="minorHAnsi" w:cstheme="minorHAnsi"/>
          <w:b w:val="0"/>
          <w:bCs w:val="0"/>
        </w:rPr>
        <w:t xml:space="preserve"> targeted support to Contracting Parties worldwide in ensuring </w:t>
      </w:r>
      <w:r w:rsidR="00D41678">
        <w:rPr>
          <w:rFonts w:asciiTheme="minorHAnsi" w:hAnsiTheme="minorHAnsi" w:cstheme="minorHAnsi"/>
          <w:b w:val="0"/>
          <w:bCs w:val="0"/>
        </w:rPr>
        <w:t xml:space="preserve">that </w:t>
      </w:r>
      <w:r w:rsidR="008E56C6" w:rsidRPr="00783274">
        <w:rPr>
          <w:rFonts w:asciiTheme="minorHAnsi" w:hAnsiTheme="minorHAnsi" w:cstheme="minorHAnsi"/>
          <w:b w:val="0"/>
          <w:bCs w:val="0"/>
        </w:rPr>
        <w:t xml:space="preserve">available </w:t>
      </w:r>
      <w:r w:rsidR="005C7874">
        <w:rPr>
          <w:rFonts w:asciiTheme="minorHAnsi" w:hAnsiTheme="minorHAnsi" w:cstheme="minorHAnsi"/>
          <w:b w:val="0"/>
          <w:bCs w:val="0"/>
        </w:rPr>
        <w:t>geographical information system (</w:t>
      </w:r>
      <w:r w:rsidR="00FE2EAA">
        <w:rPr>
          <w:rFonts w:asciiTheme="minorHAnsi" w:hAnsiTheme="minorHAnsi" w:cstheme="minorHAnsi"/>
          <w:b w:val="0"/>
          <w:bCs w:val="0"/>
        </w:rPr>
        <w:t>GIS</w:t>
      </w:r>
      <w:r w:rsidR="005C7874">
        <w:rPr>
          <w:rFonts w:asciiTheme="minorHAnsi" w:hAnsiTheme="minorHAnsi" w:cstheme="minorHAnsi"/>
          <w:b w:val="0"/>
          <w:bCs w:val="0"/>
        </w:rPr>
        <w:t>)</w:t>
      </w:r>
      <w:r w:rsidR="00FE2EAA">
        <w:rPr>
          <w:rFonts w:asciiTheme="minorHAnsi" w:hAnsiTheme="minorHAnsi" w:cstheme="minorHAnsi"/>
          <w:b w:val="0"/>
          <w:bCs w:val="0"/>
        </w:rPr>
        <w:t xml:space="preserve"> </w:t>
      </w:r>
      <w:r w:rsidR="008E56C6" w:rsidRPr="00783274">
        <w:rPr>
          <w:rFonts w:asciiTheme="minorHAnsi" w:hAnsiTheme="minorHAnsi" w:cstheme="minorHAnsi"/>
          <w:b w:val="0"/>
          <w:bCs w:val="0"/>
        </w:rPr>
        <w:t>boundary files are added to the R</w:t>
      </w:r>
      <w:r w:rsidR="00D41678">
        <w:rPr>
          <w:rFonts w:asciiTheme="minorHAnsi" w:hAnsiTheme="minorHAnsi" w:cstheme="minorHAnsi"/>
          <w:b w:val="0"/>
          <w:bCs w:val="0"/>
        </w:rPr>
        <w:t>amsar Sites Information Service (R</w:t>
      </w:r>
      <w:r w:rsidR="008E56C6" w:rsidRPr="00783274">
        <w:rPr>
          <w:rFonts w:asciiTheme="minorHAnsi" w:hAnsiTheme="minorHAnsi" w:cstheme="minorHAnsi"/>
          <w:b w:val="0"/>
          <w:bCs w:val="0"/>
        </w:rPr>
        <w:t>SIS</w:t>
      </w:r>
      <w:r w:rsidR="00D41678">
        <w:rPr>
          <w:rFonts w:asciiTheme="minorHAnsi" w:hAnsiTheme="minorHAnsi" w:cstheme="minorHAnsi"/>
          <w:b w:val="0"/>
          <w:bCs w:val="0"/>
        </w:rPr>
        <w:t>)</w:t>
      </w:r>
      <w:r w:rsidR="008E56C6" w:rsidRPr="00783274">
        <w:rPr>
          <w:rFonts w:asciiTheme="minorHAnsi" w:hAnsiTheme="minorHAnsi" w:cstheme="minorHAnsi"/>
          <w:b w:val="0"/>
          <w:bCs w:val="0"/>
        </w:rPr>
        <w:t xml:space="preserve"> and creating GIS files of site boundaries where they are lacking, and where capacity or technical challenges prevent their generation. </w:t>
      </w:r>
      <w:r w:rsidR="008E56C6">
        <w:rPr>
          <w:rFonts w:asciiTheme="minorHAnsi" w:hAnsiTheme="minorHAnsi" w:cstheme="minorHAnsi"/>
          <w:b w:val="0"/>
          <w:bCs w:val="0"/>
        </w:rPr>
        <w:t xml:space="preserve">As of </w:t>
      </w:r>
      <w:r w:rsidR="00EE1703">
        <w:rPr>
          <w:rFonts w:asciiTheme="minorHAnsi" w:hAnsiTheme="minorHAnsi" w:cstheme="minorHAnsi"/>
          <w:b w:val="0"/>
          <w:bCs w:val="0"/>
        </w:rPr>
        <w:t xml:space="preserve">26 August </w:t>
      </w:r>
      <w:r w:rsidR="004A7BEB">
        <w:rPr>
          <w:rFonts w:asciiTheme="minorHAnsi" w:hAnsiTheme="minorHAnsi" w:cstheme="minorHAnsi"/>
          <w:b w:val="0"/>
          <w:bCs w:val="0"/>
        </w:rPr>
        <w:t xml:space="preserve">2024, </w:t>
      </w:r>
      <w:r w:rsidR="008E56C6" w:rsidRPr="00783274">
        <w:rPr>
          <w:rFonts w:asciiTheme="minorHAnsi" w:hAnsiTheme="minorHAnsi" w:cstheme="minorHAnsi"/>
          <w:b w:val="0"/>
          <w:bCs w:val="0"/>
        </w:rPr>
        <w:t xml:space="preserve">25 </w:t>
      </w:r>
      <w:r w:rsidR="008E56C6">
        <w:rPr>
          <w:rFonts w:asciiTheme="minorHAnsi" w:hAnsiTheme="minorHAnsi" w:cstheme="minorHAnsi"/>
          <w:b w:val="0"/>
          <w:bCs w:val="0"/>
        </w:rPr>
        <w:t>Contracting Parties ha</w:t>
      </w:r>
      <w:r w:rsidR="003340CB">
        <w:rPr>
          <w:rFonts w:asciiTheme="minorHAnsi" w:hAnsiTheme="minorHAnsi" w:cstheme="minorHAnsi"/>
          <w:b w:val="0"/>
          <w:bCs w:val="0"/>
        </w:rPr>
        <w:t>d</w:t>
      </w:r>
      <w:r w:rsidR="008E56C6">
        <w:rPr>
          <w:rFonts w:asciiTheme="minorHAnsi" w:hAnsiTheme="minorHAnsi" w:cstheme="minorHAnsi"/>
          <w:b w:val="0"/>
          <w:bCs w:val="0"/>
        </w:rPr>
        <w:t xml:space="preserve"> </w:t>
      </w:r>
      <w:r w:rsidR="008E56C6" w:rsidRPr="00783274">
        <w:rPr>
          <w:rFonts w:asciiTheme="minorHAnsi" w:hAnsiTheme="minorHAnsi" w:cstheme="minorHAnsi"/>
          <w:b w:val="0"/>
          <w:bCs w:val="0"/>
        </w:rPr>
        <w:t xml:space="preserve">confirmed </w:t>
      </w:r>
      <w:r w:rsidR="00434A15">
        <w:rPr>
          <w:rFonts w:asciiTheme="minorHAnsi" w:hAnsiTheme="minorHAnsi" w:cstheme="minorHAnsi"/>
          <w:b w:val="0"/>
          <w:bCs w:val="0"/>
        </w:rPr>
        <w:t xml:space="preserve">GIS </w:t>
      </w:r>
      <w:r w:rsidR="008E56C6">
        <w:rPr>
          <w:rFonts w:asciiTheme="minorHAnsi" w:hAnsiTheme="minorHAnsi" w:cstheme="minorHAnsi"/>
          <w:b w:val="0"/>
          <w:bCs w:val="0"/>
        </w:rPr>
        <w:t xml:space="preserve">boundary files for </w:t>
      </w:r>
      <w:r w:rsidR="008E56C6" w:rsidRPr="00783274">
        <w:rPr>
          <w:rFonts w:asciiTheme="minorHAnsi" w:hAnsiTheme="minorHAnsi" w:cstheme="minorHAnsi"/>
          <w:b w:val="0"/>
          <w:bCs w:val="0"/>
        </w:rPr>
        <w:t xml:space="preserve">165 </w:t>
      </w:r>
      <w:r w:rsidR="00B83A74">
        <w:rPr>
          <w:rFonts w:asciiTheme="minorHAnsi" w:hAnsiTheme="minorHAnsi" w:cstheme="minorHAnsi"/>
          <w:b w:val="0"/>
          <w:bCs w:val="0"/>
        </w:rPr>
        <w:t>Wetlands of International Importance</w:t>
      </w:r>
      <w:r w:rsidR="008E56C6" w:rsidRPr="00783274">
        <w:rPr>
          <w:rFonts w:asciiTheme="minorHAnsi" w:hAnsiTheme="minorHAnsi" w:cstheme="minorHAnsi"/>
          <w:b w:val="0"/>
          <w:bCs w:val="0"/>
        </w:rPr>
        <w:t xml:space="preserve">, 52 </w:t>
      </w:r>
      <w:r w:rsidR="008E56C6">
        <w:rPr>
          <w:rFonts w:asciiTheme="minorHAnsi" w:hAnsiTheme="minorHAnsi" w:cstheme="minorHAnsi"/>
          <w:b w:val="0"/>
          <w:bCs w:val="0"/>
        </w:rPr>
        <w:t>of which ha</w:t>
      </w:r>
      <w:r w:rsidR="003340CB">
        <w:rPr>
          <w:rFonts w:asciiTheme="minorHAnsi" w:hAnsiTheme="minorHAnsi" w:cstheme="minorHAnsi"/>
          <w:b w:val="0"/>
          <w:bCs w:val="0"/>
        </w:rPr>
        <w:t>d</w:t>
      </w:r>
      <w:r w:rsidR="008E56C6">
        <w:rPr>
          <w:rFonts w:asciiTheme="minorHAnsi" w:hAnsiTheme="minorHAnsi" w:cstheme="minorHAnsi"/>
          <w:b w:val="0"/>
          <w:bCs w:val="0"/>
        </w:rPr>
        <w:t xml:space="preserve"> </w:t>
      </w:r>
      <w:r w:rsidR="00EE1703">
        <w:rPr>
          <w:rFonts w:asciiTheme="minorHAnsi" w:hAnsiTheme="minorHAnsi" w:cstheme="minorHAnsi"/>
          <w:b w:val="0"/>
          <w:bCs w:val="0"/>
        </w:rPr>
        <w:t>been</w:t>
      </w:r>
      <w:r w:rsidR="008E56C6">
        <w:rPr>
          <w:rFonts w:asciiTheme="minorHAnsi" w:hAnsiTheme="minorHAnsi" w:cstheme="minorHAnsi"/>
          <w:b w:val="0"/>
          <w:bCs w:val="0"/>
        </w:rPr>
        <w:t xml:space="preserve"> published by </w:t>
      </w:r>
      <w:r w:rsidR="008E56C6" w:rsidRPr="00783274">
        <w:rPr>
          <w:rFonts w:asciiTheme="minorHAnsi" w:hAnsiTheme="minorHAnsi" w:cstheme="minorHAnsi"/>
          <w:b w:val="0"/>
          <w:bCs w:val="0"/>
        </w:rPr>
        <w:t>the Secretariat. Of the 2</w:t>
      </w:r>
      <w:r w:rsidR="003340CB">
        <w:rPr>
          <w:rFonts w:asciiTheme="minorHAnsi" w:hAnsiTheme="minorHAnsi" w:cstheme="minorHAnsi"/>
          <w:b w:val="0"/>
          <w:bCs w:val="0"/>
        </w:rPr>
        <w:t>,</w:t>
      </w:r>
      <w:r w:rsidR="008E56C6" w:rsidRPr="00783274">
        <w:rPr>
          <w:rFonts w:asciiTheme="minorHAnsi" w:hAnsiTheme="minorHAnsi" w:cstheme="minorHAnsi"/>
          <w:b w:val="0"/>
          <w:bCs w:val="0"/>
          <w:color w:val="000000" w:themeColor="text1"/>
        </w:rPr>
        <w:t>520</w:t>
      </w:r>
      <w:r w:rsidR="008E56C6" w:rsidRPr="00783274">
        <w:rPr>
          <w:rFonts w:asciiTheme="minorHAnsi" w:hAnsiTheme="minorHAnsi" w:cstheme="minorHAnsi"/>
          <w:b w:val="0"/>
          <w:bCs w:val="0"/>
        </w:rPr>
        <w:t xml:space="preserve"> </w:t>
      </w:r>
      <w:r w:rsidR="00B83A74">
        <w:rPr>
          <w:rFonts w:asciiTheme="minorHAnsi" w:hAnsiTheme="minorHAnsi" w:cstheme="minorHAnsi"/>
          <w:b w:val="0"/>
          <w:bCs w:val="0"/>
        </w:rPr>
        <w:t>“Ramsar Sites”</w:t>
      </w:r>
      <w:r w:rsidR="008E56C6" w:rsidRPr="00783274">
        <w:rPr>
          <w:rFonts w:asciiTheme="minorHAnsi" w:hAnsiTheme="minorHAnsi" w:cstheme="minorHAnsi"/>
          <w:b w:val="0"/>
          <w:bCs w:val="0"/>
        </w:rPr>
        <w:t xml:space="preserve">, 44% </w:t>
      </w:r>
      <w:r w:rsidR="001B5F41">
        <w:rPr>
          <w:rFonts w:asciiTheme="minorHAnsi" w:hAnsiTheme="minorHAnsi" w:cstheme="minorHAnsi"/>
          <w:b w:val="0"/>
          <w:bCs w:val="0"/>
        </w:rPr>
        <w:t>were</w:t>
      </w:r>
      <w:r w:rsidR="008E56C6" w:rsidRPr="00783274">
        <w:rPr>
          <w:rFonts w:asciiTheme="minorHAnsi" w:hAnsiTheme="minorHAnsi" w:cstheme="minorHAnsi"/>
          <w:b w:val="0"/>
          <w:bCs w:val="0"/>
        </w:rPr>
        <w:t xml:space="preserve"> missing </w:t>
      </w:r>
      <w:r w:rsidR="007C1DA5">
        <w:rPr>
          <w:rFonts w:asciiTheme="minorHAnsi" w:hAnsiTheme="minorHAnsi" w:cstheme="minorHAnsi"/>
          <w:b w:val="0"/>
          <w:bCs w:val="0"/>
        </w:rPr>
        <w:t xml:space="preserve">GIS </w:t>
      </w:r>
      <w:r w:rsidR="008E56C6" w:rsidRPr="00783274">
        <w:rPr>
          <w:rFonts w:asciiTheme="minorHAnsi" w:hAnsiTheme="minorHAnsi" w:cstheme="minorHAnsi"/>
          <w:b w:val="0"/>
          <w:bCs w:val="0"/>
        </w:rPr>
        <w:t>boundar</w:t>
      </w:r>
      <w:r w:rsidR="005C680E">
        <w:rPr>
          <w:rFonts w:asciiTheme="minorHAnsi" w:hAnsiTheme="minorHAnsi" w:cstheme="minorHAnsi"/>
          <w:b w:val="0"/>
          <w:bCs w:val="0"/>
        </w:rPr>
        <w:t>y files</w:t>
      </w:r>
      <w:r w:rsidR="008E56C6" w:rsidRPr="00783274">
        <w:rPr>
          <w:rFonts w:asciiTheme="minorHAnsi" w:hAnsiTheme="minorHAnsi" w:cstheme="minorHAnsi"/>
          <w:b w:val="0"/>
          <w:bCs w:val="0"/>
        </w:rPr>
        <w:t xml:space="preserve">. </w:t>
      </w:r>
      <w:r w:rsidR="008E56C6">
        <w:rPr>
          <w:rFonts w:asciiTheme="minorHAnsi" w:hAnsiTheme="minorHAnsi" w:cstheme="minorHAnsi"/>
          <w:b w:val="0"/>
          <w:bCs w:val="0"/>
        </w:rPr>
        <w:t xml:space="preserve">Contracting Parties may consider utilizing this initiative to reduce the number of </w:t>
      </w:r>
      <w:r w:rsidR="00B83A74">
        <w:rPr>
          <w:rFonts w:asciiTheme="minorHAnsi" w:hAnsiTheme="minorHAnsi" w:cstheme="minorHAnsi"/>
          <w:b w:val="0"/>
          <w:bCs w:val="0"/>
        </w:rPr>
        <w:t>S</w:t>
      </w:r>
      <w:r w:rsidR="008E56C6">
        <w:rPr>
          <w:rFonts w:asciiTheme="minorHAnsi" w:hAnsiTheme="minorHAnsi" w:cstheme="minorHAnsi"/>
          <w:b w:val="0"/>
          <w:bCs w:val="0"/>
        </w:rPr>
        <w:t xml:space="preserve">ites for which </w:t>
      </w:r>
      <w:r w:rsidR="00CD40C6">
        <w:rPr>
          <w:rFonts w:asciiTheme="minorHAnsi" w:hAnsiTheme="minorHAnsi" w:cstheme="minorHAnsi"/>
          <w:b w:val="0"/>
          <w:bCs w:val="0"/>
        </w:rPr>
        <w:t xml:space="preserve">GIS </w:t>
      </w:r>
      <w:r w:rsidR="008E56C6">
        <w:rPr>
          <w:rFonts w:asciiTheme="minorHAnsi" w:hAnsiTheme="minorHAnsi" w:cstheme="minorHAnsi"/>
          <w:b w:val="0"/>
          <w:bCs w:val="0"/>
        </w:rPr>
        <w:t>boundary files are lacking in RSIS</w:t>
      </w:r>
      <w:r w:rsidR="003340CB">
        <w:rPr>
          <w:rFonts w:asciiTheme="minorHAnsi" w:hAnsiTheme="minorHAnsi" w:cstheme="minorHAnsi"/>
          <w:b w:val="0"/>
          <w:bCs w:val="0"/>
        </w:rPr>
        <w:t>,</w:t>
      </w:r>
      <w:r w:rsidR="008E56C6">
        <w:rPr>
          <w:rFonts w:asciiTheme="minorHAnsi" w:hAnsiTheme="minorHAnsi" w:cstheme="minorHAnsi"/>
          <w:b w:val="0"/>
          <w:bCs w:val="0"/>
        </w:rPr>
        <w:t xml:space="preserve"> </w:t>
      </w:r>
      <w:r w:rsidR="003340CB">
        <w:rPr>
          <w:rFonts w:asciiTheme="minorHAnsi" w:hAnsiTheme="minorHAnsi" w:cstheme="minorHAnsi"/>
          <w:b w:val="0"/>
          <w:bCs w:val="0"/>
        </w:rPr>
        <w:t xml:space="preserve">more rapidly </w:t>
      </w:r>
      <w:r w:rsidR="008E56C6">
        <w:rPr>
          <w:rFonts w:asciiTheme="minorHAnsi" w:hAnsiTheme="minorHAnsi" w:cstheme="minorHAnsi"/>
          <w:b w:val="0"/>
          <w:bCs w:val="0"/>
        </w:rPr>
        <w:t>than may be possible through full RIS updates</w:t>
      </w:r>
      <w:r w:rsidR="008E56C6" w:rsidRPr="00783274">
        <w:rPr>
          <w:rFonts w:asciiTheme="minorHAnsi" w:hAnsiTheme="minorHAnsi" w:cstheme="minorHAnsi"/>
          <w:b w:val="0"/>
          <w:bCs w:val="0"/>
        </w:rPr>
        <w:t>.</w:t>
      </w:r>
    </w:p>
    <w:p w14:paraId="0B0CE73A" w14:textId="77777777" w:rsidR="001B5F41" w:rsidRDefault="001B5F41">
      <w:pPr>
        <w:rPr>
          <w:rFonts w:eastAsia="Times New Roman" w:cstheme="minorHAnsi"/>
          <w:b/>
          <w:bCs/>
          <w:sz w:val="24"/>
          <w:szCs w:val="24"/>
        </w:rPr>
      </w:pPr>
      <w:r>
        <w:rPr>
          <w:rFonts w:eastAsia="Times New Roman" w:cstheme="minorHAnsi"/>
          <w:b/>
          <w:bCs/>
          <w:sz w:val="24"/>
          <w:szCs w:val="24"/>
        </w:rPr>
        <w:br w:type="page"/>
      </w:r>
    </w:p>
    <w:p w14:paraId="4B630470" w14:textId="2B7A488B" w:rsidR="00942571" w:rsidRDefault="00942571" w:rsidP="00C9496C">
      <w:pPr>
        <w:ind w:right="17"/>
        <w:outlineLvl w:val="0"/>
        <w:rPr>
          <w:rFonts w:cstheme="minorHAnsi"/>
          <w:b/>
          <w:sz w:val="24"/>
          <w:szCs w:val="24"/>
        </w:rPr>
      </w:pPr>
      <w:r w:rsidRPr="002048A5">
        <w:rPr>
          <w:rFonts w:eastAsia="Times New Roman" w:cstheme="minorHAnsi"/>
          <w:b/>
          <w:bCs/>
          <w:sz w:val="24"/>
          <w:szCs w:val="24"/>
        </w:rPr>
        <w:lastRenderedPageBreak/>
        <w:t xml:space="preserve">Draft </w:t>
      </w:r>
      <w:r w:rsidR="00F96481">
        <w:rPr>
          <w:rFonts w:eastAsia="Times New Roman" w:cstheme="minorHAnsi"/>
          <w:b/>
          <w:bCs/>
          <w:sz w:val="24"/>
          <w:szCs w:val="24"/>
        </w:rPr>
        <w:t>r</w:t>
      </w:r>
      <w:r w:rsidRPr="002048A5">
        <w:rPr>
          <w:rFonts w:eastAsia="Times New Roman" w:cstheme="minorHAnsi"/>
          <w:b/>
          <w:bCs/>
          <w:sz w:val="24"/>
          <w:szCs w:val="24"/>
        </w:rPr>
        <w:t>esolution XV.</w:t>
      </w:r>
      <w:r w:rsidR="00822984">
        <w:rPr>
          <w:rFonts w:eastAsia="Times New Roman" w:cstheme="minorHAnsi"/>
          <w:b/>
          <w:bCs/>
          <w:sz w:val="24"/>
          <w:szCs w:val="24"/>
        </w:rPr>
        <w:t>x</w:t>
      </w:r>
      <w:r w:rsidRPr="002048A5">
        <w:rPr>
          <w:rFonts w:eastAsia="Times New Roman" w:cstheme="minorHAnsi"/>
          <w:b/>
          <w:bCs/>
          <w:sz w:val="24"/>
          <w:szCs w:val="24"/>
        </w:rPr>
        <w:t>x</w:t>
      </w:r>
      <w:r w:rsidR="002048A5" w:rsidRPr="002048A5">
        <w:rPr>
          <w:rFonts w:eastAsia="Times New Roman" w:cstheme="minorHAnsi"/>
          <w:b/>
          <w:bCs/>
          <w:sz w:val="24"/>
          <w:szCs w:val="24"/>
        </w:rPr>
        <w:t xml:space="preserve"> on the </w:t>
      </w:r>
      <w:r w:rsidRPr="002048A5">
        <w:rPr>
          <w:rFonts w:cstheme="minorHAnsi"/>
          <w:b/>
          <w:sz w:val="24"/>
          <w:szCs w:val="24"/>
        </w:rPr>
        <w:t xml:space="preserve">Status of Sites </w:t>
      </w:r>
      <w:r w:rsidR="00F96481">
        <w:rPr>
          <w:rFonts w:cstheme="minorHAnsi"/>
          <w:b/>
          <w:sz w:val="24"/>
          <w:szCs w:val="24"/>
        </w:rPr>
        <w:t>o</w:t>
      </w:r>
      <w:r w:rsidRPr="002048A5">
        <w:rPr>
          <w:rFonts w:cstheme="minorHAnsi"/>
          <w:b/>
          <w:sz w:val="24"/>
          <w:szCs w:val="24"/>
        </w:rPr>
        <w:t>n the List of Wetlands of International Importance</w:t>
      </w:r>
      <w:r w:rsidRPr="002048A5">
        <w:rPr>
          <w:rStyle w:val="FootnoteReference"/>
          <w:rFonts w:cstheme="minorHAnsi"/>
          <w:b/>
          <w:sz w:val="24"/>
          <w:szCs w:val="24"/>
        </w:rPr>
        <w:footnoteReference w:id="3"/>
      </w:r>
    </w:p>
    <w:p w14:paraId="71024733" w14:textId="77777777" w:rsidR="001B5F41" w:rsidRPr="002048A5" w:rsidRDefault="001B5F41" w:rsidP="00C9496C">
      <w:pPr>
        <w:ind w:right="17"/>
        <w:outlineLvl w:val="0"/>
        <w:rPr>
          <w:rFonts w:eastAsia="Calibri" w:cstheme="minorHAnsi"/>
          <w:sz w:val="24"/>
          <w:szCs w:val="24"/>
        </w:rPr>
      </w:pPr>
    </w:p>
    <w:p w14:paraId="30AE17E0" w14:textId="32FF20EE" w:rsidR="00942571" w:rsidRDefault="002048A5" w:rsidP="00C9496C">
      <w:pPr>
        <w:widowControl/>
        <w:ind w:left="425" w:hanging="425"/>
        <w:rPr>
          <w:rFonts w:ascii="Calibri" w:eastAsia="Calibri" w:hAnsi="Calibri" w:cs="Calibri"/>
        </w:rPr>
      </w:pPr>
      <w:r>
        <w:rPr>
          <w:rFonts w:ascii="Calibri" w:eastAsia="Calibri" w:hAnsi="Calibri" w:cs="Calibri"/>
        </w:rPr>
        <w:t>1.</w:t>
      </w:r>
      <w:r>
        <w:rPr>
          <w:rFonts w:ascii="Calibri" w:eastAsia="Calibri" w:hAnsi="Calibri" w:cs="Calibri"/>
        </w:rPr>
        <w:tab/>
      </w:r>
      <w:r w:rsidR="00942571" w:rsidRPr="002048A5">
        <w:rPr>
          <w:rFonts w:ascii="Calibri" w:eastAsia="Calibri" w:hAnsi="Calibri" w:cs="Calibri"/>
        </w:rPr>
        <w:t>RECALLING Article 8.2 of the Convention, on the duties of the Secretariat concerning reporting on the status of Wetlands of International Importance (“Ramsar Sites”) for the consideration and recommendations of the Conference of the Contracting Parties on these matters, and Article 6.2.d), concerning the competence of the Conference to make general or specific recommendations to the Contracting Parties regarding the conservation, management and wise use of wetlands;</w:t>
      </w:r>
    </w:p>
    <w:p w14:paraId="3C2CF9D9" w14:textId="77777777" w:rsidR="00A9214A" w:rsidRDefault="00A9214A" w:rsidP="00C9496C">
      <w:pPr>
        <w:widowControl/>
        <w:ind w:left="425" w:hanging="425"/>
        <w:rPr>
          <w:rFonts w:ascii="Calibri" w:eastAsia="Calibri" w:hAnsi="Calibri" w:cs="Calibri"/>
        </w:rPr>
      </w:pPr>
    </w:p>
    <w:p w14:paraId="438B15A5" w14:textId="6EBC1E4A" w:rsidR="00A9214A" w:rsidRPr="00C9496C" w:rsidRDefault="00A9214A" w:rsidP="00A9214A">
      <w:pPr>
        <w:widowControl/>
        <w:ind w:left="426" w:hanging="426"/>
        <w:rPr>
          <w:rFonts w:ascii="Calibri" w:eastAsia="Calibri" w:hAnsi="Calibri" w:cs="Calibri"/>
        </w:rPr>
      </w:pPr>
      <w:r>
        <w:rPr>
          <w:rFonts w:ascii="Calibri" w:eastAsia="Calibri" w:hAnsi="Calibri" w:cs="Calibri"/>
        </w:rPr>
        <w:t>2.</w:t>
      </w:r>
      <w:r>
        <w:rPr>
          <w:rFonts w:ascii="Calibri" w:eastAsia="Calibri" w:hAnsi="Calibri" w:cs="Calibri"/>
        </w:rPr>
        <w:tab/>
      </w:r>
      <w:r w:rsidRPr="00C9496C">
        <w:rPr>
          <w:rFonts w:ascii="Calibri" w:eastAsia="Calibri" w:hAnsi="Calibri" w:cs="Calibri"/>
        </w:rPr>
        <w:t>RECALLING Article 2.1 of the Convention, which states that “Each Contracting Party shall designate suitable wetlands within its territory for inclusion in a List of Wetlands of International Importance” and that “The boundaries of each wetland shall be precisely described and also delimited on a map”;</w:t>
      </w:r>
    </w:p>
    <w:p w14:paraId="765E9C8D" w14:textId="77777777" w:rsidR="002048A5" w:rsidRDefault="002048A5" w:rsidP="00C9496C">
      <w:pPr>
        <w:widowControl/>
        <w:ind w:left="425" w:hanging="425"/>
        <w:rPr>
          <w:rFonts w:ascii="Calibri" w:eastAsia="Calibri" w:hAnsi="Calibri" w:cs="Calibri"/>
        </w:rPr>
      </w:pPr>
    </w:p>
    <w:p w14:paraId="21D6C864" w14:textId="3A2B5CBA" w:rsidR="00942571" w:rsidRPr="002048A5" w:rsidRDefault="00A9214A" w:rsidP="00C9496C">
      <w:pPr>
        <w:widowControl/>
        <w:ind w:left="425" w:hanging="425"/>
        <w:rPr>
          <w:rFonts w:ascii="Calibri" w:eastAsia="Calibri" w:hAnsi="Calibri" w:cs="Calibri"/>
        </w:rPr>
      </w:pPr>
      <w:r>
        <w:rPr>
          <w:rFonts w:ascii="Calibri" w:eastAsia="Calibri" w:hAnsi="Calibri" w:cs="Calibri"/>
        </w:rPr>
        <w:t>3</w:t>
      </w:r>
      <w:r w:rsidR="002048A5">
        <w:rPr>
          <w:rFonts w:ascii="Calibri" w:eastAsia="Calibri" w:hAnsi="Calibri" w:cs="Calibri"/>
        </w:rPr>
        <w:t>.</w:t>
      </w:r>
      <w:r w:rsidR="002048A5">
        <w:rPr>
          <w:rFonts w:ascii="Calibri" w:eastAsia="Calibri" w:hAnsi="Calibri" w:cs="Calibri"/>
        </w:rPr>
        <w:tab/>
      </w:r>
      <w:r w:rsidR="00942571" w:rsidRPr="002048A5">
        <w:rPr>
          <w:rFonts w:ascii="Calibri" w:eastAsia="Calibri" w:hAnsi="Calibri" w:cs="Calibri"/>
        </w:rPr>
        <w:t xml:space="preserve">APPRECIATING the designation of </w:t>
      </w:r>
      <w:r w:rsidR="00B83A74">
        <w:rPr>
          <w:rFonts w:ascii="Calibri" w:eastAsia="Calibri" w:hAnsi="Calibri" w:cs="Calibri"/>
        </w:rPr>
        <w:t>[82]</w:t>
      </w:r>
      <w:r w:rsidR="00942571" w:rsidRPr="002048A5">
        <w:rPr>
          <w:rFonts w:ascii="Calibri" w:eastAsia="Calibri" w:hAnsi="Calibri" w:cs="Calibri"/>
        </w:rPr>
        <w:t xml:space="preserve"> new </w:t>
      </w:r>
      <w:r w:rsidR="00917449" w:rsidRPr="002048A5">
        <w:rPr>
          <w:rFonts w:ascii="Calibri" w:eastAsia="Calibri" w:hAnsi="Calibri" w:cs="Calibri"/>
        </w:rPr>
        <w:t xml:space="preserve">Wetlands of International Importance </w:t>
      </w:r>
      <w:r w:rsidR="00942571" w:rsidRPr="002048A5">
        <w:rPr>
          <w:rFonts w:ascii="Calibri" w:eastAsia="Calibri" w:hAnsi="Calibri" w:cs="Calibri"/>
        </w:rPr>
        <w:t>by Contracting Parties betwee</w:t>
      </w:r>
      <w:r w:rsidR="00937A0B" w:rsidRPr="002048A5">
        <w:rPr>
          <w:rFonts w:ascii="Calibri" w:eastAsia="Calibri" w:hAnsi="Calibri" w:cs="Calibri"/>
        </w:rPr>
        <w:t>n</w:t>
      </w:r>
      <w:r w:rsidR="00937A0B" w:rsidRPr="002048A5">
        <w:rPr>
          <w:rFonts w:ascii="Calibri" w:eastAsia="Calibri" w:hAnsi="Calibri" w:cs="Calibri"/>
          <w:vertAlign w:val="superscript"/>
        </w:rPr>
        <w:t xml:space="preserve"> </w:t>
      </w:r>
      <w:r w:rsidR="00937A0B" w:rsidRPr="002048A5">
        <w:rPr>
          <w:rFonts w:ascii="Calibri" w:eastAsia="Calibri" w:hAnsi="Calibri" w:cs="Calibri"/>
        </w:rPr>
        <w:t>1 July</w:t>
      </w:r>
      <w:r w:rsidR="00942571" w:rsidRPr="002048A5">
        <w:rPr>
          <w:rFonts w:ascii="Calibri" w:eastAsia="Calibri" w:hAnsi="Calibri" w:cs="Calibri"/>
        </w:rPr>
        <w:t xml:space="preserve"> 2022 and 31 March 2025;</w:t>
      </w:r>
    </w:p>
    <w:p w14:paraId="323FDE8E" w14:textId="77777777" w:rsidR="002048A5" w:rsidRDefault="002048A5" w:rsidP="00C9496C">
      <w:pPr>
        <w:widowControl/>
        <w:ind w:left="425" w:hanging="425"/>
        <w:rPr>
          <w:rFonts w:ascii="Calibri" w:eastAsia="Calibri" w:hAnsi="Calibri" w:cs="Calibri"/>
        </w:rPr>
      </w:pPr>
    </w:p>
    <w:p w14:paraId="47D259E7" w14:textId="54108473" w:rsidR="00942571" w:rsidRPr="002048A5" w:rsidRDefault="00A9214A" w:rsidP="00C9496C">
      <w:pPr>
        <w:widowControl/>
        <w:ind w:left="425" w:hanging="425"/>
        <w:rPr>
          <w:rFonts w:ascii="Calibri" w:eastAsia="Calibri" w:hAnsi="Calibri" w:cs="Calibri"/>
        </w:rPr>
      </w:pPr>
      <w:r>
        <w:rPr>
          <w:rFonts w:ascii="Calibri" w:eastAsia="Calibri" w:hAnsi="Calibri" w:cs="Calibri"/>
        </w:rPr>
        <w:t>4</w:t>
      </w:r>
      <w:r w:rsidR="002048A5">
        <w:rPr>
          <w:rFonts w:ascii="Calibri" w:eastAsia="Calibri" w:hAnsi="Calibri" w:cs="Calibri"/>
        </w:rPr>
        <w:t>.</w:t>
      </w:r>
      <w:r w:rsidR="002048A5">
        <w:rPr>
          <w:rFonts w:ascii="Calibri" w:eastAsia="Calibri" w:hAnsi="Calibri" w:cs="Calibri"/>
        </w:rPr>
        <w:tab/>
      </w:r>
      <w:r w:rsidR="00942571" w:rsidRPr="002048A5">
        <w:rPr>
          <w:rFonts w:ascii="Calibri" w:eastAsia="Calibri" w:hAnsi="Calibri" w:cs="Calibri"/>
        </w:rPr>
        <w:t xml:space="preserve">ALSO APPRECIATING the work done by </w:t>
      </w:r>
      <w:r w:rsidR="00B83A74">
        <w:rPr>
          <w:rFonts w:ascii="Calibri" w:eastAsia="Calibri" w:hAnsi="Calibri" w:cs="Calibri"/>
        </w:rPr>
        <w:t>[22]</w:t>
      </w:r>
      <w:r w:rsidR="00942571" w:rsidRPr="002048A5">
        <w:rPr>
          <w:rFonts w:ascii="Calibri" w:eastAsia="Calibri" w:hAnsi="Calibri" w:cs="Calibri"/>
        </w:rPr>
        <w:t xml:space="preserve"> Contracting Parties that updated Ramsar Information Sheets (RISs) for </w:t>
      </w:r>
      <w:r w:rsidR="00B83A74">
        <w:rPr>
          <w:rFonts w:ascii="Calibri" w:eastAsia="Calibri" w:hAnsi="Calibri" w:cs="Calibri"/>
        </w:rPr>
        <w:t>[245]</w:t>
      </w:r>
      <w:r w:rsidR="00942571" w:rsidRPr="002048A5">
        <w:rPr>
          <w:rFonts w:ascii="Calibri" w:eastAsia="Calibri" w:hAnsi="Calibri" w:cs="Calibri"/>
        </w:rPr>
        <w:t xml:space="preserve"> Ramsar Sites within their territories during this period, and by </w:t>
      </w:r>
      <w:r w:rsidR="00B83A74">
        <w:rPr>
          <w:rFonts w:ascii="Calibri" w:eastAsia="Calibri" w:hAnsi="Calibri" w:cs="Calibri"/>
        </w:rPr>
        <w:t>[66]</w:t>
      </w:r>
      <w:r w:rsidR="00942571" w:rsidRPr="002048A5">
        <w:rPr>
          <w:rFonts w:ascii="Calibri" w:eastAsia="Calibri" w:hAnsi="Calibri" w:cs="Calibri"/>
        </w:rPr>
        <w:t xml:space="preserve"> Parties that provided updated information on </w:t>
      </w:r>
      <w:r w:rsidR="00B83A74">
        <w:rPr>
          <w:rFonts w:ascii="Calibri" w:eastAsia="Calibri" w:hAnsi="Calibri" w:cs="Calibri"/>
        </w:rPr>
        <w:t>a further [595]</w:t>
      </w:r>
      <w:r w:rsidR="00942571" w:rsidRPr="002048A5">
        <w:rPr>
          <w:rFonts w:ascii="Calibri" w:eastAsia="Calibri" w:hAnsi="Calibri" w:cs="Calibri"/>
        </w:rPr>
        <w:t xml:space="preserve"> Sites</w:t>
      </w:r>
      <w:r w:rsidR="0067443B" w:rsidRPr="002048A5">
        <w:rPr>
          <w:rFonts w:ascii="Calibri" w:eastAsia="Calibri" w:hAnsi="Calibri" w:cs="Calibri"/>
        </w:rPr>
        <w:t>;</w:t>
      </w:r>
    </w:p>
    <w:p w14:paraId="40E53B44" w14:textId="77777777" w:rsidR="002048A5" w:rsidRDefault="002048A5" w:rsidP="00C9496C">
      <w:pPr>
        <w:widowControl/>
        <w:ind w:left="425" w:hanging="425"/>
        <w:rPr>
          <w:rFonts w:ascii="Calibri" w:eastAsia="Calibri" w:hAnsi="Calibri" w:cs="Calibri"/>
        </w:rPr>
      </w:pPr>
    </w:p>
    <w:p w14:paraId="6BCFC7E2" w14:textId="4ECD8DEF" w:rsidR="00942571" w:rsidRPr="002048A5" w:rsidRDefault="00A9214A" w:rsidP="00C9496C">
      <w:pPr>
        <w:widowControl/>
        <w:ind w:left="425" w:hanging="425"/>
        <w:rPr>
          <w:rFonts w:ascii="Calibri" w:eastAsia="Calibri" w:hAnsi="Calibri" w:cs="Calibri"/>
        </w:rPr>
      </w:pPr>
      <w:r>
        <w:rPr>
          <w:rFonts w:ascii="Calibri" w:eastAsia="Calibri" w:hAnsi="Calibri" w:cs="Calibri"/>
        </w:rPr>
        <w:t>5</w:t>
      </w:r>
      <w:r w:rsidR="002048A5">
        <w:rPr>
          <w:rFonts w:ascii="Calibri" w:eastAsia="Calibri" w:hAnsi="Calibri" w:cs="Calibri"/>
        </w:rPr>
        <w:t>.</w:t>
      </w:r>
      <w:r w:rsidR="002048A5">
        <w:rPr>
          <w:rFonts w:ascii="Calibri" w:eastAsia="Calibri" w:hAnsi="Calibri" w:cs="Calibri"/>
        </w:rPr>
        <w:tab/>
      </w:r>
      <w:r w:rsidR="00942571" w:rsidRPr="002048A5">
        <w:rPr>
          <w:rFonts w:ascii="Calibri" w:eastAsia="Calibri" w:hAnsi="Calibri" w:cs="Calibri"/>
        </w:rPr>
        <w:t xml:space="preserve">NOTING that, for </w:t>
      </w:r>
      <w:r w:rsidR="002D2EF2">
        <w:rPr>
          <w:rFonts w:ascii="Calibri" w:eastAsia="Calibri" w:hAnsi="Calibri" w:cs="Calibri"/>
        </w:rPr>
        <w:t>[1,899]</w:t>
      </w:r>
      <w:r w:rsidR="00942571" w:rsidRPr="002048A5">
        <w:rPr>
          <w:rFonts w:ascii="Calibri" w:eastAsia="Calibri" w:hAnsi="Calibri" w:cs="Calibri"/>
        </w:rPr>
        <w:t xml:space="preserve"> Ramsar Sites, representing </w:t>
      </w:r>
      <w:r w:rsidR="002D2EF2">
        <w:rPr>
          <w:rFonts w:ascii="Calibri" w:eastAsia="Calibri" w:hAnsi="Calibri" w:cs="Calibri"/>
        </w:rPr>
        <w:t>[</w:t>
      </w:r>
      <w:r w:rsidR="002D2EF2" w:rsidRPr="002D2EF2">
        <w:rPr>
          <w:rFonts w:ascii="Calibri" w:eastAsia="Calibri" w:hAnsi="Calibri" w:cs="Calibri"/>
        </w:rPr>
        <w:t>75</w:t>
      </w:r>
      <w:r w:rsidR="00942571" w:rsidRPr="002D2EF2">
        <w:rPr>
          <w:rFonts w:ascii="Calibri" w:eastAsia="Calibri" w:hAnsi="Calibri" w:cs="Calibri"/>
        </w:rPr>
        <w:t>%</w:t>
      </w:r>
      <w:r w:rsidR="002D2EF2">
        <w:rPr>
          <w:rFonts w:ascii="Calibri" w:eastAsia="Calibri" w:hAnsi="Calibri" w:cs="Calibri"/>
        </w:rPr>
        <w:t>]</w:t>
      </w:r>
      <w:r w:rsidR="00942571" w:rsidRPr="002048A5">
        <w:rPr>
          <w:rFonts w:ascii="Calibri" w:eastAsia="Calibri" w:hAnsi="Calibri" w:cs="Calibri"/>
        </w:rPr>
        <w:t xml:space="preserve"> of the </w:t>
      </w:r>
      <w:r w:rsidR="00EF78A1">
        <w:rPr>
          <w:rFonts w:ascii="Calibri" w:eastAsia="Calibri" w:hAnsi="Calibri" w:cs="Calibri"/>
        </w:rPr>
        <w:t>[2,5</w:t>
      </w:r>
      <w:r w:rsidR="00985CE5">
        <w:rPr>
          <w:rFonts w:ascii="Calibri" w:eastAsia="Calibri" w:hAnsi="Calibri" w:cs="Calibri"/>
        </w:rPr>
        <w:t>20</w:t>
      </w:r>
      <w:r w:rsidR="00EF78A1">
        <w:rPr>
          <w:rFonts w:ascii="Calibri" w:eastAsia="Calibri" w:hAnsi="Calibri" w:cs="Calibri"/>
        </w:rPr>
        <w:t>]</w:t>
      </w:r>
      <w:r w:rsidR="00942571" w:rsidRPr="002048A5">
        <w:rPr>
          <w:rFonts w:ascii="Calibri" w:eastAsia="Calibri" w:hAnsi="Calibri" w:cs="Calibri"/>
        </w:rPr>
        <w:t xml:space="preserve"> Sites that had been designated by </w:t>
      </w:r>
      <w:r w:rsidR="00886358" w:rsidRPr="002048A5">
        <w:rPr>
          <w:rFonts w:ascii="Calibri" w:eastAsia="Calibri" w:hAnsi="Calibri" w:cs="Calibri"/>
        </w:rPr>
        <w:t>31</w:t>
      </w:r>
      <w:r w:rsidR="00942571" w:rsidRPr="002048A5">
        <w:rPr>
          <w:rFonts w:ascii="Calibri" w:eastAsia="Calibri" w:hAnsi="Calibri" w:cs="Calibri"/>
        </w:rPr>
        <w:t xml:space="preserve"> </w:t>
      </w:r>
      <w:r w:rsidR="00D85CC1" w:rsidRPr="002048A5">
        <w:rPr>
          <w:rFonts w:ascii="Calibri" w:eastAsia="Calibri" w:hAnsi="Calibri" w:cs="Calibri"/>
        </w:rPr>
        <w:t>March</w:t>
      </w:r>
      <w:r w:rsidR="00942571" w:rsidRPr="002048A5">
        <w:rPr>
          <w:rFonts w:ascii="Calibri" w:eastAsia="Calibri" w:hAnsi="Calibri" w:cs="Calibri"/>
        </w:rPr>
        <w:t xml:space="preserve"> 202</w:t>
      </w:r>
      <w:r w:rsidR="00D85CC1" w:rsidRPr="002048A5">
        <w:rPr>
          <w:rFonts w:ascii="Calibri" w:eastAsia="Calibri" w:hAnsi="Calibri" w:cs="Calibri"/>
        </w:rPr>
        <w:t>5</w:t>
      </w:r>
      <w:r w:rsidR="00942571" w:rsidRPr="002048A5">
        <w:rPr>
          <w:rFonts w:ascii="Calibri" w:eastAsia="Calibri" w:hAnsi="Calibri" w:cs="Calibri"/>
        </w:rPr>
        <w:t xml:space="preserve">, either </w:t>
      </w:r>
      <w:r w:rsidR="00EF78A1" w:rsidRPr="002048A5">
        <w:rPr>
          <w:rFonts w:ascii="Calibri" w:eastAsia="Calibri" w:hAnsi="Calibri" w:cs="Calibri"/>
        </w:rPr>
        <w:t>R</w:t>
      </w:r>
      <w:r w:rsidR="00EF78A1">
        <w:rPr>
          <w:rFonts w:ascii="Calibri" w:eastAsia="Calibri" w:hAnsi="Calibri" w:cs="Calibri"/>
        </w:rPr>
        <w:t xml:space="preserve">amsar </w:t>
      </w:r>
      <w:r w:rsidR="00EF78A1" w:rsidRPr="002048A5">
        <w:rPr>
          <w:rFonts w:ascii="Calibri" w:eastAsia="Calibri" w:hAnsi="Calibri" w:cs="Calibri"/>
        </w:rPr>
        <w:t>I</w:t>
      </w:r>
      <w:r w:rsidR="00EF78A1">
        <w:rPr>
          <w:rFonts w:ascii="Calibri" w:eastAsia="Calibri" w:hAnsi="Calibri" w:cs="Calibri"/>
        </w:rPr>
        <w:t xml:space="preserve">nformation </w:t>
      </w:r>
      <w:r w:rsidR="00EF78A1" w:rsidRPr="002048A5">
        <w:rPr>
          <w:rFonts w:ascii="Calibri" w:eastAsia="Calibri" w:hAnsi="Calibri" w:cs="Calibri"/>
        </w:rPr>
        <w:t>S</w:t>
      </w:r>
      <w:r w:rsidR="00EF78A1">
        <w:rPr>
          <w:rFonts w:ascii="Calibri" w:eastAsia="Calibri" w:hAnsi="Calibri" w:cs="Calibri"/>
        </w:rPr>
        <w:t>heet</w:t>
      </w:r>
      <w:r w:rsidR="00EF78A1" w:rsidRPr="002048A5">
        <w:rPr>
          <w:rFonts w:ascii="Calibri" w:eastAsia="Calibri" w:hAnsi="Calibri" w:cs="Calibri"/>
        </w:rPr>
        <w:t xml:space="preserve">s </w:t>
      </w:r>
      <w:r w:rsidR="00942571" w:rsidRPr="002048A5">
        <w:rPr>
          <w:rFonts w:ascii="Calibri" w:eastAsia="Calibri" w:hAnsi="Calibri" w:cs="Calibri"/>
        </w:rPr>
        <w:t xml:space="preserve">or adequate maps had not been submitted, or relevant </w:t>
      </w:r>
      <w:r w:rsidR="00EF78A1" w:rsidRPr="002048A5">
        <w:rPr>
          <w:rFonts w:ascii="Calibri" w:eastAsia="Calibri" w:hAnsi="Calibri" w:cs="Calibri"/>
        </w:rPr>
        <w:t xml:space="preserve">RISs </w:t>
      </w:r>
      <w:r w:rsidR="00942571" w:rsidRPr="002048A5">
        <w:rPr>
          <w:rFonts w:ascii="Calibri" w:eastAsia="Calibri" w:hAnsi="Calibri" w:cs="Calibri"/>
        </w:rPr>
        <w:t>or maps had not been updated for over six years, so that recent information on the status of these Sites was not available;</w:t>
      </w:r>
    </w:p>
    <w:p w14:paraId="13C2F875" w14:textId="77777777" w:rsidR="002048A5" w:rsidRDefault="002048A5" w:rsidP="00C9496C">
      <w:pPr>
        <w:widowControl/>
        <w:ind w:left="425" w:hanging="425"/>
        <w:rPr>
          <w:rFonts w:ascii="Calibri" w:eastAsia="Calibri" w:hAnsi="Calibri" w:cs="Calibri"/>
        </w:rPr>
      </w:pPr>
    </w:p>
    <w:p w14:paraId="68056F32" w14:textId="0154A571" w:rsidR="00955DA3" w:rsidRDefault="00A9214A" w:rsidP="00955DA3">
      <w:pPr>
        <w:widowControl/>
        <w:ind w:left="425" w:hanging="425"/>
        <w:rPr>
          <w:rFonts w:ascii="Calibri" w:eastAsia="Calibri" w:hAnsi="Calibri" w:cs="Calibri"/>
        </w:rPr>
      </w:pPr>
      <w:r>
        <w:rPr>
          <w:rFonts w:ascii="Calibri" w:eastAsia="Calibri" w:hAnsi="Calibri" w:cs="Calibri"/>
        </w:rPr>
        <w:t>6</w:t>
      </w:r>
      <w:r w:rsidR="002048A5">
        <w:rPr>
          <w:rFonts w:ascii="Calibri" w:eastAsia="Calibri" w:hAnsi="Calibri" w:cs="Calibri"/>
        </w:rPr>
        <w:t>.</w:t>
      </w:r>
      <w:r w:rsidR="002048A5">
        <w:rPr>
          <w:rFonts w:ascii="Calibri" w:eastAsia="Calibri" w:hAnsi="Calibri" w:cs="Calibri"/>
        </w:rPr>
        <w:tab/>
      </w:r>
      <w:r w:rsidR="004142E8">
        <w:rPr>
          <w:rFonts w:ascii="Calibri" w:eastAsia="Calibri" w:hAnsi="Calibri" w:cs="Calibri"/>
        </w:rPr>
        <w:t xml:space="preserve">RECALLING paragraph 9 of </w:t>
      </w:r>
      <w:r w:rsidR="004142E8" w:rsidRPr="0065721E">
        <w:rPr>
          <w:rFonts w:ascii="Calibri" w:eastAsia="Calibri" w:hAnsi="Calibri" w:cs="Calibri"/>
        </w:rPr>
        <w:t xml:space="preserve">Resolution VIII.21 on </w:t>
      </w:r>
      <w:r w:rsidR="004142E8" w:rsidRPr="0065721E">
        <w:rPr>
          <w:rFonts w:ascii="Calibri" w:eastAsia="Calibri" w:hAnsi="Calibri" w:cs="Calibri"/>
          <w:i/>
        </w:rPr>
        <w:t>Defining Ramsar site boundaries more accurately in Ramsar Information Sheets</w:t>
      </w:r>
      <w:r w:rsidR="00942571" w:rsidRPr="002048A5">
        <w:rPr>
          <w:rFonts w:ascii="Calibri" w:eastAsia="Calibri" w:hAnsi="Calibri" w:cs="Calibri"/>
        </w:rPr>
        <w:t xml:space="preserve"> </w:t>
      </w:r>
      <w:r w:rsidR="004142E8">
        <w:rPr>
          <w:rFonts w:ascii="Calibri" w:eastAsia="Calibri" w:hAnsi="Calibri" w:cs="Calibri"/>
        </w:rPr>
        <w:t xml:space="preserve">which </w:t>
      </w:r>
      <w:r w:rsidR="00955DA3">
        <w:rPr>
          <w:rFonts w:ascii="Calibri" w:eastAsia="Calibri" w:hAnsi="Calibri" w:cs="Calibri"/>
        </w:rPr>
        <w:t>“</w:t>
      </w:r>
      <w:r w:rsidR="004142E8">
        <w:rPr>
          <w:rFonts w:ascii="Calibri" w:eastAsia="Calibri" w:hAnsi="Calibri" w:cs="Calibri"/>
        </w:rPr>
        <w:t>recommends</w:t>
      </w:r>
      <w:r w:rsidR="00942571" w:rsidRPr="002048A5">
        <w:rPr>
          <w:rFonts w:ascii="Calibri" w:eastAsia="Calibri" w:hAnsi="Calibri" w:cs="Calibri"/>
        </w:rPr>
        <w:t xml:space="preserve"> </w:t>
      </w:r>
      <w:r w:rsidR="00955DA3" w:rsidRPr="00955DA3">
        <w:rPr>
          <w:rFonts w:ascii="Calibri" w:eastAsia="Calibri" w:hAnsi="Calibri" w:cs="Calibri"/>
        </w:rPr>
        <w:t xml:space="preserve">that refinement of the mapped Ramsar </w:t>
      </w:r>
      <w:r w:rsidR="00974260">
        <w:rPr>
          <w:rFonts w:ascii="Calibri" w:eastAsia="Calibri" w:hAnsi="Calibri" w:cs="Calibri"/>
        </w:rPr>
        <w:t>S</w:t>
      </w:r>
      <w:r w:rsidR="00955DA3" w:rsidRPr="00955DA3">
        <w:rPr>
          <w:rFonts w:ascii="Calibri" w:eastAsia="Calibri" w:hAnsi="Calibri" w:cs="Calibri"/>
        </w:rPr>
        <w:t xml:space="preserve">ite boundary should only occur where the change is so minor that it does not substantially affect the fundamental objectives for which the site was listed, and: </w:t>
      </w:r>
    </w:p>
    <w:p w14:paraId="7BDC9BCD" w14:textId="3D2AA435" w:rsidR="00955DA3" w:rsidRDefault="00955DA3" w:rsidP="00955DA3">
      <w:pPr>
        <w:widowControl/>
        <w:ind w:left="851" w:hanging="425"/>
        <w:rPr>
          <w:rFonts w:ascii="Calibri" w:eastAsia="Calibri" w:hAnsi="Calibri" w:cs="Calibri"/>
        </w:rPr>
      </w:pPr>
      <w:r w:rsidRPr="00955DA3">
        <w:rPr>
          <w:rFonts w:ascii="Calibri" w:eastAsia="Calibri" w:hAnsi="Calibri" w:cs="Calibri"/>
        </w:rPr>
        <w:t>a)</w:t>
      </w:r>
      <w:r w:rsidR="00974260">
        <w:rPr>
          <w:rFonts w:ascii="Calibri" w:eastAsia="Calibri" w:hAnsi="Calibri" w:cs="Calibri"/>
        </w:rPr>
        <w:tab/>
      </w:r>
      <w:r w:rsidRPr="00955DA3">
        <w:rPr>
          <w:rFonts w:ascii="Calibri" w:eastAsia="Calibri" w:hAnsi="Calibri" w:cs="Calibri"/>
        </w:rPr>
        <w:t xml:space="preserve">the site boundary has been drawn incorrectly and there has been a genuine error; and/or </w:t>
      </w:r>
    </w:p>
    <w:p w14:paraId="39C6D790" w14:textId="64CAB356" w:rsidR="00955DA3" w:rsidRDefault="00955DA3" w:rsidP="00955DA3">
      <w:pPr>
        <w:widowControl/>
        <w:ind w:left="851" w:hanging="425"/>
        <w:rPr>
          <w:rFonts w:ascii="Calibri" w:eastAsia="Calibri" w:hAnsi="Calibri" w:cs="Calibri"/>
        </w:rPr>
      </w:pPr>
      <w:r w:rsidRPr="00955DA3">
        <w:rPr>
          <w:rFonts w:ascii="Calibri" w:eastAsia="Calibri" w:hAnsi="Calibri" w:cs="Calibri"/>
        </w:rPr>
        <w:t>b)</w:t>
      </w:r>
      <w:r w:rsidR="00974260">
        <w:rPr>
          <w:rFonts w:ascii="Calibri" w:eastAsia="Calibri" w:hAnsi="Calibri" w:cs="Calibri"/>
        </w:rPr>
        <w:tab/>
      </w:r>
      <w:r w:rsidRPr="00955DA3">
        <w:rPr>
          <w:rFonts w:ascii="Calibri" w:eastAsia="Calibri" w:hAnsi="Calibri" w:cs="Calibri"/>
        </w:rPr>
        <w:t xml:space="preserve">the site boundary does not accurately match the description of the boundary as defined in the RIS; and/or </w:t>
      </w:r>
    </w:p>
    <w:p w14:paraId="290C41FD" w14:textId="15AD15F0" w:rsidR="00942571" w:rsidRPr="0065721E" w:rsidRDefault="00955DA3" w:rsidP="00955DA3">
      <w:pPr>
        <w:widowControl/>
        <w:ind w:left="851" w:hanging="425"/>
        <w:rPr>
          <w:rFonts w:ascii="Calibri" w:eastAsia="Calibri" w:hAnsi="Calibri" w:cs="Calibri"/>
        </w:rPr>
      </w:pPr>
      <w:r w:rsidRPr="00955DA3">
        <w:rPr>
          <w:rFonts w:ascii="Calibri" w:eastAsia="Calibri" w:hAnsi="Calibri" w:cs="Calibri"/>
        </w:rPr>
        <w:t>c)</w:t>
      </w:r>
      <w:r w:rsidR="00974260">
        <w:rPr>
          <w:rFonts w:ascii="Calibri" w:eastAsia="Calibri" w:hAnsi="Calibri" w:cs="Calibri"/>
        </w:rPr>
        <w:tab/>
      </w:r>
      <w:r w:rsidRPr="00955DA3">
        <w:rPr>
          <w:rFonts w:ascii="Calibri" w:eastAsia="Calibri" w:hAnsi="Calibri" w:cs="Calibri"/>
        </w:rPr>
        <w:t>technology allows for a higher resolution and more accurate definition of the site boundary than was available at the time of Listing</w:t>
      </w:r>
      <w:r w:rsidR="000360F9">
        <w:rPr>
          <w:rFonts w:ascii="Calibri" w:eastAsia="Calibri" w:hAnsi="Calibri" w:cs="Calibri"/>
        </w:rPr>
        <w:t>”</w:t>
      </w:r>
      <w:r w:rsidR="004142E8">
        <w:rPr>
          <w:rFonts w:ascii="Calibri" w:eastAsia="Calibri" w:hAnsi="Calibri" w:cs="Calibri"/>
        </w:rPr>
        <w:t>;</w:t>
      </w:r>
    </w:p>
    <w:p w14:paraId="58BE063C" w14:textId="77777777" w:rsidR="000360F9" w:rsidRDefault="000360F9" w:rsidP="00955DA3">
      <w:pPr>
        <w:widowControl/>
        <w:ind w:left="426" w:right="150" w:hanging="426"/>
        <w:rPr>
          <w:rFonts w:ascii="Calibri" w:eastAsia="Calibri" w:hAnsi="Calibri" w:cs="Calibri"/>
          <w:i/>
        </w:rPr>
      </w:pPr>
    </w:p>
    <w:p w14:paraId="564C4FE4" w14:textId="7F121565" w:rsidR="00942571" w:rsidRDefault="00A9214A" w:rsidP="00955DA3">
      <w:pPr>
        <w:widowControl/>
        <w:ind w:left="426" w:right="150" w:hanging="426"/>
        <w:rPr>
          <w:rFonts w:ascii="Calibri" w:eastAsia="Calibri" w:hAnsi="Calibri" w:cs="Calibri"/>
        </w:rPr>
      </w:pPr>
      <w:r>
        <w:rPr>
          <w:rFonts w:ascii="Calibri" w:eastAsia="Calibri" w:hAnsi="Calibri" w:cs="Calibri"/>
          <w:iCs/>
        </w:rPr>
        <w:t>7</w:t>
      </w:r>
      <w:r w:rsidR="004142E8">
        <w:rPr>
          <w:rFonts w:ascii="Calibri" w:eastAsia="Calibri" w:hAnsi="Calibri" w:cs="Calibri"/>
          <w:iCs/>
        </w:rPr>
        <w:t>.</w:t>
      </w:r>
      <w:r w:rsidR="004142E8">
        <w:rPr>
          <w:rFonts w:ascii="Calibri" w:eastAsia="Calibri" w:hAnsi="Calibri" w:cs="Calibri"/>
          <w:iCs/>
        </w:rPr>
        <w:tab/>
      </w:r>
      <w:r w:rsidR="00974260">
        <w:rPr>
          <w:rFonts w:ascii="Calibri" w:eastAsia="Calibri" w:hAnsi="Calibri" w:cs="Calibri"/>
          <w:iCs/>
        </w:rPr>
        <w:t xml:space="preserve">ALSO </w:t>
      </w:r>
      <w:r w:rsidR="004142E8">
        <w:rPr>
          <w:rFonts w:ascii="Calibri" w:eastAsia="Calibri" w:hAnsi="Calibri" w:cs="Calibri"/>
        </w:rPr>
        <w:t xml:space="preserve">RECALLING paragraph 44 of </w:t>
      </w:r>
      <w:r w:rsidR="004142E8" w:rsidRPr="0065721E">
        <w:rPr>
          <w:rFonts w:ascii="Calibri" w:eastAsia="Calibri" w:hAnsi="Calibri" w:cs="Calibri"/>
        </w:rPr>
        <w:t xml:space="preserve">Resolution XIII.20 on </w:t>
      </w:r>
      <w:r w:rsidR="004142E8" w:rsidRPr="0065721E">
        <w:rPr>
          <w:rFonts w:ascii="Calibri" w:eastAsia="Calibri" w:hAnsi="Calibri" w:cs="Calibri"/>
          <w:i/>
        </w:rPr>
        <w:t>Promoting the conservation and wise use of intertidal wetlands and ecologically associated habitats</w:t>
      </w:r>
      <w:r w:rsidR="00955DA3">
        <w:rPr>
          <w:rFonts w:ascii="Calibri" w:eastAsia="Calibri" w:hAnsi="Calibri" w:cs="Calibri"/>
          <w:iCs/>
        </w:rPr>
        <w:t xml:space="preserve"> which</w:t>
      </w:r>
      <w:r w:rsidR="00955DA3" w:rsidRPr="00955DA3">
        <w:t xml:space="preserve"> </w:t>
      </w:r>
      <w:r w:rsidR="00955DA3">
        <w:t>“</w:t>
      </w:r>
      <w:r w:rsidR="00955DA3" w:rsidRPr="00955DA3">
        <w:rPr>
          <w:rFonts w:ascii="Calibri" w:eastAsia="Calibri" w:hAnsi="Calibri" w:cs="Calibri"/>
          <w:iCs/>
        </w:rPr>
        <w:t>encourages Contracting Parties to ensure that intertidal Ramsar Site boundaries include the entire ecosystem of importance to migratory waterbirds and other dependent species, including inland roost and feeding sites; and invites Parties to review and extend boundaries of relevant Sites as appropriate</w:t>
      </w:r>
      <w:r w:rsidR="00955DA3">
        <w:rPr>
          <w:rFonts w:ascii="Calibri" w:eastAsia="Calibri" w:hAnsi="Calibri" w:cs="Calibri"/>
          <w:iCs/>
        </w:rPr>
        <w:t>”</w:t>
      </w:r>
      <w:r w:rsidR="00955DA3" w:rsidRPr="00955DA3">
        <w:rPr>
          <w:rFonts w:ascii="Calibri" w:eastAsia="Calibri" w:hAnsi="Calibri" w:cs="Calibri"/>
          <w:iCs/>
        </w:rPr>
        <w:t>;</w:t>
      </w:r>
    </w:p>
    <w:p w14:paraId="48A1B485" w14:textId="77777777" w:rsidR="00942571" w:rsidRDefault="00942571" w:rsidP="00C9496C">
      <w:pPr>
        <w:widowControl/>
        <w:ind w:left="851" w:right="150" w:hanging="425"/>
        <w:rPr>
          <w:rFonts w:ascii="Calibri" w:eastAsia="Calibri" w:hAnsi="Calibri" w:cs="Calibri"/>
          <w:i/>
        </w:rPr>
      </w:pPr>
    </w:p>
    <w:p w14:paraId="7E973239" w14:textId="6956BEC9" w:rsidR="00942571" w:rsidRPr="00C9496C" w:rsidRDefault="00A9214A" w:rsidP="00C9496C">
      <w:pPr>
        <w:widowControl/>
        <w:ind w:left="426" w:hanging="426"/>
        <w:rPr>
          <w:rFonts w:ascii="Calibri" w:eastAsia="Calibri" w:hAnsi="Calibri" w:cs="Calibri"/>
        </w:rPr>
      </w:pPr>
      <w:r>
        <w:rPr>
          <w:rFonts w:ascii="Calibri" w:eastAsia="Calibri" w:hAnsi="Calibri" w:cs="Calibri"/>
        </w:rPr>
        <w:t>8</w:t>
      </w:r>
      <w:r w:rsidR="00C9496C">
        <w:rPr>
          <w:rFonts w:ascii="Calibri" w:eastAsia="Calibri" w:hAnsi="Calibri" w:cs="Calibri"/>
        </w:rPr>
        <w:t>.</w:t>
      </w:r>
      <w:r w:rsidR="00C9496C">
        <w:rPr>
          <w:rFonts w:ascii="Calibri" w:eastAsia="Calibri" w:hAnsi="Calibri" w:cs="Calibri"/>
        </w:rPr>
        <w:tab/>
      </w:r>
      <w:r w:rsidR="00942571" w:rsidRPr="00C9496C">
        <w:rPr>
          <w:rFonts w:ascii="Calibri" w:eastAsia="Calibri" w:hAnsi="Calibri" w:cs="Calibri"/>
        </w:rPr>
        <w:t>NOTING that substantive changes to Ramsar Site boundaries, arising from extensions or restrictions of the area of a Site, should also be reported in updated R</w:t>
      </w:r>
      <w:r w:rsidR="00EF78A1">
        <w:rPr>
          <w:rFonts w:ascii="Calibri" w:eastAsia="Calibri" w:hAnsi="Calibri" w:cs="Calibri"/>
        </w:rPr>
        <w:t xml:space="preserve">amsar </w:t>
      </w:r>
      <w:r w:rsidR="00942571" w:rsidRPr="00C9496C">
        <w:rPr>
          <w:rFonts w:ascii="Calibri" w:eastAsia="Calibri" w:hAnsi="Calibri" w:cs="Calibri"/>
        </w:rPr>
        <w:t>I</w:t>
      </w:r>
      <w:r w:rsidR="00EF78A1">
        <w:rPr>
          <w:rFonts w:ascii="Calibri" w:eastAsia="Calibri" w:hAnsi="Calibri" w:cs="Calibri"/>
        </w:rPr>
        <w:t xml:space="preserve">nformation </w:t>
      </w:r>
      <w:r w:rsidR="00942571" w:rsidRPr="00C9496C">
        <w:rPr>
          <w:rFonts w:ascii="Calibri" w:eastAsia="Calibri" w:hAnsi="Calibri" w:cs="Calibri"/>
        </w:rPr>
        <w:t>S</w:t>
      </w:r>
      <w:r w:rsidR="00EF78A1">
        <w:rPr>
          <w:rFonts w:ascii="Calibri" w:eastAsia="Calibri" w:hAnsi="Calibri" w:cs="Calibri"/>
        </w:rPr>
        <w:t>heet</w:t>
      </w:r>
      <w:r w:rsidR="00942571" w:rsidRPr="00C9496C">
        <w:rPr>
          <w:rFonts w:ascii="Calibri" w:eastAsia="Calibri" w:hAnsi="Calibri" w:cs="Calibri"/>
        </w:rPr>
        <w:t>s;</w:t>
      </w:r>
    </w:p>
    <w:p w14:paraId="60E23FB2" w14:textId="77777777" w:rsidR="00C9496C" w:rsidRDefault="00C9496C" w:rsidP="00C9496C">
      <w:pPr>
        <w:pStyle w:val="ListParagraph"/>
        <w:widowControl/>
        <w:ind w:left="426" w:hanging="426"/>
        <w:rPr>
          <w:rFonts w:ascii="Calibri" w:eastAsia="Calibri" w:hAnsi="Calibri" w:cs="Calibri"/>
        </w:rPr>
      </w:pPr>
    </w:p>
    <w:p w14:paraId="096EA1BB" w14:textId="5E737324" w:rsidR="00942571" w:rsidRPr="00C9496C" w:rsidRDefault="00A9214A" w:rsidP="00974260">
      <w:pPr>
        <w:widowControl/>
        <w:ind w:left="426" w:hanging="426"/>
        <w:rPr>
          <w:rFonts w:ascii="Calibri" w:eastAsia="Calibri" w:hAnsi="Calibri" w:cs="Calibri"/>
        </w:rPr>
      </w:pPr>
      <w:r>
        <w:rPr>
          <w:rFonts w:ascii="Calibri" w:eastAsia="Calibri" w:hAnsi="Calibri" w:cs="Calibri"/>
        </w:rPr>
        <w:lastRenderedPageBreak/>
        <w:t>9</w:t>
      </w:r>
      <w:r w:rsidR="00C9496C">
        <w:rPr>
          <w:rFonts w:ascii="Calibri" w:eastAsia="Calibri" w:hAnsi="Calibri" w:cs="Calibri"/>
        </w:rPr>
        <w:t>.</w:t>
      </w:r>
      <w:r w:rsidR="00C9496C">
        <w:rPr>
          <w:rFonts w:ascii="Calibri" w:eastAsia="Calibri" w:hAnsi="Calibri" w:cs="Calibri"/>
        </w:rPr>
        <w:tab/>
      </w:r>
      <w:r w:rsidR="00974260">
        <w:rPr>
          <w:rFonts w:ascii="Calibri" w:eastAsia="Calibri" w:hAnsi="Calibri" w:cs="Calibri"/>
          <w:iCs/>
        </w:rPr>
        <w:t xml:space="preserve">FURTHER </w:t>
      </w:r>
      <w:r w:rsidR="00974260">
        <w:rPr>
          <w:rFonts w:ascii="Calibri" w:eastAsia="Calibri" w:hAnsi="Calibri" w:cs="Calibri"/>
        </w:rPr>
        <w:t>RECALLING paragraph 12 of</w:t>
      </w:r>
      <w:r w:rsidR="00974260" w:rsidRPr="00974260">
        <w:rPr>
          <w:rFonts w:ascii="Calibri" w:eastAsia="Calibri" w:hAnsi="Calibri" w:cs="Calibri"/>
        </w:rPr>
        <w:t xml:space="preserve"> </w:t>
      </w:r>
      <w:r w:rsidR="00974260" w:rsidRPr="00C9496C">
        <w:rPr>
          <w:rFonts w:ascii="Calibri" w:eastAsia="Calibri" w:hAnsi="Calibri" w:cs="Calibri"/>
        </w:rPr>
        <w:t xml:space="preserve">Resolution VIII.8 on </w:t>
      </w:r>
      <w:r w:rsidR="00974260" w:rsidRPr="00974260">
        <w:rPr>
          <w:rFonts w:ascii="Calibri" w:eastAsia="Calibri" w:hAnsi="Calibri" w:cs="Calibri"/>
          <w:i/>
          <w:iCs/>
        </w:rPr>
        <w:t>Assessing and reporting the status and trends of wetlands, and the implementation of Article 3.2 of the Convention</w:t>
      </w:r>
      <w:r w:rsidR="00974260">
        <w:rPr>
          <w:rFonts w:ascii="Calibri" w:eastAsia="Calibri" w:hAnsi="Calibri" w:cs="Calibri"/>
        </w:rPr>
        <w:t>, which urges</w:t>
      </w:r>
      <w:r w:rsidR="00942571" w:rsidRPr="00C9496C">
        <w:rPr>
          <w:rFonts w:ascii="Calibri" w:eastAsia="Calibri" w:hAnsi="Calibri" w:cs="Calibri"/>
        </w:rPr>
        <w:t xml:space="preserve"> Contracting Parties</w:t>
      </w:r>
      <w:r w:rsidR="00974260">
        <w:rPr>
          <w:rFonts w:ascii="Calibri" w:eastAsia="Calibri" w:hAnsi="Calibri" w:cs="Calibri"/>
        </w:rPr>
        <w:t xml:space="preserve"> “</w:t>
      </w:r>
      <w:r w:rsidR="00974260" w:rsidRPr="00974260">
        <w:rPr>
          <w:rFonts w:ascii="Calibri" w:eastAsia="Calibri" w:hAnsi="Calibri" w:cs="Calibri"/>
        </w:rPr>
        <w:t xml:space="preserve">to put in place mechanisms in order to be informed at the earliest possible time, including through reports by national authorities and local and </w:t>
      </w:r>
      <w:r w:rsidR="00974260">
        <w:rPr>
          <w:rFonts w:ascii="Calibri" w:eastAsia="Calibri" w:hAnsi="Calibri" w:cs="Calibri"/>
        </w:rPr>
        <w:t>I</w:t>
      </w:r>
      <w:r w:rsidR="00974260" w:rsidRPr="00974260">
        <w:rPr>
          <w:rFonts w:ascii="Calibri" w:eastAsia="Calibri" w:hAnsi="Calibri" w:cs="Calibri"/>
        </w:rPr>
        <w:t>ndigenous communities and NGOs, if the ecological character of any wetland in its territory included in the Ramsar List has changed, is changing or is likely to change, and to report any such change without delay to the Ramsar Bureau so as to implement fully Article 3.2 of the Convention</w:t>
      </w:r>
      <w:r w:rsidR="00EE627D" w:rsidRPr="00C9496C">
        <w:rPr>
          <w:rFonts w:ascii="Calibri" w:eastAsia="Calibri" w:hAnsi="Calibri" w:cs="Calibri"/>
        </w:rPr>
        <w:t>”</w:t>
      </w:r>
      <w:r w:rsidR="00942571" w:rsidRPr="00C9496C">
        <w:rPr>
          <w:rFonts w:ascii="Calibri" w:eastAsia="Calibri" w:hAnsi="Calibri" w:cs="Calibri"/>
        </w:rPr>
        <w:t>;</w:t>
      </w:r>
    </w:p>
    <w:p w14:paraId="71EAE702" w14:textId="77777777" w:rsidR="00C9496C" w:rsidRDefault="00C9496C" w:rsidP="00C9496C">
      <w:pPr>
        <w:pStyle w:val="ListParagraph"/>
        <w:widowControl/>
        <w:ind w:left="426" w:hanging="426"/>
        <w:rPr>
          <w:rFonts w:ascii="Calibri" w:eastAsia="Calibri" w:hAnsi="Calibri" w:cs="Calibri"/>
        </w:rPr>
      </w:pPr>
    </w:p>
    <w:p w14:paraId="743F417F" w14:textId="7851A391" w:rsidR="00942571" w:rsidRPr="00C9496C" w:rsidRDefault="00A9214A" w:rsidP="00C9496C">
      <w:pPr>
        <w:widowControl/>
        <w:ind w:left="426" w:hanging="426"/>
        <w:rPr>
          <w:rFonts w:ascii="Calibri" w:eastAsia="Calibri" w:hAnsi="Calibri" w:cs="Calibri"/>
        </w:rPr>
      </w:pPr>
      <w:r>
        <w:rPr>
          <w:rFonts w:ascii="Calibri" w:eastAsia="Calibri" w:hAnsi="Calibri" w:cs="Calibri"/>
        </w:rPr>
        <w:t>10</w:t>
      </w:r>
      <w:r w:rsidR="00C9496C">
        <w:rPr>
          <w:rFonts w:ascii="Calibri" w:eastAsia="Calibri" w:hAnsi="Calibri" w:cs="Calibri"/>
        </w:rPr>
        <w:t>.</w:t>
      </w:r>
      <w:r w:rsidR="00C9496C">
        <w:rPr>
          <w:rFonts w:ascii="Calibri" w:eastAsia="Calibri" w:hAnsi="Calibri" w:cs="Calibri"/>
        </w:rPr>
        <w:tab/>
      </w:r>
      <w:r w:rsidR="0076760C" w:rsidRPr="0076760C">
        <w:rPr>
          <w:rFonts w:ascii="Calibri" w:eastAsia="Calibri" w:hAnsi="Calibri" w:cs="Calibri"/>
        </w:rPr>
        <w:t xml:space="preserve">EXPRESSING ITS APPRECIATION to those </w:t>
      </w:r>
      <w:r w:rsidR="00942571" w:rsidRPr="00C9496C">
        <w:rPr>
          <w:rFonts w:ascii="Calibri" w:eastAsia="Calibri" w:hAnsi="Calibri" w:cs="Calibri"/>
        </w:rPr>
        <w:t>Contracting Parties that have provided Article 3.2 reports to the Secretariat about Ramsar Sites where human-induced changes in ecological character have occurred, are occurring, or may occur, as listed in Annex 4a of the Report of the Secretariat pursuant to Article 8.2 on the List of Wetlands of International Importance</w:t>
      </w:r>
      <w:r w:rsidR="002C1F4B">
        <w:rPr>
          <w:rStyle w:val="FootnoteReference"/>
          <w:rFonts w:ascii="Calibri" w:eastAsia="Calibri" w:hAnsi="Calibri" w:cs="Calibri"/>
        </w:rPr>
        <w:footnoteReference w:id="4"/>
      </w:r>
      <w:r w:rsidR="00942571" w:rsidRPr="00C9496C">
        <w:rPr>
          <w:rFonts w:ascii="Calibri" w:eastAsia="Calibri" w:hAnsi="Calibri" w:cs="Calibri"/>
        </w:rPr>
        <w:t xml:space="preserve">; </w:t>
      </w:r>
    </w:p>
    <w:p w14:paraId="1AD80A38" w14:textId="77777777" w:rsidR="00C9496C" w:rsidRDefault="00C9496C" w:rsidP="00C9496C">
      <w:pPr>
        <w:pStyle w:val="ListParagraph"/>
        <w:widowControl/>
        <w:ind w:left="426" w:hanging="426"/>
        <w:rPr>
          <w:rFonts w:ascii="Calibri" w:eastAsia="Calibri" w:hAnsi="Calibri" w:cs="Calibri"/>
        </w:rPr>
      </w:pPr>
    </w:p>
    <w:p w14:paraId="39C098AD" w14:textId="0618CDB7" w:rsidR="00942571" w:rsidRPr="00C9496C" w:rsidRDefault="00955DA3" w:rsidP="00C9496C">
      <w:pPr>
        <w:widowControl/>
        <w:ind w:left="426" w:hanging="426"/>
        <w:rPr>
          <w:rFonts w:ascii="Calibri" w:eastAsia="Calibri" w:hAnsi="Calibri" w:cs="Calibri"/>
        </w:rPr>
      </w:pPr>
      <w:r>
        <w:rPr>
          <w:rFonts w:ascii="Calibri" w:eastAsia="Calibri" w:hAnsi="Calibri" w:cs="Calibri"/>
        </w:rPr>
        <w:t>1</w:t>
      </w:r>
      <w:r w:rsidR="00A9214A">
        <w:rPr>
          <w:rFonts w:ascii="Calibri" w:eastAsia="Calibri" w:hAnsi="Calibri" w:cs="Calibri"/>
        </w:rPr>
        <w:t>1</w:t>
      </w:r>
      <w:r>
        <w:rPr>
          <w:rFonts w:ascii="Calibri" w:eastAsia="Calibri" w:hAnsi="Calibri" w:cs="Calibri"/>
        </w:rPr>
        <w:t>.</w:t>
      </w:r>
      <w:r w:rsidR="00C9496C">
        <w:rPr>
          <w:rFonts w:ascii="Calibri" w:eastAsia="Calibri" w:hAnsi="Calibri" w:cs="Calibri"/>
        </w:rPr>
        <w:tab/>
      </w:r>
      <w:r w:rsidR="00942571" w:rsidRPr="00C9496C">
        <w:rPr>
          <w:rFonts w:ascii="Calibri" w:eastAsia="Calibri" w:hAnsi="Calibri" w:cs="Calibri"/>
        </w:rPr>
        <w:t xml:space="preserve">NOTING that </w:t>
      </w:r>
      <w:r w:rsidR="00A40C6E">
        <w:rPr>
          <w:rFonts w:ascii="Calibri" w:eastAsia="Calibri" w:hAnsi="Calibri" w:cs="Calibri"/>
        </w:rPr>
        <w:t>[</w:t>
      </w:r>
      <w:r w:rsidR="00942571" w:rsidRPr="00A40C6E">
        <w:rPr>
          <w:rFonts w:ascii="Calibri" w:eastAsia="Calibri" w:hAnsi="Calibri" w:cs="Calibri"/>
        </w:rPr>
        <w:t>xx%</w:t>
      </w:r>
      <w:r w:rsidR="00A40C6E" w:rsidRPr="00A40C6E">
        <w:rPr>
          <w:rFonts w:ascii="Calibri" w:eastAsia="Calibri" w:hAnsi="Calibri" w:cs="Calibri"/>
        </w:rPr>
        <w:t>]</w:t>
      </w:r>
      <w:r w:rsidR="00942571" w:rsidRPr="00C9496C">
        <w:rPr>
          <w:rFonts w:ascii="Calibri" w:eastAsia="Calibri" w:hAnsi="Calibri" w:cs="Calibri"/>
        </w:rPr>
        <w:t xml:space="preserve"> of the Contracting Parties reported in their National Reports to the 15th meeting of the Conference of the Contracting Parties (COP15) that they had arrangements in place to be informed of negative human-induced changes or likely changes in the ecological character of Ramsar Sites in their territories; but AWARE that during this reporting period fewer </w:t>
      </w:r>
      <w:r w:rsidR="00942571" w:rsidRPr="00C9496C">
        <w:rPr>
          <w:rFonts w:ascii="Calibri" w:eastAsia="Calibri" w:hAnsi="Calibri" w:cs="Calibri"/>
          <w:color w:val="000000"/>
        </w:rPr>
        <w:t xml:space="preserve">than </w:t>
      </w:r>
      <w:r w:rsidR="00A40C6E">
        <w:rPr>
          <w:rFonts w:ascii="Calibri" w:eastAsia="Calibri" w:hAnsi="Calibri" w:cs="Calibri"/>
          <w:color w:val="000000"/>
        </w:rPr>
        <w:t>[</w:t>
      </w:r>
      <w:r w:rsidR="00942571" w:rsidRPr="00A40C6E">
        <w:rPr>
          <w:rFonts w:ascii="Calibri" w:eastAsia="Calibri" w:hAnsi="Calibri" w:cs="Calibri"/>
          <w:color w:val="000000"/>
        </w:rPr>
        <w:t>5%</w:t>
      </w:r>
      <w:r w:rsidR="00A40C6E">
        <w:rPr>
          <w:rFonts w:ascii="Calibri" w:eastAsia="Calibri" w:hAnsi="Calibri" w:cs="Calibri"/>
          <w:color w:val="000000"/>
        </w:rPr>
        <w:t>]</w:t>
      </w:r>
      <w:r w:rsidR="00942571" w:rsidRPr="00C9496C">
        <w:rPr>
          <w:rFonts w:ascii="Calibri" w:eastAsia="Calibri" w:hAnsi="Calibri" w:cs="Calibri"/>
          <w:color w:val="000000"/>
        </w:rPr>
        <w:t xml:space="preserve"> of </w:t>
      </w:r>
      <w:r w:rsidR="00942571" w:rsidRPr="00C9496C">
        <w:rPr>
          <w:rFonts w:ascii="Calibri" w:eastAsia="Calibri" w:hAnsi="Calibri" w:cs="Calibri"/>
        </w:rPr>
        <w:t>Parties have submitted reports of all instances of such changes or likely changes;</w:t>
      </w:r>
    </w:p>
    <w:p w14:paraId="1EAB8329" w14:textId="77777777" w:rsidR="00C9496C" w:rsidRDefault="00C9496C" w:rsidP="00C9496C">
      <w:pPr>
        <w:pStyle w:val="ListParagraph"/>
        <w:widowControl/>
        <w:ind w:left="426" w:hanging="426"/>
        <w:rPr>
          <w:rFonts w:ascii="Calibri" w:eastAsia="Calibri" w:hAnsi="Calibri" w:cs="Calibri"/>
        </w:rPr>
      </w:pPr>
    </w:p>
    <w:p w14:paraId="2CAE0249" w14:textId="7887284E"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A9214A">
        <w:rPr>
          <w:rFonts w:ascii="Calibri" w:eastAsia="Calibri" w:hAnsi="Calibri" w:cs="Calibri"/>
        </w:rPr>
        <w:t>2</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CONCERNED that, as of 31 </w:t>
      </w:r>
      <w:r w:rsidR="00EE627D" w:rsidRPr="00C9496C">
        <w:rPr>
          <w:rFonts w:ascii="Calibri" w:eastAsia="Calibri" w:hAnsi="Calibri" w:cs="Calibri"/>
        </w:rPr>
        <w:t>March</w:t>
      </w:r>
      <w:r w:rsidR="00942571" w:rsidRPr="00C9496C">
        <w:rPr>
          <w:rFonts w:ascii="Calibri" w:eastAsia="Calibri" w:hAnsi="Calibri" w:cs="Calibri"/>
        </w:rPr>
        <w:t xml:space="preserve"> 202</w:t>
      </w:r>
      <w:r w:rsidR="00E17691" w:rsidRPr="00C9496C">
        <w:rPr>
          <w:rFonts w:ascii="Calibri" w:eastAsia="Calibri" w:hAnsi="Calibri" w:cs="Calibri"/>
        </w:rPr>
        <w:t>5</w:t>
      </w:r>
      <w:r w:rsidR="00942571" w:rsidRPr="00C9496C">
        <w:rPr>
          <w:rFonts w:ascii="Calibri" w:eastAsia="Calibri" w:hAnsi="Calibri" w:cs="Calibri"/>
        </w:rPr>
        <w:t xml:space="preserve">, </w:t>
      </w:r>
      <w:r w:rsidR="00A40C6E">
        <w:rPr>
          <w:rFonts w:ascii="Calibri" w:eastAsia="Calibri" w:hAnsi="Calibri" w:cs="Calibri"/>
        </w:rPr>
        <w:t>[</w:t>
      </w:r>
      <w:r w:rsidR="00942571" w:rsidRPr="00A40C6E">
        <w:rPr>
          <w:rFonts w:ascii="Calibri" w:eastAsia="Calibri" w:hAnsi="Calibri" w:cs="Calibri"/>
        </w:rPr>
        <w:t>none</w:t>
      </w:r>
      <w:r w:rsidR="00A40C6E">
        <w:rPr>
          <w:rFonts w:ascii="Calibri" w:eastAsia="Calibri" w:hAnsi="Calibri" w:cs="Calibri"/>
        </w:rPr>
        <w:t>]</w:t>
      </w:r>
      <w:r w:rsidR="00942571" w:rsidRPr="00C9496C">
        <w:rPr>
          <w:rFonts w:ascii="Calibri" w:eastAsia="Calibri" w:hAnsi="Calibri" w:cs="Calibri"/>
        </w:rPr>
        <w:t xml:space="preserve"> of the </w:t>
      </w:r>
      <w:r w:rsidR="00A40C6E">
        <w:rPr>
          <w:rFonts w:ascii="Calibri" w:eastAsia="Calibri" w:hAnsi="Calibri" w:cs="Calibri"/>
        </w:rPr>
        <w:t>[</w:t>
      </w:r>
      <w:r w:rsidR="00942571" w:rsidRPr="0076760C">
        <w:rPr>
          <w:rFonts w:ascii="Calibri" w:eastAsia="Calibri" w:hAnsi="Calibri" w:cs="Calibri"/>
        </w:rPr>
        <w:t>46</w:t>
      </w:r>
      <w:r w:rsidR="00A40C6E">
        <w:rPr>
          <w:rFonts w:ascii="Calibri" w:eastAsia="Calibri" w:hAnsi="Calibri" w:cs="Calibri"/>
        </w:rPr>
        <w:t>]</w:t>
      </w:r>
      <w:r w:rsidR="00942571" w:rsidRPr="00C9496C">
        <w:rPr>
          <w:rFonts w:ascii="Calibri" w:eastAsia="Calibri" w:hAnsi="Calibri" w:cs="Calibri"/>
        </w:rPr>
        <w:t xml:space="preserve"> Ramsar Sites listed in the Montreux Record had been removed since COP14;</w:t>
      </w:r>
    </w:p>
    <w:p w14:paraId="1A84B582" w14:textId="77777777" w:rsidR="00C9496C" w:rsidRDefault="00C9496C" w:rsidP="00C9496C">
      <w:pPr>
        <w:pStyle w:val="ListParagraph"/>
        <w:widowControl/>
        <w:ind w:left="426" w:hanging="426"/>
        <w:rPr>
          <w:rFonts w:ascii="Calibri" w:eastAsia="Calibri" w:hAnsi="Calibri" w:cs="Calibri"/>
        </w:rPr>
      </w:pPr>
    </w:p>
    <w:p w14:paraId="2A9A7167" w14:textId="7B779F26"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A9214A">
        <w:rPr>
          <w:rFonts w:ascii="Calibri" w:eastAsia="Calibri" w:hAnsi="Calibri" w:cs="Calibri"/>
        </w:rPr>
        <w:t>3</w:t>
      </w:r>
      <w:r>
        <w:rPr>
          <w:rFonts w:ascii="Calibri" w:eastAsia="Calibri" w:hAnsi="Calibri" w:cs="Calibri"/>
        </w:rPr>
        <w:t>.</w:t>
      </w:r>
      <w:r>
        <w:rPr>
          <w:rFonts w:ascii="Calibri" w:eastAsia="Calibri" w:hAnsi="Calibri" w:cs="Calibri"/>
        </w:rPr>
        <w:tab/>
      </w:r>
      <w:r w:rsidR="00A9214A">
        <w:rPr>
          <w:rFonts w:ascii="Calibri" w:eastAsia="Calibri" w:hAnsi="Calibri" w:cs="Calibri"/>
        </w:rPr>
        <w:t>ALSO</w:t>
      </w:r>
      <w:r w:rsidR="00A40C6E">
        <w:rPr>
          <w:rFonts w:ascii="Calibri" w:eastAsia="Calibri" w:hAnsi="Calibri" w:cs="Calibri"/>
        </w:rPr>
        <w:t xml:space="preserve"> </w:t>
      </w:r>
      <w:r w:rsidR="00942571" w:rsidRPr="00C9496C">
        <w:rPr>
          <w:rFonts w:ascii="Calibri" w:eastAsia="Calibri" w:hAnsi="Calibri" w:cs="Calibri"/>
        </w:rPr>
        <w:t xml:space="preserve">CONCERNED about the length of time Contracting Parties are taking to address changes in the ecological character of Ramsar Sites </w:t>
      </w:r>
      <w:r w:rsidR="00A40C6E">
        <w:rPr>
          <w:rFonts w:ascii="Calibri" w:eastAsia="Calibri" w:hAnsi="Calibri" w:cs="Calibri"/>
        </w:rPr>
        <w:t xml:space="preserve">pursuant to </w:t>
      </w:r>
      <w:r w:rsidR="00942571" w:rsidRPr="00C9496C">
        <w:rPr>
          <w:rFonts w:ascii="Calibri" w:eastAsia="Calibri" w:hAnsi="Calibri" w:cs="Calibri"/>
        </w:rPr>
        <w:t xml:space="preserve">Article 3.2, the ongoing lack of information on the status of many unresolved </w:t>
      </w:r>
      <w:r w:rsidR="00A40C6E">
        <w:rPr>
          <w:rFonts w:ascii="Calibri" w:eastAsia="Calibri" w:hAnsi="Calibri" w:cs="Calibri"/>
        </w:rPr>
        <w:t>“</w:t>
      </w:r>
      <w:r w:rsidR="00942571" w:rsidRPr="00C9496C">
        <w:rPr>
          <w:rFonts w:ascii="Calibri" w:eastAsia="Calibri" w:hAnsi="Calibri" w:cs="Calibri"/>
        </w:rPr>
        <w:t>Article 3.2 cases</w:t>
      </w:r>
      <w:r w:rsidR="00A40C6E">
        <w:rPr>
          <w:rFonts w:ascii="Calibri" w:eastAsia="Calibri" w:hAnsi="Calibri" w:cs="Calibri"/>
        </w:rPr>
        <w:t>”</w:t>
      </w:r>
      <w:r w:rsidR="00942571" w:rsidRPr="00C9496C">
        <w:rPr>
          <w:rFonts w:ascii="Calibri" w:eastAsia="Calibri" w:hAnsi="Calibri" w:cs="Calibri"/>
        </w:rPr>
        <w:t xml:space="preserve">, and the lack of response from some Contracting Parties to either confirm or refute concerns raised by third parties regarding potential changes to Sites; </w:t>
      </w:r>
      <w:r w:rsidR="00A9214A">
        <w:rPr>
          <w:rFonts w:ascii="Calibri" w:eastAsia="Calibri" w:hAnsi="Calibri" w:cs="Calibri"/>
        </w:rPr>
        <w:t>and</w:t>
      </w:r>
    </w:p>
    <w:p w14:paraId="16E3B702" w14:textId="77777777" w:rsidR="00C9496C" w:rsidRDefault="00C9496C" w:rsidP="00C9496C">
      <w:pPr>
        <w:pStyle w:val="ListParagraph"/>
        <w:widowControl/>
        <w:ind w:left="426" w:hanging="426"/>
        <w:rPr>
          <w:rFonts w:ascii="Calibri" w:eastAsia="Calibri" w:hAnsi="Calibri" w:cs="Calibri"/>
        </w:rPr>
      </w:pPr>
    </w:p>
    <w:p w14:paraId="01FD4FD1" w14:textId="1AF14FB3"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A9214A">
        <w:rPr>
          <w:rFonts w:ascii="Calibri" w:eastAsia="Calibri" w:hAnsi="Calibri" w:cs="Calibri"/>
        </w:rPr>
        <w:t>4</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NOTING the importance of Ramsar Advisory Missions as a monitoring procedure, underlined by Contracting Parties through Resolution XIII.11 on </w:t>
      </w:r>
      <w:r w:rsidR="00942571" w:rsidRPr="00A40C6E">
        <w:rPr>
          <w:rFonts w:ascii="Calibri" w:eastAsia="Calibri" w:hAnsi="Calibri" w:cs="Calibri"/>
          <w:i/>
          <w:iCs/>
        </w:rPr>
        <w:t>Ramsar Advisory Missions</w:t>
      </w:r>
      <w:r w:rsidR="00942571" w:rsidRPr="00C9496C">
        <w:rPr>
          <w:rFonts w:ascii="Calibri" w:eastAsia="Calibri" w:hAnsi="Calibri" w:cs="Calibri"/>
        </w:rPr>
        <w:t>, to provide technical assistance for addressing threats to Ramsar Sites that could lead to a change in ecological character;</w:t>
      </w:r>
    </w:p>
    <w:p w14:paraId="7FD82759" w14:textId="77777777" w:rsidR="00C9496C" w:rsidRDefault="00C9496C" w:rsidP="00C9496C">
      <w:pPr>
        <w:pStyle w:val="ListParagraph"/>
        <w:widowControl/>
        <w:ind w:left="426" w:hanging="426"/>
        <w:rPr>
          <w:rFonts w:ascii="Calibri" w:eastAsia="Calibri" w:hAnsi="Calibri" w:cs="Calibri"/>
        </w:rPr>
      </w:pPr>
    </w:p>
    <w:p w14:paraId="6046A074" w14:textId="564F19BD" w:rsidR="00942571" w:rsidRDefault="00942571" w:rsidP="00E730C7">
      <w:pPr>
        <w:widowControl/>
        <w:jc w:val="center"/>
        <w:rPr>
          <w:rFonts w:ascii="Calibri" w:eastAsia="Calibri" w:hAnsi="Calibri" w:cs="Calibri"/>
        </w:rPr>
      </w:pPr>
      <w:r w:rsidRPr="0065721E">
        <w:rPr>
          <w:rFonts w:ascii="Calibri" w:eastAsia="Calibri" w:hAnsi="Calibri" w:cs="Calibri"/>
        </w:rPr>
        <w:t>THE CONFERENCE OF THE CONTRACTING PARTIES</w:t>
      </w:r>
    </w:p>
    <w:p w14:paraId="5AF98E05" w14:textId="77777777" w:rsidR="00726BF0" w:rsidRPr="0065721E" w:rsidRDefault="00726BF0" w:rsidP="00C9496C">
      <w:pPr>
        <w:widowControl/>
        <w:rPr>
          <w:rFonts w:ascii="Calibri" w:eastAsia="Calibri" w:hAnsi="Calibri" w:cs="Calibri"/>
        </w:rPr>
      </w:pPr>
    </w:p>
    <w:p w14:paraId="53260699" w14:textId="02881289" w:rsidR="00C9496C" w:rsidRPr="00C9496C" w:rsidRDefault="00955DA3" w:rsidP="00C9496C">
      <w:pPr>
        <w:widowControl/>
        <w:ind w:left="426" w:hanging="426"/>
        <w:rPr>
          <w:rFonts w:ascii="Calibri" w:eastAsia="Calibri" w:hAnsi="Calibri" w:cs="Calibri"/>
        </w:rPr>
      </w:pPr>
      <w:r>
        <w:rPr>
          <w:rFonts w:ascii="Calibri" w:eastAsia="Calibri" w:hAnsi="Calibri" w:cs="Calibri"/>
        </w:rPr>
        <w:t>15.</w:t>
      </w:r>
      <w:r w:rsidR="00C9496C">
        <w:rPr>
          <w:rFonts w:ascii="Calibri" w:eastAsia="Calibri" w:hAnsi="Calibri" w:cs="Calibri"/>
        </w:rPr>
        <w:tab/>
      </w:r>
      <w:r w:rsidR="00942571" w:rsidRPr="00C9496C">
        <w:rPr>
          <w:rFonts w:ascii="Calibri" w:eastAsia="Calibri" w:hAnsi="Calibri" w:cs="Calibri"/>
        </w:rPr>
        <w:t>URGES the Contracting Parties that have not submitted a R</w:t>
      </w:r>
      <w:r w:rsidR="00A40C6E">
        <w:rPr>
          <w:rFonts w:ascii="Calibri" w:eastAsia="Calibri" w:hAnsi="Calibri" w:cs="Calibri"/>
        </w:rPr>
        <w:t xml:space="preserve">amsar </w:t>
      </w:r>
      <w:r w:rsidR="00942571" w:rsidRPr="00C9496C">
        <w:rPr>
          <w:rFonts w:ascii="Calibri" w:eastAsia="Calibri" w:hAnsi="Calibri" w:cs="Calibri"/>
        </w:rPr>
        <w:t>I</w:t>
      </w:r>
      <w:r w:rsidR="00A40C6E">
        <w:rPr>
          <w:rFonts w:ascii="Calibri" w:eastAsia="Calibri" w:hAnsi="Calibri" w:cs="Calibri"/>
        </w:rPr>
        <w:t xml:space="preserve">nformation </w:t>
      </w:r>
      <w:r w:rsidR="00942571" w:rsidRPr="00C9496C">
        <w:rPr>
          <w:rFonts w:ascii="Calibri" w:eastAsia="Calibri" w:hAnsi="Calibri" w:cs="Calibri"/>
        </w:rPr>
        <w:t>S</w:t>
      </w:r>
      <w:r w:rsidR="00A40C6E">
        <w:rPr>
          <w:rFonts w:ascii="Calibri" w:eastAsia="Calibri" w:hAnsi="Calibri" w:cs="Calibri"/>
        </w:rPr>
        <w:t>heet</w:t>
      </w:r>
      <w:r w:rsidR="00942571" w:rsidRPr="00C9496C">
        <w:rPr>
          <w:rFonts w:ascii="Calibri" w:eastAsia="Calibri" w:hAnsi="Calibri" w:cs="Calibri"/>
        </w:rPr>
        <w:t xml:space="preserve"> or a map for all Wetlands of International Importance (“Ramsar Sites”) that they have designated (listed at Annex 3a of the Report of the Secretariat pursuant to Article 8.2 on the List of Wetlands of International Importance), to provide such information as a matter of priority within the next twelve months </w:t>
      </w:r>
      <w:r w:rsidR="00A41F5C" w:rsidRPr="00C9496C">
        <w:rPr>
          <w:rFonts w:ascii="Calibri" w:eastAsia="Calibri" w:hAnsi="Calibri" w:cs="Calibri"/>
        </w:rPr>
        <w:t>but</w:t>
      </w:r>
      <w:r w:rsidR="00942571" w:rsidRPr="00C9496C">
        <w:rPr>
          <w:rFonts w:ascii="Calibri" w:eastAsia="Calibri" w:hAnsi="Calibri" w:cs="Calibri"/>
        </w:rPr>
        <w:t xml:space="preserve"> not later than 120 days before COP16; and INSTRUCTS the Secretariat </w:t>
      </w:r>
      <w:r w:rsidR="00A41F5C" w:rsidRPr="00C9496C">
        <w:rPr>
          <w:rFonts w:ascii="Calibri" w:eastAsia="Calibri" w:hAnsi="Calibri" w:cs="Calibri"/>
        </w:rPr>
        <w:t xml:space="preserve">of the Convention </w:t>
      </w:r>
      <w:r w:rsidR="00942571" w:rsidRPr="00C9496C">
        <w:rPr>
          <w:rFonts w:ascii="Calibri" w:eastAsia="Calibri" w:hAnsi="Calibri" w:cs="Calibri"/>
        </w:rPr>
        <w:t xml:space="preserve">to contact the relevant Contracting Parties to offer any necessary technical support; </w:t>
      </w:r>
    </w:p>
    <w:p w14:paraId="10866726" w14:textId="44142040" w:rsidR="00942571" w:rsidRDefault="00942571" w:rsidP="00C9496C">
      <w:pPr>
        <w:pStyle w:val="ListParagraph"/>
        <w:widowControl/>
        <w:ind w:left="426" w:hanging="426"/>
        <w:rPr>
          <w:rFonts w:ascii="Calibri" w:eastAsia="Calibri" w:hAnsi="Calibri" w:cs="Calibri"/>
        </w:rPr>
      </w:pPr>
      <w:r w:rsidRPr="007D3E5E">
        <w:rPr>
          <w:rFonts w:ascii="Calibri" w:eastAsia="Calibri" w:hAnsi="Calibri" w:cs="Calibri"/>
        </w:rPr>
        <w:t xml:space="preserve">  </w:t>
      </w:r>
    </w:p>
    <w:p w14:paraId="0F2FCA97" w14:textId="60EB05A8"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6</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REQUESTS the Contracting Parties listed in Annex 3b of the Report of the Secretariat pursuant to Article 8.2 on the List of Wetlands of International Importance, to update, as a matter of urgency, the </w:t>
      </w:r>
      <w:r w:rsidR="002C1F4B" w:rsidRPr="00C9496C">
        <w:rPr>
          <w:rFonts w:ascii="Calibri" w:eastAsia="Calibri" w:hAnsi="Calibri" w:cs="Calibri"/>
        </w:rPr>
        <w:t>R</w:t>
      </w:r>
      <w:r w:rsidR="002C1F4B">
        <w:rPr>
          <w:rFonts w:ascii="Calibri" w:eastAsia="Calibri" w:hAnsi="Calibri" w:cs="Calibri"/>
        </w:rPr>
        <w:t xml:space="preserve">amsar </w:t>
      </w:r>
      <w:r w:rsidR="002C1F4B" w:rsidRPr="00C9496C">
        <w:rPr>
          <w:rFonts w:ascii="Calibri" w:eastAsia="Calibri" w:hAnsi="Calibri" w:cs="Calibri"/>
        </w:rPr>
        <w:t>I</w:t>
      </w:r>
      <w:r w:rsidR="002C1F4B">
        <w:rPr>
          <w:rFonts w:ascii="Calibri" w:eastAsia="Calibri" w:hAnsi="Calibri" w:cs="Calibri"/>
        </w:rPr>
        <w:t xml:space="preserve">nformation </w:t>
      </w:r>
      <w:r w:rsidR="002C1F4B" w:rsidRPr="00C9496C">
        <w:rPr>
          <w:rFonts w:ascii="Calibri" w:eastAsia="Calibri" w:hAnsi="Calibri" w:cs="Calibri"/>
        </w:rPr>
        <w:t>S</w:t>
      </w:r>
      <w:r w:rsidR="002C1F4B">
        <w:rPr>
          <w:rFonts w:ascii="Calibri" w:eastAsia="Calibri" w:hAnsi="Calibri" w:cs="Calibri"/>
        </w:rPr>
        <w:t>heets</w:t>
      </w:r>
      <w:r w:rsidR="002C1F4B" w:rsidRPr="00C9496C">
        <w:rPr>
          <w:rFonts w:ascii="Calibri" w:eastAsia="Calibri" w:hAnsi="Calibri" w:cs="Calibri"/>
        </w:rPr>
        <w:t xml:space="preserve"> </w:t>
      </w:r>
      <w:r w:rsidR="00942571" w:rsidRPr="00C9496C">
        <w:rPr>
          <w:rFonts w:ascii="Calibri" w:eastAsia="Calibri" w:hAnsi="Calibri" w:cs="Calibri"/>
        </w:rPr>
        <w:t xml:space="preserve">for their Ramsar Sites at least once every six years (as urged in Resolution VI.13 on </w:t>
      </w:r>
      <w:r w:rsidR="00942571" w:rsidRPr="002C1F4B">
        <w:rPr>
          <w:rFonts w:ascii="Calibri" w:eastAsia="Calibri" w:hAnsi="Calibri" w:cs="Calibri"/>
          <w:i/>
          <w:iCs/>
        </w:rPr>
        <w:t>Submission of information on sites designated for the Ramsar List of Wetlands of International Importance</w:t>
      </w:r>
      <w:r w:rsidR="00942571" w:rsidRPr="00C9496C">
        <w:rPr>
          <w:rFonts w:ascii="Calibri" w:eastAsia="Calibri" w:hAnsi="Calibri" w:cs="Calibri"/>
        </w:rPr>
        <w:t>);</w:t>
      </w:r>
    </w:p>
    <w:p w14:paraId="1DFD0A3E" w14:textId="77777777" w:rsidR="00C9496C" w:rsidRDefault="00C9496C" w:rsidP="00C9496C">
      <w:pPr>
        <w:pStyle w:val="ListParagraph"/>
        <w:widowControl/>
        <w:ind w:left="426" w:hanging="426"/>
        <w:rPr>
          <w:rFonts w:ascii="Calibri" w:eastAsia="Calibri" w:hAnsi="Calibri" w:cs="Calibri"/>
        </w:rPr>
      </w:pPr>
    </w:p>
    <w:p w14:paraId="377BB5A8" w14:textId="1A20EB84"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7</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ENCOURAGES Contracting Parties to adopt and apply as appropriate, as part of their management planning for Ramsar Sites and other wetlands, a suitable assessment and </w:t>
      </w:r>
      <w:r w:rsidR="00942571" w:rsidRPr="00C9496C">
        <w:rPr>
          <w:rFonts w:ascii="Calibri" w:eastAsia="Calibri" w:hAnsi="Calibri" w:cs="Calibri"/>
        </w:rPr>
        <w:lastRenderedPageBreak/>
        <w:t xml:space="preserve">monitoring regime, such as that outlined in the Annex to Resolution VI.1 on </w:t>
      </w:r>
      <w:r w:rsidR="00942571" w:rsidRPr="002C1F4B">
        <w:rPr>
          <w:rFonts w:ascii="Calibri" w:eastAsia="Calibri" w:hAnsi="Calibri" w:cs="Calibri"/>
          <w:i/>
          <w:iCs/>
        </w:rPr>
        <w:t>Working definitions of ecological character, guidelines for describing and maintaining the ecological character of listed sites, and guidelines for operation of the Montreux Record</w:t>
      </w:r>
      <w:r w:rsidR="00942571" w:rsidRPr="00C9496C">
        <w:rPr>
          <w:rFonts w:ascii="Calibri" w:eastAsia="Calibri" w:hAnsi="Calibri" w:cs="Calibri"/>
        </w:rPr>
        <w:t>, as well as the Convention’s Wetland Risk Assessment Framework (Resolution VII.10), in order to be able to report change or likely change in the ecological character of Ramsar Sites in accordance with Article 3.2;</w:t>
      </w:r>
    </w:p>
    <w:p w14:paraId="09B59BB1" w14:textId="77777777" w:rsidR="00C9496C" w:rsidRDefault="00C9496C" w:rsidP="00C9496C">
      <w:pPr>
        <w:pStyle w:val="ListParagraph"/>
        <w:widowControl/>
        <w:ind w:left="426" w:hanging="426"/>
        <w:rPr>
          <w:rFonts w:ascii="Calibri" w:eastAsia="Calibri" w:hAnsi="Calibri" w:cs="Calibri"/>
        </w:rPr>
      </w:pPr>
    </w:p>
    <w:p w14:paraId="1FF4CDB8" w14:textId="202B41FF"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8</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REQUESTS Contracting Parties with Ramsar Sites for which the Secretariat has received reports of change or likely change in their ecological character (listed in Annexes 4a and 4b of the Report of the Secretariat pursuant to Article 8.2 on the List of Wetlands of International Importance) to submit information to the Secretariat in response to such reports, including, as appropriate, information on steps taken or to be taken to address these changes or likely changes in ecological character, as a matter of priority within the next twelve months </w:t>
      </w:r>
      <w:r w:rsidR="007528F3" w:rsidRPr="00C9496C">
        <w:rPr>
          <w:rFonts w:ascii="Calibri" w:eastAsia="Calibri" w:hAnsi="Calibri" w:cs="Calibri"/>
        </w:rPr>
        <w:t>but</w:t>
      </w:r>
      <w:r w:rsidR="00942571" w:rsidRPr="00C9496C">
        <w:rPr>
          <w:rFonts w:ascii="Calibri" w:eastAsia="Calibri" w:hAnsi="Calibri" w:cs="Calibri"/>
        </w:rPr>
        <w:t xml:space="preserve"> no</w:t>
      </w:r>
      <w:r w:rsidR="00455C3F">
        <w:rPr>
          <w:rFonts w:ascii="Calibri" w:eastAsia="Calibri" w:hAnsi="Calibri" w:cs="Calibri"/>
        </w:rPr>
        <w:t>t</w:t>
      </w:r>
      <w:r w:rsidR="00942571" w:rsidRPr="00C9496C">
        <w:rPr>
          <w:rFonts w:ascii="Calibri" w:eastAsia="Calibri" w:hAnsi="Calibri" w:cs="Calibri"/>
        </w:rPr>
        <w:t xml:space="preserve"> later than </w:t>
      </w:r>
      <w:r w:rsidR="00021EBB" w:rsidRPr="00C9496C">
        <w:rPr>
          <w:rFonts w:ascii="Calibri" w:eastAsia="Calibri" w:hAnsi="Calibri" w:cs="Calibri"/>
        </w:rPr>
        <w:t>120</w:t>
      </w:r>
      <w:r w:rsidR="00942571" w:rsidRPr="00C9496C">
        <w:rPr>
          <w:rFonts w:ascii="Calibri" w:eastAsia="Calibri" w:hAnsi="Calibri" w:cs="Calibri"/>
        </w:rPr>
        <w:t xml:space="preserve"> days before COP16 until the issue is resolved;  </w:t>
      </w:r>
    </w:p>
    <w:p w14:paraId="21539E13" w14:textId="77777777" w:rsidR="00C9496C" w:rsidRDefault="00C9496C" w:rsidP="00C9496C">
      <w:pPr>
        <w:pStyle w:val="ListParagraph"/>
        <w:widowControl/>
        <w:ind w:left="426" w:hanging="426"/>
        <w:rPr>
          <w:rFonts w:ascii="Calibri" w:eastAsia="Calibri" w:hAnsi="Calibri" w:cs="Calibri"/>
        </w:rPr>
      </w:pPr>
    </w:p>
    <w:p w14:paraId="0D84BD99" w14:textId="1F3C404E" w:rsidR="00942571" w:rsidRPr="00C9496C" w:rsidRDefault="00C9496C" w:rsidP="00C9496C">
      <w:pPr>
        <w:widowControl/>
        <w:ind w:left="426" w:hanging="426"/>
        <w:rPr>
          <w:rFonts w:ascii="Calibri" w:eastAsia="Calibri" w:hAnsi="Calibri" w:cs="Calibri"/>
        </w:rPr>
      </w:pPr>
      <w:r>
        <w:rPr>
          <w:rFonts w:ascii="Calibri" w:eastAsia="Calibri" w:hAnsi="Calibri" w:cs="Calibri"/>
        </w:rPr>
        <w:t>1</w:t>
      </w:r>
      <w:r w:rsidR="00955DA3">
        <w:rPr>
          <w:rFonts w:ascii="Calibri" w:eastAsia="Calibri" w:hAnsi="Calibri" w:cs="Calibri"/>
        </w:rPr>
        <w:t>9</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FURTHER REQUESTS the Secretariat to provide technical support to these Parties to address the threats to their Sites, with priority being given to the most threatened Sites, and to report back to COP16;</w:t>
      </w:r>
    </w:p>
    <w:p w14:paraId="06FE831A" w14:textId="77777777" w:rsidR="00C9496C" w:rsidRDefault="00C9496C" w:rsidP="00C9496C">
      <w:pPr>
        <w:pStyle w:val="ListParagraph"/>
        <w:widowControl/>
        <w:ind w:left="426" w:hanging="426"/>
        <w:rPr>
          <w:rFonts w:ascii="Calibri" w:eastAsia="Calibri" w:hAnsi="Calibri" w:cs="Calibri"/>
        </w:rPr>
      </w:pPr>
    </w:p>
    <w:p w14:paraId="386A6170" w14:textId="46D22506" w:rsidR="00942571" w:rsidRPr="00C9496C" w:rsidRDefault="00955DA3" w:rsidP="00C9496C">
      <w:pPr>
        <w:widowControl/>
        <w:ind w:left="426" w:hanging="426"/>
        <w:rPr>
          <w:rFonts w:ascii="Calibri" w:eastAsia="Calibri" w:hAnsi="Calibri" w:cs="Calibri"/>
        </w:rPr>
      </w:pPr>
      <w:r>
        <w:rPr>
          <w:rFonts w:ascii="Calibri" w:eastAsia="Calibri" w:hAnsi="Calibri" w:cs="Calibri"/>
        </w:rPr>
        <w:t>20</w:t>
      </w:r>
      <w:r w:rsidR="00C9496C">
        <w:rPr>
          <w:rFonts w:ascii="Calibri" w:eastAsia="Calibri" w:hAnsi="Calibri" w:cs="Calibri"/>
        </w:rPr>
        <w:t>.</w:t>
      </w:r>
      <w:r w:rsidR="00C9496C">
        <w:rPr>
          <w:rFonts w:ascii="Calibri" w:eastAsia="Calibri" w:hAnsi="Calibri" w:cs="Calibri"/>
        </w:rPr>
        <w:tab/>
      </w:r>
      <w:r w:rsidR="00942571" w:rsidRPr="00C9496C">
        <w:rPr>
          <w:rFonts w:ascii="Calibri" w:eastAsia="Calibri" w:hAnsi="Calibri" w:cs="Calibri"/>
        </w:rPr>
        <w:t>ENCOURAGES the Contracting Parties to continue to use the Montreux Record questionnaire at Annex 1 of the present Resolution to determine the inclusion or removal of a listed Site in the Montreux Record;</w:t>
      </w:r>
    </w:p>
    <w:p w14:paraId="0B1C2256" w14:textId="77777777" w:rsidR="00C9496C" w:rsidRDefault="00C9496C" w:rsidP="00C9496C">
      <w:pPr>
        <w:pStyle w:val="ListParagraph"/>
        <w:widowControl/>
        <w:ind w:left="426" w:hanging="426"/>
        <w:rPr>
          <w:rFonts w:ascii="Calibri" w:eastAsia="Calibri" w:hAnsi="Calibri" w:cs="Calibri"/>
        </w:rPr>
      </w:pPr>
    </w:p>
    <w:p w14:paraId="6428CAC5" w14:textId="5407A80F" w:rsidR="00942571" w:rsidRPr="00C9496C" w:rsidRDefault="00C9496C" w:rsidP="00C9496C">
      <w:pPr>
        <w:widowControl/>
        <w:ind w:left="426" w:hanging="426"/>
        <w:rPr>
          <w:rFonts w:ascii="Calibri" w:eastAsia="Calibri" w:hAnsi="Calibri" w:cs="Calibri"/>
        </w:rPr>
      </w:pPr>
      <w:r>
        <w:rPr>
          <w:rFonts w:ascii="Calibri" w:eastAsia="Calibri" w:hAnsi="Calibri" w:cs="Calibri"/>
        </w:rPr>
        <w:t>2</w:t>
      </w:r>
      <w:r w:rsidR="00955DA3">
        <w:rPr>
          <w:rFonts w:ascii="Calibri" w:eastAsia="Calibri" w:hAnsi="Calibri" w:cs="Calibri"/>
        </w:rPr>
        <w:t>1</w:t>
      </w:r>
      <w:r>
        <w:rPr>
          <w:rFonts w:ascii="Calibri" w:eastAsia="Calibri" w:hAnsi="Calibri" w:cs="Calibri"/>
        </w:rPr>
        <w:t>.</w:t>
      </w:r>
      <w:r>
        <w:rPr>
          <w:rFonts w:ascii="Calibri" w:eastAsia="Calibri" w:hAnsi="Calibri" w:cs="Calibri"/>
        </w:rPr>
        <w:tab/>
      </w:r>
      <w:r w:rsidR="00942571" w:rsidRPr="00C9496C">
        <w:rPr>
          <w:rFonts w:ascii="Calibri" w:eastAsia="Calibri" w:hAnsi="Calibri" w:cs="Calibri"/>
        </w:rPr>
        <w:t xml:space="preserve">FURTHER </w:t>
      </w:r>
      <w:r w:rsidR="00DC0F14" w:rsidRPr="00C9496C">
        <w:rPr>
          <w:rFonts w:ascii="Calibri" w:eastAsia="Calibri" w:hAnsi="Calibri" w:cs="Calibri"/>
        </w:rPr>
        <w:t xml:space="preserve">ENCOURAGES </w:t>
      </w:r>
      <w:r w:rsidR="00942571" w:rsidRPr="00C9496C">
        <w:rPr>
          <w:rFonts w:ascii="Calibri" w:eastAsia="Calibri" w:hAnsi="Calibri" w:cs="Calibri"/>
        </w:rPr>
        <w:t>Contracting Parties, when submitting a report in fulfilment of Article 3.2, to consider whether the Site concerned would benefit from listing on the Montreux Record;</w:t>
      </w:r>
    </w:p>
    <w:p w14:paraId="1DEDFD3D" w14:textId="77777777" w:rsidR="00C9496C" w:rsidRDefault="00C9496C" w:rsidP="00C9496C">
      <w:pPr>
        <w:pStyle w:val="ListParagraph"/>
        <w:widowControl/>
        <w:ind w:left="426" w:hanging="426"/>
        <w:rPr>
          <w:rFonts w:ascii="Calibri" w:eastAsia="Calibri" w:hAnsi="Calibri" w:cs="Calibri"/>
        </w:rPr>
      </w:pPr>
    </w:p>
    <w:p w14:paraId="69536334" w14:textId="64E6F7D3" w:rsidR="001F2D5B" w:rsidRPr="00C9496C" w:rsidRDefault="00955DA3" w:rsidP="00C9496C">
      <w:pPr>
        <w:widowControl/>
        <w:ind w:left="426" w:hanging="426"/>
        <w:rPr>
          <w:rFonts w:ascii="Calibri" w:eastAsia="Calibri" w:hAnsi="Calibri" w:cs="Calibri"/>
        </w:rPr>
      </w:pPr>
      <w:r>
        <w:rPr>
          <w:rFonts w:ascii="Calibri" w:eastAsia="Calibri" w:hAnsi="Calibri" w:cs="Calibri"/>
        </w:rPr>
        <w:t>22</w:t>
      </w:r>
      <w:r w:rsidR="00C9496C">
        <w:rPr>
          <w:rFonts w:ascii="Calibri" w:eastAsia="Calibri" w:hAnsi="Calibri" w:cs="Calibri"/>
        </w:rPr>
        <w:t>.</w:t>
      </w:r>
      <w:r w:rsidR="00C9496C">
        <w:rPr>
          <w:rFonts w:ascii="Calibri" w:eastAsia="Calibri" w:hAnsi="Calibri" w:cs="Calibri"/>
        </w:rPr>
        <w:tab/>
      </w:r>
      <w:r w:rsidR="00942571" w:rsidRPr="00C9496C">
        <w:rPr>
          <w:rFonts w:ascii="Calibri" w:eastAsia="Calibri" w:hAnsi="Calibri" w:cs="Calibri"/>
        </w:rPr>
        <w:t>INSTRUCTS the Secretariat to assist Contracting Parties in their actions in response to change or likely change in the ecological character of a Ramsar Site or Sites, for example by providing advice, when requested, on the application of the wise-use principles, or, when relevant, proposing to Parties to add the Site or Sites to the Montreux Record or to invite a Ramsar Advisory Mission;</w:t>
      </w:r>
      <w:r w:rsidR="00555121">
        <w:rPr>
          <w:rFonts w:ascii="Calibri" w:eastAsia="Calibri" w:hAnsi="Calibri" w:cs="Calibri"/>
        </w:rPr>
        <w:t xml:space="preserve"> and</w:t>
      </w:r>
    </w:p>
    <w:p w14:paraId="2A6313B2" w14:textId="77777777" w:rsidR="00C9496C" w:rsidRDefault="00C9496C" w:rsidP="00C9496C">
      <w:pPr>
        <w:pStyle w:val="ListParagraph"/>
        <w:widowControl/>
        <w:ind w:left="426" w:hanging="426"/>
        <w:rPr>
          <w:rFonts w:ascii="Calibri" w:eastAsia="Calibri" w:hAnsi="Calibri" w:cs="Calibri"/>
        </w:rPr>
      </w:pPr>
    </w:p>
    <w:p w14:paraId="384D4912" w14:textId="4F70564E" w:rsidR="00942571" w:rsidRPr="00C9496C" w:rsidRDefault="00C9496C" w:rsidP="00C9496C">
      <w:pPr>
        <w:widowControl/>
        <w:ind w:left="426" w:hanging="426"/>
        <w:rPr>
          <w:rFonts w:ascii="Calibri" w:eastAsia="Calibri" w:hAnsi="Calibri" w:cs="Calibri"/>
        </w:rPr>
      </w:pPr>
      <w:r>
        <w:rPr>
          <w:rFonts w:ascii="Calibri" w:eastAsia="Calibri" w:hAnsi="Calibri" w:cs="Calibri"/>
        </w:rPr>
        <w:t>2</w:t>
      </w:r>
      <w:r w:rsidR="00955DA3">
        <w:rPr>
          <w:rFonts w:ascii="Calibri" w:eastAsia="Calibri" w:hAnsi="Calibri" w:cs="Calibri"/>
        </w:rPr>
        <w:t>3</w:t>
      </w:r>
      <w:r>
        <w:rPr>
          <w:rFonts w:ascii="Calibri" w:eastAsia="Calibri" w:hAnsi="Calibri" w:cs="Calibri"/>
        </w:rPr>
        <w:t>.</w:t>
      </w:r>
      <w:r>
        <w:rPr>
          <w:rFonts w:ascii="Calibri" w:eastAsia="Calibri" w:hAnsi="Calibri" w:cs="Calibri"/>
        </w:rPr>
        <w:tab/>
      </w:r>
      <w:r w:rsidR="001F2D5B" w:rsidRPr="00C9496C">
        <w:rPr>
          <w:rFonts w:ascii="Calibri" w:eastAsia="Calibri" w:hAnsi="Calibri" w:cs="Calibri"/>
        </w:rPr>
        <w:t>R</w:t>
      </w:r>
      <w:r w:rsidR="00942571" w:rsidRPr="00C9496C">
        <w:rPr>
          <w:rFonts w:ascii="Calibri" w:eastAsia="Calibri" w:hAnsi="Calibri" w:cs="Calibri"/>
        </w:rPr>
        <w:t xml:space="preserve">EPEALS Resolution XIV.13 on </w:t>
      </w:r>
      <w:r w:rsidR="001454D8" w:rsidRPr="00C9496C">
        <w:rPr>
          <w:rFonts w:ascii="Calibri" w:eastAsia="Calibri" w:hAnsi="Calibri" w:cs="Calibri"/>
        </w:rPr>
        <w:t>t</w:t>
      </w:r>
      <w:r w:rsidR="00942571" w:rsidRPr="00C9496C">
        <w:rPr>
          <w:rFonts w:ascii="Calibri" w:eastAsia="Calibri" w:hAnsi="Calibri" w:cs="Calibri"/>
        </w:rPr>
        <w:t xml:space="preserve">he </w:t>
      </w:r>
      <w:r w:rsidR="001454D8" w:rsidRPr="00455C3F">
        <w:rPr>
          <w:rFonts w:ascii="Calibri" w:eastAsia="Calibri" w:hAnsi="Calibri" w:cs="Calibri"/>
          <w:i/>
          <w:iCs/>
        </w:rPr>
        <w:t>S</w:t>
      </w:r>
      <w:r w:rsidR="00942571" w:rsidRPr="00455C3F">
        <w:rPr>
          <w:rFonts w:ascii="Calibri" w:eastAsia="Calibri" w:hAnsi="Calibri" w:cs="Calibri"/>
          <w:i/>
          <w:iCs/>
        </w:rPr>
        <w:t>tatus of Sites in the Ramsar List of Wetlands of International Importance</w:t>
      </w:r>
      <w:r w:rsidR="00942571" w:rsidRPr="00C9496C">
        <w:rPr>
          <w:rFonts w:ascii="Calibri" w:eastAsia="Calibri" w:hAnsi="Calibri" w:cs="Calibri"/>
        </w:rPr>
        <w:t>, which is replaced by the present Resolution.</w:t>
      </w:r>
    </w:p>
    <w:p w14:paraId="07F913B4" w14:textId="77777777" w:rsidR="00942571" w:rsidRPr="00473533" w:rsidRDefault="00942571" w:rsidP="00C9496C">
      <w:pPr>
        <w:widowControl/>
        <w:ind w:left="120"/>
        <w:rPr>
          <w:rFonts w:eastAsia="Calibri" w:cstheme="minorHAnsi"/>
          <w:b/>
          <w:bCs/>
          <w:sz w:val="24"/>
          <w:szCs w:val="24"/>
          <w:lang w:val="en-GB"/>
        </w:rPr>
      </w:pPr>
    </w:p>
    <w:p w14:paraId="7975A3E6" w14:textId="77777777" w:rsidR="00942571" w:rsidRPr="00473533" w:rsidRDefault="00942571" w:rsidP="00C9496C">
      <w:pPr>
        <w:widowControl/>
        <w:ind w:left="425" w:hanging="425"/>
        <w:rPr>
          <w:rFonts w:eastAsia="Calibri" w:cstheme="minorHAnsi"/>
          <w:b/>
          <w:bCs/>
          <w:sz w:val="24"/>
          <w:szCs w:val="24"/>
          <w:lang w:val="en-GB"/>
        </w:rPr>
      </w:pPr>
      <w:r w:rsidRPr="00473533">
        <w:rPr>
          <w:rFonts w:eastAsia="Calibri" w:cstheme="minorHAnsi"/>
          <w:b/>
          <w:bCs/>
          <w:sz w:val="24"/>
          <w:szCs w:val="24"/>
          <w:lang w:val="en-GB"/>
        </w:rPr>
        <w:br w:type="page"/>
      </w:r>
    </w:p>
    <w:p w14:paraId="311DA1A5" w14:textId="50BFE7F7" w:rsidR="00942571" w:rsidRPr="00415E0F" w:rsidRDefault="00942571" w:rsidP="0004353B">
      <w:pPr>
        <w:widowControl/>
        <w:rPr>
          <w:rFonts w:eastAsia="Calibri" w:cstheme="minorHAnsi"/>
          <w:b/>
          <w:bCs/>
          <w:iCs/>
          <w:sz w:val="24"/>
          <w:szCs w:val="24"/>
          <w:lang w:val="en-GB"/>
        </w:rPr>
      </w:pPr>
      <w:r w:rsidRPr="00415E0F">
        <w:rPr>
          <w:rFonts w:eastAsia="Calibri" w:cstheme="minorHAnsi"/>
          <w:b/>
          <w:bCs/>
          <w:iCs/>
          <w:sz w:val="24"/>
          <w:szCs w:val="24"/>
          <w:lang w:val="en-GB"/>
        </w:rPr>
        <w:lastRenderedPageBreak/>
        <w:t>Annex 1</w:t>
      </w:r>
    </w:p>
    <w:p w14:paraId="58CF10C7" w14:textId="77777777" w:rsidR="00942571" w:rsidRPr="00415E0F" w:rsidRDefault="00942571" w:rsidP="0004353B">
      <w:pPr>
        <w:widowControl/>
        <w:rPr>
          <w:rFonts w:eastAsia="Calibri" w:cstheme="minorHAnsi"/>
          <w:iCs/>
          <w:sz w:val="24"/>
          <w:szCs w:val="24"/>
          <w:lang w:val="en-GB"/>
        </w:rPr>
      </w:pPr>
      <w:r w:rsidRPr="00415E0F">
        <w:rPr>
          <w:rFonts w:eastAsia="Calibri" w:cstheme="minorHAnsi"/>
          <w:b/>
          <w:bCs/>
          <w:iCs/>
          <w:sz w:val="24"/>
          <w:szCs w:val="24"/>
          <w:lang w:val="en-GB"/>
        </w:rPr>
        <w:t>Montreux Record – Questionnaire content</w:t>
      </w:r>
    </w:p>
    <w:p w14:paraId="1AC39A55" w14:textId="77777777" w:rsidR="00942571" w:rsidRPr="005A50F0" w:rsidRDefault="00942571" w:rsidP="0004353B">
      <w:pPr>
        <w:widowControl/>
        <w:rPr>
          <w:rFonts w:eastAsia="Calibri" w:cstheme="minorHAnsi"/>
          <w:b/>
          <w:bCs/>
          <w:sz w:val="21"/>
          <w:szCs w:val="21"/>
          <w:lang w:val="en-GB"/>
        </w:rPr>
      </w:pPr>
    </w:p>
    <w:p w14:paraId="5D0461E7" w14:textId="77777777" w:rsidR="00942571" w:rsidRPr="00473533" w:rsidRDefault="00942571" w:rsidP="0004353B">
      <w:pPr>
        <w:widowControl/>
        <w:ind w:right="237"/>
        <w:rPr>
          <w:rFonts w:eastAsia="Calibri" w:cstheme="minorHAnsi"/>
        </w:rPr>
      </w:pPr>
      <w:r w:rsidRPr="00473533">
        <w:rPr>
          <w:rFonts w:cstheme="minorHAnsi"/>
          <w:b/>
        </w:rPr>
        <w:t>Section 1: Information for assessing possible inclusion of a listed Ramsar Site in the Montreux Record</w:t>
      </w:r>
    </w:p>
    <w:p w14:paraId="0C2CCF83" w14:textId="77777777" w:rsidR="00942571" w:rsidRPr="00473533" w:rsidRDefault="00942571" w:rsidP="00942571">
      <w:pPr>
        <w:widowControl/>
        <w:rPr>
          <w:rFonts w:eastAsia="Calibri" w:cstheme="minorHAnsi"/>
          <w:b/>
          <w:bCs/>
        </w:rPr>
      </w:pPr>
    </w:p>
    <w:p w14:paraId="2E2179FB" w14:textId="77777777" w:rsidR="00942571" w:rsidRPr="00473533" w:rsidRDefault="00942571" w:rsidP="0004353B">
      <w:pPr>
        <w:pStyle w:val="BodyText"/>
        <w:widowControl/>
        <w:ind w:left="0" w:firstLine="0"/>
        <w:rPr>
          <w:rFonts w:asciiTheme="minorHAnsi" w:hAnsiTheme="minorHAnsi" w:cstheme="minorHAnsi"/>
          <w:u w:val="single"/>
        </w:rPr>
      </w:pPr>
      <w:r w:rsidRPr="00473533">
        <w:rPr>
          <w:rFonts w:asciiTheme="minorHAnsi" w:hAnsiTheme="minorHAnsi" w:cstheme="minorHAnsi"/>
          <w:u w:val="single"/>
        </w:rPr>
        <w:t>Nature of the change</w:t>
      </w:r>
    </w:p>
    <w:p w14:paraId="55515E29" w14:textId="77777777" w:rsidR="00942571" w:rsidRPr="00473533" w:rsidRDefault="00942571" w:rsidP="00942571">
      <w:pPr>
        <w:widowControl/>
        <w:rPr>
          <w:rFonts w:eastAsia="Calibri" w:cstheme="minorHAnsi"/>
        </w:rPr>
      </w:pPr>
    </w:p>
    <w:p w14:paraId="2D962BC7"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Name of Site.</w:t>
      </w:r>
    </w:p>
    <w:p w14:paraId="751A45CF"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Ramsar Criteria for listing the Site as internationally important.</w:t>
      </w:r>
    </w:p>
    <w:p w14:paraId="0BF51236"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Summary statement of ecological character description.</w:t>
      </w:r>
    </w:p>
    <w:p w14:paraId="53C84668"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Ecological components, processes, functions and services of the ecosystems affected by adverse human-induced change / likely change (list relevant code numbers from the ecological character description).</w:t>
      </w:r>
    </w:p>
    <w:p w14:paraId="4541E4BD"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 xml:space="preserve">Nature and extent of the change / likely change to ecological character (use the threat categories in Appendix F of Resolution XI.8 Annex 2 </w:t>
      </w:r>
      <w:r w:rsidRPr="00473533">
        <w:rPr>
          <w:rFonts w:asciiTheme="minorHAnsi" w:hAnsiTheme="minorHAnsi" w:cstheme="minorHAnsi"/>
          <w:i/>
        </w:rPr>
        <w:t>Strategic Framework and guidelines for the future development of the List of Wetlands of International Importance of the Convention on Wetlands</w:t>
      </w:r>
      <w:r w:rsidRPr="00473533">
        <w:rPr>
          <w:rFonts w:asciiTheme="minorHAnsi" w:hAnsiTheme="minorHAnsi" w:cstheme="minorHAnsi"/>
        </w:rPr>
        <w:t>).</w:t>
      </w:r>
    </w:p>
    <w:p w14:paraId="0BF10227"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Reason(s) for the change / likely change described above.</w:t>
      </w:r>
    </w:p>
    <w:p w14:paraId="37EC3D54" w14:textId="77777777" w:rsidR="00942571" w:rsidRPr="00473533" w:rsidRDefault="00942571" w:rsidP="00942571">
      <w:pPr>
        <w:pStyle w:val="BodyText"/>
        <w:widowControl/>
        <w:tabs>
          <w:tab w:val="left" w:pos="481"/>
        </w:tabs>
        <w:ind w:left="120" w:firstLine="0"/>
        <w:rPr>
          <w:rFonts w:asciiTheme="minorHAnsi" w:hAnsiTheme="minorHAnsi" w:cstheme="minorHAnsi"/>
        </w:rPr>
      </w:pPr>
    </w:p>
    <w:p w14:paraId="7CF98AF7" w14:textId="77777777" w:rsidR="00942571" w:rsidRPr="00473533" w:rsidRDefault="00942571" w:rsidP="0004353B">
      <w:pPr>
        <w:pStyle w:val="BodyText"/>
        <w:widowControl/>
        <w:tabs>
          <w:tab w:val="left" w:pos="481"/>
        </w:tabs>
        <w:ind w:left="0" w:firstLine="0"/>
        <w:rPr>
          <w:rFonts w:asciiTheme="minorHAnsi" w:hAnsiTheme="minorHAnsi" w:cstheme="minorHAnsi"/>
          <w:u w:val="single"/>
        </w:rPr>
      </w:pPr>
      <w:r w:rsidRPr="00473533">
        <w:rPr>
          <w:rFonts w:asciiTheme="minorHAnsi" w:hAnsiTheme="minorHAnsi" w:cstheme="minorHAnsi"/>
          <w:u w:val="single"/>
        </w:rPr>
        <w:t>Management measures in place</w:t>
      </w:r>
    </w:p>
    <w:p w14:paraId="0C552291" w14:textId="77777777" w:rsidR="00942571" w:rsidRPr="00473533" w:rsidRDefault="00942571" w:rsidP="00942571">
      <w:pPr>
        <w:pStyle w:val="BodyText"/>
        <w:widowControl/>
        <w:tabs>
          <w:tab w:val="left" w:pos="481"/>
        </w:tabs>
        <w:ind w:left="120" w:firstLine="0"/>
        <w:rPr>
          <w:rFonts w:asciiTheme="minorHAnsi" w:hAnsiTheme="minorHAnsi" w:cstheme="minorHAnsi"/>
        </w:rPr>
      </w:pPr>
    </w:p>
    <w:p w14:paraId="391BB977"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Date when the latest Ramsar Information Sheet (RIS) was submitted.</w:t>
      </w:r>
    </w:p>
    <w:p w14:paraId="77A6EB2F"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Management strategies and administrative mechanisms in place, if any (national government, decentralized government, community-level, or others).</w:t>
      </w:r>
    </w:p>
    <w:p w14:paraId="59996BEC"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Site management plan or other planning, monitoring or assessment programmes in place at the Site, if any (description of technique(s), objectives, and nature of data and information gathered) – refer to RIS section 5.2.7 (Resolution XI.8 Annex 1, RIS field 34).</w:t>
      </w:r>
    </w:p>
    <w:p w14:paraId="6DCE34B1"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Assessment procedures in place, if any. (How is the information obtained from the monitoring programme used?)</w:t>
      </w:r>
    </w:p>
    <w:p w14:paraId="1AC86316"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Protection, amelioration and/or restoration measures in place so far or planned, if any.</w:t>
      </w:r>
    </w:p>
    <w:p w14:paraId="148E1557"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Any other analogous or linked Site intervention processes activated or planned, e.g. under other multilateral environmental agreements.</w:t>
      </w:r>
    </w:p>
    <w:p w14:paraId="29D575FC"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7.</w:t>
      </w:r>
      <w:r w:rsidRPr="00473533">
        <w:rPr>
          <w:rFonts w:asciiTheme="minorHAnsi" w:hAnsiTheme="minorHAnsi" w:cstheme="minorHAnsi"/>
        </w:rPr>
        <w:tab/>
        <w:t>List of attachments provided by the Contracting Party (if applicable).</w:t>
      </w:r>
    </w:p>
    <w:p w14:paraId="7D1C140B" w14:textId="77777777" w:rsidR="00942571" w:rsidRPr="00473533" w:rsidRDefault="00942571" w:rsidP="00942571">
      <w:pPr>
        <w:pStyle w:val="BodyText"/>
        <w:widowControl/>
        <w:tabs>
          <w:tab w:val="left" w:pos="481"/>
        </w:tabs>
        <w:ind w:left="0" w:firstLine="0"/>
        <w:rPr>
          <w:rFonts w:asciiTheme="minorHAnsi" w:hAnsiTheme="minorHAnsi" w:cstheme="minorHAnsi"/>
        </w:rPr>
      </w:pPr>
      <w:r w:rsidRPr="00473533">
        <w:rPr>
          <w:rFonts w:asciiTheme="minorHAnsi" w:hAnsiTheme="minorHAnsi" w:cstheme="minorHAnsi"/>
        </w:rPr>
        <w:t>8.</w:t>
      </w:r>
      <w:r w:rsidRPr="00473533">
        <w:rPr>
          <w:rFonts w:asciiTheme="minorHAnsi" w:hAnsiTheme="minorHAnsi" w:cstheme="minorHAnsi"/>
        </w:rPr>
        <w:tab/>
        <w:t>List of attachments provided by the Secretariat (if applicable).</w:t>
      </w:r>
    </w:p>
    <w:p w14:paraId="3939DF7C" w14:textId="77777777" w:rsidR="00942571" w:rsidRPr="00473533" w:rsidRDefault="00942571" w:rsidP="00942571">
      <w:pPr>
        <w:widowControl/>
        <w:rPr>
          <w:rFonts w:eastAsia="Calibri" w:cstheme="minorHAnsi"/>
        </w:rPr>
      </w:pPr>
    </w:p>
    <w:p w14:paraId="7C3F6AB0" w14:textId="77777777" w:rsidR="00942571" w:rsidRPr="00473533" w:rsidRDefault="00942571" w:rsidP="00942571">
      <w:pPr>
        <w:widowControl/>
        <w:rPr>
          <w:rFonts w:eastAsia="Calibri" w:cstheme="minorHAnsi"/>
        </w:rPr>
      </w:pPr>
    </w:p>
    <w:p w14:paraId="27ECEF8E" w14:textId="77777777" w:rsidR="00942571" w:rsidRPr="00473533" w:rsidRDefault="00942571" w:rsidP="0004353B">
      <w:pPr>
        <w:pStyle w:val="Heading2"/>
        <w:widowControl/>
        <w:ind w:left="0"/>
        <w:rPr>
          <w:rFonts w:asciiTheme="minorHAnsi" w:hAnsiTheme="minorHAnsi" w:cstheme="minorHAnsi"/>
          <w:b w:val="0"/>
          <w:bCs w:val="0"/>
        </w:rPr>
      </w:pPr>
      <w:r w:rsidRPr="00473533">
        <w:rPr>
          <w:rFonts w:asciiTheme="minorHAnsi" w:hAnsiTheme="minorHAnsi" w:cstheme="minorHAnsi"/>
        </w:rPr>
        <w:t>Section 2: Information for assessing possible removal of a listed Site from the Montreux Record</w:t>
      </w:r>
    </w:p>
    <w:p w14:paraId="47AED9C0" w14:textId="77777777" w:rsidR="00942571" w:rsidRPr="00473533" w:rsidRDefault="00942571" w:rsidP="00942571">
      <w:pPr>
        <w:widowControl/>
        <w:rPr>
          <w:rFonts w:eastAsia="Calibri" w:cstheme="minorHAnsi"/>
          <w:b/>
          <w:bCs/>
          <w:sz w:val="21"/>
          <w:szCs w:val="21"/>
        </w:rPr>
      </w:pPr>
    </w:p>
    <w:p w14:paraId="19E47950" w14:textId="77777777" w:rsidR="00942571" w:rsidRPr="00473533" w:rsidRDefault="00942571" w:rsidP="0004353B">
      <w:pPr>
        <w:pStyle w:val="BodyText"/>
        <w:widowControl/>
        <w:ind w:left="0" w:firstLine="0"/>
        <w:rPr>
          <w:rFonts w:asciiTheme="minorHAnsi" w:hAnsiTheme="minorHAnsi" w:cstheme="minorHAnsi"/>
          <w:u w:val="single"/>
        </w:rPr>
      </w:pPr>
      <w:r w:rsidRPr="00473533">
        <w:rPr>
          <w:rFonts w:asciiTheme="minorHAnsi" w:hAnsiTheme="minorHAnsi" w:cstheme="minorHAnsi"/>
          <w:u w:val="single"/>
        </w:rPr>
        <w:t>Management measures in place</w:t>
      </w:r>
    </w:p>
    <w:p w14:paraId="6D0EAE61" w14:textId="77777777" w:rsidR="00942571" w:rsidRPr="00473533" w:rsidRDefault="00942571" w:rsidP="00942571">
      <w:pPr>
        <w:widowControl/>
        <w:rPr>
          <w:rFonts w:eastAsia="Calibri" w:cstheme="minorHAnsi"/>
        </w:rPr>
      </w:pPr>
    </w:p>
    <w:p w14:paraId="6744A18B"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Date when the latest RIS was submitted.</w:t>
      </w:r>
    </w:p>
    <w:p w14:paraId="4EF63753"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Site management plan or other planning, monitoring or assessment programmes in place at the Site, if any (description of technique(s), objectives and nature of data and information gathered (refer to RIS section 5.2.7, Resolution XI.8 Annex 1 RIS field 34).</w:t>
      </w:r>
    </w:p>
    <w:p w14:paraId="56B53F39"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Assessment procedures in place, if any (how is the information obtained from the monitoring programme used).</w:t>
      </w:r>
    </w:p>
    <w:p w14:paraId="02473FE8"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Protection, amelioration and/or</w:t>
      </w:r>
      <w:r w:rsidRPr="00473533" w:rsidDel="00C747C6">
        <w:rPr>
          <w:rFonts w:asciiTheme="minorHAnsi" w:hAnsiTheme="minorHAnsi" w:cstheme="minorHAnsi"/>
        </w:rPr>
        <w:t xml:space="preserve"> </w:t>
      </w:r>
      <w:r w:rsidRPr="00473533">
        <w:rPr>
          <w:rFonts w:asciiTheme="minorHAnsi" w:hAnsiTheme="minorHAnsi" w:cstheme="minorHAnsi"/>
        </w:rPr>
        <w:t>restoration measures so far in place or planned, if any.</w:t>
      </w:r>
    </w:p>
    <w:p w14:paraId="026B64BA" w14:textId="77777777" w:rsidR="00942571" w:rsidRPr="00473533" w:rsidRDefault="00942571" w:rsidP="00942571">
      <w:pPr>
        <w:pStyle w:val="BodyText"/>
        <w:widowControl/>
        <w:tabs>
          <w:tab w:val="left" w:pos="481"/>
        </w:tabs>
        <w:ind w:left="119" w:firstLine="0"/>
        <w:rPr>
          <w:rFonts w:asciiTheme="minorHAnsi" w:hAnsiTheme="minorHAnsi" w:cstheme="minorHAnsi"/>
        </w:rPr>
      </w:pPr>
    </w:p>
    <w:p w14:paraId="6D03E4F3" w14:textId="77777777" w:rsidR="00942571" w:rsidRPr="00473533" w:rsidRDefault="00942571" w:rsidP="0004353B">
      <w:pPr>
        <w:pStyle w:val="BodyText"/>
        <w:keepNext/>
        <w:widowControl/>
        <w:tabs>
          <w:tab w:val="left" w:pos="481"/>
        </w:tabs>
        <w:ind w:left="0" w:firstLine="0"/>
        <w:rPr>
          <w:rFonts w:asciiTheme="minorHAnsi" w:hAnsiTheme="minorHAnsi" w:cstheme="minorHAnsi"/>
          <w:u w:val="single"/>
        </w:rPr>
      </w:pPr>
      <w:r w:rsidRPr="00473533">
        <w:rPr>
          <w:rFonts w:asciiTheme="minorHAnsi" w:hAnsiTheme="minorHAnsi" w:cstheme="minorHAnsi"/>
          <w:u w:val="single"/>
        </w:rPr>
        <w:lastRenderedPageBreak/>
        <w:t>Assessment for removal of the Ramsar Site from the Montreux Record</w:t>
      </w:r>
    </w:p>
    <w:p w14:paraId="497323A7" w14:textId="77777777" w:rsidR="00942571" w:rsidRPr="00473533" w:rsidRDefault="00942571" w:rsidP="00942571">
      <w:pPr>
        <w:pStyle w:val="BodyText"/>
        <w:keepNext/>
        <w:widowControl/>
        <w:tabs>
          <w:tab w:val="left" w:pos="481"/>
        </w:tabs>
        <w:ind w:left="119" w:firstLine="0"/>
        <w:rPr>
          <w:rFonts w:asciiTheme="minorHAnsi" w:hAnsiTheme="minorHAnsi" w:cstheme="minorHAnsi"/>
        </w:rPr>
      </w:pPr>
    </w:p>
    <w:p w14:paraId="612B86B9"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1.</w:t>
      </w:r>
      <w:r w:rsidRPr="00473533">
        <w:rPr>
          <w:rFonts w:asciiTheme="minorHAnsi" w:hAnsiTheme="minorHAnsi" w:cstheme="minorHAnsi"/>
        </w:rPr>
        <w:tab/>
        <w:t>Success of protection, amelioration and/or maintenance measures (if different from those covered in Section 1 of this questionnaire).</w:t>
      </w:r>
    </w:p>
    <w:p w14:paraId="5DDC44DE" w14:textId="77777777" w:rsidR="00942571" w:rsidRPr="00473533" w:rsidRDefault="00942571" w:rsidP="00942571">
      <w:pPr>
        <w:pStyle w:val="BodyText"/>
        <w:widowControl/>
        <w:tabs>
          <w:tab w:val="left" w:pos="481"/>
        </w:tabs>
        <w:ind w:left="482" w:hanging="482"/>
        <w:rPr>
          <w:rFonts w:asciiTheme="minorHAnsi" w:hAnsiTheme="minorHAnsi" w:cstheme="minorHAnsi"/>
        </w:rPr>
      </w:pPr>
      <w:r w:rsidRPr="00473533">
        <w:rPr>
          <w:rFonts w:asciiTheme="minorHAnsi" w:hAnsiTheme="minorHAnsi" w:cstheme="minorHAnsi"/>
        </w:rPr>
        <w:t>2.</w:t>
      </w:r>
      <w:r w:rsidRPr="00473533">
        <w:rPr>
          <w:rFonts w:asciiTheme="minorHAnsi" w:hAnsiTheme="minorHAnsi" w:cstheme="minorHAnsi"/>
        </w:rPr>
        <w:tab/>
        <w:t>Proposed management, monitoring and assessment or other procedures (if different from those in Section 1 of this questionnaire).</w:t>
      </w:r>
    </w:p>
    <w:p w14:paraId="664AD46F"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3.</w:t>
      </w:r>
      <w:r w:rsidRPr="00473533">
        <w:rPr>
          <w:rFonts w:asciiTheme="minorHAnsi" w:hAnsiTheme="minorHAnsi" w:cstheme="minorHAnsi"/>
        </w:rPr>
        <w:tab/>
        <w:t>Extent to which the ecological components, processes, functions and services of the Site’s ecosystems have been restored or maintained (provide details).</w:t>
      </w:r>
    </w:p>
    <w:p w14:paraId="5FC493B8"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4.</w:t>
      </w:r>
      <w:r w:rsidRPr="00473533">
        <w:rPr>
          <w:rFonts w:asciiTheme="minorHAnsi" w:hAnsiTheme="minorHAnsi" w:cstheme="minorHAnsi"/>
        </w:rPr>
        <w:tab/>
        <w:t xml:space="preserve">Rationale for removing the Site from the Montreux Record. (Refer to </w:t>
      </w:r>
      <w:r w:rsidRPr="00473533">
        <w:rPr>
          <w:rFonts w:asciiTheme="minorHAnsi" w:hAnsiTheme="minorHAnsi" w:cstheme="minorHAnsi"/>
          <w:i/>
        </w:rPr>
        <w:t>Guidelines for Operation of the Montreux Record</w:t>
      </w:r>
      <w:r w:rsidRPr="00473533">
        <w:rPr>
          <w:rFonts w:asciiTheme="minorHAnsi" w:hAnsiTheme="minorHAnsi" w:cstheme="minorHAnsi"/>
        </w:rPr>
        <w:t>, the specific issues identified in Section 1 of this questionnaire, and any advice given by the Scientific and Technical Review Panel (STRP) or arising from a Ramsar Advisory Mission, where applicable.)</w:t>
      </w:r>
    </w:p>
    <w:p w14:paraId="1363DB2E"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5.</w:t>
      </w:r>
      <w:r w:rsidRPr="00473533">
        <w:rPr>
          <w:rFonts w:asciiTheme="minorHAnsi" w:hAnsiTheme="minorHAnsi" w:cstheme="minorHAnsi"/>
        </w:rPr>
        <w:tab/>
        <w:t>Status of any other analogous or linked Site intervention processes, e.g. under other multilateral environmental agreements, and details of how Montreux Record removal will be harmonized with these.</w:t>
      </w:r>
    </w:p>
    <w:p w14:paraId="78DC254F" w14:textId="77777777" w:rsidR="00942571" w:rsidRPr="00473533" w:rsidRDefault="00942571" w:rsidP="00942571">
      <w:pPr>
        <w:pStyle w:val="BodyText"/>
        <w:widowControl/>
        <w:tabs>
          <w:tab w:val="left" w:pos="461"/>
        </w:tabs>
        <w:ind w:left="482" w:hanging="482"/>
        <w:rPr>
          <w:rFonts w:asciiTheme="minorHAnsi" w:hAnsiTheme="minorHAnsi" w:cstheme="minorHAnsi"/>
        </w:rPr>
      </w:pPr>
      <w:r w:rsidRPr="00473533">
        <w:rPr>
          <w:rFonts w:asciiTheme="minorHAnsi" w:hAnsiTheme="minorHAnsi" w:cstheme="minorHAnsi"/>
        </w:rPr>
        <w:t>6.</w:t>
      </w:r>
      <w:r w:rsidRPr="00473533">
        <w:rPr>
          <w:rFonts w:asciiTheme="minorHAnsi" w:hAnsiTheme="minorHAnsi" w:cstheme="minorHAnsi"/>
        </w:rPr>
        <w:tab/>
        <w:t>Measures that the Contracting Party will implement to maintain the ecological character of the Site with clear indicators for follow up.</w:t>
      </w:r>
    </w:p>
    <w:p w14:paraId="7CAADE24" w14:textId="4653B1C7" w:rsidR="00BF1E6C" w:rsidRPr="00473533" w:rsidRDefault="00942571" w:rsidP="00AD185A">
      <w:pPr>
        <w:pStyle w:val="BodyText"/>
        <w:widowControl/>
        <w:tabs>
          <w:tab w:val="left" w:pos="461"/>
        </w:tabs>
        <w:ind w:left="482" w:hanging="482"/>
        <w:rPr>
          <w:rFonts w:cstheme="minorHAnsi"/>
          <w:b/>
          <w:bCs/>
        </w:rPr>
      </w:pPr>
      <w:r w:rsidRPr="00473533">
        <w:rPr>
          <w:rFonts w:asciiTheme="minorHAnsi" w:hAnsiTheme="minorHAnsi" w:cstheme="minorHAnsi"/>
        </w:rPr>
        <w:t>7.</w:t>
      </w:r>
      <w:r w:rsidRPr="00473533">
        <w:rPr>
          <w:rFonts w:asciiTheme="minorHAnsi" w:hAnsiTheme="minorHAnsi" w:cstheme="minorHAnsi"/>
        </w:rPr>
        <w:tab/>
        <w:t>List of further attachments (if applicable).</w:t>
      </w:r>
    </w:p>
    <w:sectPr w:rsidR="00BF1E6C" w:rsidRPr="00473533" w:rsidSect="00F96481">
      <w:footerReference w:type="default" r:id="rId11"/>
      <w:pgSz w:w="11910" w:h="16840"/>
      <w:pgMar w:top="1440" w:right="1440" w:bottom="1440" w:left="1440" w:header="62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81AD3" w14:textId="77777777" w:rsidR="008832A8" w:rsidRDefault="008832A8">
      <w:r>
        <w:separator/>
      </w:r>
    </w:p>
  </w:endnote>
  <w:endnote w:type="continuationSeparator" w:id="0">
    <w:p w14:paraId="0DA65730" w14:textId="77777777" w:rsidR="008832A8" w:rsidRDefault="008832A8">
      <w:r>
        <w:continuationSeparator/>
      </w:r>
    </w:p>
  </w:endnote>
  <w:endnote w:type="continuationNotice" w:id="1">
    <w:p w14:paraId="533C8F82" w14:textId="77777777" w:rsidR="008832A8" w:rsidRDefault="00883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787EA" w14:textId="4FCC140B" w:rsidR="00AD185A" w:rsidRPr="00AD185A" w:rsidRDefault="00AD185A">
    <w:pPr>
      <w:pStyle w:val="Footer"/>
      <w:rPr>
        <w:sz w:val="20"/>
        <w:szCs w:val="20"/>
      </w:rPr>
    </w:pPr>
    <w:r w:rsidRPr="00AD185A">
      <w:rPr>
        <w:sz w:val="20"/>
        <w:szCs w:val="20"/>
      </w:rPr>
      <w:t>SC64 Doc.25</w:t>
    </w:r>
    <w:r>
      <w:rPr>
        <w:sz w:val="20"/>
        <w:szCs w:val="20"/>
      </w:rPr>
      <w:tab/>
    </w:r>
    <w:r>
      <w:rPr>
        <w:sz w:val="20"/>
        <w:szCs w:val="20"/>
      </w:rPr>
      <w:tab/>
    </w:r>
    <w:r w:rsidRPr="00AD185A">
      <w:rPr>
        <w:sz w:val="20"/>
        <w:szCs w:val="20"/>
      </w:rPr>
      <w:fldChar w:fldCharType="begin"/>
    </w:r>
    <w:r w:rsidRPr="00AD185A">
      <w:rPr>
        <w:sz w:val="20"/>
        <w:szCs w:val="20"/>
      </w:rPr>
      <w:instrText xml:space="preserve"> PAGE   \* MERGEFORMAT </w:instrText>
    </w:r>
    <w:r w:rsidRPr="00AD185A">
      <w:rPr>
        <w:sz w:val="20"/>
        <w:szCs w:val="20"/>
      </w:rPr>
      <w:fldChar w:fldCharType="separate"/>
    </w:r>
    <w:r w:rsidRPr="00AD185A">
      <w:rPr>
        <w:noProof/>
        <w:sz w:val="20"/>
        <w:szCs w:val="20"/>
      </w:rPr>
      <w:t>1</w:t>
    </w:r>
    <w:r w:rsidRPr="00AD185A">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CD8A" w14:textId="77777777" w:rsidR="008832A8" w:rsidRDefault="008832A8">
      <w:r>
        <w:separator/>
      </w:r>
    </w:p>
  </w:footnote>
  <w:footnote w:type="continuationSeparator" w:id="0">
    <w:p w14:paraId="2DB0DB9C" w14:textId="77777777" w:rsidR="008832A8" w:rsidRDefault="008832A8">
      <w:r>
        <w:continuationSeparator/>
      </w:r>
    </w:p>
  </w:footnote>
  <w:footnote w:type="continuationNotice" w:id="1">
    <w:p w14:paraId="298E1085" w14:textId="77777777" w:rsidR="008832A8" w:rsidRDefault="008832A8"/>
  </w:footnote>
  <w:footnote w:id="2">
    <w:p w14:paraId="41AD79F7" w14:textId="6D314B68" w:rsidR="005A50F0" w:rsidRPr="005A50F0" w:rsidRDefault="005A50F0">
      <w:pPr>
        <w:pStyle w:val="FootnoteText"/>
        <w:rPr>
          <w:rFonts w:asciiTheme="minorHAnsi" w:hAnsiTheme="minorHAnsi" w:cstheme="minorHAnsi"/>
        </w:rPr>
      </w:pPr>
      <w:r w:rsidRPr="005A50F0">
        <w:rPr>
          <w:rStyle w:val="FootnoteReference"/>
          <w:rFonts w:asciiTheme="minorHAnsi" w:hAnsiTheme="minorHAnsi" w:cstheme="minorHAnsi"/>
        </w:rPr>
        <w:footnoteRef/>
      </w:r>
      <w:r w:rsidRPr="005A50F0">
        <w:rPr>
          <w:rFonts w:asciiTheme="minorHAnsi" w:hAnsiTheme="minorHAnsi" w:cstheme="minorHAnsi"/>
        </w:rPr>
        <w:t xml:space="preserve"> </w:t>
      </w:r>
      <w:bookmarkStart w:id="0" w:name="_Hlk177650592"/>
      <w:r w:rsidRPr="005A50F0">
        <w:rPr>
          <w:rFonts w:asciiTheme="minorHAnsi" w:eastAsia="Calibri" w:hAnsiTheme="minorHAnsi" w:cstheme="minorHAnsi"/>
          <w:bCs/>
          <w:lang w:val="en-US"/>
        </w:rPr>
        <w:t xml:space="preserve">Please note that </w:t>
      </w:r>
      <w:r w:rsidR="000A5D52">
        <w:rPr>
          <w:rFonts w:asciiTheme="minorHAnsi" w:eastAsia="Calibri" w:hAnsiTheme="minorHAnsi" w:cstheme="minorHAnsi"/>
          <w:bCs/>
          <w:lang w:val="en-US"/>
        </w:rPr>
        <w:t>the text of the</w:t>
      </w:r>
      <w:r w:rsidRPr="005A50F0">
        <w:rPr>
          <w:rFonts w:asciiTheme="minorHAnsi" w:eastAsia="Calibri" w:hAnsiTheme="minorHAnsi" w:cstheme="minorHAnsi"/>
          <w:bCs/>
          <w:lang w:val="en-US"/>
        </w:rPr>
        <w:t xml:space="preserve"> draft resolution will be updated to </w:t>
      </w:r>
      <w:r w:rsidR="000A5D52">
        <w:rPr>
          <w:rFonts w:asciiTheme="minorHAnsi" w:eastAsia="Calibri" w:hAnsiTheme="minorHAnsi" w:cstheme="minorHAnsi"/>
          <w:bCs/>
          <w:lang w:val="en-US"/>
        </w:rPr>
        <w:t>reflect</w:t>
      </w:r>
      <w:r w:rsidRPr="005A50F0">
        <w:rPr>
          <w:rFonts w:asciiTheme="minorHAnsi" w:eastAsia="Calibri" w:hAnsiTheme="minorHAnsi" w:cstheme="minorHAnsi"/>
          <w:bCs/>
          <w:lang w:val="en-US"/>
        </w:rPr>
        <w:t xml:space="preserve"> the status of </w:t>
      </w:r>
      <w:r w:rsidR="00646979">
        <w:rPr>
          <w:rFonts w:asciiTheme="minorHAnsi" w:eastAsia="Calibri" w:hAnsiTheme="minorHAnsi" w:cstheme="minorHAnsi"/>
          <w:bCs/>
          <w:lang w:val="en-US"/>
        </w:rPr>
        <w:t>Wetlands of International Importance</w:t>
      </w:r>
      <w:r w:rsidRPr="005A50F0">
        <w:rPr>
          <w:rFonts w:asciiTheme="minorHAnsi" w:eastAsia="Calibri" w:hAnsiTheme="minorHAnsi" w:cstheme="minorHAnsi"/>
          <w:bCs/>
          <w:lang w:val="en-US"/>
        </w:rPr>
        <w:t xml:space="preserve"> as of 31 March 2025</w:t>
      </w:r>
      <w:r w:rsidR="00646979">
        <w:rPr>
          <w:rFonts w:asciiTheme="minorHAnsi" w:eastAsia="Calibri" w:hAnsiTheme="minorHAnsi" w:cstheme="minorHAnsi"/>
          <w:bCs/>
          <w:lang w:val="en-US"/>
        </w:rPr>
        <w:t>,</w:t>
      </w:r>
      <w:r w:rsidRPr="005A50F0">
        <w:rPr>
          <w:rFonts w:asciiTheme="minorHAnsi" w:eastAsia="Calibri" w:hAnsiTheme="minorHAnsi" w:cstheme="minorHAnsi"/>
          <w:bCs/>
          <w:lang w:val="en-US"/>
        </w:rPr>
        <w:t xml:space="preserve"> prior to COP15.</w:t>
      </w:r>
      <w:bookmarkEnd w:id="0"/>
    </w:p>
  </w:footnote>
  <w:footnote w:id="3">
    <w:p w14:paraId="209FA425" w14:textId="61C4B74D" w:rsidR="00942571" w:rsidRPr="00C25530" w:rsidRDefault="00942571" w:rsidP="00942571">
      <w:pPr>
        <w:pStyle w:val="FootnoteText"/>
        <w:rPr>
          <w:rFonts w:asciiTheme="minorHAnsi" w:hAnsiTheme="minorHAnsi" w:cstheme="minorHAnsi"/>
        </w:rPr>
      </w:pPr>
      <w:r w:rsidRPr="00C25530">
        <w:rPr>
          <w:rStyle w:val="FootnoteReference"/>
          <w:rFonts w:asciiTheme="minorHAnsi" w:hAnsiTheme="minorHAnsi" w:cstheme="minorHAnsi"/>
        </w:rPr>
        <w:footnoteRef/>
      </w:r>
      <w:r w:rsidRPr="00C25530">
        <w:rPr>
          <w:rFonts w:asciiTheme="minorHAnsi" w:hAnsiTheme="minorHAnsi" w:cstheme="minorHAnsi"/>
        </w:rPr>
        <w:t xml:space="preserve"> </w:t>
      </w:r>
      <w:r w:rsidR="005161E6">
        <w:rPr>
          <w:rFonts w:asciiTheme="minorHAnsi" w:hAnsiTheme="minorHAnsi" w:cstheme="minorHAnsi"/>
        </w:rPr>
        <w:t>The</w:t>
      </w:r>
      <w:r w:rsidRPr="00C25530">
        <w:rPr>
          <w:rFonts w:asciiTheme="minorHAnsi" w:hAnsiTheme="minorHAnsi" w:cstheme="minorHAnsi"/>
        </w:rPr>
        <w:t xml:space="preserve"> draft resolution will be updated </w:t>
      </w:r>
      <w:r w:rsidR="005A3041">
        <w:rPr>
          <w:rFonts w:asciiTheme="minorHAnsi" w:hAnsiTheme="minorHAnsi" w:cstheme="minorHAnsi"/>
        </w:rPr>
        <w:t xml:space="preserve">by the Secretariat </w:t>
      </w:r>
      <w:r w:rsidR="005832A2">
        <w:rPr>
          <w:rFonts w:asciiTheme="minorHAnsi" w:hAnsiTheme="minorHAnsi" w:cstheme="minorHAnsi"/>
        </w:rPr>
        <w:t xml:space="preserve">in advance of the publication deadline for COP15 to </w:t>
      </w:r>
      <w:r w:rsidR="003B6F79">
        <w:rPr>
          <w:rFonts w:asciiTheme="minorHAnsi" w:hAnsiTheme="minorHAnsi" w:cstheme="minorHAnsi"/>
        </w:rPr>
        <w:t xml:space="preserve">reflect </w:t>
      </w:r>
      <w:r w:rsidR="003B6F79" w:rsidRPr="00C25530">
        <w:rPr>
          <w:rFonts w:asciiTheme="minorHAnsi" w:hAnsiTheme="minorHAnsi" w:cstheme="minorHAnsi"/>
        </w:rPr>
        <w:t>the</w:t>
      </w:r>
      <w:r w:rsidRPr="00C25530">
        <w:rPr>
          <w:rFonts w:asciiTheme="minorHAnsi" w:hAnsiTheme="minorHAnsi" w:cstheme="minorHAnsi"/>
        </w:rPr>
        <w:t xml:space="preserve"> status of </w:t>
      </w:r>
      <w:r w:rsidR="00B83A74" w:rsidRPr="00B83A74">
        <w:rPr>
          <w:rFonts w:asciiTheme="minorHAnsi" w:hAnsiTheme="minorHAnsi" w:cstheme="minorHAnsi"/>
        </w:rPr>
        <w:t xml:space="preserve">Sites in the List of Wetlands of International Importance </w:t>
      </w:r>
      <w:r w:rsidRPr="00C25530">
        <w:rPr>
          <w:rFonts w:asciiTheme="minorHAnsi" w:hAnsiTheme="minorHAnsi" w:cstheme="minorHAnsi"/>
        </w:rPr>
        <w:t xml:space="preserve">as of </w:t>
      </w:r>
      <w:r>
        <w:rPr>
          <w:rFonts w:asciiTheme="minorHAnsi" w:hAnsiTheme="minorHAnsi" w:cstheme="minorHAnsi"/>
        </w:rPr>
        <w:t>31</w:t>
      </w:r>
      <w:r w:rsidRPr="00C25530">
        <w:rPr>
          <w:rFonts w:asciiTheme="minorHAnsi" w:hAnsiTheme="minorHAnsi" w:cstheme="minorHAnsi"/>
        </w:rPr>
        <w:t xml:space="preserve"> March 2025</w:t>
      </w:r>
      <w:r w:rsidR="005832A2">
        <w:rPr>
          <w:rFonts w:asciiTheme="minorHAnsi" w:hAnsiTheme="minorHAnsi" w:cstheme="minorHAnsi"/>
        </w:rPr>
        <w:t>.</w:t>
      </w:r>
      <w:r w:rsidR="00B83A74">
        <w:rPr>
          <w:rFonts w:asciiTheme="minorHAnsi" w:hAnsiTheme="minorHAnsi" w:cstheme="minorHAnsi"/>
        </w:rPr>
        <w:t xml:space="preserve"> Figures included in square brackets [ ] reflect the status as of 26 August 2024.</w:t>
      </w:r>
    </w:p>
  </w:footnote>
  <w:footnote w:id="4">
    <w:p w14:paraId="6EFCDCBF" w14:textId="0130A662" w:rsidR="002C1F4B" w:rsidRPr="002C1F4B" w:rsidRDefault="002C1F4B">
      <w:pPr>
        <w:pStyle w:val="FootnoteText"/>
        <w:rPr>
          <w:rFonts w:asciiTheme="minorHAnsi" w:hAnsiTheme="minorHAnsi" w:cstheme="minorHAnsi"/>
        </w:rPr>
      </w:pPr>
      <w:r w:rsidRPr="002C1F4B">
        <w:rPr>
          <w:rStyle w:val="FootnoteReference"/>
          <w:rFonts w:asciiTheme="minorHAnsi" w:hAnsiTheme="minorHAnsi" w:cstheme="minorHAnsi"/>
        </w:rPr>
        <w:footnoteRef/>
      </w:r>
      <w:r w:rsidRPr="002C1F4B">
        <w:rPr>
          <w:rFonts w:asciiTheme="minorHAnsi" w:hAnsiTheme="minorHAnsi" w:cstheme="minorHAnsi"/>
        </w:rPr>
        <w:t xml:space="preserve"> See </w:t>
      </w:r>
      <w:r w:rsidRPr="002C1F4B">
        <w:rPr>
          <w:rFonts w:asciiTheme="minorHAnsi" w:eastAsia="Calibri" w:hAnsiTheme="minorHAnsi" w:cstheme="minorHAnsi"/>
        </w:rPr>
        <w:t>document COP15 Doc.xx.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359A"/>
    <w:multiLevelType w:val="hybridMultilevel"/>
    <w:tmpl w:val="3BEC55D2"/>
    <w:lvl w:ilvl="0" w:tplc="AC769F3A">
      <w:start w:val="1"/>
      <w:numFmt w:val="lowerRoman"/>
      <w:lvlText w:val="%1."/>
      <w:lvlJc w:val="left"/>
      <w:pPr>
        <w:ind w:left="360" w:hanging="360"/>
      </w:pPr>
      <w:rPr>
        <w:rFonts w:ascii="Calibri" w:eastAsia="Calibri" w:hAnsi="Calibri" w:hint="default"/>
        <w:spacing w:val="-1"/>
        <w:sz w:val="22"/>
        <w:szCs w:val="22"/>
      </w:rPr>
    </w:lvl>
    <w:lvl w:ilvl="1" w:tplc="0CA8C42C">
      <w:start w:val="1"/>
      <w:numFmt w:val="bullet"/>
      <w:lvlText w:val="•"/>
      <w:lvlJc w:val="left"/>
      <w:pPr>
        <w:ind w:left="1726" w:hanging="360"/>
      </w:pPr>
      <w:rPr>
        <w:rFonts w:hint="default"/>
      </w:rPr>
    </w:lvl>
    <w:lvl w:ilvl="2" w:tplc="437C5BA8">
      <w:start w:val="1"/>
      <w:numFmt w:val="bullet"/>
      <w:lvlText w:val="•"/>
      <w:lvlJc w:val="left"/>
      <w:pPr>
        <w:ind w:left="2544" w:hanging="360"/>
      </w:pPr>
      <w:rPr>
        <w:rFonts w:hint="default"/>
      </w:rPr>
    </w:lvl>
    <w:lvl w:ilvl="3" w:tplc="BFCA4CE8">
      <w:start w:val="1"/>
      <w:numFmt w:val="bullet"/>
      <w:lvlText w:val="•"/>
      <w:lvlJc w:val="left"/>
      <w:pPr>
        <w:ind w:left="3361" w:hanging="360"/>
      </w:pPr>
      <w:rPr>
        <w:rFonts w:hint="default"/>
      </w:rPr>
    </w:lvl>
    <w:lvl w:ilvl="4" w:tplc="BB9E1A08">
      <w:start w:val="1"/>
      <w:numFmt w:val="bullet"/>
      <w:lvlText w:val="•"/>
      <w:lvlJc w:val="left"/>
      <w:pPr>
        <w:ind w:left="4179" w:hanging="360"/>
      </w:pPr>
      <w:rPr>
        <w:rFonts w:hint="default"/>
      </w:rPr>
    </w:lvl>
    <w:lvl w:ilvl="5" w:tplc="FA74F5A6">
      <w:start w:val="1"/>
      <w:numFmt w:val="bullet"/>
      <w:lvlText w:val="•"/>
      <w:lvlJc w:val="left"/>
      <w:pPr>
        <w:ind w:left="4997" w:hanging="360"/>
      </w:pPr>
      <w:rPr>
        <w:rFonts w:hint="default"/>
      </w:rPr>
    </w:lvl>
    <w:lvl w:ilvl="6" w:tplc="91D0610A">
      <w:start w:val="1"/>
      <w:numFmt w:val="bullet"/>
      <w:lvlText w:val="•"/>
      <w:lvlJc w:val="left"/>
      <w:pPr>
        <w:ind w:left="5814" w:hanging="360"/>
      </w:pPr>
      <w:rPr>
        <w:rFonts w:hint="default"/>
      </w:rPr>
    </w:lvl>
    <w:lvl w:ilvl="7" w:tplc="35207A52">
      <w:start w:val="1"/>
      <w:numFmt w:val="bullet"/>
      <w:lvlText w:val="•"/>
      <w:lvlJc w:val="left"/>
      <w:pPr>
        <w:ind w:left="6632" w:hanging="360"/>
      </w:pPr>
      <w:rPr>
        <w:rFonts w:hint="default"/>
      </w:rPr>
    </w:lvl>
    <w:lvl w:ilvl="8" w:tplc="1CFEBE60">
      <w:start w:val="1"/>
      <w:numFmt w:val="bullet"/>
      <w:lvlText w:val="•"/>
      <w:lvlJc w:val="left"/>
      <w:pPr>
        <w:ind w:left="7449" w:hanging="360"/>
      </w:pPr>
      <w:rPr>
        <w:rFonts w:hint="default"/>
      </w:rPr>
    </w:lvl>
  </w:abstractNum>
  <w:abstractNum w:abstractNumId="1" w15:restartNumberingAfterBreak="0">
    <w:nsid w:val="03336A59"/>
    <w:multiLevelType w:val="hybridMultilevel"/>
    <w:tmpl w:val="B27268B0"/>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FC2EAD"/>
    <w:multiLevelType w:val="hybridMultilevel"/>
    <w:tmpl w:val="98580E7C"/>
    <w:lvl w:ilvl="0" w:tplc="93580C5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63368"/>
    <w:multiLevelType w:val="hybridMultilevel"/>
    <w:tmpl w:val="827C584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D04993"/>
    <w:multiLevelType w:val="hybridMultilevel"/>
    <w:tmpl w:val="3E3A828C"/>
    <w:lvl w:ilvl="0" w:tplc="92A43A34">
      <w:start w:val="5"/>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5" w15:restartNumberingAfterBreak="0">
    <w:nsid w:val="23E42C9F"/>
    <w:multiLevelType w:val="hybridMultilevel"/>
    <w:tmpl w:val="CB6447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1A5799"/>
    <w:multiLevelType w:val="hybridMultilevel"/>
    <w:tmpl w:val="BB4CF74A"/>
    <w:lvl w:ilvl="0" w:tplc="CBBEEC7A">
      <w:start w:val="7"/>
      <w:numFmt w:val="decimal"/>
      <w:lvlText w:val="%1."/>
      <w:lvlJc w:val="left"/>
      <w:pPr>
        <w:ind w:left="708" w:hanging="36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7" w15:restartNumberingAfterBreak="0">
    <w:nsid w:val="4ABC4A84"/>
    <w:multiLevelType w:val="hybridMultilevel"/>
    <w:tmpl w:val="CAD6F4E2"/>
    <w:lvl w:ilvl="0" w:tplc="2A8E0150">
      <w:start w:val="1"/>
      <w:numFmt w:val="decimal"/>
      <w:lvlText w:val="%1."/>
      <w:lvlJc w:val="left"/>
      <w:pPr>
        <w:ind w:left="544" w:hanging="425"/>
      </w:pPr>
      <w:rPr>
        <w:rFonts w:ascii="Calibri" w:eastAsia="Calibri" w:hAnsi="Calibri" w:hint="default"/>
        <w:sz w:val="22"/>
        <w:szCs w:val="22"/>
      </w:rPr>
    </w:lvl>
    <w:lvl w:ilvl="1" w:tplc="AC721D20">
      <w:start w:val="1"/>
      <w:numFmt w:val="lowerLetter"/>
      <w:lvlText w:val="%2)"/>
      <w:lvlJc w:val="left"/>
      <w:pPr>
        <w:ind w:left="968" w:hanging="425"/>
      </w:pPr>
      <w:rPr>
        <w:rFonts w:ascii="Calibri" w:eastAsia="Calibri" w:hAnsi="Calibri" w:hint="default"/>
        <w:i/>
        <w:spacing w:val="-1"/>
        <w:sz w:val="22"/>
        <w:szCs w:val="22"/>
      </w:rPr>
    </w:lvl>
    <w:lvl w:ilvl="2" w:tplc="C11CE370">
      <w:start w:val="1"/>
      <w:numFmt w:val="bullet"/>
      <w:lvlText w:val="•"/>
      <w:lvlJc w:val="left"/>
      <w:pPr>
        <w:ind w:left="1886" w:hanging="425"/>
      </w:pPr>
      <w:rPr>
        <w:rFonts w:hint="default"/>
      </w:rPr>
    </w:lvl>
    <w:lvl w:ilvl="3" w:tplc="EFD8F33A">
      <w:start w:val="1"/>
      <w:numFmt w:val="bullet"/>
      <w:lvlText w:val="•"/>
      <w:lvlJc w:val="left"/>
      <w:pPr>
        <w:ind w:left="2803" w:hanging="425"/>
      </w:pPr>
      <w:rPr>
        <w:rFonts w:hint="default"/>
      </w:rPr>
    </w:lvl>
    <w:lvl w:ilvl="4" w:tplc="B42A1B92">
      <w:start w:val="1"/>
      <w:numFmt w:val="bullet"/>
      <w:lvlText w:val="•"/>
      <w:lvlJc w:val="left"/>
      <w:pPr>
        <w:ind w:left="3721" w:hanging="425"/>
      </w:pPr>
      <w:rPr>
        <w:rFonts w:hint="default"/>
      </w:rPr>
    </w:lvl>
    <w:lvl w:ilvl="5" w:tplc="00D66138">
      <w:start w:val="1"/>
      <w:numFmt w:val="bullet"/>
      <w:lvlText w:val="•"/>
      <w:lvlJc w:val="left"/>
      <w:pPr>
        <w:ind w:left="4638" w:hanging="425"/>
      </w:pPr>
      <w:rPr>
        <w:rFonts w:hint="default"/>
      </w:rPr>
    </w:lvl>
    <w:lvl w:ilvl="6" w:tplc="1FA2F61E">
      <w:start w:val="1"/>
      <w:numFmt w:val="bullet"/>
      <w:lvlText w:val="•"/>
      <w:lvlJc w:val="left"/>
      <w:pPr>
        <w:ind w:left="5556" w:hanging="425"/>
      </w:pPr>
      <w:rPr>
        <w:rFonts w:hint="default"/>
      </w:rPr>
    </w:lvl>
    <w:lvl w:ilvl="7" w:tplc="8F16D976">
      <w:start w:val="1"/>
      <w:numFmt w:val="bullet"/>
      <w:lvlText w:val="•"/>
      <w:lvlJc w:val="left"/>
      <w:pPr>
        <w:ind w:left="6473" w:hanging="425"/>
      </w:pPr>
      <w:rPr>
        <w:rFonts w:hint="default"/>
      </w:rPr>
    </w:lvl>
    <w:lvl w:ilvl="8" w:tplc="31920F24">
      <w:start w:val="1"/>
      <w:numFmt w:val="bullet"/>
      <w:lvlText w:val="•"/>
      <w:lvlJc w:val="left"/>
      <w:pPr>
        <w:ind w:left="7391" w:hanging="425"/>
      </w:pPr>
      <w:rPr>
        <w:rFonts w:hint="default"/>
      </w:rPr>
    </w:lvl>
  </w:abstractNum>
  <w:abstractNum w:abstractNumId="8" w15:restartNumberingAfterBreak="0">
    <w:nsid w:val="516F68B6"/>
    <w:multiLevelType w:val="hybridMultilevel"/>
    <w:tmpl w:val="AC0617C8"/>
    <w:lvl w:ilvl="0" w:tplc="ABC6428C">
      <w:start w:val="1"/>
      <w:numFmt w:val="decimal"/>
      <w:lvlText w:val="%1."/>
      <w:lvlJc w:val="left"/>
      <w:pPr>
        <w:ind w:left="706" w:hanging="428"/>
        <w:jc w:val="right"/>
      </w:pPr>
      <w:rPr>
        <w:rFonts w:ascii="Calibri" w:eastAsia="Calibri" w:hAnsi="Calibri" w:hint="default"/>
        <w:sz w:val="22"/>
        <w:szCs w:val="22"/>
      </w:rPr>
    </w:lvl>
    <w:lvl w:ilvl="1" w:tplc="7A0205C4">
      <w:start w:val="1"/>
      <w:numFmt w:val="bullet"/>
      <w:lvlText w:val="•"/>
      <w:lvlJc w:val="left"/>
      <w:pPr>
        <w:ind w:left="1584" w:hanging="428"/>
      </w:pPr>
      <w:rPr>
        <w:rFonts w:hint="default"/>
      </w:rPr>
    </w:lvl>
    <w:lvl w:ilvl="2" w:tplc="8DEAC052">
      <w:start w:val="1"/>
      <w:numFmt w:val="bullet"/>
      <w:lvlText w:val="•"/>
      <w:lvlJc w:val="left"/>
      <w:pPr>
        <w:ind w:left="2462" w:hanging="428"/>
      </w:pPr>
      <w:rPr>
        <w:rFonts w:hint="default"/>
      </w:rPr>
    </w:lvl>
    <w:lvl w:ilvl="3" w:tplc="C5EA36A4">
      <w:start w:val="1"/>
      <w:numFmt w:val="bullet"/>
      <w:lvlText w:val="•"/>
      <w:lvlJc w:val="left"/>
      <w:pPr>
        <w:ind w:left="3340" w:hanging="428"/>
      </w:pPr>
      <w:rPr>
        <w:rFonts w:hint="default"/>
      </w:rPr>
    </w:lvl>
    <w:lvl w:ilvl="4" w:tplc="A40603AC">
      <w:start w:val="1"/>
      <w:numFmt w:val="bullet"/>
      <w:lvlText w:val="•"/>
      <w:lvlJc w:val="left"/>
      <w:pPr>
        <w:ind w:left="4218" w:hanging="428"/>
      </w:pPr>
      <w:rPr>
        <w:rFonts w:hint="default"/>
      </w:rPr>
    </w:lvl>
    <w:lvl w:ilvl="5" w:tplc="45621110">
      <w:start w:val="1"/>
      <w:numFmt w:val="bullet"/>
      <w:lvlText w:val="•"/>
      <w:lvlJc w:val="left"/>
      <w:pPr>
        <w:ind w:left="5096" w:hanging="428"/>
      </w:pPr>
      <w:rPr>
        <w:rFonts w:hint="default"/>
      </w:rPr>
    </w:lvl>
    <w:lvl w:ilvl="6" w:tplc="046C1168">
      <w:start w:val="1"/>
      <w:numFmt w:val="bullet"/>
      <w:lvlText w:val="•"/>
      <w:lvlJc w:val="left"/>
      <w:pPr>
        <w:ind w:left="5974" w:hanging="428"/>
      </w:pPr>
      <w:rPr>
        <w:rFonts w:hint="default"/>
      </w:rPr>
    </w:lvl>
    <w:lvl w:ilvl="7" w:tplc="FE42E820">
      <w:start w:val="1"/>
      <w:numFmt w:val="bullet"/>
      <w:lvlText w:val="•"/>
      <w:lvlJc w:val="left"/>
      <w:pPr>
        <w:ind w:left="6852" w:hanging="428"/>
      </w:pPr>
      <w:rPr>
        <w:rFonts w:hint="default"/>
      </w:rPr>
    </w:lvl>
    <w:lvl w:ilvl="8" w:tplc="BF48C34E">
      <w:start w:val="1"/>
      <w:numFmt w:val="bullet"/>
      <w:lvlText w:val="•"/>
      <w:lvlJc w:val="left"/>
      <w:pPr>
        <w:ind w:left="7730" w:hanging="428"/>
      </w:pPr>
      <w:rPr>
        <w:rFonts w:hint="default"/>
      </w:rPr>
    </w:lvl>
  </w:abstractNum>
  <w:abstractNum w:abstractNumId="9" w15:restartNumberingAfterBreak="0">
    <w:nsid w:val="538F50AB"/>
    <w:multiLevelType w:val="hybridMultilevel"/>
    <w:tmpl w:val="66D45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F7F7D"/>
    <w:multiLevelType w:val="hybridMultilevel"/>
    <w:tmpl w:val="85D6D04C"/>
    <w:lvl w:ilvl="0" w:tplc="CDF01A9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4A47A5"/>
    <w:multiLevelType w:val="hybridMultilevel"/>
    <w:tmpl w:val="257459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51EA7"/>
    <w:multiLevelType w:val="hybridMultilevel"/>
    <w:tmpl w:val="818C7E2E"/>
    <w:lvl w:ilvl="0" w:tplc="0809001B">
      <w:start w:val="1"/>
      <w:numFmt w:val="lowerRoman"/>
      <w:lvlText w:val="%1."/>
      <w:lvlJc w:val="righ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3" w15:restartNumberingAfterBreak="0">
    <w:nsid w:val="78227554"/>
    <w:multiLevelType w:val="hybridMultilevel"/>
    <w:tmpl w:val="B352F020"/>
    <w:lvl w:ilvl="0" w:tplc="7D4409DA">
      <w:start w:val="1"/>
      <w:numFmt w:val="decimal"/>
      <w:lvlText w:val="%1."/>
      <w:lvlJc w:val="left"/>
      <w:pPr>
        <w:ind w:left="544" w:hanging="425"/>
      </w:pPr>
      <w:rPr>
        <w:rFonts w:ascii="Calibri" w:eastAsia="Calibri" w:hAnsi="Calibri" w:hint="default"/>
        <w:sz w:val="22"/>
        <w:szCs w:val="22"/>
      </w:rPr>
    </w:lvl>
    <w:lvl w:ilvl="1" w:tplc="3C142602">
      <w:start w:val="1"/>
      <w:numFmt w:val="bullet"/>
      <w:lvlText w:val="•"/>
      <w:lvlJc w:val="left"/>
      <w:pPr>
        <w:ind w:left="1412" w:hanging="425"/>
      </w:pPr>
      <w:rPr>
        <w:rFonts w:hint="default"/>
      </w:rPr>
    </w:lvl>
    <w:lvl w:ilvl="2" w:tplc="91285486">
      <w:start w:val="1"/>
      <w:numFmt w:val="bullet"/>
      <w:lvlText w:val="•"/>
      <w:lvlJc w:val="left"/>
      <w:pPr>
        <w:ind w:left="2280" w:hanging="425"/>
      </w:pPr>
      <w:rPr>
        <w:rFonts w:hint="default"/>
      </w:rPr>
    </w:lvl>
    <w:lvl w:ilvl="3" w:tplc="1FF0874E">
      <w:start w:val="1"/>
      <w:numFmt w:val="bullet"/>
      <w:lvlText w:val="•"/>
      <w:lvlJc w:val="left"/>
      <w:pPr>
        <w:ind w:left="3149" w:hanging="425"/>
      </w:pPr>
      <w:rPr>
        <w:rFonts w:hint="default"/>
      </w:rPr>
    </w:lvl>
    <w:lvl w:ilvl="4" w:tplc="445850F8">
      <w:start w:val="1"/>
      <w:numFmt w:val="bullet"/>
      <w:lvlText w:val="•"/>
      <w:lvlJc w:val="left"/>
      <w:pPr>
        <w:ind w:left="4017" w:hanging="425"/>
      </w:pPr>
      <w:rPr>
        <w:rFonts w:hint="default"/>
      </w:rPr>
    </w:lvl>
    <w:lvl w:ilvl="5" w:tplc="95D4519A">
      <w:start w:val="1"/>
      <w:numFmt w:val="bullet"/>
      <w:lvlText w:val="•"/>
      <w:lvlJc w:val="left"/>
      <w:pPr>
        <w:ind w:left="4885" w:hanging="425"/>
      </w:pPr>
      <w:rPr>
        <w:rFonts w:hint="default"/>
      </w:rPr>
    </w:lvl>
    <w:lvl w:ilvl="6" w:tplc="D6E6B704">
      <w:start w:val="1"/>
      <w:numFmt w:val="bullet"/>
      <w:lvlText w:val="•"/>
      <w:lvlJc w:val="left"/>
      <w:pPr>
        <w:ind w:left="5753" w:hanging="425"/>
      </w:pPr>
      <w:rPr>
        <w:rFonts w:hint="default"/>
      </w:rPr>
    </w:lvl>
    <w:lvl w:ilvl="7" w:tplc="9056BD26">
      <w:start w:val="1"/>
      <w:numFmt w:val="bullet"/>
      <w:lvlText w:val="•"/>
      <w:lvlJc w:val="left"/>
      <w:pPr>
        <w:ind w:left="6621" w:hanging="425"/>
      </w:pPr>
      <w:rPr>
        <w:rFonts w:hint="default"/>
      </w:rPr>
    </w:lvl>
    <w:lvl w:ilvl="8" w:tplc="0E866D12">
      <w:start w:val="1"/>
      <w:numFmt w:val="bullet"/>
      <w:lvlText w:val="•"/>
      <w:lvlJc w:val="left"/>
      <w:pPr>
        <w:ind w:left="7490" w:hanging="425"/>
      </w:pPr>
      <w:rPr>
        <w:rFonts w:hint="default"/>
      </w:rPr>
    </w:lvl>
  </w:abstractNum>
  <w:abstractNum w:abstractNumId="14" w15:restartNumberingAfterBreak="0">
    <w:nsid w:val="782C12E7"/>
    <w:multiLevelType w:val="hybridMultilevel"/>
    <w:tmpl w:val="122C87F8"/>
    <w:lvl w:ilvl="0" w:tplc="F31AB8FC">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5B0766"/>
    <w:multiLevelType w:val="hybridMultilevel"/>
    <w:tmpl w:val="FF5AE4B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A43FE7"/>
    <w:multiLevelType w:val="hybridMultilevel"/>
    <w:tmpl w:val="E908970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7C1A1B"/>
    <w:multiLevelType w:val="hybridMultilevel"/>
    <w:tmpl w:val="7F2EAA8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CA5004"/>
    <w:multiLevelType w:val="hybridMultilevel"/>
    <w:tmpl w:val="FBA23D6E"/>
    <w:lvl w:ilvl="0" w:tplc="2A9E3414">
      <w:start w:val="1"/>
      <w:numFmt w:val="decimal"/>
      <w:lvlText w:val="%1"/>
      <w:lvlJc w:val="left"/>
      <w:pPr>
        <w:ind w:left="547" w:hanging="428"/>
      </w:pPr>
      <w:rPr>
        <w:rFonts w:ascii="Calibri" w:eastAsia="Calibri" w:hAnsi="Calibri" w:hint="default"/>
        <w:sz w:val="22"/>
        <w:szCs w:val="22"/>
      </w:rPr>
    </w:lvl>
    <w:lvl w:ilvl="1" w:tplc="3DC6419E">
      <w:start w:val="1"/>
      <w:numFmt w:val="bullet"/>
      <w:lvlText w:val="•"/>
      <w:lvlJc w:val="left"/>
      <w:pPr>
        <w:ind w:left="1423" w:hanging="428"/>
      </w:pPr>
      <w:rPr>
        <w:rFonts w:hint="default"/>
      </w:rPr>
    </w:lvl>
    <w:lvl w:ilvl="2" w:tplc="CCF46820">
      <w:start w:val="1"/>
      <w:numFmt w:val="bullet"/>
      <w:lvlText w:val="•"/>
      <w:lvlJc w:val="left"/>
      <w:pPr>
        <w:ind w:left="2299" w:hanging="428"/>
      </w:pPr>
      <w:rPr>
        <w:rFonts w:hint="default"/>
      </w:rPr>
    </w:lvl>
    <w:lvl w:ilvl="3" w:tplc="F1C6023E">
      <w:start w:val="1"/>
      <w:numFmt w:val="bullet"/>
      <w:lvlText w:val="•"/>
      <w:lvlJc w:val="left"/>
      <w:pPr>
        <w:ind w:left="3175" w:hanging="428"/>
      </w:pPr>
      <w:rPr>
        <w:rFonts w:hint="default"/>
      </w:rPr>
    </w:lvl>
    <w:lvl w:ilvl="4" w:tplc="423E984A">
      <w:start w:val="1"/>
      <w:numFmt w:val="bullet"/>
      <w:lvlText w:val="•"/>
      <w:lvlJc w:val="left"/>
      <w:pPr>
        <w:ind w:left="4050" w:hanging="428"/>
      </w:pPr>
      <w:rPr>
        <w:rFonts w:hint="default"/>
      </w:rPr>
    </w:lvl>
    <w:lvl w:ilvl="5" w:tplc="D95EA9D2">
      <w:start w:val="1"/>
      <w:numFmt w:val="bullet"/>
      <w:lvlText w:val="•"/>
      <w:lvlJc w:val="left"/>
      <w:pPr>
        <w:ind w:left="4926" w:hanging="428"/>
      </w:pPr>
      <w:rPr>
        <w:rFonts w:hint="default"/>
      </w:rPr>
    </w:lvl>
    <w:lvl w:ilvl="6" w:tplc="69EA8C1E">
      <w:start w:val="1"/>
      <w:numFmt w:val="bullet"/>
      <w:lvlText w:val="•"/>
      <w:lvlJc w:val="left"/>
      <w:pPr>
        <w:ind w:left="5802" w:hanging="428"/>
      </w:pPr>
      <w:rPr>
        <w:rFonts w:hint="default"/>
      </w:rPr>
    </w:lvl>
    <w:lvl w:ilvl="7" w:tplc="03AADA76">
      <w:start w:val="1"/>
      <w:numFmt w:val="bullet"/>
      <w:lvlText w:val="•"/>
      <w:lvlJc w:val="left"/>
      <w:pPr>
        <w:ind w:left="6678" w:hanging="428"/>
      </w:pPr>
      <w:rPr>
        <w:rFonts w:hint="default"/>
      </w:rPr>
    </w:lvl>
    <w:lvl w:ilvl="8" w:tplc="892A8B26">
      <w:start w:val="1"/>
      <w:numFmt w:val="bullet"/>
      <w:lvlText w:val="•"/>
      <w:lvlJc w:val="left"/>
      <w:pPr>
        <w:ind w:left="7554" w:hanging="428"/>
      </w:pPr>
      <w:rPr>
        <w:rFonts w:hint="default"/>
      </w:rPr>
    </w:lvl>
  </w:abstractNum>
  <w:num w:numId="1" w16cid:durableId="2093239231">
    <w:abstractNumId w:val="18"/>
  </w:num>
  <w:num w:numId="2" w16cid:durableId="538780200">
    <w:abstractNumId w:val="8"/>
  </w:num>
  <w:num w:numId="3" w16cid:durableId="150560662">
    <w:abstractNumId w:val="0"/>
  </w:num>
  <w:num w:numId="4" w16cid:durableId="600525168">
    <w:abstractNumId w:val="13"/>
  </w:num>
  <w:num w:numId="5" w16cid:durableId="1736514307">
    <w:abstractNumId w:val="15"/>
  </w:num>
  <w:num w:numId="6" w16cid:durableId="1775712187">
    <w:abstractNumId w:val="5"/>
  </w:num>
  <w:num w:numId="7" w16cid:durableId="1066415657">
    <w:abstractNumId w:val="14"/>
  </w:num>
  <w:num w:numId="8" w16cid:durableId="1917739712">
    <w:abstractNumId w:val="7"/>
  </w:num>
  <w:num w:numId="9" w16cid:durableId="1199976434">
    <w:abstractNumId w:val="10"/>
  </w:num>
  <w:num w:numId="10" w16cid:durableId="1176189114">
    <w:abstractNumId w:val="0"/>
    <w:lvlOverride w:ilvl="0">
      <w:startOverride w:val="1"/>
    </w:lvlOverride>
    <w:lvlOverride w:ilvl="1"/>
    <w:lvlOverride w:ilvl="2"/>
    <w:lvlOverride w:ilvl="3"/>
    <w:lvlOverride w:ilvl="4"/>
    <w:lvlOverride w:ilvl="5"/>
    <w:lvlOverride w:ilvl="6"/>
    <w:lvlOverride w:ilvl="7"/>
    <w:lvlOverride w:ilvl="8"/>
  </w:num>
  <w:num w:numId="11" w16cid:durableId="1772705554">
    <w:abstractNumId w:val="1"/>
  </w:num>
  <w:num w:numId="12" w16cid:durableId="491793152">
    <w:abstractNumId w:val="6"/>
  </w:num>
  <w:num w:numId="13" w16cid:durableId="58601040">
    <w:abstractNumId w:val="16"/>
  </w:num>
  <w:num w:numId="14" w16cid:durableId="602104765">
    <w:abstractNumId w:val="11"/>
  </w:num>
  <w:num w:numId="15" w16cid:durableId="1536968056">
    <w:abstractNumId w:val="17"/>
  </w:num>
  <w:num w:numId="16" w16cid:durableId="2122727929">
    <w:abstractNumId w:val="3"/>
  </w:num>
  <w:num w:numId="17" w16cid:durableId="429008079">
    <w:abstractNumId w:val="2"/>
  </w:num>
  <w:num w:numId="18" w16cid:durableId="1565410202">
    <w:abstractNumId w:val="9"/>
  </w:num>
  <w:num w:numId="19" w16cid:durableId="38628091">
    <w:abstractNumId w:val="12"/>
  </w:num>
  <w:num w:numId="20" w16cid:durableId="617033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CH" w:vendorID="64" w:dllVersion="0" w:nlCheck="1" w:checkStyle="0"/>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TYzMzU0szAzszBS0lEKTi0uzszPAykwMq8FAImqt6UtAAAA"/>
  </w:docVars>
  <w:rsids>
    <w:rsidRoot w:val="009A0C1A"/>
    <w:rsid w:val="000013B9"/>
    <w:rsid w:val="00001879"/>
    <w:rsid w:val="000028A2"/>
    <w:rsid w:val="00002930"/>
    <w:rsid w:val="00003709"/>
    <w:rsid w:val="00006951"/>
    <w:rsid w:val="00006B9C"/>
    <w:rsid w:val="0000723F"/>
    <w:rsid w:val="0001430A"/>
    <w:rsid w:val="000179DF"/>
    <w:rsid w:val="00021B8A"/>
    <w:rsid w:val="00021DC5"/>
    <w:rsid w:val="00021EBB"/>
    <w:rsid w:val="000231B5"/>
    <w:rsid w:val="00025D18"/>
    <w:rsid w:val="00026515"/>
    <w:rsid w:val="00030286"/>
    <w:rsid w:val="000310DD"/>
    <w:rsid w:val="0003295E"/>
    <w:rsid w:val="00032B53"/>
    <w:rsid w:val="00032BC5"/>
    <w:rsid w:val="000347C0"/>
    <w:rsid w:val="000360F9"/>
    <w:rsid w:val="000365EA"/>
    <w:rsid w:val="00036B9A"/>
    <w:rsid w:val="00036DF3"/>
    <w:rsid w:val="0004102D"/>
    <w:rsid w:val="00042903"/>
    <w:rsid w:val="0004353B"/>
    <w:rsid w:val="00044A69"/>
    <w:rsid w:val="00044FE9"/>
    <w:rsid w:val="00046152"/>
    <w:rsid w:val="000473B9"/>
    <w:rsid w:val="000476CD"/>
    <w:rsid w:val="000566E3"/>
    <w:rsid w:val="00061CF7"/>
    <w:rsid w:val="000621CC"/>
    <w:rsid w:val="000632D3"/>
    <w:rsid w:val="00063981"/>
    <w:rsid w:val="00072FD6"/>
    <w:rsid w:val="00073BBC"/>
    <w:rsid w:val="00073D60"/>
    <w:rsid w:val="00074AB8"/>
    <w:rsid w:val="0007539C"/>
    <w:rsid w:val="00076342"/>
    <w:rsid w:val="00076DEE"/>
    <w:rsid w:val="00082472"/>
    <w:rsid w:val="000827AE"/>
    <w:rsid w:val="00083363"/>
    <w:rsid w:val="0008452C"/>
    <w:rsid w:val="00084D2A"/>
    <w:rsid w:val="00084E68"/>
    <w:rsid w:val="00086450"/>
    <w:rsid w:val="00087C89"/>
    <w:rsid w:val="00090F48"/>
    <w:rsid w:val="00091088"/>
    <w:rsid w:val="0009151A"/>
    <w:rsid w:val="00092840"/>
    <w:rsid w:val="000968C7"/>
    <w:rsid w:val="00097B6D"/>
    <w:rsid w:val="000A163E"/>
    <w:rsid w:val="000A3685"/>
    <w:rsid w:val="000A4D73"/>
    <w:rsid w:val="000A5B33"/>
    <w:rsid w:val="000A5D52"/>
    <w:rsid w:val="000B09FC"/>
    <w:rsid w:val="000B0E8E"/>
    <w:rsid w:val="000B14D2"/>
    <w:rsid w:val="000B2066"/>
    <w:rsid w:val="000B373A"/>
    <w:rsid w:val="000B75B9"/>
    <w:rsid w:val="000C061B"/>
    <w:rsid w:val="000C0CBE"/>
    <w:rsid w:val="000C5E6F"/>
    <w:rsid w:val="000D0421"/>
    <w:rsid w:val="000D3303"/>
    <w:rsid w:val="000D34A9"/>
    <w:rsid w:val="000D75AA"/>
    <w:rsid w:val="000E660E"/>
    <w:rsid w:val="000F1480"/>
    <w:rsid w:val="000F26AF"/>
    <w:rsid w:val="000F2ABB"/>
    <w:rsid w:val="000F3219"/>
    <w:rsid w:val="000F6978"/>
    <w:rsid w:val="000F7135"/>
    <w:rsid w:val="000F78DC"/>
    <w:rsid w:val="000F7EAF"/>
    <w:rsid w:val="0010220C"/>
    <w:rsid w:val="001025D1"/>
    <w:rsid w:val="00102819"/>
    <w:rsid w:val="001035C4"/>
    <w:rsid w:val="0010387C"/>
    <w:rsid w:val="00103B2C"/>
    <w:rsid w:val="00104D7A"/>
    <w:rsid w:val="00105A7F"/>
    <w:rsid w:val="0010708E"/>
    <w:rsid w:val="00107097"/>
    <w:rsid w:val="001072C1"/>
    <w:rsid w:val="00107927"/>
    <w:rsid w:val="0011067F"/>
    <w:rsid w:val="00112690"/>
    <w:rsid w:val="001227C5"/>
    <w:rsid w:val="001232F1"/>
    <w:rsid w:val="00124407"/>
    <w:rsid w:val="001255F4"/>
    <w:rsid w:val="0013121A"/>
    <w:rsid w:val="00131BA0"/>
    <w:rsid w:val="00131EC5"/>
    <w:rsid w:val="0013639B"/>
    <w:rsid w:val="001368B1"/>
    <w:rsid w:val="001374E1"/>
    <w:rsid w:val="001401E0"/>
    <w:rsid w:val="00141B41"/>
    <w:rsid w:val="00141FEF"/>
    <w:rsid w:val="00144F1B"/>
    <w:rsid w:val="001454D8"/>
    <w:rsid w:val="001460DA"/>
    <w:rsid w:val="0015237A"/>
    <w:rsid w:val="00152649"/>
    <w:rsid w:val="0015315E"/>
    <w:rsid w:val="001532CE"/>
    <w:rsid w:val="00157790"/>
    <w:rsid w:val="00157B09"/>
    <w:rsid w:val="001615E7"/>
    <w:rsid w:val="001627C5"/>
    <w:rsid w:val="00163CC2"/>
    <w:rsid w:val="00165403"/>
    <w:rsid w:val="00167CE6"/>
    <w:rsid w:val="001701FE"/>
    <w:rsid w:val="0017254E"/>
    <w:rsid w:val="00173BBB"/>
    <w:rsid w:val="00174A0C"/>
    <w:rsid w:val="001775F0"/>
    <w:rsid w:val="001777EC"/>
    <w:rsid w:val="001810F7"/>
    <w:rsid w:val="001818F6"/>
    <w:rsid w:val="00181C88"/>
    <w:rsid w:val="001867E7"/>
    <w:rsid w:val="001924C3"/>
    <w:rsid w:val="001927DB"/>
    <w:rsid w:val="00194AE2"/>
    <w:rsid w:val="0019781D"/>
    <w:rsid w:val="001A0AB0"/>
    <w:rsid w:val="001A0BED"/>
    <w:rsid w:val="001A1AC5"/>
    <w:rsid w:val="001A422B"/>
    <w:rsid w:val="001A6D08"/>
    <w:rsid w:val="001B357A"/>
    <w:rsid w:val="001B3917"/>
    <w:rsid w:val="001B3DFA"/>
    <w:rsid w:val="001B59D5"/>
    <w:rsid w:val="001B5C90"/>
    <w:rsid w:val="001B5CD0"/>
    <w:rsid w:val="001B5F41"/>
    <w:rsid w:val="001C0357"/>
    <w:rsid w:val="001C0D9F"/>
    <w:rsid w:val="001C1C13"/>
    <w:rsid w:val="001D5B8F"/>
    <w:rsid w:val="001D6857"/>
    <w:rsid w:val="001D7558"/>
    <w:rsid w:val="001E0EBF"/>
    <w:rsid w:val="001E1649"/>
    <w:rsid w:val="001E236E"/>
    <w:rsid w:val="001E35A0"/>
    <w:rsid w:val="001E4839"/>
    <w:rsid w:val="001E6297"/>
    <w:rsid w:val="001F1C33"/>
    <w:rsid w:val="001F2D5B"/>
    <w:rsid w:val="001F3928"/>
    <w:rsid w:val="001F583D"/>
    <w:rsid w:val="001F6725"/>
    <w:rsid w:val="00200E83"/>
    <w:rsid w:val="00201D49"/>
    <w:rsid w:val="002048A5"/>
    <w:rsid w:val="00205089"/>
    <w:rsid w:val="00205CE5"/>
    <w:rsid w:val="002076CF"/>
    <w:rsid w:val="00211A14"/>
    <w:rsid w:val="00212FD2"/>
    <w:rsid w:val="00214700"/>
    <w:rsid w:val="0021483A"/>
    <w:rsid w:val="00215DE2"/>
    <w:rsid w:val="00221B5E"/>
    <w:rsid w:val="00222CF6"/>
    <w:rsid w:val="00222D89"/>
    <w:rsid w:val="00223EE5"/>
    <w:rsid w:val="00226060"/>
    <w:rsid w:val="0022740C"/>
    <w:rsid w:val="002332A6"/>
    <w:rsid w:val="00233BDE"/>
    <w:rsid w:val="0023411A"/>
    <w:rsid w:val="002347BC"/>
    <w:rsid w:val="00234D9A"/>
    <w:rsid w:val="00235985"/>
    <w:rsid w:val="00235CAE"/>
    <w:rsid w:val="0024051E"/>
    <w:rsid w:val="0024116B"/>
    <w:rsid w:val="00242678"/>
    <w:rsid w:val="00245E9E"/>
    <w:rsid w:val="0024654C"/>
    <w:rsid w:val="00246EA8"/>
    <w:rsid w:val="002500B6"/>
    <w:rsid w:val="00250893"/>
    <w:rsid w:val="00252523"/>
    <w:rsid w:val="0025649F"/>
    <w:rsid w:val="0025692B"/>
    <w:rsid w:val="00257614"/>
    <w:rsid w:val="00260B36"/>
    <w:rsid w:val="002626FE"/>
    <w:rsid w:val="002629B8"/>
    <w:rsid w:val="002634F3"/>
    <w:rsid w:val="0026403C"/>
    <w:rsid w:val="00267736"/>
    <w:rsid w:val="00271FC0"/>
    <w:rsid w:val="00272106"/>
    <w:rsid w:val="00273894"/>
    <w:rsid w:val="00275F6B"/>
    <w:rsid w:val="00277248"/>
    <w:rsid w:val="0027732B"/>
    <w:rsid w:val="00280B64"/>
    <w:rsid w:val="00281DEE"/>
    <w:rsid w:val="0028466D"/>
    <w:rsid w:val="002858BE"/>
    <w:rsid w:val="0029548B"/>
    <w:rsid w:val="002972B9"/>
    <w:rsid w:val="002A247F"/>
    <w:rsid w:val="002A2A26"/>
    <w:rsid w:val="002A4ED1"/>
    <w:rsid w:val="002A6580"/>
    <w:rsid w:val="002A6FA7"/>
    <w:rsid w:val="002B1850"/>
    <w:rsid w:val="002B2BDE"/>
    <w:rsid w:val="002B2D19"/>
    <w:rsid w:val="002B2E44"/>
    <w:rsid w:val="002B6E61"/>
    <w:rsid w:val="002B7173"/>
    <w:rsid w:val="002B7181"/>
    <w:rsid w:val="002C1F4B"/>
    <w:rsid w:val="002C272E"/>
    <w:rsid w:val="002C37CE"/>
    <w:rsid w:val="002C3A45"/>
    <w:rsid w:val="002C60FD"/>
    <w:rsid w:val="002C6880"/>
    <w:rsid w:val="002D00D5"/>
    <w:rsid w:val="002D2EF2"/>
    <w:rsid w:val="002D6A52"/>
    <w:rsid w:val="002D6CF1"/>
    <w:rsid w:val="002E0DD7"/>
    <w:rsid w:val="002E128D"/>
    <w:rsid w:val="002E30BB"/>
    <w:rsid w:val="002E33B5"/>
    <w:rsid w:val="002E3B48"/>
    <w:rsid w:val="002E4D47"/>
    <w:rsid w:val="002E5495"/>
    <w:rsid w:val="002E61BC"/>
    <w:rsid w:val="002F2CE9"/>
    <w:rsid w:val="002F43F7"/>
    <w:rsid w:val="002F5C5D"/>
    <w:rsid w:val="002F5EC5"/>
    <w:rsid w:val="002F635F"/>
    <w:rsid w:val="002F6823"/>
    <w:rsid w:val="002F6BE8"/>
    <w:rsid w:val="002F7079"/>
    <w:rsid w:val="0030089E"/>
    <w:rsid w:val="00302762"/>
    <w:rsid w:val="00302E20"/>
    <w:rsid w:val="003038E1"/>
    <w:rsid w:val="00317280"/>
    <w:rsid w:val="003174C0"/>
    <w:rsid w:val="00320A75"/>
    <w:rsid w:val="0032628A"/>
    <w:rsid w:val="00333351"/>
    <w:rsid w:val="003340CB"/>
    <w:rsid w:val="00334E2E"/>
    <w:rsid w:val="00337471"/>
    <w:rsid w:val="0034110B"/>
    <w:rsid w:val="00341A73"/>
    <w:rsid w:val="00342ADD"/>
    <w:rsid w:val="00342E6F"/>
    <w:rsid w:val="00343C3B"/>
    <w:rsid w:val="0034565C"/>
    <w:rsid w:val="003475EB"/>
    <w:rsid w:val="003503F5"/>
    <w:rsid w:val="00350502"/>
    <w:rsid w:val="0035051C"/>
    <w:rsid w:val="00351ABE"/>
    <w:rsid w:val="00352728"/>
    <w:rsid w:val="00352748"/>
    <w:rsid w:val="00352E83"/>
    <w:rsid w:val="00352F89"/>
    <w:rsid w:val="00353391"/>
    <w:rsid w:val="00355B67"/>
    <w:rsid w:val="00355B7C"/>
    <w:rsid w:val="003606D2"/>
    <w:rsid w:val="0036349C"/>
    <w:rsid w:val="003666EC"/>
    <w:rsid w:val="003722DA"/>
    <w:rsid w:val="00372DF5"/>
    <w:rsid w:val="003753A6"/>
    <w:rsid w:val="00376CDB"/>
    <w:rsid w:val="00376EC8"/>
    <w:rsid w:val="00380E6E"/>
    <w:rsid w:val="00383A51"/>
    <w:rsid w:val="00383CCE"/>
    <w:rsid w:val="003848B9"/>
    <w:rsid w:val="003902F8"/>
    <w:rsid w:val="003916D1"/>
    <w:rsid w:val="0039203E"/>
    <w:rsid w:val="00392770"/>
    <w:rsid w:val="00393D66"/>
    <w:rsid w:val="003945F6"/>
    <w:rsid w:val="00397208"/>
    <w:rsid w:val="003A2AF7"/>
    <w:rsid w:val="003A2DB6"/>
    <w:rsid w:val="003A350A"/>
    <w:rsid w:val="003A41C9"/>
    <w:rsid w:val="003A6775"/>
    <w:rsid w:val="003A6C05"/>
    <w:rsid w:val="003A7717"/>
    <w:rsid w:val="003A7BB3"/>
    <w:rsid w:val="003B021A"/>
    <w:rsid w:val="003B0698"/>
    <w:rsid w:val="003B1E5A"/>
    <w:rsid w:val="003B2D24"/>
    <w:rsid w:val="003B3FD2"/>
    <w:rsid w:val="003B42BD"/>
    <w:rsid w:val="003B6F79"/>
    <w:rsid w:val="003B7B4F"/>
    <w:rsid w:val="003B7CD6"/>
    <w:rsid w:val="003C24AC"/>
    <w:rsid w:val="003C6163"/>
    <w:rsid w:val="003C6749"/>
    <w:rsid w:val="003C6A49"/>
    <w:rsid w:val="003C757B"/>
    <w:rsid w:val="003D0B3F"/>
    <w:rsid w:val="003D1E60"/>
    <w:rsid w:val="003D3597"/>
    <w:rsid w:val="003D5A44"/>
    <w:rsid w:val="003D5A8E"/>
    <w:rsid w:val="003E34F7"/>
    <w:rsid w:val="003E3ABB"/>
    <w:rsid w:val="003E4BCA"/>
    <w:rsid w:val="003E66A6"/>
    <w:rsid w:val="003E688E"/>
    <w:rsid w:val="003F0895"/>
    <w:rsid w:val="003F4A5F"/>
    <w:rsid w:val="003F62E0"/>
    <w:rsid w:val="003F78A2"/>
    <w:rsid w:val="003F7EC8"/>
    <w:rsid w:val="00400311"/>
    <w:rsid w:val="004034AA"/>
    <w:rsid w:val="00403638"/>
    <w:rsid w:val="0040393D"/>
    <w:rsid w:val="004047B6"/>
    <w:rsid w:val="00405A46"/>
    <w:rsid w:val="004073C0"/>
    <w:rsid w:val="00407B9F"/>
    <w:rsid w:val="00407FC2"/>
    <w:rsid w:val="004107B7"/>
    <w:rsid w:val="00411743"/>
    <w:rsid w:val="0041354E"/>
    <w:rsid w:val="004142E8"/>
    <w:rsid w:val="00415296"/>
    <w:rsid w:val="004159C7"/>
    <w:rsid w:val="00415E0F"/>
    <w:rsid w:val="00416351"/>
    <w:rsid w:val="004204E9"/>
    <w:rsid w:val="00420682"/>
    <w:rsid w:val="004233CF"/>
    <w:rsid w:val="00430E11"/>
    <w:rsid w:val="00431EAA"/>
    <w:rsid w:val="00433D0F"/>
    <w:rsid w:val="00434116"/>
    <w:rsid w:val="00434A15"/>
    <w:rsid w:val="004359ED"/>
    <w:rsid w:val="0043663F"/>
    <w:rsid w:val="0043694A"/>
    <w:rsid w:val="00436C4A"/>
    <w:rsid w:val="00437995"/>
    <w:rsid w:val="00440955"/>
    <w:rsid w:val="00441325"/>
    <w:rsid w:val="00441456"/>
    <w:rsid w:val="0044472A"/>
    <w:rsid w:val="00450D82"/>
    <w:rsid w:val="00451204"/>
    <w:rsid w:val="00451436"/>
    <w:rsid w:val="00455C3F"/>
    <w:rsid w:val="0045721E"/>
    <w:rsid w:val="00457DC4"/>
    <w:rsid w:val="00460579"/>
    <w:rsid w:val="00461595"/>
    <w:rsid w:val="004632F3"/>
    <w:rsid w:val="00467899"/>
    <w:rsid w:val="00470D58"/>
    <w:rsid w:val="00470F00"/>
    <w:rsid w:val="004724D4"/>
    <w:rsid w:val="00473533"/>
    <w:rsid w:val="00474F3A"/>
    <w:rsid w:val="0047578E"/>
    <w:rsid w:val="0047693C"/>
    <w:rsid w:val="00476EC0"/>
    <w:rsid w:val="00476FFB"/>
    <w:rsid w:val="00477753"/>
    <w:rsid w:val="0047790E"/>
    <w:rsid w:val="00480611"/>
    <w:rsid w:val="0048104F"/>
    <w:rsid w:val="0048118C"/>
    <w:rsid w:val="0048368F"/>
    <w:rsid w:val="004871E9"/>
    <w:rsid w:val="00487EBB"/>
    <w:rsid w:val="00487FC8"/>
    <w:rsid w:val="0049507A"/>
    <w:rsid w:val="004962FD"/>
    <w:rsid w:val="00496709"/>
    <w:rsid w:val="00497CC8"/>
    <w:rsid w:val="004A2407"/>
    <w:rsid w:val="004A323D"/>
    <w:rsid w:val="004A3EC5"/>
    <w:rsid w:val="004A7BEB"/>
    <w:rsid w:val="004B096D"/>
    <w:rsid w:val="004B2026"/>
    <w:rsid w:val="004B36E0"/>
    <w:rsid w:val="004B407C"/>
    <w:rsid w:val="004B51A6"/>
    <w:rsid w:val="004B573F"/>
    <w:rsid w:val="004B6A41"/>
    <w:rsid w:val="004B7651"/>
    <w:rsid w:val="004C023F"/>
    <w:rsid w:val="004C122D"/>
    <w:rsid w:val="004C2935"/>
    <w:rsid w:val="004C2BC9"/>
    <w:rsid w:val="004C3FC3"/>
    <w:rsid w:val="004C4339"/>
    <w:rsid w:val="004C4597"/>
    <w:rsid w:val="004C55BE"/>
    <w:rsid w:val="004C5825"/>
    <w:rsid w:val="004C601F"/>
    <w:rsid w:val="004C7B10"/>
    <w:rsid w:val="004C7B3B"/>
    <w:rsid w:val="004C7BAD"/>
    <w:rsid w:val="004D0A4A"/>
    <w:rsid w:val="004D100A"/>
    <w:rsid w:val="004D1BD8"/>
    <w:rsid w:val="004D2F16"/>
    <w:rsid w:val="004D3690"/>
    <w:rsid w:val="004D696D"/>
    <w:rsid w:val="004E0957"/>
    <w:rsid w:val="004E1949"/>
    <w:rsid w:val="004E1F7B"/>
    <w:rsid w:val="004E43CE"/>
    <w:rsid w:val="004E5FEA"/>
    <w:rsid w:val="004E710A"/>
    <w:rsid w:val="004E7168"/>
    <w:rsid w:val="004F265C"/>
    <w:rsid w:val="004F2A35"/>
    <w:rsid w:val="004F2C69"/>
    <w:rsid w:val="004F5D8C"/>
    <w:rsid w:val="004F79D8"/>
    <w:rsid w:val="00500098"/>
    <w:rsid w:val="00505196"/>
    <w:rsid w:val="005062D3"/>
    <w:rsid w:val="00510CC9"/>
    <w:rsid w:val="00510EEF"/>
    <w:rsid w:val="00512580"/>
    <w:rsid w:val="005161E6"/>
    <w:rsid w:val="00520E51"/>
    <w:rsid w:val="0052188B"/>
    <w:rsid w:val="00523ABF"/>
    <w:rsid w:val="00524131"/>
    <w:rsid w:val="005245C0"/>
    <w:rsid w:val="00524681"/>
    <w:rsid w:val="00525C1D"/>
    <w:rsid w:val="0053015B"/>
    <w:rsid w:val="005302B3"/>
    <w:rsid w:val="0053051F"/>
    <w:rsid w:val="0053224D"/>
    <w:rsid w:val="005342B8"/>
    <w:rsid w:val="00535197"/>
    <w:rsid w:val="0053683E"/>
    <w:rsid w:val="00536F8F"/>
    <w:rsid w:val="00537C8E"/>
    <w:rsid w:val="00537EF4"/>
    <w:rsid w:val="00540829"/>
    <w:rsid w:val="00541530"/>
    <w:rsid w:val="0054170C"/>
    <w:rsid w:val="00542A69"/>
    <w:rsid w:val="00550B64"/>
    <w:rsid w:val="00555121"/>
    <w:rsid w:val="005551A7"/>
    <w:rsid w:val="005562F2"/>
    <w:rsid w:val="00556675"/>
    <w:rsid w:val="0055698D"/>
    <w:rsid w:val="005578C1"/>
    <w:rsid w:val="00560074"/>
    <w:rsid w:val="00561B07"/>
    <w:rsid w:val="0056216D"/>
    <w:rsid w:val="00562AEB"/>
    <w:rsid w:val="00562BD1"/>
    <w:rsid w:val="005637A0"/>
    <w:rsid w:val="00563E8D"/>
    <w:rsid w:val="005678CD"/>
    <w:rsid w:val="00567B22"/>
    <w:rsid w:val="005707BC"/>
    <w:rsid w:val="005752E3"/>
    <w:rsid w:val="005761E2"/>
    <w:rsid w:val="00576D0E"/>
    <w:rsid w:val="00577120"/>
    <w:rsid w:val="00580437"/>
    <w:rsid w:val="005832A2"/>
    <w:rsid w:val="0058684B"/>
    <w:rsid w:val="00591970"/>
    <w:rsid w:val="00593291"/>
    <w:rsid w:val="0059376E"/>
    <w:rsid w:val="0059392D"/>
    <w:rsid w:val="00596A05"/>
    <w:rsid w:val="005976D6"/>
    <w:rsid w:val="005A01B1"/>
    <w:rsid w:val="005A0C2C"/>
    <w:rsid w:val="005A165D"/>
    <w:rsid w:val="005A260D"/>
    <w:rsid w:val="005A2BB8"/>
    <w:rsid w:val="005A3041"/>
    <w:rsid w:val="005A50F0"/>
    <w:rsid w:val="005A5596"/>
    <w:rsid w:val="005A5B76"/>
    <w:rsid w:val="005B1B77"/>
    <w:rsid w:val="005B1C48"/>
    <w:rsid w:val="005B3FD9"/>
    <w:rsid w:val="005C0653"/>
    <w:rsid w:val="005C0C58"/>
    <w:rsid w:val="005C578D"/>
    <w:rsid w:val="005C5B81"/>
    <w:rsid w:val="005C680E"/>
    <w:rsid w:val="005C7874"/>
    <w:rsid w:val="005D3898"/>
    <w:rsid w:val="005D511D"/>
    <w:rsid w:val="005D5E32"/>
    <w:rsid w:val="005D5ECA"/>
    <w:rsid w:val="005D6D57"/>
    <w:rsid w:val="005D715F"/>
    <w:rsid w:val="005E132B"/>
    <w:rsid w:val="005E1DB5"/>
    <w:rsid w:val="005E2394"/>
    <w:rsid w:val="005E2AF5"/>
    <w:rsid w:val="005E2F85"/>
    <w:rsid w:val="005E3C4B"/>
    <w:rsid w:val="005E6145"/>
    <w:rsid w:val="005F3652"/>
    <w:rsid w:val="005F7D11"/>
    <w:rsid w:val="00600DBA"/>
    <w:rsid w:val="00602B25"/>
    <w:rsid w:val="00602B70"/>
    <w:rsid w:val="0060404D"/>
    <w:rsid w:val="00611031"/>
    <w:rsid w:val="006110A8"/>
    <w:rsid w:val="00613F68"/>
    <w:rsid w:val="006142CD"/>
    <w:rsid w:val="0061643C"/>
    <w:rsid w:val="00617E86"/>
    <w:rsid w:val="006206BC"/>
    <w:rsid w:val="00620E7A"/>
    <w:rsid w:val="00621269"/>
    <w:rsid w:val="00621C8E"/>
    <w:rsid w:val="00624222"/>
    <w:rsid w:val="006271EB"/>
    <w:rsid w:val="00627BDF"/>
    <w:rsid w:val="00630776"/>
    <w:rsid w:val="00630D3B"/>
    <w:rsid w:val="00631539"/>
    <w:rsid w:val="0063600B"/>
    <w:rsid w:val="0063696F"/>
    <w:rsid w:val="00637FDA"/>
    <w:rsid w:val="00642336"/>
    <w:rsid w:val="00642BAD"/>
    <w:rsid w:val="006462A7"/>
    <w:rsid w:val="00646979"/>
    <w:rsid w:val="00652F2A"/>
    <w:rsid w:val="006540A0"/>
    <w:rsid w:val="00656E79"/>
    <w:rsid w:val="0065721E"/>
    <w:rsid w:val="00661E16"/>
    <w:rsid w:val="00661F01"/>
    <w:rsid w:val="006632BD"/>
    <w:rsid w:val="00663E73"/>
    <w:rsid w:val="0066410C"/>
    <w:rsid w:val="0066588A"/>
    <w:rsid w:val="00665956"/>
    <w:rsid w:val="00666898"/>
    <w:rsid w:val="00667529"/>
    <w:rsid w:val="006711FC"/>
    <w:rsid w:val="006717AB"/>
    <w:rsid w:val="0067285C"/>
    <w:rsid w:val="00673EE5"/>
    <w:rsid w:val="0067443B"/>
    <w:rsid w:val="00675AE8"/>
    <w:rsid w:val="00682A0D"/>
    <w:rsid w:val="00682AA1"/>
    <w:rsid w:val="00683260"/>
    <w:rsid w:val="00686DA5"/>
    <w:rsid w:val="0069015A"/>
    <w:rsid w:val="00692974"/>
    <w:rsid w:val="00692FE9"/>
    <w:rsid w:val="00694335"/>
    <w:rsid w:val="00697321"/>
    <w:rsid w:val="006978DB"/>
    <w:rsid w:val="006A111A"/>
    <w:rsid w:val="006A1E59"/>
    <w:rsid w:val="006A1E84"/>
    <w:rsid w:val="006A2D4C"/>
    <w:rsid w:val="006A31C1"/>
    <w:rsid w:val="006A31D4"/>
    <w:rsid w:val="006A349F"/>
    <w:rsid w:val="006A68B7"/>
    <w:rsid w:val="006B0508"/>
    <w:rsid w:val="006B220E"/>
    <w:rsid w:val="006B29CA"/>
    <w:rsid w:val="006B431B"/>
    <w:rsid w:val="006B52B6"/>
    <w:rsid w:val="006B56AD"/>
    <w:rsid w:val="006B729E"/>
    <w:rsid w:val="006B7557"/>
    <w:rsid w:val="006C03F4"/>
    <w:rsid w:val="006C1DAA"/>
    <w:rsid w:val="006C3242"/>
    <w:rsid w:val="006C4426"/>
    <w:rsid w:val="006C5619"/>
    <w:rsid w:val="006C65DC"/>
    <w:rsid w:val="006C7092"/>
    <w:rsid w:val="006D0FDF"/>
    <w:rsid w:val="006D2375"/>
    <w:rsid w:val="006D272C"/>
    <w:rsid w:val="006D281A"/>
    <w:rsid w:val="006D7A08"/>
    <w:rsid w:val="006D7ACE"/>
    <w:rsid w:val="006D7CA0"/>
    <w:rsid w:val="006D7EA3"/>
    <w:rsid w:val="006E0829"/>
    <w:rsid w:val="006E1196"/>
    <w:rsid w:val="006E1994"/>
    <w:rsid w:val="006E2478"/>
    <w:rsid w:val="006E311B"/>
    <w:rsid w:val="006E3F93"/>
    <w:rsid w:val="006E4483"/>
    <w:rsid w:val="006E5579"/>
    <w:rsid w:val="006E60A1"/>
    <w:rsid w:val="006F122F"/>
    <w:rsid w:val="006F18C2"/>
    <w:rsid w:val="006F3145"/>
    <w:rsid w:val="006F3D46"/>
    <w:rsid w:val="0070149D"/>
    <w:rsid w:val="00702CA3"/>
    <w:rsid w:val="00706074"/>
    <w:rsid w:val="007065E5"/>
    <w:rsid w:val="00710D5A"/>
    <w:rsid w:val="00711E6B"/>
    <w:rsid w:val="00712DAA"/>
    <w:rsid w:val="007147A3"/>
    <w:rsid w:val="00716C2D"/>
    <w:rsid w:val="00716E25"/>
    <w:rsid w:val="00716EED"/>
    <w:rsid w:val="00722964"/>
    <w:rsid w:val="00726353"/>
    <w:rsid w:val="00726BF0"/>
    <w:rsid w:val="00726C47"/>
    <w:rsid w:val="0072700F"/>
    <w:rsid w:val="00727FEC"/>
    <w:rsid w:val="007332BD"/>
    <w:rsid w:val="00733D2B"/>
    <w:rsid w:val="00734623"/>
    <w:rsid w:val="00737652"/>
    <w:rsid w:val="00740845"/>
    <w:rsid w:val="00747A70"/>
    <w:rsid w:val="007503D4"/>
    <w:rsid w:val="00750ACA"/>
    <w:rsid w:val="007528F3"/>
    <w:rsid w:val="00753563"/>
    <w:rsid w:val="007567B8"/>
    <w:rsid w:val="00762416"/>
    <w:rsid w:val="007624C3"/>
    <w:rsid w:val="0076298E"/>
    <w:rsid w:val="0076655B"/>
    <w:rsid w:val="00767405"/>
    <w:rsid w:val="0076760C"/>
    <w:rsid w:val="00770552"/>
    <w:rsid w:val="00770B0F"/>
    <w:rsid w:val="007728EC"/>
    <w:rsid w:val="0077490F"/>
    <w:rsid w:val="00774DB9"/>
    <w:rsid w:val="00774F55"/>
    <w:rsid w:val="007752C9"/>
    <w:rsid w:val="007756E3"/>
    <w:rsid w:val="00776062"/>
    <w:rsid w:val="0078050C"/>
    <w:rsid w:val="007805C5"/>
    <w:rsid w:val="0078067F"/>
    <w:rsid w:val="00783274"/>
    <w:rsid w:val="00784108"/>
    <w:rsid w:val="0078668D"/>
    <w:rsid w:val="00787857"/>
    <w:rsid w:val="0079103A"/>
    <w:rsid w:val="00791439"/>
    <w:rsid w:val="00792446"/>
    <w:rsid w:val="0079280E"/>
    <w:rsid w:val="00792A4B"/>
    <w:rsid w:val="00793546"/>
    <w:rsid w:val="007937E1"/>
    <w:rsid w:val="00794029"/>
    <w:rsid w:val="0079453C"/>
    <w:rsid w:val="0079502A"/>
    <w:rsid w:val="007A14BF"/>
    <w:rsid w:val="007A35A3"/>
    <w:rsid w:val="007A6E23"/>
    <w:rsid w:val="007B1104"/>
    <w:rsid w:val="007B1B6F"/>
    <w:rsid w:val="007B3053"/>
    <w:rsid w:val="007B69C0"/>
    <w:rsid w:val="007B747B"/>
    <w:rsid w:val="007C027D"/>
    <w:rsid w:val="007C04B8"/>
    <w:rsid w:val="007C179B"/>
    <w:rsid w:val="007C1DA5"/>
    <w:rsid w:val="007C3D28"/>
    <w:rsid w:val="007C41AF"/>
    <w:rsid w:val="007C44D0"/>
    <w:rsid w:val="007C4CDE"/>
    <w:rsid w:val="007C627D"/>
    <w:rsid w:val="007D0E83"/>
    <w:rsid w:val="007D0FEE"/>
    <w:rsid w:val="007D2833"/>
    <w:rsid w:val="007D3E5E"/>
    <w:rsid w:val="007D4196"/>
    <w:rsid w:val="007D65E7"/>
    <w:rsid w:val="007E3132"/>
    <w:rsid w:val="007E4C29"/>
    <w:rsid w:val="007E698A"/>
    <w:rsid w:val="007F1FF8"/>
    <w:rsid w:val="007F3275"/>
    <w:rsid w:val="007F58A5"/>
    <w:rsid w:val="007F5D72"/>
    <w:rsid w:val="007F7CF3"/>
    <w:rsid w:val="00802A88"/>
    <w:rsid w:val="008047D1"/>
    <w:rsid w:val="00806393"/>
    <w:rsid w:val="00806592"/>
    <w:rsid w:val="00806A1C"/>
    <w:rsid w:val="00806EEC"/>
    <w:rsid w:val="00811341"/>
    <w:rsid w:val="00812511"/>
    <w:rsid w:val="00812C16"/>
    <w:rsid w:val="00814A7E"/>
    <w:rsid w:val="00814B71"/>
    <w:rsid w:val="0081566C"/>
    <w:rsid w:val="00815F7B"/>
    <w:rsid w:val="00816F14"/>
    <w:rsid w:val="00816F45"/>
    <w:rsid w:val="008211FD"/>
    <w:rsid w:val="00822984"/>
    <w:rsid w:val="00822EA0"/>
    <w:rsid w:val="008234DC"/>
    <w:rsid w:val="008236E0"/>
    <w:rsid w:val="0082786B"/>
    <w:rsid w:val="00830A90"/>
    <w:rsid w:val="00831F79"/>
    <w:rsid w:val="00837B09"/>
    <w:rsid w:val="008402DF"/>
    <w:rsid w:val="00840ABF"/>
    <w:rsid w:val="00844F99"/>
    <w:rsid w:val="0084615F"/>
    <w:rsid w:val="00852123"/>
    <w:rsid w:val="00852265"/>
    <w:rsid w:val="0085296E"/>
    <w:rsid w:val="008529F3"/>
    <w:rsid w:val="00853728"/>
    <w:rsid w:val="0085414B"/>
    <w:rsid w:val="008557ED"/>
    <w:rsid w:val="00855D4F"/>
    <w:rsid w:val="00857581"/>
    <w:rsid w:val="00857CBD"/>
    <w:rsid w:val="008601E2"/>
    <w:rsid w:val="00862123"/>
    <w:rsid w:val="00863BE6"/>
    <w:rsid w:val="00863F9C"/>
    <w:rsid w:val="00864554"/>
    <w:rsid w:val="0086503C"/>
    <w:rsid w:val="00866B84"/>
    <w:rsid w:val="00870D62"/>
    <w:rsid w:val="00871E5E"/>
    <w:rsid w:val="00872627"/>
    <w:rsid w:val="00872BCF"/>
    <w:rsid w:val="0087393E"/>
    <w:rsid w:val="008742B6"/>
    <w:rsid w:val="00874331"/>
    <w:rsid w:val="00874656"/>
    <w:rsid w:val="00874C37"/>
    <w:rsid w:val="008751A3"/>
    <w:rsid w:val="00875E37"/>
    <w:rsid w:val="00875EB2"/>
    <w:rsid w:val="00876E99"/>
    <w:rsid w:val="00877A78"/>
    <w:rsid w:val="00880445"/>
    <w:rsid w:val="008832A8"/>
    <w:rsid w:val="00884363"/>
    <w:rsid w:val="00886358"/>
    <w:rsid w:val="00893DCC"/>
    <w:rsid w:val="00894053"/>
    <w:rsid w:val="00894856"/>
    <w:rsid w:val="008A03BE"/>
    <w:rsid w:val="008A2B42"/>
    <w:rsid w:val="008A39E1"/>
    <w:rsid w:val="008A56E6"/>
    <w:rsid w:val="008A7650"/>
    <w:rsid w:val="008B26DD"/>
    <w:rsid w:val="008B2BB9"/>
    <w:rsid w:val="008B3E60"/>
    <w:rsid w:val="008B62AF"/>
    <w:rsid w:val="008B752A"/>
    <w:rsid w:val="008C0BB0"/>
    <w:rsid w:val="008C1748"/>
    <w:rsid w:val="008C4CC9"/>
    <w:rsid w:val="008D0862"/>
    <w:rsid w:val="008D4B62"/>
    <w:rsid w:val="008D4BB1"/>
    <w:rsid w:val="008D57B1"/>
    <w:rsid w:val="008D69D1"/>
    <w:rsid w:val="008D7AB4"/>
    <w:rsid w:val="008E1E36"/>
    <w:rsid w:val="008E46A8"/>
    <w:rsid w:val="008E56C6"/>
    <w:rsid w:val="008E7499"/>
    <w:rsid w:val="008E784D"/>
    <w:rsid w:val="008F0895"/>
    <w:rsid w:val="008F27B0"/>
    <w:rsid w:val="008F3EAC"/>
    <w:rsid w:val="008F445F"/>
    <w:rsid w:val="008F78C6"/>
    <w:rsid w:val="00900A5A"/>
    <w:rsid w:val="009028E1"/>
    <w:rsid w:val="00905232"/>
    <w:rsid w:val="00905AEC"/>
    <w:rsid w:val="00906127"/>
    <w:rsid w:val="00906B1D"/>
    <w:rsid w:val="00907003"/>
    <w:rsid w:val="0091191D"/>
    <w:rsid w:val="0091229F"/>
    <w:rsid w:val="00915A42"/>
    <w:rsid w:val="00917449"/>
    <w:rsid w:val="0092114B"/>
    <w:rsid w:val="009239A2"/>
    <w:rsid w:val="00924817"/>
    <w:rsid w:val="009260C3"/>
    <w:rsid w:val="009270C8"/>
    <w:rsid w:val="00927B37"/>
    <w:rsid w:val="0093010F"/>
    <w:rsid w:val="00930BC2"/>
    <w:rsid w:val="00930E7A"/>
    <w:rsid w:val="00930F46"/>
    <w:rsid w:val="0093235B"/>
    <w:rsid w:val="009363F9"/>
    <w:rsid w:val="00937003"/>
    <w:rsid w:val="00937A0B"/>
    <w:rsid w:val="00940244"/>
    <w:rsid w:val="009402EA"/>
    <w:rsid w:val="00941821"/>
    <w:rsid w:val="00942571"/>
    <w:rsid w:val="0094287D"/>
    <w:rsid w:val="0094359D"/>
    <w:rsid w:val="00944362"/>
    <w:rsid w:val="009445A8"/>
    <w:rsid w:val="00945095"/>
    <w:rsid w:val="00945F6B"/>
    <w:rsid w:val="00946BF7"/>
    <w:rsid w:val="00951DAE"/>
    <w:rsid w:val="00952EA7"/>
    <w:rsid w:val="009534DD"/>
    <w:rsid w:val="009536FB"/>
    <w:rsid w:val="0095373D"/>
    <w:rsid w:val="00955DA3"/>
    <w:rsid w:val="0096027B"/>
    <w:rsid w:val="0096407D"/>
    <w:rsid w:val="0096448D"/>
    <w:rsid w:val="00965C24"/>
    <w:rsid w:val="009661AF"/>
    <w:rsid w:val="00971B83"/>
    <w:rsid w:val="00971BE2"/>
    <w:rsid w:val="00973106"/>
    <w:rsid w:val="00973465"/>
    <w:rsid w:val="00974260"/>
    <w:rsid w:val="009744FD"/>
    <w:rsid w:val="00975DBF"/>
    <w:rsid w:val="009803A9"/>
    <w:rsid w:val="00980F0B"/>
    <w:rsid w:val="009812A3"/>
    <w:rsid w:val="009856B2"/>
    <w:rsid w:val="00985CE5"/>
    <w:rsid w:val="0098755D"/>
    <w:rsid w:val="00990C74"/>
    <w:rsid w:val="00991775"/>
    <w:rsid w:val="0099390F"/>
    <w:rsid w:val="00994396"/>
    <w:rsid w:val="009968E7"/>
    <w:rsid w:val="00997BEE"/>
    <w:rsid w:val="009A0C1A"/>
    <w:rsid w:val="009A5DBB"/>
    <w:rsid w:val="009B0115"/>
    <w:rsid w:val="009B0920"/>
    <w:rsid w:val="009B0A1A"/>
    <w:rsid w:val="009B2021"/>
    <w:rsid w:val="009B5A1E"/>
    <w:rsid w:val="009B5C0C"/>
    <w:rsid w:val="009B6534"/>
    <w:rsid w:val="009B731E"/>
    <w:rsid w:val="009C1BBA"/>
    <w:rsid w:val="009C3EF2"/>
    <w:rsid w:val="009C422B"/>
    <w:rsid w:val="009C4AE6"/>
    <w:rsid w:val="009C6431"/>
    <w:rsid w:val="009D0873"/>
    <w:rsid w:val="009D35FA"/>
    <w:rsid w:val="009D4267"/>
    <w:rsid w:val="009D4523"/>
    <w:rsid w:val="009D4962"/>
    <w:rsid w:val="009D7F17"/>
    <w:rsid w:val="009E038B"/>
    <w:rsid w:val="009E1213"/>
    <w:rsid w:val="009E2A98"/>
    <w:rsid w:val="009E411E"/>
    <w:rsid w:val="009E4279"/>
    <w:rsid w:val="009E430A"/>
    <w:rsid w:val="009E6C1C"/>
    <w:rsid w:val="009E6C88"/>
    <w:rsid w:val="009E6F27"/>
    <w:rsid w:val="009F1FFB"/>
    <w:rsid w:val="009F580C"/>
    <w:rsid w:val="009F5C87"/>
    <w:rsid w:val="009F6BAF"/>
    <w:rsid w:val="009F7B07"/>
    <w:rsid w:val="00A022F9"/>
    <w:rsid w:val="00A02649"/>
    <w:rsid w:val="00A0320B"/>
    <w:rsid w:val="00A04186"/>
    <w:rsid w:val="00A045A1"/>
    <w:rsid w:val="00A046AE"/>
    <w:rsid w:val="00A05834"/>
    <w:rsid w:val="00A06F14"/>
    <w:rsid w:val="00A07CBB"/>
    <w:rsid w:val="00A07E36"/>
    <w:rsid w:val="00A10633"/>
    <w:rsid w:val="00A10659"/>
    <w:rsid w:val="00A10E7B"/>
    <w:rsid w:val="00A116D3"/>
    <w:rsid w:val="00A1689B"/>
    <w:rsid w:val="00A1766E"/>
    <w:rsid w:val="00A20F18"/>
    <w:rsid w:val="00A215E5"/>
    <w:rsid w:val="00A22458"/>
    <w:rsid w:val="00A23631"/>
    <w:rsid w:val="00A316E9"/>
    <w:rsid w:val="00A3497A"/>
    <w:rsid w:val="00A35A1A"/>
    <w:rsid w:val="00A3748D"/>
    <w:rsid w:val="00A40C6E"/>
    <w:rsid w:val="00A4103B"/>
    <w:rsid w:val="00A41F5C"/>
    <w:rsid w:val="00A42A76"/>
    <w:rsid w:val="00A42F1F"/>
    <w:rsid w:val="00A431B0"/>
    <w:rsid w:val="00A44607"/>
    <w:rsid w:val="00A4628B"/>
    <w:rsid w:val="00A465CB"/>
    <w:rsid w:val="00A46F92"/>
    <w:rsid w:val="00A50547"/>
    <w:rsid w:val="00A52046"/>
    <w:rsid w:val="00A5338C"/>
    <w:rsid w:val="00A5417A"/>
    <w:rsid w:val="00A543D1"/>
    <w:rsid w:val="00A575A0"/>
    <w:rsid w:val="00A57933"/>
    <w:rsid w:val="00A6096E"/>
    <w:rsid w:val="00A62F75"/>
    <w:rsid w:val="00A634EF"/>
    <w:rsid w:val="00A64D91"/>
    <w:rsid w:val="00A66BFB"/>
    <w:rsid w:val="00A7089D"/>
    <w:rsid w:val="00A75BE4"/>
    <w:rsid w:val="00A8226F"/>
    <w:rsid w:val="00A82F60"/>
    <w:rsid w:val="00A83752"/>
    <w:rsid w:val="00A85B93"/>
    <w:rsid w:val="00A86073"/>
    <w:rsid w:val="00A87BFD"/>
    <w:rsid w:val="00A9188A"/>
    <w:rsid w:val="00A91D11"/>
    <w:rsid w:val="00A9214A"/>
    <w:rsid w:val="00A931CC"/>
    <w:rsid w:val="00A932D8"/>
    <w:rsid w:val="00A96CC2"/>
    <w:rsid w:val="00AA3F1E"/>
    <w:rsid w:val="00AA53A2"/>
    <w:rsid w:val="00AA600F"/>
    <w:rsid w:val="00AA7025"/>
    <w:rsid w:val="00AB052D"/>
    <w:rsid w:val="00AB4001"/>
    <w:rsid w:val="00AB5746"/>
    <w:rsid w:val="00AB6730"/>
    <w:rsid w:val="00AB744C"/>
    <w:rsid w:val="00AC00AB"/>
    <w:rsid w:val="00AC0EBB"/>
    <w:rsid w:val="00AC213C"/>
    <w:rsid w:val="00AC3142"/>
    <w:rsid w:val="00AC5CFA"/>
    <w:rsid w:val="00AC5E7E"/>
    <w:rsid w:val="00AD053B"/>
    <w:rsid w:val="00AD12F9"/>
    <w:rsid w:val="00AD185A"/>
    <w:rsid w:val="00AD6870"/>
    <w:rsid w:val="00AE0096"/>
    <w:rsid w:val="00AE2710"/>
    <w:rsid w:val="00AE4640"/>
    <w:rsid w:val="00AE4B68"/>
    <w:rsid w:val="00AE7182"/>
    <w:rsid w:val="00AF1487"/>
    <w:rsid w:val="00AF212E"/>
    <w:rsid w:val="00AF24EE"/>
    <w:rsid w:val="00AF62F5"/>
    <w:rsid w:val="00AF6FB5"/>
    <w:rsid w:val="00B0059F"/>
    <w:rsid w:val="00B013B1"/>
    <w:rsid w:val="00B02B9C"/>
    <w:rsid w:val="00B02D02"/>
    <w:rsid w:val="00B03F0D"/>
    <w:rsid w:val="00B051FA"/>
    <w:rsid w:val="00B076AD"/>
    <w:rsid w:val="00B07A6C"/>
    <w:rsid w:val="00B10FF9"/>
    <w:rsid w:val="00B117C3"/>
    <w:rsid w:val="00B13576"/>
    <w:rsid w:val="00B17448"/>
    <w:rsid w:val="00B175E4"/>
    <w:rsid w:val="00B17B8D"/>
    <w:rsid w:val="00B17C06"/>
    <w:rsid w:val="00B17CD5"/>
    <w:rsid w:val="00B17F56"/>
    <w:rsid w:val="00B21019"/>
    <w:rsid w:val="00B2138C"/>
    <w:rsid w:val="00B2253C"/>
    <w:rsid w:val="00B240C6"/>
    <w:rsid w:val="00B25C4F"/>
    <w:rsid w:val="00B26101"/>
    <w:rsid w:val="00B26C10"/>
    <w:rsid w:val="00B272D1"/>
    <w:rsid w:val="00B2771B"/>
    <w:rsid w:val="00B34427"/>
    <w:rsid w:val="00B352A7"/>
    <w:rsid w:val="00B361E8"/>
    <w:rsid w:val="00B36718"/>
    <w:rsid w:val="00B3678C"/>
    <w:rsid w:val="00B36B33"/>
    <w:rsid w:val="00B40749"/>
    <w:rsid w:val="00B40FAC"/>
    <w:rsid w:val="00B45A00"/>
    <w:rsid w:val="00B5034B"/>
    <w:rsid w:val="00B50EF9"/>
    <w:rsid w:val="00B53016"/>
    <w:rsid w:val="00B53966"/>
    <w:rsid w:val="00B626FF"/>
    <w:rsid w:val="00B63D24"/>
    <w:rsid w:val="00B662C9"/>
    <w:rsid w:val="00B7105E"/>
    <w:rsid w:val="00B727B5"/>
    <w:rsid w:val="00B7375E"/>
    <w:rsid w:val="00B7507F"/>
    <w:rsid w:val="00B77EBE"/>
    <w:rsid w:val="00B80294"/>
    <w:rsid w:val="00B83A74"/>
    <w:rsid w:val="00B92C46"/>
    <w:rsid w:val="00B92FA1"/>
    <w:rsid w:val="00B93B35"/>
    <w:rsid w:val="00B95D39"/>
    <w:rsid w:val="00B95DF5"/>
    <w:rsid w:val="00B9647F"/>
    <w:rsid w:val="00B972CE"/>
    <w:rsid w:val="00BA0A04"/>
    <w:rsid w:val="00BA1511"/>
    <w:rsid w:val="00BA1AD6"/>
    <w:rsid w:val="00BA1B96"/>
    <w:rsid w:val="00BA4313"/>
    <w:rsid w:val="00BA4B9D"/>
    <w:rsid w:val="00BA7172"/>
    <w:rsid w:val="00BA76CD"/>
    <w:rsid w:val="00BA7D53"/>
    <w:rsid w:val="00BB123A"/>
    <w:rsid w:val="00BB267B"/>
    <w:rsid w:val="00BB2859"/>
    <w:rsid w:val="00BB3F5A"/>
    <w:rsid w:val="00BB5F7A"/>
    <w:rsid w:val="00BB649D"/>
    <w:rsid w:val="00BB7672"/>
    <w:rsid w:val="00BB7D4B"/>
    <w:rsid w:val="00BC02AD"/>
    <w:rsid w:val="00BC253E"/>
    <w:rsid w:val="00BC7E44"/>
    <w:rsid w:val="00BD4C6F"/>
    <w:rsid w:val="00BE028F"/>
    <w:rsid w:val="00BE088C"/>
    <w:rsid w:val="00BE1EF1"/>
    <w:rsid w:val="00BE3C29"/>
    <w:rsid w:val="00BE4F98"/>
    <w:rsid w:val="00BE6D7D"/>
    <w:rsid w:val="00BF1E6C"/>
    <w:rsid w:val="00BF2AAA"/>
    <w:rsid w:val="00BF3AA5"/>
    <w:rsid w:val="00C03947"/>
    <w:rsid w:val="00C05B11"/>
    <w:rsid w:val="00C11E8D"/>
    <w:rsid w:val="00C2268D"/>
    <w:rsid w:val="00C24AB4"/>
    <w:rsid w:val="00C25530"/>
    <w:rsid w:val="00C27860"/>
    <w:rsid w:val="00C27FCD"/>
    <w:rsid w:val="00C32B86"/>
    <w:rsid w:val="00C33AB0"/>
    <w:rsid w:val="00C349ED"/>
    <w:rsid w:val="00C34FCA"/>
    <w:rsid w:val="00C35459"/>
    <w:rsid w:val="00C35F17"/>
    <w:rsid w:val="00C37591"/>
    <w:rsid w:val="00C406CE"/>
    <w:rsid w:val="00C40731"/>
    <w:rsid w:val="00C46ACC"/>
    <w:rsid w:val="00C46DC8"/>
    <w:rsid w:val="00C510B1"/>
    <w:rsid w:val="00C517D6"/>
    <w:rsid w:val="00C520A5"/>
    <w:rsid w:val="00C52764"/>
    <w:rsid w:val="00C5510C"/>
    <w:rsid w:val="00C55D4C"/>
    <w:rsid w:val="00C56B78"/>
    <w:rsid w:val="00C56BB3"/>
    <w:rsid w:val="00C5791B"/>
    <w:rsid w:val="00C60D07"/>
    <w:rsid w:val="00C62F2F"/>
    <w:rsid w:val="00C65164"/>
    <w:rsid w:val="00C6521F"/>
    <w:rsid w:val="00C65932"/>
    <w:rsid w:val="00C710EA"/>
    <w:rsid w:val="00C71285"/>
    <w:rsid w:val="00C7272E"/>
    <w:rsid w:val="00C74B97"/>
    <w:rsid w:val="00C74BFF"/>
    <w:rsid w:val="00C812E2"/>
    <w:rsid w:val="00C81902"/>
    <w:rsid w:val="00C82399"/>
    <w:rsid w:val="00C83774"/>
    <w:rsid w:val="00C853C8"/>
    <w:rsid w:val="00C8682B"/>
    <w:rsid w:val="00C86C02"/>
    <w:rsid w:val="00C86E83"/>
    <w:rsid w:val="00C87ED9"/>
    <w:rsid w:val="00C91114"/>
    <w:rsid w:val="00C925BE"/>
    <w:rsid w:val="00C93008"/>
    <w:rsid w:val="00C94331"/>
    <w:rsid w:val="00C9496C"/>
    <w:rsid w:val="00C94F5C"/>
    <w:rsid w:val="00C955C8"/>
    <w:rsid w:val="00C96324"/>
    <w:rsid w:val="00CA290A"/>
    <w:rsid w:val="00CA31F2"/>
    <w:rsid w:val="00CA587F"/>
    <w:rsid w:val="00CB049A"/>
    <w:rsid w:val="00CB21DC"/>
    <w:rsid w:val="00CB530A"/>
    <w:rsid w:val="00CB6B58"/>
    <w:rsid w:val="00CC09D9"/>
    <w:rsid w:val="00CC17CC"/>
    <w:rsid w:val="00CC242A"/>
    <w:rsid w:val="00CC34B5"/>
    <w:rsid w:val="00CC59A2"/>
    <w:rsid w:val="00CC6F9D"/>
    <w:rsid w:val="00CD1B97"/>
    <w:rsid w:val="00CD217F"/>
    <w:rsid w:val="00CD2A49"/>
    <w:rsid w:val="00CD2B7D"/>
    <w:rsid w:val="00CD2CDA"/>
    <w:rsid w:val="00CD3C85"/>
    <w:rsid w:val="00CD40C6"/>
    <w:rsid w:val="00CD7615"/>
    <w:rsid w:val="00CE0F8A"/>
    <w:rsid w:val="00CE2A20"/>
    <w:rsid w:val="00CE399B"/>
    <w:rsid w:val="00CE3F08"/>
    <w:rsid w:val="00CE5C6C"/>
    <w:rsid w:val="00CF1104"/>
    <w:rsid w:val="00CF12C1"/>
    <w:rsid w:val="00CF1792"/>
    <w:rsid w:val="00CF4345"/>
    <w:rsid w:val="00CF51F6"/>
    <w:rsid w:val="00CF67C8"/>
    <w:rsid w:val="00D002EB"/>
    <w:rsid w:val="00D01EC6"/>
    <w:rsid w:val="00D0363C"/>
    <w:rsid w:val="00D03651"/>
    <w:rsid w:val="00D03770"/>
    <w:rsid w:val="00D05FB3"/>
    <w:rsid w:val="00D06E9E"/>
    <w:rsid w:val="00D124F9"/>
    <w:rsid w:val="00D14211"/>
    <w:rsid w:val="00D14AAD"/>
    <w:rsid w:val="00D16D98"/>
    <w:rsid w:val="00D179DE"/>
    <w:rsid w:val="00D230C4"/>
    <w:rsid w:val="00D232D4"/>
    <w:rsid w:val="00D23B25"/>
    <w:rsid w:val="00D23F98"/>
    <w:rsid w:val="00D26D25"/>
    <w:rsid w:val="00D27A3A"/>
    <w:rsid w:val="00D36376"/>
    <w:rsid w:val="00D3657F"/>
    <w:rsid w:val="00D37C75"/>
    <w:rsid w:val="00D40D4A"/>
    <w:rsid w:val="00D41678"/>
    <w:rsid w:val="00D41B82"/>
    <w:rsid w:val="00D41DD1"/>
    <w:rsid w:val="00D43232"/>
    <w:rsid w:val="00D465A9"/>
    <w:rsid w:val="00D50CE9"/>
    <w:rsid w:val="00D513B0"/>
    <w:rsid w:val="00D52260"/>
    <w:rsid w:val="00D5531C"/>
    <w:rsid w:val="00D55943"/>
    <w:rsid w:val="00D56234"/>
    <w:rsid w:val="00D56824"/>
    <w:rsid w:val="00D569BE"/>
    <w:rsid w:val="00D56D67"/>
    <w:rsid w:val="00D576A5"/>
    <w:rsid w:val="00D608D7"/>
    <w:rsid w:val="00D62C23"/>
    <w:rsid w:val="00D6335A"/>
    <w:rsid w:val="00D63883"/>
    <w:rsid w:val="00D63A2A"/>
    <w:rsid w:val="00D65830"/>
    <w:rsid w:val="00D66B89"/>
    <w:rsid w:val="00D673BB"/>
    <w:rsid w:val="00D673C8"/>
    <w:rsid w:val="00D73EC9"/>
    <w:rsid w:val="00D73EFC"/>
    <w:rsid w:val="00D757CC"/>
    <w:rsid w:val="00D75EF9"/>
    <w:rsid w:val="00D767D9"/>
    <w:rsid w:val="00D77638"/>
    <w:rsid w:val="00D8002F"/>
    <w:rsid w:val="00D8212A"/>
    <w:rsid w:val="00D82294"/>
    <w:rsid w:val="00D8314F"/>
    <w:rsid w:val="00D83487"/>
    <w:rsid w:val="00D84D85"/>
    <w:rsid w:val="00D85CC1"/>
    <w:rsid w:val="00D8652F"/>
    <w:rsid w:val="00D867FD"/>
    <w:rsid w:val="00D91BA1"/>
    <w:rsid w:val="00D92D55"/>
    <w:rsid w:val="00D93188"/>
    <w:rsid w:val="00D93485"/>
    <w:rsid w:val="00D93B57"/>
    <w:rsid w:val="00D93F0A"/>
    <w:rsid w:val="00D949F7"/>
    <w:rsid w:val="00D961EB"/>
    <w:rsid w:val="00D97BB0"/>
    <w:rsid w:val="00DA25EC"/>
    <w:rsid w:val="00DA2976"/>
    <w:rsid w:val="00DA3993"/>
    <w:rsid w:val="00DA4B24"/>
    <w:rsid w:val="00DA5F5A"/>
    <w:rsid w:val="00DA7D2B"/>
    <w:rsid w:val="00DB0971"/>
    <w:rsid w:val="00DB13F7"/>
    <w:rsid w:val="00DB2B4E"/>
    <w:rsid w:val="00DB2C17"/>
    <w:rsid w:val="00DB35DE"/>
    <w:rsid w:val="00DB6A28"/>
    <w:rsid w:val="00DC0F14"/>
    <w:rsid w:val="00DC0F86"/>
    <w:rsid w:val="00DC1317"/>
    <w:rsid w:val="00DC2011"/>
    <w:rsid w:val="00DC29E1"/>
    <w:rsid w:val="00DC33B2"/>
    <w:rsid w:val="00DC3985"/>
    <w:rsid w:val="00DC4320"/>
    <w:rsid w:val="00DC7F2A"/>
    <w:rsid w:val="00DD529A"/>
    <w:rsid w:val="00DD592F"/>
    <w:rsid w:val="00DD6CA3"/>
    <w:rsid w:val="00DE054C"/>
    <w:rsid w:val="00DE11AC"/>
    <w:rsid w:val="00DE39B6"/>
    <w:rsid w:val="00DE403F"/>
    <w:rsid w:val="00DE5756"/>
    <w:rsid w:val="00DE6460"/>
    <w:rsid w:val="00DF0B62"/>
    <w:rsid w:val="00DF16C0"/>
    <w:rsid w:val="00DF318A"/>
    <w:rsid w:val="00DF3D06"/>
    <w:rsid w:val="00DF4E0F"/>
    <w:rsid w:val="00DF4ECA"/>
    <w:rsid w:val="00DF5694"/>
    <w:rsid w:val="00E019D3"/>
    <w:rsid w:val="00E04621"/>
    <w:rsid w:val="00E06CF1"/>
    <w:rsid w:val="00E07878"/>
    <w:rsid w:val="00E11245"/>
    <w:rsid w:val="00E11DB0"/>
    <w:rsid w:val="00E12329"/>
    <w:rsid w:val="00E17691"/>
    <w:rsid w:val="00E21D48"/>
    <w:rsid w:val="00E2513A"/>
    <w:rsid w:val="00E26D50"/>
    <w:rsid w:val="00E271BD"/>
    <w:rsid w:val="00E27B51"/>
    <w:rsid w:val="00E34F16"/>
    <w:rsid w:val="00E426EB"/>
    <w:rsid w:val="00E43E04"/>
    <w:rsid w:val="00E4584F"/>
    <w:rsid w:val="00E479D3"/>
    <w:rsid w:val="00E50BEA"/>
    <w:rsid w:val="00E557F1"/>
    <w:rsid w:val="00E57964"/>
    <w:rsid w:val="00E616FE"/>
    <w:rsid w:val="00E61C46"/>
    <w:rsid w:val="00E6328A"/>
    <w:rsid w:val="00E64831"/>
    <w:rsid w:val="00E6683D"/>
    <w:rsid w:val="00E676FC"/>
    <w:rsid w:val="00E7105E"/>
    <w:rsid w:val="00E72674"/>
    <w:rsid w:val="00E72FED"/>
    <w:rsid w:val="00E730C7"/>
    <w:rsid w:val="00E77117"/>
    <w:rsid w:val="00E774CB"/>
    <w:rsid w:val="00E805E6"/>
    <w:rsid w:val="00E83121"/>
    <w:rsid w:val="00E8355B"/>
    <w:rsid w:val="00E845DC"/>
    <w:rsid w:val="00E85035"/>
    <w:rsid w:val="00E858FC"/>
    <w:rsid w:val="00E9238B"/>
    <w:rsid w:val="00E944BB"/>
    <w:rsid w:val="00E95A81"/>
    <w:rsid w:val="00E9636F"/>
    <w:rsid w:val="00E9777B"/>
    <w:rsid w:val="00EA07A6"/>
    <w:rsid w:val="00EA0B63"/>
    <w:rsid w:val="00EA443C"/>
    <w:rsid w:val="00EA59F7"/>
    <w:rsid w:val="00EA79B6"/>
    <w:rsid w:val="00EB18B7"/>
    <w:rsid w:val="00EB5DC8"/>
    <w:rsid w:val="00EB7501"/>
    <w:rsid w:val="00EC0EEE"/>
    <w:rsid w:val="00EC22FC"/>
    <w:rsid w:val="00EC2DF9"/>
    <w:rsid w:val="00EC4D21"/>
    <w:rsid w:val="00EC5B82"/>
    <w:rsid w:val="00ED28AE"/>
    <w:rsid w:val="00ED493E"/>
    <w:rsid w:val="00ED52F3"/>
    <w:rsid w:val="00EE13DE"/>
    <w:rsid w:val="00EE1703"/>
    <w:rsid w:val="00EE192B"/>
    <w:rsid w:val="00EE1E2A"/>
    <w:rsid w:val="00EE5259"/>
    <w:rsid w:val="00EE5461"/>
    <w:rsid w:val="00EE5B50"/>
    <w:rsid w:val="00EE627D"/>
    <w:rsid w:val="00EE7393"/>
    <w:rsid w:val="00EE7592"/>
    <w:rsid w:val="00EF07AA"/>
    <w:rsid w:val="00EF22E6"/>
    <w:rsid w:val="00EF47D9"/>
    <w:rsid w:val="00EF6A5C"/>
    <w:rsid w:val="00EF77CA"/>
    <w:rsid w:val="00EF78A1"/>
    <w:rsid w:val="00F005F5"/>
    <w:rsid w:val="00F006D4"/>
    <w:rsid w:val="00F015F3"/>
    <w:rsid w:val="00F017DF"/>
    <w:rsid w:val="00F01E13"/>
    <w:rsid w:val="00F04D84"/>
    <w:rsid w:val="00F052E2"/>
    <w:rsid w:val="00F0591C"/>
    <w:rsid w:val="00F062FC"/>
    <w:rsid w:val="00F06503"/>
    <w:rsid w:val="00F07A11"/>
    <w:rsid w:val="00F07E06"/>
    <w:rsid w:val="00F12D0D"/>
    <w:rsid w:val="00F13825"/>
    <w:rsid w:val="00F14BC6"/>
    <w:rsid w:val="00F21414"/>
    <w:rsid w:val="00F22BE4"/>
    <w:rsid w:val="00F235FC"/>
    <w:rsid w:val="00F24F0F"/>
    <w:rsid w:val="00F26662"/>
    <w:rsid w:val="00F275F5"/>
    <w:rsid w:val="00F3185B"/>
    <w:rsid w:val="00F3246F"/>
    <w:rsid w:val="00F34788"/>
    <w:rsid w:val="00F34B10"/>
    <w:rsid w:val="00F36816"/>
    <w:rsid w:val="00F40E23"/>
    <w:rsid w:val="00F40FF1"/>
    <w:rsid w:val="00F42117"/>
    <w:rsid w:val="00F43A75"/>
    <w:rsid w:val="00F449C0"/>
    <w:rsid w:val="00F47EC5"/>
    <w:rsid w:val="00F51E19"/>
    <w:rsid w:val="00F53352"/>
    <w:rsid w:val="00F552F7"/>
    <w:rsid w:val="00F5574A"/>
    <w:rsid w:val="00F56181"/>
    <w:rsid w:val="00F60552"/>
    <w:rsid w:val="00F60CA2"/>
    <w:rsid w:val="00F60ED9"/>
    <w:rsid w:val="00F61104"/>
    <w:rsid w:val="00F62E82"/>
    <w:rsid w:val="00F63980"/>
    <w:rsid w:val="00F63D15"/>
    <w:rsid w:val="00F64625"/>
    <w:rsid w:val="00F71E6A"/>
    <w:rsid w:val="00F735D9"/>
    <w:rsid w:val="00F758BD"/>
    <w:rsid w:val="00F760B6"/>
    <w:rsid w:val="00F779F5"/>
    <w:rsid w:val="00F80A02"/>
    <w:rsid w:val="00F832FA"/>
    <w:rsid w:val="00F852E1"/>
    <w:rsid w:val="00F85A21"/>
    <w:rsid w:val="00F916C2"/>
    <w:rsid w:val="00F918AC"/>
    <w:rsid w:val="00F932F4"/>
    <w:rsid w:val="00F934C6"/>
    <w:rsid w:val="00F949E4"/>
    <w:rsid w:val="00F94EFD"/>
    <w:rsid w:val="00F94F03"/>
    <w:rsid w:val="00F9583E"/>
    <w:rsid w:val="00F95E0C"/>
    <w:rsid w:val="00F960CB"/>
    <w:rsid w:val="00F960FE"/>
    <w:rsid w:val="00F96481"/>
    <w:rsid w:val="00F966D3"/>
    <w:rsid w:val="00F974DD"/>
    <w:rsid w:val="00FA19E5"/>
    <w:rsid w:val="00FA23E5"/>
    <w:rsid w:val="00FA245E"/>
    <w:rsid w:val="00FA2BF0"/>
    <w:rsid w:val="00FA337D"/>
    <w:rsid w:val="00FA4900"/>
    <w:rsid w:val="00FA5C65"/>
    <w:rsid w:val="00FA69AD"/>
    <w:rsid w:val="00FA7D39"/>
    <w:rsid w:val="00FB2CE4"/>
    <w:rsid w:val="00FB428F"/>
    <w:rsid w:val="00FB455D"/>
    <w:rsid w:val="00FB5598"/>
    <w:rsid w:val="00FC0E15"/>
    <w:rsid w:val="00FC68C1"/>
    <w:rsid w:val="00FC7619"/>
    <w:rsid w:val="00FD0349"/>
    <w:rsid w:val="00FD1039"/>
    <w:rsid w:val="00FD1F96"/>
    <w:rsid w:val="00FD22C4"/>
    <w:rsid w:val="00FD31F8"/>
    <w:rsid w:val="00FD3A6D"/>
    <w:rsid w:val="00FD3A90"/>
    <w:rsid w:val="00FD4DFB"/>
    <w:rsid w:val="00FD5B97"/>
    <w:rsid w:val="00FD71AF"/>
    <w:rsid w:val="00FE1844"/>
    <w:rsid w:val="00FE2224"/>
    <w:rsid w:val="00FE2EAA"/>
    <w:rsid w:val="00FE310F"/>
    <w:rsid w:val="00FE4A4C"/>
    <w:rsid w:val="00FE58A0"/>
    <w:rsid w:val="00FE6B43"/>
    <w:rsid w:val="00FE6C18"/>
    <w:rsid w:val="00FE6CA6"/>
    <w:rsid w:val="00FE7371"/>
    <w:rsid w:val="00FF109F"/>
    <w:rsid w:val="00FF180C"/>
    <w:rsid w:val="00FF1E12"/>
    <w:rsid w:val="00FF21D0"/>
    <w:rsid w:val="00FF4EA5"/>
    <w:rsid w:val="00FF638D"/>
    <w:rsid w:val="00FF7978"/>
    <w:rsid w:val="014F91DD"/>
    <w:rsid w:val="0229C2DB"/>
    <w:rsid w:val="035C19CE"/>
    <w:rsid w:val="03867F69"/>
    <w:rsid w:val="04834254"/>
    <w:rsid w:val="051CD020"/>
    <w:rsid w:val="062471D0"/>
    <w:rsid w:val="06491732"/>
    <w:rsid w:val="072AE53E"/>
    <w:rsid w:val="086DF7C0"/>
    <w:rsid w:val="0897EEC2"/>
    <w:rsid w:val="0954517D"/>
    <w:rsid w:val="09A540B9"/>
    <w:rsid w:val="0A97D847"/>
    <w:rsid w:val="0B356AEE"/>
    <w:rsid w:val="0B464543"/>
    <w:rsid w:val="0B943A9C"/>
    <w:rsid w:val="0BABB9E1"/>
    <w:rsid w:val="0BF347B1"/>
    <w:rsid w:val="0DAC1A7E"/>
    <w:rsid w:val="0DE3E720"/>
    <w:rsid w:val="0EA7FF47"/>
    <w:rsid w:val="0F192B5C"/>
    <w:rsid w:val="0F31D4D0"/>
    <w:rsid w:val="0F461C2B"/>
    <w:rsid w:val="0F9A47AF"/>
    <w:rsid w:val="10E97099"/>
    <w:rsid w:val="10EED6D0"/>
    <w:rsid w:val="1188547D"/>
    <w:rsid w:val="11EA44CF"/>
    <w:rsid w:val="11EC030E"/>
    <w:rsid w:val="12BA0660"/>
    <w:rsid w:val="131763B4"/>
    <w:rsid w:val="13465D90"/>
    <w:rsid w:val="13630234"/>
    <w:rsid w:val="1390AE85"/>
    <w:rsid w:val="14A31400"/>
    <w:rsid w:val="1515DEE6"/>
    <w:rsid w:val="1675B20C"/>
    <w:rsid w:val="169541B7"/>
    <w:rsid w:val="169DC098"/>
    <w:rsid w:val="16A64171"/>
    <w:rsid w:val="17DB213D"/>
    <w:rsid w:val="1930FCAE"/>
    <w:rsid w:val="19460E0F"/>
    <w:rsid w:val="19D6482E"/>
    <w:rsid w:val="1A997EB3"/>
    <w:rsid w:val="1B85DAB2"/>
    <w:rsid w:val="1BFCD944"/>
    <w:rsid w:val="1DB774EE"/>
    <w:rsid w:val="1EFA3AA8"/>
    <w:rsid w:val="1F175D5F"/>
    <w:rsid w:val="2038C4E5"/>
    <w:rsid w:val="20C4CA77"/>
    <w:rsid w:val="20C735BB"/>
    <w:rsid w:val="21C4BE17"/>
    <w:rsid w:val="220ACA3D"/>
    <w:rsid w:val="22A5F28A"/>
    <w:rsid w:val="23384C45"/>
    <w:rsid w:val="238F0FCA"/>
    <w:rsid w:val="2426E9CD"/>
    <w:rsid w:val="259D4313"/>
    <w:rsid w:val="25C0E12E"/>
    <w:rsid w:val="268D75C5"/>
    <w:rsid w:val="2739BA30"/>
    <w:rsid w:val="2AECE34D"/>
    <w:rsid w:val="2B017F2F"/>
    <w:rsid w:val="2B3924B5"/>
    <w:rsid w:val="2B3B31CB"/>
    <w:rsid w:val="2B884B03"/>
    <w:rsid w:val="2C416CAA"/>
    <w:rsid w:val="2C73AE91"/>
    <w:rsid w:val="2C99D7EE"/>
    <w:rsid w:val="2CC0FAF0"/>
    <w:rsid w:val="2D0CB724"/>
    <w:rsid w:val="2EB59B9C"/>
    <w:rsid w:val="2EBCF581"/>
    <w:rsid w:val="2EC2A7FE"/>
    <w:rsid w:val="2F8B5556"/>
    <w:rsid w:val="305A8003"/>
    <w:rsid w:val="30748570"/>
    <w:rsid w:val="307C54B2"/>
    <w:rsid w:val="30917B13"/>
    <w:rsid w:val="30DE259A"/>
    <w:rsid w:val="31D7AA7B"/>
    <w:rsid w:val="31FD93DB"/>
    <w:rsid w:val="3306EA2A"/>
    <w:rsid w:val="337C6955"/>
    <w:rsid w:val="34DB5976"/>
    <w:rsid w:val="358D35E9"/>
    <w:rsid w:val="35DCB558"/>
    <w:rsid w:val="36979179"/>
    <w:rsid w:val="36A8D81C"/>
    <w:rsid w:val="36B83AF4"/>
    <w:rsid w:val="37F82F7D"/>
    <w:rsid w:val="37F955C3"/>
    <w:rsid w:val="387C42E0"/>
    <w:rsid w:val="38913B4F"/>
    <w:rsid w:val="389FA2EB"/>
    <w:rsid w:val="38AD12A6"/>
    <w:rsid w:val="395E2A86"/>
    <w:rsid w:val="399C9BFB"/>
    <w:rsid w:val="3A206D8D"/>
    <w:rsid w:val="3A895C2F"/>
    <w:rsid w:val="3B0578E2"/>
    <w:rsid w:val="3B87119D"/>
    <w:rsid w:val="3BA47533"/>
    <w:rsid w:val="3BF297F8"/>
    <w:rsid w:val="3C2A7E84"/>
    <w:rsid w:val="3C2D28E4"/>
    <w:rsid w:val="3C34A5B4"/>
    <w:rsid w:val="3CD7AA98"/>
    <w:rsid w:val="3E8AC2F0"/>
    <w:rsid w:val="3ECAD48E"/>
    <w:rsid w:val="3F682992"/>
    <w:rsid w:val="3FAD5EC6"/>
    <w:rsid w:val="400E8DC6"/>
    <w:rsid w:val="40F424DF"/>
    <w:rsid w:val="41524B35"/>
    <w:rsid w:val="42C6B094"/>
    <w:rsid w:val="431808B1"/>
    <w:rsid w:val="4497BEBD"/>
    <w:rsid w:val="45FCBBA4"/>
    <w:rsid w:val="46402C65"/>
    <w:rsid w:val="4672B6CE"/>
    <w:rsid w:val="469DD63D"/>
    <w:rsid w:val="470BC72D"/>
    <w:rsid w:val="4740804A"/>
    <w:rsid w:val="485DDDF7"/>
    <w:rsid w:val="4945A618"/>
    <w:rsid w:val="4A561693"/>
    <w:rsid w:val="4A9BD9EE"/>
    <w:rsid w:val="4A9DF8A2"/>
    <w:rsid w:val="4B76B584"/>
    <w:rsid w:val="4BDBCF06"/>
    <w:rsid w:val="4C15F92E"/>
    <w:rsid w:val="4C611AD0"/>
    <w:rsid w:val="4CE3131C"/>
    <w:rsid w:val="4CEAADD9"/>
    <w:rsid w:val="4D97197F"/>
    <w:rsid w:val="4DEA511C"/>
    <w:rsid w:val="4E504121"/>
    <w:rsid w:val="4E92A5A2"/>
    <w:rsid w:val="4E9A803E"/>
    <w:rsid w:val="4FE88EBE"/>
    <w:rsid w:val="4FFCC514"/>
    <w:rsid w:val="51BB8BB4"/>
    <w:rsid w:val="51F01E2D"/>
    <w:rsid w:val="523A686B"/>
    <w:rsid w:val="52D12581"/>
    <w:rsid w:val="54177C96"/>
    <w:rsid w:val="546456F6"/>
    <w:rsid w:val="54C16B11"/>
    <w:rsid w:val="5548D14F"/>
    <w:rsid w:val="56B28913"/>
    <w:rsid w:val="59264198"/>
    <w:rsid w:val="5A007233"/>
    <w:rsid w:val="5B1C3E02"/>
    <w:rsid w:val="5CF2F536"/>
    <w:rsid w:val="5CF76AE8"/>
    <w:rsid w:val="5D1D6351"/>
    <w:rsid w:val="5D367FF3"/>
    <w:rsid w:val="5D817D74"/>
    <w:rsid w:val="5E604F99"/>
    <w:rsid w:val="5E628758"/>
    <w:rsid w:val="5E68546F"/>
    <w:rsid w:val="5EB781C4"/>
    <w:rsid w:val="5FA365D9"/>
    <w:rsid w:val="60065DDC"/>
    <w:rsid w:val="602D03CC"/>
    <w:rsid w:val="602D8008"/>
    <w:rsid w:val="60C3EDA3"/>
    <w:rsid w:val="60D44D59"/>
    <w:rsid w:val="6178E0A3"/>
    <w:rsid w:val="61EDE976"/>
    <w:rsid w:val="62D6A3C9"/>
    <w:rsid w:val="63067CD5"/>
    <w:rsid w:val="6428EAB6"/>
    <w:rsid w:val="643DD22D"/>
    <w:rsid w:val="64674B73"/>
    <w:rsid w:val="64710A57"/>
    <w:rsid w:val="659CD45A"/>
    <w:rsid w:val="6672E232"/>
    <w:rsid w:val="66E3FC84"/>
    <w:rsid w:val="66F78517"/>
    <w:rsid w:val="67170D6E"/>
    <w:rsid w:val="675EE994"/>
    <w:rsid w:val="69AF7C4A"/>
    <w:rsid w:val="69EA5446"/>
    <w:rsid w:val="6A88634A"/>
    <w:rsid w:val="6B4752E1"/>
    <w:rsid w:val="6C81D8A4"/>
    <w:rsid w:val="6CA1F9FA"/>
    <w:rsid w:val="6CD87A0A"/>
    <w:rsid w:val="6CDC0B71"/>
    <w:rsid w:val="6CF1E3CB"/>
    <w:rsid w:val="6DB7357D"/>
    <w:rsid w:val="6E1E4754"/>
    <w:rsid w:val="6E57E375"/>
    <w:rsid w:val="6EA07E30"/>
    <w:rsid w:val="6F45BB6A"/>
    <w:rsid w:val="6F5DEEB4"/>
    <w:rsid w:val="6F778F86"/>
    <w:rsid w:val="6FA9D6EA"/>
    <w:rsid w:val="7101210F"/>
    <w:rsid w:val="754FC53A"/>
    <w:rsid w:val="777D6119"/>
    <w:rsid w:val="77DD6E20"/>
    <w:rsid w:val="78193A82"/>
    <w:rsid w:val="797EC4BC"/>
    <w:rsid w:val="79B57921"/>
    <w:rsid w:val="79CF759C"/>
    <w:rsid w:val="7B831B74"/>
    <w:rsid w:val="7B93B410"/>
    <w:rsid w:val="7BB7D4D0"/>
    <w:rsid w:val="7C6B3430"/>
    <w:rsid w:val="7CF30EFB"/>
    <w:rsid w:val="7E7508A8"/>
    <w:rsid w:val="7F393EDD"/>
    <w:rsid w:val="7FED70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6F24F"/>
  <w15:docId w15:val="{8AB39091-1B55-4FA7-8C6A-98089539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Calibri" w:eastAsia="Calibri" w:hAnsi="Calibri"/>
      <w:b/>
      <w:bCs/>
      <w:sz w:val="24"/>
      <w:szCs w:val="24"/>
    </w:rPr>
  </w:style>
  <w:style w:type="paragraph" w:styleId="Heading2">
    <w:name w:val="heading 2"/>
    <w:basedOn w:val="Normal"/>
    <w:uiPriority w:val="1"/>
    <w:qFormat/>
    <w:pPr>
      <w:ind w:left="119"/>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46" w:hanging="427"/>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2BB9"/>
    <w:pPr>
      <w:tabs>
        <w:tab w:val="center" w:pos="4513"/>
        <w:tab w:val="right" w:pos="9026"/>
      </w:tabs>
    </w:pPr>
  </w:style>
  <w:style w:type="character" w:customStyle="1" w:styleId="HeaderChar">
    <w:name w:val="Header Char"/>
    <w:basedOn w:val="DefaultParagraphFont"/>
    <w:link w:val="Header"/>
    <w:uiPriority w:val="99"/>
    <w:rsid w:val="008B2BB9"/>
  </w:style>
  <w:style w:type="paragraph" w:styleId="Footer">
    <w:name w:val="footer"/>
    <w:basedOn w:val="Normal"/>
    <w:link w:val="FooterChar"/>
    <w:uiPriority w:val="99"/>
    <w:unhideWhenUsed/>
    <w:rsid w:val="008B2BB9"/>
    <w:pPr>
      <w:tabs>
        <w:tab w:val="center" w:pos="4513"/>
        <w:tab w:val="right" w:pos="9026"/>
      </w:tabs>
    </w:pPr>
  </w:style>
  <w:style w:type="character" w:customStyle="1" w:styleId="FooterChar">
    <w:name w:val="Footer Char"/>
    <w:basedOn w:val="DefaultParagraphFont"/>
    <w:link w:val="Footer"/>
    <w:uiPriority w:val="99"/>
    <w:rsid w:val="008B2BB9"/>
  </w:style>
  <w:style w:type="character" w:styleId="CommentReference">
    <w:name w:val="annotation reference"/>
    <w:basedOn w:val="DefaultParagraphFont"/>
    <w:uiPriority w:val="99"/>
    <w:semiHidden/>
    <w:unhideWhenUsed/>
    <w:rsid w:val="008C4CC9"/>
    <w:rPr>
      <w:sz w:val="16"/>
      <w:szCs w:val="16"/>
    </w:rPr>
  </w:style>
  <w:style w:type="paragraph" w:styleId="CommentText">
    <w:name w:val="annotation text"/>
    <w:basedOn w:val="Normal"/>
    <w:link w:val="CommentTextChar"/>
    <w:uiPriority w:val="99"/>
    <w:unhideWhenUsed/>
    <w:rsid w:val="008C4CC9"/>
    <w:rPr>
      <w:sz w:val="20"/>
      <w:szCs w:val="20"/>
    </w:rPr>
  </w:style>
  <w:style w:type="character" w:customStyle="1" w:styleId="CommentTextChar">
    <w:name w:val="Comment Text Char"/>
    <w:basedOn w:val="DefaultParagraphFont"/>
    <w:link w:val="CommentText"/>
    <w:uiPriority w:val="99"/>
    <w:rsid w:val="008C4CC9"/>
    <w:rPr>
      <w:sz w:val="20"/>
      <w:szCs w:val="20"/>
    </w:rPr>
  </w:style>
  <w:style w:type="paragraph" w:styleId="CommentSubject">
    <w:name w:val="annotation subject"/>
    <w:basedOn w:val="CommentText"/>
    <w:next w:val="CommentText"/>
    <w:link w:val="CommentSubjectChar"/>
    <w:uiPriority w:val="99"/>
    <w:semiHidden/>
    <w:unhideWhenUsed/>
    <w:rsid w:val="008C4CC9"/>
    <w:rPr>
      <w:b/>
      <w:bCs/>
    </w:rPr>
  </w:style>
  <w:style w:type="character" w:customStyle="1" w:styleId="CommentSubjectChar">
    <w:name w:val="Comment Subject Char"/>
    <w:basedOn w:val="CommentTextChar"/>
    <w:link w:val="CommentSubject"/>
    <w:uiPriority w:val="99"/>
    <w:semiHidden/>
    <w:rsid w:val="008C4CC9"/>
    <w:rPr>
      <w:b/>
      <w:bCs/>
      <w:sz w:val="20"/>
      <w:szCs w:val="20"/>
    </w:rPr>
  </w:style>
  <w:style w:type="paragraph" w:styleId="BalloonText">
    <w:name w:val="Balloon Text"/>
    <w:basedOn w:val="Normal"/>
    <w:link w:val="BalloonTextChar"/>
    <w:uiPriority w:val="99"/>
    <w:semiHidden/>
    <w:unhideWhenUsed/>
    <w:rsid w:val="008C4C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CC9"/>
    <w:rPr>
      <w:rFonts w:ascii="Segoe UI" w:hAnsi="Segoe UI" w:cs="Segoe UI"/>
      <w:sz w:val="18"/>
      <w:szCs w:val="18"/>
    </w:rPr>
  </w:style>
  <w:style w:type="paragraph" w:styleId="FootnoteText">
    <w:name w:val="footnote text"/>
    <w:basedOn w:val="Normal"/>
    <w:link w:val="FootnoteTextChar"/>
    <w:uiPriority w:val="99"/>
    <w:unhideWhenUsed/>
    <w:rsid w:val="00900A5A"/>
    <w:pPr>
      <w:widowControl/>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00A5A"/>
    <w:rPr>
      <w:rFonts w:ascii="Times New Roman" w:eastAsia="Times New Roman" w:hAnsi="Times New Roman" w:cs="Times New Roman"/>
      <w:sz w:val="20"/>
      <w:szCs w:val="20"/>
      <w:lang w:val="en-GB"/>
    </w:rPr>
  </w:style>
  <w:style w:type="character" w:styleId="FootnoteReference">
    <w:name w:val="footnote reference"/>
    <w:uiPriority w:val="99"/>
    <w:unhideWhenUsed/>
    <w:rsid w:val="00900A5A"/>
    <w:rPr>
      <w:vertAlign w:val="superscript"/>
    </w:rPr>
  </w:style>
  <w:style w:type="character" w:styleId="Hyperlink">
    <w:name w:val="Hyperlink"/>
    <w:basedOn w:val="DefaultParagraphFont"/>
    <w:uiPriority w:val="99"/>
    <w:unhideWhenUsed/>
    <w:rsid w:val="005A165D"/>
    <w:rPr>
      <w:color w:val="0563C1"/>
      <w:u w:val="single"/>
    </w:rPr>
  </w:style>
  <w:style w:type="character" w:styleId="FollowedHyperlink">
    <w:name w:val="FollowedHyperlink"/>
    <w:basedOn w:val="DefaultParagraphFont"/>
    <w:uiPriority w:val="99"/>
    <w:semiHidden/>
    <w:unhideWhenUsed/>
    <w:rsid w:val="005A165D"/>
    <w:rPr>
      <w:color w:val="954F72"/>
      <w:u w:val="single"/>
    </w:rPr>
  </w:style>
  <w:style w:type="paragraph" w:customStyle="1" w:styleId="msonormal0">
    <w:name w:val="msonormal"/>
    <w:basedOn w:val="Normal"/>
    <w:rsid w:val="005A165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9">
    <w:name w:val="xl69"/>
    <w:basedOn w:val="Normal"/>
    <w:rsid w:val="005A165D"/>
    <w:pPr>
      <w:widowControl/>
      <w:pBdr>
        <w:bottom w:val="single" w:sz="4" w:space="0" w:color="auto"/>
      </w:pBdr>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70">
    <w:name w:val="xl70"/>
    <w:basedOn w:val="Normal"/>
    <w:rsid w:val="005A165D"/>
    <w:pPr>
      <w:widowControl/>
      <w:shd w:val="clear" w:color="000000" w:fill="D0CECE"/>
      <w:spacing w:before="100" w:beforeAutospacing="1" w:after="100" w:afterAutospacing="1"/>
    </w:pPr>
    <w:rPr>
      <w:rFonts w:ascii="Times New Roman" w:eastAsia="Times New Roman" w:hAnsi="Times New Roman" w:cs="Times New Roman"/>
      <w:sz w:val="24"/>
      <w:szCs w:val="24"/>
      <w:lang w:val="en-GB" w:eastAsia="en-GB"/>
    </w:rPr>
  </w:style>
  <w:style w:type="table" w:styleId="ListTable3-Accent1">
    <w:name w:val="List Table 3 Accent 1"/>
    <w:basedOn w:val="TableNormal"/>
    <w:uiPriority w:val="48"/>
    <w:rsid w:val="00AC5CF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4-Accent1">
    <w:name w:val="List Table 4 Accent 1"/>
    <w:basedOn w:val="TableNormal"/>
    <w:uiPriority w:val="49"/>
    <w:rsid w:val="00945F6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F214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
    <w:name w:val="Grid Table 4"/>
    <w:basedOn w:val="TableNormal"/>
    <w:uiPriority w:val="49"/>
    <w:rsid w:val="00457DC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F062F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xl65">
    <w:name w:val="xl65"/>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xl66">
    <w:name w:val="xl66"/>
    <w:basedOn w:val="Normal"/>
    <w:rsid w:val="0044472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TOCHeading">
    <w:name w:val="TOC Heading"/>
    <w:basedOn w:val="Heading1"/>
    <w:next w:val="Normal"/>
    <w:uiPriority w:val="39"/>
    <w:unhideWhenUsed/>
    <w:qFormat/>
    <w:rsid w:val="00D9348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paragraph" w:styleId="TOC1">
    <w:name w:val="toc 1"/>
    <w:basedOn w:val="Normal"/>
    <w:next w:val="Normal"/>
    <w:autoRedefine/>
    <w:uiPriority w:val="39"/>
    <w:unhideWhenUsed/>
    <w:rsid w:val="00D93485"/>
    <w:pPr>
      <w:widowControl/>
      <w:spacing w:after="100" w:line="259" w:lineRule="auto"/>
      <w:ind w:left="426" w:hanging="426"/>
    </w:pPr>
    <w:rPr>
      <w:rFonts w:eastAsiaTheme="minorEastAsia" w:cs="Times New Roman"/>
    </w:rPr>
  </w:style>
  <w:style w:type="paragraph" w:styleId="TOC3">
    <w:name w:val="toc 3"/>
    <w:basedOn w:val="Normal"/>
    <w:next w:val="Normal"/>
    <w:autoRedefine/>
    <w:uiPriority w:val="39"/>
    <w:unhideWhenUsed/>
    <w:rsid w:val="0059392D"/>
    <w:pPr>
      <w:widowControl/>
      <w:spacing w:after="100" w:line="259" w:lineRule="auto"/>
      <w:ind w:left="426" w:hanging="426"/>
    </w:pPr>
    <w:rPr>
      <w:rFonts w:eastAsiaTheme="minorEastAsia" w:cs="Times New Roman"/>
    </w:rPr>
  </w:style>
  <w:style w:type="table" w:styleId="TableGrid">
    <w:name w:val="Table Grid"/>
    <w:basedOn w:val="TableNormal"/>
    <w:uiPriority w:val="39"/>
    <w:rsid w:val="00EA0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00E8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63">
    <w:name w:val="xl63"/>
    <w:basedOn w:val="Normal"/>
    <w:rsid w:val="001232F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EC2DF9"/>
    <w:pPr>
      <w:widowControl/>
      <w:autoSpaceDE w:val="0"/>
      <w:autoSpaceDN w:val="0"/>
      <w:adjustRightInd w:val="0"/>
    </w:pPr>
    <w:rPr>
      <w:rFonts w:ascii="Times New Roman" w:hAnsi="Times New Roman" w:cs="Times New Roman"/>
      <w:color w:val="000000"/>
      <w:sz w:val="24"/>
      <w:szCs w:val="24"/>
      <w:lang w:val="en-GB"/>
    </w:rPr>
  </w:style>
  <w:style w:type="character" w:customStyle="1" w:styleId="BodyTextChar">
    <w:name w:val="Body Text Char"/>
    <w:basedOn w:val="DefaultParagraphFont"/>
    <w:link w:val="BodyText"/>
    <w:uiPriority w:val="1"/>
    <w:rsid w:val="00383A51"/>
    <w:rPr>
      <w:rFonts w:ascii="Calibri" w:eastAsia="Calibri" w:hAnsi="Calibri"/>
    </w:rPr>
  </w:style>
  <w:style w:type="paragraph" w:styleId="Revision">
    <w:name w:val="Revision"/>
    <w:hidden/>
    <w:uiPriority w:val="99"/>
    <w:semiHidden/>
    <w:rsid w:val="00A91D11"/>
    <w:pPr>
      <w:widowControl/>
    </w:pPr>
  </w:style>
  <w:style w:type="paragraph" w:customStyle="1" w:styleId="xl71">
    <w:name w:val="xl71"/>
    <w:basedOn w:val="Normal"/>
    <w:rsid w:val="00525C1D"/>
    <w:pPr>
      <w:widowControl/>
      <w:pBdr>
        <w:bottom w:val="single" w:sz="4" w:space="0" w:color="auto"/>
      </w:pBdr>
      <w:shd w:val="clear" w:color="000000" w:fill="D9D9D9"/>
      <w:spacing w:before="100" w:beforeAutospacing="1" w:after="100" w:afterAutospacing="1"/>
    </w:pPr>
    <w:rPr>
      <w:rFonts w:ascii="Times New Roman" w:eastAsia="Times New Roman" w:hAnsi="Times New Roman" w:cs="Times New Roman"/>
      <w:b/>
      <w:bCs/>
      <w:sz w:val="24"/>
      <w:szCs w:val="24"/>
      <w:lang w:val="en-GB" w:eastAsia="en-GB"/>
    </w:rPr>
  </w:style>
  <w:style w:type="paragraph" w:customStyle="1" w:styleId="xl68">
    <w:name w:val="xl68"/>
    <w:basedOn w:val="Normal"/>
    <w:rsid w:val="00DF16C0"/>
    <w:pPr>
      <w:widowControl/>
      <w:pBdr>
        <w:bottom w:val="single" w:sz="4" w:space="0" w:color="auto"/>
      </w:pBdr>
      <w:shd w:val="clear" w:color="000000" w:fill="D0D0D0"/>
      <w:spacing w:before="100" w:beforeAutospacing="1" w:after="100" w:afterAutospacing="1"/>
    </w:pPr>
    <w:rPr>
      <w:rFonts w:ascii="Times New Roman" w:eastAsia="Times New Roman" w:hAnsi="Times New Roman" w:cs="Times New Roman"/>
      <w:b/>
      <w:bCs/>
      <w:sz w:val="24"/>
      <w:szCs w:val="24"/>
      <w:lang w:val="en-GB" w:eastAsia="en-GB"/>
    </w:rPr>
  </w:style>
  <w:style w:type="table" w:customStyle="1" w:styleId="TableGrid1">
    <w:name w:val="Table Grid1"/>
    <w:basedOn w:val="TableNormal"/>
    <w:next w:val="TableGrid"/>
    <w:uiPriority w:val="39"/>
    <w:rsid w:val="00AF62F5"/>
    <w:pPr>
      <w:widowControl/>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49735">
      <w:bodyDiv w:val="1"/>
      <w:marLeft w:val="0"/>
      <w:marRight w:val="0"/>
      <w:marTop w:val="0"/>
      <w:marBottom w:val="0"/>
      <w:divBdr>
        <w:top w:val="none" w:sz="0" w:space="0" w:color="auto"/>
        <w:left w:val="none" w:sz="0" w:space="0" w:color="auto"/>
        <w:bottom w:val="none" w:sz="0" w:space="0" w:color="auto"/>
        <w:right w:val="none" w:sz="0" w:space="0" w:color="auto"/>
      </w:divBdr>
    </w:div>
    <w:div w:id="84881388">
      <w:bodyDiv w:val="1"/>
      <w:marLeft w:val="0"/>
      <w:marRight w:val="0"/>
      <w:marTop w:val="0"/>
      <w:marBottom w:val="0"/>
      <w:divBdr>
        <w:top w:val="none" w:sz="0" w:space="0" w:color="auto"/>
        <w:left w:val="none" w:sz="0" w:space="0" w:color="auto"/>
        <w:bottom w:val="none" w:sz="0" w:space="0" w:color="auto"/>
        <w:right w:val="none" w:sz="0" w:space="0" w:color="auto"/>
      </w:divBdr>
    </w:div>
    <w:div w:id="212084120">
      <w:bodyDiv w:val="1"/>
      <w:marLeft w:val="0"/>
      <w:marRight w:val="0"/>
      <w:marTop w:val="0"/>
      <w:marBottom w:val="0"/>
      <w:divBdr>
        <w:top w:val="none" w:sz="0" w:space="0" w:color="auto"/>
        <w:left w:val="none" w:sz="0" w:space="0" w:color="auto"/>
        <w:bottom w:val="none" w:sz="0" w:space="0" w:color="auto"/>
        <w:right w:val="none" w:sz="0" w:space="0" w:color="auto"/>
      </w:divBdr>
    </w:div>
    <w:div w:id="235283209">
      <w:bodyDiv w:val="1"/>
      <w:marLeft w:val="0"/>
      <w:marRight w:val="0"/>
      <w:marTop w:val="0"/>
      <w:marBottom w:val="0"/>
      <w:divBdr>
        <w:top w:val="none" w:sz="0" w:space="0" w:color="auto"/>
        <w:left w:val="none" w:sz="0" w:space="0" w:color="auto"/>
        <w:bottom w:val="none" w:sz="0" w:space="0" w:color="auto"/>
        <w:right w:val="none" w:sz="0" w:space="0" w:color="auto"/>
      </w:divBdr>
    </w:div>
    <w:div w:id="290671961">
      <w:bodyDiv w:val="1"/>
      <w:marLeft w:val="0"/>
      <w:marRight w:val="0"/>
      <w:marTop w:val="0"/>
      <w:marBottom w:val="0"/>
      <w:divBdr>
        <w:top w:val="none" w:sz="0" w:space="0" w:color="auto"/>
        <w:left w:val="none" w:sz="0" w:space="0" w:color="auto"/>
        <w:bottom w:val="none" w:sz="0" w:space="0" w:color="auto"/>
        <w:right w:val="none" w:sz="0" w:space="0" w:color="auto"/>
      </w:divBdr>
    </w:div>
    <w:div w:id="370114313">
      <w:bodyDiv w:val="1"/>
      <w:marLeft w:val="0"/>
      <w:marRight w:val="0"/>
      <w:marTop w:val="0"/>
      <w:marBottom w:val="0"/>
      <w:divBdr>
        <w:top w:val="none" w:sz="0" w:space="0" w:color="auto"/>
        <w:left w:val="none" w:sz="0" w:space="0" w:color="auto"/>
        <w:bottom w:val="none" w:sz="0" w:space="0" w:color="auto"/>
        <w:right w:val="none" w:sz="0" w:space="0" w:color="auto"/>
      </w:divBdr>
    </w:div>
    <w:div w:id="370762453">
      <w:bodyDiv w:val="1"/>
      <w:marLeft w:val="0"/>
      <w:marRight w:val="0"/>
      <w:marTop w:val="0"/>
      <w:marBottom w:val="0"/>
      <w:divBdr>
        <w:top w:val="none" w:sz="0" w:space="0" w:color="auto"/>
        <w:left w:val="none" w:sz="0" w:space="0" w:color="auto"/>
        <w:bottom w:val="none" w:sz="0" w:space="0" w:color="auto"/>
        <w:right w:val="none" w:sz="0" w:space="0" w:color="auto"/>
      </w:divBdr>
    </w:div>
    <w:div w:id="414324448">
      <w:bodyDiv w:val="1"/>
      <w:marLeft w:val="0"/>
      <w:marRight w:val="0"/>
      <w:marTop w:val="0"/>
      <w:marBottom w:val="0"/>
      <w:divBdr>
        <w:top w:val="none" w:sz="0" w:space="0" w:color="auto"/>
        <w:left w:val="none" w:sz="0" w:space="0" w:color="auto"/>
        <w:bottom w:val="none" w:sz="0" w:space="0" w:color="auto"/>
        <w:right w:val="none" w:sz="0" w:space="0" w:color="auto"/>
      </w:divBdr>
    </w:div>
    <w:div w:id="423963096">
      <w:bodyDiv w:val="1"/>
      <w:marLeft w:val="0"/>
      <w:marRight w:val="0"/>
      <w:marTop w:val="0"/>
      <w:marBottom w:val="0"/>
      <w:divBdr>
        <w:top w:val="none" w:sz="0" w:space="0" w:color="auto"/>
        <w:left w:val="none" w:sz="0" w:space="0" w:color="auto"/>
        <w:bottom w:val="none" w:sz="0" w:space="0" w:color="auto"/>
        <w:right w:val="none" w:sz="0" w:space="0" w:color="auto"/>
      </w:divBdr>
    </w:div>
    <w:div w:id="438725057">
      <w:bodyDiv w:val="1"/>
      <w:marLeft w:val="0"/>
      <w:marRight w:val="0"/>
      <w:marTop w:val="0"/>
      <w:marBottom w:val="0"/>
      <w:divBdr>
        <w:top w:val="none" w:sz="0" w:space="0" w:color="auto"/>
        <w:left w:val="none" w:sz="0" w:space="0" w:color="auto"/>
        <w:bottom w:val="none" w:sz="0" w:space="0" w:color="auto"/>
        <w:right w:val="none" w:sz="0" w:space="0" w:color="auto"/>
      </w:divBdr>
    </w:div>
    <w:div w:id="441076732">
      <w:bodyDiv w:val="1"/>
      <w:marLeft w:val="0"/>
      <w:marRight w:val="0"/>
      <w:marTop w:val="0"/>
      <w:marBottom w:val="0"/>
      <w:divBdr>
        <w:top w:val="none" w:sz="0" w:space="0" w:color="auto"/>
        <w:left w:val="none" w:sz="0" w:space="0" w:color="auto"/>
        <w:bottom w:val="none" w:sz="0" w:space="0" w:color="auto"/>
        <w:right w:val="none" w:sz="0" w:space="0" w:color="auto"/>
      </w:divBdr>
    </w:div>
    <w:div w:id="462388021">
      <w:bodyDiv w:val="1"/>
      <w:marLeft w:val="0"/>
      <w:marRight w:val="0"/>
      <w:marTop w:val="0"/>
      <w:marBottom w:val="0"/>
      <w:divBdr>
        <w:top w:val="none" w:sz="0" w:space="0" w:color="auto"/>
        <w:left w:val="none" w:sz="0" w:space="0" w:color="auto"/>
        <w:bottom w:val="none" w:sz="0" w:space="0" w:color="auto"/>
        <w:right w:val="none" w:sz="0" w:space="0" w:color="auto"/>
      </w:divBdr>
    </w:div>
    <w:div w:id="483814166">
      <w:bodyDiv w:val="1"/>
      <w:marLeft w:val="0"/>
      <w:marRight w:val="0"/>
      <w:marTop w:val="0"/>
      <w:marBottom w:val="0"/>
      <w:divBdr>
        <w:top w:val="none" w:sz="0" w:space="0" w:color="auto"/>
        <w:left w:val="none" w:sz="0" w:space="0" w:color="auto"/>
        <w:bottom w:val="none" w:sz="0" w:space="0" w:color="auto"/>
        <w:right w:val="none" w:sz="0" w:space="0" w:color="auto"/>
      </w:divBdr>
    </w:div>
    <w:div w:id="492767059">
      <w:bodyDiv w:val="1"/>
      <w:marLeft w:val="0"/>
      <w:marRight w:val="0"/>
      <w:marTop w:val="0"/>
      <w:marBottom w:val="0"/>
      <w:divBdr>
        <w:top w:val="none" w:sz="0" w:space="0" w:color="auto"/>
        <w:left w:val="none" w:sz="0" w:space="0" w:color="auto"/>
        <w:bottom w:val="none" w:sz="0" w:space="0" w:color="auto"/>
        <w:right w:val="none" w:sz="0" w:space="0" w:color="auto"/>
      </w:divBdr>
    </w:div>
    <w:div w:id="570892536">
      <w:bodyDiv w:val="1"/>
      <w:marLeft w:val="0"/>
      <w:marRight w:val="0"/>
      <w:marTop w:val="0"/>
      <w:marBottom w:val="0"/>
      <w:divBdr>
        <w:top w:val="none" w:sz="0" w:space="0" w:color="auto"/>
        <w:left w:val="none" w:sz="0" w:space="0" w:color="auto"/>
        <w:bottom w:val="none" w:sz="0" w:space="0" w:color="auto"/>
        <w:right w:val="none" w:sz="0" w:space="0" w:color="auto"/>
      </w:divBdr>
    </w:div>
    <w:div w:id="588926598">
      <w:bodyDiv w:val="1"/>
      <w:marLeft w:val="0"/>
      <w:marRight w:val="0"/>
      <w:marTop w:val="0"/>
      <w:marBottom w:val="0"/>
      <w:divBdr>
        <w:top w:val="none" w:sz="0" w:space="0" w:color="auto"/>
        <w:left w:val="none" w:sz="0" w:space="0" w:color="auto"/>
        <w:bottom w:val="none" w:sz="0" w:space="0" w:color="auto"/>
        <w:right w:val="none" w:sz="0" w:space="0" w:color="auto"/>
      </w:divBdr>
    </w:div>
    <w:div w:id="625161687">
      <w:bodyDiv w:val="1"/>
      <w:marLeft w:val="0"/>
      <w:marRight w:val="0"/>
      <w:marTop w:val="0"/>
      <w:marBottom w:val="0"/>
      <w:divBdr>
        <w:top w:val="none" w:sz="0" w:space="0" w:color="auto"/>
        <w:left w:val="none" w:sz="0" w:space="0" w:color="auto"/>
        <w:bottom w:val="none" w:sz="0" w:space="0" w:color="auto"/>
        <w:right w:val="none" w:sz="0" w:space="0" w:color="auto"/>
      </w:divBdr>
    </w:div>
    <w:div w:id="693576047">
      <w:bodyDiv w:val="1"/>
      <w:marLeft w:val="0"/>
      <w:marRight w:val="0"/>
      <w:marTop w:val="0"/>
      <w:marBottom w:val="0"/>
      <w:divBdr>
        <w:top w:val="none" w:sz="0" w:space="0" w:color="auto"/>
        <w:left w:val="none" w:sz="0" w:space="0" w:color="auto"/>
        <w:bottom w:val="none" w:sz="0" w:space="0" w:color="auto"/>
        <w:right w:val="none" w:sz="0" w:space="0" w:color="auto"/>
      </w:divBdr>
    </w:div>
    <w:div w:id="752698845">
      <w:bodyDiv w:val="1"/>
      <w:marLeft w:val="0"/>
      <w:marRight w:val="0"/>
      <w:marTop w:val="0"/>
      <w:marBottom w:val="0"/>
      <w:divBdr>
        <w:top w:val="none" w:sz="0" w:space="0" w:color="auto"/>
        <w:left w:val="none" w:sz="0" w:space="0" w:color="auto"/>
        <w:bottom w:val="none" w:sz="0" w:space="0" w:color="auto"/>
        <w:right w:val="none" w:sz="0" w:space="0" w:color="auto"/>
      </w:divBdr>
    </w:div>
    <w:div w:id="768161684">
      <w:bodyDiv w:val="1"/>
      <w:marLeft w:val="0"/>
      <w:marRight w:val="0"/>
      <w:marTop w:val="0"/>
      <w:marBottom w:val="0"/>
      <w:divBdr>
        <w:top w:val="none" w:sz="0" w:space="0" w:color="auto"/>
        <w:left w:val="none" w:sz="0" w:space="0" w:color="auto"/>
        <w:bottom w:val="none" w:sz="0" w:space="0" w:color="auto"/>
        <w:right w:val="none" w:sz="0" w:space="0" w:color="auto"/>
      </w:divBdr>
    </w:div>
    <w:div w:id="780106768">
      <w:bodyDiv w:val="1"/>
      <w:marLeft w:val="0"/>
      <w:marRight w:val="0"/>
      <w:marTop w:val="0"/>
      <w:marBottom w:val="0"/>
      <w:divBdr>
        <w:top w:val="none" w:sz="0" w:space="0" w:color="auto"/>
        <w:left w:val="none" w:sz="0" w:space="0" w:color="auto"/>
        <w:bottom w:val="none" w:sz="0" w:space="0" w:color="auto"/>
        <w:right w:val="none" w:sz="0" w:space="0" w:color="auto"/>
      </w:divBdr>
    </w:div>
    <w:div w:id="788164300">
      <w:bodyDiv w:val="1"/>
      <w:marLeft w:val="0"/>
      <w:marRight w:val="0"/>
      <w:marTop w:val="0"/>
      <w:marBottom w:val="0"/>
      <w:divBdr>
        <w:top w:val="none" w:sz="0" w:space="0" w:color="auto"/>
        <w:left w:val="none" w:sz="0" w:space="0" w:color="auto"/>
        <w:bottom w:val="none" w:sz="0" w:space="0" w:color="auto"/>
        <w:right w:val="none" w:sz="0" w:space="0" w:color="auto"/>
      </w:divBdr>
    </w:div>
    <w:div w:id="807239192">
      <w:bodyDiv w:val="1"/>
      <w:marLeft w:val="0"/>
      <w:marRight w:val="0"/>
      <w:marTop w:val="0"/>
      <w:marBottom w:val="0"/>
      <w:divBdr>
        <w:top w:val="none" w:sz="0" w:space="0" w:color="auto"/>
        <w:left w:val="none" w:sz="0" w:space="0" w:color="auto"/>
        <w:bottom w:val="none" w:sz="0" w:space="0" w:color="auto"/>
        <w:right w:val="none" w:sz="0" w:space="0" w:color="auto"/>
      </w:divBdr>
    </w:div>
    <w:div w:id="849567105">
      <w:bodyDiv w:val="1"/>
      <w:marLeft w:val="0"/>
      <w:marRight w:val="0"/>
      <w:marTop w:val="0"/>
      <w:marBottom w:val="0"/>
      <w:divBdr>
        <w:top w:val="none" w:sz="0" w:space="0" w:color="auto"/>
        <w:left w:val="none" w:sz="0" w:space="0" w:color="auto"/>
        <w:bottom w:val="none" w:sz="0" w:space="0" w:color="auto"/>
        <w:right w:val="none" w:sz="0" w:space="0" w:color="auto"/>
      </w:divBdr>
    </w:div>
    <w:div w:id="926575082">
      <w:bodyDiv w:val="1"/>
      <w:marLeft w:val="0"/>
      <w:marRight w:val="0"/>
      <w:marTop w:val="0"/>
      <w:marBottom w:val="0"/>
      <w:divBdr>
        <w:top w:val="none" w:sz="0" w:space="0" w:color="auto"/>
        <w:left w:val="none" w:sz="0" w:space="0" w:color="auto"/>
        <w:bottom w:val="none" w:sz="0" w:space="0" w:color="auto"/>
        <w:right w:val="none" w:sz="0" w:space="0" w:color="auto"/>
      </w:divBdr>
    </w:div>
    <w:div w:id="930889407">
      <w:bodyDiv w:val="1"/>
      <w:marLeft w:val="0"/>
      <w:marRight w:val="0"/>
      <w:marTop w:val="0"/>
      <w:marBottom w:val="0"/>
      <w:divBdr>
        <w:top w:val="none" w:sz="0" w:space="0" w:color="auto"/>
        <w:left w:val="none" w:sz="0" w:space="0" w:color="auto"/>
        <w:bottom w:val="none" w:sz="0" w:space="0" w:color="auto"/>
        <w:right w:val="none" w:sz="0" w:space="0" w:color="auto"/>
      </w:divBdr>
    </w:div>
    <w:div w:id="1125153622">
      <w:bodyDiv w:val="1"/>
      <w:marLeft w:val="0"/>
      <w:marRight w:val="0"/>
      <w:marTop w:val="0"/>
      <w:marBottom w:val="0"/>
      <w:divBdr>
        <w:top w:val="none" w:sz="0" w:space="0" w:color="auto"/>
        <w:left w:val="none" w:sz="0" w:space="0" w:color="auto"/>
        <w:bottom w:val="none" w:sz="0" w:space="0" w:color="auto"/>
        <w:right w:val="none" w:sz="0" w:space="0" w:color="auto"/>
      </w:divBdr>
    </w:div>
    <w:div w:id="1126385260">
      <w:bodyDiv w:val="1"/>
      <w:marLeft w:val="0"/>
      <w:marRight w:val="0"/>
      <w:marTop w:val="0"/>
      <w:marBottom w:val="0"/>
      <w:divBdr>
        <w:top w:val="none" w:sz="0" w:space="0" w:color="auto"/>
        <w:left w:val="none" w:sz="0" w:space="0" w:color="auto"/>
        <w:bottom w:val="none" w:sz="0" w:space="0" w:color="auto"/>
        <w:right w:val="none" w:sz="0" w:space="0" w:color="auto"/>
      </w:divBdr>
    </w:div>
    <w:div w:id="1147629095">
      <w:bodyDiv w:val="1"/>
      <w:marLeft w:val="0"/>
      <w:marRight w:val="0"/>
      <w:marTop w:val="0"/>
      <w:marBottom w:val="0"/>
      <w:divBdr>
        <w:top w:val="none" w:sz="0" w:space="0" w:color="auto"/>
        <w:left w:val="none" w:sz="0" w:space="0" w:color="auto"/>
        <w:bottom w:val="none" w:sz="0" w:space="0" w:color="auto"/>
        <w:right w:val="none" w:sz="0" w:space="0" w:color="auto"/>
      </w:divBdr>
    </w:div>
    <w:div w:id="1168598627">
      <w:bodyDiv w:val="1"/>
      <w:marLeft w:val="0"/>
      <w:marRight w:val="0"/>
      <w:marTop w:val="0"/>
      <w:marBottom w:val="0"/>
      <w:divBdr>
        <w:top w:val="none" w:sz="0" w:space="0" w:color="auto"/>
        <w:left w:val="none" w:sz="0" w:space="0" w:color="auto"/>
        <w:bottom w:val="none" w:sz="0" w:space="0" w:color="auto"/>
        <w:right w:val="none" w:sz="0" w:space="0" w:color="auto"/>
      </w:divBdr>
    </w:div>
    <w:div w:id="1183786620">
      <w:bodyDiv w:val="1"/>
      <w:marLeft w:val="0"/>
      <w:marRight w:val="0"/>
      <w:marTop w:val="0"/>
      <w:marBottom w:val="0"/>
      <w:divBdr>
        <w:top w:val="none" w:sz="0" w:space="0" w:color="auto"/>
        <w:left w:val="none" w:sz="0" w:space="0" w:color="auto"/>
        <w:bottom w:val="none" w:sz="0" w:space="0" w:color="auto"/>
        <w:right w:val="none" w:sz="0" w:space="0" w:color="auto"/>
      </w:divBdr>
    </w:div>
    <w:div w:id="1228146793">
      <w:bodyDiv w:val="1"/>
      <w:marLeft w:val="0"/>
      <w:marRight w:val="0"/>
      <w:marTop w:val="0"/>
      <w:marBottom w:val="0"/>
      <w:divBdr>
        <w:top w:val="none" w:sz="0" w:space="0" w:color="auto"/>
        <w:left w:val="none" w:sz="0" w:space="0" w:color="auto"/>
        <w:bottom w:val="none" w:sz="0" w:space="0" w:color="auto"/>
        <w:right w:val="none" w:sz="0" w:space="0" w:color="auto"/>
      </w:divBdr>
    </w:div>
    <w:div w:id="1305311292">
      <w:bodyDiv w:val="1"/>
      <w:marLeft w:val="0"/>
      <w:marRight w:val="0"/>
      <w:marTop w:val="0"/>
      <w:marBottom w:val="0"/>
      <w:divBdr>
        <w:top w:val="none" w:sz="0" w:space="0" w:color="auto"/>
        <w:left w:val="none" w:sz="0" w:space="0" w:color="auto"/>
        <w:bottom w:val="none" w:sz="0" w:space="0" w:color="auto"/>
        <w:right w:val="none" w:sz="0" w:space="0" w:color="auto"/>
      </w:divBdr>
    </w:div>
    <w:div w:id="1307853866">
      <w:bodyDiv w:val="1"/>
      <w:marLeft w:val="0"/>
      <w:marRight w:val="0"/>
      <w:marTop w:val="0"/>
      <w:marBottom w:val="0"/>
      <w:divBdr>
        <w:top w:val="none" w:sz="0" w:space="0" w:color="auto"/>
        <w:left w:val="none" w:sz="0" w:space="0" w:color="auto"/>
        <w:bottom w:val="none" w:sz="0" w:space="0" w:color="auto"/>
        <w:right w:val="none" w:sz="0" w:space="0" w:color="auto"/>
      </w:divBdr>
    </w:div>
    <w:div w:id="1318411507">
      <w:bodyDiv w:val="1"/>
      <w:marLeft w:val="0"/>
      <w:marRight w:val="0"/>
      <w:marTop w:val="0"/>
      <w:marBottom w:val="0"/>
      <w:divBdr>
        <w:top w:val="none" w:sz="0" w:space="0" w:color="auto"/>
        <w:left w:val="none" w:sz="0" w:space="0" w:color="auto"/>
        <w:bottom w:val="none" w:sz="0" w:space="0" w:color="auto"/>
        <w:right w:val="none" w:sz="0" w:space="0" w:color="auto"/>
      </w:divBdr>
    </w:div>
    <w:div w:id="1333222157">
      <w:bodyDiv w:val="1"/>
      <w:marLeft w:val="0"/>
      <w:marRight w:val="0"/>
      <w:marTop w:val="0"/>
      <w:marBottom w:val="0"/>
      <w:divBdr>
        <w:top w:val="none" w:sz="0" w:space="0" w:color="auto"/>
        <w:left w:val="none" w:sz="0" w:space="0" w:color="auto"/>
        <w:bottom w:val="none" w:sz="0" w:space="0" w:color="auto"/>
        <w:right w:val="none" w:sz="0" w:space="0" w:color="auto"/>
      </w:divBdr>
    </w:div>
    <w:div w:id="1345982032">
      <w:bodyDiv w:val="1"/>
      <w:marLeft w:val="0"/>
      <w:marRight w:val="0"/>
      <w:marTop w:val="0"/>
      <w:marBottom w:val="0"/>
      <w:divBdr>
        <w:top w:val="none" w:sz="0" w:space="0" w:color="auto"/>
        <w:left w:val="none" w:sz="0" w:space="0" w:color="auto"/>
        <w:bottom w:val="none" w:sz="0" w:space="0" w:color="auto"/>
        <w:right w:val="none" w:sz="0" w:space="0" w:color="auto"/>
      </w:divBdr>
    </w:div>
    <w:div w:id="1425806393">
      <w:bodyDiv w:val="1"/>
      <w:marLeft w:val="0"/>
      <w:marRight w:val="0"/>
      <w:marTop w:val="0"/>
      <w:marBottom w:val="0"/>
      <w:divBdr>
        <w:top w:val="none" w:sz="0" w:space="0" w:color="auto"/>
        <w:left w:val="none" w:sz="0" w:space="0" w:color="auto"/>
        <w:bottom w:val="none" w:sz="0" w:space="0" w:color="auto"/>
        <w:right w:val="none" w:sz="0" w:space="0" w:color="auto"/>
      </w:divBdr>
    </w:div>
    <w:div w:id="1426000056">
      <w:bodyDiv w:val="1"/>
      <w:marLeft w:val="0"/>
      <w:marRight w:val="0"/>
      <w:marTop w:val="0"/>
      <w:marBottom w:val="0"/>
      <w:divBdr>
        <w:top w:val="none" w:sz="0" w:space="0" w:color="auto"/>
        <w:left w:val="none" w:sz="0" w:space="0" w:color="auto"/>
        <w:bottom w:val="none" w:sz="0" w:space="0" w:color="auto"/>
        <w:right w:val="none" w:sz="0" w:space="0" w:color="auto"/>
      </w:divBdr>
    </w:div>
    <w:div w:id="1441290903">
      <w:bodyDiv w:val="1"/>
      <w:marLeft w:val="0"/>
      <w:marRight w:val="0"/>
      <w:marTop w:val="0"/>
      <w:marBottom w:val="0"/>
      <w:divBdr>
        <w:top w:val="none" w:sz="0" w:space="0" w:color="auto"/>
        <w:left w:val="none" w:sz="0" w:space="0" w:color="auto"/>
        <w:bottom w:val="none" w:sz="0" w:space="0" w:color="auto"/>
        <w:right w:val="none" w:sz="0" w:space="0" w:color="auto"/>
      </w:divBdr>
    </w:div>
    <w:div w:id="1526753571">
      <w:bodyDiv w:val="1"/>
      <w:marLeft w:val="0"/>
      <w:marRight w:val="0"/>
      <w:marTop w:val="0"/>
      <w:marBottom w:val="0"/>
      <w:divBdr>
        <w:top w:val="none" w:sz="0" w:space="0" w:color="auto"/>
        <w:left w:val="none" w:sz="0" w:space="0" w:color="auto"/>
        <w:bottom w:val="none" w:sz="0" w:space="0" w:color="auto"/>
        <w:right w:val="none" w:sz="0" w:space="0" w:color="auto"/>
      </w:divBdr>
    </w:div>
    <w:div w:id="1658876599">
      <w:bodyDiv w:val="1"/>
      <w:marLeft w:val="0"/>
      <w:marRight w:val="0"/>
      <w:marTop w:val="0"/>
      <w:marBottom w:val="0"/>
      <w:divBdr>
        <w:top w:val="none" w:sz="0" w:space="0" w:color="auto"/>
        <w:left w:val="none" w:sz="0" w:space="0" w:color="auto"/>
        <w:bottom w:val="none" w:sz="0" w:space="0" w:color="auto"/>
        <w:right w:val="none" w:sz="0" w:space="0" w:color="auto"/>
      </w:divBdr>
    </w:div>
    <w:div w:id="1673725371">
      <w:bodyDiv w:val="1"/>
      <w:marLeft w:val="0"/>
      <w:marRight w:val="0"/>
      <w:marTop w:val="0"/>
      <w:marBottom w:val="0"/>
      <w:divBdr>
        <w:top w:val="none" w:sz="0" w:space="0" w:color="auto"/>
        <w:left w:val="none" w:sz="0" w:space="0" w:color="auto"/>
        <w:bottom w:val="none" w:sz="0" w:space="0" w:color="auto"/>
        <w:right w:val="none" w:sz="0" w:space="0" w:color="auto"/>
      </w:divBdr>
    </w:div>
    <w:div w:id="1724056145">
      <w:bodyDiv w:val="1"/>
      <w:marLeft w:val="0"/>
      <w:marRight w:val="0"/>
      <w:marTop w:val="0"/>
      <w:marBottom w:val="0"/>
      <w:divBdr>
        <w:top w:val="none" w:sz="0" w:space="0" w:color="auto"/>
        <w:left w:val="none" w:sz="0" w:space="0" w:color="auto"/>
        <w:bottom w:val="none" w:sz="0" w:space="0" w:color="auto"/>
        <w:right w:val="none" w:sz="0" w:space="0" w:color="auto"/>
      </w:divBdr>
    </w:div>
    <w:div w:id="1829324789">
      <w:bodyDiv w:val="1"/>
      <w:marLeft w:val="0"/>
      <w:marRight w:val="0"/>
      <w:marTop w:val="0"/>
      <w:marBottom w:val="0"/>
      <w:divBdr>
        <w:top w:val="none" w:sz="0" w:space="0" w:color="auto"/>
        <w:left w:val="none" w:sz="0" w:space="0" w:color="auto"/>
        <w:bottom w:val="none" w:sz="0" w:space="0" w:color="auto"/>
        <w:right w:val="none" w:sz="0" w:space="0" w:color="auto"/>
      </w:divBdr>
    </w:div>
    <w:div w:id="1843736389">
      <w:bodyDiv w:val="1"/>
      <w:marLeft w:val="0"/>
      <w:marRight w:val="0"/>
      <w:marTop w:val="0"/>
      <w:marBottom w:val="0"/>
      <w:divBdr>
        <w:top w:val="none" w:sz="0" w:space="0" w:color="auto"/>
        <w:left w:val="none" w:sz="0" w:space="0" w:color="auto"/>
        <w:bottom w:val="none" w:sz="0" w:space="0" w:color="auto"/>
        <w:right w:val="none" w:sz="0" w:space="0" w:color="auto"/>
      </w:divBdr>
    </w:div>
    <w:div w:id="1901285815">
      <w:bodyDiv w:val="1"/>
      <w:marLeft w:val="0"/>
      <w:marRight w:val="0"/>
      <w:marTop w:val="0"/>
      <w:marBottom w:val="0"/>
      <w:divBdr>
        <w:top w:val="none" w:sz="0" w:space="0" w:color="auto"/>
        <w:left w:val="none" w:sz="0" w:space="0" w:color="auto"/>
        <w:bottom w:val="none" w:sz="0" w:space="0" w:color="auto"/>
        <w:right w:val="none" w:sz="0" w:space="0" w:color="auto"/>
      </w:divBdr>
    </w:div>
    <w:div w:id="1912420339">
      <w:bodyDiv w:val="1"/>
      <w:marLeft w:val="0"/>
      <w:marRight w:val="0"/>
      <w:marTop w:val="0"/>
      <w:marBottom w:val="0"/>
      <w:divBdr>
        <w:top w:val="none" w:sz="0" w:space="0" w:color="auto"/>
        <w:left w:val="none" w:sz="0" w:space="0" w:color="auto"/>
        <w:bottom w:val="none" w:sz="0" w:space="0" w:color="auto"/>
        <w:right w:val="none" w:sz="0" w:space="0" w:color="auto"/>
      </w:divBdr>
    </w:div>
    <w:div w:id="1914700916">
      <w:bodyDiv w:val="1"/>
      <w:marLeft w:val="0"/>
      <w:marRight w:val="0"/>
      <w:marTop w:val="0"/>
      <w:marBottom w:val="0"/>
      <w:divBdr>
        <w:top w:val="none" w:sz="0" w:space="0" w:color="auto"/>
        <w:left w:val="none" w:sz="0" w:space="0" w:color="auto"/>
        <w:bottom w:val="none" w:sz="0" w:space="0" w:color="auto"/>
        <w:right w:val="none" w:sz="0" w:space="0" w:color="auto"/>
      </w:divBdr>
    </w:div>
    <w:div w:id="1965889580">
      <w:bodyDiv w:val="1"/>
      <w:marLeft w:val="0"/>
      <w:marRight w:val="0"/>
      <w:marTop w:val="0"/>
      <w:marBottom w:val="0"/>
      <w:divBdr>
        <w:top w:val="none" w:sz="0" w:space="0" w:color="auto"/>
        <w:left w:val="none" w:sz="0" w:space="0" w:color="auto"/>
        <w:bottom w:val="none" w:sz="0" w:space="0" w:color="auto"/>
        <w:right w:val="none" w:sz="0" w:space="0" w:color="auto"/>
      </w:divBdr>
    </w:div>
    <w:div w:id="2076051681">
      <w:bodyDiv w:val="1"/>
      <w:marLeft w:val="0"/>
      <w:marRight w:val="0"/>
      <w:marTop w:val="0"/>
      <w:marBottom w:val="0"/>
      <w:divBdr>
        <w:top w:val="none" w:sz="0" w:space="0" w:color="auto"/>
        <w:left w:val="none" w:sz="0" w:space="0" w:color="auto"/>
        <w:bottom w:val="none" w:sz="0" w:space="0" w:color="auto"/>
        <w:right w:val="none" w:sz="0" w:space="0" w:color="auto"/>
      </w:divBdr>
    </w:div>
    <w:div w:id="2125810512">
      <w:bodyDiv w:val="1"/>
      <w:marLeft w:val="0"/>
      <w:marRight w:val="0"/>
      <w:marTop w:val="0"/>
      <w:marBottom w:val="0"/>
      <w:divBdr>
        <w:top w:val="none" w:sz="0" w:space="0" w:color="auto"/>
        <w:left w:val="none" w:sz="0" w:space="0" w:color="auto"/>
        <w:bottom w:val="none" w:sz="0" w:space="0" w:color="auto"/>
        <w:right w:val="none" w:sz="0" w:space="0" w:color="auto"/>
      </w:divBdr>
    </w:div>
    <w:div w:id="2139495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3a2dff7-4331-4a95-9af9-6b2cd4e65ac3">
      <Terms xmlns="http://schemas.microsoft.com/office/infopath/2007/PartnerControls"/>
    </lcf76f155ced4ddcb4097134ff3c332f>
    <TaxCatchAll xmlns="ecaa2b1f-0678-4421-92e9-1090174541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EE0E1D656D104D9982CB97F943D824" ma:contentTypeVersion="15" ma:contentTypeDescription="Create a new document." ma:contentTypeScope="" ma:versionID="8456ff96afa6b4ad4973873891214925">
  <xsd:schema xmlns:xsd="http://www.w3.org/2001/XMLSchema" xmlns:xs="http://www.w3.org/2001/XMLSchema" xmlns:p="http://schemas.microsoft.com/office/2006/metadata/properties" xmlns:ns2="a3a2dff7-4331-4a95-9af9-6b2cd4e65ac3" xmlns:ns3="ecaa2b1f-0678-4421-92e9-1090174541bd" targetNamespace="http://schemas.microsoft.com/office/2006/metadata/properties" ma:root="true" ma:fieldsID="b2a4fbd3c925dd17abe58bf570dfe939" ns2:_="" ns3:_="">
    <xsd:import namespace="a3a2dff7-4331-4a95-9af9-6b2cd4e65ac3"/>
    <xsd:import namespace="ecaa2b1f-0678-4421-92e9-109017454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dff7-4331-4a95-9af9-6b2cd4e65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a2b1f-0678-4421-92e9-109017454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9765f46-9ff9-428c-9541-663e9a6be89c}" ma:internalName="TaxCatchAll" ma:showField="CatchAllData" ma:web="ecaa2b1f-0678-4421-92e9-1090174541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12A17-024F-4B7A-B5A3-37AD8BA37B64}">
  <ds:schemaRefs>
    <ds:schemaRef ds:uri="http://schemas.microsoft.com/sharepoint/v3/contenttype/forms"/>
  </ds:schemaRefs>
</ds:datastoreItem>
</file>

<file path=customXml/itemProps2.xml><?xml version="1.0" encoding="utf-8"?>
<ds:datastoreItem xmlns:ds="http://schemas.openxmlformats.org/officeDocument/2006/customXml" ds:itemID="{6B77BF2C-00D1-41BD-93F6-FCC7915C4495}">
  <ds:schemaRefs>
    <ds:schemaRef ds:uri="http://schemas.microsoft.com/office/2006/metadata/properties"/>
    <ds:schemaRef ds:uri="http://schemas.microsoft.com/office/infopath/2007/PartnerControls"/>
    <ds:schemaRef ds:uri="a3a2dff7-4331-4a95-9af9-6b2cd4e65ac3"/>
    <ds:schemaRef ds:uri="ecaa2b1f-0678-4421-92e9-1090174541bd"/>
  </ds:schemaRefs>
</ds:datastoreItem>
</file>

<file path=customXml/itemProps3.xml><?xml version="1.0" encoding="utf-8"?>
<ds:datastoreItem xmlns:ds="http://schemas.openxmlformats.org/officeDocument/2006/customXml" ds:itemID="{699BEF65-8D90-4E00-BAA4-E99B3E03407E}">
  <ds:schemaRefs>
    <ds:schemaRef ds:uri="http://schemas.openxmlformats.org/officeDocument/2006/bibliography"/>
  </ds:schemaRefs>
</ds:datastoreItem>
</file>

<file path=customXml/itemProps4.xml><?xml version="1.0" encoding="utf-8"?>
<ds:datastoreItem xmlns:ds="http://schemas.openxmlformats.org/officeDocument/2006/customXml" ds:itemID="{3E377496-8B69-41FC-84DD-0893BF201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dff7-4331-4a95-9af9-6b2cd4e65ac3"/>
    <ds:schemaRef ds:uri="ecaa2b1f-0678-4421-92e9-109017454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6</cp:revision>
  <cp:lastPrinted>2021-06-01T16:03:00Z</cp:lastPrinted>
  <dcterms:created xsi:type="dcterms:W3CDTF">2024-10-22T15:50:00Z</dcterms:created>
  <dcterms:modified xsi:type="dcterms:W3CDTF">2024-10-25T10:44:00Z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2017-03-01T00:00:00Z</vt:filetime>
  </property>
  <property fmtid="{D5CDD505-2E9C-101B-9397-08002B2CF9AE}" pid="3" name="LastSaved">
    <vt:filetime>2019-02-19T00:00:00Z</vt:filetime>
  </property>
  <property fmtid="{D5CDD505-2E9C-101B-9397-08002B2CF9AE}" pid="4" name="_DocHome">
    <vt:i4>-1559067962</vt:i4>
  </property>
  <property fmtid="{D5CDD505-2E9C-101B-9397-08002B2CF9AE}" pid="5" name="ContentTypeId">
    <vt:lpwstr>0x01010084EE0E1D656D104D9982CB97F943D824</vt:lpwstr>
  </property>
  <property fmtid="{D5CDD505-2E9C-101B-9397-08002B2CF9AE}" pid="6" name="MediaServiceImageTags">
    <vt:lpwstr/>
  </property>
</Properties>
</file>