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8D136" w14:textId="69D3384B" w:rsidR="00AA3C94" w:rsidRPr="00D82259" w:rsidRDefault="0093575D" w:rsidP="00AA3C9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4490"/>
        <w:rPr>
          <w:bCs/>
          <w:lang w:val="es-ES"/>
        </w:rPr>
      </w:pPr>
      <w:r w:rsidRPr="00D82259">
        <w:rPr>
          <w:bCs/>
          <w:lang w:val="es-ES"/>
        </w:rPr>
        <w:t>LA CONVENCIÓN SOBRE LOS HUMEDALES</w:t>
      </w:r>
    </w:p>
    <w:p w14:paraId="373F00D9" w14:textId="5C34E0A5" w:rsidR="00AA3C94" w:rsidRPr="00D82259" w:rsidRDefault="00AA3C94" w:rsidP="00AA3C9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4490"/>
        <w:rPr>
          <w:bCs/>
          <w:lang w:val="es-ES"/>
        </w:rPr>
      </w:pPr>
      <w:r w:rsidRPr="00D82259">
        <w:rPr>
          <w:bCs/>
          <w:lang w:val="es-ES"/>
        </w:rPr>
        <w:t>6</w:t>
      </w:r>
      <w:r w:rsidR="001C3035" w:rsidRPr="00D82259">
        <w:rPr>
          <w:bCs/>
          <w:lang w:val="es-ES"/>
        </w:rPr>
        <w:t>4</w:t>
      </w:r>
      <w:r w:rsidR="0093575D" w:rsidRPr="00D82259">
        <w:rPr>
          <w:bCs/>
          <w:lang w:val="es-ES"/>
        </w:rPr>
        <w:t>ª reunión del Comité Permanente</w:t>
      </w:r>
    </w:p>
    <w:p w14:paraId="071064F8" w14:textId="0523C542" w:rsidR="00AA3C94" w:rsidRPr="00D82259" w:rsidRDefault="00AA3C94" w:rsidP="00AA3C9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4490"/>
        <w:rPr>
          <w:rFonts w:cs="Arial"/>
          <w:b/>
          <w:sz w:val="28"/>
          <w:szCs w:val="28"/>
          <w:lang w:val="es-ES"/>
        </w:rPr>
      </w:pPr>
      <w:proofErr w:type="spellStart"/>
      <w:r w:rsidRPr="00D82259">
        <w:rPr>
          <w:bCs/>
          <w:lang w:val="es-ES"/>
        </w:rPr>
        <w:t>Gland</w:t>
      </w:r>
      <w:proofErr w:type="spellEnd"/>
      <w:r w:rsidRPr="00D82259">
        <w:rPr>
          <w:bCs/>
          <w:lang w:val="es-ES"/>
        </w:rPr>
        <w:t>, S</w:t>
      </w:r>
      <w:r w:rsidR="0093575D" w:rsidRPr="00D82259">
        <w:rPr>
          <w:bCs/>
          <w:lang w:val="es-ES"/>
        </w:rPr>
        <w:t xml:space="preserve">uiza, 20 a </w:t>
      </w:r>
      <w:r w:rsidR="001C3035" w:rsidRPr="00D82259">
        <w:rPr>
          <w:lang w:val="es-ES"/>
        </w:rPr>
        <w:t>24</w:t>
      </w:r>
      <w:r w:rsidRPr="00D82259">
        <w:rPr>
          <w:lang w:val="es-ES"/>
        </w:rPr>
        <w:t xml:space="preserve"> </w:t>
      </w:r>
      <w:r w:rsidR="0093575D" w:rsidRPr="00D82259">
        <w:rPr>
          <w:lang w:val="es-ES"/>
        </w:rPr>
        <w:t>de enero de 2025</w:t>
      </w:r>
    </w:p>
    <w:p w14:paraId="1AFE334C" w14:textId="77777777" w:rsidR="00AA3C94" w:rsidRPr="00D82259" w:rsidRDefault="00AA3C94" w:rsidP="00AA3C94">
      <w:pPr>
        <w:tabs>
          <w:tab w:val="left" w:pos="10650"/>
          <w:tab w:val="right" w:pos="13958"/>
        </w:tabs>
        <w:jc w:val="right"/>
        <w:rPr>
          <w:rFonts w:cs="Arial"/>
          <w:b/>
          <w:sz w:val="28"/>
          <w:szCs w:val="28"/>
          <w:lang w:val="es-ES"/>
        </w:rPr>
      </w:pPr>
    </w:p>
    <w:p w14:paraId="25029CBD" w14:textId="55E43508" w:rsidR="000944EB" w:rsidRPr="00D82259" w:rsidRDefault="00AA3C94" w:rsidP="00AA3C94">
      <w:pPr>
        <w:tabs>
          <w:tab w:val="left" w:pos="10650"/>
          <w:tab w:val="right" w:pos="13958"/>
        </w:tabs>
        <w:jc w:val="right"/>
        <w:rPr>
          <w:rFonts w:asciiTheme="minorHAnsi" w:hAnsiTheme="minorHAnsi" w:cstheme="minorHAnsi"/>
          <w:sz w:val="28"/>
          <w:szCs w:val="28"/>
          <w:lang w:val="es-ES"/>
        </w:rPr>
      </w:pPr>
      <w:r w:rsidRPr="00D82259">
        <w:rPr>
          <w:rFonts w:cs="Arial"/>
          <w:b/>
          <w:sz w:val="28"/>
          <w:szCs w:val="28"/>
          <w:lang w:val="es-ES"/>
        </w:rPr>
        <w:t>SC6</w:t>
      </w:r>
      <w:r w:rsidR="001C3035" w:rsidRPr="00D82259">
        <w:rPr>
          <w:rFonts w:cs="Arial"/>
          <w:b/>
          <w:sz w:val="28"/>
          <w:szCs w:val="28"/>
          <w:lang w:val="es-ES"/>
        </w:rPr>
        <w:t>4</w:t>
      </w:r>
      <w:r w:rsidRPr="00D82259">
        <w:rPr>
          <w:rFonts w:cs="Arial"/>
          <w:b/>
          <w:sz w:val="28"/>
          <w:szCs w:val="28"/>
          <w:lang w:val="es-ES"/>
        </w:rPr>
        <w:t xml:space="preserve"> Doc.</w:t>
      </w:r>
      <w:r w:rsidR="00843405" w:rsidRPr="00D82259">
        <w:rPr>
          <w:rFonts w:asciiTheme="minorHAnsi" w:hAnsiTheme="minorHAnsi" w:cstheme="minorHAnsi"/>
          <w:b/>
          <w:sz w:val="28"/>
          <w:szCs w:val="28"/>
          <w:lang w:val="es-ES"/>
        </w:rPr>
        <w:t>10</w:t>
      </w:r>
    </w:p>
    <w:p w14:paraId="7043C5FD" w14:textId="77777777" w:rsidR="000944EB" w:rsidRPr="00D82259" w:rsidRDefault="000944EB" w:rsidP="000944EB">
      <w:pPr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730F781D" w14:textId="180FBBC6" w:rsidR="00191207" w:rsidRPr="00D82259" w:rsidRDefault="003801EE" w:rsidP="00191207">
      <w:pPr>
        <w:spacing w:before="40" w:after="40"/>
        <w:jc w:val="center"/>
        <w:rPr>
          <w:rFonts w:asciiTheme="minorHAnsi" w:hAnsiTheme="minorHAnsi" w:cstheme="minorHAnsi"/>
          <w:bCs/>
          <w:lang w:val="es-ES"/>
        </w:rPr>
      </w:pPr>
      <w:r w:rsidRPr="00D82259">
        <w:rPr>
          <w:rFonts w:asciiTheme="minorHAnsi" w:hAnsiTheme="minorHAnsi" w:cstheme="minorHAnsi"/>
          <w:b/>
          <w:sz w:val="28"/>
          <w:szCs w:val="28"/>
          <w:lang w:val="es-ES"/>
        </w:rPr>
        <w:t xml:space="preserve">Desafíos urgentes en materia de uso racional de los humedales que merecen mayor atención: </w:t>
      </w:r>
      <w:r w:rsidR="002308DB" w:rsidRPr="00D82259">
        <w:rPr>
          <w:rFonts w:asciiTheme="minorHAnsi" w:hAnsiTheme="minorHAnsi" w:cstheme="minorHAnsi"/>
          <w:b/>
          <w:color w:val="000000" w:themeColor="text1"/>
          <w:sz w:val="28"/>
          <w:szCs w:val="28"/>
          <w:lang w:val="es-ES"/>
        </w:rPr>
        <w:t>a</w:t>
      </w:r>
      <w:r w:rsidRPr="00D82259">
        <w:rPr>
          <w:rFonts w:asciiTheme="minorHAnsi" w:hAnsiTheme="minorHAnsi" w:cstheme="minorHAnsi"/>
          <w:b/>
          <w:color w:val="000000" w:themeColor="text1"/>
          <w:sz w:val="28"/>
          <w:szCs w:val="28"/>
          <w:lang w:val="es-ES"/>
        </w:rPr>
        <w:t xml:space="preserve">ctualización </w:t>
      </w:r>
      <w:r w:rsidRPr="00D82259">
        <w:rPr>
          <w:rFonts w:asciiTheme="minorHAnsi" w:hAnsiTheme="minorHAnsi" w:cstheme="minorHAnsi"/>
          <w:b/>
          <w:sz w:val="28"/>
          <w:szCs w:val="28"/>
          <w:lang w:val="es-ES"/>
        </w:rPr>
        <w:t>sobre los inventarios de humedales</w:t>
      </w:r>
      <w:r w:rsidR="00191207" w:rsidRPr="00D82259">
        <w:rPr>
          <w:rFonts w:asciiTheme="minorHAnsi" w:hAnsiTheme="minorHAnsi" w:cstheme="minorHAnsi"/>
          <w:bCs/>
          <w:lang w:val="es-ES"/>
        </w:rPr>
        <w:t xml:space="preserve"> </w:t>
      </w:r>
    </w:p>
    <w:p w14:paraId="337FDE75" w14:textId="77777777" w:rsidR="000944EB" w:rsidRPr="00D82259" w:rsidRDefault="000944EB" w:rsidP="000944EB">
      <w:pPr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6CED0CD1" w14:textId="77777777" w:rsidR="000C2489" w:rsidRPr="00D82259" w:rsidRDefault="000C2489" w:rsidP="00014168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val="es-ES"/>
        </w:rPr>
      </w:pPr>
      <w:r w:rsidRPr="00D82259">
        <w:rPr>
          <w:noProof/>
          <w:lang w:val="es-ES" w:eastAsia="en-GB"/>
        </w:rPr>
        <mc:AlternateContent>
          <mc:Choice Requires="wps">
            <w:drawing>
              <wp:inline distT="0" distB="0" distL="0" distR="0" wp14:anchorId="39972923" wp14:editId="4C4590F6">
                <wp:extent cx="5731510" cy="1894114"/>
                <wp:effectExtent l="0" t="0" r="8890" b="1143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894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C3E2" w14:textId="0300C190" w:rsidR="000C2489" w:rsidRPr="009C443E" w:rsidRDefault="000C2489" w:rsidP="000C2489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9C443E">
                              <w:rPr>
                                <w:b/>
                                <w:bCs/>
                                <w:lang w:val="es-ES"/>
                              </w:rPr>
                              <w:t>Ac</w:t>
                            </w:r>
                            <w:r w:rsidR="003801EE" w:rsidRPr="009C443E">
                              <w:rPr>
                                <w:b/>
                                <w:bCs/>
                                <w:lang w:val="es-ES"/>
                              </w:rPr>
                              <w:t>ciones solicitadas:</w:t>
                            </w:r>
                          </w:p>
                          <w:p w14:paraId="61DF9A07" w14:textId="77777777" w:rsidR="000C2489" w:rsidRPr="009C443E" w:rsidRDefault="000C2489" w:rsidP="000C2489">
                            <w:pPr>
                              <w:pStyle w:val="ColorfulList-Accent11"/>
                              <w:ind w:left="0"/>
                              <w:rPr>
                                <w:lang w:val="es-ES"/>
                              </w:rPr>
                            </w:pPr>
                          </w:p>
                          <w:p w14:paraId="5A24F215" w14:textId="13ADBF12" w:rsidR="00FE7B4F" w:rsidRPr="009C443E" w:rsidRDefault="003801EE" w:rsidP="00FE7B4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9C443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Se invita al Comité Permanente a hacer lo siguiente:</w:t>
                            </w:r>
                          </w:p>
                          <w:p w14:paraId="5667ECEA" w14:textId="77777777" w:rsidR="00FE7B4F" w:rsidRPr="009C443E" w:rsidRDefault="00FE7B4F" w:rsidP="00FE7B4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6BF8AC50" w14:textId="3A02CDFF" w:rsidR="00FE7B4F" w:rsidRPr="009C443E" w:rsidRDefault="00FE7B4F" w:rsidP="00FE7B4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9C443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i.</w:t>
                            </w:r>
                            <w:r w:rsidRPr="009C443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="003801EE" w:rsidRPr="009C443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tomar nota de los avances de la Secretaría en la provisión de un mecanismo </w:t>
                            </w:r>
                            <w:r w:rsidR="008E6D09" w:rsidRPr="009C443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para ayudar </w:t>
                            </w:r>
                            <w:r w:rsidR="003801EE" w:rsidRPr="009C443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a las Partes Contratantes </w:t>
                            </w:r>
                            <w:r w:rsidR="008E6D09" w:rsidRPr="009C443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a elaborar sus </w:t>
                            </w:r>
                            <w:r w:rsidR="003801EE" w:rsidRPr="009C443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inventarios nacionales de humedales</w:t>
                            </w:r>
                            <w:r w:rsidR="00B96D24" w:rsidRPr="009C443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;</w:t>
                            </w:r>
                            <w:r w:rsidR="00463725" w:rsidRPr="009C443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 </w:t>
                            </w:r>
                            <w:r w:rsidR="003801EE" w:rsidRPr="009C443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y</w:t>
                            </w:r>
                          </w:p>
                          <w:p w14:paraId="3DF77B10" w14:textId="77777777" w:rsidR="00FE7B4F" w:rsidRPr="009C443E" w:rsidRDefault="00FE7B4F" w:rsidP="00FE7B4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5A38F458" w14:textId="3C063B59" w:rsidR="00FE7B4F" w:rsidRPr="009C443E" w:rsidRDefault="00FE7B4F" w:rsidP="00171DCB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proofErr w:type="spellStart"/>
                            <w:r w:rsidRPr="009C443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ii</w:t>
                            </w:r>
                            <w:proofErr w:type="spellEnd"/>
                            <w:r w:rsidRPr="009C443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.</w:t>
                            </w:r>
                            <w:r w:rsidRPr="009C443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="008E6D09" w:rsidRPr="009C443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pedir</w:t>
                            </w:r>
                            <w:r w:rsidR="00CF556E" w:rsidRPr="009C443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 a la Secretaría que siga ampliando el mecanismo de apoyo a los inventarios nacionales de </w:t>
                            </w:r>
                            <w:r w:rsidR="00CF556E" w:rsidRPr="009C443E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s-ES"/>
                              </w:rPr>
                              <w:t xml:space="preserve">humedales, </w:t>
                            </w:r>
                            <w:r w:rsidR="00CF556E" w:rsidRPr="009C443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entre otras cosas mediante la movilización de recursos y asociaciones de colaboración, para ofrecer más formación y apoyo técnico</w:t>
                            </w:r>
                            <w:r w:rsidR="00171DCB" w:rsidRPr="009C443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9729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14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">
                <v:textbox>
                  <w:txbxContent>
                    <w:p w14:paraId="47D8C3E2" w14:textId="0300C190" w:rsidR="000C2489" w:rsidRPr="009C443E" w:rsidRDefault="000C2489" w:rsidP="000C2489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9C443E">
                        <w:rPr>
                          <w:b/>
                          <w:bCs/>
                          <w:lang w:val="es-ES"/>
                        </w:rPr>
                        <w:t>Ac</w:t>
                      </w:r>
                      <w:r w:rsidR="003801EE" w:rsidRPr="009C443E">
                        <w:rPr>
                          <w:b/>
                          <w:bCs/>
                          <w:lang w:val="es-ES"/>
                        </w:rPr>
                        <w:t>ciones solicitadas:</w:t>
                      </w:r>
                    </w:p>
                    <w:p w14:paraId="61DF9A07" w14:textId="77777777" w:rsidR="000C2489" w:rsidRPr="009C443E" w:rsidRDefault="000C2489" w:rsidP="000C2489">
                      <w:pPr>
                        <w:pStyle w:val="ColorfulList-Accent11"/>
                        <w:ind w:left="0"/>
                        <w:rPr>
                          <w:lang w:val="es-ES"/>
                        </w:rPr>
                      </w:pPr>
                    </w:p>
                    <w:p w14:paraId="5A24F215" w14:textId="13ADBF12" w:rsidR="00FE7B4F" w:rsidRPr="009C443E" w:rsidRDefault="003801EE" w:rsidP="00FE7B4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9C443E">
                        <w:rPr>
                          <w:rFonts w:asciiTheme="minorHAnsi" w:hAnsiTheme="minorHAnsi" w:cstheme="minorHAnsi"/>
                          <w:lang w:val="es-ES"/>
                        </w:rPr>
                        <w:t>Se invita al Comité Permanente a hacer lo siguiente:</w:t>
                      </w:r>
                    </w:p>
                    <w:p w14:paraId="5667ECEA" w14:textId="77777777" w:rsidR="00FE7B4F" w:rsidRPr="009C443E" w:rsidRDefault="00FE7B4F" w:rsidP="00FE7B4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6BF8AC50" w14:textId="3A02CDFF" w:rsidR="00FE7B4F" w:rsidRPr="009C443E" w:rsidRDefault="00FE7B4F" w:rsidP="00FE7B4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9C443E">
                        <w:rPr>
                          <w:rFonts w:asciiTheme="minorHAnsi" w:hAnsiTheme="minorHAnsi" w:cstheme="minorHAnsi"/>
                          <w:lang w:val="es-ES"/>
                        </w:rPr>
                        <w:t>i.</w:t>
                      </w:r>
                      <w:r w:rsidRPr="009C443E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="003801EE" w:rsidRPr="009C443E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tomar nota de los avances de la Secretaría en la provisión de un mecanismo </w:t>
                      </w:r>
                      <w:r w:rsidR="008E6D09" w:rsidRPr="009C443E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para ayudar </w:t>
                      </w:r>
                      <w:r w:rsidR="003801EE" w:rsidRPr="009C443E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a las Partes Contratantes </w:t>
                      </w:r>
                      <w:r w:rsidR="008E6D09" w:rsidRPr="009C443E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a elaborar sus </w:t>
                      </w:r>
                      <w:r w:rsidR="003801EE" w:rsidRPr="009C443E">
                        <w:rPr>
                          <w:rFonts w:asciiTheme="minorHAnsi" w:hAnsiTheme="minorHAnsi" w:cstheme="minorHAnsi"/>
                          <w:lang w:val="es-ES"/>
                        </w:rPr>
                        <w:t>inventarios nacionales de humedales</w:t>
                      </w:r>
                      <w:r w:rsidR="00B96D24" w:rsidRPr="009C443E">
                        <w:rPr>
                          <w:rFonts w:asciiTheme="minorHAnsi" w:hAnsiTheme="minorHAnsi" w:cstheme="minorHAnsi"/>
                          <w:lang w:val="es-ES"/>
                        </w:rPr>
                        <w:t>;</w:t>
                      </w:r>
                      <w:r w:rsidR="00463725" w:rsidRPr="009C443E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 </w:t>
                      </w:r>
                      <w:r w:rsidR="003801EE" w:rsidRPr="009C443E">
                        <w:rPr>
                          <w:rFonts w:asciiTheme="minorHAnsi" w:hAnsiTheme="minorHAnsi" w:cstheme="minorHAnsi"/>
                          <w:lang w:val="es-ES"/>
                        </w:rPr>
                        <w:t>y</w:t>
                      </w:r>
                    </w:p>
                    <w:p w14:paraId="3DF77B10" w14:textId="77777777" w:rsidR="00FE7B4F" w:rsidRPr="009C443E" w:rsidRDefault="00FE7B4F" w:rsidP="00FE7B4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5A38F458" w14:textId="3C063B59" w:rsidR="00FE7B4F" w:rsidRPr="009C443E" w:rsidRDefault="00FE7B4F" w:rsidP="00171DCB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proofErr w:type="spellStart"/>
                      <w:r w:rsidRPr="009C443E">
                        <w:rPr>
                          <w:rFonts w:asciiTheme="minorHAnsi" w:hAnsiTheme="minorHAnsi" w:cstheme="minorHAnsi"/>
                          <w:lang w:val="es-ES"/>
                        </w:rPr>
                        <w:t>ii</w:t>
                      </w:r>
                      <w:proofErr w:type="spellEnd"/>
                      <w:r w:rsidRPr="009C443E">
                        <w:rPr>
                          <w:rFonts w:asciiTheme="minorHAnsi" w:hAnsiTheme="minorHAnsi" w:cstheme="minorHAnsi"/>
                          <w:lang w:val="es-ES"/>
                        </w:rPr>
                        <w:t>.</w:t>
                      </w:r>
                      <w:r w:rsidRPr="009C443E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="008E6D09" w:rsidRPr="009C443E">
                        <w:rPr>
                          <w:rFonts w:asciiTheme="minorHAnsi" w:hAnsiTheme="minorHAnsi" w:cstheme="minorHAnsi"/>
                          <w:lang w:val="es-ES"/>
                        </w:rPr>
                        <w:t>pedir</w:t>
                      </w:r>
                      <w:r w:rsidR="00CF556E" w:rsidRPr="009C443E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 a la Secretaría que siga ampliando el mecanismo de apoyo a los inventarios nacionales de </w:t>
                      </w:r>
                      <w:r w:rsidR="00CF556E" w:rsidRPr="009C443E">
                        <w:rPr>
                          <w:rFonts w:asciiTheme="minorHAnsi" w:hAnsiTheme="minorHAnsi" w:cstheme="minorHAnsi"/>
                          <w:color w:val="000000" w:themeColor="text1"/>
                          <w:lang w:val="es-ES"/>
                        </w:rPr>
                        <w:t xml:space="preserve">humedales, </w:t>
                      </w:r>
                      <w:r w:rsidR="00CF556E" w:rsidRPr="009C443E">
                        <w:rPr>
                          <w:rFonts w:asciiTheme="minorHAnsi" w:hAnsiTheme="minorHAnsi" w:cstheme="minorHAnsi"/>
                          <w:lang w:val="es-ES"/>
                        </w:rPr>
                        <w:t>entre otras cosas mediante la movilización de recursos y asociaciones de colaboración, para ofrecer más formación y apoyo técnico</w:t>
                      </w:r>
                      <w:r w:rsidR="00171DCB" w:rsidRPr="009C443E">
                        <w:rPr>
                          <w:rFonts w:asciiTheme="minorHAnsi" w:hAnsiTheme="minorHAnsi" w:cstheme="minorHAnsi"/>
                          <w:lang w:val="es-ES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118FB5" w14:textId="77777777" w:rsidR="009E0AE8" w:rsidRPr="00D82259" w:rsidRDefault="009E0AE8" w:rsidP="00014168">
      <w:pPr>
        <w:rPr>
          <w:rFonts w:cs="Arial"/>
          <w:b/>
          <w:lang w:val="es-ES"/>
        </w:rPr>
      </w:pPr>
    </w:p>
    <w:p w14:paraId="05C2EE3F" w14:textId="77777777" w:rsidR="009E0AE8" w:rsidRPr="00D82259" w:rsidRDefault="009E0AE8" w:rsidP="00014168">
      <w:pPr>
        <w:rPr>
          <w:rFonts w:cs="Arial"/>
          <w:b/>
          <w:lang w:val="es-ES"/>
        </w:rPr>
      </w:pPr>
    </w:p>
    <w:p w14:paraId="223A920C" w14:textId="522ECE70" w:rsidR="007B5F8E" w:rsidRPr="00D82259" w:rsidRDefault="00CF556E" w:rsidP="007F2722">
      <w:pPr>
        <w:ind w:left="0" w:firstLine="0"/>
        <w:rPr>
          <w:b/>
          <w:bCs/>
          <w:lang w:val="es-ES"/>
        </w:rPr>
      </w:pPr>
      <w:r w:rsidRPr="00D82259">
        <w:rPr>
          <w:b/>
          <w:bCs/>
          <w:lang w:val="es-ES"/>
        </w:rPr>
        <w:t xml:space="preserve">Avances en el mecanismo de apoyo </w:t>
      </w:r>
      <w:r w:rsidR="00A64D9C" w:rsidRPr="00D82259">
        <w:rPr>
          <w:b/>
          <w:bCs/>
          <w:lang w:val="es-ES"/>
        </w:rPr>
        <w:t>a</w:t>
      </w:r>
      <w:r w:rsidRPr="00D82259">
        <w:rPr>
          <w:b/>
          <w:bCs/>
          <w:lang w:val="es-ES"/>
        </w:rPr>
        <w:t xml:space="preserve"> las Partes Contratantes </w:t>
      </w:r>
      <w:r w:rsidR="00A64D9C" w:rsidRPr="00D82259">
        <w:rPr>
          <w:b/>
          <w:bCs/>
          <w:lang w:val="es-ES"/>
        </w:rPr>
        <w:t>en</w:t>
      </w:r>
      <w:r w:rsidRPr="00D82259">
        <w:rPr>
          <w:b/>
          <w:bCs/>
          <w:lang w:val="es-ES"/>
        </w:rPr>
        <w:t xml:space="preserve"> la elaboración de inventarios nacionales de humedales</w:t>
      </w:r>
    </w:p>
    <w:p w14:paraId="3C01A1D0" w14:textId="77777777" w:rsidR="007B5F8E" w:rsidRPr="00D82259" w:rsidRDefault="007B5F8E" w:rsidP="007B5F8E">
      <w:pPr>
        <w:rPr>
          <w:b/>
          <w:lang w:val="es-ES"/>
        </w:rPr>
      </w:pPr>
    </w:p>
    <w:p w14:paraId="5DADDF6D" w14:textId="23D71BF7" w:rsidR="00AA0AF4" w:rsidRPr="00D82259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es-ES"/>
        </w:rPr>
      </w:pPr>
      <w:r w:rsidRPr="00D82259">
        <w:rPr>
          <w:rFonts w:asciiTheme="minorHAnsi" w:hAnsiTheme="minorHAnsi" w:cstheme="minorBidi"/>
          <w:lang w:val="es-ES"/>
        </w:rPr>
        <w:t>1.</w:t>
      </w:r>
      <w:r w:rsidRPr="00D82259">
        <w:rPr>
          <w:rFonts w:asciiTheme="minorHAnsi" w:hAnsiTheme="minorHAnsi" w:cstheme="minorBidi"/>
          <w:lang w:val="es-ES"/>
        </w:rPr>
        <w:tab/>
      </w:r>
      <w:r w:rsidR="00A64D9C" w:rsidRPr="00D82259">
        <w:rPr>
          <w:rFonts w:asciiTheme="minorHAnsi" w:hAnsiTheme="minorHAnsi" w:cstheme="minorBidi"/>
          <w:lang w:val="es-ES"/>
        </w:rPr>
        <w:t>En consonancia con</w:t>
      </w:r>
      <w:r w:rsidR="00FB61F6" w:rsidRPr="00D82259">
        <w:rPr>
          <w:rFonts w:asciiTheme="minorHAnsi" w:hAnsiTheme="minorHAnsi" w:cstheme="minorBidi"/>
          <w:lang w:val="es-ES"/>
        </w:rPr>
        <w:t xml:space="preserve"> los planes estratégicos sucesivos de la Convención, los inventarios de todos los humedales siguen siendo un</w:t>
      </w:r>
      <w:r w:rsidR="00CE166F" w:rsidRPr="00D82259">
        <w:rPr>
          <w:rFonts w:asciiTheme="minorHAnsi" w:hAnsiTheme="minorHAnsi" w:cstheme="minorBidi"/>
          <w:lang w:val="es-ES"/>
        </w:rPr>
        <w:t xml:space="preserve">a esfera </w:t>
      </w:r>
      <w:r w:rsidR="00FB61F6" w:rsidRPr="00D82259">
        <w:rPr>
          <w:rFonts w:asciiTheme="minorHAnsi" w:hAnsiTheme="minorHAnsi" w:cstheme="minorBidi"/>
          <w:lang w:val="es-ES"/>
        </w:rPr>
        <w:t>de</w:t>
      </w:r>
      <w:r w:rsidR="00CE166F" w:rsidRPr="00D82259">
        <w:rPr>
          <w:rFonts w:asciiTheme="minorHAnsi" w:hAnsiTheme="minorHAnsi" w:cstheme="minorBidi"/>
          <w:lang w:val="es-ES"/>
        </w:rPr>
        <w:t xml:space="preserve"> especial</w:t>
      </w:r>
      <w:r w:rsidR="00FB61F6" w:rsidRPr="00D82259">
        <w:rPr>
          <w:rFonts w:asciiTheme="minorHAnsi" w:hAnsiTheme="minorHAnsi" w:cstheme="minorBidi"/>
          <w:lang w:val="es-ES"/>
        </w:rPr>
        <w:t xml:space="preserve"> interés para las Partes Contratantes. No obstante, las Partes Contratantes en todas las regiones </w:t>
      </w:r>
      <w:r w:rsidR="00D30BCA" w:rsidRPr="00D82259">
        <w:rPr>
          <w:rFonts w:asciiTheme="minorHAnsi" w:hAnsiTheme="minorHAnsi" w:cstheme="minorBidi"/>
          <w:lang w:val="es-ES"/>
        </w:rPr>
        <w:t>tienen distintas dificultades</w:t>
      </w:r>
      <w:r w:rsidR="00A33892" w:rsidRPr="00D82259">
        <w:rPr>
          <w:rFonts w:asciiTheme="minorHAnsi" w:hAnsiTheme="minorHAnsi" w:cstheme="minorBidi"/>
          <w:lang w:val="es-ES"/>
        </w:rPr>
        <w:t xml:space="preserve"> para </w:t>
      </w:r>
      <w:r w:rsidR="00D30BCA" w:rsidRPr="00D82259">
        <w:rPr>
          <w:rFonts w:asciiTheme="minorHAnsi" w:hAnsiTheme="minorHAnsi" w:cstheme="minorBidi"/>
          <w:lang w:val="es-ES"/>
        </w:rPr>
        <w:t xml:space="preserve">llevar a cabo </w:t>
      </w:r>
      <w:r w:rsidR="00A33892" w:rsidRPr="00D82259">
        <w:rPr>
          <w:rFonts w:asciiTheme="minorHAnsi" w:hAnsiTheme="minorHAnsi" w:cstheme="minorBidi"/>
          <w:lang w:val="es-ES"/>
        </w:rPr>
        <w:t xml:space="preserve">procesos de inventarios nacionales de </w:t>
      </w:r>
      <w:r w:rsidR="00A33892" w:rsidRPr="00814EFF">
        <w:rPr>
          <w:rFonts w:asciiTheme="minorHAnsi" w:hAnsiTheme="minorHAnsi" w:cstheme="minorBidi"/>
          <w:color w:val="000000" w:themeColor="text1"/>
          <w:lang w:val="es-ES"/>
        </w:rPr>
        <w:t>humedales científicamente robustos</w:t>
      </w:r>
      <w:r w:rsidR="00D65285" w:rsidRPr="00D82259">
        <w:rPr>
          <w:rFonts w:asciiTheme="minorHAnsi" w:hAnsiTheme="minorHAnsi" w:cstheme="minorBidi"/>
          <w:lang w:val="es-ES"/>
        </w:rPr>
        <w:t>.</w:t>
      </w:r>
      <w:r w:rsidR="00EC57A0" w:rsidRPr="00D82259">
        <w:rPr>
          <w:rStyle w:val="FootnoteReference"/>
          <w:rFonts w:asciiTheme="minorHAnsi" w:hAnsiTheme="minorHAnsi" w:cstheme="minorBidi"/>
          <w:lang w:val="es-ES"/>
        </w:rPr>
        <w:footnoteReference w:id="2"/>
      </w:r>
      <w:r w:rsidR="004605FD" w:rsidRPr="00D82259">
        <w:rPr>
          <w:rFonts w:asciiTheme="minorHAnsi" w:hAnsiTheme="minorHAnsi" w:cstheme="minorBidi"/>
          <w:lang w:val="es-ES"/>
        </w:rPr>
        <w:t xml:space="preserve"> </w:t>
      </w:r>
      <w:r w:rsidR="008E6D09" w:rsidRPr="00D82259">
        <w:rPr>
          <w:rFonts w:asciiTheme="minorHAnsi" w:hAnsiTheme="minorHAnsi" w:cstheme="minorBidi"/>
          <w:color w:val="000000" w:themeColor="text1"/>
          <w:lang w:val="es-ES"/>
        </w:rPr>
        <w:t xml:space="preserve">De conformidad con </w:t>
      </w:r>
      <w:r w:rsidR="0007348F" w:rsidRPr="00D82259">
        <w:rPr>
          <w:rFonts w:asciiTheme="minorHAnsi" w:hAnsiTheme="minorHAnsi" w:cstheme="minorBidi"/>
          <w:color w:val="000000" w:themeColor="text1"/>
          <w:lang w:val="es-ES"/>
        </w:rPr>
        <w:t>la Decisión</w:t>
      </w:r>
      <w:r w:rsidR="004B5189" w:rsidRPr="00D82259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07348F" w:rsidRPr="00D82259">
        <w:rPr>
          <w:rFonts w:asciiTheme="minorHAnsi" w:hAnsiTheme="minorHAnsi" w:cstheme="minorHAnsi"/>
          <w:color w:val="000000" w:themeColor="text1"/>
          <w:lang w:val="es-ES"/>
        </w:rPr>
        <w:t xml:space="preserve">SC62-34 del Comité Permanente, la Secretaría presentó </w:t>
      </w:r>
      <w:r w:rsidR="0007348F" w:rsidRPr="00D82259">
        <w:rPr>
          <w:rFonts w:asciiTheme="minorHAnsi" w:hAnsiTheme="minorHAnsi" w:cstheme="minorHAnsi"/>
          <w:lang w:val="es-ES"/>
        </w:rPr>
        <w:t xml:space="preserve">en la 63ª reunión del Comité </w:t>
      </w:r>
      <w:r w:rsidR="006B3D38" w:rsidRPr="00D82259">
        <w:rPr>
          <w:rFonts w:asciiTheme="minorHAnsi" w:hAnsiTheme="minorHAnsi" w:cstheme="minorBidi"/>
          <w:lang w:val="es-ES"/>
        </w:rPr>
        <w:t>(</w:t>
      </w:r>
      <w:r w:rsidR="00E916A6" w:rsidRPr="00D82259">
        <w:rPr>
          <w:rFonts w:asciiTheme="minorHAnsi" w:hAnsiTheme="minorHAnsi" w:cstheme="minorBidi"/>
          <w:lang w:val="es-ES"/>
        </w:rPr>
        <w:t>SC63</w:t>
      </w:r>
      <w:r w:rsidR="006B3D38" w:rsidRPr="00D82259">
        <w:rPr>
          <w:rFonts w:asciiTheme="minorHAnsi" w:hAnsiTheme="minorHAnsi" w:cstheme="minorBidi"/>
          <w:lang w:val="es-ES"/>
        </w:rPr>
        <w:t>)</w:t>
      </w:r>
      <w:r w:rsidR="00A903EA" w:rsidRPr="00D82259">
        <w:rPr>
          <w:rFonts w:asciiTheme="minorHAnsi" w:hAnsiTheme="minorHAnsi" w:cstheme="minorBidi"/>
          <w:lang w:val="es-ES"/>
        </w:rPr>
        <w:t xml:space="preserve"> </w:t>
      </w:r>
      <w:r w:rsidR="0007348F" w:rsidRPr="00D82259">
        <w:rPr>
          <w:rFonts w:asciiTheme="minorHAnsi" w:hAnsiTheme="minorHAnsi" w:cstheme="minorBidi"/>
          <w:lang w:val="es-ES"/>
        </w:rPr>
        <w:t xml:space="preserve">sus avances en la elaboración de un mecanismo de apoyo que comprende actividades para </w:t>
      </w:r>
      <w:r w:rsidR="008E6D09" w:rsidRPr="00D82259">
        <w:rPr>
          <w:rFonts w:asciiTheme="minorHAnsi" w:hAnsiTheme="minorHAnsi" w:cstheme="minorBidi"/>
          <w:lang w:val="es-ES"/>
        </w:rPr>
        <w:t>a</w:t>
      </w:r>
      <w:r w:rsidR="0007348F" w:rsidRPr="00D82259">
        <w:rPr>
          <w:rFonts w:asciiTheme="minorHAnsi" w:hAnsiTheme="minorHAnsi" w:cstheme="minorBidi"/>
          <w:lang w:val="es-ES"/>
        </w:rPr>
        <w:t>yudar a las Partes Contratantes a elaborar los inventarios nacionales de humedales</w:t>
      </w:r>
      <w:r w:rsidR="00A731F2" w:rsidRPr="00D82259">
        <w:rPr>
          <w:rFonts w:asciiTheme="minorHAnsi" w:hAnsiTheme="minorHAnsi" w:cstheme="minorBidi"/>
          <w:lang w:val="es-ES"/>
        </w:rPr>
        <w:t>,</w:t>
      </w:r>
      <w:r w:rsidR="00A375BB" w:rsidRPr="00D82259">
        <w:rPr>
          <w:rFonts w:asciiTheme="minorHAnsi" w:hAnsiTheme="minorHAnsi" w:cstheme="minorBidi"/>
          <w:lang w:val="es-ES"/>
        </w:rPr>
        <w:t xml:space="preserve"> </w:t>
      </w:r>
      <w:r w:rsidR="0007348F" w:rsidRPr="00D82259">
        <w:rPr>
          <w:rFonts w:asciiTheme="minorHAnsi" w:hAnsiTheme="minorHAnsi" w:cstheme="minorBidi"/>
          <w:lang w:val="es-ES"/>
        </w:rPr>
        <w:t xml:space="preserve">con </w:t>
      </w:r>
      <w:r w:rsidR="0007348F" w:rsidRPr="00D82259">
        <w:rPr>
          <w:rFonts w:asciiTheme="minorHAnsi" w:hAnsiTheme="minorHAnsi" w:cstheme="minorBidi"/>
          <w:color w:val="000000" w:themeColor="text1"/>
          <w:lang w:val="es-ES"/>
        </w:rPr>
        <w:t xml:space="preserve">cinco </w:t>
      </w:r>
      <w:r w:rsidR="008E6D09" w:rsidRPr="00D82259">
        <w:rPr>
          <w:rFonts w:asciiTheme="minorHAnsi" w:hAnsiTheme="minorHAnsi" w:cstheme="minorBidi"/>
          <w:color w:val="000000" w:themeColor="text1"/>
          <w:lang w:val="es-ES"/>
        </w:rPr>
        <w:t>líneas de trabajo</w:t>
      </w:r>
      <w:r w:rsidR="00116B52" w:rsidRPr="00D82259">
        <w:rPr>
          <w:rStyle w:val="FootnoteReference"/>
          <w:rFonts w:asciiTheme="minorHAnsi" w:hAnsiTheme="minorHAnsi" w:cstheme="minorBidi"/>
          <w:lang w:val="es-ES"/>
        </w:rPr>
        <w:footnoteReference w:id="3"/>
      </w:r>
      <w:r w:rsidR="00AA0AF4" w:rsidRPr="00D82259">
        <w:rPr>
          <w:rFonts w:asciiTheme="minorHAnsi" w:hAnsiTheme="minorHAnsi" w:cstheme="minorBidi"/>
          <w:lang w:val="es-ES"/>
        </w:rPr>
        <w:t>:</w:t>
      </w:r>
    </w:p>
    <w:p w14:paraId="6A40A5A8" w14:textId="77777777" w:rsidR="00F50922" w:rsidRPr="00D82259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es-ES"/>
        </w:rPr>
      </w:pPr>
    </w:p>
    <w:p w14:paraId="7086329B" w14:textId="5AF3F493" w:rsidR="0005144E" w:rsidRPr="00D82259" w:rsidRDefault="00A731F2" w:rsidP="00A731F2">
      <w:pPr>
        <w:ind w:left="850"/>
        <w:rPr>
          <w:rFonts w:cs="Arial"/>
          <w:lang w:val="es-ES"/>
        </w:rPr>
      </w:pPr>
      <w:r w:rsidRPr="00D82259">
        <w:rPr>
          <w:rFonts w:cs="Arial"/>
          <w:lang w:val="es-ES"/>
        </w:rPr>
        <w:t xml:space="preserve">a. </w:t>
      </w:r>
      <w:r w:rsidRPr="00D82259">
        <w:rPr>
          <w:rFonts w:cs="Arial"/>
          <w:lang w:val="es-ES"/>
        </w:rPr>
        <w:tab/>
      </w:r>
      <w:r w:rsidR="008E6D09" w:rsidRPr="00D82259">
        <w:rPr>
          <w:rFonts w:cs="Arial"/>
          <w:lang w:val="es-ES"/>
        </w:rPr>
        <w:t xml:space="preserve">una mejor definición </w:t>
      </w:r>
      <w:r w:rsidR="00110251" w:rsidRPr="00D82259">
        <w:rPr>
          <w:rFonts w:cs="Arial"/>
          <w:lang w:val="es-ES"/>
        </w:rPr>
        <w:t xml:space="preserve">de las necesidades específicas y </w:t>
      </w:r>
      <w:r w:rsidR="008E6D09" w:rsidRPr="00D82259">
        <w:rPr>
          <w:rFonts w:cs="Arial"/>
          <w:lang w:val="es-ES"/>
        </w:rPr>
        <w:t>los</w:t>
      </w:r>
      <w:r w:rsidR="00110251" w:rsidRPr="00D82259">
        <w:rPr>
          <w:rFonts w:cs="Arial"/>
          <w:lang w:val="es-ES"/>
        </w:rPr>
        <w:t xml:space="preserve"> </w:t>
      </w:r>
      <w:r w:rsidR="00D82259" w:rsidRPr="00D82259">
        <w:rPr>
          <w:rFonts w:cs="Arial"/>
          <w:lang w:val="es-ES"/>
        </w:rPr>
        <w:t>principales</w:t>
      </w:r>
      <w:r w:rsidR="00110251" w:rsidRPr="00D82259">
        <w:rPr>
          <w:rFonts w:cs="Arial"/>
          <w:lang w:val="es-ES"/>
        </w:rPr>
        <w:t xml:space="preserve"> </w:t>
      </w:r>
      <w:r w:rsidR="008E6D09" w:rsidRPr="00D82259">
        <w:rPr>
          <w:rFonts w:cs="Arial"/>
          <w:lang w:val="es-ES"/>
        </w:rPr>
        <w:t>obstáculos</w:t>
      </w:r>
      <w:r w:rsidR="00110251" w:rsidRPr="00D82259">
        <w:rPr>
          <w:rFonts w:cs="Arial"/>
          <w:lang w:val="es-ES"/>
        </w:rPr>
        <w:t xml:space="preserve"> de las Partes Contratantes </w:t>
      </w:r>
      <w:r w:rsidR="008E6D09" w:rsidRPr="00D82259">
        <w:rPr>
          <w:rFonts w:cs="Arial"/>
          <w:lang w:val="es-ES"/>
        </w:rPr>
        <w:t>en los i</w:t>
      </w:r>
      <w:r w:rsidR="00110251" w:rsidRPr="00D82259">
        <w:rPr>
          <w:rFonts w:cs="Arial"/>
          <w:lang w:val="es-ES"/>
        </w:rPr>
        <w:t>nventario</w:t>
      </w:r>
      <w:r w:rsidR="008E6D09" w:rsidRPr="00D82259">
        <w:rPr>
          <w:rFonts w:cs="Arial"/>
          <w:lang w:val="es-ES"/>
        </w:rPr>
        <w:t>s</w:t>
      </w:r>
      <w:r w:rsidR="00110251" w:rsidRPr="00D82259">
        <w:rPr>
          <w:rFonts w:cs="Arial"/>
          <w:lang w:val="es-ES"/>
        </w:rPr>
        <w:t xml:space="preserve"> de humedales;</w:t>
      </w:r>
    </w:p>
    <w:p w14:paraId="67504E54" w14:textId="2D34C177" w:rsidR="0005144E" w:rsidRPr="00D82259" w:rsidRDefault="0005144E" w:rsidP="0005144E">
      <w:pPr>
        <w:ind w:left="850"/>
        <w:rPr>
          <w:rFonts w:cs="Arial"/>
          <w:lang w:val="es-ES"/>
        </w:rPr>
      </w:pPr>
      <w:r w:rsidRPr="00D82259">
        <w:rPr>
          <w:rFonts w:cs="Arial"/>
          <w:lang w:val="es-ES"/>
        </w:rPr>
        <w:t xml:space="preserve">b. </w:t>
      </w:r>
      <w:r w:rsidRPr="00D82259">
        <w:rPr>
          <w:rFonts w:cs="Arial"/>
          <w:lang w:val="es-ES"/>
        </w:rPr>
        <w:tab/>
      </w:r>
      <w:r w:rsidR="008E6D09" w:rsidRPr="00D82259">
        <w:rPr>
          <w:rFonts w:cs="Arial"/>
          <w:lang w:val="es-ES"/>
        </w:rPr>
        <w:t xml:space="preserve">la </w:t>
      </w:r>
      <w:r w:rsidR="00110251" w:rsidRPr="00D82259">
        <w:rPr>
          <w:rFonts w:cs="Arial"/>
          <w:color w:val="000000" w:themeColor="text1"/>
          <w:lang w:val="es-ES"/>
        </w:rPr>
        <w:t xml:space="preserve">elaboración </w:t>
      </w:r>
      <w:r w:rsidR="00110251" w:rsidRPr="00D82259">
        <w:rPr>
          <w:rFonts w:cs="Arial"/>
          <w:lang w:val="es-ES"/>
        </w:rPr>
        <w:t>de orientaciones adicionales;</w:t>
      </w:r>
    </w:p>
    <w:p w14:paraId="0ED9ED9F" w14:textId="6C45DBB6" w:rsidR="0005144E" w:rsidRPr="00D82259" w:rsidRDefault="0005144E" w:rsidP="0005144E">
      <w:pPr>
        <w:ind w:left="850"/>
        <w:rPr>
          <w:rFonts w:cs="Arial"/>
          <w:lang w:val="es-ES"/>
        </w:rPr>
      </w:pPr>
      <w:r w:rsidRPr="00D82259">
        <w:rPr>
          <w:rFonts w:cs="Arial"/>
          <w:lang w:val="es-ES"/>
        </w:rPr>
        <w:t xml:space="preserve">c. </w:t>
      </w:r>
      <w:r w:rsidRPr="00D82259">
        <w:rPr>
          <w:rFonts w:cs="Arial"/>
          <w:lang w:val="es-ES"/>
        </w:rPr>
        <w:tab/>
      </w:r>
      <w:r w:rsidR="008E6D09" w:rsidRPr="00D82259">
        <w:rPr>
          <w:rFonts w:cs="Arial"/>
          <w:lang w:val="es-ES"/>
        </w:rPr>
        <w:t xml:space="preserve">la </w:t>
      </w:r>
      <w:r w:rsidR="00110251" w:rsidRPr="00D82259">
        <w:rPr>
          <w:rFonts w:cs="Arial"/>
          <w:lang w:val="es-ES"/>
        </w:rPr>
        <w:t>creación de capacidad</w:t>
      </w:r>
      <w:r w:rsidR="008E6D09" w:rsidRPr="00D82259">
        <w:rPr>
          <w:rFonts w:cs="Arial"/>
          <w:lang w:val="es-ES"/>
        </w:rPr>
        <w:t xml:space="preserve">, por ejemplo, la preparación de </w:t>
      </w:r>
      <w:r w:rsidR="00110251" w:rsidRPr="00D82259">
        <w:rPr>
          <w:rFonts w:cs="Arial"/>
          <w:lang w:val="es-ES"/>
        </w:rPr>
        <w:t>cursos de formación y materiales de formación</w:t>
      </w:r>
      <w:r w:rsidRPr="00D82259">
        <w:rPr>
          <w:rFonts w:cs="Arial"/>
          <w:lang w:val="es-ES"/>
        </w:rPr>
        <w:t>;</w:t>
      </w:r>
    </w:p>
    <w:p w14:paraId="597D9EF6" w14:textId="392BFB47" w:rsidR="0005144E" w:rsidRPr="00D82259" w:rsidRDefault="0005144E" w:rsidP="0005144E">
      <w:pPr>
        <w:ind w:left="850"/>
        <w:rPr>
          <w:rFonts w:cs="Arial"/>
          <w:lang w:val="es-ES"/>
        </w:rPr>
      </w:pPr>
      <w:r w:rsidRPr="00D82259">
        <w:rPr>
          <w:rFonts w:cs="Arial"/>
          <w:lang w:val="es-ES"/>
        </w:rPr>
        <w:t xml:space="preserve">d. </w:t>
      </w:r>
      <w:r w:rsidRPr="00D82259">
        <w:rPr>
          <w:rFonts w:cs="Arial"/>
          <w:lang w:val="es-ES"/>
        </w:rPr>
        <w:tab/>
      </w:r>
      <w:r w:rsidR="008E6D09" w:rsidRPr="00D82259">
        <w:rPr>
          <w:rFonts w:cs="Arial"/>
          <w:lang w:val="es-ES"/>
        </w:rPr>
        <w:t xml:space="preserve">el </w:t>
      </w:r>
      <w:r w:rsidR="00110251" w:rsidRPr="00D82259">
        <w:rPr>
          <w:rFonts w:cs="Arial"/>
          <w:lang w:val="es-ES"/>
        </w:rPr>
        <w:t xml:space="preserve">apoyo a la aplicación, </w:t>
      </w:r>
      <w:r w:rsidR="008E6D09" w:rsidRPr="00D82259">
        <w:rPr>
          <w:rFonts w:cs="Arial"/>
          <w:lang w:val="es-ES"/>
        </w:rPr>
        <w:t xml:space="preserve">por ejemplo, mediante la </w:t>
      </w:r>
      <w:r w:rsidR="008E6D09" w:rsidRPr="00814EFF">
        <w:rPr>
          <w:rFonts w:cs="Arial"/>
          <w:lang w:val="es-ES"/>
        </w:rPr>
        <w:t>cooperación</w:t>
      </w:r>
      <w:r w:rsidR="008E6D09" w:rsidRPr="00D82259">
        <w:rPr>
          <w:rFonts w:cs="Arial"/>
          <w:lang w:val="es-ES"/>
        </w:rPr>
        <w:t xml:space="preserve"> </w:t>
      </w:r>
      <w:r w:rsidR="00D82259" w:rsidRPr="00D82259">
        <w:rPr>
          <w:rFonts w:cs="Arial"/>
          <w:lang w:val="es-ES"/>
        </w:rPr>
        <w:t>institucional</w:t>
      </w:r>
      <w:r w:rsidRPr="00D82259">
        <w:rPr>
          <w:rFonts w:cs="Arial"/>
          <w:lang w:val="es-ES"/>
        </w:rPr>
        <w:t xml:space="preserve">; </w:t>
      </w:r>
      <w:r w:rsidR="00110251" w:rsidRPr="00D82259">
        <w:rPr>
          <w:rFonts w:cs="Arial"/>
          <w:lang w:val="es-ES"/>
        </w:rPr>
        <w:t>y</w:t>
      </w:r>
    </w:p>
    <w:p w14:paraId="7FC1BB72" w14:textId="3C0877D3" w:rsidR="005328AD" w:rsidRPr="00D82259" w:rsidRDefault="0005144E" w:rsidP="005328AD">
      <w:pPr>
        <w:ind w:left="850"/>
        <w:rPr>
          <w:rFonts w:cs="Arial"/>
          <w:lang w:val="es-ES"/>
        </w:rPr>
      </w:pPr>
      <w:r w:rsidRPr="00D82259">
        <w:rPr>
          <w:rFonts w:cs="Arial"/>
          <w:lang w:val="es-ES"/>
        </w:rPr>
        <w:t xml:space="preserve">e. </w:t>
      </w:r>
      <w:r w:rsidRPr="00D82259">
        <w:rPr>
          <w:rFonts w:cs="Arial"/>
          <w:lang w:val="es-ES"/>
        </w:rPr>
        <w:tab/>
      </w:r>
      <w:r w:rsidR="008E6D09" w:rsidRPr="00D82259">
        <w:rPr>
          <w:rFonts w:cs="Arial"/>
          <w:lang w:val="es-ES"/>
        </w:rPr>
        <w:t xml:space="preserve">la </w:t>
      </w:r>
      <w:r w:rsidR="00110251" w:rsidRPr="00D82259">
        <w:rPr>
          <w:rFonts w:cs="Arial"/>
          <w:lang w:val="es-ES"/>
        </w:rPr>
        <w:t>movilización de recursos</w:t>
      </w:r>
      <w:r w:rsidRPr="00D82259">
        <w:rPr>
          <w:rFonts w:cs="Arial"/>
          <w:lang w:val="es-ES"/>
        </w:rPr>
        <w:t>.</w:t>
      </w:r>
    </w:p>
    <w:p w14:paraId="5951AF22" w14:textId="77777777" w:rsidR="00442CF9" w:rsidRPr="00D82259" w:rsidRDefault="00442CF9" w:rsidP="00CD6968">
      <w:pPr>
        <w:ind w:left="0" w:firstLine="0"/>
        <w:rPr>
          <w:bCs/>
          <w:u w:val="single"/>
          <w:lang w:val="es-ES"/>
        </w:rPr>
      </w:pPr>
    </w:p>
    <w:p w14:paraId="3F2487D6" w14:textId="1E945FC4" w:rsidR="00823F32" w:rsidRPr="00D82259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color w:val="000000" w:themeColor="text1"/>
          <w:lang w:val="es-ES"/>
        </w:rPr>
      </w:pPr>
      <w:r w:rsidRPr="00D82259">
        <w:rPr>
          <w:rFonts w:asciiTheme="minorHAnsi" w:hAnsiTheme="minorHAnsi" w:cstheme="minorBidi"/>
          <w:lang w:val="es-ES"/>
        </w:rPr>
        <w:t>2.</w:t>
      </w:r>
      <w:r w:rsidRPr="00D82259">
        <w:rPr>
          <w:rFonts w:asciiTheme="minorHAnsi" w:hAnsiTheme="minorHAnsi" w:cstheme="minorBidi"/>
          <w:lang w:val="es-ES"/>
        </w:rPr>
        <w:tab/>
      </w:r>
      <w:r w:rsidR="00110251" w:rsidRPr="00D82259">
        <w:rPr>
          <w:rFonts w:asciiTheme="minorHAnsi" w:hAnsiTheme="minorHAnsi" w:cstheme="minorBidi"/>
          <w:lang w:val="es-ES"/>
        </w:rPr>
        <w:t xml:space="preserve">En la Decisión </w:t>
      </w:r>
      <w:r w:rsidR="005328AD" w:rsidRPr="00D82259">
        <w:rPr>
          <w:rFonts w:asciiTheme="minorHAnsi" w:hAnsiTheme="minorHAnsi" w:cstheme="minorBidi"/>
          <w:lang w:val="es-ES"/>
        </w:rPr>
        <w:t xml:space="preserve">SC63-27, </w:t>
      </w:r>
      <w:r w:rsidR="00110251" w:rsidRPr="00D82259">
        <w:rPr>
          <w:rFonts w:asciiTheme="minorHAnsi" w:hAnsiTheme="minorHAnsi" w:cstheme="minorBidi"/>
          <w:lang w:val="es-ES"/>
        </w:rPr>
        <w:t>el Comité Permanente</w:t>
      </w:r>
      <w:r w:rsidR="005328AD" w:rsidRPr="00D82259">
        <w:rPr>
          <w:rFonts w:asciiTheme="minorHAnsi" w:hAnsiTheme="minorHAnsi" w:cstheme="minorBidi"/>
          <w:lang w:val="es-ES"/>
        </w:rPr>
        <w:t xml:space="preserve"> </w:t>
      </w:r>
      <w:r w:rsidR="00110251" w:rsidRPr="00D82259">
        <w:rPr>
          <w:rFonts w:asciiTheme="minorHAnsi" w:hAnsiTheme="minorHAnsi" w:cstheme="minorBidi"/>
          <w:lang w:val="es-ES"/>
        </w:rPr>
        <w:t xml:space="preserve">tomó nota de los avances de la Secretaría en la </w:t>
      </w:r>
      <w:r w:rsidR="008E6D09" w:rsidRPr="00D82259">
        <w:rPr>
          <w:rFonts w:asciiTheme="minorHAnsi" w:hAnsiTheme="minorHAnsi" w:cstheme="minorBidi"/>
          <w:lang w:val="es-ES"/>
        </w:rPr>
        <w:t>provisión</w:t>
      </w:r>
      <w:r w:rsidR="00110251" w:rsidRPr="00D82259">
        <w:rPr>
          <w:rFonts w:asciiTheme="minorHAnsi" w:hAnsiTheme="minorHAnsi" w:cstheme="minorBidi"/>
          <w:lang w:val="es-ES"/>
        </w:rPr>
        <w:t xml:space="preserve"> de un mecanismo para ayudar a las Partes Contratantes</w:t>
      </w:r>
      <w:r w:rsidR="005328AD" w:rsidRPr="00D82259">
        <w:rPr>
          <w:rFonts w:asciiTheme="minorHAnsi" w:hAnsiTheme="minorHAnsi" w:cstheme="minorBidi"/>
          <w:lang w:val="es-ES"/>
        </w:rPr>
        <w:t xml:space="preserve"> </w:t>
      </w:r>
      <w:r w:rsidR="00110251" w:rsidRPr="00D82259">
        <w:rPr>
          <w:rFonts w:asciiTheme="minorHAnsi" w:hAnsiTheme="minorHAnsi" w:cstheme="minorBidi"/>
          <w:lang w:val="es-ES"/>
        </w:rPr>
        <w:t xml:space="preserve">a elaborar </w:t>
      </w:r>
      <w:r w:rsidR="008E6D09" w:rsidRPr="00D82259">
        <w:rPr>
          <w:rFonts w:asciiTheme="minorHAnsi" w:hAnsiTheme="minorHAnsi" w:cstheme="minorBidi"/>
          <w:lang w:val="es-ES"/>
        </w:rPr>
        <w:t xml:space="preserve">sus inventarios nacionales de humedales </w:t>
      </w:r>
      <w:r w:rsidR="00110251" w:rsidRPr="00D82259">
        <w:rPr>
          <w:rFonts w:asciiTheme="minorHAnsi" w:hAnsiTheme="minorHAnsi" w:cstheme="minorBidi"/>
          <w:lang w:val="es-ES"/>
        </w:rPr>
        <w:t xml:space="preserve">y </w:t>
      </w:r>
      <w:r w:rsidR="008E6D09" w:rsidRPr="00D82259">
        <w:rPr>
          <w:rFonts w:asciiTheme="minorHAnsi" w:hAnsiTheme="minorHAnsi" w:cstheme="minorBidi"/>
          <w:lang w:val="es-ES"/>
        </w:rPr>
        <w:t>pidió</w:t>
      </w:r>
      <w:r w:rsidR="00110251" w:rsidRPr="00D82259">
        <w:rPr>
          <w:rFonts w:asciiTheme="minorHAnsi" w:hAnsiTheme="minorHAnsi" w:cstheme="minorBidi"/>
          <w:lang w:val="es-ES"/>
        </w:rPr>
        <w:t xml:space="preserve"> a la Secretaría </w:t>
      </w:r>
      <w:r w:rsidR="00110251" w:rsidRPr="00D82259">
        <w:rPr>
          <w:rFonts w:asciiTheme="minorHAnsi" w:hAnsiTheme="minorHAnsi" w:cstheme="minorBidi"/>
          <w:color w:val="000000" w:themeColor="text1"/>
          <w:lang w:val="es-ES"/>
        </w:rPr>
        <w:t xml:space="preserve">que </w:t>
      </w:r>
      <w:r w:rsidR="008E6D09" w:rsidRPr="00D82259">
        <w:rPr>
          <w:rFonts w:asciiTheme="minorHAnsi" w:hAnsiTheme="minorHAnsi" w:cstheme="minorBidi"/>
          <w:color w:val="000000" w:themeColor="text1"/>
          <w:lang w:val="es-ES"/>
        </w:rPr>
        <w:t>lleve a cabo actividades de recaudación de fondos con miras a facilitar la creación del mecanismo propuesto.</w:t>
      </w:r>
    </w:p>
    <w:p w14:paraId="79B81414" w14:textId="77777777" w:rsidR="00823F32" w:rsidRPr="00D82259" w:rsidRDefault="00823F3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es-ES"/>
        </w:rPr>
      </w:pPr>
    </w:p>
    <w:p w14:paraId="3BD3DA22" w14:textId="18BBC4C0" w:rsidR="005328AD" w:rsidRPr="00D82259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es-ES"/>
        </w:rPr>
      </w:pPr>
      <w:r w:rsidRPr="00D82259">
        <w:rPr>
          <w:rFonts w:asciiTheme="minorHAnsi" w:hAnsiTheme="minorHAnsi" w:cstheme="minorBidi"/>
          <w:lang w:val="es-ES"/>
        </w:rPr>
        <w:t>3.</w:t>
      </w:r>
      <w:r w:rsidRPr="00D82259">
        <w:rPr>
          <w:rFonts w:asciiTheme="minorHAnsi" w:hAnsiTheme="minorHAnsi" w:cstheme="minorBidi"/>
          <w:lang w:val="es-ES"/>
        </w:rPr>
        <w:tab/>
      </w:r>
      <w:r w:rsidR="00110251" w:rsidRPr="00D82259">
        <w:rPr>
          <w:rFonts w:asciiTheme="minorHAnsi" w:hAnsiTheme="minorHAnsi" w:cstheme="minorBidi"/>
          <w:lang w:val="es-ES"/>
        </w:rPr>
        <w:t xml:space="preserve">El presente </w:t>
      </w:r>
      <w:r w:rsidR="00995FB5" w:rsidRPr="00D82259">
        <w:rPr>
          <w:rFonts w:asciiTheme="minorHAnsi" w:hAnsiTheme="minorHAnsi" w:cstheme="minorBidi"/>
          <w:lang w:val="es-ES"/>
        </w:rPr>
        <w:t xml:space="preserve">informe proporciona </w:t>
      </w:r>
      <w:r w:rsidR="0053740E" w:rsidRPr="00D82259">
        <w:rPr>
          <w:rFonts w:asciiTheme="minorHAnsi" w:hAnsiTheme="minorHAnsi" w:cstheme="minorBidi"/>
          <w:lang w:val="es-ES"/>
        </w:rPr>
        <w:t xml:space="preserve">una actualización sobre las </w:t>
      </w:r>
      <w:r w:rsidR="00D82259" w:rsidRPr="00D82259">
        <w:rPr>
          <w:rFonts w:asciiTheme="minorHAnsi" w:hAnsiTheme="minorHAnsi" w:cstheme="minorBidi"/>
          <w:lang w:val="es-ES"/>
        </w:rPr>
        <w:t>actividades</w:t>
      </w:r>
      <w:r w:rsidR="0053740E" w:rsidRPr="00D82259">
        <w:rPr>
          <w:rFonts w:asciiTheme="minorHAnsi" w:hAnsiTheme="minorHAnsi" w:cstheme="minorBidi"/>
          <w:lang w:val="es-ES"/>
        </w:rPr>
        <w:t xml:space="preserve"> relacionadas con los </w:t>
      </w:r>
      <w:r w:rsidR="00995FB5" w:rsidRPr="00D82259">
        <w:rPr>
          <w:rFonts w:asciiTheme="minorHAnsi" w:hAnsiTheme="minorHAnsi" w:cstheme="minorBidi"/>
          <w:lang w:val="es-ES"/>
        </w:rPr>
        <w:t>inventarios nacionales de humedales</w:t>
      </w:r>
      <w:r w:rsidR="0053740E" w:rsidRPr="00D82259">
        <w:rPr>
          <w:rFonts w:asciiTheme="minorHAnsi" w:hAnsiTheme="minorHAnsi" w:cstheme="minorBidi"/>
          <w:lang w:val="es-ES"/>
        </w:rPr>
        <w:t xml:space="preserve"> que se han llevado a cabo durante el período entre sesiones comprendido desde marzo hasta octubre de</w:t>
      </w:r>
      <w:r w:rsidR="002308DB" w:rsidRPr="00D82259">
        <w:rPr>
          <w:rFonts w:asciiTheme="minorHAnsi" w:hAnsiTheme="minorHAnsi" w:cstheme="minorBidi"/>
          <w:lang w:val="es-ES"/>
        </w:rPr>
        <w:t xml:space="preserve"> </w:t>
      </w:r>
      <w:r w:rsidR="005328AD" w:rsidRPr="00D82259">
        <w:rPr>
          <w:rFonts w:asciiTheme="minorHAnsi" w:hAnsiTheme="minorHAnsi" w:cstheme="minorBidi"/>
          <w:lang w:val="es-ES"/>
        </w:rPr>
        <w:t>2024.</w:t>
      </w:r>
    </w:p>
    <w:p w14:paraId="1D2B47FD" w14:textId="77777777" w:rsidR="005328AD" w:rsidRPr="00D82259" w:rsidRDefault="005328AD" w:rsidP="005328AD">
      <w:pPr>
        <w:pStyle w:val="ListParagraph"/>
        <w:autoSpaceDE w:val="0"/>
        <w:autoSpaceDN w:val="0"/>
        <w:adjustRightInd w:val="0"/>
        <w:ind w:left="426" w:firstLine="0"/>
        <w:rPr>
          <w:rFonts w:asciiTheme="minorHAnsi" w:hAnsiTheme="minorHAnsi" w:cstheme="minorBidi"/>
          <w:lang w:val="es-ES"/>
        </w:rPr>
      </w:pPr>
    </w:p>
    <w:p w14:paraId="7D3EAD43" w14:textId="5D348EC9" w:rsidR="005328AD" w:rsidRPr="00D82259" w:rsidRDefault="002308DB" w:rsidP="005328AD">
      <w:pPr>
        <w:ind w:left="0" w:firstLine="0"/>
        <w:rPr>
          <w:bCs/>
          <w:color w:val="000000" w:themeColor="text1"/>
          <w:u w:val="single"/>
          <w:lang w:val="es-ES"/>
        </w:rPr>
      </w:pPr>
      <w:r w:rsidRPr="00D82259">
        <w:rPr>
          <w:bCs/>
          <w:color w:val="000000" w:themeColor="text1"/>
          <w:u w:val="single"/>
          <w:lang w:val="es-ES"/>
        </w:rPr>
        <w:t>Mejor definición de las necesidades específicas y las principales limitaciones</w:t>
      </w:r>
    </w:p>
    <w:p w14:paraId="639243C4" w14:textId="77777777" w:rsidR="005328AD" w:rsidRPr="00D82259" w:rsidRDefault="005328AD" w:rsidP="005328AD">
      <w:pPr>
        <w:rPr>
          <w:rFonts w:cs="Arial"/>
          <w:color w:val="000000" w:themeColor="text1"/>
          <w:lang w:val="es-ES"/>
        </w:rPr>
      </w:pPr>
    </w:p>
    <w:p w14:paraId="3E7190B1" w14:textId="46468F62" w:rsidR="00A95AB2" w:rsidRPr="00D82259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es-ES"/>
        </w:rPr>
      </w:pPr>
      <w:r w:rsidRPr="00D82259">
        <w:rPr>
          <w:rFonts w:asciiTheme="minorHAnsi" w:hAnsiTheme="minorHAnsi" w:cstheme="minorBidi"/>
          <w:color w:val="000000" w:themeColor="text1"/>
          <w:lang w:val="es-ES"/>
        </w:rPr>
        <w:t>4.</w:t>
      </w:r>
      <w:r w:rsidRPr="00D82259">
        <w:rPr>
          <w:rFonts w:asciiTheme="minorHAnsi" w:hAnsiTheme="minorHAnsi" w:cstheme="minorBidi"/>
          <w:color w:val="000000" w:themeColor="text1"/>
          <w:lang w:val="es-ES"/>
        </w:rPr>
        <w:tab/>
      </w:r>
      <w:r w:rsidR="0053740E" w:rsidRPr="00D82259">
        <w:rPr>
          <w:rFonts w:asciiTheme="minorHAnsi" w:hAnsiTheme="minorHAnsi" w:cstheme="minorBidi"/>
          <w:color w:val="000000" w:themeColor="text1"/>
          <w:lang w:val="es-ES"/>
        </w:rPr>
        <w:t>La Secretaría recopiló l</w:t>
      </w:r>
      <w:r w:rsidR="002308DB" w:rsidRPr="00D82259">
        <w:rPr>
          <w:rFonts w:asciiTheme="minorHAnsi" w:hAnsiTheme="minorHAnsi" w:cstheme="minorBidi"/>
          <w:color w:val="000000" w:themeColor="text1"/>
          <w:lang w:val="es-ES"/>
        </w:rPr>
        <w:t>as observaciones, necesidades y limitaciones relacionadas co</w:t>
      </w:r>
      <w:r w:rsidR="0053740E" w:rsidRPr="00D82259">
        <w:rPr>
          <w:rFonts w:asciiTheme="minorHAnsi" w:hAnsiTheme="minorHAnsi" w:cstheme="minorBidi"/>
          <w:color w:val="000000" w:themeColor="text1"/>
          <w:lang w:val="es-ES"/>
        </w:rPr>
        <w:t xml:space="preserve">n los </w:t>
      </w:r>
      <w:r w:rsidR="00995FB5" w:rsidRPr="00D82259">
        <w:rPr>
          <w:rFonts w:asciiTheme="minorHAnsi" w:hAnsiTheme="minorHAnsi" w:cstheme="minorBidi"/>
          <w:lang w:val="es-ES"/>
        </w:rPr>
        <w:t xml:space="preserve">inventarios nacionales de </w:t>
      </w:r>
      <w:r w:rsidR="00995FB5" w:rsidRPr="00D82259">
        <w:rPr>
          <w:rFonts w:asciiTheme="minorHAnsi" w:hAnsiTheme="minorHAnsi" w:cstheme="minorBidi"/>
          <w:color w:val="000000" w:themeColor="text1"/>
          <w:lang w:val="es-ES"/>
        </w:rPr>
        <w:t>humedales</w:t>
      </w:r>
      <w:r w:rsidR="00B13394" w:rsidRPr="00D82259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53740E" w:rsidRPr="00D82259">
        <w:rPr>
          <w:rFonts w:asciiTheme="minorHAnsi" w:hAnsiTheme="minorHAnsi" w:cstheme="minorBidi"/>
          <w:color w:val="000000" w:themeColor="text1"/>
          <w:lang w:val="es-ES"/>
        </w:rPr>
        <w:t xml:space="preserve">de las diez </w:t>
      </w:r>
      <w:r w:rsidR="00110251" w:rsidRPr="00D82259">
        <w:rPr>
          <w:rFonts w:asciiTheme="minorHAnsi" w:hAnsiTheme="minorHAnsi" w:cstheme="minorBidi"/>
          <w:color w:val="000000" w:themeColor="text1"/>
          <w:lang w:val="es-ES"/>
        </w:rPr>
        <w:t>Partes Contratantes</w:t>
      </w:r>
      <w:r w:rsidR="0053740E" w:rsidRPr="00D82259">
        <w:rPr>
          <w:rFonts w:asciiTheme="minorHAnsi" w:hAnsiTheme="minorHAnsi" w:cstheme="minorBidi"/>
          <w:color w:val="000000" w:themeColor="text1"/>
          <w:lang w:val="es-ES"/>
        </w:rPr>
        <w:t xml:space="preserve"> que participaron en el </w:t>
      </w:r>
      <w:r w:rsidR="002308DB" w:rsidRPr="00D82259">
        <w:rPr>
          <w:rFonts w:asciiTheme="minorHAnsi" w:hAnsiTheme="minorHAnsi" w:cstheme="minorBidi"/>
          <w:color w:val="000000" w:themeColor="text1"/>
          <w:lang w:val="es-ES"/>
        </w:rPr>
        <w:t>Módulo 1 del curso de formación</w:t>
      </w:r>
      <w:r w:rsidR="0053740E" w:rsidRPr="00D82259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2308DB" w:rsidRPr="00D82259">
        <w:rPr>
          <w:rFonts w:asciiTheme="minorHAnsi" w:hAnsiTheme="minorHAnsi" w:cstheme="minorBidi"/>
          <w:color w:val="000000" w:themeColor="text1"/>
          <w:lang w:val="es-ES"/>
        </w:rPr>
        <w:t>sobre los i</w:t>
      </w:r>
      <w:r w:rsidR="00995FB5" w:rsidRPr="00D82259">
        <w:rPr>
          <w:rFonts w:asciiTheme="minorHAnsi" w:hAnsiTheme="minorHAnsi" w:cstheme="minorBidi"/>
          <w:color w:val="000000" w:themeColor="text1"/>
          <w:lang w:val="es-ES"/>
        </w:rPr>
        <w:t>nventarios nacionales de humedales</w:t>
      </w:r>
      <w:r w:rsidR="005E61C8" w:rsidRPr="00D82259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2308DB" w:rsidRPr="00D82259">
        <w:rPr>
          <w:rFonts w:asciiTheme="minorHAnsi" w:hAnsiTheme="minorHAnsi" w:cstheme="minorBidi"/>
          <w:color w:val="000000" w:themeColor="text1"/>
          <w:lang w:val="es-ES"/>
        </w:rPr>
        <w:t>celebrado</w:t>
      </w:r>
      <w:r w:rsidR="005E61C8" w:rsidRPr="00D82259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53740E" w:rsidRPr="00D82259">
        <w:rPr>
          <w:rFonts w:asciiTheme="minorHAnsi" w:hAnsiTheme="minorHAnsi" w:cstheme="minorBidi"/>
          <w:color w:val="000000" w:themeColor="text1"/>
          <w:lang w:val="es-ES"/>
        </w:rPr>
        <w:t xml:space="preserve">en la República de Corea en septiembre de </w:t>
      </w:r>
      <w:r w:rsidR="005E61C8" w:rsidRPr="00D82259">
        <w:rPr>
          <w:rFonts w:asciiTheme="minorHAnsi" w:hAnsiTheme="minorHAnsi" w:cstheme="minorBidi"/>
          <w:color w:val="000000" w:themeColor="text1"/>
          <w:lang w:val="es-ES"/>
        </w:rPr>
        <w:t>2024</w:t>
      </w:r>
      <w:r w:rsidR="00172549" w:rsidRPr="00D82259">
        <w:rPr>
          <w:vertAlign w:val="superscript"/>
          <w:lang w:val="es-ES"/>
        </w:rPr>
        <w:footnoteReference w:id="4"/>
      </w:r>
      <w:r w:rsidR="00645AE8" w:rsidRPr="00D82259">
        <w:rPr>
          <w:rFonts w:asciiTheme="minorHAnsi" w:hAnsiTheme="minorHAnsi" w:cstheme="minorBidi"/>
          <w:lang w:val="es-ES"/>
        </w:rPr>
        <w:t xml:space="preserve"> </w:t>
      </w:r>
      <w:r w:rsidR="00FE56C2" w:rsidRPr="00D82259">
        <w:rPr>
          <w:rFonts w:asciiTheme="minorHAnsi" w:hAnsiTheme="minorHAnsi" w:cstheme="minorBidi"/>
          <w:lang w:val="es-ES"/>
        </w:rPr>
        <w:t xml:space="preserve">y de </w:t>
      </w:r>
      <w:r w:rsidR="0053740E" w:rsidRPr="00D82259">
        <w:rPr>
          <w:rFonts w:asciiTheme="minorHAnsi" w:hAnsiTheme="minorHAnsi" w:cstheme="minorBidi"/>
          <w:lang w:val="es-ES"/>
        </w:rPr>
        <w:t xml:space="preserve">otras tres Partes (China, Costa Rica y el Gabón), </w:t>
      </w:r>
      <w:r w:rsidR="00FE56C2" w:rsidRPr="00D82259">
        <w:rPr>
          <w:rFonts w:asciiTheme="minorHAnsi" w:hAnsiTheme="minorHAnsi" w:cstheme="minorBidi"/>
          <w:lang w:val="es-ES"/>
        </w:rPr>
        <w:t xml:space="preserve">que compartieron sus </w:t>
      </w:r>
      <w:r w:rsidR="0053740E" w:rsidRPr="00D82259">
        <w:rPr>
          <w:rFonts w:asciiTheme="minorHAnsi" w:hAnsiTheme="minorHAnsi" w:cstheme="minorBidi"/>
          <w:lang w:val="es-ES"/>
        </w:rPr>
        <w:t xml:space="preserve">experiencias durante el curso. </w:t>
      </w:r>
      <w:r w:rsidR="00FE56C2" w:rsidRPr="00D82259">
        <w:rPr>
          <w:rFonts w:asciiTheme="minorHAnsi" w:hAnsiTheme="minorHAnsi" w:cstheme="minorBidi"/>
          <w:lang w:val="es-ES"/>
        </w:rPr>
        <w:t>El objetivo de las</w:t>
      </w:r>
      <w:r w:rsidR="0053740E" w:rsidRPr="00D82259">
        <w:rPr>
          <w:rFonts w:asciiTheme="minorHAnsi" w:hAnsiTheme="minorHAnsi" w:cstheme="minorBidi"/>
          <w:lang w:val="es-ES"/>
        </w:rPr>
        <w:t xml:space="preserve"> </w:t>
      </w:r>
      <w:r w:rsidR="00FE56C2" w:rsidRPr="00D82259">
        <w:rPr>
          <w:rFonts w:asciiTheme="minorHAnsi" w:hAnsiTheme="minorHAnsi" w:cstheme="minorBidi"/>
          <w:lang w:val="es-ES"/>
        </w:rPr>
        <w:t xml:space="preserve">discusiones </w:t>
      </w:r>
      <w:r w:rsidR="0053740E" w:rsidRPr="00D82259">
        <w:rPr>
          <w:rFonts w:asciiTheme="minorHAnsi" w:hAnsiTheme="minorHAnsi" w:cstheme="minorBidi"/>
          <w:lang w:val="es-ES"/>
        </w:rPr>
        <w:t xml:space="preserve">durante el curso era </w:t>
      </w:r>
      <w:r w:rsidR="00FE56C2" w:rsidRPr="00D82259">
        <w:rPr>
          <w:rFonts w:asciiTheme="minorHAnsi" w:hAnsiTheme="minorHAnsi" w:cstheme="minorBidi"/>
          <w:lang w:val="es-ES"/>
        </w:rPr>
        <w:t xml:space="preserve">entender mejor las dificultades </w:t>
      </w:r>
      <w:r w:rsidR="0053740E" w:rsidRPr="00D82259">
        <w:rPr>
          <w:rFonts w:asciiTheme="minorHAnsi" w:hAnsiTheme="minorHAnsi" w:cstheme="minorBidi"/>
          <w:lang w:val="es-ES"/>
        </w:rPr>
        <w:t>y limitaciones de las autoridades nacionales. L</w:t>
      </w:r>
      <w:r w:rsidR="00FE56C2" w:rsidRPr="00D82259">
        <w:rPr>
          <w:rFonts w:asciiTheme="minorHAnsi" w:hAnsiTheme="minorHAnsi" w:cstheme="minorBidi"/>
          <w:lang w:val="es-ES"/>
        </w:rPr>
        <w:t xml:space="preserve">a información </w:t>
      </w:r>
      <w:r w:rsidR="0053740E" w:rsidRPr="00D82259">
        <w:rPr>
          <w:rFonts w:asciiTheme="minorHAnsi" w:hAnsiTheme="minorHAnsi" w:cstheme="minorBidi"/>
          <w:lang w:val="es-ES"/>
        </w:rPr>
        <w:t>obtenida se util</w:t>
      </w:r>
      <w:r w:rsidR="00FE56C2" w:rsidRPr="00D82259">
        <w:rPr>
          <w:rFonts w:asciiTheme="minorHAnsi" w:hAnsiTheme="minorHAnsi" w:cstheme="minorBidi"/>
          <w:lang w:val="es-ES"/>
        </w:rPr>
        <w:t>i</w:t>
      </w:r>
      <w:r w:rsidR="0053740E" w:rsidRPr="00D82259">
        <w:rPr>
          <w:rFonts w:asciiTheme="minorHAnsi" w:hAnsiTheme="minorHAnsi" w:cstheme="minorBidi"/>
          <w:lang w:val="es-ES"/>
        </w:rPr>
        <w:t>zar</w:t>
      </w:r>
      <w:r w:rsidR="00FE56C2" w:rsidRPr="00D82259">
        <w:rPr>
          <w:rFonts w:asciiTheme="minorHAnsi" w:hAnsiTheme="minorHAnsi" w:cstheme="minorBidi"/>
          <w:lang w:val="es-ES"/>
        </w:rPr>
        <w:t>á</w:t>
      </w:r>
      <w:r w:rsidR="0053740E" w:rsidRPr="00D82259">
        <w:rPr>
          <w:rFonts w:asciiTheme="minorHAnsi" w:hAnsiTheme="minorHAnsi" w:cstheme="minorBidi"/>
          <w:lang w:val="es-ES"/>
        </w:rPr>
        <w:t xml:space="preserve"> para ajustar los materiales</w:t>
      </w:r>
      <w:r w:rsidR="00FE56C2" w:rsidRPr="00D82259">
        <w:rPr>
          <w:rFonts w:asciiTheme="minorHAnsi" w:hAnsiTheme="minorHAnsi" w:cstheme="minorBidi"/>
          <w:lang w:val="es-ES"/>
        </w:rPr>
        <w:t xml:space="preserve"> orientativos y los </w:t>
      </w:r>
      <w:r w:rsidR="0053740E" w:rsidRPr="00D82259">
        <w:rPr>
          <w:rFonts w:asciiTheme="minorHAnsi" w:hAnsiTheme="minorHAnsi" w:cstheme="minorBidi"/>
          <w:lang w:val="es-ES"/>
        </w:rPr>
        <w:t xml:space="preserve">recursos </w:t>
      </w:r>
      <w:r w:rsidR="00FE56C2" w:rsidRPr="00D82259">
        <w:rPr>
          <w:rFonts w:asciiTheme="minorHAnsi" w:hAnsiTheme="minorHAnsi" w:cstheme="minorBidi"/>
          <w:lang w:val="es-ES"/>
        </w:rPr>
        <w:t xml:space="preserve">formativos </w:t>
      </w:r>
      <w:r w:rsidR="0053740E" w:rsidRPr="00D82259">
        <w:rPr>
          <w:rFonts w:asciiTheme="minorHAnsi" w:hAnsiTheme="minorHAnsi" w:cstheme="minorBidi"/>
          <w:lang w:val="es-ES"/>
        </w:rPr>
        <w:t xml:space="preserve">que se están elaborando para apoyar </w:t>
      </w:r>
      <w:r w:rsidR="00FE56C2" w:rsidRPr="00D82259">
        <w:rPr>
          <w:rFonts w:asciiTheme="minorHAnsi" w:hAnsiTheme="minorHAnsi" w:cstheme="minorBidi"/>
          <w:lang w:val="es-ES"/>
        </w:rPr>
        <w:t>l</w:t>
      </w:r>
      <w:r w:rsidR="0053740E" w:rsidRPr="00D82259">
        <w:rPr>
          <w:rFonts w:asciiTheme="minorHAnsi" w:hAnsiTheme="minorHAnsi" w:cstheme="minorBidi"/>
          <w:lang w:val="es-ES"/>
        </w:rPr>
        <w:t xml:space="preserve">a </w:t>
      </w:r>
      <w:r w:rsidR="00FE56C2" w:rsidRPr="00D82259">
        <w:rPr>
          <w:rFonts w:asciiTheme="minorHAnsi" w:hAnsiTheme="minorHAnsi" w:cstheme="minorBidi"/>
          <w:lang w:val="es-ES"/>
        </w:rPr>
        <w:t>realización</w:t>
      </w:r>
      <w:r w:rsidR="0053740E" w:rsidRPr="00D82259">
        <w:rPr>
          <w:rFonts w:asciiTheme="minorHAnsi" w:hAnsiTheme="minorHAnsi" w:cstheme="minorBidi"/>
          <w:lang w:val="es-ES"/>
        </w:rPr>
        <w:t xml:space="preserve"> de los </w:t>
      </w:r>
      <w:r w:rsidR="00995FB5" w:rsidRPr="00D82259">
        <w:rPr>
          <w:rFonts w:asciiTheme="minorHAnsi" w:hAnsiTheme="minorHAnsi" w:cstheme="minorBidi"/>
          <w:lang w:val="es-ES"/>
        </w:rPr>
        <w:t>inventarios nacionales de humedales</w:t>
      </w:r>
      <w:r w:rsidR="00C0266E" w:rsidRPr="00D82259">
        <w:rPr>
          <w:rFonts w:asciiTheme="minorHAnsi" w:hAnsiTheme="minorHAnsi" w:cstheme="minorBidi"/>
          <w:lang w:val="es-ES"/>
        </w:rPr>
        <w:t xml:space="preserve">, </w:t>
      </w:r>
      <w:r w:rsidR="0053740E" w:rsidRPr="00D82259">
        <w:rPr>
          <w:rFonts w:asciiTheme="minorHAnsi" w:hAnsiTheme="minorHAnsi" w:cstheme="minorBidi"/>
          <w:lang w:val="es-ES"/>
        </w:rPr>
        <w:t xml:space="preserve">y para </w:t>
      </w:r>
      <w:r w:rsidR="00FE56C2" w:rsidRPr="00D82259">
        <w:rPr>
          <w:rFonts w:asciiTheme="minorHAnsi" w:hAnsiTheme="minorHAnsi" w:cstheme="minorBidi"/>
          <w:lang w:val="es-ES"/>
        </w:rPr>
        <w:t xml:space="preserve">contribuir a </w:t>
      </w:r>
      <w:r w:rsidR="0053740E" w:rsidRPr="00D82259">
        <w:rPr>
          <w:rFonts w:asciiTheme="minorHAnsi" w:hAnsiTheme="minorHAnsi" w:cstheme="minorBidi"/>
          <w:lang w:val="es-ES"/>
        </w:rPr>
        <w:t xml:space="preserve">la inclusión de estudios de caso. La Secretaría </w:t>
      </w:r>
      <w:r w:rsidR="00912151" w:rsidRPr="00D82259">
        <w:rPr>
          <w:rFonts w:asciiTheme="minorHAnsi" w:hAnsiTheme="minorHAnsi" w:cstheme="minorBidi"/>
          <w:lang w:val="es-ES"/>
        </w:rPr>
        <w:t xml:space="preserve">expresa su agradecimiento a los expertos nacionales que </w:t>
      </w:r>
      <w:r w:rsidR="00FE56C2" w:rsidRPr="00D82259">
        <w:rPr>
          <w:rFonts w:asciiTheme="minorHAnsi" w:hAnsiTheme="minorHAnsi" w:cstheme="minorBidi"/>
          <w:lang w:val="es-ES"/>
        </w:rPr>
        <w:t xml:space="preserve">contribuyeron a esta iniciativa con </w:t>
      </w:r>
      <w:r w:rsidR="00912151" w:rsidRPr="00D82259">
        <w:rPr>
          <w:rFonts w:asciiTheme="minorHAnsi" w:hAnsiTheme="minorHAnsi" w:cstheme="minorBidi"/>
          <w:lang w:val="es-ES"/>
        </w:rPr>
        <w:t>su tiempo y experiencia.</w:t>
      </w:r>
    </w:p>
    <w:p w14:paraId="25C8AFFE" w14:textId="77777777" w:rsidR="00A95AB2" w:rsidRPr="00D82259" w:rsidRDefault="00A95AB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es-ES"/>
        </w:rPr>
      </w:pPr>
    </w:p>
    <w:p w14:paraId="2148E981" w14:textId="14088CF9" w:rsidR="007B5F8E" w:rsidRPr="00D82259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es-ES"/>
        </w:rPr>
      </w:pPr>
      <w:r w:rsidRPr="00D82259">
        <w:rPr>
          <w:rFonts w:asciiTheme="minorHAnsi" w:hAnsiTheme="minorHAnsi" w:cstheme="minorBidi"/>
          <w:lang w:val="es-ES"/>
        </w:rPr>
        <w:t>5.</w:t>
      </w:r>
      <w:r w:rsidRPr="00D82259">
        <w:rPr>
          <w:rFonts w:asciiTheme="minorHAnsi" w:hAnsiTheme="minorHAnsi" w:cstheme="minorBidi"/>
          <w:lang w:val="es-ES"/>
        </w:rPr>
        <w:tab/>
      </w:r>
      <w:r w:rsidR="00C73431" w:rsidRPr="00D82259">
        <w:rPr>
          <w:rFonts w:asciiTheme="minorHAnsi" w:hAnsiTheme="minorHAnsi" w:cstheme="minorBidi"/>
          <w:lang w:val="es-ES"/>
        </w:rPr>
        <w:t xml:space="preserve">Las respuestas de las </w:t>
      </w:r>
      <w:r w:rsidR="00110251" w:rsidRPr="00D82259">
        <w:rPr>
          <w:rFonts w:asciiTheme="minorHAnsi" w:hAnsiTheme="minorHAnsi" w:cstheme="minorBidi"/>
          <w:lang w:val="es-ES"/>
        </w:rPr>
        <w:t>Partes Contratantes</w:t>
      </w:r>
      <w:r w:rsidR="00776D1E" w:rsidRPr="00D82259">
        <w:rPr>
          <w:rFonts w:asciiTheme="minorHAnsi" w:hAnsiTheme="minorHAnsi" w:cstheme="minorBidi"/>
          <w:lang w:val="es-ES"/>
        </w:rPr>
        <w:t xml:space="preserve"> </w:t>
      </w:r>
      <w:r w:rsidR="00C73431" w:rsidRPr="00D82259">
        <w:rPr>
          <w:rFonts w:asciiTheme="minorHAnsi" w:hAnsiTheme="minorHAnsi" w:cstheme="minorBidi"/>
          <w:lang w:val="es-ES"/>
        </w:rPr>
        <w:t xml:space="preserve">a las seis preguntas relacionadas con la </w:t>
      </w:r>
      <w:r w:rsidR="00FE56C2" w:rsidRPr="00D82259">
        <w:rPr>
          <w:rFonts w:asciiTheme="minorHAnsi" w:hAnsiTheme="minorHAnsi" w:cstheme="minorBidi"/>
          <w:lang w:val="es-ES"/>
        </w:rPr>
        <w:t>elaboración d</w:t>
      </w:r>
      <w:r w:rsidR="00C73431" w:rsidRPr="00D82259">
        <w:rPr>
          <w:rFonts w:asciiTheme="minorHAnsi" w:hAnsiTheme="minorHAnsi" w:cstheme="minorBidi"/>
          <w:lang w:val="es-ES"/>
        </w:rPr>
        <w:t xml:space="preserve">e los </w:t>
      </w:r>
      <w:r w:rsidR="00995FB5" w:rsidRPr="00D82259">
        <w:rPr>
          <w:rFonts w:asciiTheme="minorHAnsi" w:hAnsiTheme="minorHAnsi" w:cstheme="minorBidi"/>
          <w:lang w:val="es-ES"/>
        </w:rPr>
        <w:t>inventarios nacionales de humedales</w:t>
      </w:r>
      <w:r w:rsidR="00953816" w:rsidRPr="00D82259">
        <w:rPr>
          <w:rFonts w:asciiTheme="minorHAnsi" w:hAnsiTheme="minorHAnsi" w:cstheme="minorBidi"/>
          <w:lang w:val="es-ES"/>
        </w:rPr>
        <w:t xml:space="preserve"> </w:t>
      </w:r>
      <w:r w:rsidR="00C73431" w:rsidRPr="00D82259">
        <w:rPr>
          <w:rFonts w:asciiTheme="minorHAnsi" w:hAnsiTheme="minorHAnsi" w:cstheme="minorBidi"/>
          <w:lang w:val="es-ES"/>
        </w:rPr>
        <w:t>en el</w:t>
      </w:r>
      <w:r w:rsidR="00FE56C2" w:rsidRPr="00D82259">
        <w:rPr>
          <w:rFonts w:asciiTheme="minorHAnsi" w:hAnsiTheme="minorHAnsi" w:cstheme="minorBidi"/>
          <w:lang w:val="es-ES"/>
        </w:rPr>
        <w:t xml:space="preserve"> formulario de informe nacional</w:t>
      </w:r>
      <w:r w:rsidR="00C46D71" w:rsidRPr="00D82259">
        <w:rPr>
          <w:rFonts w:cstheme="minorBidi"/>
          <w:vertAlign w:val="superscript"/>
          <w:lang w:val="es-ES"/>
        </w:rPr>
        <w:footnoteReference w:id="5"/>
      </w:r>
      <w:r w:rsidR="001A5A80" w:rsidRPr="00D82259">
        <w:rPr>
          <w:rFonts w:asciiTheme="minorHAnsi" w:hAnsiTheme="minorHAnsi" w:cstheme="minorBidi"/>
          <w:lang w:val="es-ES"/>
        </w:rPr>
        <w:t xml:space="preserve"> </w:t>
      </w:r>
      <w:r w:rsidR="00C73431" w:rsidRPr="00D82259">
        <w:rPr>
          <w:rFonts w:asciiTheme="minorHAnsi" w:hAnsiTheme="minorHAnsi" w:cstheme="minorBidi"/>
          <w:lang w:val="es-ES"/>
        </w:rPr>
        <w:t xml:space="preserve">se </w:t>
      </w:r>
      <w:r w:rsidR="00D82259" w:rsidRPr="00D82259">
        <w:rPr>
          <w:rFonts w:asciiTheme="minorHAnsi" w:hAnsiTheme="minorHAnsi" w:cstheme="minorBidi"/>
          <w:lang w:val="es-ES"/>
        </w:rPr>
        <w:t>utilizarán</w:t>
      </w:r>
      <w:r w:rsidR="00C73431" w:rsidRPr="00D82259">
        <w:rPr>
          <w:rFonts w:asciiTheme="minorHAnsi" w:hAnsiTheme="minorHAnsi" w:cstheme="minorBidi"/>
          <w:lang w:val="es-ES"/>
        </w:rPr>
        <w:t xml:space="preserve"> para informar a la Secretaría sobre el estado de los </w:t>
      </w:r>
      <w:r w:rsidR="00995FB5" w:rsidRPr="00D82259">
        <w:rPr>
          <w:rFonts w:asciiTheme="minorHAnsi" w:hAnsiTheme="minorHAnsi" w:cstheme="minorBidi"/>
          <w:lang w:val="es-ES"/>
        </w:rPr>
        <w:t xml:space="preserve">inventarios </w:t>
      </w:r>
      <w:r w:rsidR="00FE56C2" w:rsidRPr="00D82259">
        <w:rPr>
          <w:rFonts w:asciiTheme="minorHAnsi" w:hAnsiTheme="minorHAnsi" w:cstheme="minorBidi"/>
          <w:lang w:val="es-ES"/>
        </w:rPr>
        <w:t>en las distintas</w:t>
      </w:r>
      <w:r w:rsidR="00C73431" w:rsidRPr="00D82259">
        <w:rPr>
          <w:rFonts w:asciiTheme="minorHAnsi" w:hAnsiTheme="minorHAnsi" w:cstheme="minorBidi"/>
          <w:lang w:val="es-ES"/>
        </w:rPr>
        <w:t xml:space="preserve"> regiones y proporcionará </w:t>
      </w:r>
      <w:r w:rsidR="00FE56C2" w:rsidRPr="00D82259">
        <w:rPr>
          <w:rFonts w:asciiTheme="minorHAnsi" w:hAnsiTheme="minorHAnsi" w:cstheme="minorBidi"/>
          <w:lang w:val="es-ES"/>
        </w:rPr>
        <w:t>datos</w:t>
      </w:r>
      <w:r w:rsidR="00C73431" w:rsidRPr="00D82259">
        <w:rPr>
          <w:rFonts w:asciiTheme="minorHAnsi" w:hAnsiTheme="minorHAnsi" w:cstheme="minorBidi"/>
          <w:lang w:val="es-ES"/>
        </w:rPr>
        <w:t xml:space="preserve"> nacionales sobre la extensión de los humedales</w:t>
      </w:r>
      <w:r w:rsidR="00FE56C2" w:rsidRPr="00D82259">
        <w:rPr>
          <w:rFonts w:asciiTheme="minorHAnsi" w:hAnsiTheme="minorHAnsi" w:cstheme="minorBidi"/>
          <w:lang w:val="es-ES"/>
        </w:rPr>
        <w:t xml:space="preserve"> en l</w:t>
      </w:r>
      <w:r w:rsidR="00C73431" w:rsidRPr="00D82259">
        <w:rPr>
          <w:rFonts w:asciiTheme="minorHAnsi" w:hAnsiTheme="minorHAnsi" w:cstheme="minorBidi"/>
          <w:lang w:val="es-ES"/>
        </w:rPr>
        <w:t xml:space="preserve">as tres </w:t>
      </w:r>
      <w:r w:rsidR="00D82259" w:rsidRPr="00D82259">
        <w:rPr>
          <w:rFonts w:asciiTheme="minorHAnsi" w:hAnsiTheme="minorHAnsi" w:cstheme="minorBidi"/>
          <w:lang w:val="es-ES"/>
        </w:rPr>
        <w:t>categorías</w:t>
      </w:r>
      <w:r w:rsidR="00C73431" w:rsidRPr="00D82259">
        <w:rPr>
          <w:rFonts w:asciiTheme="minorHAnsi" w:hAnsiTheme="minorHAnsi" w:cstheme="minorBidi"/>
          <w:lang w:val="es-ES"/>
        </w:rPr>
        <w:t xml:space="preserve"> siguientes: humedales continentales, humedales costeros y humedales artificiales</w:t>
      </w:r>
      <w:r w:rsidR="0062573B" w:rsidRPr="00D82259">
        <w:rPr>
          <w:vertAlign w:val="superscript"/>
          <w:lang w:val="es-ES"/>
        </w:rPr>
        <w:footnoteReference w:id="6"/>
      </w:r>
      <w:r w:rsidR="00AE5DF8" w:rsidRPr="00D82259">
        <w:rPr>
          <w:rFonts w:asciiTheme="minorHAnsi" w:hAnsiTheme="minorHAnsi" w:cstheme="minorBidi"/>
          <w:lang w:val="es-ES"/>
        </w:rPr>
        <w:t xml:space="preserve">. </w:t>
      </w:r>
      <w:r w:rsidR="00C73431" w:rsidRPr="00D82259">
        <w:rPr>
          <w:rFonts w:asciiTheme="minorHAnsi" w:hAnsiTheme="minorHAnsi" w:cstheme="minorBidi"/>
          <w:lang w:val="es-ES"/>
        </w:rPr>
        <w:t xml:space="preserve">Los informes </w:t>
      </w:r>
      <w:r w:rsidR="00D82259" w:rsidRPr="00D82259">
        <w:rPr>
          <w:rFonts w:asciiTheme="minorHAnsi" w:hAnsiTheme="minorHAnsi" w:cstheme="minorBidi"/>
          <w:lang w:val="es-ES"/>
        </w:rPr>
        <w:t>también</w:t>
      </w:r>
      <w:r w:rsidR="00C73431" w:rsidRPr="00D82259">
        <w:rPr>
          <w:rFonts w:asciiTheme="minorHAnsi" w:hAnsiTheme="minorHAnsi" w:cstheme="minorBidi"/>
          <w:lang w:val="es-ES"/>
        </w:rPr>
        <w:t xml:space="preserve"> proporcionarán más </w:t>
      </w:r>
      <w:r w:rsidR="00D82259" w:rsidRPr="00D82259">
        <w:rPr>
          <w:rFonts w:asciiTheme="minorHAnsi" w:hAnsiTheme="minorHAnsi" w:cstheme="minorBidi"/>
          <w:lang w:val="es-ES"/>
        </w:rPr>
        <w:t>información</w:t>
      </w:r>
      <w:r w:rsidR="00C73431" w:rsidRPr="00D82259">
        <w:rPr>
          <w:rFonts w:asciiTheme="minorHAnsi" w:hAnsiTheme="minorHAnsi" w:cstheme="minorBidi"/>
          <w:lang w:val="es-ES"/>
        </w:rPr>
        <w:t xml:space="preserve"> sobre los avances y </w:t>
      </w:r>
      <w:r w:rsidR="00FE56C2" w:rsidRPr="00D82259">
        <w:rPr>
          <w:rFonts w:asciiTheme="minorHAnsi" w:hAnsiTheme="minorHAnsi" w:cstheme="minorBidi"/>
          <w:lang w:val="es-ES"/>
        </w:rPr>
        <w:t xml:space="preserve">las deficiencias comunicados </w:t>
      </w:r>
      <w:r w:rsidR="00C73431" w:rsidRPr="00D82259">
        <w:rPr>
          <w:rFonts w:asciiTheme="minorHAnsi" w:hAnsiTheme="minorHAnsi" w:cstheme="minorBidi"/>
          <w:lang w:val="es-ES"/>
        </w:rPr>
        <w:t xml:space="preserve">por las </w:t>
      </w:r>
      <w:r w:rsidR="00110251" w:rsidRPr="00D82259">
        <w:rPr>
          <w:rFonts w:asciiTheme="minorHAnsi" w:hAnsiTheme="minorHAnsi" w:cstheme="minorBidi"/>
          <w:lang w:val="es-ES"/>
        </w:rPr>
        <w:t>Partes Contratantes</w:t>
      </w:r>
      <w:r w:rsidR="004D4315" w:rsidRPr="00D82259">
        <w:rPr>
          <w:rFonts w:asciiTheme="minorHAnsi" w:hAnsiTheme="minorHAnsi" w:cstheme="minorBidi"/>
          <w:lang w:val="es-ES"/>
        </w:rPr>
        <w:t xml:space="preserve">. </w:t>
      </w:r>
      <w:r w:rsidR="00C73431" w:rsidRPr="00D82259">
        <w:rPr>
          <w:rFonts w:asciiTheme="minorHAnsi" w:hAnsiTheme="minorHAnsi" w:cstheme="minorBidi"/>
          <w:lang w:val="es-ES"/>
        </w:rPr>
        <w:t>El anális</w:t>
      </w:r>
      <w:r w:rsidR="00FE56C2" w:rsidRPr="00D82259">
        <w:rPr>
          <w:rFonts w:asciiTheme="minorHAnsi" w:hAnsiTheme="minorHAnsi" w:cstheme="minorBidi"/>
          <w:lang w:val="es-ES"/>
        </w:rPr>
        <w:t>is</w:t>
      </w:r>
      <w:r w:rsidR="00C73431" w:rsidRPr="00D82259">
        <w:rPr>
          <w:rFonts w:asciiTheme="minorHAnsi" w:hAnsiTheme="minorHAnsi" w:cstheme="minorBidi"/>
          <w:lang w:val="es-ES"/>
        </w:rPr>
        <w:t xml:space="preserve"> de las respuestas se presentará a la 15ª reunión de la </w:t>
      </w:r>
      <w:r w:rsidR="0032449D" w:rsidRPr="00D82259">
        <w:rPr>
          <w:rFonts w:asciiTheme="minorHAnsi" w:hAnsiTheme="minorHAnsi" w:cstheme="minorBidi"/>
          <w:lang w:val="es-ES"/>
        </w:rPr>
        <w:t>Conferenc</w:t>
      </w:r>
      <w:r w:rsidR="00C73431" w:rsidRPr="00D82259">
        <w:rPr>
          <w:rFonts w:asciiTheme="minorHAnsi" w:hAnsiTheme="minorHAnsi" w:cstheme="minorBidi"/>
          <w:lang w:val="es-ES"/>
        </w:rPr>
        <w:t xml:space="preserve">ia de las </w:t>
      </w:r>
      <w:r w:rsidR="00110251" w:rsidRPr="00D82259">
        <w:rPr>
          <w:rFonts w:asciiTheme="minorHAnsi" w:hAnsiTheme="minorHAnsi" w:cstheme="minorBidi"/>
          <w:lang w:val="es-ES"/>
        </w:rPr>
        <w:t>Partes Contratantes</w:t>
      </w:r>
      <w:r w:rsidR="0032449D" w:rsidRPr="00D82259">
        <w:rPr>
          <w:rFonts w:asciiTheme="minorHAnsi" w:hAnsiTheme="minorHAnsi" w:cstheme="minorBidi"/>
          <w:lang w:val="es-ES"/>
        </w:rPr>
        <w:t xml:space="preserve"> (</w:t>
      </w:r>
      <w:r w:rsidR="006C6CD1" w:rsidRPr="00D82259">
        <w:rPr>
          <w:rFonts w:asciiTheme="minorHAnsi" w:hAnsiTheme="minorHAnsi" w:cstheme="minorBidi"/>
          <w:lang w:val="es-ES"/>
        </w:rPr>
        <w:t>COP15</w:t>
      </w:r>
      <w:r w:rsidR="0032449D" w:rsidRPr="00D82259">
        <w:rPr>
          <w:rFonts w:asciiTheme="minorHAnsi" w:hAnsiTheme="minorHAnsi" w:cstheme="minorBidi"/>
          <w:lang w:val="es-ES"/>
        </w:rPr>
        <w:t>)</w:t>
      </w:r>
      <w:r w:rsidR="006C6CD1" w:rsidRPr="00D82259">
        <w:rPr>
          <w:rFonts w:asciiTheme="minorHAnsi" w:hAnsiTheme="minorHAnsi" w:cstheme="minorBidi"/>
          <w:lang w:val="es-ES"/>
        </w:rPr>
        <w:t>.</w:t>
      </w:r>
    </w:p>
    <w:p w14:paraId="62B77EEC" w14:textId="77777777" w:rsidR="00953816" w:rsidRPr="00D82259" w:rsidRDefault="00953816" w:rsidP="00024CA3">
      <w:pPr>
        <w:autoSpaceDE w:val="0"/>
        <w:autoSpaceDN w:val="0"/>
        <w:adjustRightInd w:val="0"/>
        <w:ind w:left="0" w:firstLine="0"/>
        <w:rPr>
          <w:lang w:val="es-ES"/>
        </w:rPr>
      </w:pPr>
    </w:p>
    <w:p w14:paraId="04A0CF3D" w14:textId="32B6B9F5" w:rsidR="00744E7F" w:rsidRPr="00D82259" w:rsidRDefault="00C73431" w:rsidP="00744E7F">
      <w:pPr>
        <w:rPr>
          <w:bCs/>
          <w:u w:val="single"/>
          <w:lang w:val="es-ES"/>
        </w:rPr>
      </w:pPr>
      <w:r w:rsidRPr="00D82259">
        <w:rPr>
          <w:bCs/>
          <w:u w:val="single"/>
          <w:lang w:val="es-ES"/>
        </w:rPr>
        <w:t>Elaboración de orientaciones adicionales</w:t>
      </w:r>
    </w:p>
    <w:p w14:paraId="283B02EC" w14:textId="77777777" w:rsidR="00744E7F" w:rsidRPr="00D82259" w:rsidRDefault="00744E7F" w:rsidP="00744E7F">
      <w:pPr>
        <w:rPr>
          <w:lang w:val="es-ES"/>
        </w:rPr>
      </w:pPr>
    </w:p>
    <w:p w14:paraId="449DCBBC" w14:textId="0F1D300C" w:rsidR="002D74CE" w:rsidRPr="00D82259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es-ES"/>
        </w:rPr>
      </w:pPr>
      <w:r w:rsidRPr="00D82259">
        <w:rPr>
          <w:rFonts w:asciiTheme="minorHAnsi" w:hAnsiTheme="minorHAnsi" w:cstheme="minorBidi"/>
          <w:lang w:val="es-ES"/>
        </w:rPr>
        <w:t>6.</w:t>
      </w:r>
      <w:r w:rsidRPr="00D82259">
        <w:rPr>
          <w:rFonts w:asciiTheme="minorHAnsi" w:hAnsiTheme="minorHAnsi" w:cstheme="minorBidi"/>
          <w:lang w:val="es-ES"/>
        </w:rPr>
        <w:tab/>
      </w:r>
      <w:r w:rsidR="00D6406B" w:rsidRPr="00D82259">
        <w:rPr>
          <w:rFonts w:asciiTheme="minorHAnsi" w:hAnsiTheme="minorHAnsi" w:cstheme="minorBidi"/>
          <w:lang w:val="es-ES"/>
        </w:rPr>
        <w:t xml:space="preserve">Se están elaborando </w:t>
      </w:r>
      <w:r w:rsidR="00C73431" w:rsidRPr="00D82259">
        <w:rPr>
          <w:rFonts w:asciiTheme="minorHAnsi" w:hAnsiTheme="minorHAnsi" w:cstheme="minorBidi"/>
          <w:lang w:val="es-ES"/>
        </w:rPr>
        <w:t xml:space="preserve">orientaciones </w:t>
      </w:r>
      <w:r w:rsidR="00D6406B" w:rsidRPr="00D82259">
        <w:rPr>
          <w:rFonts w:asciiTheme="minorHAnsi" w:hAnsiTheme="minorHAnsi" w:cstheme="minorBidi"/>
          <w:lang w:val="es-ES"/>
        </w:rPr>
        <w:t xml:space="preserve">sobre tres cuestiones </w:t>
      </w:r>
      <w:r w:rsidR="00C73431" w:rsidRPr="00D82259">
        <w:rPr>
          <w:rFonts w:asciiTheme="minorHAnsi" w:hAnsiTheme="minorHAnsi" w:cstheme="minorBidi"/>
          <w:lang w:val="es-ES"/>
        </w:rPr>
        <w:t>prioritari</w:t>
      </w:r>
      <w:r w:rsidR="00D6406B" w:rsidRPr="00D82259">
        <w:rPr>
          <w:rFonts w:asciiTheme="minorHAnsi" w:hAnsiTheme="minorHAnsi" w:cstheme="minorBidi"/>
          <w:lang w:val="es-ES"/>
        </w:rPr>
        <w:t>a</w:t>
      </w:r>
      <w:r w:rsidR="00C73431" w:rsidRPr="00D82259">
        <w:rPr>
          <w:rFonts w:asciiTheme="minorHAnsi" w:hAnsiTheme="minorHAnsi" w:cstheme="minorBidi"/>
          <w:lang w:val="es-ES"/>
        </w:rPr>
        <w:t xml:space="preserve">s, con </w:t>
      </w:r>
      <w:r w:rsidR="00D6406B" w:rsidRPr="00D82259">
        <w:rPr>
          <w:rFonts w:asciiTheme="minorHAnsi" w:hAnsiTheme="minorHAnsi" w:cstheme="minorBidi"/>
          <w:lang w:val="es-ES"/>
        </w:rPr>
        <w:t>el</w:t>
      </w:r>
      <w:r w:rsidR="00C73431" w:rsidRPr="00D82259">
        <w:rPr>
          <w:rFonts w:asciiTheme="minorHAnsi" w:hAnsiTheme="minorHAnsi" w:cstheme="minorBidi"/>
          <w:lang w:val="es-ES"/>
        </w:rPr>
        <w:t xml:space="preserve"> apoyo de consultores expertos que fueron contratados en junio de 2022</w:t>
      </w:r>
      <w:r w:rsidR="00AF4501" w:rsidRPr="00D82259">
        <w:rPr>
          <w:rFonts w:asciiTheme="minorHAnsi" w:hAnsiTheme="minorHAnsi" w:cstheme="minorBidi"/>
          <w:lang w:val="es-ES"/>
        </w:rPr>
        <w:t>.</w:t>
      </w:r>
      <w:r w:rsidR="00F51DFF" w:rsidRPr="00D82259">
        <w:rPr>
          <w:vertAlign w:val="superscript"/>
          <w:lang w:val="es-ES"/>
        </w:rPr>
        <w:footnoteReference w:id="7"/>
      </w:r>
      <w:r w:rsidR="00C06CBC" w:rsidRPr="00D82259">
        <w:rPr>
          <w:rFonts w:asciiTheme="minorHAnsi" w:hAnsiTheme="minorHAnsi" w:cstheme="minorBidi"/>
          <w:lang w:val="es-ES"/>
        </w:rPr>
        <w:t xml:space="preserve"> </w:t>
      </w:r>
      <w:r w:rsidR="003531B3" w:rsidRPr="00D82259">
        <w:rPr>
          <w:rFonts w:asciiTheme="minorHAnsi" w:hAnsiTheme="minorHAnsi" w:cstheme="minorBidi"/>
          <w:lang w:val="es-ES"/>
        </w:rPr>
        <w:t>Estas prioridades</w:t>
      </w:r>
      <w:r w:rsidR="00684E79" w:rsidRPr="00D82259">
        <w:rPr>
          <w:rFonts w:asciiTheme="minorHAnsi" w:hAnsiTheme="minorHAnsi" w:cstheme="minorBidi"/>
          <w:lang w:val="es-ES"/>
        </w:rPr>
        <w:t>, que</w:t>
      </w:r>
      <w:r w:rsidR="003531B3" w:rsidRPr="00D82259">
        <w:rPr>
          <w:rFonts w:asciiTheme="minorHAnsi" w:hAnsiTheme="minorHAnsi" w:cstheme="minorBidi"/>
          <w:lang w:val="es-ES"/>
        </w:rPr>
        <w:t xml:space="preserve"> se presentaron en la reunión S</w:t>
      </w:r>
      <w:r w:rsidR="00826D51" w:rsidRPr="00D82259">
        <w:rPr>
          <w:rFonts w:asciiTheme="minorHAnsi" w:hAnsiTheme="minorHAnsi" w:cstheme="minorBidi"/>
          <w:lang w:val="es-ES"/>
        </w:rPr>
        <w:t>C63</w:t>
      </w:r>
      <w:r w:rsidR="00684E79" w:rsidRPr="00D82259">
        <w:rPr>
          <w:rFonts w:asciiTheme="minorHAnsi" w:hAnsiTheme="minorHAnsi" w:cstheme="minorBidi"/>
          <w:lang w:val="es-ES"/>
        </w:rPr>
        <w:t xml:space="preserve">, se </w:t>
      </w:r>
      <w:r w:rsidR="00485C41" w:rsidRPr="00D82259">
        <w:rPr>
          <w:rFonts w:asciiTheme="minorHAnsi" w:hAnsiTheme="minorHAnsi" w:cstheme="minorBidi"/>
          <w:lang w:val="es-ES"/>
        </w:rPr>
        <w:t xml:space="preserve">establecieron a partir del examen de las orientaciones existentes sobre los </w:t>
      </w:r>
      <w:r w:rsidR="00995FB5" w:rsidRPr="00D82259">
        <w:rPr>
          <w:rFonts w:asciiTheme="minorHAnsi" w:hAnsiTheme="minorHAnsi" w:cstheme="minorBidi"/>
          <w:lang w:val="es-ES"/>
        </w:rPr>
        <w:t>inventarios nacionales de humedales</w:t>
      </w:r>
      <w:r w:rsidR="00485C41" w:rsidRPr="00D82259">
        <w:rPr>
          <w:rFonts w:asciiTheme="minorHAnsi" w:hAnsiTheme="minorHAnsi" w:cstheme="minorBidi"/>
          <w:lang w:val="es-ES"/>
        </w:rPr>
        <w:t xml:space="preserve"> y </w:t>
      </w:r>
      <w:r w:rsidR="00684E79" w:rsidRPr="00D82259">
        <w:rPr>
          <w:rFonts w:asciiTheme="minorHAnsi" w:hAnsiTheme="minorHAnsi" w:cstheme="minorBidi"/>
          <w:lang w:val="es-ES"/>
        </w:rPr>
        <w:t>de</w:t>
      </w:r>
      <w:r w:rsidR="00485C41" w:rsidRPr="00D82259">
        <w:rPr>
          <w:rFonts w:asciiTheme="minorHAnsi" w:hAnsiTheme="minorHAnsi" w:cstheme="minorBidi"/>
          <w:lang w:val="es-ES"/>
        </w:rPr>
        <w:t xml:space="preserve"> entrevistas con las </w:t>
      </w:r>
      <w:r w:rsidR="00110251" w:rsidRPr="00D82259">
        <w:rPr>
          <w:rFonts w:asciiTheme="minorHAnsi" w:hAnsiTheme="minorHAnsi" w:cstheme="minorBidi"/>
          <w:lang w:val="es-ES"/>
        </w:rPr>
        <w:t>Partes Contratantes</w:t>
      </w:r>
      <w:r w:rsidR="00945FD5" w:rsidRPr="00D82259">
        <w:rPr>
          <w:rFonts w:asciiTheme="minorHAnsi" w:hAnsiTheme="minorHAnsi" w:cstheme="minorBidi"/>
          <w:lang w:val="es-ES"/>
        </w:rPr>
        <w:t xml:space="preserve"> </w:t>
      </w:r>
      <w:r w:rsidR="00485C41" w:rsidRPr="00D82259">
        <w:rPr>
          <w:rFonts w:asciiTheme="minorHAnsi" w:hAnsiTheme="minorHAnsi" w:cstheme="minorBidi"/>
          <w:lang w:val="es-ES"/>
        </w:rPr>
        <w:t xml:space="preserve">en el último trimestre de </w:t>
      </w:r>
      <w:r w:rsidR="00945FD5" w:rsidRPr="00D82259">
        <w:rPr>
          <w:rFonts w:asciiTheme="minorHAnsi" w:hAnsiTheme="minorHAnsi" w:cstheme="minorBidi"/>
          <w:lang w:val="es-ES"/>
        </w:rPr>
        <w:t>2023.</w:t>
      </w:r>
    </w:p>
    <w:p w14:paraId="64BD3495" w14:textId="77777777" w:rsidR="002D74CE" w:rsidRPr="00D82259" w:rsidRDefault="002D74CE" w:rsidP="002D74CE">
      <w:pPr>
        <w:pStyle w:val="ListParagraph"/>
        <w:autoSpaceDE w:val="0"/>
        <w:autoSpaceDN w:val="0"/>
        <w:adjustRightInd w:val="0"/>
        <w:ind w:left="426" w:firstLine="0"/>
        <w:rPr>
          <w:rFonts w:asciiTheme="minorHAnsi" w:hAnsiTheme="minorHAnsi" w:cstheme="minorBidi"/>
          <w:lang w:val="es-ES"/>
        </w:rPr>
      </w:pPr>
    </w:p>
    <w:p w14:paraId="5B126982" w14:textId="1123C180" w:rsidR="00AF19A6" w:rsidRPr="00D82259" w:rsidRDefault="00D03F4B" w:rsidP="00C76C70">
      <w:pPr>
        <w:pStyle w:val="ListParagraph"/>
        <w:autoSpaceDE w:val="0"/>
        <w:autoSpaceDN w:val="0"/>
        <w:adjustRightInd w:val="0"/>
        <w:ind w:left="851"/>
        <w:rPr>
          <w:rFonts w:asciiTheme="minorHAnsi" w:hAnsiTheme="minorHAnsi" w:cstheme="minorBidi"/>
          <w:lang w:val="es-ES"/>
        </w:rPr>
      </w:pPr>
      <w:r w:rsidRPr="00D82259">
        <w:rPr>
          <w:rFonts w:asciiTheme="minorHAnsi" w:hAnsiTheme="minorHAnsi" w:cstheme="minorBidi"/>
          <w:lang w:val="es-ES"/>
        </w:rPr>
        <w:lastRenderedPageBreak/>
        <w:t>a</w:t>
      </w:r>
      <w:r w:rsidR="00156DB4" w:rsidRPr="00D82259">
        <w:rPr>
          <w:rFonts w:asciiTheme="minorHAnsi" w:hAnsiTheme="minorHAnsi" w:cstheme="minorBidi"/>
          <w:lang w:val="es-ES"/>
        </w:rPr>
        <w:t>.</w:t>
      </w:r>
      <w:r w:rsidR="00156DB4" w:rsidRPr="00D82259">
        <w:rPr>
          <w:rFonts w:asciiTheme="minorHAnsi" w:hAnsiTheme="minorHAnsi" w:cstheme="minorBidi"/>
          <w:lang w:val="es-ES"/>
        </w:rPr>
        <w:tab/>
      </w:r>
      <w:r w:rsidR="00684E79" w:rsidRPr="00D82259">
        <w:rPr>
          <w:rFonts w:asciiTheme="minorHAnsi" w:hAnsiTheme="minorHAnsi" w:cstheme="minorBidi"/>
          <w:lang w:val="es-ES"/>
        </w:rPr>
        <w:t>En e</w:t>
      </w:r>
      <w:r w:rsidR="008D0663" w:rsidRPr="00D82259">
        <w:rPr>
          <w:rFonts w:asciiTheme="minorHAnsi" w:hAnsiTheme="minorHAnsi" w:cstheme="minorBidi"/>
          <w:lang w:val="es-ES"/>
        </w:rPr>
        <w:t xml:space="preserve">l documento de orientaciones sobre “elementos comunes de los </w:t>
      </w:r>
      <w:r w:rsidR="00995FB5" w:rsidRPr="00D82259">
        <w:rPr>
          <w:rFonts w:asciiTheme="minorHAnsi" w:hAnsiTheme="minorHAnsi" w:cstheme="minorBidi"/>
          <w:lang w:val="es-ES"/>
        </w:rPr>
        <w:t>inventarios nacionales de humedales</w:t>
      </w:r>
      <w:r w:rsidR="00430300" w:rsidRPr="00D82259">
        <w:rPr>
          <w:rFonts w:asciiTheme="minorHAnsi" w:hAnsiTheme="minorHAnsi" w:cstheme="minorBidi"/>
          <w:lang w:val="es-ES"/>
        </w:rPr>
        <w:t>”</w:t>
      </w:r>
      <w:r w:rsidR="00684E79" w:rsidRPr="00D82259">
        <w:rPr>
          <w:rFonts w:asciiTheme="minorHAnsi" w:hAnsiTheme="minorHAnsi" w:cstheme="minorBidi"/>
          <w:lang w:val="es-ES"/>
        </w:rPr>
        <w:t xml:space="preserve">, </w:t>
      </w:r>
      <w:r w:rsidR="008D0663" w:rsidRPr="00D82259">
        <w:rPr>
          <w:rFonts w:asciiTheme="minorHAnsi" w:hAnsiTheme="minorHAnsi" w:cstheme="minorBidi"/>
          <w:lang w:val="es-ES"/>
        </w:rPr>
        <w:t xml:space="preserve">se definirán los </w:t>
      </w:r>
      <w:r w:rsidR="001B5036" w:rsidRPr="00D82259">
        <w:rPr>
          <w:rFonts w:asciiTheme="minorHAnsi" w:hAnsiTheme="minorHAnsi" w:cstheme="minorBidi"/>
          <w:lang w:val="es-ES"/>
        </w:rPr>
        <w:t xml:space="preserve">principales </w:t>
      </w:r>
      <w:r w:rsidR="008D0663" w:rsidRPr="00D82259">
        <w:rPr>
          <w:rFonts w:asciiTheme="minorHAnsi" w:hAnsiTheme="minorHAnsi" w:cstheme="minorBidi"/>
          <w:lang w:val="es-ES"/>
        </w:rPr>
        <w:t xml:space="preserve">datos </w:t>
      </w:r>
      <w:r w:rsidR="001B5036" w:rsidRPr="00D82259">
        <w:rPr>
          <w:rFonts w:asciiTheme="minorHAnsi" w:hAnsiTheme="minorHAnsi" w:cstheme="minorBidi"/>
          <w:lang w:val="es-ES"/>
        </w:rPr>
        <w:t xml:space="preserve">e </w:t>
      </w:r>
      <w:r w:rsidR="008D0663" w:rsidRPr="00D82259">
        <w:rPr>
          <w:rFonts w:asciiTheme="minorHAnsi" w:hAnsiTheme="minorHAnsi" w:cstheme="minorBidi"/>
          <w:lang w:val="es-ES"/>
        </w:rPr>
        <w:t xml:space="preserve">indicadores de los </w:t>
      </w:r>
      <w:r w:rsidR="00995FB5" w:rsidRPr="00D82259">
        <w:rPr>
          <w:rFonts w:asciiTheme="minorHAnsi" w:hAnsiTheme="minorHAnsi" w:cstheme="minorBidi"/>
          <w:lang w:val="es-ES"/>
        </w:rPr>
        <w:t>inventarios nacionales de humedales</w:t>
      </w:r>
      <w:r w:rsidR="00A536D0" w:rsidRPr="00D82259">
        <w:rPr>
          <w:rFonts w:asciiTheme="minorHAnsi" w:hAnsiTheme="minorHAnsi" w:cstheme="minorBidi"/>
          <w:lang w:val="es-ES"/>
        </w:rPr>
        <w:t xml:space="preserve"> </w:t>
      </w:r>
      <w:r w:rsidR="008D0663" w:rsidRPr="00D82259">
        <w:rPr>
          <w:rFonts w:asciiTheme="minorHAnsi" w:hAnsiTheme="minorHAnsi" w:cstheme="minorBidi"/>
          <w:lang w:val="es-ES"/>
        </w:rPr>
        <w:t xml:space="preserve">que </w:t>
      </w:r>
      <w:r w:rsidR="00D82259" w:rsidRPr="00DA2DA0">
        <w:rPr>
          <w:rFonts w:asciiTheme="minorHAnsi" w:hAnsiTheme="minorHAnsi" w:cstheme="minorBidi"/>
          <w:lang w:val="es-ES"/>
        </w:rPr>
        <w:t>corresponde</w:t>
      </w:r>
      <w:r w:rsidR="00DA2DA0" w:rsidRPr="00DA2DA0">
        <w:rPr>
          <w:rFonts w:asciiTheme="minorHAnsi" w:hAnsiTheme="minorHAnsi" w:cstheme="minorBidi"/>
          <w:lang w:val="es-ES"/>
        </w:rPr>
        <w:t>n</w:t>
      </w:r>
      <w:r w:rsidR="00DA2DA0">
        <w:rPr>
          <w:rFonts w:asciiTheme="minorHAnsi" w:hAnsiTheme="minorHAnsi" w:cstheme="minorBidi"/>
          <w:lang w:val="es-ES"/>
        </w:rPr>
        <w:t xml:space="preserve"> </w:t>
      </w:r>
      <w:r w:rsidR="008D0663" w:rsidRPr="00D82259">
        <w:rPr>
          <w:rFonts w:asciiTheme="minorHAnsi" w:hAnsiTheme="minorHAnsi" w:cstheme="minorBidi"/>
          <w:lang w:val="es-ES"/>
        </w:rPr>
        <w:t>a</w:t>
      </w:r>
      <w:r w:rsidR="00A66F0E" w:rsidRPr="00D82259">
        <w:rPr>
          <w:rFonts w:asciiTheme="minorHAnsi" w:hAnsiTheme="minorHAnsi" w:cstheme="minorBidi"/>
          <w:lang w:val="es-ES"/>
        </w:rPr>
        <w:t xml:space="preserve"> los</w:t>
      </w:r>
      <w:r w:rsidR="008D0663" w:rsidRPr="00D82259">
        <w:rPr>
          <w:rFonts w:asciiTheme="minorHAnsi" w:hAnsiTheme="minorHAnsi" w:cstheme="minorBidi"/>
          <w:lang w:val="es-ES"/>
        </w:rPr>
        <w:t xml:space="preserve"> objetivos de los </w:t>
      </w:r>
      <w:r w:rsidR="00995FB5" w:rsidRPr="00D82259">
        <w:rPr>
          <w:rFonts w:asciiTheme="minorHAnsi" w:hAnsiTheme="minorHAnsi" w:cstheme="minorBidi"/>
          <w:lang w:val="es-ES"/>
        </w:rPr>
        <w:t>inventarios</w:t>
      </w:r>
      <w:r w:rsidR="00F875BF" w:rsidRPr="00D82259">
        <w:rPr>
          <w:rFonts w:asciiTheme="minorHAnsi" w:hAnsiTheme="minorHAnsi" w:cstheme="minorBidi"/>
          <w:lang w:val="es-ES"/>
        </w:rPr>
        <w:t>.</w:t>
      </w:r>
      <w:r w:rsidR="00430300" w:rsidRPr="00D82259">
        <w:rPr>
          <w:rFonts w:asciiTheme="minorHAnsi" w:hAnsiTheme="minorHAnsi" w:cstheme="minorBidi"/>
          <w:lang w:val="es-ES"/>
        </w:rPr>
        <w:t xml:space="preserve"> </w:t>
      </w:r>
      <w:r w:rsidR="00A66F0E" w:rsidRPr="00D82259">
        <w:rPr>
          <w:rFonts w:asciiTheme="minorHAnsi" w:hAnsiTheme="minorHAnsi" w:cstheme="minorBidi"/>
          <w:lang w:val="es-ES"/>
        </w:rPr>
        <w:t xml:space="preserve">Los objetivos de los inventarios deberían </w:t>
      </w:r>
      <w:r w:rsidR="007610D2" w:rsidRPr="00D82259">
        <w:rPr>
          <w:rFonts w:asciiTheme="minorHAnsi" w:hAnsiTheme="minorHAnsi" w:cstheme="minorBidi"/>
          <w:lang w:val="es-ES"/>
        </w:rPr>
        <w:t xml:space="preserve">ajustarse teniendo debidamente en cuenta el contexto nacional, contribuyendo al mismo tiempo a hacer un </w:t>
      </w:r>
      <w:r w:rsidR="00D82259" w:rsidRPr="00D82259">
        <w:rPr>
          <w:rFonts w:asciiTheme="minorHAnsi" w:hAnsiTheme="minorHAnsi" w:cstheme="minorBidi"/>
          <w:lang w:val="es-ES"/>
        </w:rPr>
        <w:t>seguimiento</w:t>
      </w:r>
      <w:r w:rsidR="007610D2" w:rsidRPr="00D82259">
        <w:rPr>
          <w:rFonts w:asciiTheme="minorHAnsi" w:hAnsiTheme="minorHAnsi" w:cstheme="minorBidi"/>
          <w:lang w:val="es-ES"/>
        </w:rPr>
        <w:t xml:space="preserve"> de indicadores mundiales pertinentes, como los relacionados con los Objetivos de </w:t>
      </w:r>
      <w:r w:rsidR="00D82259" w:rsidRPr="00D82259">
        <w:rPr>
          <w:rFonts w:asciiTheme="minorHAnsi" w:hAnsiTheme="minorHAnsi" w:cstheme="minorBidi"/>
          <w:lang w:val="es-ES"/>
        </w:rPr>
        <w:t>Desarrollo</w:t>
      </w:r>
      <w:r w:rsidR="007610D2" w:rsidRPr="00D82259">
        <w:rPr>
          <w:rFonts w:asciiTheme="minorHAnsi" w:hAnsiTheme="minorHAnsi" w:cstheme="minorBidi"/>
          <w:lang w:val="es-ES"/>
        </w:rPr>
        <w:t xml:space="preserve"> Sostenible (el indicador</w:t>
      </w:r>
      <w:r w:rsidR="00D86E3E" w:rsidRPr="00D82259">
        <w:rPr>
          <w:rFonts w:asciiTheme="minorHAnsi" w:hAnsiTheme="minorHAnsi" w:cstheme="minorBidi"/>
          <w:lang w:val="es-ES"/>
        </w:rPr>
        <w:t xml:space="preserve"> 6.6.1</w:t>
      </w:r>
      <w:r w:rsidR="007610D2" w:rsidRPr="00D82259">
        <w:rPr>
          <w:rFonts w:asciiTheme="minorHAnsi" w:hAnsiTheme="minorHAnsi" w:cstheme="minorBidi"/>
          <w:lang w:val="es-ES"/>
        </w:rPr>
        <w:t xml:space="preserve"> de los ODS sobre la extensión de los humedales), el Marco Mundial de Biodiversidad de Kunming-Montreal (sobre todo los indicadores relacionados con las metas </w:t>
      </w:r>
      <w:r w:rsidR="008A34C3" w:rsidRPr="00D82259">
        <w:rPr>
          <w:rFonts w:asciiTheme="minorHAnsi" w:hAnsiTheme="minorHAnsi" w:cstheme="minorBidi"/>
          <w:lang w:val="es-ES"/>
        </w:rPr>
        <w:t xml:space="preserve"> 1 </w:t>
      </w:r>
      <w:r w:rsidR="007610D2" w:rsidRPr="00D82259">
        <w:rPr>
          <w:rFonts w:asciiTheme="minorHAnsi" w:hAnsiTheme="minorHAnsi" w:cstheme="minorBidi"/>
          <w:lang w:val="es-ES"/>
        </w:rPr>
        <w:t xml:space="preserve">a </w:t>
      </w:r>
      <w:r w:rsidR="008A34C3" w:rsidRPr="00D82259">
        <w:rPr>
          <w:rFonts w:asciiTheme="minorHAnsi" w:hAnsiTheme="minorHAnsi" w:cstheme="minorBidi"/>
          <w:lang w:val="es-ES"/>
        </w:rPr>
        <w:t>3</w:t>
      </w:r>
      <w:r w:rsidR="007610D2" w:rsidRPr="00D82259">
        <w:rPr>
          <w:rFonts w:asciiTheme="minorHAnsi" w:hAnsiTheme="minorHAnsi" w:cstheme="minorBidi"/>
          <w:lang w:val="es-ES"/>
        </w:rPr>
        <w:t xml:space="preserve">, que se adoptarán en la 16ª reunión de la Conferencia de las Partes en el </w:t>
      </w:r>
      <w:r w:rsidR="00D82259" w:rsidRPr="00D82259">
        <w:rPr>
          <w:rFonts w:asciiTheme="minorHAnsi" w:hAnsiTheme="minorHAnsi" w:cstheme="minorBidi"/>
          <w:lang w:val="es-ES"/>
        </w:rPr>
        <w:t>Convenio</w:t>
      </w:r>
      <w:r w:rsidR="007610D2" w:rsidRPr="00D82259">
        <w:rPr>
          <w:rFonts w:asciiTheme="minorHAnsi" w:hAnsiTheme="minorHAnsi" w:cstheme="minorBidi"/>
          <w:lang w:val="es-ES"/>
        </w:rPr>
        <w:t xml:space="preserve"> sobre la Diversidad Biológica), el Acuerdo de París (evaluación del almacenamiento</w:t>
      </w:r>
      <w:r w:rsidR="00DA2DA0">
        <w:rPr>
          <w:rFonts w:asciiTheme="minorHAnsi" w:hAnsiTheme="minorHAnsi" w:cstheme="minorBidi"/>
          <w:lang w:val="es-ES"/>
        </w:rPr>
        <w:t xml:space="preserve"> y </w:t>
      </w:r>
      <w:r w:rsidR="007610D2" w:rsidRPr="00D82259">
        <w:rPr>
          <w:rFonts w:asciiTheme="minorHAnsi" w:hAnsiTheme="minorHAnsi" w:cstheme="minorBidi"/>
          <w:lang w:val="es-ES"/>
        </w:rPr>
        <w:t>la eliminación de carbono y las emisiones evitadas)</w:t>
      </w:r>
      <w:r w:rsidR="008425A5" w:rsidRPr="00D82259">
        <w:rPr>
          <w:rFonts w:asciiTheme="minorHAnsi" w:hAnsiTheme="minorHAnsi" w:cstheme="minorBidi"/>
          <w:lang w:val="es-ES"/>
        </w:rPr>
        <w:t xml:space="preserve"> </w:t>
      </w:r>
      <w:r w:rsidR="006D39CF" w:rsidRPr="00D82259">
        <w:rPr>
          <w:rFonts w:asciiTheme="minorHAnsi" w:hAnsiTheme="minorHAnsi" w:cstheme="minorBidi"/>
          <w:lang w:val="es-ES"/>
        </w:rPr>
        <w:t xml:space="preserve">y las metas relativas a la neutralidad de la </w:t>
      </w:r>
      <w:r w:rsidR="005344E3" w:rsidRPr="00D82259">
        <w:rPr>
          <w:rFonts w:asciiTheme="minorHAnsi" w:hAnsiTheme="minorHAnsi" w:cstheme="minorBidi"/>
          <w:lang w:val="es-ES"/>
        </w:rPr>
        <w:t xml:space="preserve"> </w:t>
      </w:r>
      <w:r w:rsidR="00AC63CF" w:rsidRPr="00D82259">
        <w:rPr>
          <w:rFonts w:asciiTheme="minorHAnsi" w:hAnsiTheme="minorHAnsi" w:cstheme="minorBidi"/>
          <w:lang w:val="es-ES"/>
        </w:rPr>
        <w:t xml:space="preserve">tierra </w:t>
      </w:r>
      <w:r w:rsidR="001666B4" w:rsidRPr="00D82259">
        <w:rPr>
          <w:rFonts w:asciiTheme="minorHAnsi" w:hAnsiTheme="minorHAnsi" w:cstheme="minorBidi"/>
          <w:lang w:val="es-ES"/>
        </w:rPr>
        <w:t>en el contexto de la Convención de Lucha contra la Desertificación (CLD)</w:t>
      </w:r>
      <w:r w:rsidR="00D2088C" w:rsidRPr="00D82259">
        <w:rPr>
          <w:rFonts w:asciiTheme="minorHAnsi" w:hAnsiTheme="minorHAnsi" w:cstheme="minorBidi"/>
          <w:lang w:val="es-ES"/>
        </w:rPr>
        <w:t>.</w:t>
      </w:r>
      <w:r w:rsidR="009610E4" w:rsidRPr="00D82259">
        <w:rPr>
          <w:rFonts w:asciiTheme="minorHAnsi" w:hAnsiTheme="minorHAnsi" w:cstheme="minorBidi"/>
          <w:lang w:val="es-ES"/>
        </w:rPr>
        <w:t xml:space="preserve"> Los enfoques y métodos para la elaboración de los inventarios deberían tener en cuenta esas necesidades de datos y garantizar la solidez e interoperabilidad de los datos.</w:t>
      </w:r>
    </w:p>
    <w:p w14:paraId="1F58711C" w14:textId="77777777" w:rsidR="00AF19A6" w:rsidRPr="00D82259" w:rsidRDefault="00AF19A6" w:rsidP="003C05DB">
      <w:pPr>
        <w:pStyle w:val="ListParagraph"/>
        <w:autoSpaceDE w:val="0"/>
        <w:autoSpaceDN w:val="0"/>
        <w:adjustRightInd w:val="0"/>
        <w:ind w:left="426" w:firstLine="0"/>
        <w:rPr>
          <w:rFonts w:asciiTheme="minorHAnsi" w:hAnsiTheme="minorHAnsi" w:cstheme="minorBidi"/>
          <w:lang w:val="es-ES"/>
        </w:rPr>
      </w:pPr>
    </w:p>
    <w:p w14:paraId="14D2C247" w14:textId="15226240" w:rsidR="00442CF9" w:rsidRPr="00D82259" w:rsidRDefault="00AF19A6" w:rsidP="00C76C70">
      <w:pPr>
        <w:pStyle w:val="ListParagraph"/>
        <w:autoSpaceDE w:val="0"/>
        <w:autoSpaceDN w:val="0"/>
        <w:adjustRightInd w:val="0"/>
        <w:ind w:left="851"/>
        <w:rPr>
          <w:lang w:val="es-ES"/>
        </w:rPr>
      </w:pPr>
      <w:r w:rsidRPr="00D82259">
        <w:rPr>
          <w:rFonts w:asciiTheme="minorHAnsi" w:hAnsiTheme="minorHAnsi" w:cstheme="minorBidi"/>
          <w:lang w:val="es-ES"/>
        </w:rPr>
        <w:t>b</w:t>
      </w:r>
      <w:r w:rsidR="005D37D0" w:rsidRPr="00D82259">
        <w:rPr>
          <w:rFonts w:asciiTheme="minorHAnsi" w:hAnsiTheme="minorHAnsi" w:cstheme="minorBidi"/>
          <w:lang w:val="es-ES"/>
        </w:rPr>
        <w:t>.</w:t>
      </w:r>
      <w:r w:rsidRPr="00D82259">
        <w:rPr>
          <w:lang w:val="es-ES"/>
        </w:rPr>
        <w:tab/>
      </w:r>
      <w:r w:rsidR="009610E4" w:rsidRPr="00D82259">
        <w:rPr>
          <w:lang w:val="es-ES"/>
        </w:rPr>
        <w:t xml:space="preserve">El documento orientativo sobre el “proceso estructurado de los </w:t>
      </w:r>
      <w:r w:rsidR="00995FB5" w:rsidRPr="00D82259">
        <w:rPr>
          <w:lang w:val="es-ES"/>
        </w:rPr>
        <w:t>inventarios nacionales de humedales</w:t>
      </w:r>
      <w:r w:rsidR="009610E4" w:rsidRPr="00D82259">
        <w:rPr>
          <w:lang w:val="es-ES"/>
        </w:rPr>
        <w:t xml:space="preserve">” guiará a las </w:t>
      </w:r>
      <w:r w:rsidR="00110251" w:rsidRPr="00D82259">
        <w:rPr>
          <w:lang w:val="es-ES"/>
        </w:rPr>
        <w:t>Partes Contratantes</w:t>
      </w:r>
      <w:r w:rsidR="00A07A9B" w:rsidRPr="00D82259">
        <w:rPr>
          <w:lang w:val="es-ES"/>
        </w:rPr>
        <w:t xml:space="preserve"> </w:t>
      </w:r>
      <w:r w:rsidR="009610E4" w:rsidRPr="00D82259">
        <w:rPr>
          <w:lang w:val="es-ES"/>
        </w:rPr>
        <w:t xml:space="preserve">en la planificación y elaboración de un proceso institucional </w:t>
      </w:r>
      <w:r w:rsidR="00696132">
        <w:rPr>
          <w:lang w:val="es-ES"/>
        </w:rPr>
        <w:t>continuado</w:t>
      </w:r>
      <w:r w:rsidR="009610E4" w:rsidRPr="00D82259">
        <w:rPr>
          <w:lang w:val="es-ES"/>
        </w:rPr>
        <w:t xml:space="preserve"> y basado en datos científicos que incluya la definición de objetivos</w:t>
      </w:r>
      <w:r w:rsidR="009718F0">
        <w:rPr>
          <w:lang w:val="es-ES"/>
        </w:rPr>
        <w:t xml:space="preserve"> en materia de inventarios nacionales de humedales</w:t>
      </w:r>
      <w:r w:rsidR="009610E4" w:rsidRPr="00D82259">
        <w:rPr>
          <w:lang w:val="es-ES"/>
        </w:rPr>
        <w:t>, la recolección de datos</w:t>
      </w:r>
      <w:r w:rsidR="009718F0">
        <w:rPr>
          <w:lang w:val="es-ES"/>
        </w:rPr>
        <w:t xml:space="preserve"> y </w:t>
      </w:r>
      <w:r w:rsidR="009610E4" w:rsidRPr="00D82259">
        <w:rPr>
          <w:lang w:val="es-ES"/>
        </w:rPr>
        <w:t>la utilización y actualización de datos</w:t>
      </w:r>
      <w:r w:rsidR="009718F0">
        <w:rPr>
          <w:lang w:val="es-ES"/>
        </w:rPr>
        <w:t xml:space="preserve"> orientados a la acción</w:t>
      </w:r>
      <w:r w:rsidR="009610E4" w:rsidRPr="00D82259">
        <w:rPr>
          <w:lang w:val="es-ES"/>
        </w:rPr>
        <w:t>, definiendo claramente las funciones y responsabilidades entre los ministerios y los organismos e instituciones de investigación nacionales o subnacionales</w:t>
      </w:r>
      <w:r w:rsidR="00252A13" w:rsidRPr="00D82259">
        <w:rPr>
          <w:lang w:val="es-ES"/>
        </w:rPr>
        <w:t>.</w:t>
      </w:r>
    </w:p>
    <w:p w14:paraId="0D1ABA99" w14:textId="77777777" w:rsidR="00252A13" w:rsidRPr="00D82259" w:rsidRDefault="00252A13" w:rsidP="00C76C70">
      <w:pPr>
        <w:autoSpaceDE w:val="0"/>
        <w:autoSpaceDN w:val="0"/>
        <w:adjustRightInd w:val="0"/>
        <w:ind w:left="851"/>
        <w:rPr>
          <w:rFonts w:asciiTheme="minorHAnsi" w:hAnsiTheme="minorHAnsi" w:cstheme="minorBidi"/>
          <w:lang w:val="es-ES"/>
        </w:rPr>
      </w:pPr>
    </w:p>
    <w:p w14:paraId="33A2090B" w14:textId="1975BEC0" w:rsidR="00252A13" w:rsidRPr="00D82259" w:rsidRDefault="00AF19A6" w:rsidP="00C76C70">
      <w:pPr>
        <w:pStyle w:val="ListParagraph"/>
        <w:autoSpaceDE w:val="0"/>
        <w:autoSpaceDN w:val="0"/>
        <w:adjustRightInd w:val="0"/>
        <w:ind w:left="851"/>
        <w:rPr>
          <w:rFonts w:asciiTheme="minorHAnsi" w:hAnsiTheme="minorHAnsi" w:cstheme="minorBidi"/>
          <w:lang w:val="es-ES"/>
        </w:rPr>
      </w:pPr>
      <w:r w:rsidRPr="00D82259">
        <w:rPr>
          <w:rFonts w:asciiTheme="minorHAnsi" w:hAnsiTheme="minorHAnsi" w:cstheme="minorBidi"/>
          <w:lang w:val="es-ES"/>
        </w:rPr>
        <w:t>c</w:t>
      </w:r>
      <w:r w:rsidR="005D37D0" w:rsidRPr="00D82259">
        <w:rPr>
          <w:rFonts w:asciiTheme="minorHAnsi" w:hAnsiTheme="minorHAnsi" w:cstheme="minorBidi"/>
          <w:lang w:val="es-ES"/>
        </w:rPr>
        <w:t>.</w:t>
      </w:r>
      <w:r w:rsidR="005D37D0" w:rsidRPr="00D82259">
        <w:rPr>
          <w:rFonts w:asciiTheme="minorHAnsi" w:hAnsiTheme="minorHAnsi" w:cstheme="minorBidi"/>
          <w:lang w:val="es-ES"/>
        </w:rPr>
        <w:tab/>
      </w:r>
      <w:r w:rsidR="009610E4" w:rsidRPr="00D82259">
        <w:rPr>
          <w:rFonts w:asciiTheme="minorHAnsi" w:hAnsiTheme="minorHAnsi" w:cstheme="minorBidi"/>
          <w:lang w:val="es-ES"/>
        </w:rPr>
        <w:t xml:space="preserve">El tercer documento orientativo sobre “protocolos de gestión de datos para los inventarios nacionales de humedales” se elaborará una vez que se hayan establecido los elementos y las prácticas </w:t>
      </w:r>
      <w:r w:rsidR="00B22EFF">
        <w:rPr>
          <w:rFonts w:asciiTheme="minorHAnsi" w:hAnsiTheme="minorHAnsi" w:cstheme="minorBidi"/>
          <w:lang w:val="es-ES"/>
        </w:rPr>
        <w:t>fundamentales</w:t>
      </w:r>
      <w:r w:rsidR="009610E4" w:rsidRPr="00D82259">
        <w:rPr>
          <w:rFonts w:asciiTheme="minorHAnsi" w:hAnsiTheme="minorHAnsi" w:cstheme="minorBidi"/>
          <w:lang w:val="es-ES"/>
        </w:rPr>
        <w:t xml:space="preserve"> comunes para los inventarios. El documento se centrará en cómo mantener la calidad, la coherencia y la interoperabilidad de los datos. También </w:t>
      </w:r>
      <w:r w:rsidR="00563ECC" w:rsidRPr="00D82259">
        <w:rPr>
          <w:rFonts w:asciiTheme="minorHAnsi" w:hAnsiTheme="minorHAnsi" w:cstheme="minorBidi"/>
          <w:lang w:val="es-ES"/>
        </w:rPr>
        <w:t xml:space="preserve">incluirá orientaciones sobre la </w:t>
      </w:r>
      <w:r w:rsidR="00D82259" w:rsidRPr="00D82259">
        <w:rPr>
          <w:rFonts w:asciiTheme="minorHAnsi" w:hAnsiTheme="minorHAnsi" w:cstheme="minorBidi"/>
          <w:lang w:val="es-ES"/>
        </w:rPr>
        <w:t>utilización</w:t>
      </w:r>
      <w:r w:rsidR="00563ECC" w:rsidRPr="00D82259">
        <w:rPr>
          <w:rFonts w:asciiTheme="minorHAnsi" w:hAnsiTheme="minorHAnsi" w:cstheme="minorBidi"/>
          <w:lang w:val="es-ES"/>
        </w:rPr>
        <w:t xml:space="preserve"> adecuada de las tecnologías y los conjuntos de datos existentes, como la aplicación de las observaciones de la Tierra en los inventarios na</w:t>
      </w:r>
      <w:r w:rsidR="00995FB5" w:rsidRPr="00D82259">
        <w:rPr>
          <w:rFonts w:asciiTheme="minorHAnsi" w:hAnsiTheme="minorHAnsi" w:cstheme="minorBidi"/>
          <w:lang w:val="es-ES"/>
        </w:rPr>
        <w:t>cionales de humedales</w:t>
      </w:r>
      <w:r w:rsidR="00AB633D" w:rsidRPr="00D82259">
        <w:rPr>
          <w:rFonts w:asciiTheme="minorHAnsi" w:hAnsiTheme="minorHAnsi" w:cstheme="minorBidi"/>
          <w:lang w:val="es-ES"/>
        </w:rPr>
        <w:t>.</w:t>
      </w:r>
    </w:p>
    <w:p w14:paraId="0C084093" w14:textId="77777777" w:rsidR="00252A13" w:rsidRPr="00D82259" w:rsidRDefault="00252A13" w:rsidP="00252A13">
      <w:pPr>
        <w:autoSpaceDE w:val="0"/>
        <w:autoSpaceDN w:val="0"/>
        <w:adjustRightInd w:val="0"/>
        <w:rPr>
          <w:rFonts w:asciiTheme="minorHAnsi" w:hAnsiTheme="minorHAnsi" w:cstheme="minorBidi"/>
          <w:b/>
          <w:bCs/>
          <w:lang w:val="es-ES"/>
        </w:rPr>
      </w:pPr>
    </w:p>
    <w:p w14:paraId="7473DCBB" w14:textId="2D6D3EA9" w:rsidR="00956139" w:rsidRPr="00D82259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es-ES"/>
        </w:rPr>
      </w:pPr>
      <w:r w:rsidRPr="00D82259">
        <w:rPr>
          <w:rFonts w:asciiTheme="minorHAnsi" w:hAnsiTheme="minorHAnsi" w:cstheme="minorBidi"/>
          <w:lang w:val="es-ES"/>
        </w:rPr>
        <w:t>7.</w:t>
      </w:r>
      <w:r w:rsidRPr="00D82259">
        <w:rPr>
          <w:rFonts w:asciiTheme="minorHAnsi" w:hAnsiTheme="minorHAnsi" w:cstheme="minorBidi"/>
          <w:lang w:val="es-ES"/>
        </w:rPr>
        <w:tab/>
      </w:r>
      <w:r w:rsidR="00563ECC" w:rsidRPr="00D82259">
        <w:rPr>
          <w:rFonts w:asciiTheme="minorHAnsi" w:hAnsiTheme="minorHAnsi" w:cstheme="minorBidi"/>
          <w:lang w:val="es-ES"/>
        </w:rPr>
        <w:t xml:space="preserve">La Secretaría dirige este trabajo en estrecha consulta con el Grupo de Examen Científico y Técnico (GECT) y consulta a </w:t>
      </w:r>
      <w:r w:rsidR="00445764" w:rsidRPr="00D82259">
        <w:rPr>
          <w:rFonts w:asciiTheme="minorHAnsi" w:hAnsiTheme="minorHAnsi" w:cstheme="minorBidi"/>
          <w:lang w:val="es-ES"/>
        </w:rPr>
        <w:t>las Organizaciones Internacionales Asociadas (OIA), otros asociados y donantes. Estas consultas ayudan a obtener más asesoramiento técnico y recopilar casos de estudio. Este trabajo se ve enriquecido por las experiencias de países que han establecido con éxito un proceso para la elaboración de in</w:t>
      </w:r>
      <w:r w:rsidR="00995FB5" w:rsidRPr="00D82259">
        <w:rPr>
          <w:rFonts w:asciiTheme="minorHAnsi" w:hAnsiTheme="minorHAnsi" w:cstheme="minorBidi"/>
          <w:lang w:val="es-ES"/>
        </w:rPr>
        <w:t>ventarios nacionales de humedales</w:t>
      </w:r>
      <w:r w:rsidR="00BF34FF" w:rsidRPr="00D82259">
        <w:rPr>
          <w:rFonts w:asciiTheme="minorHAnsi" w:hAnsiTheme="minorHAnsi" w:cstheme="minorBidi"/>
          <w:lang w:val="es-ES"/>
        </w:rPr>
        <w:t>.</w:t>
      </w:r>
    </w:p>
    <w:p w14:paraId="1BE7E1F4" w14:textId="77777777" w:rsidR="00982729" w:rsidRPr="00D82259" w:rsidRDefault="00982729" w:rsidP="00CD6968">
      <w:pPr>
        <w:pStyle w:val="ListParagraph"/>
        <w:autoSpaceDE w:val="0"/>
        <w:autoSpaceDN w:val="0"/>
        <w:adjustRightInd w:val="0"/>
        <w:ind w:left="426" w:firstLine="0"/>
        <w:rPr>
          <w:rFonts w:asciiTheme="minorHAnsi" w:hAnsiTheme="minorHAnsi" w:cstheme="minorBidi"/>
          <w:lang w:val="es-ES"/>
        </w:rPr>
      </w:pPr>
    </w:p>
    <w:p w14:paraId="486C08D7" w14:textId="131E3ABC" w:rsidR="00935D97" w:rsidRPr="00D82259" w:rsidRDefault="00935D97" w:rsidP="00DA36E1">
      <w:pPr>
        <w:keepNext/>
        <w:rPr>
          <w:bCs/>
          <w:u w:val="single"/>
          <w:lang w:val="es-ES"/>
        </w:rPr>
      </w:pPr>
      <w:r w:rsidRPr="00D82259">
        <w:rPr>
          <w:bCs/>
          <w:u w:val="single"/>
          <w:lang w:val="es-ES"/>
        </w:rPr>
        <w:t>C</w:t>
      </w:r>
      <w:r w:rsidR="00445764" w:rsidRPr="00D82259">
        <w:rPr>
          <w:bCs/>
          <w:u w:val="single"/>
          <w:lang w:val="es-ES"/>
        </w:rPr>
        <w:t>reación de capacidad</w:t>
      </w:r>
    </w:p>
    <w:p w14:paraId="739C0C60" w14:textId="77777777" w:rsidR="00935D97" w:rsidRPr="00D82259" w:rsidRDefault="00935D97" w:rsidP="00DA36E1">
      <w:pPr>
        <w:pStyle w:val="ListParagraph"/>
        <w:keepNext/>
        <w:autoSpaceDE w:val="0"/>
        <w:autoSpaceDN w:val="0"/>
        <w:adjustRightInd w:val="0"/>
        <w:ind w:left="426" w:firstLine="0"/>
        <w:rPr>
          <w:b/>
          <w:lang w:val="es-ES"/>
        </w:rPr>
      </w:pPr>
    </w:p>
    <w:p w14:paraId="57AD4886" w14:textId="3556402B" w:rsidR="00833634" w:rsidRPr="00D82259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  <w:r w:rsidRPr="00D82259">
        <w:rPr>
          <w:rFonts w:asciiTheme="minorHAnsi" w:hAnsiTheme="minorHAnsi" w:cstheme="minorHAnsi"/>
          <w:lang w:val="es-ES"/>
        </w:rPr>
        <w:t>8.</w:t>
      </w:r>
      <w:r w:rsidRPr="00D82259">
        <w:rPr>
          <w:rFonts w:asciiTheme="minorHAnsi" w:hAnsiTheme="minorHAnsi" w:cstheme="minorHAnsi"/>
          <w:lang w:val="es-ES"/>
        </w:rPr>
        <w:tab/>
      </w:r>
      <w:r w:rsidR="00445764" w:rsidRPr="00D82259">
        <w:rPr>
          <w:rFonts w:asciiTheme="minorHAnsi" w:hAnsiTheme="minorHAnsi" w:cstheme="minorHAnsi"/>
          <w:lang w:val="es-ES"/>
        </w:rPr>
        <w:t xml:space="preserve">El programa de formación sobre los </w:t>
      </w:r>
      <w:r w:rsidR="00995FB5" w:rsidRPr="00D82259">
        <w:rPr>
          <w:rFonts w:asciiTheme="minorHAnsi" w:hAnsiTheme="minorHAnsi" w:cstheme="minorHAnsi"/>
          <w:lang w:val="es-ES"/>
        </w:rPr>
        <w:t>inventarios nacionales de humedales</w:t>
      </w:r>
      <w:r w:rsidR="0075219A" w:rsidRPr="00D82259">
        <w:rPr>
          <w:rFonts w:asciiTheme="minorHAnsi" w:hAnsiTheme="minorHAnsi" w:cstheme="minorHAnsi"/>
          <w:lang w:val="es-ES"/>
        </w:rPr>
        <w:t xml:space="preserve"> </w:t>
      </w:r>
      <w:r w:rsidR="00445764" w:rsidRPr="00D82259">
        <w:rPr>
          <w:rFonts w:asciiTheme="minorHAnsi" w:hAnsiTheme="minorHAnsi" w:cstheme="minorHAnsi"/>
          <w:lang w:val="es-ES"/>
        </w:rPr>
        <w:t xml:space="preserve">tiene la finalidad de ayudar a las </w:t>
      </w:r>
      <w:r w:rsidR="00110251" w:rsidRPr="00D82259">
        <w:rPr>
          <w:rFonts w:asciiTheme="minorHAnsi" w:hAnsiTheme="minorHAnsi" w:cstheme="minorHAnsi"/>
          <w:lang w:val="es-ES"/>
        </w:rPr>
        <w:t>Partes Contratantes</w:t>
      </w:r>
      <w:r w:rsidR="0075219A" w:rsidRPr="00D82259">
        <w:rPr>
          <w:rFonts w:asciiTheme="minorHAnsi" w:hAnsiTheme="minorHAnsi" w:cstheme="minorHAnsi"/>
          <w:lang w:val="es-ES"/>
        </w:rPr>
        <w:t xml:space="preserve"> </w:t>
      </w:r>
      <w:r w:rsidR="00445764" w:rsidRPr="00D82259">
        <w:rPr>
          <w:rFonts w:asciiTheme="minorHAnsi" w:hAnsiTheme="minorHAnsi" w:cstheme="minorHAnsi"/>
          <w:lang w:val="es-ES"/>
        </w:rPr>
        <w:t xml:space="preserve">a obtener conocimientos y experiencia sobre cómo realizar un inventario nacional en el marco normativo, </w:t>
      </w:r>
      <w:r w:rsidR="00D82259" w:rsidRPr="00D82259">
        <w:rPr>
          <w:rFonts w:asciiTheme="minorHAnsi" w:hAnsiTheme="minorHAnsi" w:cstheme="minorHAnsi"/>
          <w:lang w:val="es-ES"/>
        </w:rPr>
        <w:t>científico</w:t>
      </w:r>
      <w:r w:rsidR="00445764" w:rsidRPr="00D82259">
        <w:rPr>
          <w:rFonts w:asciiTheme="minorHAnsi" w:hAnsiTheme="minorHAnsi" w:cstheme="minorHAnsi"/>
          <w:lang w:val="es-ES"/>
        </w:rPr>
        <w:t xml:space="preserve"> y técnico apropiado. El programa se imparte en cada uno de los tres idiomas oficiales de la Convención, y consiste en tres sesiones de formación presenciales en cada idioma celebradas en años sucesivos, </w:t>
      </w:r>
      <w:r w:rsidR="00445764" w:rsidRPr="00371540">
        <w:rPr>
          <w:rFonts w:asciiTheme="minorHAnsi" w:hAnsiTheme="minorHAnsi" w:cstheme="minorHAnsi"/>
          <w:lang w:val="es-ES"/>
        </w:rPr>
        <w:t>con</w:t>
      </w:r>
      <w:r w:rsidR="00445764" w:rsidRPr="00D82259">
        <w:rPr>
          <w:rFonts w:asciiTheme="minorHAnsi" w:hAnsiTheme="minorHAnsi" w:cstheme="minorHAnsi"/>
          <w:lang w:val="es-ES"/>
        </w:rPr>
        <w:t xml:space="preserve"> un diálogo permanente con los participantes durante esos tres años</w:t>
      </w:r>
      <w:r w:rsidR="00FE10E7" w:rsidRPr="00D82259">
        <w:rPr>
          <w:rFonts w:asciiTheme="minorHAnsi" w:hAnsiTheme="minorHAnsi" w:cstheme="minorHAnsi"/>
          <w:lang w:val="es-ES"/>
        </w:rPr>
        <w:t>.</w:t>
      </w:r>
    </w:p>
    <w:p w14:paraId="430E2D28" w14:textId="77777777" w:rsidR="00FB4E3B" w:rsidRPr="00D82259" w:rsidRDefault="00FB4E3B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</w:p>
    <w:p w14:paraId="086758E5" w14:textId="6FC3D0B5" w:rsidR="00972F34" w:rsidRPr="00D82259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  <w:r w:rsidRPr="00D82259">
        <w:rPr>
          <w:rFonts w:asciiTheme="minorHAnsi" w:hAnsiTheme="minorHAnsi" w:cstheme="minorBidi"/>
          <w:lang w:val="es-ES"/>
        </w:rPr>
        <w:t>9.</w:t>
      </w:r>
      <w:r w:rsidRPr="00D82259">
        <w:rPr>
          <w:rFonts w:asciiTheme="minorHAnsi" w:hAnsiTheme="minorHAnsi" w:cstheme="minorBidi"/>
          <w:lang w:val="es-ES"/>
        </w:rPr>
        <w:tab/>
      </w:r>
      <w:r w:rsidR="00445764" w:rsidRPr="00D82259">
        <w:rPr>
          <w:rFonts w:asciiTheme="minorHAnsi" w:hAnsiTheme="minorHAnsi" w:cstheme="minorBidi"/>
          <w:lang w:val="es-ES"/>
        </w:rPr>
        <w:t xml:space="preserve">El 8 de abril de 2024 se envió a las Partes Contratantes </w:t>
      </w:r>
      <w:r w:rsidR="00366596">
        <w:rPr>
          <w:rFonts w:asciiTheme="minorHAnsi" w:hAnsiTheme="minorHAnsi" w:cstheme="minorBidi"/>
          <w:lang w:val="es-ES"/>
        </w:rPr>
        <w:t>admisibles</w:t>
      </w:r>
      <w:r w:rsidR="00445764" w:rsidRPr="00D82259">
        <w:rPr>
          <w:rFonts w:asciiTheme="minorHAnsi" w:hAnsiTheme="minorHAnsi" w:cstheme="minorBidi"/>
          <w:lang w:val="es-ES"/>
        </w:rPr>
        <w:t xml:space="preserve"> una convocatoria de solicitudes para participar en los cursos en español, francés e inglés, con el plazo límite del 3</w:t>
      </w:r>
      <w:r w:rsidR="00FB4E3B" w:rsidRPr="00D82259">
        <w:rPr>
          <w:rFonts w:asciiTheme="minorHAnsi" w:hAnsiTheme="minorHAnsi" w:cstheme="minorBidi"/>
          <w:lang w:val="es-ES"/>
        </w:rPr>
        <w:t xml:space="preserve">1 </w:t>
      </w:r>
      <w:r w:rsidR="00445764" w:rsidRPr="00D82259">
        <w:rPr>
          <w:rFonts w:asciiTheme="minorHAnsi" w:hAnsiTheme="minorHAnsi" w:cstheme="minorBidi"/>
          <w:lang w:val="es-ES"/>
        </w:rPr>
        <w:t>de mayo de</w:t>
      </w:r>
      <w:r w:rsidR="00FB4E3B" w:rsidRPr="00D82259">
        <w:rPr>
          <w:rFonts w:asciiTheme="minorHAnsi" w:hAnsiTheme="minorHAnsi" w:cstheme="minorBidi"/>
          <w:lang w:val="es-ES"/>
        </w:rPr>
        <w:t xml:space="preserve"> 2024</w:t>
      </w:r>
      <w:r w:rsidR="001B6F6C" w:rsidRPr="00D82259">
        <w:rPr>
          <w:rFonts w:asciiTheme="minorHAnsi" w:hAnsiTheme="minorHAnsi" w:cstheme="minorBidi"/>
          <w:lang w:val="es-ES"/>
        </w:rPr>
        <w:t>.</w:t>
      </w:r>
      <w:r w:rsidR="00AD3858" w:rsidRPr="00D82259">
        <w:rPr>
          <w:rStyle w:val="FootnoteReference"/>
          <w:rFonts w:asciiTheme="minorHAnsi" w:hAnsiTheme="minorHAnsi" w:cstheme="minorBidi"/>
          <w:lang w:val="es-ES"/>
        </w:rPr>
        <w:footnoteReference w:id="8"/>
      </w:r>
      <w:r w:rsidR="0059699B" w:rsidRPr="00D82259">
        <w:rPr>
          <w:rFonts w:asciiTheme="minorHAnsi" w:hAnsiTheme="minorHAnsi" w:cstheme="minorBidi"/>
          <w:lang w:val="es-ES"/>
        </w:rPr>
        <w:t xml:space="preserve"> </w:t>
      </w:r>
      <w:r w:rsidR="00F908CD" w:rsidRPr="00D82259">
        <w:rPr>
          <w:rFonts w:asciiTheme="minorHAnsi" w:hAnsiTheme="minorHAnsi" w:cstheme="minorBidi"/>
          <w:lang w:val="es-ES"/>
        </w:rPr>
        <w:t xml:space="preserve">Los participantes debían comprometerse a inscribirse </w:t>
      </w:r>
      <w:r w:rsidR="00DD48E1">
        <w:rPr>
          <w:rFonts w:asciiTheme="minorHAnsi" w:hAnsiTheme="minorHAnsi" w:cstheme="minorBidi"/>
          <w:lang w:val="es-ES"/>
        </w:rPr>
        <w:t>en</w:t>
      </w:r>
      <w:r w:rsidR="00F908CD" w:rsidRPr="00D82259">
        <w:rPr>
          <w:rFonts w:asciiTheme="minorHAnsi" w:hAnsiTheme="minorHAnsi" w:cstheme="minorBidi"/>
          <w:lang w:val="es-ES"/>
        </w:rPr>
        <w:t xml:space="preserve"> los tres módulos </w:t>
      </w:r>
      <w:r w:rsidR="00F908CD" w:rsidRPr="00D82259">
        <w:rPr>
          <w:rFonts w:asciiTheme="minorHAnsi" w:hAnsiTheme="minorHAnsi" w:cstheme="minorBidi"/>
          <w:lang w:val="es-ES"/>
        </w:rPr>
        <w:lastRenderedPageBreak/>
        <w:t xml:space="preserve">del curso de formación, a </w:t>
      </w:r>
      <w:r w:rsidR="00D82259" w:rsidRPr="00D82259">
        <w:rPr>
          <w:rFonts w:asciiTheme="minorHAnsi" w:hAnsiTheme="minorHAnsi" w:cstheme="minorBidi"/>
          <w:lang w:val="es-ES"/>
        </w:rPr>
        <w:t>realizar</w:t>
      </w:r>
      <w:r w:rsidR="00F908CD" w:rsidRPr="00D82259">
        <w:rPr>
          <w:rFonts w:asciiTheme="minorHAnsi" w:hAnsiTheme="minorHAnsi" w:cstheme="minorBidi"/>
          <w:lang w:val="es-ES"/>
        </w:rPr>
        <w:t xml:space="preserve"> tareas entre las sesiones presenciales y a participar en </w:t>
      </w:r>
      <w:r w:rsidR="00C3597E" w:rsidRPr="00D82259">
        <w:rPr>
          <w:rFonts w:asciiTheme="minorHAnsi" w:hAnsiTheme="minorHAnsi" w:cstheme="minorBidi"/>
          <w:lang w:val="es-ES"/>
        </w:rPr>
        <w:t xml:space="preserve">discusiones </w:t>
      </w:r>
      <w:r w:rsidR="00C3597E" w:rsidRPr="00DD48E1">
        <w:rPr>
          <w:rFonts w:asciiTheme="minorHAnsi" w:hAnsiTheme="minorHAnsi" w:cstheme="minorBidi"/>
          <w:lang w:val="es-ES"/>
        </w:rPr>
        <w:t>en grupo en línea cada</w:t>
      </w:r>
      <w:r w:rsidR="00C3597E" w:rsidRPr="00D82259">
        <w:rPr>
          <w:rFonts w:asciiTheme="minorHAnsi" w:hAnsiTheme="minorHAnsi" w:cstheme="minorBidi"/>
          <w:lang w:val="es-ES"/>
        </w:rPr>
        <w:t xml:space="preserve"> trimestre</w:t>
      </w:r>
      <w:r w:rsidR="003E0519" w:rsidRPr="00D82259">
        <w:rPr>
          <w:rFonts w:asciiTheme="minorHAnsi" w:hAnsiTheme="minorHAnsi" w:cstheme="minorBidi"/>
          <w:lang w:val="es-ES"/>
        </w:rPr>
        <w:t>.</w:t>
      </w:r>
      <w:r w:rsidR="00B656BE" w:rsidRPr="00D82259">
        <w:rPr>
          <w:rFonts w:asciiTheme="minorHAnsi" w:hAnsiTheme="minorHAnsi" w:cstheme="minorBidi"/>
          <w:lang w:val="es-ES"/>
        </w:rPr>
        <w:t xml:space="preserve"> </w:t>
      </w:r>
    </w:p>
    <w:p w14:paraId="037057FA" w14:textId="77777777" w:rsidR="00972F34" w:rsidRPr="00D82259" w:rsidRDefault="00972F34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</w:p>
    <w:p w14:paraId="63FF3FD5" w14:textId="41E7669E" w:rsidR="00FB4E3B" w:rsidRPr="00D82259" w:rsidRDefault="00F50922" w:rsidP="00F50922">
      <w:pPr>
        <w:autoSpaceDE w:val="0"/>
        <w:autoSpaceDN w:val="0"/>
        <w:adjustRightInd w:val="0"/>
        <w:ind w:left="426" w:hanging="426"/>
        <w:rPr>
          <w:lang w:val="es-ES"/>
        </w:rPr>
      </w:pPr>
      <w:r w:rsidRPr="00D82259">
        <w:rPr>
          <w:rFonts w:asciiTheme="minorHAnsi" w:hAnsiTheme="minorHAnsi" w:cstheme="minorBidi"/>
          <w:lang w:val="es-ES"/>
        </w:rPr>
        <w:t>10.</w:t>
      </w:r>
      <w:r w:rsidRPr="00D82259">
        <w:rPr>
          <w:rFonts w:asciiTheme="minorHAnsi" w:hAnsiTheme="minorHAnsi" w:cstheme="minorBidi"/>
          <w:lang w:val="es-ES"/>
        </w:rPr>
        <w:tab/>
      </w:r>
      <w:r w:rsidR="00C3597E" w:rsidRPr="00D82259">
        <w:rPr>
          <w:rFonts w:asciiTheme="minorHAnsi" w:hAnsiTheme="minorHAnsi" w:cstheme="minorBidi"/>
          <w:lang w:val="es-ES"/>
        </w:rPr>
        <w:t xml:space="preserve">Se recibieron cuarenta y dos solicitudes: 25 para el curso en inglés, 11 para el curso en francés y 6 para el curso en español. Dado que en cada una de las sesiones de formación solo pueden participar diez </w:t>
      </w:r>
      <w:r w:rsidR="00110251" w:rsidRPr="00D82259">
        <w:rPr>
          <w:rFonts w:asciiTheme="minorHAnsi" w:hAnsiTheme="minorHAnsi" w:cstheme="minorBidi"/>
          <w:lang w:val="es-ES"/>
        </w:rPr>
        <w:t>Partes Contratantes</w:t>
      </w:r>
      <w:r w:rsidR="000510E1" w:rsidRPr="00D82259">
        <w:rPr>
          <w:rFonts w:asciiTheme="minorHAnsi" w:hAnsiTheme="minorHAnsi" w:cstheme="minorBidi"/>
          <w:lang w:val="es-ES"/>
        </w:rPr>
        <w:t xml:space="preserve"> (</w:t>
      </w:r>
      <w:r w:rsidR="00C3597E" w:rsidRPr="00D82259">
        <w:rPr>
          <w:rFonts w:asciiTheme="minorHAnsi" w:hAnsiTheme="minorHAnsi" w:cstheme="minorBidi"/>
          <w:lang w:val="es-ES"/>
        </w:rPr>
        <w:t xml:space="preserve">es decir, </w:t>
      </w:r>
      <w:r w:rsidR="003241D3" w:rsidRPr="00D82259">
        <w:rPr>
          <w:rFonts w:asciiTheme="minorHAnsi" w:hAnsiTheme="minorHAnsi" w:cstheme="minorBidi"/>
          <w:lang w:val="es-ES"/>
        </w:rPr>
        <w:t>20</w:t>
      </w:r>
      <w:r w:rsidR="002A2A1A" w:rsidRPr="00D82259">
        <w:rPr>
          <w:rFonts w:asciiTheme="minorHAnsi" w:hAnsiTheme="minorHAnsi" w:cstheme="minorBidi"/>
          <w:lang w:val="es-ES"/>
        </w:rPr>
        <w:t xml:space="preserve"> participant</w:t>
      </w:r>
      <w:r w:rsidR="00C3597E" w:rsidRPr="00D82259">
        <w:rPr>
          <w:rFonts w:asciiTheme="minorHAnsi" w:hAnsiTheme="minorHAnsi" w:cstheme="minorBidi"/>
          <w:lang w:val="es-ES"/>
        </w:rPr>
        <w:t>e</w:t>
      </w:r>
      <w:r w:rsidR="002A2A1A" w:rsidRPr="00D82259">
        <w:rPr>
          <w:rFonts w:asciiTheme="minorHAnsi" w:hAnsiTheme="minorHAnsi" w:cstheme="minorBidi"/>
          <w:lang w:val="es-ES"/>
        </w:rPr>
        <w:t>s</w:t>
      </w:r>
      <w:r w:rsidR="000510E1" w:rsidRPr="00D82259">
        <w:rPr>
          <w:rFonts w:asciiTheme="minorHAnsi" w:hAnsiTheme="minorHAnsi" w:cstheme="minorBidi"/>
          <w:lang w:val="es-ES"/>
        </w:rPr>
        <w:t>)</w:t>
      </w:r>
      <w:r w:rsidR="00C3597E" w:rsidRPr="00D82259">
        <w:rPr>
          <w:rFonts w:asciiTheme="minorHAnsi" w:hAnsiTheme="minorHAnsi" w:cstheme="minorBidi"/>
          <w:lang w:val="es-ES"/>
        </w:rPr>
        <w:t xml:space="preserve">, la Secretaría seleccionó a los participantes de habla inglesa en consulta con la Oficina de las Naciones Unidas para el Desarrollo Sostenible </w:t>
      </w:r>
      <w:r w:rsidR="00CE07F9" w:rsidRPr="00D82259">
        <w:rPr>
          <w:lang w:val="es-ES"/>
        </w:rPr>
        <w:t>(UNOSD)</w:t>
      </w:r>
      <w:r w:rsidR="00910F8E" w:rsidRPr="00D82259">
        <w:rPr>
          <w:lang w:val="es-ES"/>
        </w:rPr>
        <w:t xml:space="preserve"> </w:t>
      </w:r>
      <w:r w:rsidR="00C3597E" w:rsidRPr="00D82259">
        <w:rPr>
          <w:lang w:val="es-ES"/>
        </w:rPr>
        <w:t xml:space="preserve">en base a la posibilidad </w:t>
      </w:r>
      <w:r w:rsidR="00C3597E" w:rsidRPr="006B0340">
        <w:rPr>
          <w:lang w:val="es-ES"/>
        </w:rPr>
        <w:t>de</w:t>
      </w:r>
      <w:r w:rsidR="00C3597E" w:rsidRPr="00D82259">
        <w:rPr>
          <w:lang w:val="es-ES"/>
        </w:rPr>
        <w:t xml:space="preserve"> recibir ayuda para los desplazamientos, la pertinencia de</w:t>
      </w:r>
      <w:r w:rsidR="006B0340">
        <w:rPr>
          <w:lang w:val="es-ES"/>
        </w:rPr>
        <w:t xml:space="preserve"> la solicitud </w:t>
      </w:r>
      <w:r w:rsidR="00C3597E" w:rsidRPr="00D82259">
        <w:rPr>
          <w:lang w:val="es-ES"/>
        </w:rPr>
        <w:t>y el estado del país en materia de elaboración del inventario nacional</w:t>
      </w:r>
      <w:r w:rsidR="00995FB5" w:rsidRPr="00D82259">
        <w:rPr>
          <w:lang w:val="es-ES"/>
        </w:rPr>
        <w:t xml:space="preserve"> de humedales</w:t>
      </w:r>
      <w:r w:rsidR="00C3597E" w:rsidRPr="00D82259">
        <w:rPr>
          <w:lang w:val="es-ES"/>
        </w:rPr>
        <w:t xml:space="preserve">. Dado que la demanda de formación en materia de </w:t>
      </w:r>
      <w:r w:rsidR="00D82259" w:rsidRPr="00D82259">
        <w:rPr>
          <w:lang w:val="es-ES"/>
        </w:rPr>
        <w:t>inventarios</w:t>
      </w:r>
      <w:r w:rsidR="00C3597E" w:rsidRPr="00D82259">
        <w:rPr>
          <w:lang w:val="es-ES"/>
        </w:rPr>
        <w:t xml:space="preserve"> supera la capacidad actual de impartirla, la Secretaría sigue estudiando las opciones para brindar a las Partes Contratantes más oportunidades de participar en cursos sobre esta cuestión. Algunas Partes han expresado </w:t>
      </w:r>
      <w:r w:rsidR="00D82259" w:rsidRPr="00D82259">
        <w:rPr>
          <w:lang w:val="es-ES"/>
        </w:rPr>
        <w:t>necesidades</w:t>
      </w:r>
      <w:r w:rsidR="00C3597E" w:rsidRPr="00D82259">
        <w:rPr>
          <w:lang w:val="es-ES"/>
        </w:rPr>
        <w:t xml:space="preserve"> específicas para </w:t>
      </w:r>
      <w:r w:rsidR="00D82259" w:rsidRPr="00D82259">
        <w:rPr>
          <w:lang w:val="es-ES"/>
        </w:rPr>
        <w:t>actualizar</w:t>
      </w:r>
      <w:r w:rsidR="00C3597E" w:rsidRPr="00D82259">
        <w:rPr>
          <w:lang w:val="es-ES"/>
        </w:rPr>
        <w:t xml:space="preserve"> sus primeras ediciones de inventarios y la Secretaría </w:t>
      </w:r>
      <w:r w:rsidR="00D82259" w:rsidRPr="00D82259">
        <w:rPr>
          <w:lang w:val="es-ES"/>
        </w:rPr>
        <w:t>también</w:t>
      </w:r>
      <w:r w:rsidR="00C3597E" w:rsidRPr="00D82259">
        <w:rPr>
          <w:lang w:val="es-ES"/>
        </w:rPr>
        <w:t xml:space="preserve"> tiene la intención de brindar ayuda en este sentido si se dispone de mayor financiación</w:t>
      </w:r>
      <w:r w:rsidR="005F3EA1" w:rsidRPr="00D82259">
        <w:rPr>
          <w:lang w:val="es-ES"/>
        </w:rPr>
        <w:t>.</w:t>
      </w:r>
    </w:p>
    <w:p w14:paraId="3C40D54A" w14:textId="77777777" w:rsidR="002663EE" w:rsidRPr="00D82259" w:rsidRDefault="002663EE" w:rsidP="00F50922">
      <w:pPr>
        <w:pStyle w:val="ListParagraph"/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</w:p>
    <w:p w14:paraId="61AEF37D" w14:textId="7C90089E" w:rsidR="007D033E" w:rsidRPr="00D82259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  <w:r w:rsidRPr="00D82259">
        <w:rPr>
          <w:rFonts w:asciiTheme="minorHAnsi" w:hAnsiTheme="minorHAnsi" w:cstheme="minorHAnsi"/>
          <w:lang w:val="es-ES"/>
        </w:rPr>
        <w:t>11.</w:t>
      </w:r>
      <w:r w:rsidRPr="00D82259">
        <w:rPr>
          <w:rFonts w:asciiTheme="minorHAnsi" w:hAnsiTheme="minorHAnsi" w:cstheme="minorHAnsi"/>
          <w:lang w:val="es-ES"/>
        </w:rPr>
        <w:tab/>
      </w:r>
      <w:r w:rsidR="00C3597E" w:rsidRPr="00D82259">
        <w:rPr>
          <w:rFonts w:asciiTheme="minorHAnsi" w:hAnsiTheme="minorHAnsi" w:cstheme="minorHAnsi"/>
          <w:lang w:val="es-ES"/>
        </w:rPr>
        <w:t xml:space="preserve">El primer curso de </w:t>
      </w:r>
      <w:r w:rsidR="00D82259" w:rsidRPr="00D82259">
        <w:rPr>
          <w:rFonts w:asciiTheme="minorHAnsi" w:hAnsiTheme="minorHAnsi" w:cstheme="minorHAnsi"/>
          <w:lang w:val="es-ES"/>
        </w:rPr>
        <w:t>formación</w:t>
      </w:r>
      <w:r w:rsidR="00C3597E" w:rsidRPr="00D82259">
        <w:rPr>
          <w:rFonts w:asciiTheme="minorHAnsi" w:hAnsiTheme="minorHAnsi" w:cstheme="minorHAnsi"/>
          <w:lang w:val="es-ES"/>
        </w:rPr>
        <w:t xml:space="preserve"> en inglés se organizó en la República de Corea, con el apoyo de la UNOSD y en colaboración con dicha entidad. El Módulo 1 del curso se celebró del 9 al 13 de septiembre de 2024</w:t>
      </w:r>
      <w:r w:rsidR="00CA472B" w:rsidRPr="00D82259">
        <w:rPr>
          <w:rFonts w:asciiTheme="minorHAnsi" w:hAnsiTheme="minorHAnsi" w:cstheme="minorHAnsi"/>
          <w:lang w:val="es-ES"/>
        </w:rPr>
        <w:t xml:space="preserve"> y </w:t>
      </w:r>
      <w:r w:rsidR="00E94B7A">
        <w:rPr>
          <w:rFonts w:asciiTheme="minorHAnsi" w:hAnsiTheme="minorHAnsi" w:cstheme="minorHAnsi"/>
          <w:lang w:val="es-ES"/>
        </w:rPr>
        <w:t xml:space="preserve">fue auspiciado </w:t>
      </w:r>
      <w:r w:rsidR="00CA472B" w:rsidRPr="00D82259">
        <w:rPr>
          <w:rFonts w:asciiTheme="minorHAnsi" w:hAnsiTheme="minorHAnsi" w:cstheme="minorHAnsi"/>
          <w:lang w:val="es-ES"/>
        </w:rPr>
        <w:t xml:space="preserve">por el Instituto de Ecología de </w:t>
      </w:r>
      <w:proofErr w:type="spellStart"/>
      <w:r w:rsidR="00CA472B" w:rsidRPr="00D82259">
        <w:rPr>
          <w:rFonts w:asciiTheme="minorHAnsi" w:hAnsiTheme="minorHAnsi" w:cstheme="minorHAnsi"/>
          <w:lang w:val="es-ES"/>
        </w:rPr>
        <w:t>Seocheon</w:t>
      </w:r>
      <w:proofErr w:type="spellEnd"/>
      <w:r w:rsidR="00BC0C2A" w:rsidRPr="00D82259">
        <w:rPr>
          <w:rFonts w:asciiTheme="minorHAnsi" w:hAnsiTheme="minorHAnsi" w:cstheme="minorHAnsi"/>
          <w:lang w:val="es-ES"/>
        </w:rPr>
        <w:t>.</w:t>
      </w:r>
      <w:r w:rsidR="007D033E" w:rsidRPr="00D82259">
        <w:rPr>
          <w:rFonts w:asciiTheme="minorHAnsi" w:hAnsiTheme="minorHAnsi" w:cstheme="minorHAnsi"/>
          <w:lang w:val="es-ES"/>
        </w:rPr>
        <w:t xml:space="preserve"> </w:t>
      </w:r>
      <w:r w:rsidR="00CA472B" w:rsidRPr="00D82259">
        <w:rPr>
          <w:rFonts w:asciiTheme="minorHAnsi" w:hAnsiTheme="minorHAnsi" w:cstheme="minorHAnsi"/>
          <w:lang w:val="es-ES"/>
        </w:rPr>
        <w:t xml:space="preserve">Hubo </w:t>
      </w:r>
      <w:r w:rsidR="00F13721" w:rsidRPr="00D82259">
        <w:rPr>
          <w:rFonts w:asciiTheme="minorHAnsi" w:hAnsiTheme="minorHAnsi" w:cstheme="minorHAnsi"/>
          <w:lang w:val="es-ES"/>
        </w:rPr>
        <w:t>19</w:t>
      </w:r>
      <w:r w:rsidR="00CA472B" w:rsidRPr="00D82259">
        <w:rPr>
          <w:rFonts w:asciiTheme="minorHAnsi" w:hAnsiTheme="minorHAnsi" w:cstheme="minorHAnsi"/>
          <w:lang w:val="es-ES"/>
        </w:rPr>
        <w:t xml:space="preserve"> participantes de diez Partes Contratantes, así </w:t>
      </w:r>
      <w:r w:rsidR="00D82259" w:rsidRPr="00D82259">
        <w:rPr>
          <w:rFonts w:asciiTheme="minorHAnsi" w:hAnsiTheme="minorHAnsi" w:cstheme="minorHAnsi"/>
          <w:lang w:val="es-ES"/>
        </w:rPr>
        <w:t>como</w:t>
      </w:r>
      <w:r w:rsidR="00CA472B" w:rsidRPr="00D82259">
        <w:rPr>
          <w:rFonts w:asciiTheme="minorHAnsi" w:hAnsiTheme="minorHAnsi" w:cstheme="minorHAnsi"/>
          <w:lang w:val="es-ES"/>
        </w:rPr>
        <w:t xml:space="preserve"> un equipo de formadores entre los que se incluían representantes del Instituto Internacional </w:t>
      </w:r>
      <w:r w:rsidR="00E94B7A">
        <w:rPr>
          <w:rFonts w:asciiTheme="minorHAnsi" w:hAnsiTheme="minorHAnsi" w:cstheme="minorHAnsi"/>
          <w:lang w:val="es-ES"/>
        </w:rPr>
        <w:t>para el</w:t>
      </w:r>
      <w:r w:rsidR="00CA472B" w:rsidRPr="00D82259">
        <w:rPr>
          <w:rFonts w:asciiTheme="minorHAnsi" w:hAnsiTheme="minorHAnsi" w:cstheme="minorHAnsi"/>
          <w:lang w:val="es-ES"/>
        </w:rPr>
        <w:t xml:space="preserve"> Manejo del Agua </w:t>
      </w:r>
      <w:r w:rsidR="000C1356" w:rsidRPr="00D82259">
        <w:rPr>
          <w:rFonts w:asciiTheme="minorHAnsi" w:hAnsiTheme="minorHAnsi" w:cstheme="minorHAnsi"/>
          <w:lang w:val="es-ES"/>
        </w:rPr>
        <w:t xml:space="preserve">(IWMI), </w:t>
      </w:r>
      <w:r w:rsidR="00CA472B" w:rsidRPr="00D82259">
        <w:rPr>
          <w:rFonts w:asciiTheme="minorHAnsi" w:hAnsiTheme="minorHAnsi" w:cstheme="minorHAnsi"/>
          <w:lang w:val="es-ES"/>
        </w:rPr>
        <w:t xml:space="preserve">el Observatorio de los Humedales del Mediterráneo </w:t>
      </w:r>
      <w:r w:rsidR="000C1356" w:rsidRPr="00D82259">
        <w:rPr>
          <w:rFonts w:asciiTheme="minorHAnsi" w:hAnsiTheme="minorHAnsi" w:cstheme="minorHAnsi"/>
          <w:lang w:val="es-ES"/>
        </w:rPr>
        <w:t xml:space="preserve">(Tour du </w:t>
      </w:r>
      <w:proofErr w:type="spellStart"/>
      <w:r w:rsidR="000C1356" w:rsidRPr="00D82259">
        <w:rPr>
          <w:rFonts w:asciiTheme="minorHAnsi" w:hAnsiTheme="minorHAnsi" w:cstheme="minorHAnsi"/>
          <w:lang w:val="es-ES"/>
        </w:rPr>
        <w:t>Valat</w:t>
      </w:r>
      <w:proofErr w:type="spellEnd"/>
      <w:r w:rsidR="000C1356" w:rsidRPr="00D82259">
        <w:rPr>
          <w:rFonts w:asciiTheme="minorHAnsi" w:hAnsiTheme="minorHAnsi" w:cstheme="minorHAnsi"/>
          <w:lang w:val="es-ES"/>
        </w:rPr>
        <w:t xml:space="preserve">) </w:t>
      </w:r>
      <w:r w:rsidR="00CA472B" w:rsidRPr="00D82259">
        <w:rPr>
          <w:rFonts w:asciiTheme="minorHAnsi" w:hAnsiTheme="minorHAnsi" w:cstheme="minorHAnsi"/>
          <w:lang w:val="es-ES"/>
        </w:rPr>
        <w:t xml:space="preserve">y representantes de algunas </w:t>
      </w:r>
      <w:r w:rsidR="00110251" w:rsidRPr="00D82259">
        <w:rPr>
          <w:rFonts w:asciiTheme="minorHAnsi" w:hAnsiTheme="minorHAnsi" w:cstheme="minorHAnsi"/>
          <w:lang w:val="es-ES"/>
        </w:rPr>
        <w:t>Partes Contratantes</w:t>
      </w:r>
      <w:r w:rsidR="007D033E" w:rsidRPr="00D82259">
        <w:rPr>
          <w:rFonts w:asciiTheme="minorHAnsi" w:hAnsiTheme="minorHAnsi" w:cstheme="minorHAnsi"/>
          <w:lang w:val="es-ES"/>
        </w:rPr>
        <w:t>.</w:t>
      </w:r>
      <w:r w:rsidR="00A569D5" w:rsidRPr="00D82259">
        <w:rPr>
          <w:rFonts w:asciiTheme="minorHAnsi" w:hAnsiTheme="minorHAnsi" w:cstheme="minorHAnsi"/>
          <w:lang w:val="es-ES"/>
        </w:rPr>
        <w:t xml:space="preserve"> </w:t>
      </w:r>
      <w:r w:rsidR="00CA472B" w:rsidRPr="00D82259">
        <w:rPr>
          <w:rFonts w:asciiTheme="minorHAnsi" w:hAnsiTheme="minorHAnsi" w:cstheme="minorHAnsi"/>
          <w:lang w:val="es-ES"/>
        </w:rPr>
        <w:t xml:space="preserve">El Instituto Nacional de Ecología de la República de Corea proporcionó apoyo técnico y organizó visitas guiadas a humedales </w:t>
      </w:r>
      <w:r w:rsidR="00C35671">
        <w:rPr>
          <w:rFonts w:asciiTheme="minorHAnsi" w:hAnsiTheme="minorHAnsi" w:cstheme="minorHAnsi"/>
          <w:lang w:val="es-ES"/>
        </w:rPr>
        <w:t>interiores</w:t>
      </w:r>
      <w:r w:rsidR="00CA472B" w:rsidRPr="00D82259">
        <w:rPr>
          <w:rFonts w:asciiTheme="minorHAnsi" w:hAnsiTheme="minorHAnsi" w:cstheme="minorHAnsi"/>
          <w:lang w:val="es-ES"/>
        </w:rPr>
        <w:t xml:space="preserve"> y costeros para los </w:t>
      </w:r>
      <w:r w:rsidR="00D82259" w:rsidRPr="00D82259">
        <w:rPr>
          <w:rFonts w:asciiTheme="minorHAnsi" w:hAnsiTheme="minorHAnsi" w:cstheme="minorHAnsi"/>
          <w:lang w:val="es-ES"/>
        </w:rPr>
        <w:t>participantes</w:t>
      </w:r>
      <w:r w:rsidR="00CA472B" w:rsidRPr="00D82259">
        <w:rPr>
          <w:rFonts w:asciiTheme="minorHAnsi" w:hAnsiTheme="minorHAnsi" w:cstheme="minorHAnsi"/>
          <w:lang w:val="es-ES"/>
        </w:rPr>
        <w:t xml:space="preserve">. Los </w:t>
      </w:r>
      <w:r w:rsidR="00C35671">
        <w:rPr>
          <w:rFonts w:asciiTheme="minorHAnsi" w:hAnsiTheme="minorHAnsi" w:cstheme="minorHAnsi"/>
          <w:lang w:val="es-ES"/>
        </w:rPr>
        <w:t>m</w:t>
      </w:r>
      <w:r w:rsidR="00CA472B" w:rsidRPr="00D82259">
        <w:rPr>
          <w:rFonts w:asciiTheme="minorHAnsi" w:hAnsiTheme="minorHAnsi" w:cstheme="minorHAnsi"/>
          <w:lang w:val="es-ES"/>
        </w:rPr>
        <w:t xml:space="preserve">ódulos </w:t>
      </w:r>
      <w:r w:rsidR="0005310B" w:rsidRPr="00D82259">
        <w:rPr>
          <w:rFonts w:asciiTheme="minorHAnsi" w:hAnsiTheme="minorHAnsi" w:cstheme="minorHAnsi"/>
          <w:lang w:val="es-ES"/>
        </w:rPr>
        <w:t xml:space="preserve">2 </w:t>
      </w:r>
      <w:r w:rsidR="00CA472B" w:rsidRPr="00D82259">
        <w:rPr>
          <w:rFonts w:asciiTheme="minorHAnsi" w:hAnsiTheme="minorHAnsi" w:cstheme="minorHAnsi"/>
          <w:lang w:val="es-ES"/>
        </w:rPr>
        <w:t xml:space="preserve">y </w:t>
      </w:r>
      <w:r w:rsidR="0005310B" w:rsidRPr="00D82259">
        <w:rPr>
          <w:rFonts w:asciiTheme="minorHAnsi" w:hAnsiTheme="minorHAnsi" w:cstheme="minorHAnsi"/>
          <w:lang w:val="es-ES"/>
        </w:rPr>
        <w:t xml:space="preserve">3 </w:t>
      </w:r>
      <w:r w:rsidR="00CA472B" w:rsidRPr="00D82259">
        <w:rPr>
          <w:rFonts w:asciiTheme="minorHAnsi" w:hAnsiTheme="minorHAnsi" w:cstheme="minorHAnsi"/>
          <w:lang w:val="es-ES"/>
        </w:rPr>
        <w:t xml:space="preserve">del curso en inglés se organizarán en la República de Corea en septiembre de </w:t>
      </w:r>
      <w:r w:rsidR="0005310B" w:rsidRPr="00D82259">
        <w:rPr>
          <w:rFonts w:asciiTheme="minorHAnsi" w:hAnsiTheme="minorHAnsi" w:cstheme="minorHAnsi"/>
          <w:lang w:val="es-ES"/>
        </w:rPr>
        <w:t xml:space="preserve">2025 </w:t>
      </w:r>
      <w:r w:rsidR="00CA472B" w:rsidRPr="00D82259">
        <w:rPr>
          <w:rFonts w:asciiTheme="minorHAnsi" w:hAnsiTheme="minorHAnsi" w:cstheme="minorHAnsi"/>
          <w:lang w:val="es-ES"/>
        </w:rPr>
        <w:t>y</w:t>
      </w:r>
      <w:r w:rsidR="0005310B" w:rsidRPr="00D82259">
        <w:rPr>
          <w:rFonts w:asciiTheme="minorHAnsi" w:hAnsiTheme="minorHAnsi" w:cstheme="minorHAnsi"/>
          <w:lang w:val="es-ES"/>
        </w:rPr>
        <w:t xml:space="preserve"> 2026</w:t>
      </w:r>
      <w:r w:rsidR="00D73E68" w:rsidRPr="00D82259">
        <w:rPr>
          <w:rFonts w:asciiTheme="minorHAnsi" w:hAnsiTheme="minorHAnsi" w:cstheme="minorHAnsi"/>
          <w:lang w:val="es-ES"/>
        </w:rPr>
        <w:t xml:space="preserve"> respectiv</w:t>
      </w:r>
      <w:r w:rsidR="00CA472B" w:rsidRPr="00D82259">
        <w:rPr>
          <w:rFonts w:asciiTheme="minorHAnsi" w:hAnsiTheme="minorHAnsi" w:cstheme="minorHAnsi"/>
          <w:lang w:val="es-ES"/>
        </w:rPr>
        <w:t>amente.</w:t>
      </w:r>
    </w:p>
    <w:p w14:paraId="397248E3" w14:textId="77777777" w:rsidR="007D033E" w:rsidRPr="00D82259" w:rsidRDefault="007D033E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</w:p>
    <w:p w14:paraId="539A77BB" w14:textId="70D06090" w:rsidR="000B1966" w:rsidRPr="00D82259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  <w:r w:rsidRPr="00D82259">
        <w:rPr>
          <w:rFonts w:asciiTheme="minorHAnsi" w:hAnsiTheme="minorHAnsi" w:cstheme="minorHAnsi"/>
          <w:lang w:val="es-ES"/>
        </w:rPr>
        <w:t>12.</w:t>
      </w:r>
      <w:r w:rsidRPr="00D82259">
        <w:rPr>
          <w:rFonts w:asciiTheme="minorHAnsi" w:hAnsiTheme="minorHAnsi" w:cstheme="minorHAnsi"/>
          <w:lang w:val="es-ES"/>
        </w:rPr>
        <w:tab/>
      </w:r>
      <w:r w:rsidR="00CA472B" w:rsidRPr="00D82259">
        <w:rPr>
          <w:rFonts w:asciiTheme="minorHAnsi" w:hAnsiTheme="minorHAnsi" w:cstheme="minorHAnsi"/>
          <w:lang w:val="es-ES"/>
        </w:rPr>
        <w:t xml:space="preserve">El Módulo 1 del curso de formación en francés tendrá lugar del 10 al 14 de febrero de 2025 en Arles (Francia) y será </w:t>
      </w:r>
      <w:r w:rsidR="004F2217">
        <w:rPr>
          <w:rFonts w:asciiTheme="minorHAnsi" w:hAnsiTheme="minorHAnsi" w:cstheme="minorHAnsi"/>
          <w:lang w:val="es-ES"/>
        </w:rPr>
        <w:t xml:space="preserve">auspiciado </w:t>
      </w:r>
      <w:r w:rsidR="00CA472B" w:rsidRPr="00D82259">
        <w:rPr>
          <w:rFonts w:asciiTheme="minorHAnsi" w:hAnsiTheme="minorHAnsi" w:cstheme="minorHAnsi"/>
          <w:lang w:val="es-ES"/>
        </w:rPr>
        <w:t xml:space="preserve">por </w:t>
      </w:r>
      <w:r w:rsidR="00425878" w:rsidRPr="00D82259">
        <w:rPr>
          <w:rFonts w:asciiTheme="minorHAnsi" w:hAnsiTheme="minorHAnsi" w:cstheme="minorHAnsi"/>
          <w:lang w:val="es-ES"/>
        </w:rPr>
        <w:t xml:space="preserve">Tour du </w:t>
      </w:r>
      <w:proofErr w:type="spellStart"/>
      <w:r w:rsidR="00425878" w:rsidRPr="00D82259">
        <w:rPr>
          <w:rFonts w:asciiTheme="minorHAnsi" w:hAnsiTheme="minorHAnsi" w:cstheme="minorHAnsi"/>
          <w:lang w:val="es-ES"/>
        </w:rPr>
        <w:t>Valat</w:t>
      </w:r>
      <w:proofErr w:type="spellEnd"/>
      <w:r w:rsidR="00872796" w:rsidRPr="00D82259">
        <w:rPr>
          <w:rFonts w:asciiTheme="minorHAnsi" w:hAnsiTheme="minorHAnsi" w:cstheme="minorHAnsi"/>
          <w:lang w:val="es-ES"/>
        </w:rPr>
        <w:t xml:space="preserve">, </w:t>
      </w:r>
      <w:r w:rsidR="00CA472B" w:rsidRPr="00D82259">
        <w:rPr>
          <w:rFonts w:asciiTheme="minorHAnsi" w:hAnsiTheme="minorHAnsi" w:cstheme="minorHAnsi"/>
          <w:lang w:val="es-ES"/>
        </w:rPr>
        <w:t xml:space="preserve">y el Módulo </w:t>
      </w:r>
      <w:r w:rsidR="00872796" w:rsidRPr="00D82259">
        <w:rPr>
          <w:rFonts w:asciiTheme="minorHAnsi" w:hAnsiTheme="minorHAnsi" w:cstheme="minorHAnsi"/>
          <w:lang w:val="es-ES"/>
        </w:rPr>
        <w:t xml:space="preserve">1 </w:t>
      </w:r>
      <w:r w:rsidR="00CA472B" w:rsidRPr="00D82259">
        <w:rPr>
          <w:rFonts w:asciiTheme="minorHAnsi" w:hAnsiTheme="minorHAnsi" w:cstheme="minorHAnsi"/>
          <w:lang w:val="es-ES"/>
        </w:rPr>
        <w:t xml:space="preserve">del curso en español se celebrará en </w:t>
      </w:r>
      <w:r w:rsidR="007E3262" w:rsidRPr="00D82259">
        <w:rPr>
          <w:rFonts w:asciiTheme="minorHAnsi" w:hAnsiTheme="minorHAnsi" w:cstheme="minorHAnsi"/>
          <w:lang w:val="es-ES"/>
        </w:rPr>
        <w:t>Colombia</w:t>
      </w:r>
      <w:r w:rsidR="004F2217">
        <w:rPr>
          <w:rFonts w:asciiTheme="minorHAnsi" w:hAnsiTheme="minorHAnsi" w:cstheme="minorHAnsi"/>
          <w:lang w:val="es-ES"/>
        </w:rPr>
        <w:t xml:space="preserve">, auspiciado </w:t>
      </w:r>
      <w:r w:rsidR="00CA472B" w:rsidRPr="00D82259">
        <w:rPr>
          <w:rFonts w:asciiTheme="minorHAnsi" w:hAnsiTheme="minorHAnsi" w:cstheme="minorHAnsi"/>
          <w:lang w:val="es-ES"/>
        </w:rPr>
        <w:t xml:space="preserve">por el Instituto </w:t>
      </w:r>
      <w:r w:rsidR="00DD6643" w:rsidRPr="00D82259">
        <w:rPr>
          <w:rFonts w:asciiTheme="minorHAnsi" w:hAnsiTheme="minorHAnsi" w:cstheme="minorHAnsi"/>
          <w:lang w:val="es-ES"/>
        </w:rPr>
        <w:t>Humboldt</w:t>
      </w:r>
      <w:r w:rsidR="00CA472B" w:rsidRPr="00D82259">
        <w:rPr>
          <w:rFonts w:asciiTheme="minorHAnsi" w:hAnsiTheme="minorHAnsi" w:cstheme="minorHAnsi"/>
          <w:lang w:val="es-ES"/>
        </w:rPr>
        <w:t xml:space="preserve">. Estas dos </w:t>
      </w:r>
      <w:r w:rsidR="00D82259" w:rsidRPr="00D82259">
        <w:rPr>
          <w:rFonts w:asciiTheme="minorHAnsi" w:hAnsiTheme="minorHAnsi" w:cstheme="minorHAnsi"/>
          <w:lang w:val="es-ES"/>
        </w:rPr>
        <w:t>instituciones</w:t>
      </w:r>
      <w:r w:rsidR="00CA472B" w:rsidRPr="00D82259">
        <w:rPr>
          <w:rFonts w:asciiTheme="minorHAnsi" w:hAnsiTheme="minorHAnsi" w:cstheme="minorHAnsi"/>
          <w:lang w:val="es-ES"/>
        </w:rPr>
        <w:t xml:space="preserve"> se han mostrado dispuestas a proporcionar apoyo en especie mediante acuerdos de </w:t>
      </w:r>
      <w:r w:rsidR="00A64B09">
        <w:rPr>
          <w:rFonts w:asciiTheme="minorHAnsi" w:hAnsiTheme="minorHAnsi" w:cstheme="minorHAnsi"/>
          <w:lang w:val="es-ES"/>
        </w:rPr>
        <w:t>acogida</w:t>
      </w:r>
      <w:r w:rsidR="00CA472B" w:rsidRPr="00D82259">
        <w:rPr>
          <w:rFonts w:asciiTheme="minorHAnsi" w:hAnsiTheme="minorHAnsi" w:cstheme="minorHAnsi"/>
          <w:lang w:val="es-ES"/>
        </w:rPr>
        <w:t xml:space="preserve">, la participación de </w:t>
      </w:r>
      <w:r w:rsidR="00D82259" w:rsidRPr="00D82259">
        <w:rPr>
          <w:rFonts w:asciiTheme="minorHAnsi" w:hAnsiTheme="minorHAnsi" w:cstheme="minorHAnsi"/>
          <w:lang w:val="es-ES"/>
        </w:rPr>
        <w:t>expertos</w:t>
      </w:r>
      <w:r w:rsidR="00CA472B" w:rsidRPr="00D82259">
        <w:rPr>
          <w:rFonts w:asciiTheme="minorHAnsi" w:hAnsiTheme="minorHAnsi" w:cstheme="minorHAnsi"/>
          <w:lang w:val="es-ES"/>
        </w:rPr>
        <w:t xml:space="preserve"> y la organización de visitas de campo</w:t>
      </w:r>
      <w:r w:rsidR="007D2392" w:rsidRPr="00D82259">
        <w:rPr>
          <w:rFonts w:asciiTheme="minorHAnsi" w:hAnsiTheme="minorHAnsi" w:cstheme="minorHAnsi"/>
          <w:lang w:val="es-ES"/>
        </w:rPr>
        <w:t>.</w:t>
      </w:r>
    </w:p>
    <w:p w14:paraId="3267166B" w14:textId="37D3CE34" w:rsidR="000B1966" w:rsidRPr="00D82259" w:rsidRDefault="003F4DC5" w:rsidP="00F50922">
      <w:pPr>
        <w:pStyle w:val="ListParagraph"/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  <w:r w:rsidRPr="00D82259">
        <w:rPr>
          <w:rFonts w:asciiTheme="minorHAnsi" w:hAnsiTheme="minorHAnsi" w:cstheme="minorHAnsi"/>
          <w:lang w:val="es-ES"/>
        </w:rPr>
        <w:t xml:space="preserve"> </w:t>
      </w:r>
    </w:p>
    <w:p w14:paraId="4038A3B8" w14:textId="4E317883" w:rsidR="00DA2269" w:rsidRPr="00D82259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  <w:r w:rsidRPr="00D82259">
        <w:rPr>
          <w:rFonts w:asciiTheme="minorHAnsi" w:hAnsiTheme="minorHAnsi" w:cstheme="minorHAnsi"/>
          <w:lang w:val="es-ES"/>
        </w:rPr>
        <w:t>13.</w:t>
      </w:r>
      <w:r w:rsidRPr="00D82259">
        <w:rPr>
          <w:rFonts w:asciiTheme="minorHAnsi" w:hAnsiTheme="minorHAnsi" w:cstheme="minorHAnsi"/>
          <w:lang w:val="es-ES"/>
        </w:rPr>
        <w:tab/>
      </w:r>
      <w:r w:rsidR="00F75288" w:rsidRPr="00D82259">
        <w:rPr>
          <w:rFonts w:asciiTheme="minorHAnsi" w:hAnsiTheme="minorHAnsi" w:cstheme="minorHAnsi"/>
          <w:lang w:val="es-ES"/>
        </w:rPr>
        <w:t xml:space="preserve">Se publicarán materiales de formación conexos en los tres idiomas oficiales en el sitio web de la Convención, con el apoyo de la plataforma de </w:t>
      </w:r>
      <w:r w:rsidR="00D82259" w:rsidRPr="00D82259">
        <w:rPr>
          <w:rFonts w:asciiTheme="minorHAnsi" w:hAnsiTheme="minorHAnsi" w:cstheme="minorHAnsi"/>
          <w:lang w:val="es-ES"/>
        </w:rPr>
        <w:t>formación</w:t>
      </w:r>
      <w:r w:rsidR="00F75288" w:rsidRPr="00D82259">
        <w:rPr>
          <w:rFonts w:asciiTheme="minorHAnsi" w:hAnsiTheme="minorHAnsi" w:cstheme="minorHAnsi"/>
          <w:lang w:val="es-ES"/>
        </w:rPr>
        <w:t xml:space="preserve"> del </w:t>
      </w:r>
      <w:r w:rsidR="00500642">
        <w:rPr>
          <w:rFonts w:asciiTheme="minorHAnsi" w:hAnsiTheme="minorHAnsi" w:cstheme="minorHAnsi"/>
          <w:lang w:val="es-ES"/>
        </w:rPr>
        <w:t xml:space="preserve">Portal de Información de las Naciones Unidas sobre los Acuerdos Ambientales Multilaterales </w:t>
      </w:r>
      <w:r w:rsidR="00DA2269" w:rsidRPr="00D82259">
        <w:rPr>
          <w:rFonts w:asciiTheme="minorHAnsi" w:hAnsiTheme="minorHAnsi" w:cstheme="minorHAnsi"/>
          <w:lang w:val="es-ES"/>
        </w:rPr>
        <w:t>(</w:t>
      </w:r>
      <w:proofErr w:type="spellStart"/>
      <w:r w:rsidR="00DA2269" w:rsidRPr="00D82259">
        <w:rPr>
          <w:rFonts w:asciiTheme="minorHAnsi" w:hAnsiTheme="minorHAnsi" w:cstheme="minorHAnsi"/>
          <w:lang w:val="es-ES"/>
        </w:rPr>
        <w:t>InforMEA</w:t>
      </w:r>
      <w:proofErr w:type="spellEnd"/>
      <w:r w:rsidR="00DA2269" w:rsidRPr="00D82259">
        <w:rPr>
          <w:rFonts w:asciiTheme="minorHAnsi" w:hAnsiTheme="minorHAnsi" w:cstheme="minorHAnsi"/>
          <w:lang w:val="es-ES"/>
        </w:rPr>
        <w:t xml:space="preserve">). </w:t>
      </w:r>
      <w:r w:rsidR="00F75288" w:rsidRPr="00D82259">
        <w:rPr>
          <w:rFonts w:asciiTheme="minorHAnsi" w:hAnsiTheme="minorHAnsi" w:cstheme="minorHAnsi"/>
          <w:lang w:val="es-ES"/>
        </w:rPr>
        <w:t>Todas las Par</w:t>
      </w:r>
      <w:r w:rsidR="00110251" w:rsidRPr="00D82259">
        <w:rPr>
          <w:rFonts w:asciiTheme="minorHAnsi" w:hAnsiTheme="minorHAnsi" w:cstheme="minorHAnsi"/>
          <w:lang w:val="es-ES"/>
        </w:rPr>
        <w:t>tes Contratantes</w:t>
      </w:r>
      <w:r w:rsidR="00DA2269" w:rsidRPr="00D82259">
        <w:rPr>
          <w:rFonts w:asciiTheme="minorHAnsi" w:hAnsiTheme="minorHAnsi" w:cstheme="minorHAnsi"/>
          <w:lang w:val="es-ES"/>
        </w:rPr>
        <w:t xml:space="preserve"> </w:t>
      </w:r>
      <w:r w:rsidR="00F75288" w:rsidRPr="00D82259">
        <w:rPr>
          <w:rFonts w:asciiTheme="minorHAnsi" w:hAnsiTheme="minorHAnsi" w:cstheme="minorHAnsi"/>
          <w:lang w:val="es-ES"/>
        </w:rPr>
        <w:t xml:space="preserve">podrán acceder libremente a esos materiales, y se </w:t>
      </w:r>
      <w:r w:rsidR="00D82259" w:rsidRPr="00D82259">
        <w:rPr>
          <w:rFonts w:asciiTheme="minorHAnsi" w:hAnsiTheme="minorHAnsi" w:cstheme="minorHAnsi"/>
          <w:lang w:val="es-ES"/>
        </w:rPr>
        <w:t>obtendrá</w:t>
      </w:r>
      <w:r w:rsidR="00F75288" w:rsidRPr="00D82259">
        <w:rPr>
          <w:rFonts w:asciiTheme="minorHAnsi" w:hAnsiTheme="minorHAnsi" w:cstheme="minorHAnsi"/>
          <w:lang w:val="es-ES"/>
        </w:rPr>
        <w:t xml:space="preserve"> un certificado en línea para cada módulo que se complete. El primer módulo estará disponible a finales de </w:t>
      </w:r>
      <w:r w:rsidR="00DA2269" w:rsidRPr="00D82259">
        <w:rPr>
          <w:rFonts w:asciiTheme="minorHAnsi" w:hAnsiTheme="minorHAnsi" w:cstheme="minorHAnsi"/>
          <w:lang w:val="es-ES"/>
        </w:rPr>
        <w:t>2024.</w:t>
      </w:r>
    </w:p>
    <w:p w14:paraId="0CC5CE8A" w14:textId="77777777" w:rsidR="00DA2269" w:rsidRPr="00D82259" w:rsidRDefault="00DA2269" w:rsidP="00F50922">
      <w:pPr>
        <w:pStyle w:val="ListParagraph"/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</w:p>
    <w:p w14:paraId="22FB0A07" w14:textId="224EED34" w:rsidR="00CA5DD5" w:rsidRPr="00D82259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  <w:r w:rsidRPr="00D82259">
        <w:rPr>
          <w:rFonts w:asciiTheme="minorHAnsi" w:hAnsiTheme="minorHAnsi" w:cstheme="minorHAnsi"/>
          <w:lang w:val="es-ES"/>
        </w:rPr>
        <w:t>14.</w:t>
      </w:r>
      <w:r w:rsidRPr="00D82259">
        <w:rPr>
          <w:rFonts w:asciiTheme="minorHAnsi" w:hAnsiTheme="minorHAnsi" w:cstheme="minorHAnsi"/>
          <w:lang w:val="es-ES"/>
        </w:rPr>
        <w:tab/>
      </w:r>
      <w:r w:rsidR="00F75288" w:rsidRPr="00D82259">
        <w:rPr>
          <w:rFonts w:asciiTheme="minorHAnsi" w:hAnsiTheme="minorHAnsi" w:cstheme="minorHAnsi"/>
          <w:lang w:val="es-ES"/>
        </w:rPr>
        <w:t xml:space="preserve">Estas actividades se financian mediante contribuciones voluntarias realizadas por el Gobierno de Noruega y la Región </w:t>
      </w:r>
      <w:r w:rsidR="005258F5">
        <w:rPr>
          <w:rFonts w:asciiTheme="minorHAnsi" w:hAnsiTheme="minorHAnsi" w:cstheme="minorHAnsi"/>
          <w:lang w:val="es-ES"/>
        </w:rPr>
        <w:t xml:space="preserve">de Flandes, en </w:t>
      </w:r>
      <w:r w:rsidR="00F75288" w:rsidRPr="00D82259">
        <w:rPr>
          <w:rFonts w:asciiTheme="minorHAnsi" w:hAnsiTheme="minorHAnsi" w:cstheme="minorHAnsi"/>
          <w:lang w:val="es-ES"/>
        </w:rPr>
        <w:t>Bélgica.</w:t>
      </w:r>
    </w:p>
    <w:p w14:paraId="01C73107" w14:textId="77777777" w:rsidR="00C90138" w:rsidRPr="00D82259" w:rsidRDefault="00C90138" w:rsidP="003C05DB">
      <w:pPr>
        <w:pStyle w:val="ListParagraph"/>
        <w:autoSpaceDE w:val="0"/>
        <w:autoSpaceDN w:val="0"/>
        <w:adjustRightInd w:val="0"/>
        <w:ind w:left="426" w:firstLine="0"/>
        <w:rPr>
          <w:rFonts w:asciiTheme="minorHAnsi" w:hAnsiTheme="minorHAnsi" w:cstheme="minorHAnsi"/>
          <w:lang w:val="es-ES"/>
        </w:rPr>
      </w:pPr>
    </w:p>
    <w:p w14:paraId="3F5F1097" w14:textId="0B18936E" w:rsidR="00465892" w:rsidRPr="00D82259" w:rsidRDefault="00F75288" w:rsidP="00DA36E1">
      <w:pPr>
        <w:keepNext/>
        <w:autoSpaceDE w:val="0"/>
        <w:autoSpaceDN w:val="0"/>
        <w:adjustRightInd w:val="0"/>
        <w:ind w:left="0" w:firstLine="0"/>
        <w:rPr>
          <w:bCs/>
          <w:u w:val="single"/>
          <w:lang w:val="es-ES"/>
        </w:rPr>
      </w:pPr>
      <w:r w:rsidRPr="00D82259">
        <w:rPr>
          <w:bCs/>
          <w:u w:val="single"/>
          <w:lang w:val="es-ES"/>
        </w:rPr>
        <w:t xml:space="preserve">Apoyo a la </w:t>
      </w:r>
      <w:r w:rsidR="00D82259" w:rsidRPr="00D82259">
        <w:rPr>
          <w:bCs/>
          <w:u w:val="single"/>
          <w:lang w:val="es-ES"/>
        </w:rPr>
        <w:t>aplicación</w:t>
      </w:r>
    </w:p>
    <w:p w14:paraId="265F5488" w14:textId="77777777" w:rsidR="00863E88" w:rsidRPr="00D82259" w:rsidRDefault="00863E88" w:rsidP="00D91AF6">
      <w:pPr>
        <w:autoSpaceDE w:val="0"/>
        <w:autoSpaceDN w:val="0"/>
        <w:adjustRightInd w:val="0"/>
        <w:ind w:left="0" w:firstLine="0"/>
        <w:rPr>
          <w:lang w:val="es-ES"/>
        </w:rPr>
      </w:pPr>
    </w:p>
    <w:p w14:paraId="3952EEEE" w14:textId="7D183237" w:rsidR="00A94E12" w:rsidRPr="00D82259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  <w:r w:rsidRPr="00D82259">
        <w:rPr>
          <w:rFonts w:asciiTheme="minorHAnsi" w:hAnsiTheme="minorHAnsi" w:cstheme="minorHAnsi"/>
          <w:lang w:val="es-ES"/>
        </w:rPr>
        <w:t>15.</w:t>
      </w:r>
      <w:r w:rsidRPr="00D82259">
        <w:rPr>
          <w:rFonts w:asciiTheme="minorHAnsi" w:hAnsiTheme="minorHAnsi" w:cstheme="minorHAnsi"/>
          <w:lang w:val="es-ES"/>
        </w:rPr>
        <w:tab/>
      </w:r>
      <w:r w:rsidR="00F75288" w:rsidRPr="00D82259">
        <w:rPr>
          <w:rFonts w:asciiTheme="minorHAnsi" w:hAnsiTheme="minorHAnsi" w:cstheme="minorHAnsi"/>
          <w:lang w:val="es-ES"/>
        </w:rPr>
        <w:t xml:space="preserve">La Secretaría sigue colaborando con la Secretaría del Grupo de </w:t>
      </w:r>
      <w:r w:rsidR="00D82259" w:rsidRPr="00D82259">
        <w:rPr>
          <w:rFonts w:asciiTheme="minorHAnsi" w:hAnsiTheme="minorHAnsi" w:cstheme="minorHAnsi"/>
          <w:lang w:val="es-ES"/>
        </w:rPr>
        <w:t>Observaciones</w:t>
      </w:r>
      <w:r w:rsidR="00F75288" w:rsidRPr="00D82259">
        <w:rPr>
          <w:rFonts w:asciiTheme="minorHAnsi" w:hAnsiTheme="minorHAnsi" w:cstheme="minorHAnsi"/>
          <w:lang w:val="es-ES"/>
        </w:rPr>
        <w:t xml:space="preserve"> de la Tierra (GEO) en la elaboración del “Atlas </w:t>
      </w:r>
      <w:r w:rsidR="00D82259" w:rsidRPr="00D82259">
        <w:rPr>
          <w:rFonts w:asciiTheme="minorHAnsi" w:hAnsiTheme="minorHAnsi" w:cstheme="minorHAnsi"/>
          <w:lang w:val="es-ES"/>
        </w:rPr>
        <w:t>Mundial</w:t>
      </w:r>
      <w:r w:rsidR="00F75288" w:rsidRPr="00D82259">
        <w:rPr>
          <w:rFonts w:asciiTheme="minorHAnsi" w:hAnsiTheme="minorHAnsi" w:cstheme="minorHAnsi"/>
          <w:lang w:val="es-ES"/>
        </w:rPr>
        <w:t xml:space="preserve"> de Ecosistemas” basado en la </w:t>
      </w:r>
      <w:r w:rsidR="00B5764F">
        <w:rPr>
          <w:rFonts w:asciiTheme="minorHAnsi" w:hAnsiTheme="minorHAnsi" w:cstheme="minorHAnsi"/>
          <w:lang w:val="es-ES"/>
        </w:rPr>
        <w:t>Tipología Global de Ecosistemas de la UICN,</w:t>
      </w:r>
      <w:r w:rsidR="000B7000" w:rsidRPr="00D82259">
        <w:rPr>
          <w:rFonts w:asciiTheme="minorHAnsi" w:hAnsiTheme="minorHAnsi" w:cstheme="minorHAnsi"/>
          <w:lang w:val="es-ES"/>
        </w:rPr>
        <w:t xml:space="preserve"> </w:t>
      </w:r>
      <w:r w:rsidR="00F75288" w:rsidRPr="00D82259">
        <w:rPr>
          <w:rFonts w:asciiTheme="minorHAnsi" w:hAnsiTheme="minorHAnsi" w:cstheme="minorHAnsi"/>
          <w:lang w:val="es-ES"/>
        </w:rPr>
        <w:t xml:space="preserve">entre otras cosas participando en el </w:t>
      </w:r>
      <w:r w:rsidR="00AB1163">
        <w:rPr>
          <w:rFonts w:asciiTheme="minorHAnsi" w:hAnsiTheme="minorHAnsi" w:cstheme="minorHAnsi"/>
          <w:lang w:val="es-ES"/>
        </w:rPr>
        <w:t>Comité Especial Científico y Técnico de la iniciativa del Atlas Mundial de Ecosistemas</w:t>
      </w:r>
      <w:r w:rsidR="007029AB" w:rsidRPr="00D82259">
        <w:rPr>
          <w:rFonts w:asciiTheme="minorHAnsi" w:hAnsiTheme="minorHAnsi" w:cstheme="minorHAnsi"/>
          <w:lang w:val="es-ES"/>
        </w:rPr>
        <w:t xml:space="preserve">. </w:t>
      </w:r>
      <w:r w:rsidR="00F75288" w:rsidRPr="00D82259">
        <w:rPr>
          <w:rFonts w:asciiTheme="minorHAnsi" w:hAnsiTheme="minorHAnsi" w:cstheme="minorHAnsi"/>
          <w:lang w:val="es-ES"/>
        </w:rPr>
        <w:t>Se presentará un</w:t>
      </w:r>
      <w:r w:rsidR="00AB1163">
        <w:rPr>
          <w:rFonts w:asciiTheme="minorHAnsi" w:hAnsiTheme="minorHAnsi" w:cstheme="minorHAnsi"/>
          <w:lang w:val="es-ES"/>
        </w:rPr>
        <w:t xml:space="preserve">a prueba de concepto </w:t>
      </w:r>
      <w:r w:rsidR="00F75288" w:rsidRPr="00D82259">
        <w:rPr>
          <w:rFonts w:asciiTheme="minorHAnsi" w:hAnsiTheme="minorHAnsi" w:cstheme="minorHAnsi"/>
          <w:lang w:val="es-ES"/>
        </w:rPr>
        <w:t xml:space="preserve">en la </w:t>
      </w:r>
      <w:r w:rsidR="007029AB" w:rsidRPr="00D82259">
        <w:rPr>
          <w:rFonts w:asciiTheme="minorHAnsi" w:hAnsiTheme="minorHAnsi" w:cstheme="minorHAnsi"/>
          <w:lang w:val="es-ES"/>
        </w:rPr>
        <w:t>COP16</w:t>
      </w:r>
      <w:r w:rsidR="009A1D84" w:rsidRPr="00D82259">
        <w:rPr>
          <w:rFonts w:asciiTheme="minorHAnsi" w:hAnsiTheme="minorHAnsi" w:cstheme="minorHAnsi"/>
          <w:lang w:val="es-ES"/>
        </w:rPr>
        <w:t xml:space="preserve"> </w:t>
      </w:r>
      <w:r w:rsidR="00F75288" w:rsidRPr="00D82259">
        <w:rPr>
          <w:rFonts w:asciiTheme="minorHAnsi" w:hAnsiTheme="minorHAnsi" w:cstheme="minorHAnsi"/>
          <w:lang w:val="es-ES"/>
        </w:rPr>
        <w:t xml:space="preserve">del CDB, que tendrá lugar en </w:t>
      </w:r>
      <w:r w:rsidR="007029AB" w:rsidRPr="00D82259">
        <w:rPr>
          <w:rFonts w:asciiTheme="minorHAnsi" w:hAnsiTheme="minorHAnsi" w:cstheme="minorHAnsi"/>
          <w:lang w:val="es-ES"/>
        </w:rPr>
        <w:t>Cali</w:t>
      </w:r>
      <w:r w:rsidR="00F75288" w:rsidRPr="00D82259">
        <w:rPr>
          <w:rFonts w:asciiTheme="minorHAnsi" w:hAnsiTheme="minorHAnsi" w:cstheme="minorHAnsi"/>
          <w:lang w:val="es-ES"/>
        </w:rPr>
        <w:t xml:space="preserve"> (</w:t>
      </w:r>
      <w:r w:rsidR="007029AB" w:rsidRPr="00D82259">
        <w:rPr>
          <w:rFonts w:asciiTheme="minorHAnsi" w:hAnsiTheme="minorHAnsi" w:cstheme="minorHAnsi"/>
          <w:lang w:val="es-ES"/>
        </w:rPr>
        <w:t>Colombia</w:t>
      </w:r>
      <w:r w:rsidR="00F75288" w:rsidRPr="00D82259">
        <w:rPr>
          <w:rFonts w:asciiTheme="minorHAnsi" w:hAnsiTheme="minorHAnsi" w:cstheme="minorHAnsi"/>
          <w:lang w:val="es-ES"/>
        </w:rPr>
        <w:t xml:space="preserve">) del </w:t>
      </w:r>
      <w:r w:rsidR="007029AB" w:rsidRPr="00D82259">
        <w:rPr>
          <w:rFonts w:asciiTheme="minorHAnsi" w:hAnsiTheme="minorHAnsi" w:cstheme="minorHAnsi"/>
          <w:lang w:val="es-ES"/>
        </w:rPr>
        <w:t xml:space="preserve">21 </w:t>
      </w:r>
      <w:r w:rsidR="00F75288" w:rsidRPr="00D82259">
        <w:rPr>
          <w:rFonts w:asciiTheme="minorHAnsi" w:hAnsiTheme="minorHAnsi" w:cstheme="minorHAnsi"/>
          <w:lang w:val="es-ES"/>
        </w:rPr>
        <w:t xml:space="preserve">de octubre al </w:t>
      </w:r>
      <w:r w:rsidR="007029AB" w:rsidRPr="00D82259">
        <w:rPr>
          <w:rFonts w:asciiTheme="minorHAnsi" w:hAnsiTheme="minorHAnsi" w:cstheme="minorHAnsi"/>
          <w:lang w:val="es-ES"/>
        </w:rPr>
        <w:t xml:space="preserve">1 </w:t>
      </w:r>
      <w:r w:rsidR="00F75288" w:rsidRPr="00D82259">
        <w:rPr>
          <w:rFonts w:asciiTheme="minorHAnsi" w:hAnsiTheme="minorHAnsi" w:cstheme="minorHAnsi"/>
          <w:lang w:val="es-ES"/>
        </w:rPr>
        <w:t xml:space="preserve">de </w:t>
      </w:r>
      <w:r w:rsidR="00D82259" w:rsidRPr="00D82259">
        <w:rPr>
          <w:rFonts w:asciiTheme="minorHAnsi" w:hAnsiTheme="minorHAnsi" w:cstheme="minorHAnsi"/>
          <w:lang w:val="es-ES"/>
        </w:rPr>
        <w:t>noviembre</w:t>
      </w:r>
      <w:r w:rsidR="00F75288" w:rsidRPr="00D82259">
        <w:rPr>
          <w:rFonts w:asciiTheme="minorHAnsi" w:hAnsiTheme="minorHAnsi" w:cstheme="minorHAnsi"/>
          <w:lang w:val="es-ES"/>
        </w:rPr>
        <w:t xml:space="preserve"> de </w:t>
      </w:r>
      <w:r w:rsidR="007029AB" w:rsidRPr="00D82259">
        <w:rPr>
          <w:rFonts w:asciiTheme="minorHAnsi" w:hAnsiTheme="minorHAnsi" w:cstheme="minorHAnsi"/>
          <w:lang w:val="es-ES"/>
        </w:rPr>
        <w:t>2024.</w:t>
      </w:r>
    </w:p>
    <w:p w14:paraId="794EF9BE" w14:textId="77777777" w:rsidR="00A94E12" w:rsidRPr="00D82259" w:rsidRDefault="00A94E1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</w:p>
    <w:p w14:paraId="0AE130F9" w14:textId="149BF6E1" w:rsidR="00DD3EDF" w:rsidRPr="00D82259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  <w:r w:rsidRPr="00D82259">
        <w:rPr>
          <w:rFonts w:asciiTheme="minorHAnsi" w:hAnsiTheme="minorHAnsi" w:cstheme="minorHAnsi"/>
          <w:lang w:val="es-ES"/>
        </w:rPr>
        <w:lastRenderedPageBreak/>
        <w:t>16.</w:t>
      </w:r>
      <w:r w:rsidRPr="00D82259">
        <w:rPr>
          <w:rFonts w:asciiTheme="minorHAnsi" w:hAnsiTheme="minorHAnsi" w:cstheme="minorHAnsi"/>
          <w:lang w:val="es-ES"/>
        </w:rPr>
        <w:tab/>
      </w:r>
      <w:r w:rsidR="00F75288" w:rsidRPr="00D82259">
        <w:rPr>
          <w:rFonts w:asciiTheme="minorHAnsi" w:hAnsiTheme="minorHAnsi" w:cstheme="minorHAnsi"/>
          <w:lang w:val="es-ES"/>
        </w:rPr>
        <w:t xml:space="preserve">La Secretaría trabajará con el GECT en la </w:t>
      </w:r>
      <w:r w:rsidR="00D82259" w:rsidRPr="00D82259">
        <w:rPr>
          <w:rFonts w:asciiTheme="minorHAnsi" w:hAnsiTheme="minorHAnsi" w:cstheme="minorHAnsi"/>
          <w:lang w:val="es-ES"/>
        </w:rPr>
        <w:t>elaboración</w:t>
      </w:r>
      <w:r w:rsidR="00F75288" w:rsidRPr="00D82259">
        <w:rPr>
          <w:rFonts w:asciiTheme="minorHAnsi" w:hAnsiTheme="minorHAnsi" w:cstheme="minorHAnsi"/>
          <w:lang w:val="es-ES"/>
        </w:rPr>
        <w:t xml:space="preserve"> de más materiales para apoyar la aplicación centrándose en la aplicación de la </w:t>
      </w:r>
      <w:r w:rsidR="007B5C85">
        <w:rPr>
          <w:rFonts w:asciiTheme="minorHAnsi" w:hAnsiTheme="minorHAnsi" w:cstheme="minorHAnsi"/>
          <w:lang w:val="es-ES"/>
        </w:rPr>
        <w:t>o</w:t>
      </w:r>
      <w:r w:rsidR="00F75288" w:rsidRPr="00D82259">
        <w:rPr>
          <w:rFonts w:asciiTheme="minorHAnsi" w:hAnsiTheme="minorHAnsi" w:cstheme="minorHAnsi"/>
          <w:lang w:val="es-ES"/>
        </w:rPr>
        <w:t>bservación de la Tierra</w:t>
      </w:r>
      <w:r w:rsidR="00B91318" w:rsidRPr="00D82259">
        <w:rPr>
          <w:rFonts w:asciiTheme="minorHAnsi" w:hAnsiTheme="minorHAnsi" w:cstheme="minorHAnsi"/>
          <w:lang w:val="es-ES"/>
        </w:rPr>
        <w:t xml:space="preserve"> </w:t>
      </w:r>
      <w:r w:rsidR="00F75288" w:rsidRPr="00D82259">
        <w:rPr>
          <w:rFonts w:asciiTheme="minorHAnsi" w:hAnsiTheme="minorHAnsi" w:cstheme="minorHAnsi"/>
          <w:lang w:val="es-ES"/>
        </w:rPr>
        <w:t>en</w:t>
      </w:r>
      <w:r w:rsidR="00B91318" w:rsidRPr="00D82259">
        <w:rPr>
          <w:rFonts w:asciiTheme="minorHAnsi" w:hAnsiTheme="minorHAnsi" w:cstheme="minorHAnsi"/>
          <w:lang w:val="es-ES"/>
        </w:rPr>
        <w:t xml:space="preserve"> </w:t>
      </w:r>
      <w:r w:rsidR="007B5C85">
        <w:rPr>
          <w:rFonts w:asciiTheme="minorHAnsi" w:hAnsiTheme="minorHAnsi" w:cstheme="minorHAnsi"/>
          <w:lang w:val="es-ES"/>
        </w:rPr>
        <w:t xml:space="preserve">los </w:t>
      </w:r>
      <w:r w:rsidR="00995FB5" w:rsidRPr="00D82259">
        <w:rPr>
          <w:rFonts w:asciiTheme="minorHAnsi" w:hAnsiTheme="minorHAnsi" w:cstheme="minorHAnsi"/>
          <w:lang w:val="es-ES"/>
        </w:rPr>
        <w:t>inventarios nacionales de humedales</w:t>
      </w:r>
      <w:r w:rsidR="00B91318" w:rsidRPr="00D82259">
        <w:rPr>
          <w:rFonts w:asciiTheme="minorHAnsi" w:hAnsiTheme="minorHAnsi" w:cstheme="minorHAnsi"/>
          <w:lang w:val="es-ES"/>
        </w:rPr>
        <w:t xml:space="preserve">, </w:t>
      </w:r>
      <w:r w:rsidR="00F75288" w:rsidRPr="00D82259">
        <w:rPr>
          <w:rFonts w:asciiTheme="minorHAnsi" w:hAnsiTheme="minorHAnsi" w:cstheme="minorHAnsi"/>
          <w:lang w:val="es-ES"/>
        </w:rPr>
        <w:t xml:space="preserve">a partir de las consultas a la comunidad de observación de la </w:t>
      </w:r>
      <w:r w:rsidR="00D82259" w:rsidRPr="00D82259">
        <w:rPr>
          <w:rFonts w:asciiTheme="minorHAnsi" w:hAnsiTheme="minorHAnsi" w:cstheme="minorHAnsi"/>
          <w:lang w:val="es-ES"/>
        </w:rPr>
        <w:t>Tierra</w:t>
      </w:r>
      <w:r w:rsidR="00F75288" w:rsidRPr="00D82259">
        <w:rPr>
          <w:rFonts w:asciiTheme="minorHAnsi" w:hAnsiTheme="minorHAnsi" w:cstheme="minorHAnsi"/>
          <w:lang w:val="es-ES"/>
        </w:rPr>
        <w:t xml:space="preserve"> </w:t>
      </w:r>
      <w:r w:rsidR="002E5735" w:rsidRPr="00D82259">
        <w:rPr>
          <w:rFonts w:asciiTheme="minorHAnsi" w:hAnsiTheme="minorHAnsi" w:cstheme="minorHAnsi"/>
          <w:lang w:val="es-ES"/>
        </w:rPr>
        <w:t xml:space="preserve">realizadas por el GECT con arreglo a la Decisión </w:t>
      </w:r>
      <w:r w:rsidR="007265C6" w:rsidRPr="00D82259">
        <w:rPr>
          <w:rFonts w:asciiTheme="minorHAnsi" w:hAnsiTheme="minorHAnsi" w:cstheme="minorHAnsi"/>
          <w:lang w:val="es-ES"/>
        </w:rPr>
        <w:t>SC</w:t>
      </w:r>
      <w:r w:rsidR="003C1A97" w:rsidRPr="00D82259">
        <w:rPr>
          <w:rFonts w:asciiTheme="minorHAnsi" w:hAnsiTheme="minorHAnsi" w:cstheme="minorHAnsi"/>
          <w:lang w:val="es-ES"/>
        </w:rPr>
        <w:t>63-</w:t>
      </w:r>
      <w:r w:rsidR="004B16AB" w:rsidRPr="00D82259">
        <w:rPr>
          <w:rFonts w:asciiTheme="minorHAnsi" w:hAnsiTheme="minorHAnsi" w:cstheme="minorHAnsi"/>
          <w:lang w:val="es-ES"/>
        </w:rPr>
        <w:t xml:space="preserve">30. </w:t>
      </w:r>
      <w:r w:rsidR="002E5735" w:rsidRPr="00D82259">
        <w:rPr>
          <w:rFonts w:asciiTheme="minorHAnsi" w:hAnsiTheme="minorHAnsi" w:cstheme="minorHAnsi"/>
          <w:lang w:val="es-ES"/>
        </w:rPr>
        <w:t xml:space="preserve">Esto también facilitará la preparación del Módulo 2 del curso de formación, que estará dedicado a métodos y enfoques de </w:t>
      </w:r>
      <w:r w:rsidR="007B5C85">
        <w:rPr>
          <w:rFonts w:asciiTheme="minorHAnsi" w:hAnsiTheme="minorHAnsi" w:cstheme="minorHAnsi"/>
          <w:lang w:val="es-ES"/>
        </w:rPr>
        <w:t>o</w:t>
      </w:r>
      <w:r w:rsidR="002E5735" w:rsidRPr="00D82259">
        <w:rPr>
          <w:rFonts w:asciiTheme="minorHAnsi" w:hAnsiTheme="minorHAnsi" w:cstheme="minorHAnsi"/>
          <w:lang w:val="es-ES"/>
        </w:rPr>
        <w:t xml:space="preserve">bservación de la Tierra y a la utilización de los </w:t>
      </w:r>
      <w:r w:rsidR="002E5735" w:rsidRPr="007B5C85">
        <w:rPr>
          <w:rFonts w:asciiTheme="minorHAnsi" w:hAnsiTheme="minorHAnsi" w:cstheme="minorHAnsi"/>
          <w:lang w:val="es-ES"/>
        </w:rPr>
        <w:t>productos de datos</w:t>
      </w:r>
      <w:r w:rsidR="002E5735" w:rsidRPr="00D82259">
        <w:rPr>
          <w:rFonts w:asciiTheme="minorHAnsi" w:hAnsiTheme="minorHAnsi" w:cstheme="minorHAnsi"/>
          <w:lang w:val="es-ES"/>
        </w:rPr>
        <w:t xml:space="preserve"> existentes.</w:t>
      </w:r>
    </w:p>
    <w:p w14:paraId="03D8ABD4" w14:textId="77777777" w:rsidR="00DD3EDF" w:rsidRPr="00D82259" w:rsidRDefault="00DD3EDF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</w:p>
    <w:p w14:paraId="285B1F11" w14:textId="5E9EDF80" w:rsidR="009E2B6D" w:rsidRPr="00D82259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  <w:r w:rsidRPr="00D82259">
        <w:rPr>
          <w:rFonts w:asciiTheme="minorHAnsi" w:hAnsiTheme="minorHAnsi" w:cstheme="minorHAnsi"/>
          <w:lang w:val="es-ES"/>
        </w:rPr>
        <w:t>17.</w:t>
      </w:r>
      <w:r w:rsidRPr="00D82259">
        <w:rPr>
          <w:rFonts w:asciiTheme="minorHAnsi" w:hAnsiTheme="minorHAnsi" w:cstheme="minorHAnsi"/>
          <w:lang w:val="es-ES"/>
        </w:rPr>
        <w:tab/>
      </w:r>
      <w:r w:rsidR="004A49DA" w:rsidRPr="00D82259">
        <w:rPr>
          <w:rFonts w:asciiTheme="minorHAnsi" w:hAnsiTheme="minorHAnsi" w:cstheme="minorHAnsi"/>
          <w:lang w:val="es-ES"/>
        </w:rPr>
        <w:t xml:space="preserve">Gracias a la financiación de la </w:t>
      </w:r>
      <w:r w:rsidR="007B5C85">
        <w:rPr>
          <w:rFonts w:asciiTheme="minorHAnsi" w:hAnsiTheme="minorHAnsi" w:cstheme="minorHAnsi"/>
          <w:lang w:val="es-ES"/>
        </w:rPr>
        <w:t>Región de Flandes en Bélgica,</w:t>
      </w:r>
      <w:r w:rsidR="00865A67" w:rsidRPr="00D82259">
        <w:rPr>
          <w:rFonts w:asciiTheme="minorHAnsi" w:hAnsiTheme="minorHAnsi" w:cstheme="minorHAnsi"/>
          <w:lang w:val="es-ES"/>
        </w:rPr>
        <w:t xml:space="preserve"> </w:t>
      </w:r>
      <w:r w:rsidR="004A49DA" w:rsidRPr="00D82259">
        <w:rPr>
          <w:rFonts w:asciiTheme="minorHAnsi" w:hAnsiTheme="minorHAnsi" w:cstheme="minorHAnsi"/>
          <w:lang w:val="es-ES"/>
        </w:rPr>
        <w:t xml:space="preserve">la Secretaría proporcionará apoyo técnico directo a las </w:t>
      </w:r>
      <w:r w:rsidR="00110251" w:rsidRPr="00D82259">
        <w:rPr>
          <w:rFonts w:asciiTheme="minorHAnsi" w:hAnsiTheme="minorHAnsi" w:cstheme="minorHAnsi"/>
          <w:lang w:val="es-ES"/>
        </w:rPr>
        <w:t>Partes Contratantes</w:t>
      </w:r>
      <w:r w:rsidR="00865A67" w:rsidRPr="00D82259">
        <w:rPr>
          <w:rFonts w:asciiTheme="minorHAnsi" w:hAnsiTheme="minorHAnsi" w:cstheme="minorHAnsi"/>
          <w:lang w:val="es-ES"/>
        </w:rPr>
        <w:t xml:space="preserve"> </w:t>
      </w:r>
      <w:r w:rsidR="004A49DA" w:rsidRPr="00D82259">
        <w:rPr>
          <w:rFonts w:asciiTheme="minorHAnsi" w:hAnsiTheme="minorHAnsi" w:cstheme="minorHAnsi"/>
          <w:lang w:val="es-ES"/>
        </w:rPr>
        <w:t xml:space="preserve">africanas sobre la </w:t>
      </w:r>
      <w:r w:rsidR="00D82259" w:rsidRPr="00D82259">
        <w:rPr>
          <w:rFonts w:asciiTheme="minorHAnsi" w:hAnsiTheme="minorHAnsi" w:cstheme="minorHAnsi"/>
          <w:lang w:val="es-ES"/>
        </w:rPr>
        <w:t>elaboración</w:t>
      </w:r>
      <w:r w:rsidR="004A49DA" w:rsidRPr="00D82259">
        <w:rPr>
          <w:rFonts w:asciiTheme="minorHAnsi" w:hAnsiTheme="minorHAnsi" w:cstheme="minorHAnsi"/>
          <w:lang w:val="es-ES"/>
        </w:rPr>
        <w:t xml:space="preserve"> de </w:t>
      </w:r>
      <w:r w:rsidR="00995FB5" w:rsidRPr="00D82259">
        <w:rPr>
          <w:rFonts w:asciiTheme="minorHAnsi" w:hAnsiTheme="minorHAnsi" w:cstheme="minorHAnsi"/>
          <w:lang w:val="es-ES"/>
        </w:rPr>
        <w:t>inventarios nacionales de humedales</w:t>
      </w:r>
      <w:r w:rsidR="00865A67" w:rsidRPr="00D82259">
        <w:rPr>
          <w:rFonts w:asciiTheme="minorHAnsi" w:hAnsiTheme="minorHAnsi" w:cstheme="minorHAnsi"/>
          <w:lang w:val="es-ES"/>
        </w:rPr>
        <w:t xml:space="preserve">, </w:t>
      </w:r>
      <w:r w:rsidR="004A49DA" w:rsidRPr="00D82259">
        <w:rPr>
          <w:rFonts w:asciiTheme="minorHAnsi" w:hAnsiTheme="minorHAnsi" w:cstheme="minorHAnsi"/>
          <w:lang w:val="es-ES"/>
        </w:rPr>
        <w:t xml:space="preserve">basándose en los materiales de formación elaborados o en preparación. Esto se llevará a cabo entre </w:t>
      </w:r>
      <w:r w:rsidR="00865A67" w:rsidRPr="00D82259">
        <w:rPr>
          <w:rFonts w:asciiTheme="minorHAnsi" w:hAnsiTheme="minorHAnsi" w:cstheme="minorHAnsi"/>
          <w:lang w:val="es-ES"/>
        </w:rPr>
        <w:t xml:space="preserve">2025 </w:t>
      </w:r>
      <w:r w:rsidR="004A49DA" w:rsidRPr="00D82259">
        <w:rPr>
          <w:rFonts w:asciiTheme="minorHAnsi" w:hAnsiTheme="minorHAnsi" w:cstheme="minorHAnsi"/>
          <w:lang w:val="es-ES"/>
        </w:rPr>
        <w:t>y 2</w:t>
      </w:r>
      <w:r w:rsidR="00865A67" w:rsidRPr="00D82259">
        <w:rPr>
          <w:rFonts w:asciiTheme="minorHAnsi" w:hAnsiTheme="minorHAnsi" w:cstheme="minorHAnsi"/>
          <w:lang w:val="es-ES"/>
        </w:rPr>
        <w:t>02</w:t>
      </w:r>
      <w:r w:rsidR="00D80282" w:rsidRPr="00D82259">
        <w:rPr>
          <w:rFonts w:asciiTheme="minorHAnsi" w:hAnsiTheme="minorHAnsi" w:cstheme="minorHAnsi"/>
          <w:lang w:val="es-ES"/>
        </w:rPr>
        <w:t>7</w:t>
      </w:r>
      <w:r w:rsidR="00865A67" w:rsidRPr="00D82259">
        <w:rPr>
          <w:rFonts w:asciiTheme="minorHAnsi" w:hAnsiTheme="minorHAnsi" w:cstheme="minorHAnsi"/>
          <w:lang w:val="es-ES"/>
        </w:rPr>
        <w:t xml:space="preserve">. </w:t>
      </w:r>
      <w:r w:rsidR="004A49DA" w:rsidRPr="00D82259">
        <w:rPr>
          <w:rFonts w:asciiTheme="minorHAnsi" w:hAnsiTheme="minorHAnsi" w:cstheme="minorHAnsi"/>
          <w:lang w:val="es-ES"/>
        </w:rPr>
        <w:t xml:space="preserve">Los requisitos en </w:t>
      </w:r>
      <w:r w:rsidR="00D82259" w:rsidRPr="00D82259">
        <w:rPr>
          <w:rFonts w:asciiTheme="minorHAnsi" w:hAnsiTheme="minorHAnsi" w:cstheme="minorHAnsi"/>
          <w:lang w:val="es-ES"/>
        </w:rPr>
        <w:t>materia</w:t>
      </w:r>
      <w:r w:rsidR="004A49DA" w:rsidRPr="00D82259">
        <w:rPr>
          <w:rFonts w:asciiTheme="minorHAnsi" w:hAnsiTheme="minorHAnsi" w:cstheme="minorHAnsi"/>
          <w:lang w:val="es-ES"/>
        </w:rPr>
        <w:t xml:space="preserve"> de </w:t>
      </w:r>
      <w:r w:rsidR="00D82259" w:rsidRPr="00D82259">
        <w:rPr>
          <w:rFonts w:asciiTheme="minorHAnsi" w:hAnsiTheme="minorHAnsi" w:cstheme="minorHAnsi"/>
          <w:lang w:val="es-ES"/>
        </w:rPr>
        <w:t>financiación</w:t>
      </w:r>
      <w:r w:rsidR="004A49DA" w:rsidRPr="00D82259">
        <w:rPr>
          <w:rFonts w:asciiTheme="minorHAnsi" w:hAnsiTheme="minorHAnsi" w:cstheme="minorHAnsi"/>
          <w:lang w:val="es-ES"/>
        </w:rPr>
        <w:t xml:space="preserve"> para esta actividad está</w:t>
      </w:r>
      <w:r w:rsidR="007B5C85">
        <w:rPr>
          <w:rFonts w:asciiTheme="minorHAnsi" w:hAnsiTheme="minorHAnsi" w:cstheme="minorHAnsi"/>
          <w:lang w:val="es-ES"/>
        </w:rPr>
        <w:t>n</w:t>
      </w:r>
      <w:r w:rsidR="004A49DA" w:rsidRPr="00D82259">
        <w:rPr>
          <w:rFonts w:asciiTheme="minorHAnsi" w:hAnsiTheme="minorHAnsi" w:cstheme="minorHAnsi"/>
          <w:lang w:val="es-ES"/>
        </w:rPr>
        <w:t xml:space="preserve"> </w:t>
      </w:r>
      <w:r w:rsidR="00D82259">
        <w:rPr>
          <w:rFonts w:asciiTheme="minorHAnsi" w:hAnsiTheme="minorHAnsi" w:cstheme="minorHAnsi"/>
          <w:lang w:val="es-ES"/>
        </w:rPr>
        <w:t>por de</w:t>
      </w:r>
      <w:r w:rsidR="004A49DA" w:rsidRPr="00D82259">
        <w:rPr>
          <w:rFonts w:asciiTheme="minorHAnsi" w:hAnsiTheme="minorHAnsi" w:cstheme="minorHAnsi"/>
          <w:lang w:val="es-ES"/>
        </w:rPr>
        <w:t>terminar.</w:t>
      </w:r>
    </w:p>
    <w:p w14:paraId="4AC39CBA" w14:textId="77777777" w:rsidR="00536368" w:rsidRPr="00D82259" w:rsidRDefault="00536368" w:rsidP="00536368">
      <w:pPr>
        <w:pStyle w:val="ListParagraph"/>
        <w:autoSpaceDE w:val="0"/>
        <w:autoSpaceDN w:val="0"/>
        <w:adjustRightInd w:val="0"/>
        <w:ind w:left="426" w:firstLine="0"/>
        <w:rPr>
          <w:bCs/>
          <w:u w:val="single"/>
          <w:lang w:val="es-ES"/>
        </w:rPr>
      </w:pPr>
    </w:p>
    <w:p w14:paraId="061C5EF3" w14:textId="2177A014" w:rsidR="00892E8C" w:rsidRPr="00D82259" w:rsidRDefault="004A49DA" w:rsidP="00892E8C">
      <w:pPr>
        <w:rPr>
          <w:bCs/>
          <w:u w:val="single"/>
          <w:lang w:val="es-ES"/>
        </w:rPr>
      </w:pPr>
      <w:r w:rsidRPr="00D82259">
        <w:rPr>
          <w:u w:val="single"/>
          <w:lang w:val="es-ES"/>
        </w:rPr>
        <w:t>Movilización de recursos</w:t>
      </w:r>
    </w:p>
    <w:p w14:paraId="0973476E" w14:textId="77777777" w:rsidR="007259FB" w:rsidRPr="00D82259" w:rsidRDefault="007259FB" w:rsidP="00892E8C">
      <w:pPr>
        <w:rPr>
          <w:bCs/>
          <w:u w:val="single"/>
          <w:lang w:val="es-ES"/>
        </w:rPr>
      </w:pPr>
    </w:p>
    <w:p w14:paraId="2687EE73" w14:textId="4B600F26" w:rsidR="00F00D2F" w:rsidRPr="00D82259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es-ES"/>
        </w:rPr>
      </w:pPr>
      <w:r w:rsidRPr="00D82259">
        <w:rPr>
          <w:rFonts w:asciiTheme="minorHAnsi" w:hAnsiTheme="minorHAnsi" w:cstheme="minorHAnsi"/>
          <w:lang w:val="es-ES"/>
        </w:rPr>
        <w:t>18.</w:t>
      </w:r>
      <w:r w:rsidRPr="00D82259">
        <w:rPr>
          <w:rFonts w:asciiTheme="minorHAnsi" w:hAnsiTheme="minorHAnsi" w:cstheme="minorHAnsi"/>
          <w:lang w:val="es-ES"/>
        </w:rPr>
        <w:tab/>
      </w:r>
      <w:r w:rsidR="004A49DA" w:rsidRPr="00D82259">
        <w:rPr>
          <w:rFonts w:asciiTheme="minorHAnsi" w:hAnsiTheme="minorHAnsi" w:cstheme="minorHAnsi"/>
          <w:lang w:val="es-ES"/>
        </w:rPr>
        <w:t xml:space="preserve">La Secretaría </w:t>
      </w:r>
      <w:r w:rsidR="008A087C">
        <w:rPr>
          <w:rFonts w:asciiTheme="minorHAnsi" w:hAnsiTheme="minorHAnsi" w:cstheme="minorHAnsi"/>
          <w:lang w:val="es-ES"/>
        </w:rPr>
        <w:t xml:space="preserve">recibió </w:t>
      </w:r>
      <w:r w:rsidR="004A49DA" w:rsidRPr="00D82259">
        <w:rPr>
          <w:rFonts w:asciiTheme="minorHAnsi" w:hAnsiTheme="minorHAnsi" w:cstheme="minorHAnsi"/>
          <w:lang w:val="es-ES"/>
        </w:rPr>
        <w:t xml:space="preserve">recursos </w:t>
      </w:r>
      <w:r w:rsidR="00D82259" w:rsidRPr="00D82259">
        <w:rPr>
          <w:rFonts w:asciiTheme="minorHAnsi" w:hAnsiTheme="minorHAnsi" w:cstheme="minorHAnsi"/>
          <w:lang w:val="es-ES"/>
        </w:rPr>
        <w:t>adicionales</w:t>
      </w:r>
      <w:r w:rsidR="004A49DA" w:rsidRPr="00D82259">
        <w:rPr>
          <w:rFonts w:asciiTheme="minorHAnsi" w:hAnsiTheme="minorHAnsi" w:cstheme="minorHAnsi"/>
          <w:lang w:val="es-ES"/>
        </w:rPr>
        <w:t xml:space="preserve"> del Gobierno de Suiza</w:t>
      </w:r>
      <w:r w:rsidR="000315D2">
        <w:rPr>
          <w:rFonts w:asciiTheme="minorHAnsi" w:hAnsiTheme="minorHAnsi" w:cstheme="minorHAnsi"/>
          <w:lang w:val="es-ES"/>
        </w:rPr>
        <w:t xml:space="preserve"> </w:t>
      </w:r>
      <w:r w:rsidR="004A49DA" w:rsidRPr="00D82259">
        <w:rPr>
          <w:rFonts w:asciiTheme="minorHAnsi" w:hAnsiTheme="minorHAnsi" w:cstheme="minorHAnsi"/>
          <w:lang w:val="es-ES"/>
        </w:rPr>
        <w:t xml:space="preserve">durante el </w:t>
      </w:r>
      <w:r w:rsidR="00D82259" w:rsidRPr="00D82259">
        <w:rPr>
          <w:rFonts w:asciiTheme="minorHAnsi" w:hAnsiTheme="minorHAnsi" w:cstheme="minorHAnsi"/>
          <w:lang w:val="es-ES"/>
        </w:rPr>
        <w:t>segundo</w:t>
      </w:r>
      <w:r w:rsidR="004A49DA" w:rsidRPr="00D82259">
        <w:rPr>
          <w:rFonts w:asciiTheme="minorHAnsi" w:hAnsiTheme="minorHAnsi" w:cstheme="minorHAnsi"/>
          <w:lang w:val="es-ES"/>
        </w:rPr>
        <w:t xml:space="preserve"> trimestre de </w:t>
      </w:r>
      <w:r w:rsidR="000A672C" w:rsidRPr="00D82259">
        <w:rPr>
          <w:rFonts w:asciiTheme="minorHAnsi" w:hAnsiTheme="minorHAnsi" w:cstheme="minorHAnsi"/>
          <w:lang w:val="es-ES"/>
        </w:rPr>
        <w:t>2024</w:t>
      </w:r>
      <w:r w:rsidR="009F239C" w:rsidRPr="00D82259">
        <w:rPr>
          <w:rFonts w:asciiTheme="minorHAnsi" w:hAnsiTheme="minorHAnsi" w:cstheme="minorHAnsi"/>
          <w:lang w:val="es-ES"/>
        </w:rPr>
        <w:t xml:space="preserve">, </w:t>
      </w:r>
      <w:r w:rsidR="004A49DA" w:rsidRPr="00D82259">
        <w:rPr>
          <w:rFonts w:asciiTheme="minorHAnsi" w:hAnsiTheme="minorHAnsi" w:cstheme="minorHAnsi"/>
          <w:lang w:val="es-ES"/>
        </w:rPr>
        <w:t xml:space="preserve">además de la financiación ya </w:t>
      </w:r>
      <w:r w:rsidR="00D82259" w:rsidRPr="00D82259">
        <w:rPr>
          <w:rFonts w:asciiTheme="minorHAnsi" w:hAnsiTheme="minorHAnsi" w:cstheme="minorHAnsi"/>
          <w:lang w:val="es-ES"/>
        </w:rPr>
        <w:t>proporcionada</w:t>
      </w:r>
      <w:r w:rsidR="004A49DA" w:rsidRPr="00D82259">
        <w:rPr>
          <w:rFonts w:asciiTheme="minorHAnsi" w:hAnsiTheme="minorHAnsi" w:cstheme="minorHAnsi"/>
          <w:lang w:val="es-ES"/>
        </w:rPr>
        <w:t xml:space="preserve"> por Noruega y Bélgica. En el Cuadro 1 a continuación se presenta un resumen de la financiación </w:t>
      </w:r>
      <w:r w:rsidR="00D82259" w:rsidRPr="00D82259">
        <w:rPr>
          <w:rFonts w:asciiTheme="minorHAnsi" w:hAnsiTheme="minorHAnsi" w:cstheme="minorHAnsi"/>
          <w:lang w:val="es-ES"/>
        </w:rPr>
        <w:t>obtenida</w:t>
      </w:r>
      <w:r w:rsidR="004A49DA" w:rsidRPr="00D82259">
        <w:rPr>
          <w:rFonts w:asciiTheme="minorHAnsi" w:hAnsiTheme="minorHAnsi" w:cstheme="minorHAnsi"/>
          <w:lang w:val="es-ES"/>
        </w:rPr>
        <w:t xml:space="preserve"> hasta </w:t>
      </w:r>
      <w:r w:rsidR="00911B04" w:rsidRPr="00D82259">
        <w:rPr>
          <w:rFonts w:asciiTheme="minorHAnsi" w:hAnsiTheme="minorHAnsi" w:cstheme="minorHAnsi"/>
          <w:lang w:val="es-ES"/>
        </w:rPr>
        <w:t>2024</w:t>
      </w:r>
      <w:r w:rsidR="00B8477C" w:rsidRPr="00D82259">
        <w:rPr>
          <w:rFonts w:asciiTheme="minorHAnsi" w:hAnsiTheme="minorHAnsi" w:cstheme="minorHAnsi"/>
          <w:lang w:val="es-ES"/>
        </w:rPr>
        <w:t>,</w:t>
      </w:r>
      <w:r w:rsidR="004771F0" w:rsidRPr="00D82259">
        <w:rPr>
          <w:rFonts w:asciiTheme="minorHAnsi" w:hAnsiTheme="minorHAnsi" w:cstheme="minorHAnsi"/>
          <w:lang w:val="es-ES"/>
        </w:rPr>
        <w:t xml:space="preserve"> </w:t>
      </w:r>
      <w:r w:rsidR="004A49DA" w:rsidRPr="00D82259">
        <w:rPr>
          <w:rFonts w:asciiTheme="minorHAnsi" w:hAnsiTheme="minorHAnsi" w:cstheme="minorHAnsi"/>
          <w:lang w:val="es-ES"/>
        </w:rPr>
        <w:t xml:space="preserve">en la </w:t>
      </w:r>
      <w:r w:rsidR="00D82259" w:rsidRPr="00D82259">
        <w:rPr>
          <w:rFonts w:asciiTheme="minorHAnsi" w:hAnsiTheme="minorHAnsi" w:cstheme="minorHAnsi"/>
          <w:lang w:val="es-ES"/>
        </w:rPr>
        <w:t>Secretaría</w:t>
      </w:r>
      <w:r w:rsidR="004A49DA" w:rsidRPr="00D82259">
        <w:rPr>
          <w:rFonts w:asciiTheme="minorHAnsi" w:hAnsiTheme="minorHAnsi" w:cstheme="minorHAnsi"/>
          <w:lang w:val="es-ES"/>
        </w:rPr>
        <w:t xml:space="preserve"> y la </w:t>
      </w:r>
      <w:r w:rsidR="004771F0" w:rsidRPr="00D82259">
        <w:rPr>
          <w:rFonts w:asciiTheme="minorHAnsi" w:hAnsiTheme="minorHAnsi" w:cstheme="minorHAnsi"/>
          <w:lang w:val="es-ES"/>
        </w:rPr>
        <w:t>UNOSD</w:t>
      </w:r>
      <w:r w:rsidR="00B8477C" w:rsidRPr="00D82259">
        <w:rPr>
          <w:rFonts w:asciiTheme="minorHAnsi" w:hAnsiTheme="minorHAnsi" w:cstheme="minorHAnsi"/>
          <w:lang w:val="es-ES"/>
        </w:rPr>
        <w:t>,</w:t>
      </w:r>
      <w:r w:rsidR="00D81E2D" w:rsidRPr="00D82259">
        <w:rPr>
          <w:rFonts w:asciiTheme="minorHAnsi" w:hAnsiTheme="minorHAnsi" w:cstheme="minorHAnsi"/>
          <w:lang w:val="es-ES"/>
        </w:rPr>
        <w:t xml:space="preserve"> </w:t>
      </w:r>
      <w:r w:rsidR="004A49DA" w:rsidRPr="00D82259">
        <w:rPr>
          <w:rFonts w:asciiTheme="minorHAnsi" w:hAnsiTheme="minorHAnsi" w:cstheme="minorHAnsi"/>
          <w:lang w:val="es-ES"/>
        </w:rPr>
        <w:t xml:space="preserve">así como una </w:t>
      </w:r>
      <w:r w:rsidR="000315D2">
        <w:rPr>
          <w:rFonts w:asciiTheme="minorHAnsi" w:hAnsiTheme="minorHAnsi" w:cstheme="minorHAnsi"/>
          <w:lang w:val="es-ES"/>
        </w:rPr>
        <w:t xml:space="preserve">estimación actualizada </w:t>
      </w:r>
      <w:r w:rsidR="004A49DA" w:rsidRPr="00D82259">
        <w:rPr>
          <w:rFonts w:asciiTheme="minorHAnsi" w:hAnsiTheme="minorHAnsi" w:cstheme="minorHAnsi"/>
          <w:lang w:val="es-ES"/>
        </w:rPr>
        <w:t xml:space="preserve">de la </w:t>
      </w:r>
      <w:r w:rsidR="00D82259" w:rsidRPr="00D82259">
        <w:rPr>
          <w:rFonts w:asciiTheme="minorHAnsi" w:hAnsiTheme="minorHAnsi" w:cstheme="minorHAnsi"/>
          <w:lang w:val="es-ES"/>
        </w:rPr>
        <w:t>financiación</w:t>
      </w:r>
      <w:r w:rsidR="004A49DA" w:rsidRPr="00D82259">
        <w:rPr>
          <w:rFonts w:asciiTheme="minorHAnsi" w:hAnsiTheme="minorHAnsi" w:cstheme="minorHAnsi"/>
          <w:lang w:val="es-ES"/>
        </w:rPr>
        <w:t xml:space="preserve"> necesaria para el período entre </w:t>
      </w:r>
      <w:r w:rsidR="000A7209" w:rsidRPr="00D82259">
        <w:rPr>
          <w:rFonts w:asciiTheme="minorHAnsi" w:hAnsiTheme="minorHAnsi" w:cstheme="minorHAnsi"/>
          <w:lang w:val="es-ES"/>
        </w:rPr>
        <w:t xml:space="preserve">2025 </w:t>
      </w:r>
      <w:r w:rsidR="004A49DA" w:rsidRPr="00D82259">
        <w:rPr>
          <w:rFonts w:asciiTheme="minorHAnsi" w:hAnsiTheme="minorHAnsi" w:cstheme="minorHAnsi"/>
          <w:lang w:val="es-ES"/>
        </w:rPr>
        <w:t>y</w:t>
      </w:r>
      <w:r w:rsidR="000A7209" w:rsidRPr="00D82259">
        <w:rPr>
          <w:rFonts w:asciiTheme="minorHAnsi" w:hAnsiTheme="minorHAnsi" w:cstheme="minorHAnsi"/>
          <w:lang w:val="es-ES"/>
        </w:rPr>
        <w:t xml:space="preserve"> 2029</w:t>
      </w:r>
      <w:r w:rsidR="003A7D08" w:rsidRPr="00D82259">
        <w:rPr>
          <w:rFonts w:asciiTheme="minorHAnsi" w:hAnsiTheme="minorHAnsi" w:cstheme="minorHAnsi"/>
          <w:lang w:val="es-ES"/>
        </w:rPr>
        <w:t xml:space="preserve">. </w:t>
      </w:r>
      <w:r w:rsidR="004A49DA" w:rsidRPr="00D82259">
        <w:rPr>
          <w:rFonts w:asciiTheme="minorHAnsi" w:hAnsiTheme="minorHAnsi" w:cstheme="minorHAnsi"/>
          <w:lang w:val="es-ES"/>
        </w:rPr>
        <w:t xml:space="preserve">Esta estimación no incluye las necesidades de </w:t>
      </w:r>
      <w:r w:rsidR="00D82259" w:rsidRPr="00D82259">
        <w:rPr>
          <w:rFonts w:asciiTheme="minorHAnsi" w:hAnsiTheme="minorHAnsi" w:cstheme="minorHAnsi"/>
          <w:lang w:val="es-ES"/>
        </w:rPr>
        <w:t>financiación</w:t>
      </w:r>
      <w:r w:rsidR="004A49DA" w:rsidRPr="00D82259">
        <w:rPr>
          <w:rFonts w:asciiTheme="minorHAnsi" w:hAnsiTheme="minorHAnsi" w:cstheme="minorHAnsi"/>
          <w:lang w:val="es-ES"/>
        </w:rPr>
        <w:t xml:space="preserve"> para un </w:t>
      </w:r>
      <w:r w:rsidR="009C443E">
        <w:rPr>
          <w:rFonts w:asciiTheme="minorHAnsi" w:hAnsiTheme="minorHAnsi" w:cstheme="minorHAnsi"/>
          <w:lang w:val="es-ES"/>
        </w:rPr>
        <w:t xml:space="preserve">mayor </w:t>
      </w:r>
      <w:r w:rsidR="004A49DA" w:rsidRPr="00D82259">
        <w:rPr>
          <w:rFonts w:asciiTheme="minorHAnsi" w:hAnsiTheme="minorHAnsi" w:cstheme="minorHAnsi"/>
          <w:lang w:val="es-ES"/>
        </w:rPr>
        <w:t xml:space="preserve">apoyo </w:t>
      </w:r>
      <w:r w:rsidR="009C443E">
        <w:rPr>
          <w:rFonts w:asciiTheme="minorHAnsi" w:hAnsiTheme="minorHAnsi" w:cstheme="minorHAnsi"/>
          <w:lang w:val="es-ES"/>
        </w:rPr>
        <w:t>a</w:t>
      </w:r>
      <w:r w:rsidR="004A49DA" w:rsidRPr="00D82259">
        <w:rPr>
          <w:rFonts w:asciiTheme="minorHAnsi" w:hAnsiTheme="minorHAnsi" w:cstheme="minorHAnsi"/>
          <w:lang w:val="es-ES"/>
        </w:rPr>
        <w:t xml:space="preserve"> la aplicación. Durante la realización de las actividades previstas</w:t>
      </w:r>
      <w:r w:rsidR="009C443E">
        <w:rPr>
          <w:rFonts w:asciiTheme="minorHAnsi" w:hAnsiTheme="minorHAnsi" w:cstheme="minorHAnsi"/>
          <w:lang w:val="es-ES"/>
        </w:rPr>
        <w:t xml:space="preserve">, </w:t>
      </w:r>
      <w:r w:rsidR="004A49DA" w:rsidRPr="00D82259">
        <w:rPr>
          <w:rFonts w:asciiTheme="minorHAnsi" w:hAnsiTheme="minorHAnsi" w:cstheme="minorHAnsi"/>
          <w:lang w:val="es-ES"/>
        </w:rPr>
        <w:t xml:space="preserve">es </w:t>
      </w:r>
      <w:r w:rsidR="00D82259" w:rsidRPr="00D82259">
        <w:rPr>
          <w:rFonts w:asciiTheme="minorHAnsi" w:hAnsiTheme="minorHAnsi" w:cstheme="minorHAnsi"/>
          <w:lang w:val="es-ES"/>
        </w:rPr>
        <w:t>posible</w:t>
      </w:r>
      <w:r w:rsidR="004A49DA" w:rsidRPr="00D82259">
        <w:rPr>
          <w:rFonts w:asciiTheme="minorHAnsi" w:hAnsiTheme="minorHAnsi" w:cstheme="minorHAnsi"/>
          <w:lang w:val="es-ES"/>
        </w:rPr>
        <w:t xml:space="preserve"> que surjan más necesidades de financiación en </w:t>
      </w:r>
      <w:r w:rsidR="00D82259" w:rsidRPr="00D82259">
        <w:rPr>
          <w:rFonts w:asciiTheme="minorHAnsi" w:hAnsiTheme="minorHAnsi" w:cstheme="minorHAnsi"/>
          <w:lang w:val="es-ES"/>
        </w:rPr>
        <w:t>relación</w:t>
      </w:r>
      <w:r w:rsidR="004A49DA" w:rsidRPr="00D82259">
        <w:rPr>
          <w:rFonts w:asciiTheme="minorHAnsi" w:hAnsiTheme="minorHAnsi" w:cstheme="minorHAnsi"/>
          <w:lang w:val="es-ES"/>
        </w:rPr>
        <w:t xml:space="preserve"> con el trabajo en curso del GECT</w:t>
      </w:r>
      <w:r w:rsidR="00F00D2F" w:rsidRPr="00D82259">
        <w:rPr>
          <w:rFonts w:asciiTheme="minorHAnsi" w:hAnsiTheme="minorHAnsi" w:cstheme="minorHAnsi"/>
          <w:lang w:val="es-ES"/>
        </w:rPr>
        <w:t>.</w:t>
      </w:r>
      <w:r w:rsidR="00F00D2F" w:rsidRPr="00D82259">
        <w:rPr>
          <w:rFonts w:asciiTheme="minorHAnsi" w:hAnsiTheme="minorHAnsi" w:cstheme="minorBidi"/>
          <w:lang w:val="es-ES"/>
        </w:rPr>
        <w:t xml:space="preserve"> </w:t>
      </w:r>
    </w:p>
    <w:p w14:paraId="5D372143" w14:textId="77777777" w:rsidR="00503824" w:rsidRPr="00D82259" w:rsidRDefault="00503824" w:rsidP="004B77C9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lang w:val="es-ES"/>
        </w:rPr>
      </w:pPr>
    </w:p>
    <w:p w14:paraId="180AB04F" w14:textId="65D8AF14" w:rsidR="00F00D2F" w:rsidRPr="00D82259" w:rsidRDefault="004A49DA" w:rsidP="00DA36E1">
      <w:pPr>
        <w:keepNext/>
        <w:ind w:left="0" w:firstLine="0"/>
        <w:rPr>
          <w:i/>
          <w:lang w:val="es-ES"/>
        </w:rPr>
      </w:pPr>
      <w:r w:rsidRPr="00D82259">
        <w:rPr>
          <w:i/>
          <w:lang w:val="es-ES"/>
        </w:rPr>
        <w:t xml:space="preserve">Cuadro </w:t>
      </w:r>
      <w:r w:rsidR="00F00D2F" w:rsidRPr="00D82259">
        <w:rPr>
          <w:i/>
          <w:lang w:val="es-ES"/>
        </w:rPr>
        <w:t>1</w:t>
      </w:r>
      <w:r w:rsidR="00AC6DAA" w:rsidRPr="00D82259">
        <w:rPr>
          <w:i/>
          <w:lang w:val="es-ES"/>
        </w:rPr>
        <w:t>:</w:t>
      </w:r>
      <w:r w:rsidR="00F00D2F" w:rsidRPr="00D82259">
        <w:rPr>
          <w:i/>
          <w:lang w:val="es-ES"/>
        </w:rPr>
        <w:t xml:space="preserve"> </w:t>
      </w:r>
      <w:r w:rsidR="00065AEF" w:rsidRPr="00D82259">
        <w:rPr>
          <w:i/>
          <w:lang w:val="es-ES"/>
        </w:rPr>
        <w:t>Mecanismo de apoyo a los i</w:t>
      </w:r>
      <w:r w:rsidR="00995FB5" w:rsidRPr="00D82259">
        <w:rPr>
          <w:i/>
          <w:lang w:val="es-ES"/>
        </w:rPr>
        <w:t>nventarios nacionales de humedales</w:t>
      </w:r>
      <w:r w:rsidR="00065AEF" w:rsidRPr="00D82259">
        <w:rPr>
          <w:i/>
          <w:lang w:val="es-ES"/>
        </w:rPr>
        <w:t xml:space="preserve"> </w:t>
      </w:r>
      <w:r w:rsidR="000B10E8" w:rsidRPr="00D82259">
        <w:rPr>
          <w:i/>
          <w:lang w:val="es-ES"/>
        </w:rPr>
        <w:t xml:space="preserve">– </w:t>
      </w:r>
      <w:r w:rsidR="00065AEF" w:rsidRPr="00D82259">
        <w:rPr>
          <w:i/>
          <w:lang w:val="es-ES"/>
        </w:rPr>
        <w:t xml:space="preserve">financiación garantizada hasta </w:t>
      </w:r>
      <w:r w:rsidR="008E5D9E" w:rsidRPr="00D82259">
        <w:rPr>
          <w:i/>
          <w:lang w:val="es-ES"/>
        </w:rPr>
        <w:t xml:space="preserve">2024 </w:t>
      </w:r>
      <w:r w:rsidR="00065AEF" w:rsidRPr="00D82259">
        <w:rPr>
          <w:i/>
          <w:lang w:val="es-ES"/>
        </w:rPr>
        <w:t xml:space="preserve">y estimación de las necesidades de financiación para el período </w:t>
      </w:r>
      <w:r w:rsidR="000B10E8" w:rsidRPr="00D82259">
        <w:rPr>
          <w:i/>
          <w:lang w:val="es-ES"/>
        </w:rPr>
        <w:t>2025</w:t>
      </w:r>
      <w:r w:rsidR="009C443E">
        <w:rPr>
          <w:i/>
          <w:lang w:val="es-ES"/>
        </w:rPr>
        <w:t>-</w:t>
      </w:r>
      <w:r w:rsidR="000B10E8" w:rsidRPr="00D82259">
        <w:rPr>
          <w:i/>
          <w:lang w:val="es-ES"/>
        </w:rPr>
        <w:t>2029</w:t>
      </w:r>
    </w:p>
    <w:tbl>
      <w:tblPr>
        <w:tblStyle w:val="TableGrid"/>
        <w:tblW w:w="9214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2268"/>
        <w:gridCol w:w="1701"/>
        <w:gridCol w:w="1701"/>
      </w:tblGrid>
      <w:tr w:rsidR="00DF3F5C" w:rsidRPr="00F16B94" w14:paraId="5F4728AA" w14:textId="77777777" w:rsidTr="0058432F">
        <w:trPr>
          <w:cantSplit/>
          <w:tblHeader/>
        </w:trPr>
        <w:tc>
          <w:tcPr>
            <w:tcW w:w="1276" w:type="dxa"/>
            <w:shd w:val="clear" w:color="auto" w:fill="DBE5F1" w:themeFill="accent1" w:themeFillTint="33"/>
            <w:vAlign w:val="center"/>
          </w:tcPr>
          <w:p w14:paraId="2C943919" w14:textId="77777777" w:rsidR="00854B30" w:rsidRPr="00D82259" w:rsidRDefault="00854B30" w:rsidP="00DA36E1">
            <w:pPr>
              <w:keepNext/>
              <w:ind w:left="0" w:firstLine="0"/>
              <w:jc w:val="center"/>
              <w:rPr>
                <w:b/>
                <w:lang w:val="es-ES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D5F3DBC" w14:textId="1E194002" w:rsidR="00854B30" w:rsidRPr="00D82259" w:rsidRDefault="00065AEF" w:rsidP="00DA36E1">
            <w:pPr>
              <w:keepNext/>
              <w:ind w:left="0" w:firstLine="0"/>
              <w:jc w:val="center"/>
              <w:rPr>
                <w:b/>
                <w:lang w:val="es-ES"/>
              </w:rPr>
            </w:pPr>
            <w:r w:rsidRPr="00D82259">
              <w:rPr>
                <w:b/>
                <w:lang w:val="es-ES"/>
              </w:rPr>
              <w:t>Objetivo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59D04457" w14:textId="37FA4A49" w:rsidR="00854B30" w:rsidRPr="00D82259" w:rsidRDefault="00D82259" w:rsidP="00DA36E1">
            <w:pPr>
              <w:keepNext/>
              <w:ind w:left="0" w:firstLine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Productos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5DA9ECA" w14:textId="59C03151" w:rsidR="00854B30" w:rsidRPr="00D82259" w:rsidRDefault="00B8477C" w:rsidP="00DA36E1">
            <w:pPr>
              <w:keepNext/>
              <w:ind w:left="0" w:firstLine="0"/>
              <w:jc w:val="center"/>
              <w:rPr>
                <w:b/>
                <w:lang w:val="es-ES"/>
              </w:rPr>
            </w:pPr>
            <w:r w:rsidRPr="00D82259">
              <w:rPr>
                <w:b/>
                <w:lang w:val="es-ES"/>
              </w:rPr>
              <w:t>F</w:t>
            </w:r>
            <w:r w:rsidR="00065AEF" w:rsidRPr="00D82259">
              <w:rPr>
                <w:b/>
                <w:lang w:val="es-ES"/>
              </w:rPr>
              <w:t>inanciación garantizada hasta 2</w:t>
            </w:r>
            <w:r w:rsidR="009E2270" w:rsidRPr="00D82259">
              <w:rPr>
                <w:b/>
                <w:lang w:val="es-ES"/>
              </w:rPr>
              <w:t xml:space="preserve">024 </w:t>
            </w:r>
            <w:r w:rsidR="00110CE3" w:rsidRPr="00D82259">
              <w:rPr>
                <w:b/>
                <w:lang w:val="es-ES"/>
              </w:rPr>
              <w:br/>
            </w:r>
            <w:r w:rsidR="008867BA" w:rsidRPr="00D82259">
              <w:rPr>
                <w:b/>
                <w:lang w:val="es-ES"/>
              </w:rPr>
              <w:t>(</w:t>
            </w:r>
            <w:r w:rsidR="00065AEF" w:rsidRPr="00D82259">
              <w:rPr>
                <w:b/>
                <w:lang w:val="es-ES"/>
              </w:rPr>
              <w:t>en francos suizos</w:t>
            </w:r>
            <w:r w:rsidR="008867BA" w:rsidRPr="00D82259">
              <w:rPr>
                <w:b/>
                <w:lang w:val="es-ES"/>
              </w:rPr>
              <w:t>)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F0A7569" w14:textId="1800A8B1" w:rsidR="00854B30" w:rsidRPr="00D82259" w:rsidRDefault="00D82259" w:rsidP="00DA36E1">
            <w:pPr>
              <w:keepNext/>
              <w:ind w:left="0" w:firstLine="0"/>
              <w:jc w:val="center"/>
              <w:rPr>
                <w:b/>
                <w:lang w:val="es-ES"/>
              </w:rPr>
            </w:pPr>
            <w:r w:rsidRPr="00D82259">
              <w:rPr>
                <w:b/>
                <w:lang w:val="es-ES"/>
              </w:rPr>
              <w:t>Financiación</w:t>
            </w:r>
            <w:r w:rsidR="00065AEF" w:rsidRPr="00D82259">
              <w:rPr>
                <w:b/>
                <w:lang w:val="es-ES"/>
              </w:rPr>
              <w:t xml:space="preserve"> </w:t>
            </w:r>
            <w:r w:rsidRPr="00D82259">
              <w:rPr>
                <w:b/>
                <w:lang w:val="es-ES"/>
              </w:rPr>
              <w:t>necesaria</w:t>
            </w:r>
            <w:r w:rsidR="00065AEF" w:rsidRPr="00D82259">
              <w:rPr>
                <w:b/>
                <w:lang w:val="es-ES"/>
              </w:rPr>
              <w:t xml:space="preserve"> para</w:t>
            </w:r>
            <w:r w:rsidR="00854B30" w:rsidRPr="00D82259">
              <w:rPr>
                <w:b/>
                <w:lang w:val="es-ES"/>
              </w:rPr>
              <w:t xml:space="preserve"> </w:t>
            </w:r>
            <w:r w:rsidR="00264968" w:rsidRPr="00D82259">
              <w:rPr>
                <w:b/>
                <w:lang w:val="es-ES"/>
              </w:rPr>
              <w:t>2025-2029</w:t>
            </w:r>
            <w:r w:rsidR="008867BA" w:rsidRPr="00D82259">
              <w:rPr>
                <w:b/>
                <w:lang w:val="es-ES"/>
              </w:rPr>
              <w:t xml:space="preserve"> (</w:t>
            </w:r>
            <w:r w:rsidR="00065AEF" w:rsidRPr="00D82259">
              <w:rPr>
                <w:b/>
                <w:lang w:val="es-ES"/>
              </w:rPr>
              <w:t>francos suizos</w:t>
            </w:r>
            <w:r w:rsidR="008867BA" w:rsidRPr="00D82259">
              <w:rPr>
                <w:b/>
                <w:lang w:val="es-ES"/>
              </w:rPr>
              <w:t>)</w:t>
            </w:r>
          </w:p>
        </w:tc>
      </w:tr>
      <w:tr w:rsidR="00763DA6" w:rsidRPr="00D82259" w14:paraId="747E2B4E" w14:textId="77777777" w:rsidTr="0058432F">
        <w:trPr>
          <w:cantSplit/>
        </w:trPr>
        <w:tc>
          <w:tcPr>
            <w:tcW w:w="1276" w:type="dxa"/>
            <w:vMerge w:val="restart"/>
          </w:tcPr>
          <w:p w14:paraId="47EFF4B3" w14:textId="792BB3AF" w:rsidR="00763DA6" w:rsidRPr="00D82259" w:rsidRDefault="00065AEF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Materiales orientativos</w:t>
            </w:r>
          </w:p>
        </w:tc>
        <w:tc>
          <w:tcPr>
            <w:tcW w:w="2268" w:type="dxa"/>
          </w:tcPr>
          <w:p w14:paraId="5B8B42EE" w14:textId="6BD7688E" w:rsidR="00763DA6" w:rsidRPr="00D82259" w:rsidRDefault="00065AEF" w:rsidP="00763DA6">
            <w:pPr>
              <w:ind w:left="0" w:firstLine="0"/>
              <w:rPr>
                <w:lang w:val="es-ES"/>
              </w:rPr>
            </w:pPr>
            <w:r w:rsidRPr="00D82259">
              <w:rPr>
                <w:rFonts w:asciiTheme="minorHAnsi" w:hAnsiTheme="minorHAnsi" w:cstheme="minorBidi"/>
                <w:lang w:val="es-ES"/>
              </w:rPr>
              <w:t>Incrementar la pertinencia del proceso de los inventarios</w:t>
            </w:r>
            <w:r w:rsidR="00995FB5" w:rsidRPr="00D82259">
              <w:rPr>
                <w:rFonts w:asciiTheme="minorHAnsi" w:hAnsiTheme="minorHAnsi" w:cstheme="minorBidi"/>
                <w:lang w:val="es-ES"/>
              </w:rPr>
              <w:t xml:space="preserve"> nacionales de humedales</w:t>
            </w:r>
            <w:r w:rsidR="00D82259" w:rsidRPr="00D82259">
              <w:rPr>
                <w:rFonts w:asciiTheme="minorHAnsi" w:hAnsiTheme="minorHAnsi" w:cstheme="minorBidi"/>
                <w:lang w:val="es-ES"/>
              </w:rPr>
              <w:t xml:space="preserve"> en el ámbito de las políticas y las instituciones</w:t>
            </w:r>
          </w:p>
        </w:tc>
        <w:tc>
          <w:tcPr>
            <w:tcW w:w="2268" w:type="dxa"/>
          </w:tcPr>
          <w:p w14:paraId="08937E61" w14:textId="42C4DFC9" w:rsidR="005A2438" w:rsidRPr="00D82259" w:rsidRDefault="00D82259" w:rsidP="00763DA6">
            <w:pPr>
              <w:ind w:left="0" w:firstLine="0"/>
              <w:rPr>
                <w:rFonts w:asciiTheme="minorHAnsi" w:hAnsiTheme="minorHAnsi" w:cstheme="minorBidi"/>
                <w:lang w:val="es-ES"/>
              </w:rPr>
            </w:pPr>
            <w:r w:rsidRPr="00D82259">
              <w:rPr>
                <w:rFonts w:asciiTheme="minorHAnsi" w:hAnsiTheme="minorHAnsi" w:cstheme="minorBidi"/>
                <w:lang w:val="es-ES"/>
              </w:rPr>
              <w:t>Definición</w:t>
            </w:r>
            <w:r w:rsidR="00065AEF" w:rsidRPr="00D82259">
              <w:rPr>
                <w:rFonts w:asciiTheme="minorHAnsi" w:hAnsiTheme="minorHAnsi" w:cstheme="minorBidi"/>
                <w:lang w:val="es-ES"/>
              </w:rPr>
              <w:t xml:space="preserve"> de elementos comunes de los</w:t>
            </w:r>
            <w:r w:rsidR="005A2438" w:rsidRPr="00D82259">
              <w:rPr>
                <w:rFonts w:asciiTheme="minorHAnsi" w:hAnsiTheme="minorHAnsi" w:cstheme="minorBidi"/>
                <w:lang w:val="es-ES"/>
              </w:rPr>
              <w:t xml:space="preserve"> </w:t>
            </w:r>
            <w:r w:rsidR="00995FB5" w:rsidRPr="00D82259">
              <w:rPr>
                <w:rFonts w:asciiTheme="minorHAnsi" w:hAnsiTheme="minorHAnsi" w:cstheme="minorBidi"/>
                <w:lang w:val="es-ES"/>
              </w:rPr>
              <w:t>inventarios nacionales de humedales</w:t>
            </w:r>
            <w:r w:rsidR="005A2438" w:rsidRPr="00D82259">
              <w:rPr>
                <w:rFonts w:asciiTheme="minorHAnsi" w:hAnsiTheme="minorHAnsi" w:cstheme="minorBidi"/>
                <w:lang w:val="es-ES"/>
              </w:rPr>
              <w:t xml:space="preserve">, </w:t>
            </w:r>
            <w:r w:rsidR="00065AEF" w:rsidRPr="00D82259">
              <w:rPr>
                <w:rFonts w:asciiTheme="minorHAnsi" w:hAnsiTheme="minorHAnsi" w:cstheme="minorBidi"/>
                <w:lang w:val="es-ES"/>
              </w:rPr>
              <w:t xml:space="preserve">con inclusión de datos </w:t>
            </w:r>
            <w:r w:rsidR="00C64470">
              <w:rPr>
                <w:rFonts w:asciiTheme="minorHAnsi" w:hAnsiTheme="minorHAnsi" w:cstheme="minorBidi"/>
                <w:lang w:val="es-ES"/>
              </w:rPr>
              <w:t>fundamentales</w:t>
            </w:r>
            <w:r w:rsidR="005A2438" w:rsidRPr="00D82259">
              <w:rPr>
                <w:rFonts w:asciiTheme="minorHAnsi" w:hAnsiTheme="minorHAnsi" w:cstheme="minorBidi"/>
                <w:lang w:val="es-ES"/>
              </w:rPr>
              <w:t>/</w:t>
            </w:r>
            <w:proofErr w:type="spellStart"/>
            <w:r w:rsidR="005A2438" w:rsidRPr="00D82259">
              <w:rPr>
                <w:rFonts w:asciiTheme="minorHAnsi" w:hAnsiTheme="minorHAnsi" w:cstheme="minorBidi"/>
                <w:lang w:val="es-ES"/>
              </w:rPr>
              <w:t>indi</w:t>
            </w:r>
            <w:r w:rsidR="00C64470">
              <w:rPr>
                <w:rFonts w:asciiTheme="minorHAnsi" w:hAnsiTheme="minorHAnsi" w:cstheme="minorBidi"/>
                <w:lang w:val="es-ES"/>
              </w:rPr>
              <w:t>-c</w:t>
            </w:r>
            <w:r w:rsidR="005A2438" w:rsidRPr="00D82259">
              <w:rPr>
                <w:rFonts w:asciiTheme="minorHAnsi" w:hAnsiTheme="minorHAnsi" w:cstheme="minorBidi"/>
                <w:lang w:val="es-ES"/>
              </w:rPr>
              <w:t>a</w:t>
            </w:r>
            <w:r w:rsidR="00065AEF" w:rsidRPr="00D82259">
              <w:rPr>
                <w:rFonts w:asciiTheme="minorHAnsi" w:hAnsiTheme="minorHAnsi" w:cstheme="minorBidi"/>
                <w:lang w:val="es-ES"/>
              </w:rPr>
              <w:t>dores</w:t>
            </w:r>
            <w:proofErr w:type="spellEnd"/>
          </w:p>
        </w:tc>
        <w:tc>
          <w:tcPr>
            <w:tcW w:w="1701" w:type="dxa"/>
          </w:tcPr>
          <w:p w14:paraId="1D640185" w14:textId="305678DA" w:rsidR="00763DA6" w:rsidRPr="00D82259" w:rsidRDefault="00763DA6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40</w:t>
            </w:r>
            <w:r w:rsidR="00065AEF" w:rsidRPr="00D82259">
              <w:rPr>
                <w:lang w:val="es-ES"/>
              </w:rPr>
              <w:t xml:space="preserve"> </w:t>
            </w:r>
            <w:r w:rsidRPr="00D82259">
              <w:rPr>
                <w:lang w:val="es-ES"/>
              </w:rPr>
              <w:t>000</w:t>
            </w:r>
          </w:p>
        </w:tc>
        <w:tc>
          <w:tcPr>
            <w:tcW w:w="1701" w:type="dxa"/>
          </w:tcPr>
          <w:p w14:paraId="209AFA39" w14:textId="77777777" w:rsidR="00763DA6" w:rsidRPr="00D82259" w:rsidRDefault="00763DA6" w:rsidP="00763DA6">
            <w:pPr>
              <w:ind w:left="0" w:firstLine="0"/>
              <w:rPr>
                <w:lang w:val="es-ES"/>
              </w:rPr>
            </w:pPr>
          </w:p>
        </w:tc>
      </w:tr>
      <w:tr w:rsidR="00763DA6" w:rsidRPr="00D82259" w14:paraId="610B84BF" w14:textId="77777777" w:rsidTr="0058432F">
        <w:trPr>
          <w:cantSplit/>
        </w:trPr>
        <w:tc>
          <w:tcPr>
            <w:tcW w:w="1276" w:type="dxa"/>
            <w:vMerge/>
          </w:tcPr>
          <w:p w14:paraId="27503DEF" w14:textId="77777777" w:rsidR="00763DA6" w:rsidRPr="00D82259" w:rsidRDefault="00763DA6" w:rsidP="00763DA6">
            <w:pPr>
              <w:ind w:left="0" w:firstLine="0"/>
              <w:rPr>
                <w:lang w:val="es-ES"/>
              </w:rPr>
            </w:pPr>
          </w:p>
        </w:tc>
        <w:tc>
          <w:tcPr>
            <w:tcW w:w="2268" w:type="dxa"/>
          </w:tcPr>
          <w:p w14:paraId="4C64B132" w14:textId="3311B266" w:rsidR="00763DA6" w:rsidRPr="00D82259" w:rsidRDefault="005A2438" w:rsidP="00763DA6">
            <w:pPr>
              <w:autoSpaceDE w:val="0"/>
              <w:autoSpaceDN w:val="0"/>
              <w:adjustRightInd w:val="0"/>
              <w:ind w:left="0" w:firstLine="0"/>
              <w:rPr>
                <w:rFonts w:asciiTheme="minorHAnsi" w:hAnsiTheme="minorHAnsi" w:cstheme="minorBidi"/>
                <w:lang w:val="es-ES"/>
              </w:rPr>
            </w:pPr>
            <w:r w:rsidRPr="00D82259">
              <w:rPr>
                <w:rFonts w:asciiTheme="minorHAnsi" w:hAnsiTheme="minorHAnsi" w:cstheme="minorBidi"/>
                <w:lang w:val="es-ES"/>
              </w:rPr>
              <w:t>Incr</w:t>
            </w:r>
            <w:r w:rsidR="00065AEF" w:rsidRPr="00D82259">
              <w:rPr>
                <w:rFonts w:asciiTheme="minorHAnsi" w:hAnsiTheme="minorHAnsi" w:cstheme="minorBidi"/>
                <w:lang w:val="es-ES"/>
              </w:rPr>
              <w:t xml:space="preserve">ementar la calidad, coherencia </w:t>
            </w:r>
            <w:r w:rsidR="00C64470">
              <w:rPr>
                <w:rFonts w:asciiTheme="minorHAnsi" w:hAnsiTheme="minorHAnsi" w:cstheme="minorBidi"/>
                <w:lang w:val="es-ES"/>
              </w:rPr>
              <w:t xml:space="preserve">e </w:t>
            </w:r>
            <w:r w:rsidR="00065AEF" w:rsidRPr="00D82259">
              <w:rPr>
                <w:rFonts w:asciiTheme="minorHAnsi" w:hAnsiTheme="minorHAnsi" w:cstheme="minorBidi"/>
                <w:lang w:val="es-ES"/>
              </w:rPr>
              <w:t>interoperabilidad de los datos de los inv</w:t>
            </w:r>
            <w:r w:rsidR="00995FB5" w:rsidRPr="00D82259">
              <w:rPr>
                <w:rFonts w:asciiTheme="minorHAnsi" w:hAnsiTheme="minorHAnsi" w:cstheme="minorBidi"/>
                <w:lang w:val="es-ES"/>
              </w:rPr>
              <w:t>entarios nacionales de humedales</w:t>
            </w:r>
          </w:p>
        </w:tc>
        <w:tc>
          <w:tcPr>
            <w:tcW w:w="2268" w:type="dxa"/>
          </w:tcPr>
          <w:p w14:paraId="4DEEADEB" w14:textId="495BF50B" w:rsidR="005A2438" w:rsidRPr="00D82259" w:rsidRDefault="00065AEF" w:rsidP="00763DA6">
            <w:pPr>
              <w:ind w:left="0" w:firstLine="0"/>
              <w:rPr>
                <w:lang w:val="es-ES"/>
              </w:rPr>
            </w:pPr>
            <w:r w:rsidRPr="00D82259">
              <w:rPr>
                <w:rFonts w:asciiTheme="minorHAnsi" w:hAnsiTheme="minorHAnsi" w:cstheme="minorBidi"/>
                <w:lang w:val="es-ES"/>
              </w:rPr>
              <w:t xml:space="preserve">Orientaciones sobre protocolos en materia de gestión de datos de los </w:t>
            </w:r>
            <w:r w:rsidR="00995FB5" w:rsidRPr="00D82259">
              <w:rPr>
                <w:rFonts w:asciiTheme="minorHAnsi" w:hAnsiTheme="minorHAnsi" w:cstheme="minorBidi"/>
                <w:lang w:val="es-ES"/>
              </w:rPr>
              <w:t>inventarios nacionales de humedales</w:t>
            </w:r>
          </w:p>
        </w:tc>
        <w:tc>
          <w:tcPr>
            <w:tcW w:w="1701" w:type="dxa"/>
          </w:tcPr>
          <w:p w14:paraId="5892F9A5" w14:textId="5C4E7B35" w:rsidR="00763DA6" w:rsidRPr="00D82259" w:rsidRDefault="00763DA6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40</w:t>
            </w:r>
            <w:r w:rsidR="00065AEF" w:rsidRPr="00D82259">
              <w:rPr>
                <w:lang w:val="es-ES"/>
              </w:rPr>
              <w:t xml:space="preserve"> </w:t>
            </w:r>
            <w:r w:rsidRPr="00D82259">
              <w:rPr>
                <w:lang w:val="es-ES"/>
              </w:rPr>
              <w:t>000</w:t>
            </w:r>
          </w:p>
        </w:tc>
        <w:tc>
          <w:tcPr>
            <w:tcW w:w="1701" w:type="dxa"/>
          </w:tcPr>
          <w:p w14:paraId="198010A7" w14:textId="77777777" w:rsidR="00763DA6" w:rsidRPr="00D82259" w:rsidRDefault="00763DA6" w:rsidP="00763DA6">
            <w:pPr>
              <w:ind w:left="0" w:firstLine="0"/>
              <w:rPr>
                <w:lang w:val="es-ES"/>
              </w:rPr>
            </w:pPr>
          </w:p>
        </w:tc>
      </w:tr>
      <w:tr w:rsidR="00763DA6" w:rsidRPr="00D82259" w14:paraId="29948AE4" w14:textId="77777777" w:rsidTr="0058432F">
        <w:trPr>
          <w:cantSplit/>
        </w:trPr>
        <w:tc>
          <w:tcPr>
            <w:tcW w:w="1276" w:type="dxa"/>
            <w:vMerge/>
          </w:tcPr>
          <w:p w14:paraId="11F0886E" w14:textId="77777777" w:rsidR="00763DA6" w:rsidRPr="00D82259" w:rsidRDefault="00763DA6" w:rsidP="00763DA6">
            <w:pPr>
              <w:ind w:left="0" w:firstLine="0"/>
              <w:rPr>
                <w:lang w:val="es-ES"/>
              </w:rPr>
            </w:pPr>
          </w:p>
        </w:tc>
        <w:tc>
          <w:tcPr>
            <w:tcW w:w="2268" w:type="dxa"/>
          </w:tcPr>
          <w:p w14:paraId="53AE8CCC" w14:textId="62D4904D" w:rsidR="00763DA6" w:rsidRPr="00D82259" w:rsidRDefault="00065AEF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Reforzar las funciones y responsabilidades en el proceso de los i</w:t>
            </w:r>
            <w:r w:rsidR="00995FB5" w:rsidRPr="00D82259">
              <w:rPr>
                <w:lang w:val="es-ES"/>
              </w:rPr>
              <w:t>nventarios nacionales de humedales</w:t>
            </w:r>
          </w:p>
        </w:tc>
        <w:tc>
          <w:tcPr>
            <w:tcW w:w="2268" w:type="dxa"/>
          </w:tcPr>
          <w:p w14:paraId="6A5C47B9" w14:textId="3A48A79B" w:rsidR="00763DA6" w:rsidRPr="00D82259" w:rsidRDefault="00C64470" w:rsidP="00763DA6">
            <w:pPr>
              <w:ind w:left="0" w:firstLine="0"/>
              <w:rPr>
                <w:lang w:val="es-ES"/>
              </w:rPr>
            </w:pPr>
            <w:r w:rsidRPr="00C64470">
              <w:rPr>
                <w:rFonts w:asciiTheme="minorHAnsi" w:hAnsiTheme="minorHAnsi" w:cstheme="minorBidi"/>
                <w:lang w:val="es-ES"/>
              </w:rPr>
              <w:t>Orientaciones estructuradas sobre el proceso de los i</w:t>
            </w:r>
            <w:r w:rsidR="00995FB5" w:rsidRPr="00C64470">
              <w:rPr>
                <w:rFonts w:asciiTheme="minorHAnsi" w:hAnsiTheme="minorHAnsi" w:cstheme="minorBidi"/>
                <w:lang w:val="es-ES"/>
              </w:rPr>
              <w:t>nventarios nacionales de humedales</w:t>
            </w:r>
          </w:p>
        </w:tc>
        <w:tc>
          <w:tcPr>
            <w:tcW w:w="1701" w:type="dxa"/>
          </w:tcPr>
          <w:p w14:paraId="71386756" w14:textId="097EBDC6" w:rsidR="00763DA6" w:rsidRPr="00D82259" w:rsidRDefault="007D50FD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50</w:t>
            </w:r>
            <w:r w:rsidR="00065AEF" w:rsidRPr="00D82259">
              <w:rPr>
                <w:lang w:val="es-ES"/>
              </w:rPr>
              <w:t xml:space="preserve"> </w:t>
            </w:r>
            <w:r w:rsidRPr="00D82259">
              <w:rPr>
                <w:lang w:val="es-ES"/>
              </w:rPr>
              <w:t>000</w:t>
            </w:r>
          </w:p>
        </w:tc>
        <w:tc>
          <w:tcPr>
            <w:tcW w:w="1701" w:type="dxa"/>
          </w:tcPr>
          <w:p w14:paraId="1BE133FF" w14:textId="318F6FBF" w:rsidR="00763DA6" w:rsidRPr="00D82259" w:rsidRDefault="00763DA6" w:rsidP="00763DA6">
            <w:pPr>
              <w:ind w:left="0" w:firstLine="0"/>
              <w:rPr>
                <w:lang w:val="es-ES"/>
              </w:rPr>
            </w:pPr>
          </w:p>
        </w:tc>
      </w:tr>
      <w:tr w:rsidR="00763DA6" w:rsidRPr="00F16B94" w14:paraId="2295C556" w14:textId="77777777" w:rsidTr="0058432F">
        <w:trPr>
          <w:cantSplit/>
        </w:trPr>
        <w:tc>
          <w:tcPr>
            <w:tcW w:w="1276" w:type="dxa"/>
            <w:vMerge w:val="restart"/>
          </w:tcPr>
          <w:p w14:paraId="42A10AB8" w14:textId="43D8F7B7" w:rsidR="00763DA6" w:rsidRPr="00D82259" w:rsidRDefault="00763DA6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lastRenderedPageBreak/>
              <w:t>C</w:t>
            </w:r>
            <w:r w:rsidR="00065AEF" w:rsidRPr="00D82259">
              <w:rPr>
                <w:lang w:val="es-ES"/>
              </w:rPr>
              <w:t>reación de capacidad</w:t>
            </w:r>
          </w:p>
        </w:tc>
        <w:tc>
          <w:tcPr>
            <w:tcW w:w="2268" w:type="dxa"/>
          </w:tcPr>
          <w:p w14:paraId="37251008" w14:textId="23BCBE88" w:rsidR="00763DA6" w:rsidRPr="00D82259" w:rsidRDefault="00C64470" w:rsidP="00763DA6">
            <w:pPr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Reforzar</w:t>
            </w:r>
            <w:r w:rsidRPr="00C64470">
              <w:rPr>
                <w:lang w:val="es-ES"/>
              </w:rPr>
              <w:t xml:space="preserve"> la</w:t>
            </w:r>
            <w:r>
              <w:rPr>
                <w:lang w:val="es-ES"/>
              </w:rPr>
              <w:t xml:space="preserve"> </w:t>
            </w:r>
            <w:r w:rsidRPr="00C64470">
              <w:rPr>
                <w:lang w:val="es-ES"/>
              </w:rPr>
              <w:t>capacidad</w:t>
            </w:r>
            <w:r w:rsidR="00763DA6" w:rsidRPr="00D82259">
              <w:rPr>
                <w:lang w:val="es-ES"/>
              </w:rPr>
              <w:t xml:space="preserve"> </w:t>
            </w:r>
            <w:r w:rsidR="00065AEF" w:rsidRPr="00D82259">
              <w:rPr>
                <w:lang w:val="es-ES"/>
              </w:rPr>
              <w:t xml:space="preserve">para </w:t>
            </w:r>
            <w:r w:rsidR="00D82259" w:rsidRPr="00D82259">
              <w:rPr>
                <w:lang w:val="es-ES"/>
              </w:rPr>
              <w:t>elaborar</w:t>
            </w:r>
            <w:r w:rsidR="00065AEF" w:rsidRPr="00D82259">
              <w:rPr>
                <w:lang w:val="es-ES"/>
              </w:rPr>
              <w:t xml:space="preserve"> un proceso </w:t>
            </w:r>
            <w:r w:rsidR="00D82259" w:rsidRPr="00D82259">
              <w:rPr>
                <w:lang w:val="es-ES"/>
              </w:rPr>
              <w:t>completo</w:t>
            </w:r>
            <w:r w:rsidR="00065AEF" w:rsidRPr="00D82259">
              <w:rPr>
                <w:lang w:val="es-ES"/>
              </w:rPr>
              <w:t xml:space="preserve"> para los </w:t>
            </w:r>
            <w:r w:rsidR="00995FB5" w:rsidRPr="00D82259">
              <w:rPr>
                <w:lang w:val="es-ES"/>
              </w:rPr>
              <w:t>inventarios nacionales de humedales</w:t>
            </w:r>
          </w:p>
        </w:tc>
        <w:tc>
          <w:tcPr>
            <w:tcW w:w="2268" w:type="dxa"/>
          </w:tcPr>
          <w:p w14:paraId="23E4DEEC" w14:textId="49A0AA1E" w:rsidR="00763DA6" w:rsidRPr="00D82259" w:rsidRDefault="00065AEF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Módulo</w:t>
            </w:r>
            <w:r w:rsidR="00763DA6" w:rsidRPr="00D82259">
              <w:rPr>
                <w:lang w:val="es-ES"/>
              </w:rPr>
              <w:t xml:space="preserve"> 1 </w:t>
            </w:r>
            <w:r w:rsidR="00AC6DAA" w:rsidRPr="00D82259">
              <w:rPr>
                <w:lang w:val="es-ES"/>
              </w:rPr>
              <w:br/>
            </w:r>
            <w:r w:rsidRPr="00D82259">
              <w:rPr>
                <w:lang w:val="es-ES"/>
              </w:rPr>
              <w:t>Curso de formación presencial</w:t>
            </w:r>
          </w:p>
        </w:tc>
        <w:tc>
          <w:tcPr>
            <w:tcW w:w="1701" w:type="dxa"/>
          </w:tcPr>
          <w:p w14:paraId="1E48B94F" w14:textId="05EEF141" w:rsidR="00763DA6" w:rsidRPr="00D82259" w:rsidRDefault="00763DA6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60</w:t>
            </w:r>
            <w:r w:rsidR="00065AEF" w:rsidRPr="00D82259">
              <w:rPr>
                <w:lang w:val="es-ES"/>
              </w:rPr>
              <w:t xml:space="preserve"> </w:t>
            </w:r>
            <w:r w:rsidRPr="00D82259">
              <w:rPr>
                <w:lang w:val="es-ES"/>
              </w:rPr>
              <w:t xml:space="preserve">000 </w:t>
            </w:r>
            <w:r w:rsidR="00065AEF" w:rsidRPr="00D82259">
              <w:rPr>
                <w:lang w:val="es-ES"/>
              </w:rPr>
              <w:t xml:space="preserve">para la sesión en inglés </w:t>
            </w:r>
          </w:p>
          <w:p w14:paraId="66F9E0AA" w14:textId="58946457" w:rsidR="00763DA6" w:rsidRPr="00D82259" w:rsidRDefault="00763DA6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120</w:t>
            </w:r>
            <w:r w:rsidR="00065AEF" w:rsidRPr="00D82259">
              <w:rPr>
                <w:lang w:val="es-ES"/>
              </w:rPr>
              <w:t xml:space="preserve"> 000</w:t>
            </w:r>
            <w:r w:rsidRPr="00D82259">
              <w:rPr>
                <w:lang w:val="es-ES"/>
              </w:rPr>
              <w:t xml:space="preserve"> </w:t>
            </w:r>
            <w:r w:rsidR="00065AEF" w:rsidRPr="00D82259">
              <w:rPr>
                <w:lang w:val="es-ES"/>
              </w:rPr>
              <w:t>para las sesiones en español y francés</w:t>
            </w:r>
          </w:p>
        </w:tc>
        <w:tc>
          <w:tcPr>
            <w:tcW w:w="1701" w:type="dxa"/>
          </w:tcPr>
          <w:p w14:paraId="1B2CD937" w14:textId="77777777" w:rsidR="00763DA6" w:rsidRPr="00D82259" w:rsidRDefault="00763DA6" w:rsidP="00763DA6">
            <w:pPr>
              <w:ind w:left="0" w:firstLine="0"/>
              <w:rPr>
                <w:lang w:val="es-ES"/>
              </w:rPr>
            </w:pPr>
          </w:p>
        </w:tc>
      </w:tr>
      <w:tr w:rsidR="00763DA6" w:rsidRPr="00F16B94" w14:paraId="7D58BE5B" w14:textId="77777777" w:rsidTr="0058432F">
        <w:trPr>
          <w:cantSplit/>
        </w:trPr>
        <w:tc>
          <w:tcPr>
            <w:tcW w:w="1276" w:type="dxa"/>
            <w:vMerge/>
          </w:tcPr>
          <w:p w14:paraId="66C02A1D" w14:textId="77777777" w:rsidR="00763DA6" w:rsidRPr="00D82259" w:rsidRDefault="00763DA6" w:rsidP="00763DA6">
            <w:pPr>
              <w:ind w:left="0" w:firstLine="0"/>
              <w:rPr>
                <w:lang w:val="es-ES"/>
              </w:rPr>
            </w:pPr>
          </w:p>
        </w:tc>
        <w:tc>
          <w:tcPr>
            <w:tcW w:w="2268" w:type="dxa"/>
          </w:tcPr>
          <w:p w14:paraId="751C8B60" w14:textId="3E8F0108" w:rsidR="00763DA6" w:rsidRPr="00D82259" w:rsidRDefault="00763DA6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Incre</w:t>
            </w:r>
            <w:r w:rsidR="00065AEF" w:rsidRPr="00D82259">
              <w:rPr>
                <w:lang w:val="es-ES"/>
              </w:rPr>
              <w:t xml:space="preserve">mentar el uso adecuado de las técnicas de </w:t>
            </w:r>
            <w:r w:rsidR="00D82259" w:rsidRPr="00D82259">
              <w:rPr>
                <w:lang w:val="es-ES"/>
              </w:rPr>
              <w:t>observación</w:t>
            </w:r>
            <w:r w:rsidR="00065AEF" w:rsidRPr="00D82259">
              <w:rPr>
                <w:lang w:val="es-ES"/>
              </w:rPr>
              <w:t xml:space="preserve"> de la Tierra</w:t>
            </w:r>
          </w:p>
        </w:tc>
        <w:tc>
          <w:tcPr>
            <w:tcW w:w="2268" w:type="dxa"/>
          </w:tcPr>
          <w:p w14:paraId="631BD0D8" w14:textId="43C6DF86" w:rsidR="00763DA6" w:rsidRPr="00D82259" w:rsidRDefault="00065AEF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Módulo</w:t>
            </w:r>
            <w:r w:rsidR="00763DA6" w:rsidRPr="00D82259">
              <w:rPr>
                <w:lang w:val="es-ES"/>
              </w:rPr>
              <w:t xml:space="preserve"> 2 </w:t>
            </w:r>
            <w:r w:rsidR="00AC6DAA" w:rsidRPr="00D82259">
              <w:rPr>
                <w:lang w:val="es-ES"/>
              </w:rPr>
              <w:br/>
            </w:r>
            <w:r w:rsidRPr="00D82259">
              <w:rPr>
                <w:lang w:val="es-ES"/>
              </w:rPr>
              <w:t>Curso de formación presencial</w:t>
            </w:r>
          </w:p>
        </w:tc>
        <w:tc>
          <w:tcPr>
            <w:tcW w:w="1701" w:type="dxa"/>
          </w:tcPr>
          <w:p w14:paraId="3D27C8C2" w14:textId="2598F428" w:rsidR="00763DA6" w:rsidRPr="00D82259" w:rsidRDefault="00763DA6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60</w:t>
            </w:r>
            <w:r w:rsidR="00065AEF" w:rsidRPr="00D82259">
              <w:rPr>
                <w:lang w:val="es-ES"/>
              </w:rPr>
              <w:t xml:space="preserve"> 000</w:t>
            </w:r>
            <w:r w:rsidRPr="00D82259">
              <w:rPr>
                <w:lang w:val="es-ES"/>
              </w:rPr>
              <w:t xml:space="preserve"> </w:t>
            </w:r>
            <w:r w:rsidR="00065AEF" w:rsidRPr="00D82259">
              <w:rPr>
                <w:lang w:val="es-ES"/>
              </w:rPr>
              <w:t>para la sesión en inglés</w:t>
            </w:r>
          </w:p>
          <w:p w14:paraId="3A4D8F99" w14:textId="77777777" w:rsidR="00763DA6" w:rsidRPr="00D82259" w:rsidRDefault="00763DA6" w:rsidP="00763DA6">
            <w:pPr>
              <w:ind w:left="0" w:firstLine="0"/>
              <w:rPr>
                <w:lang w:val="es-ES"/>
              </w:rPr>
            </w:pPr>
          </w:p>
        </w:tc>
        <w:tc>
          <w:tcPr>
            <w:tcW w:w="1701" w:type="dxa"/>
          </w:tcPr>
          <w:p w14:paraId="4C8AA13F" w14:textId="4AD0A2C9" w:rsidR="00763DA6" w:rsidRPr="00D82259" w:rsidRDefault="00763DA6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120</w:t>
            </w:r>
            <w:r w:rsidR="00065AEF" w:rsidRPr="00D82259">
              <w:rPr>
                <w:lang w:val="es-ES"/>
              </w:rPr>
              <w:t xml:space="preserve"> 000</w:t>
            </w:r>
            <w:r w:rsidRPr="00D82259">
              <w:rPr>
                <w:lang w:val="es-ES"/>
              </w:rPr>
              <w:t xml:space="preserve"> </w:t>
            </w:r>
            <w:r w:rsidR="00065AEF" w:rsidRPr="00D82259">
              <w:rPr>
                <w:lang w:val="es-ES"/>
              </w:rPr>
              <w:t>para las sesiones en español y francés</w:t>
            </w:r>
          </w:p>
        </w:tc>
      </w:tr>
      <w:tr w:rsidR="00763DA6" w:rsidRPr="00F16B94" w14:paraId="74E6AD78" w14:textId="77777777" w:rsidTr="0058432F">
        <w:trPr>
          <w:cantSplit/>
        </w:trPr>
        <w:tc>
          <w:tcPr>
            <w:tcW w:w="1276" w:type="dxa"/>
            <w:vMerge/>
          </w:tcPr>
          <w:p w14:paraId="508BAC68" w14:textId="77777777" w:rsidR="00763DA6" w:rsidRPr="00D82259" w:rsidRDefault="00763DA6" w:rsidP="00763DA6">
            <w:pPr>
              <w:ind w:left="0" w:firstLine="0"/>
              <w:rPr>
                <w:lang w:val="es-ES"/>
              </w:rPr>
            </w:pPr>
          </w:p>
        </w:tc>
        <w:tc>
          <w:tcPr>
            <w:tcW w:w="2268" w:type="dxa"/>
          </w:tcPr>
          <w:p w14:paraId="1961FBA8" w14:textId="403A2196" w:rsidR="00763DA6" w:rsidRPr="00D82259" w:rsidRDefault="00065AEF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 xml:space="preserve">Mejorar las actualizaciones de los </w:t>
            </w:r>
            <w:r w:rsidR="00995FB5" w:rsidRPr="00D82259">
              <w:rPr>
                <w:lang w:val="es-ES"/>
              </w:rPr>
              <w:t>inventarios nacionales de humedales</w:t>
            </w:r>
          </w:p>
        </w:tc>
        <w:tc>
          <w:tcPr>
            <w:tcW w:w="2268" w:type="dxa"/>
          </w:tcPr>
          <w:p w14:paraId="5F0028C2" w14:textId="4192AB40" w:rsidR="00763DA6" w:rsidRPr="00D82259" w:rsidRDefault="00065AEF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Módulo</w:t>
            </w:r>
            <w:r w:rsidR="00763DA6" w:rsidRPr="00D82259">
              <w:rPr>
                <w:lang w:val="es-ES"/>
              </w:rPr>
              <w:t xml:space="preserve"> 3</w:t>
            </w:r>
            <w:r w:rsidR="00AC6DAA" w:rsidRPr="00D82259">
              <w:rPr>
                <w:lang w:val="es-ES"/>
              </w:rPr>
              <w:br/>
            </w:r>
            <w:r w:rsidRPr="00D82259">
              <w:rPr>
                <w:lang w:val="es-ES"/>
              </w:rPr>
              <w:t>Curso de formación presencial</w:t>
            </w:r>
          </w:p>
        </w:tc>
        <w:tc>
          <w:tcPr>
            <w:tcW w:w="1701" w:type="dxa"/>
          </w:tcPr>
          <w:p w14:paraId="24287451" w14:textId="07E94B82" w:rsidR="00763DA6" w:rsidRPr="00D82259" w:rsidRDefault="00763DA6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60</w:t>
            </w:r>
            <w:r w:rsidR="00065AEF" w:rsidRPr="00D82259">
              <w:rPr>
                <w:lang w:val="es-ES"/>
              </w:rPr>
              <w:t xml:space="preserve"> 000</w:t>
            </w:r>
            <w:r w:rsidRPr="00D82259">
              <w:rPr>
                <w:lang w:val="es-ES"/>
              </w:rPr>
              <w:t xml:space="preserve"> </w:t>
            </w:r>
            <w:r w:rsidR="00065AEF" w:rsidRPr="00D82259">
              <w:rPr>
                <w:lang w:val="es-ES"/>
              </w:rPr>
              <w:t>para la sesión en inglés</w:t>
            </w:r>
          </w:p>
        </w:tc>
        <w:tc>
          <w:tcPr>
            <w:tcW w:w="1701" w:type="dxa"/>
          </w:tcPr>
          <w:p w14:paraId="3F031919" w14:textId="7C51071E" w:rsidR="00763DA6" w:rsidRPr="00D82259" w:rsidRDefault="00763DA6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120</w:t>
            </w:r>
            <w:r w:rsidR="00065AEF" w:rsidRPr="00D82259">
              <w:rPr>
                <w:lang w:val="es-ES"/>
              </w:rPr>
              <w:t xml:space="preserve"> 000</w:t>
            </w:r>
            <w:r w:rsidRPr="00D82259">
              <w:rPr>
                <w:lang w:val="es-ES"/>
              </w:rPr>
              <w:t xml:space="preserve"> </w:t>
            </w:r>
            <w:r w:rsidR="00065AEF" w:rsidRPr="00D82259">
              <w:rPr>
                <w:lang w:val="es-ES"/>
              </w:rPr>
              <w:t>para las sesiones en español y francés</w:t>
            </w:r>
          </w:p>
        </w:tc>
      </w:tr>
      <w:tr w:rsidR="00763DA6" w:rsidRPr="00D82259" w14:paraId="0CC9435F" w14:textId="77777777" w:rsidTr="0058432F">
        <w:trPr>
          <w:cantSplit/>
        </w:trPr>
        <w:tc>
          <w:tcPr>
            <w:tcW w:w="1276" w:type="dxa"/>
            <w:vMerge/>
          </w:tcPr>
          <w:p w14:paraId="5099C92E" w14:textId="77777777" w:rsidR="00763DA6" w:rsidRPr="00D82259" w:rsidRDefault="00763DA6" w:rsidP="00763DA6">
            <w:pPr>
              <w:ind w:left="0" w:firstLine="0"/>
              <w:rPr>
                <w:lang w:val="es-ES"/>
              </w:rPr>
            </w:pPr>
          </w:p>
        </w:tc>
        <w:tc>
          <w:tcPr>
            <w:tcW w:w="2268" w:type="dxa"/>
          </w:tcPr>
          <w:p w14:paraId="36C7DBD4" w14:textId="6FDCAC87" w:rsidR="00763DA6" w:rsidRPr="00D82259" w:rsidRDefault="007F7162" w:rsidP="00763DA6">
            <w:pPr>
              <w:ind w:left="0" w:firstLine="0"/>
              <w:rPr>
                <w:lang w:val="es-ES"/>
              </w:rPr>
            </w:pPr>
            <w:r w:rsidRPr="00E95434">
              <w:rPr>
                <w:lang w:val="es-ES"/>
              </w:rPr>
              <w:t>Desarrollar conocimientos</w:t>
            </w:r>
            <w:r w:rsidRPr="00D82259">
              <w:rPr>
                <w:lang w:val="es-ES"/>
              </w:rPr>
              <w:t xml:space="preserve"> sobre el proceso de elaboración de </w:t>
            </w:r>
            <w:r w:rsidR="00995FB5" w:rsidRPr="00D82259">
              <w:rPr>
                <w:lang w:val="es-ES"/>
              </w:rPr>
              <w:t>inventarios nacionales de humedales</w:t>
            </w:r>
          </w:p>
        </w:tc>
        <w:tc>
          <w:tcPr>
            <w:tcW w:w="2268" w:type="dxa"/>
          </w:tcPr>
          <w:p w14:paraId="2C491FFF" w14:textId="70F343AC" w:rsidR="00763DA6" w:rsidRPr="00D82259" w:rsidRDefault="00065AEF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Material de formación en línea</w:t>
            </w:r>
          </w:p>
        </w:tc>
        <w:tc>
          <w:tcPr>
            <w:tcW w:w="1701" w:type="dxa"/>
          </w:tcPr>
          <w:p w14:paraId="0C5D3429" w14:textId="277EFEF1" w:rsidR="00763DA6" w:rsidRPr="00D82259" w:rsidRDefault="00790671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20</w:t>
            </w:r>
            <w:r w:rsidR="00065AEF" w:rsidRPr="00D82259">
              <w:rPr>
                <w:lang w:val="es-ES"/>
              </w:rPr>
              <w:t xml:space="preserve"> 000</w:t>
            </w:r>
            <w:r w:rsidR="00763DA6" w:rsidRPr="00D82259">
              <w:rPr>
                <w:lang w:val="es-ES"/>
              </w:rPr>
              <w:t xml:space="preserve"> </w:t>
            </w:r>
          </w:p>
        </w:tc>
        <w:tc>
          <w:tcPr>
            <w:tcW w:w="1701" w:type="dxa"/>
          </w:tcPr>
          <w:p w14:paraId="6EA6B70C" w14:textId="03445F9D" w:rsidR="00763DA6" w:rsidRPr="00D82259" w:rsidRDefault="00790671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2</w:t>
            </w:r>
            <w:r w:rsidR="00FF5B21" w:rsidRPr="00D82259">
              <w:rPr>
                <w:lang w:val="es-ES"/>
              </w:rPr>
              <w:t>0</w:t>
            </w:r>
            <w:r w:rsidR="00065AEF" w:rsidRPr="00D82259">
              <w:rPr>
                <w:lang w:val="es-ES"/>
              </w:rPr>
              <w:t xml:space="preserve"> 000</w:t>
            </w:r>
          </w:p>
        </w:tc>
      </w:tr>
      <w:tr w:rsidR="00763DA6" w:rsidRPr="00D82259" w14:paraId="3F4C3F91" w14:textId="77777777" w:rsidTr="0058432F">
        <w:trPr>
          <w:cantSplit/>
        </w:trPr>
        <w:tc>
          <w:tcPr>
            <w:tcW w:w="1276" w:type="dxa"/>
            <w:vMerge w:val="restart"/>
          </w:tcPr>
          <w:p w14:paraId="202A384E" w14:textId="6E822748" w:rsidR="00763DA6" w:rsidRPr="00D82259" w:rsidRDefault="007F7162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Apoyo a la aplicación</w:t>
            </w:r>
          </w:p>
        </w:tc>
        <w:tc>
          <w:tcPr>
            <w:tcW w:w="2268" w:type="dxa"/>
          </w:tcPr>
          <w:p w14:paraId="0EBEC2EF" w14:textId="576F8896" w:rsidR="00763DA6" w:rsidRPr="00D82259" w:rsidRDefault="005004C4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 xml:space="preserve">Contribuir a la recolección de datos sobre los </w:t>
            </w:r>
            <w:r w:rsidR="00995FB5" w:rsidRPr="00D82259">
              <w:rPr>
                <w:lang w:val="es-ES"/>
              </w:rPr>
              <w:t>inventarios nacionales de humedales</w:t>
            </w:r>
            <w:r w:rsidR="00763DA6" w:rsidRPr="00D82259">
              <w:rPr>
                <w:lang w:val="es-ES"/>
              </w:rPr>
              <w:t xml:space="preserve"> </w:t>
            </w:r>
            <w:r w:rsidRPr="00D82259">
              <w:rPr>
                <w:lang w:val="es-ES"/>
              </w:rPr>
              <w:t xml:space="preserve">para las </w:t>
            </w:r>
            <w:r w:rsidRPr="007E610B">
              <w:rPr>
                <w:lang w:val="es-ES"/>
              </w:rPr>
              <w:t>Partes</w:t>
            </w:r>
          </w:p>
        </w:tc>
        <w:tc>
          <w:tcPr>
            <w:tcW w:w="2268" w:type="dxa"/>
          </w:tcPr>
          <w:p w14:paraId="4748FFF3" w14:textId="7E025C91" w:rsidR="00763DA6" w:rsidRPr="00D82259" w:rsidRDefault="00E3243E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 xml:space="preserve">Estudio de </w:t>
            </w:r>
            <w:r w:rsidR="00D82259" w:rsidRPr="00D82259">
              <w:rPr>
                <w:lang w:val="es-ES"/>
              </w:rPr>
              <w:t>viabilidad</w:t>
            </w:r>
            <w:r w:rsidRPr="00D82259">
              <w:rPr>
                <w:lang w:val="es-ES"/>
              </w:rPr>
              <w:t xml:space="preserve"> y consulta para una </w:t>
            </w:r>
            <w:r w:rsidR="00D82259" w:rsidRPr="00D82259">
              <w:rPr>
                <w:lang w:val="es-ES"/>
              </w:rPr>
              <w:t>iniciativa</w:t>
            </w:r>
            <w:r w:rsidRPr="00D82259">
              <w:rPr>
                <w:lang w:val="es-ES"/>
              </w:rPr>
              <w:t xml:space="preserve"> dedicada a la observación de la Tierra</w:t>
            </w:r>
          </w:p>
        </w:tc>
        <w:tc>
          <w:tcPr>
            <w:tcW w:w="1701" w:type="dxa"/>
          </w:tcPr>
          <w:p w14:paraId="568FDECC" w14:textId="77777777" w:rsidR="00763DA6" w:rsidRPr="00D82259" w:rsidRDefault="00763DA6" w:rsidP="00763DA6">
            <w:pPr>
              <w:ind w:left="0" w:firstLine="0"/>
              <w:rPr>
                <w:lang w:val="es-ES"/>
              </w:rPr>
            </w:pPr>
          </w:p>
        </w:tc>
        <w:tc>
          <w:tcPr>
            <w:tcW w:w="1701" w:type="dxa"/>
          </w:tcPr>
          <w:p w14:paraId="686329EC" w14:textId="42192EE3" w:rsidR="00763DA6" w:rsidRPr="00D82259" w:rsidRDefault="00763DA6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40</w:t>
            </w:r>
            <w:r w:rsidR="00065AEF" w:rsidRPr="00D82259">
              <w:rPr>
                <w:lang w:val="es-ES"/>
              </w:rPr>
              <w:t xml:space="preserve"> 000</w:t>
            </w:r>
          </w:p>
        </w:tc>
      </w:tr>
      <w:tr w:rsidR="00763DA6" w:rsidRPr="00F16B94" w14:paraId="34B88A7A" w14:textId="77777777" w:rsidTr="0058432F">
        <w:trPr>
          <w:cantSplit/>
        </w:trPr>
        <w:tc>
          <w:tcPr>
            <w:tcW w:w="1276" w:type="dxa"/>
            <w:vMerge/>
          </w:tcPr>
          <w:p w14:paraId="6B2F68AD" w14:textId="77777777" w:rsidR="00763DA6" w:rsidRPr="00D82259" w:rsidRDefault="00763DA6" w:rsidP="00763DA6">
            <w:pPr>
              <w:ind w:left="0" w:firstLine="0"/>
              <w:rPr>
                <w:u w:val="single"/>
                <w:lang w:val="es-ES"/>
              </w:rPr>
            </w:pPr>
          </w:p>
        </w:tc>
        <w:tc>
          <w:tcPr>
            <w:tcW w:w="2268" w:type="dxa"/>
          </w:tcPr>
          <w:p w14:paraId="14CFAE3C" w14:textId="55677ED2" w:rsidR="00763DA6" w:rsidRPr="00D82259" w:rsidRDefault="00D82259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 xml:space="preserve">Brindar apoyo a las Partes africanas en el diseño y la elaboración de un proceso </w:t>
            </w:r>
            <w:r w:rsidR="008217AB">
              <w:rPr>
                <w:lang w:val="es-ES"/>
              </w:rPr>
              <w:t xml:space="preserve">de </w:t>
            </w:r>
            <w:r w:rsidR="00995FB5" w:rsidRPr="00D82259">
              <w:rPr>
                <w:lang w:val="es-ES"/>
              </w:rPr>
              <w:t>inventarios nacionales de humedales</w:t>
            </w:r>
          </w:p>
        </w:tc>
        <w:tc>
          <w:tcPr>
            <w:tcW w:w="2268" w:type="dxa"/>
          </w:tcPr>
          <w:p w14:paraId="7E5BF129" w14:textId="59250C2D" w:rsidR="00763DA6" w:rsidRPr="00D82259" w:rsidRDefault="00D82259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Apoyo técnico al proceso de los</w:t>
            </w:r>
            <w:r w:rsidR="00763DA6" w:rsidRPr="00D82259">
              <w:rPr>
                <w:lang w:val="es-ES"/>
              </w:rPr>
              <w:t xml:space="preserve"> </w:t>
            </w:r>
            <w:r w:rsidR="00995FB5" w:rsidRPr="00D82259">
              <w:rPr>
                <w:lang w:val="es-ES"/>
              </w:rPr>
              <w:t>inventarios nacionales de humedales</w:t>
            </w:r>
            <w:r w:rsidR="00763DA6" w:rsidRPr="00D82259">
              <w:rPr>
                <w:lang w:val="es-ES"/>
              </w:rPr>
              <w:t xml:space="preserve"> </w:t>
            </w:r>
            <w:r w:rsidRPr="00D82259">
              <w:rPr>
                <w:lang w:val="es-ES"/>
              </w:rPr>
              <w:t>en una selección de países africanos</w:t>
            </w:r>
          </w:p>
        </w:tc>
        <w:tc>
          <w:tcPr>
            <w:tcW w:w="1701" w:type="dxa"/>
          </w:tcPr>
          <w:p w14:paraId="283FA908" w14:textId="3F1EC263" w:rsidR="00763DA6" w:rsidRPr="00D82259" w:rsidRDefault="00763DA6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1</w:t>
            </w:r>
            <w:r w:rsidR="00960A93" w:rsidRPr="00D82259">
              <w:rPr>
                <w:lang w:val="es-ES"/>
              </w:rPr>
              <w:t>3</w:t>
            </w:r>
            <w:r w:rsidR="00E7686B" w:rsidRPr="00D82259">
              <w:rPr>
                <w:lang w:val="es-ES"/>
              </w:rPr>
              <w:t>5</w:t>
            </w:r>
            <w:r w:rsidR="00065AEF" w:rsidRPr="00D82259">
              <w:rPr>
                <w:lang w:val="es-ES"/>
              </w:rPr>
              <w:t xml:space="preserve"> 000</w:t>
            </w:r>
          </w:p>
        </w:tc>
        <w:tc>
          <w:tcPr>
            <w:tcW w:w="1701" w:type="dxa"/>
          </w:tcPr>
          <w:p w14:paraId="2D446A8E" w14:textId="07D16B30" w:rsidR="00763DA6" w:rsidRPr="00D82259" w:rsidRDefault="00D82259" w:rsidP="00763DA6">
            <w:pPr>
              <w:ind w:left="0" w:firstLine="0"/>
              <w:rPr>
                <w:lang w:val="es-ES"/>
              </w:rPr>
            </w:pPr>
            <w:r w:rsidRPr="00D82259">
              <w:rPr>
                <w:lang w:val="es-ES"/>
              </w:rPr>
              <w:t>Por determinar en función de las nuevas solicitudes de los países</w:t>
            </w:r>
          </w:p>
        </w:tc>
      </w:tr>
      <w:tr w:rsidR="00887EFE" w:rsidRPr="00D82259" w14:paraId="7D5C81F8" w14:textId="77777777" w:rsidTr="0058432F">
        <w:trPr>
          <w:cantSplit/>
        </w:trPr>
        <w:tc>
          <w:tcPr>
            <w:tcW w:w="5812" w:type="dxa"/>
            <w:gridSpan w:val="3"/>
          </w:tcPr>
          <w:p w14:paraId="38789850" w14:textId="7F1DD2BE" w:rsidR="00887EFE" w:rsidRPr="00D82259" w:rsidRDefault="00D82259" w:rsidP="00763DA6">
            <w:pPr>
              <w:ind w:left="0" w:firstLine="0"/>
              <w:rPr>
                <w:b/>
                <w:bCs/>
                <w:lang w:val="es-ES"/>
              </w:rPr>
            </w:pPr>
            <w:r w:rsidRPr="00D82259">
              <w:rPr>
                <w:b/>
                <w:bCs/>
                <w:lang w:val="es-ES"/>
              </w:rPr>
              <w:t xml:space="preserve">Financiación total y </w:t>
            </w:r>
            <w:r w:rsidR="008217AB">
              <w:rPr>
                <w:b/>
                <w:bCs/>
                <w:lang w:val="es-ES"/>
              </w:rPr>
              <w:t>necesidades</w:t>
            </w:r>
            <w:r w:rsidRPr="00D82259">
              <w:rPr>
                <w:b/>
                <w:bCs/>
                <w:lang w:val="es-ES"/>
              </w:rPr>
              <w:t xml:space="preserve"> </w:t>
            </w:r>
            <w:r w:rsidR="00887EFE" w:rsidRPr="00D82259">
              <w:rPr>
                <w:b/>
                <w:bCs/>
                <w:lang w:val="es-ES"/>
              </w:rPr>
              <w:t>(</w:t>
            </w:r>
            <w:r w:rsidRPr="00D82259">
              <w:rPr>
                <w:b/>
                <w:bCs/>
                <w:lang w:val="es-ES"/>
              </w:rPr>
              <w:t>en francos suizos)</w:t>
            </w:r>
          </w:p>
        </w:tc>
        <w:tc>
          <w:tcPr>
            <w:tcW w:w="1701" w:type="dxa"/>
          </w:tcPr>
          <w:p w14:paraId="05780371" w14:textId="1277D6CE" w:rsidR="00887EFE" w:rsidRPr="00D82259" w:rsidRDefault="37F5EACC" w:rsidP="00763DA6">
            <w:pPr>
              <w:ind w:left="0" w:firstLine="0"/>
              <w:rPr>
                <w:b/>
                <w:bCs/>
                <w:lang w:val="es-ES"/>
              </w:rPr>
            </w:pPr>
            <w:r w:rsidRPr="00D82259">
              <w:rPr>
                <w:b/>
                <w:bCs/>
                <w:lang w:val="es-ES"/>
              </w:rPr>
              <w:t>585</w:t>
            </w:r>
            <w:r w:rsidR="00065AEF" w:rsidRPr="00D82259">
              <w:rPr>
                <w:b/>
                <w:bCs/>
                <w:lang w:val="es-ES"/>
              </w:rPr>
              <w:t xml:space="preserve"> 000</w:t>
            </w:r>
          </w:p>
        </w:tc>
        <w:tc>
          <w:tcPr>
            <w:tcW w:w="1701" w:type="dxa"/>
          </w:tcPr>
          <w:p w14:paraId="6828B960" w14:textId="1509DA99" w:rsidR="00887EFE" w:rsidRPr="00D82259" w:rsidRDefault="0025440E" w:rsidP="00763DA6">
            <w:pPr>
              <w:ind w:left="0" w:firstLine="0"/>
              <w:rPr>
                <w:b/>
                <w:bCs/>
                <w:lang w:val="es-ES"/>
              </w:rPr>
            </w:pPr>
            <w:r w:rsidRPr="00D82259">
              <w:rPr>
                <w:b/>
                <w:bCs/>
                <w:lang w:val="es-ES"/>
              </w:rPr>
              <w:t>300</w:t>
            </w:r>
            <w:r w:rsidR="00065AEF" w:rsidRPr="00D82259">
              <w:rPr>
                <w:b/>
                <w:bCs/>
                <w:lang w:val="es-ES"/>
              </w:rPr>
              <w:t xml:space="preserve"> 000</w:t>
            </w:r>
          </w:p>
        </w:tc>
      </w:tr>
    </w:tbl>
    <w:p w14:paraId="31BA6FD0" w14:textId="3FBE310A" w:rsidR="00D95133" w:rsidRPr="00D82259" w:rsidRDefault="00D95133">
      <w:pPr>
        <w:rPr>
          <w:bCs/>
          <w:lang w:val="es-ES"/>
        </w:rPr>
      </w:pPr>
    </w:p>
    <w:sectPr w:rsidR="00D95133" w:rsidRPr="00D82259" w:rsidSect="00282591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3D16A" w14:textId="77777777" w:rsidR="00176517" w:rsidRPr="00ED6A4F" w:rsidRDefault="00176517" w:rsidP="00DF2386">
      <w:r w:rsidRPr="00ED6A4F">
        <w:separator/>
      </w:r>
    </w:p>
  </w:endnote>
  <w:endnote w:type="continuationSeparator" w:id="0">
    <w:p w14:paraId="6C968079" w14:textId="77777777" w:rsidR="00176517" w:rsidRPr="00ED6A4F" w:rsidRDefault="00176517" w:rsidP="00DF2386">
      <w:r w:rsidRPr="00ED6A4F">
        <w:continuationSeparator/>
      </w:r>
    </w:p>
  </w:endnote>
  <w:endnote w:type="continuationNotice" w:id="1">
    <w:p w14:paraId="719D78A3" w14:textId="77777777" w:rsidR="00176517" w:rsidRDefault="00176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0D491" w14:textId="2F6FD995" w:rsidR="00F73E71" w:rsidRPr="00ED6A4F" w:rsidRDefault="00E07553" w:rsidP="002137E0">
    <w:pPr>
      <w:pStyle w:val="Header"/>
    </w:pPr>
    <w:r w:rsidRPr="00ED6A4F">
      <w:rPr>
        <w:sz w:val="20"/>
        <w:szCs w:val="20"/>
      </w:rPr>
      <w:t>SC</w:t>
    </w:r>
    <w:r w:rsidR="00AA3C94" w:rsidRPr="00ED6A4F">
      <w:rPr>
        <w:sz w:val="20"/>
        <w:szCs w:val="20"/>
      </w:rPr>
      <w:t>6</w:t>
    </w:r>
    <w:r w:rsidR="007D45B5">
      <w:rPr>
        <w:sz w:val="20"/>
        <w:szCs w:val="20"/>
      </w:rPr>
      <w:t>4</w:t>
    </w:r>
    <w:r w:rsidRPr="00ED6A4F">
      <w:rPr>
        <w:sz w:val="20"/>
        <w:szCs w:val="20"/>
      </w:rPr>
      <w:t xml:space="preserve"> Doc.</w:t>
    </w:r>
    <w:r w:rsidR="003A0964">
      <w:rPr>
        <w:sz w:val="20"/>
        <w:szCs w:val="20"/>
      </w:rPr>
      <w:t>10</w:t>
    </w:r>
    <w:r w:rsidR="00F73E71" w:rsidRPr="00ED6A4F">
      <w:tab/>
    </w:r>
    <w:r w:rsidR="00F73E71" w:rsidRPr="00ED6A4F">
      <w:tab/>
    </w:r>
    <w:sdt>
      <w:sdtPr>
        <w:id w:val="-1790969534"/>
        <w:docPartObj>
          <w:docPartGallery w:val="Page Numbers (Top of Page)"/>
          <w:docPartUnique/>
        </w:docPartObj>
      </w:sdtPr>
      <w:sdtEndPr/>
      <w:sdtContent>
        <w:r w:rsidR="00F73E71" w:rsidRPr="00ED6A4F">
          <w:rPr>
            <w:sz w:val="20"/>
            <w:szCs w:val="20"/>
          </w:rPr>
          <w:fldChar w:fldCharType="begin"/>
        </w:r>
        <w:r w:rsidR="00F73E71" w:rsidRPr="00ED6A4F">
          <w:rPr>
            <w:sz w:val="20"/>
            <w:szCs w:val="20"/>
          </w:rPr>
          <w:instrText xml:space="preserve"> PAGE   \* MERGEFORMAT </w:instrText>
        </w:r>
        <w:r w:rsidR="00F73E71" w:rsidRPr="00ED6A4F">
          <w:rPr>
            <w:sz w:val="20"/>
            <w:szCs w:val="20"/>
          </w:rPr>
          <w:fldChar w:fldCharType="separate"/>
        </w:r>
        <w:r w:rsidR="007201C7" w:rsidRPr="00ED6A4F">
          <w:rPr>
            <w:sz w:val="20"/>
            <w:szCs w:val="20"/>
          </w:rPr>
          <w:t>4</w:t>
        </w:r>
        <w:r w:rsidR="00F73E71" w:rsidRPr="00ED6A4F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96129" w14:textId="77777777" w:rsidR="00176517" w:rsidRPr="00ED6A4F" w:rsidRDefault="00176517" w:rsidP="00DF2386">
      <w:r w:rsidRPr="00ED6A4F">
        <w:separator/>
      </w:r>
    </w:p>
  </w:footnote>
  <w:footnote w:type="continuationSeparator" w:id="0">
    <w:p w14:paraId="6E7C8917" w14:textId="77777777" w:rsidR="00176517" w:rsidRPr="00ED6A4F" w:rsidRDefault="00176517" w:rsidP="00DF2386">
      <w:r w:rsidRPr="00ED6A4F">
        <w:continuationSeparator/>
      </w:r>
    </w:p>
  </w:footnote>
  <w:footnote w:type="continuationNotice" w:id="1">
    <w:p w14:paraId="44F7C888" w14:textId="77777777" w:rsidR="00176517" w:rsidRDefault="00176517"/>
  </w:footnote>
  <w:footnote w:id="2">
    <w:p w14:paraId="2DE7B3AB" w14:textId="33D7BC77" w:rsidR="00EC57A0" w:rsidRPr="00C8158E" w:rsidRDefault="00EC57A0" w:rsidP="002D2F91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proofErr w:type="spellStart"/>
      <w:r w:rsidR="00110251" w:rsidRPr="00C8158E">
        <w:t>Véase</w:t>
      </w:r>
      <w:proofErr w:type="spellEnd"/>
      <w:r w:rsidR="00110251" w:rsidRPr="00C8158E">
        <w:t xml:space="preserve"> </w:t>
      </w:r>
      <w:proofErr w:type="spellStart"/>
      <w:r w:rsidR="00110251" w:rsidRPr="00C8158E">
        <w:t>el</w:t>
      </w:r>
      <w:proofErr w:type="spellEnd"/>
      <w:r w:rsidR="00110251" w:rsidRPr="00C8158E">
        <w:t xml:space="preserve"> </w:t>
      </w:r>
      <w:proofErr w:type="spellStart"/>
      <w:r w:rsidR="00110251" w:rsidRPr="00C8158E">
        <w:t>documento</w:t>
      </w:r>
      <w:proofErr w:type="spellEnd"/>
      <w:r w:rsidR="00110251" w:rsidRPr="00C8158E">
        <w:t xml:space="preserve"> </w:t>
      </w:r>
      <w:proofErr w:type="spellStart"/>
      <w:r w:rsidR="00110251" w:rsidRPr="00C8158E">
        <w:t>informativo</w:t>
      </w:r>
      <w:proofErr w:type="spellEnd"/>
      <w:r w:rsidR="00110251" w:rsidRPr="00C8158E">
        <w:t xml:space="preserve"> </w:t>
      </w:r>
      <w:r w:rsidR="00D76191" w:rsidRPr="00C8158E">
        <w:t>SC63 Inf.2</w:t>
      </w:r>
      <w:r w:rsidR="008E6D09" w:rsidRPr="00C8158E">
        <w:t>,</w:t>
      </w:r>
      <w:r w:rsidR="00D76191" w:rsidRPr="00C8158E">
        <w:t xml:space="preserve"> </w:t>
      </w:r>
      <w:r w:rsidR="00D76191" w:rsidRPr="00C8158E">
        <w:rPr>
          <w:i/>
          <w:iCs/>
          <w:color w:val="000000" w:themeColor="text1"/>
        </w:rPr>
        <w:t xml:space="preserve">National wetland </w:t>
      </w:r>
      <w:r w:rsidR="00D76191" w:rsidRPr="00C8158E">
        <w:rPr>
          <w:i/>
          <w:iCs/>
        </w:rPr>
        <w:t xml:space="preserve">inventories: Synthesis of the 13 in-depth interviews for further identification of specific needs and key constraints for </w:t>
      </w:r>
      <w:r w:rsidR="00110251" w:rsidRPr="00C8158E">
        <w:rPr>
          <w:i/>
          <w:iCs/>
        </w:rPr>
        <w:t xml:space="preserve">Partes </w:t>
      </w:r>
      <w:proofErr w:type="spellStart"/>
      <w:r w:rsidR="00110251" w:rsidRPr="00C8158E">
        <w:rPr>
          <w:i/>
          <w:iCs/>
        </w:rPr>
        <w:t>Contratantes</w:t>
      </w:r>
      <w:proofErr w:type="spellEnd"/>
      <w:r w:rsidR="00D76191" w:rsidRPr="00C8158E">
        <w:t>,</w:t>
      </w:r>
      <w:r w:rsidR="005C1069" w:rsidRPr="00C8158E">
        <w:t xml:space="preserve"> </w:t>
      </w:r>
      <w:proofErr w:type="spellStart"/>
      <w:r w:rsidR="008E6D09" w:rsidRPr="00C8158E">
        <w:t>en</w:t>
      </w:r>
      <w:proofErr w:type="spellEnd"/>
      <w:r w:rsidR="00D15C9B" w:rsidRPr="00C8158E">
        <w:t xml:space="preserve"> </w:t>
      </w:r>
      <w:hyperlink r:id="rId1" w:history="1">
        <w:r w:rsidR="00D76191" w:rsidRPr="00C8158E">
          <w:rPr>
            <w:rStyle w:val="Hyperlink"/>
          </w:rPr>
          <w:t>https://www.ramsar.org/document/sc63-inf2-national-wetland-inventories-synthesis-13-depth-interviews-further</w:t>
        </w:r>
      </w:hyperlink>
      <w:r w:rsidRPr="00C8158E">
        <w:t xml:space="preserve">. </w:t>
      </w:r>
    </w:p>
  </w:footnote>
  <w:footnote w:id="3">
    <w:p w14:paraId="0E0DAC9C" w14:textId="015A31AA" w:rsidR="00116B52" w:rsidRPr="00C8158E" w:rsidRDefault="00116B52" w:rsidP="002D2F91">
      <w:pPr>
        <w:pStyle w:val="FootnoteText"/>
        <w:ind w:left="0" w:firstLine="0"/>
        <w:rPr>
          <w:lang w:val="es-ES"/>
        </w:rPr>
      </w:pPr>
      <w:r w:rsidRPr="009C443E">
        <w:rPr>
          <w:rStyle w:val="FootnoteReference"/>
          <w:lang w:val="es-ES"/>
        </w:rPr>
        <w:footnoteRef/>
      </w:r>
      <w:r w:rsidRPr="009C443E">
        <w:rPr>
          <w:lang w:val="es-ES"/>
        </w:rPr>
        <w:t xml:space="preserve"> </w:t>
      </w:r>
      <w:r w:rsidR="00110251" w:rsidRPr="009C443E">
        <w:rPr>
          <w:lang w:val="es-ES"/>
        </w:rPr>
        <w:t xml:space="preserve">Véase el documento </w:t>
      </w:r>
      <w:r w:rsidR="004E2FC2" w:rsidRPr="009C443E">
        <w:rPr>
          <w:rFonts w:asciiTheme="minorHAnsi" w:hAnsiTheme="minorHAnsi" w:cstheme="minorBidi"/>
          <w:lang w:val="es-ES"/>
        </w:rPr>
        <w:t>SC63 Doc.10</w:t>
      </w:r>
      <w:r w:rsidR="008E6D09" w:rsidRPr="009C443E">
        <w:rPr>
          <w:rFonts w:asciiTheme="minorHAnsi" w:hAnsiTheme="minorHAnsi" w:cstheme="minorBidi"/>
          <w:lang w:val="es-ES"/>
        </w:rPr>
        <w:t>,</w:t>
      </w:r>
      <w:r w:rsidR="004E2FC2" w:rsidRPr="009C443E">
        <w:rPr>
          <w:rFonts w:asciiTheme="minorHAnsi" w:hAnsiTheme="minorHAnsi" w:cstheme="minorBidi"/>
          <w:lang w:val="es-ES"/>
        </w:rPr>
        <w:t xml:space="preserve"> </w:t>
      </w:r>
      <w:r w:rsidR="008E6D09" w:rsidRPr="009C443E">
        <w:rPr>
          <w:rFonts w:asciiTheme="minorHAnsi" w:hAnsiTheme="minorHAnsi" w:cstheme="minorBidi"/>
          <w:i/>
          <w:iCs/>
          <w:color w:val="000000" w:themeColor="text1"/>
          <w:lang w:val="es-ES"/>
        </w:rPr>
        <w:t>Desafíos urgentes para el uso racional de los humedales que merecen mayor atención: Actualización sobre los inventarios de humedales</w:t>
      </w:r>
      <w:r w:rsidR="004E2FC2" w:rsidRPr="009C443E">
        <w:rPr>
          <w:rFonts w:asciiTheme="minorHAnsi" w:hAnsiTheme="minorHAnsi" w:cstheme="minorBidi"/>
          <w:color w:val="000000" w:themeColor="text1"/>
          <w:lang w:val="es-ES"/>
        </w:rPr>
        <w:t xml:space="preserve">, </w:t>
      </w:r>
      <w:r w:rsidR="008E6D09" w:rsidRPr="009C443E">
        <w:rPr>
          <w:rFonts w:asciiTheme="minorHAnsi" w:hAnsiTheme="minorHAnsi" w:cstheme="minorBidi"/>
          <w:color w:val="000000" w:themeColor="text1"/>
          <w:lang w:val="es-ES"/>
        </w:rPr>
        <w:t>en</w:t>
      </w:r>
      <w:r w:rsidRPr="009C443E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hyperlink r:id="rId2" w:history="1">
        <w:r w:rsidR="00C8158E" w:rsidRPr="00AD7C32">
          <w:rPr>
            <w:rStyle w:val="Hyperlink"/>
            <w:lang w:val="es-ES"/>
          </w:rPr>
          <w:t>https://www.ramsar.org/es/document/sc63-doc10-retos-urgentes-en-materia-de-uso-racional-de-los-humedales-que-merecen-mayor</w:t>
        </w:r>
      </w:hyperlink>
      <w:r w:rsidR="005C1069" w:rsidRPr="00C8158E">
        <w:rPr>
          <w:rFonts w:asciiTheme="minorHAnsi" w:hAnsiTheme="minorHAnsi" w:cstheme="minorBidi"/>
          <w:lang w:val="es-ES"/>
        </w:rPr>
        <w:t xml:space="preserve">. </w:t>
      </w:r>
    </w:p>
  </w:footnote>
  <w:footnote w:id="4">
    <w:p w14:paraId="163B008D" w14:textId="2862C6C0" w:rsidR="00172549" w:rsidRPr="009C443E" w:rsidRDefault="00172549" w:rsidP="00F50922">
      <w:pPr>
        <w:pStyle w:val="FootnoteText"/>
        <w:ind w:left="0" w:firstLine="0"/>
        <w:rPr>
          <w:lang w:val="es-ES"/>
        </w:rPr>
      </w:pPr>
      <w:r w:rsidRPr="00F50922">
        <w:rPr>
          <w:rStyle w:val="FootnoteReference"/>
        </w:rPr>
        <w:footnoteRef/>
      </w:r>
      <w:r w:rsidRPr="00C8158E">
        <w:rPr>
          <w:lang w:val="es-ES"/>
        </w:rPr>
        <w:t xml:space="preserve"> </w:t>
      </w:r>
      <w:r w:rsidR="00DC4F20" w:rsidRPr="009C443E">
        <w:rPr>
          <w:lang w:val="es-ES"/>
        </w:rPr>
        <w:t>Véase el párrafo</w:t>
      </w:r>
      <w:r w:rsidRPr="009C443E">
        <w:rPr>
          <w:rFonts w:asciiTheme="minorHAnsi" w:hAnsiTheme="minorHAnsi" w:cstheme="minorBidi"/>
          <w:lang w:val="es-ES"/>
        </w:rPr>
        <w:t xml:space="preserve"> 11 </w:t>
      </w:r>
      <w:r w:rsidR="00DC4F20" w:rsidRPr="009C443E">
        <w:rPr>
          <w:rFonts w:asciiTheme="minorHAnsi" w:hAnsiTheme="minorHAnsi" w:cstheme="minorBidi"/>
          <w:lang w:val="es-ES"/>
        </w:rPr>
        <w:t>a continuación para obtener más información sobre este evento</w:t>
      </w:r>
      <w:r w:rsidRPr="009C443E">
        <w:rPr>
          <w:rFonts w:asciiTheme="minorHAnsi" w:hAnsiTheme="minorHAnsi" w:cstheme="minorBidi"/>
          <w:lang w:val="es-ES"/>
        </w:rPr>
        <w:t>.</w:t>
      </w:r>
    </w:p>
  </w:footnote>
  <w:footnote w:id="5">
    <w:p w14:paraId="527C677C" w14:textId="3162A9A5" w:rsidR="00C46D71" w:rsidRPr="009C443E" w:rsidRDefault="00C46D71" w:rsidP="00F50922">
      <w:pPr>
        <w:pStyle w:val="FootnoteText"/>
        <w:ind w:left="0" w:firstLine="0"/>
        <w:rPr>
          <w:lang w:val="es-ES"/>
        </w:rPr>
      </w:pPr>
      <w:r w:rsidRPr="009C443E">
        <w:rPr>
          <w:rStyle w:val="FootnoteReference"/>
          <w:lang w:val="es-ES"/>
        </w:rPr>
        <w:footnoteRef/>
      </w:r>
      <w:r w:rsidRPr="009C443E">
        <w:rPr>
          <w:lang w:val="es-ES"/>
        </w:rPr>
        <w:t xml:space="preserve"> </w:t>
      </w:r>
      <w:r w:rsidR="00DC4F20" w:rsidRPr="009C443E">
        <w:rPr>
          <w:lang w:val="es-ES"/>
        </w:rPr>
        <w:t xml:space="preserve">Véanse las preguntas </w:t>
      </w:r>
      <w:r w:rsidRPr="009C443E">
        <w:rPr>
          <w:lang w:val="es-ES"/>
        </w:rPr>
        <w:t xml:space="preserve">8.1 </w:t>
      </w:r>
      <w:r w:rsidR="00DC4F20" w:rsidRPr="009C443E">
        <w:rPr>
          <w:lang w:val="es-ES"/>
        </w:rPr>
        <w:t xml:space="preserve">a </w:t>
      </w:r>
      <w:r w:rsidRPr="009C443E">
        <w:rPr>
          <w:lang w:val="es-ES"/>
        </w:rPr>
        <w:t xml:space="preserve">8.6 </w:t>
      </w:r>
      <w:r w:rsidR="00DC4F20" w:rsidRPr="009C443E">
        <w:rPr>
          <w:lang w:val="es-ES"/>
        </w:rPr>
        <w:t xml:space="preserve">en el proyecto de </w:t>
      </w:r>
      <w:r w:rsidR="007B4AC8" w:rsidRPr="009C443E">
        <w:rPr>
          <w:lang w:val="es-ES"/>
        </w:rPr>
        <w:t>formulario de informe en</w:t>
      </w:r>
      <w:r w:rsidRPr="009C443E">
        <w:rPr>
          <w:lang w:val="es-ES"/>
        </w:rPr>
        <w:t xml:space="preserve"> </w:t>
      </w:r>
      <w:hyperlink r:id="rId3" w:history="1">
        <w:r w:rsidR="0058432F" w:rsidRPr="00AD7C32">
          <w:rPr>
            <w:rStyle w:val="Hyperlink"/>
            <w:lang w:val="es-ES"/>
          </w:rPr>
          <w:t>https://www.ramsar.org/es/document/propuesta-de-informe-nacional-la-cop15-de-la-convencion-sobre-los-humedales</w:t>
        </w:r>
      </w:hyperlink>
      <w:r w:rsidR="007B4AC8" w:rsidRPr="009C443E">
        <w:rPr>
          <w:lang w:val="es-ES"/>
        </w:rPr>
        <w:t>.</w:t>
      </w:r>
    </w:p>
  </w:footnote>
  <w:footnote w:id="6">
    <w:p w14:paraId="0C81D4D8" w14:textId="5C8CEE93" w:rsidR="0062573B" w:rsidRPr="009C443E" w:rsidRDefault="0062573B" w:rsidP="00F50922">
      <w:pPr>
        <w:autoSpaceDE w:val="0"/>
        <w:autoSpaceDN w:val="0"/>
        <w:adjustRightInd w:val="0"/>
        <w:ind w:left="0" w:firstLine="0"/>
        <w:rPr>
          <w:sz w:val="20"/>
          <w:szCs w:val="20"/>
          <w:lang w:val="es-ES"/>
        </w:rPr>
      </w:pPr>
      <w:r w:rsidRPr="009C443E">
        <w:rPr>
          <w:rStyle w:val="FootnoteReference"/>
          <w:sz w:val="20"/>
          <w:szCs w:val="20"/>
          <w:lang w:val="es-ES"/>
        </w:rPr>
        <w:footnoteRef/>
      </w:r>
      <w:r w:rsidR="0032449D" w:rsidRPr="009C443E">
        <w:rPr>
          <w:sz w:val="20"/>
          <w:szCs w:val="20"/>
          <w:lang w:val="es-ES"/>
        </w:rPr>
        <w:t xml:space="preserve"> </w:t>
      </w:r>
      <w:r w:rsidR="007B4AC8" w:rsidRPr="009C443E">
        <w:rPr>
          <w:sz w:val="20"/>
          <w:szCs w:val="20"/>
          <w:lang w:val="es-ES"/>
        </w:rPr>
        <w:t xml:space="preserve">Estos datos </w:t>
      </w:r>
      <w:r w:rsidR="00D8264B" w:rsidRPr="009C443E">
        <w:rPr>
          <w:sz w:val="20"/>
          <w:szCs w:val="20"/>
          <w:lang w:val="es-ES"/>
        </w:rPr>
        <w:t xml:space="preserve">se </w:t>
      </w:r>
      <w:r w:rsidR="00DA2DA0" w:rsidRPr="009C443E">
        <w:rPr>
          <w:sz w:val="20"/>
          <w:szCs w:val="20"/>
          <w:lang w:val="es-ES"/>
        </w:rPr>
        <w:t>utilizarán para informar sobre el indicador 6.6.1 “Cambio en la extensión de los ecosistemas relacionados con el agua a lo largo del tiempo</w:t>
      </w:r>
      <w:r w:rsidR="00D60B2D" w:rsidRPr="009C443E">
        <w:rPr>
          <w:sz w:val="20"/>
          <w:szCs w:val="20"/>
          <w:lang w:val="es-ES"/>
        </w:rPr>
        <w:t>”.</w:t>
      </w:r>
      <w:r w:rsidR="00DA2DA0" w:rsidRPr="009C443E">
        <w:rPr>
          <w:sz w:val="20"/>
          <w:szCs w:val="20"/>
          <w:lang w:val="es-ES"/>
        </w:rPr>
        <w:t xml:space="preserve"> La Convención sobre los Humedales y el PNUMA son los </w:t>
      </w:r>
      <w:proofErr w:type="spellStart"/>
      <w:r w:rsidR="00DA2DA0" w:rsidRPr="009C443E">
        <w:rPr>
          <w:sz w:val="20"/>
          <w:szCs w:val="20"/>
          <w:lang w:val="es-ES"/>
        </w:rPr>
        <w:t>cocustodios</w:t>
      </w:r>
      <w:proofErr w:type="spellEnd"/>
      <w:r w:rsidR="00DA2DA0" w:rsidRPr="009C443E">
        <w:rPr>
          <w:sz w:val="20"/>
          <w:szCs w:val="20"/>
          <w:lang w:val="es-ES"/>
        </w:rPr>
        <w:t xml:space="preserve"> del indicador </w:t>
      </w:r>
      <w:r w:rsidR="00D60B2D" w:rsidRPr="009C443E">
        <w:rPr>
          <w:sz w:val="20"/>
          <w:szCs w:val="20"/>
          <w:lang w:val="es-ES"/>
        </w:rPr>
        <w:t xml:space="preserve">6.6.1 </w:t>
      </w:r>
      <w:r w:rsidR="00DA2DA0" w:rsidRPr="009C443E">
        <w:rPr>
          <w:sz w:val="20"/>
          <w:szCs w:val="20"/>
          <w:lang w:val="es-ES"/>
        </w:rPr>
        <w:t>desde</w:t>
      </w:r>
      <w:r w:rsidR="00D60B2D" w:rsidRPr="009C443E">
        <w:rPr>
          <w:sz w:val="20"/>
          <w:szCs w:val="20"/>
          <w:lang w:val="es-ES"/>
        </w:rPr>
        <w:t xml:space="preserve"> 2017 (</w:t>
      </w:r>
      <w:r w:rsidR="00DA2DA0" w:rsidRPr="009C443E">
        <w:rPr>
          <w:sz w:val="20"/>
          <w:szCs w:val="20"/>
          <w:lang w:val="es-ES"/>
        </w:rPr>
        <w:t xml:space="preserve">véase el párrafo </w:t>
      </w:r>
      <w:r w:rsidR="00D60B2D" w:rsidRPr="009C443E">
        <w:rPr>
          <w:sz w:val="20"/>
          <w:szCs w:val="20"/>
          <w:lang w:val="es-ES"/>
        </w:rPr>
        <w:t>2</w:t>
      </w:r>
      <w:r w:rsidR="00DA2DA0" w:rsidRPr="009C443E">
        <w:rPr>
          <w:sz w:val="20"/>
          <w:szCs w:val="20"/>
          <w:lang w:val="es-ES"/>
        </w:rPr>
        <w:t xml:space="preserve"> del documento</w:t>
      </w:r>
      <w:r w:rsidR="00D60B2D" w:rsidRPr="009C443E">
        <w:rPr>
          <w:rFonts w:asciiTheme="minorHAnsi" w:hAnsiTheme="minorHAnsi" w:cstheme="minorBidi"/>
          <w:sz w:val="20"/>
          <w:szCs w:val="20"/>
          <w:lang w:val="es-ES"/>
        </w:rPr>
        <w:t xml:space="preserve"> </w:t>
      </w:r>
      <w:hyperlink r:id="rId4" w:history="1">
        <w:r w:rsidR="00D60B2D" w:rsidRPr="009C443E">
          <w:rPr>
            <w:rStyle w:val="Hyperlink"/>
            <w:rFonts w:asciiTheme="minorHAnsi" w:hAnsiTheme="minorHAnsi" w:cstheme="minorBidi"/>
            <w:sz w:val="20"/>
            <w:szCs w:val="20"/>
            <w:lang w:val="es-ES"/>
          </w:rPr>
          <w:t>SC63 Doc.10</w:t>
        </w:r>
      </w:hyperlink>
      <w:r w:rsidR="00D60B2D" w:rsidRPr="009C443E">
        <w:rPr>
          <w:rFonts w:asciiTheme="minorHAnsi" w:hAnsiTheme="minorHAnsi" w:cstheme="minorBidi"/>
          <w:sz w:val="20"/>
          <w:szCs w:val="20"/>
          <w:lang w:val="es-ES"/>
        </w:rPr>
        <w:t>).</w:t>
      </w:r>
    </w:p>
  </w:footnote>
  <w:footnote w:id="7">
    <w:p w14:paraId="01A83FBE" w14:textId="257659A3" w:rsidR="00F51DFF" w:rsidRPr="009C443E" w:rsidRDefault="00F51DFF" w:rsidP="00F50922">
      <w:pPr>
        <w:pStyle w:val="FootnoteText"/>
        <w:ind w:left="0" w:firstLine="0"/>
        <w:rPr>
          <w:lang w:val="es-ES"/>
        </w:rPr>
      </w:pPr>
      <w:r w:rsidRPr="009C443E">
        <w:rPr>
          <w:rStyle w:val="FootnoteReference"/>
          <w:lang w:val="es-ES"/>
        </w:rPr>
        <w:footnoteRef/>
      </w:r>
      <w:r w:rsidRPr="009C443E">
        <w:rPr>
          <w:lang w:val="es-ES"/>
        </w:rPr>
        <w:t xml:space="preserve"> </w:t>
      </w:r>
      <w:r w:rsidR="00DA2DA0" w:rsidRPr="009C443E">
        <w:rPr>
          <w:lang w:val="es-ES"/>
        </w:rPr>
        <w:t xml:space="preserve">Los consultores expertos </w:t>
      </w:r>
      <w:r w:rsidRPr="009C443E">
        <w:rPr>
          <w:lang w:val="es-ES"/>
        </w:rPr>
        <w:t xml:space="preserve">Max </w:t>
      </w:r>
      <w:proofErr w:type="spellStart"/>
      <w:r w:rsidRPr="009C443E">
        <w:rPr>
          <w:lang w:val="es-ES"/>
        </w:rPr>
        <w:t>Finlayson</w:t>
      </w:r>
      <w:proofErr w:type="spellEnd"/>
      <w:r w:rsidRPr="009C443E">
        <w:rPr>
          <w:lang w:val="es-ES"/>
        </w:rPr>
        <w:t xml:space="preserve">, </w:t>
      </w:r>
      <w:proofErr w:type="spellStart"/>
      <w:r w:rsidRPr="009C443E">
        <w:rPr>
          <w:lang w:val="es-ES"/>
        </w:rPr>
        <w:t>Iryna</w:t>
      </w:r>
      <w:proofErr w:type="spellEnd"/>
      <w:r w:rsidRPr="009C443E">
        <w:rPr>
          <w:lang w:val="es-ES"/>
        </w:rPr>
        <w:t xml:space="preserve"> </w:t>
      </w:r>
      <w:proofErr w:type="spellStart"/>
      <w:r w:rsidRPr="009C443E">
        <w:rPr>
          <w:lang w:val="es-ES"/>
        </w:rPr>
        <w:t>Dronova</w:t>
      </w:r>
      <w:proofErr w:type="spellEnd"/>
      <w:r w:rsidRPr="009C443E">
        <w:rPr>
          <w:lang w:val="es-ES"/>
        </w:rPr>
        <w:t xml:space="preserve">, Dan </w:t>
      </w:r>
      <w:proofErr w:type="spellStart"/>
      <w:r w:rsidRPr="009C443E">
        <w:rPr>
          <w:lang w:val="es-ES"/>
        </w:rPr>
        <w:t>Friess</w:t>
      </w:r>
      <w:proofErr w:type="spellEnd"/>
      <w:r w:rsidRPr="009C443E">
        <w:rPr>
          <w:lang w:val="es-ES"/>
        </w:rPr>
        <w:t xml:space="preserve"> </w:t>
      </w:r>
      <w:r w:rsidR="00DA2DA0" w:rsidRPr="009C443E">
        <w:rPr>
          <w:lang w:val="es-ES"/>
        </w:rPr>
        <w:t>y</w:t>
      </w:r>
      <w:r w:rsidRPr="009C443E">
        <w:rPr>
          <w:lang w:val="es-ES"/>
        </w:rPr>
        <w:t xml:space="preserve"> PJ Stephenson </w:t>
      </w:r>
      <w:r w:rsidR="00DA2DA0" w:rsidRPr="009C443E">
        <w:rPr>
          <w:lang w:val="es-ES"/>
        </w:rPr>
        <w:t xml:space="preserve">brindan apoyo a la Secretaría para el programa del curso de formación </w:t>
      </w:r>
      <w:r w:rsidRPr="009C443E">
        <w:rPr>
          <w:lang w:val="es-ES"/>
        </w:rPr>
        <w:t>(</w:t>
      </w:r>
      <w:r w:rsidR="00DA2DA0" w:rsidRPr="009C443E">
        <w:rPr>
          <w:lang w:val="es-ES"/>
        </w:rPr>
        <w:t>m</w:t>
      </w:r>
      <w:r w:rsidR="00065AEF" w:rsidRPr="009C443E">
        <w:rPr>
          <w:lang w:val="es-ES"/>
        </w:rPr>
        <w:t>ódulo</w:t>
      </w:r>
      <w:r w:rsidR="00DA2DA0" w:rsidRPr="009C443E">
        <w:rPr>
          <w:lang w:val="es-ES"/>
        </w:rPr>
        <w:t>s</w:t>
      </w:r>
      <w:r w:rsidRPr="009C443E">
        <w:rPr>
          <w:lang w:val="es-ES"/>
        </w:rPr>
        <w:t xml:space="preserve"> 1 </w:t>
      </w:r>
      <w:r w:rsidR="00DA2DA0" w:rsidRPr="009C443E">
        <w:rPr>
          <w:lang w:val="es-ES"/>
        </w:rPr>
        <w:t>y</w:t>
      </w:r>
      <w:r w:rsidRPr="009C443E">
        <w:rPr>
          <w:lang w:val="es-ES"/>
        </w:rPr>
        <w:t xml:space="preserve"> 2) </w:t>
      </w:r>
      <w:r w:rsidR="00DA2DA0" w:rsidRPr="009C443E">
        <w:rPr>
          <w:lang w:val="es-ES"/>
        </w:rPr>
        <w:t>y para la elaboración de documentos orientativos</w:t>
      </w:r>
      <w:r w:rsidRPr="009C443E">
        <w:rPr>
          <w:lang w:val="es-ES"/>
        </w:rPr>
        <w:t>.</w:t>
      </w:r>
    </w:p>
  </w:footnote>
  <w:footnote w:id="8">
    <w:p w14:paraId="5EA044E1" w14:textId="5FBE3D84" w:rsidR="00AD3858" w:rsidRPr="009C443E" w:rsidRDefault="00AD3858" w:rsidP="003E6670">
      <w:pPr>
        <w:pStyle w:val="FootnoteText"/>
        <w:ind w:left="0" w:firstLine="0"/>
        <w:rPr>
          <w:lang w:val="es-ES"/>
        </w:rPr>
      </w:pPr>
      <w:r>
        <w:rPr>
          <w:rStyle w:val="FootnoteReference"/>
        </w:rPr>
        <w:footnoteRef/>
      </w:r>
      <w:r w:rsidRPr="00C8158E">
        <w:rPr>
          <w:lang w:val="es-ES"/>
        </w:rPr>
        <w:t xml:space="preserve"> </w:t>
      </w:r>
      <w:r w:rsidR="00DD48E1" w:rsidRPr="009C443E">
        <w:rPr>
          <w:lang w:val="es-ES"/>
        </w:rPr>
        <w:t>La financiación obtenida hasta la fecha permitió a la Secretaría ofrecer la formación solamente a los países candidatos a recibir ayuda oficial al desarrollo</w:t>
      </w:r>
      <w:r w:rsidR="00082F51" w:rsidRPr="009C443E">
        <w:rPr>
          <w:lang w:val="es-ES"/>
        </w:rPr>
        <w:t xml:space="preserve"> en es</w:t>
      </w:r>
      <w:r w:rsidR="001E7321" w:rsidRPr="009C443E">
        <w:rPr>
          <w:lang w:val="es-ES"/>
        </w:rPr>
        <w:t>e momento</w:t>
      </w:r>
      <w:r w:rsidRPr="009C443E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5F93" w14:textId="77777777" w:rsidR="00F73E71" w:rsidRPr="00ED6A4F" w:rsidRDefault="00F73E71">
    <w:pPr>
      <w:pStyle w:val="Header"/>
    </w:pPr>
  </w:p>
  <w:p w14:paraId="7DAF5075" w14:textId="77777777" w:rsidR="00F73E71" w:rsidRPr="00ED6A4F" w:rsidRDefault="00F73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950C2"/>
    <w:multiLevelType w:val="hybridMultilevel"/>
    <w:tmpl w:val="E2EACEF4"/>
    <w:lvl w:ilvl="0" w:tplc="6F626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4039DE"/>
    <w:multiLevelType w:val="hybridMultilevel"/>
    <w:tmpl w:val="74B23C2E"/>
    <w:lvl w:ilvl="0" w:tplc="61EE5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C768A"/>
    <w:multiLevelType w:val="hybridMultilevel"/>
    <w:tmpl w:val="D49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0670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A6E1EBC"/>
    <w:multiLevelType w:val="hybridMultilevel"/>
    <w:tmpl w:val="9440C1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CB4095A"/>
    <w:multiLevelType w:val="hybridMultilevel"/>
    <w:tmpl w:val="47AE4A62"/>
    <w:lvl w:ilvl="0" w:tplc="1D689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7766B"/>
    <w:multiLevelType w:val="multilevel"/>
    <w:tmpl w:val="65BC5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1595416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68376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1083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9128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5412222">
    <w:abstractNumId w:val="17"/>
  </w:num>
  <w:num w:numId="6" w16cid:durableId="1044670338">
    <w:abstractNumId w:val="27"/>
  </w:num>
  <w:num w:numId="7" w16cid:durableId="1294753829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772729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885745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0365495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7571849">
    <w:abstractNumId w:val="27"/>
  </w:num>
  <w:num w:numId="12" w16cid:durableId="1359620487">
    <w:abstractNumId w:val="4"/>
  </w:num>
  <w:num w:numId="13" w16cid:durableId="385614651">
    <w:abstractNumId w:val="18"/>
  </w:num>
  <w:num w:numId="14" w16cid:durableId="695351544">
    <w:abstractNumId w:val="12"/>
  </w:num>
  <w:num w:numId="15" w16cid:durableId="18943857">
    <w:abstractNumId w:val="2"/>
  </w:num>
  <w:num w:numId="16" w16cid:durableId="1737048501">
    <w:abstractNumId w:val="15"/>
  </w:num>
  <w:num w:numId="17" w16cid:durableId="1394965760">
    <w:abstractNumId w:val="22"/>
  </w:num>
  <w:num w:numId="18" w16cid:durableId="554465864">
    <w:abstractNumId w:val="32"/>
  </w:num>
  <w:num w:numId="19" w16cid:durableId="741105055">
    <w:abstractNumId w:val="30"/>
  </w:num>
  <w:num w:numId="20" w16cid:durableId="1660232768">
    <w:abstractNumId w:val="24"/>
  </w:num>
  <w:num w:numId="21" w16cid:durableId="289628904">
    <w:abstractNumId w:val="26"/>
  </w:num>
  <w:num w:numId="22" w16cid:durableId="169565359">
    <w:abstractNumId w:val="16"/>
  </w:num>
  <w:num w:numId="23" w16cid:durableId="354232266">
    <w:abstractNumId w:val="23"/>
  </w:num>
  <w:num w:numId="24" w16cid:durableId="533232546">
    <w:abstractNumId w:val="20"/>
  </w:num>
  <w:num w:numId="25" w16cid:durableId="56559635">
    <w:abstractNumId w:val="28"/>
  </w:num>
  <w:num w:numId="26" w16cid:durableId="322007130">
    <w:abstractNumId w:val="8"/>
  </w:num>
  <w:num w:numId="27" w16cid:durableId="1112671487">
    <w:abstractNumId w:val="0"/>
  </w:num>
  <w:num w:numId="28" w16cid:durableId="1998806123">
    <w:abstractNumId w:val="11"/>
  </w:num>
  <w:num w:numId="29" w16cid:durableId="994409165">
    <w:abstractNumId w:val="3"/>
  </w:num>
  <w:num w:numId="30" w16cid:durableId="1230266239">
    <w:abstractNumId w:val="29"/>
  </w:num>
  <w:num w:numId="31" w16cid:durableId="106853532">
    <w:abstractNumId w:val="19"/>
  </w:num>
  <w:num w:numId="32" w16cid:durableId="62336431">
    <w:abstractNumId w:val="13"/>
  </w:num>
  <w:num w:numId="33" w16cid:durableId="1021466648">
    <w:abstractNumId w:val="9"/>
  </w:num>
  <w:num w:numId="34" w16cid:durableId="1853181213">
    <w:abstractNumId w:val="2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2446052">
    <w:abstractNumId w:val="21"/>
  </w:num>
  <w:num w:numId="36" w16cid:durableId="17002730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105B"/>
    <w:rsid w:val="0000258F"/>
    <w:rsid w:val="00002D31"/>
    <w:rsid w:val="0000364E"/>
    <w:rsid w:val="0000572F"/>
    <w:rsid w:val="00006949"/>
    <w:rsid w:val="00006BAF"/>
    <w:rsid w:val="00010725"/>
    <w:rsid w:val="00010BDF"/>
    <w:rsid w:val="00010F04"/>
    <w:rsid w:val="00012187"/>
    <w:rsid w:val="000121D7"/>
    <w:rsid w:val="00012C9D"/>
    <w:rsid w:val="00014168"/>
    <w:rsid w:val="00014B1D"/>
    <w:rsid w:val="00014CBB"/>
    <w:rsid w:val="000156EF"/>
    <w:rsid w:val="000160C8"/>
    <w:rsid w:val="00016314"/>
    <w:rsid w:val="00017A16"/>
    <w:rsid w:val="00023A8D"/>
    <w:rsid w:val="000244CB"/>
    <w:rsid w:val="00024CA3"/>
    <w:rsid w:val="000254B9"/>
    <w:rsid w:val="000269CA"/>
    <w:rsid w:val="00026E09"/>
    <w:rsid w:val="0002765E"/>
    <w:rsid w:val="000302E2"/>
    <w:rsid w:val="000314B6"/>
    <w:rsid w:val="000315D2"/>
    <w:rsid w:val="00033D74"/>
    <w:rsid w:val="0003404E"/>
    <w:rsid w:val="000364F2"/>
    <w:rsid w:val="00037CE0"/>
    <w:rsid w:val="0004132C"/>
    <w:rsid w:val="00041A66"/>
    <w:rsid w:val="00041E47"/>
    <w:rsid w:val="00042C65"/>
    <w:rsid w:val="00042CCC"/>
    <w:rsid w:val="000510E1"/>
    <w:rsid w:val="0005144E"/>
    <w:rsid w:val="00052219"/>
    <w:rsid w:val="00052A1C"/>
    <w:rsid w:val="0005310B"/>
    <w:rsid w:val="00053929"/>
    <w:rsid w:val="00054679"/>
    <w:rsid w:val="0005522B"/>
    <w:rsid w:val="00056244"/>
    <w:rsid w:val="000605F9"/>
    <w:rsid w:val="00061BDA"/>
    <w:rsid w:val="000638E3"/>
    <w:rsid w:val="00063CE4"/>
    <w:rsid w:val="000641D8"/>
    <w:rsid w:val="00065AEF"/>
    <w:rsid w:val="0006702D"/>
    <w:rsid w:val="0006790D"/>
    <w:rsid w:val="00070E9E"/>
    <w:rsid w:val="00072AE8"/>
    <w:rsid w:val="0007348F"/>
    <w:rsid w:val="00074DE8"/>
    <w:rsid w:val="00075856"/>
    <w:rsid w:val="000762A2"/>
    <w:rsid w:val="00076C43"/>
    <w:rsid w:val="00077419"/>
    <w:rsid w:val="0008163D"/>
    <w:rsid w:val="000818DF"/>
    <w:rsid w:val="00082F51"/>
    <w:rsid w:val="000832D0"/>
    <w:rsid w:val="000839CF"/>
    <w:rsid w:val="00085890"/>
    <w:rsid w:val="00087070"/>
    <w:rsid w:val="000874C3"/>
    <w:rsid w:val="00090DE9"/>
    <w:rsid w:val="000918A2"/>
    <w:rsid w:val="000921EE"/>
    <w:rsid w:val="00094035"/>
    <w:rsid w:val="000944EB"/>
    <w:rsid w:val="00094FB9"/>
    <w:rsid w:val="00096237"/>
    <w:rsid w:val="00096675"/>
    <w:rsid w:val="00096EC3"/>
    <w:rsid w:val="00096FC5"/>
    <w:rsid w:val="00097504"/>
    <w:rsid w:val="000A0F51"/>
    <w:rsid w:val="000A1006"/>
    <w:rsid w:val="000A3529"/>
    <w:rsid w:val="000A3588"/>
    <w:rsid w:val="000A3E3E"/>
    <w:rsid w:val="000A5BB5"/>
    <w:rsid w:val="000A672C"/>
    <w:rsid w:val="000A7209"/>
    <w:rsid w:val="000A77B8"/>
    <w:rsid w:val="000B09CF"/>
    <w:rsid w:val="000B0DF9"/>
    <w:rsid w:val="000B10E8"/>
    <w:rsid w:val="000B1119"/>
    <w:rsid w:val="000B1966"/>
    <w:rsid w:val="000B1D3F"/>
    <w:rsid w:val="000B2BF1"/>
    <w:rsid w:val="000B5EBF"/>
    <w:rsid w:val="000B7000"/>
    <w:rsid w:val="000C0AD7"/>
    <w:rsid w:val="000C0EA8"/>
    <w:rsid w:val="000C1356"/>
    <w:rsid w:val="000C1FB9"/>
    <w:rsid w:val="000C2489"/>
    <w:rsid w:val="000C48FE"/>
    <w:rsid w:val="000C49E0"/>
    <w:rsid w:val="000C5749"/>
    <w:rsid w:val="000C7AA8"/>
    <w:rsid w:val="000D2C9D"/>
    <w:rsid w:val="000D32B6"/>
    <w:rsid w:val="000D47AD"/>
    <w:rsid w:val="000D5C76"/>
    <w:rsid w:val="000D73C3"/>
    <w:rsid w:val="000D7AF3"/>
    <w:rsid w:val="000E0504"/>
    <w:rsid w:val="000E1CD6"/>
    <w:rsid w:val="000E1F23"/>
    <w:rsid w:val="000E2E11"/>
    <w:rsid w:val="000E2FA0"/>
    <w:rsid w:val="000E3F1F"/>
    <w:rsid w:val="000E47E9"/>
    <w:rsid w:val="000E4EF0"/>
    <w:rsid w:val="000E4FA6"/>
    <w:rsid w:val="000E5E9E"/>
    <w:rsid w:val="000E6887"/>
    <w:rsid w:val="000F071D"/>
    <w:rsid w:val="000F2409"/>
    <w:rsid w:val="000F39DC"/>
    <w:rsid w:val="000F3EDC"/>
    <w:rsid w:val="000F55CD"/>
    <w:rsid w:val="000F684B"/>
    <w:rsid w:val="000F76DD"/>
    <w:rsid w:val="00100571"/>
    <w:rsid w:val="001009A8"/>
    <w:rsid w:val="001022C5"/>
    <w:rsid w:val="00103503"/>
    <w:rsid w:val="00105BCD"/>
    <w:rsid w:val="00106B6E"/>
    <w:rsid w:val="00107857"/>
    <w:rsid w:val="00110251"/>
    <w:rsid w:val="00110CE3"/>
    <w:rsid w:val="00110DBF"/>
    <w:rsid w:val="00112AD1"/>
    <w:rsid w:val="0011459A"/>
    <w:rsid w:val="001151BB"/>
    <w:rsid w:val="00115C0A"/>
    <w:rsid w:val="001163FB"/>
    <w:rsid w:val="00116427"/>
    <w:rsid w:val="00116B52"/>
    <w:rsid w:val="0012096C"/>
    <w:rsid w:val="00125217"/>
    <w:rsid w:val="00125D49"/>
    <w:rsid w:val="001267AF"/>
    <w:rsid w:val="00127828"/>
    <w:rsid w:val="00132539"/>
    <w:rsid w:val="00133470"/>
    <w:rsid w:val="001338FC"/>
    <w:rsid w:val="001345FA"/>
    <w:rsid w:val="00136976"/>
    <w:rsid w:val="00136E3B"/>
    <w:rsid w:val="00137149"/>
    <w:rsid w:val="0013729A"/>
    <w:rsid w:val="0014028B"/>
    <w:rsid w:val="0014044E"/>
    <w:rsid w:val="00142621"/>
    <w:rsid w:val="00142A19"/>
    <w:rsid w:val="001440CE"/>
    <w:rsid w:val="001452DC"/>
    <w:rsid w:val="00145FA6"/>
    <w:rsid w:val="001469A4"/>
    <w:rsid w:val="00146D3E"/>
    <w:rsid w:val="001478B5"/>
    <w:rsid w:val="00150021"/>
    <w:rsid w:val="00154ABB"/>
    <w:rsid w:val="00154E62"/>
    <w:rsid w:val="00155D36"/>
    <w:rsid w:val="00156DB4"/>
    <w:rsid w:val="00157844"/>
    <w:rsid w:val="0016013A"/>
    <w:rsid w:val="00161BDA"/>
    <w:rsid w:val="00161CC3"/>
    <w:rsid w:val="00165451"/>
    <w:rsid w:val="001666B4"/>
    <w:rsid w:val="001710E5"/>
    <w:rsid w:val="00171618"/>
    <w:rsid w:val="00171DCB"/>
    <w:rsid w:val="00172549"/>
    <w:rsid w:val="0017308B"/>
    <w:rsid w:val="00175AC8"/>
    <w:rsid w:val="00176517"/>
    <w:rsid w:val="00176BE9"/>
    <w:rsid w:val="00177229"/>
    <w:rsid w:val="001819B1"/>
    <w:rsid w:val="001820B7"/>
    <w:rsid w:val="001829C0"/>
    <w:rsid w:val="0019088C"/>
    <w:rsid w:val="00190C96"/>
    <w:rsid w:val="00191207"/>
    <w:rsid w:val="00191719"/>
    <w:rsid w:val="00191D0C"/>
    <w:rsid w:val="0019524F"/>
    <w:rsid w:val="001A2D10"/>
    <w:rsid w:val="001A33D6"/>
    <w:rsid w:val="001A3492"/>
    <w:rsid w:val="001A3B00"/>
    <w:rsid w:val="001A5A80"/>
    <w:rsid w:val="001A66EA"/>
    <w:rsid w:val="001B1E4D"/>
    <w:rsid w:val="001B26F2"/>
    <w:rsid w:val="001B5036"/>
    <w:rsid w:val="001B6F6C"/>
    <w:rsid w:val="001C11B1"/>
    <w:rsid w:val="001C3035"/>
    <w:rsid w:val="001C3526"/>
    <w:rsid w:val="001C3E3F"/>
    <w:rsid w:val="001C4803"/>
    <w:rsid w:val="001C4D78"/>
    <w:rsid w:val="001C5E41"/>
    <w:rsid w:val="001C6294"/>
    <w:rsid w:val="001C771F"/>
    <w:rsid w:val="001C77BC"/>
    <w:rsid w:val="001D0207"/>
    <w:rsid w:val="001D0F83"/>
    <w:rsid w:val="001D1B2D"/>
    <w:rsid w:val="001D2354"/>
    <w:rsid w:val="001D344C"/>
    <w:rsid w:val="001D48BB"/>
    <w:rsid w:val="001E00E3"/>
    <w:rsid w:val="001E067F"/>
    <w:rsid w:val="001E06E8"/>
    <w:rsid w:val="001E362E"/>
    <w:rsid w:val="001E6530"/>
    <w:rsid w:val="001E7321"/>
    <w:rsid w:val="001E76B4"/>
    <w:rsid w:val="001F2349"/>
    <w:rsid w:val="001F25E2"/>
    <w:rsid w:val="001F2CA8"/>
    <w:rsid w:val="001F3DD3"/>
    <w:rsid w:val="001F52A2"/>
    <w:rsid w:val="001F6167"/>
    <w:rsid w:val="001F785F"/>
    <w:rsid w:val="002005D2"/>
    <w:rsid w:val="002008CB"/>
    <w:rsid w:val="00200B6A"/>
    <w:rsid w:val="002010B2"/>
    <w:rsid w:val="0020149B"/>
    <w:rsid w:val="0020298B"/>
    <w:rsid w:val="00202DEA"/>
    <w:rsid w:val="00205321"/>
    <w:rsid w:val="00206111"/>
    <w:rsid w:val="002066B8"/>
    <w:rsid w:val="00211215"/>
    <w:rsid w:val="002119AA"/>
    <w:rsid w:val="00212F28"/>
    <w:rsid w:val="002137E0"/>
    <w:rsid w:val="0021625B"/>
    <w:rsid w:val="002216E2"/>
    <w:rsid w:val="00222AF5"/>
    <w:rsid w:val="00223702"/>
    <w:rsid w:val="00225B57"/>
    <w:rsid w:val="00225F65"/>
    <w:rsid w:val="00226F15"/>
    <w:rsid w:val="002308DB"/>
    <w:rsid w:val="00233883"/>
    <w:rsid w:val="00233D12"/>
    <w:rsid w:val="00234C1A"/>
    <w:rsid w:val="002378E2"/>
    <w:rsid w:val="00240FE0"/>
    <w:rsid w:val="00242839"/>
    <w:rsid w:val="00242D0A"/>
    <w:rsid w:val="00245E7B"/>
    <w:rsid w:val="00245EF3"/>
    <w:rsid w:val="0024722E"/>
    <w:rsid w:val="0025064E"/>
    <w:rsid w:val="00251530"/>
    <w:rsid w:val="00252A13"/>
    <w:rsid w:val="0025344C"/>
    <w:rsid w:val="0025440E"/>
    <w:rsid w:val="0025605B"/>
    <w:rsid w:val="0025630F"/>
    <w:rsid w:val="00256477"/>
    <w:rsid w:val="00256B9C"/>
    <w:rsid w:val="002572C8"/>
    <w:rsid w:val="00257F93"/>
    <w:rsid w:val="0026047E"/>
    <w:rsid w:val="002608CC"/>
    <w:rsid w:val="00264968"/>
    <w:rsid w:val="00265087"/>
    <w:rsid w:val="002663EE"/>
    <w:rsid w:val="00267D8F"/>
    <w:rsid w:val="002741AC"/>
    <w:rsid w:val="00274EB1"/>
    <w:rsid w:val="00275F13"/>
    <w:rsid w:val="00280168"/>
    <w:rsid w:val="002802A0"/>
    <w:rsid w:val="002809C6"/>
    <w:rsid w:val="002819C0"/>
    <w:rsid w:val="00282591"/>
    <w:rsid w:val="0028549A"/>
    <w:rsid w:val="00287016"/>
    <w:rsid w:val="00287A23"/>
    <w:rsid w:val="00287DA4"/>
    <w:rsid w:val="00290795"/>
    <w:rsid w:val="00292EF9"/>
    <w:rsid w:val="00295556"/>
    <w:rsid w:val="00295BB5"/>
    <w:rsid w:val="00295D42"/>
    <w:rsid w:val="00295F1E"/>
    <w:rsid w:val="00296E98"/>
    <w:rsid w:val="00297EE6"/>
    <w:rsid w:val="002A01BD"/>
    <w:rsid w:val="002A09FA"/>
    <w:rsid w:val="002A0EAF"/>
    <w:rsid w:val="002A2A1A"/>
    <w:rsid w:val="002A3389"/>
    <w:rsid w:val="002A4B0C"/>
    <w:rsid w:val="002A5A4D"/>
    <w:rsid w:val="002A5D44"/>
    <w:rsid w:val="002A62D8"/>
    <w:rsid w:val="002A733D"/>
    <w:rsid w:val="002B0774"/>
    <w:rsid w:val="002B091B"/>
    <w:rsid w:val="002B13F4"/>
    <w:rsid w:val="002B1F21"/>
    <w:rsid w:val="002B36C8"/>
    <w:rsid w:val="002B3C72"/>
    <w:rsid w:val="002B3D13"/>
    <w:rsid w:val="002B4262"/>
    <w:rsid w:val="002C1B5D"/>
    <w:rsid w:val="002C49C8"/>
    <w:rsid w:val="002C73B8"/>
    <w:rsid w:val="002D0952"/>
    <w:rsid w:val="002D0AC0"/>
    <w:rsid w:val="002D0E9D"/>
    <w:rsid w:val="002D2F91"/>
    <w:rsid w:val="002D3078"/>
    <w:rsid w:val="002D5A4D"/>
    <w:rsid w:val="002D609D"/>
    <w:rsid w:val="002D628E"/>
    <w:rsid w:val="002D74CE"/>
    <w:rsid w:val="002E0577"/>
    <w:rsid w:val="002E22AF"/>
    <w:rsid w:val="002E4597"/>
    <w:rsid w:val="002E540D"/>
    <w:rsid w:val="002E5735"/>
    <w:rsid w:val="002E60BF"/>
    <w:rsid w:val="002E7C5C"/>
    <w:rsid w:val="002E7E60"/>
    <w:rsid w:val="002F0AAC"/>
    <w:rsid w:val="002F0DE6"/>
    <w:rsid w:val="002F17AD"/>
    <w:rsid w:val="002F1F4C"/>
    <w:rsid w:val="002F356D"/>
    <w:rsid w:val="002F5169"/>
    <w:rsid w:val="002F5942"/>
    <w:rsid w:val="002F5BE3"/>
    <w:rsid w:val="002F6155"/>
    <w:rsid w:val="002F6301"/>
    <w:rsid w:val="002F6C82"/>
    <w:rsid w:val="002F6E3B"/>
    <w:rsid w:val="002F7266"/>
    <w:rsid w:val="002F72BA"/>
    <w:rsid w:val="002F7337"/>
    <w:rsid w:val="003004CE"/>
    <w:rsid w:val="00300A9C"/>
    <w:rsid w:val="0030160F"/>
    <w:rsid w:val="003030D4"/>
    <w:rsid w:val="00304C74"/>
    <w:rsid w:val="00306C3D"/>
    <w:rsid w:val="00310529"/>
    <w:rsid w:val="00312E6A"/>
    <w:rsid w:val="003135D9"/>
    <w:rsid w:val="00313CD7"/>
    <w:rsid w:val="00316A88"/>
    <w:rsid w:val="00317925"/>
    <w:rsid w:val="00320AF3"/>
    <w:rsid w:val="003217E5"/>
    <w:rsid w:val="00321B16"/>
    <w:rsid w:val="003225C4"/>
    <w:rsid w:val="003241D3"/>
    <w:rsid w:val="00324398"/>
    <w:rsid w:val="0032449D"/>
    <w:rsid w:val="0033234A"/>
    <w:rsid w:val="00335270"/>
    <w:rsid w:val="00335373"/>
    <w:rsid w:val="00337BCD"/>
    <w:rsid w:val="00343186"/>
    <w:rsid w:val="0034442C"/>
    <w:rsid w:val="0034532C"/>
    <w:rsid w:val="0034638E"/>
    <w:rsid w:val="00346855"/>
    <w:rsid w:val="00346A33"/>
    <w:rsid w:val="00347657"/>
    <w:rsid w:val="003526AE"/>
    <w:rsid w:val="003531B3"/>
    <w:rsid w:val="0035716A"/>
    <w:rsid w:val="00357941"/>
    <w:rsid w:val="00360F0D"/>
    <w:rsid w:val="0036114A"/>
    <w:rsid w:val="00366596"/>
    <w:rsid w:val="00367EB2"/>
    <w:rsid w:val="00370AF7"/>
    <w:rsid w:val="00371358"/>
    <w:rsid w:val="00371540"/>
    <w:rsid w:val="003731CD"/>
    <w:rsid w:val="003742E6"/>
    <w:rsid w:val="00374436"/>
    <w:rsid w:val="00374BB5"/>
    <w:rsid w:val="00374D15"/>
    <w:rsid w:val="003752D3"/>
    <w:rsid w:val="0037668C"/>
    <w:rsid w:val="00376B01"/>
    <w:rsid w:val="00376ED0"/>
    <w:rsid w:val="003801EE"/>
    <w:rsid w:val="00382A12"/>
    <w:rsid w:val="00383FB2"/>
    <w:rsid w:val="003846F8"/>
    <w:rsid w:val="00384FC3"/>
    <w:rsid w:val="00385A4A"/>
    <w:rsid w:val="00386A65"/>
    <w:rsid w:val="00386AE8"/>
    <w:rsid w:val="00386E31"/>
    <w:rsid w:val="00386EC6"/>
    <w:rsid w:val="00391BC6"/>
    <w:rsid w:val="00395D52"/>
    <w:rsid w:val="00397561"/>
    <w:rsid w:val="003A0964"/>
    <w:rsid w:val="003A14B3"/>
    <w:rsid w:val="003A15B7"/>
    <w:rsid w:val="003A236D"/>
    <w:rsid w:val="003A35C4"/>
    <w:rsid w:val="003A3804"/>
    <w:rsid w:val="003A4B8D"/>
    <w:rsid w:val="003A52BE"/>
    <w:rsid w:val="003A5866"/>
    <w:rsid w:val="003A5E1C"/>
    <w:rsid w:val="003A6E9F"/>
    <w:rsid w:val="003A7D08"/>
    <w:rsid w:val="003B1DD7"/>
    <w:rsid w:val="003B3ACF"/>
    <w:rsid w:val="003B4166"/>
    <w:rsid w:val="003B418D"/>
    <w:rsid w:val="003B4930"/>
    <w:rsid w:val="003B5405"/>
    <w:rsid w:val="003B5624"/>
    <w:rsid w:val="003B7DAD"/>
    <w:rsid w:val="003C05DB"/>
    <w:rsid w:val="003C0965"/>
    <w:rsid w:val="003C1A97"/>
    <w:rsid w:val="003C25FF"/>
    <w:rsid w:val="003C2BE1"/>
    <w:rsid w:val="003C2D9F"/>
    <w:rsid w:val="003C2DAA"/>
    <w:rsid w:val="003C3625"/>
    <w:rsid w:val="003C5E2F"/>
    <w:rsid w:val="003C6286"/>
    <w:rsid w:val="003D13E4"/>
    <w:rsid w:val="003D448D"/>
    <w:rsid w:val="003D44FC"/>
    <w:rsid w:val="003D4CD6"/>
    <w:rsid w:val="003D75A4"/>
    <w:rsid w:val="003E008D"/>
    <w:rsid w:val="003E0519"/>
    <w:rsid w:val="003E0E0B"/>
    <w:rsid w:val="003E2DCD"/>
    <w:rsid w:val="003E3E2D"/>
    <w:rsid w:val="003E59BA"/>
    <w:rsid w:val="003E5BB1"/>
    <w:rsid w:val="003E6670"/>
    <w:rsid w:val="003F00E3"/>
    <w:rsid w:val="003F0C75"/>
    <w:rsid w:val="003F19EF"/>
    <w:rsid w:val="003F24BF"/>
    <w:rsid w:val="003F39D3"/>
    <w:rsid w:val="003F4DC5"/>
    <w:rsid w:val="003F53EA"/>
    <w:rsid w:val="003F6453"/>
    <w:rsid w:val="003F6F06"/>
    <w:rsid w:val="003F6FCD"/>
    <w:rsid w:val="00401D67"/>
    <w:rsid w:val="004023C9"/>
    <w:rsid w:val="00407E8A"/>
    <w:rsid w:val="0041214A"/>
    <w:rsid w:val="00415780"/>
    <w:rsid w:val="004174BC"/>
    <w:rsid w:val="00421C5A"/>
    <w:rsid w:val="00422309"/>
    <w:rsid w:val="004228C7"/>
    <w:rsid w:val="00424E44"/>
    <w:rsid w:val="00425878"/>
    <w:rsid w:val="00426E36"/>
    <w:rsid w:val="00427189"/>
    <w:rsid w:val="0042798B"/>
    <w:rsid w:val="00430300"/>
    <w:rsid w:val="004322A8"/>
    <w:rsid w:val="004327E7"/>
    <w:rsid w:val="00432F84"/>
    <w:rsid w:val="0043309C"/>
    <w:rsid w:val="00434913"/>
    <w:rsid w:val="00436F83"/>
    <w:rsid w:val="00441415"/>
    <w:rsid w:val="004428E9"/>
    <w:rsid w:val="00442CF9"/>
    <w:rsid w:val="004450C0"/>
    <w:rsid w:val="004453A4"/>
    <w:rsid w:val="00445764"/>
    <w:rsid w:val="00445EAD"/>
    <w:rsid w:val="004460CD"/>
    <w:rsid w:val="004461EB"/>
    <w:rsid w:val="004474F8"/>
    <w:rsid w:val="00447C0C"/>
    <w:rsid w:val="004503F5"/>
    <w:rsid w:val="00451745"/>
    <w:rsid w:val="00452783"/>
    <w:rsid w:val="004535B0"/>
    <w:rsid w:val="004566B9"/>
    <w:rsid w:val="004605FD"/>
    <w:rsid w:val="0046173C"/>
    <w:rsid w:val="0046184D"/>
    <w:rsid w:val="00461C3A"/>
    <w:rsid w:val="00462276"/>
    <w:rsid w:val="004626C1"/>
    <w:rsid w:val="00463725"/>
    <w:rsid w:val="00464F02"/>
    <w:rsid w:val="0046588A"/>
    <w:rsid w:val="00465892"/>
    <w:rsid w:val="004662C4"/>
    <w:rsid w:val="0047063D"/>
    <w:rsid w:val="0047099D"/>
    <w:rsid w:val="004712D4"/>
    <w:rsid w:val="00473246"/>
    <w:rsid w:val="0047444E"/>
    <w:rsid w:val="00475831"/>
    <w:rsid w:val="004771F0"/>
    <w:rsid w:val="00477550"/>
    <w:rsid w:val="00480C5D"/>
    <w:rsid w:val="0048131C"/>
    <w:rsid w:val="004844A8"/>
    <w:rsid w:val="004855B5"/>
    <w:rsid w:val="00485C41"/>
    <w:rsid w:val="00485DF1"/>
    <w:rsid w:val="00491D2A"/>
    <w:rsid w:val="00491DFB"/>
    <w:rsid w:val="00493013"/>
    <w:rsid w:val="004936DE"/>
    <w:rsid w:val="00493B66"/>
    <w:rsid w:val="004967D2"/>
    <w:rsid w:val="00496803"/>
    <w:rsid w:val="00496E8C"/>
    <w:rsid w:val="00497A87"/>
    <w:rsid w:val="004A1CCC"/>
    <w:rsid w:val="004A3E68"/>
    <w:rsid w:val="004A4791"/>
    <w:rsid w:val="004A49DA"/>
    <w:rsid w:val="004A66FA"/>
    <w:rsid w:val="004A70F7"/>
    <w:rsid w:val="004A7368"/>
    <w:rsid w:val="004B134C"/>
    <w:rsid w:val="004B16AB"/>
    <w:rsid w:val="004B1B64"/>
    <w:rsid w:val="004B2438"/>
    <w:rsid w:val="004B4017"/>
    <w:rsid w:val="004B5168"/>
    <w:rsid w:val="004B5189"/>
    <w:rsid w:val="004B5BF1"/>
    <w:rsid w:val="004B6688"/>
    <w:rsid w:val="004B6DF7"/>
    <w:rsid w:val="004B77C9"/>
    <w:rsid w:val="004C2F99"/>
    <w:rsid w:val="004C3023"/>
    <w:rsid w:val="004C35D9"/>
    <w:rsid w:val="004C368F"/>
    <w:rsid w:val="004C3C74"/>
    <w:rsid w:val="004C4F7C"/>
    <w:rsid w:val="004C701B"/>
    <w:rsid w:val="004C719C"/>
    <w:rsid w:val="004C7C64"/>
    <w:rsid w:val="004D2F18"/>
    <w:rsid w:val="004D4315"/>
    <w:rsid w:val="004D4595"/>
    <w:rsid w:val="004D49E6"/>
    <w:rsid w:val="004D6C86"/>
    <w:rsid w:val="004D7EA5"/>
    <w:rsid w:val="004E00BF"/>
    <w:rsid w:val="004E02E5"/>
    <w:rsid w:val="004E1148"/>
    <w:rsid w:val="004E1E55"/>
    <w:rsid w:val="004E2FC2"/>
    <w:rsid w:val="004E51B8"/>
    <w:rsid w:val="004E7C34"/>
    <w:rsid w:val="004F027B"/>
    <w:rsid w:val="004F078E"/>
    <w:rsid w:val="004F0B36"/>
    <w:rsid w:val="004F0F9B"/>
    <w:rsid w:val="004F1FE9"/>
    <w:rsid w:val="004F2217"/>
    <w:rsid w:val="004F2223"/>
    <w:rsid w:val="004F265B"/>
    <w:rsid w:val="004F2997"/>
    <w:rsid w:val="004F2EFC"/>
    <w:rsid w:val="004F527A"/>
    <w:rsid w:val="004F58D2"/>
    <w:rsid w:val="004F5CEE"/>
    <w:rsid w:val="005004C4"/>
    <w:rsid w:val="00500642"/>
    <w:rsid w:val="00502005"/>
    <w:rsid w:val="00502023"/>
    <w:rsid w:val="0050224F"/>
    <w:rsid w:val="00502302"/>
    <w:rsid w:val="00503795"/>
    <w:rsid w:val="00503824"/>
    <w:rsid w:val="00503A9B"/>
    <w:rsid w:val="00504D3F"/>
    <w:rsid w:val="005051CB"/>
    <w:rsid w:val="00507667"/>
    <w:rsid w:val="00507F28"/>
    <w:rsid w:val="005105A2"/>
    <w:rsid w:val="0051113F"/>
    <w:rsid w:val="00511DB6"/>
    <w:rsid w:val="00511F03"/>
    <w:rsid w:val="00512ABE"/>
    <w:rsid w:val="00514C76"/>
    <w:rsid w:val="00516E26"/>
    <w:rsid w:val="0052114B"/>
    <w:rsid w:val="00523C6E"/>
    <w:rsid w:val="005244A4"/>
    <w:rsid w:val="005258F5"/>
    <w:rsid w:val="00525E25"/>
    <w:rsid w:val="005273F4"/>
    <w:rsid w:val="00527783"/>
    <w:rsid w:val="00530C69"/>
    <w:rsid w:val="00532238"/>
    <w:rsid w:val="005328AD"/>
    <w:rsid w:val="00532952"/>
    <w:rsid w:val="005344E3"/>
    <w:rsid w:val="00535E02"/>
    <w:rsid w:val="00536368"/>
    <w:rsid w:val="005371DF"/>
    <w:rsid w:val="0053740E"/>
    <w:rsid w:val="005376D8"/>
    <w:rsid w:val="00541D94"/>
    <w:rsid w:val="0054258F"/>
    <w:rsid w:val="00546409"/>
    <w:rsid w:val="00546F81"/>
    <w:rsid w:val="005500DC"/>
    <w:rsid w:val="00551680"/>
    <w:rsid w:val="00551EFD"/>
    <w:rsid w:val="00552BDA"/>
    <w:rsid w:val="00556EA5"/>
    <w:rsid w:val="00556F54"/>
    <w:rsid w:val="0055706D"/>
    <w:rsid w:val="00563ECC"/>
    <w:rsid w:val="00563EF6"/>
    <w:rsid w:val="00564D17"/>
    <w:rsid w:val="00565458"/>
    <w:rsid w:val="00566134"/>
    <w:rsid w:val="00566608"/>
    <w:rsid w:val="005672A5"/>
    <w:rsid w:val="0057026C"/>
    <w:rsid w:val="00573EBB"/>
    <w:rsid w:val="005801A1"/>
    <w:rsid w:val="005814B5"/>
    <w:rsid w:val="00581C75"/>
    <w:rsid w:val="00582D15"/>
    <w:rsid w:val="00582EA0"/>
    <w:rsid w:val="00582F89"/>
    <w:rsid w:val="00584207"/>
    <w:rsid w:val="0058432F"/>
    <w:rsid w:val="00584DA2"/>
    <w:rsid w:val="00585648"/>
    <w:rsid w:val="00585E2F"/>
    <w:rsid w:val="00586696"/>
    <w:rsid w:val="005875A2"/>
    <w:rsid w:val="0059072C"/>
    <w:rsid w:val="005913AE"/>
    <w:rsid w:val="00591F76"/>
    <w:rsid w:val="00592B57"/>
    <w:rsid w:val="0059469A"/>
    <w:rsid w:val="005953DE"/>
    <w:rsid w:val="00595F93"/>
    <w:rsid w:val="0059699B"/>
    <w:rsid w:val="005A1342"/>
    <w:rsid w:val="005A1B2B"/>
    <w:rsid w:val="005A2438"/>
    <w:rsid w:val="005A40DE"/>
    <w:rsid w:val="005A47D2"/>
    <w:rsid w:val="005A4DF3"/>
    <w:rsid w:val="005A587C"/>
    <w:rsid w:val="005A7A11"/>
    <w:rsid w:val="005B09CE"/>
    <w:rsid w:val="005B0FB2"/>
    <w:rsid w:val="005B6899"/>
    <w:rsid w:val="005B705E"/>
    <w:rsid w:val="005C0940"/>
    <w:rsid w:val="005C1069"/>
    <w:rsid w:val="005C1CF1"/>
    <w:rsid w:val="005C48FC"/>
    <w:rsid w:val="005C56A9"/>
    <w:rsid w:val="005C6B87"/>
    <w:rsid w:val="005D2C6C"/>
    <w:rsid w:val="005D2C6E"/>
    <w:rsid w:val="005D37D0"/>
    <w:rsid w:val="005D3E9D"/>
    <w:rsid w:val="005D5B0A"/>
    <w:rsid w:val="005D6902"/>
    <w:rsid w:val="005D7026"/>
    <w:rsid w:val="005E05A3"/>
    <w:rsid w:val="005E122F"/>
    <w:rsid w:val="005E1BE1"/>
    <w:rsid w:val="005E5390"/>
    <w:rsid w:val="005E54CD"/>
    <w:rsid w:val="005E61C8"/>
    <w:rsid w:val="005E71DE"/>
    <w:rsid w:val="005E7B2A"/>
    <w:rsid w:val="005E7ECD"/>
    <w:rsid w:val="005F17B4"/>
    <w:rsid w:val="005F1AE6"/>
    <w:rsid w:val="005F1C86"/>
    <w:rsid w:val="005F2319"/>
    <w:rsid w:val="005F2F10"/>
    <w:rsid w:val="005F319C"/>
    <w:rsid w:val="005F3EA1"/>
    <w:rsid w:val="005F44BA"/>
    <w:rsid w:val="005F4706"/>
    <w:rsid w:val="005F4D41"/>
    <w:rsid w:val="005F6257"/>
    <w:rsid w:val="005F645F"/>
    <w:rsid w:val="006045E9"/>
    <w:rsid w:val="00605F9A"/>
    <w:rsid w:val="00606D7E"/>
    <w:rsid w:val="0060733B"/>
    <w:rsid w:val="00607C50"/>
    <w:rsid w:val="00616033"/>
    <w:rsid w:val="00616CBD"/>
    <w:rsid w:val="00617010"/>
    <w:rsid w:val="006256D3"/>
    <w:rsid w:val="0062573B"/>
    <w:rsid w:val="00625988"/>
    <w:rsid w:val="00627125"/>
    <w:rsid w:val="00627BB7"/>
    <w:rsid w:val="00631900"/>
    <w:rsid w:val="00631B9F"/>
    <w:rsid w:val="00631D08"/>
    <w:rsid w:val="00631F1A"/>
    <w:rsid w:val="00637801"/>
    <w:rsid w:val="006418AE"/>
    <w:rsid w:val="0064198A"/>
    <w:rsid w:val="00643BE9"/>
    <w:rsid w:val="00643D54"/>
    <w:rsid w:val="00644A13"/>
    <w:rsid w:val="00645AE8"/>
    <w:rsid w:val="0064723E"/>
    <w:rsid w:val="00647BAF"/>
    <w:rsid w:val="00650C39"/>
    <w:rsid w:val="0065130E"/>
    <w:rsid w:val="0065136E"/>
    <w:rsid w:val="006550BD"/>
    <w:rsid w:val="00660A67"/>
    <w:rsid w:val="00662BF9"/>
    <w:rsid w:val="006651BB"/>
    <w:rsid w:val="00670D71"/>
    <w:rsid w:val="00671354"/>
    <w:rsid w:val="006717CA"/>
    <w:rsid w:val="00671F85"/>
    <w:rsid w:val="0067304B"/>
    <w:rsid w:val="006735DB"/>
    <w:rsid w:val="00673989"/>
    <w:rsid w:val="00674C50"/>
    <w:rsid w:val="006763C7"/>
    <w:rsid w:val="00676505"/>
    <w:rsid w:val="00676EA9"/>
    <w:rsid w:val="0067731A"/>
    <w:rsid w:val="00677CFD"/>
    <w:rsid w:val="00680409"/>
    <w:rsid w:val="006815BF"/>
    <w:rsid w:val="00681BE9"/>
    <w:rsid w:val="00684656"/>
    <w:rsid w:val="00684E79"/>
    <w:rsid w:val="00686247"/>
    <w:rsid w:val="00692A41"/>
    <w:rsid w:val="0069382D"/>
    <w:rsid w:val="006942B2"/>
    <w:rsid w:val="006953D7"/>
    <w:rsid w:val="00695E77"/>
    <w:rsid w:val="00696132"/>
    <w:rsid w:val="0069696D"/>
    <w:rsid w:val="00696BBE"/>
    <w:rsid w:val="006A05AC"/>
    <w:rsid w:val="006A18AE"/>
    <w:rsid w:val="006A20F3"/>
    <w:rsid w:val="006A21A2"/>
    <w:rsid w:val="006A241E"/>
    <w:rsid w:val="006A2AA3"/>
    <w:rsid w:val="006A3C50"/>
    <w:rsid w:val="006A4F6A"/>
    <w:rsid w:val="006A62DC"/>
    <w:rsid w:val="006A7BD7"/>
    <w:rsid w:val="006B0340"/>
    <w:rsid w:val="006B3A3E"/>
    <w:rsid w:val="006B3D38"/>
    <w:rsid w:val="006C0DFB"/>
    <w:rsid w:val="006C0FE8"/>
    <w:rsid w:val="006C2001"/>
    <w:rsid w:val="006C2552"/>
    <w:rsid w:val="006C2A06"/>
    <w:rsid w:val="006C383A"/>
    <w:rsid w:val="006C4B4B"/>
    <w:rsid w:val="006C6CD1"/>
    <w:rsid w:val="006C6EBD"/>
    <w:rsid w:val="006C7185"/>
    <w:rsid w:val="006C771A"/>
    <w:rsid w:val="006C7D6F"/>
    <w:rsid w:val="006D39CF"/>
    <w:rsid w:val="006D3B9E"/>
    <w:rsid w:val="006D5BE4"/>
    <w:rsid w:val="006D684A"/>
    <w:rsid w:val="006D6B86"/>
    <w:rsid w:val="006D7479"/>
    <w:rsid w:val="006D75AF"/>
    <w:rsid w:val="006E2176"/>
    <w:rsid w:val="006E49C8"/>
    <w:rsid w:val="006E5A00"/>
    <w:rsid w:val="006E7290"/>
    <w:rsid w:val="006E73D6"/>
    <w:rsid w:val="006E7DCE"/>
    <w:rsid w:val="006F2B5E"/>
    <w:rsid w:val="006F630C"/>
    <w:rsid w:val="006F733E"/>
    <w:rsid w:val="007029AB"/>
    <w:rsid w:val="00702FBA"/>
    <w:rsid w:val="00703915"/>
    <w:rsid w:val="007049D6"/>
    <w:rsid w:val="007050FF"/>
    <w:rsid w:val="0070532B"/>
    <w:rsid w:val="00706893"/>
    <w:rsid w:val="00710A12"/>
    <w:rsid w:val="00711670"/>
    <w:rsid w:val="007129E2"/>
    <w:rsid w:val="00713613"/>
    <w:rsid w:val="00715BEB"/>
    <w:rsid w:val="007160D4"/>
    <w:rsid w:val="00716A75"/>
    <w:rsid w:val="007172C8"/>
    <w:rsid w:val="007201C7"/>
    <w:rsid w:val="007203CA"/>
    <w:rsid w:val="00720A15"/>
    <w:rsid w:val="00721201"/>
    <w:rsid w:val="00722A87"/>
    <w:rsid w:val="00722C9C"/>
    <w:rsid w:val="00723649"/>
    <w:rsid w:val="00724257"/>
    <w:rsid w:val="007259FB"/>
    <w:rsid w:val="007265C6"/>
    <w:rsid w:val="00727E52"/>
    <w:rsid w:val="00735889"/>
    <w:rsid w:val="00743AD6"/>
    <w:rsid w:val="00743EBF"/>
    <w:rsid w:val="00744E7F"/>
    <w:rsid w:val="0074514D"/>
    <w:rsid w:val="007453E8"/>
    <w:rsid w:val="0074783C"/>
    <w:rsid w:val="00747CC6"/>
    <w:rsid w:val="00750B74"/>
    <w:rsid w:val="0075219A"/>
    <w:rsid w:val="00752764"/>
    <w:rsid w:val="00754083"/>
    <w:rsid w:val="00754A19"/>
    <w:rsid w:val="00754A96"/>
    <w:rsid w:val="007555F8"/>
    <w:rsid w:val="007571CF"/>
    <w:rsid w:val="00757FF7"/>
    <w:rsid w:val="00760833"/>
    <w:rsid w:val="0076097B"/>
    <w:rsid w:val="007610D2"/>
    <w:rsid w:val="00762912"/>
    <w:rsid w:val="00762EA8"/>
    <w:rsid w:val="00763DA6"/>
    <w:rsid w:val="0076549F"/>
    <w:rsid w:val="00766962"/>
    <w:rsid w:val="00767B45"/>
    <w:rsid w:val="00767FCB"/>
    <w:rsid w:val="00770F3E"/>
    <w:rsid w:val="00772576"/>
    <w:rsid w:val="007748D6"/>
    <w:rsid w:val="00775174"/>
    <w:rsid w:val="00775287"/>
    <w:rsid w:val="00776CCB"/>
    <w:rsid w:val="00776D1E"/>
    <w:rsid w:val="007809F8"/>
    <w:rsid w:val="00781DA6"/>
    <w:rsid w:val="007824D4"/>
    <w:rsid w:val="00785908"/>
    <w:rsid w:val="00787116"/>
    <w:rsid w:val="00790671"/>
    <w:rsid w:val="00790A6C"/>
    <w:rsid w:val="00790EBF"/>
    <w:rsid w:val="00792BA5"/>
    <w:rsid w:val="00793EA5"/>
    <w:rsid w:val="00797222"/>
    <w:rsid w:val="007975FE"/>
    <w:rsid w:val="007A3E8B"/>
    <w:rsid w:val="007A61EC"/>
    <w:rsid w:val="007A6AA5"/>
    <w:rsid w:val="007B11C3"/>
    <w:rsid w:val="007B455E"/>
    <w:rsid w:val="007B4AC8"/>
    <w:rsid w:val="007B5504"/>
    <w:rsid w:val="007B5C85"/>
    <w:rsid w:val="007B5F8E"/>
    <w:rsid w:val="007C0044"/>
    <w:rsid w:val="007C022F"/>
    <w:rsid w:val="007C458E"/>
    <w:rsid w:val="007C7665"/>
    <w:rsid w:val="007D0298"/>
    <w:rsid w:val="007D033E"/>
    <w:rsid w:val="007D1C5A"/>
    <w:rsid w:val="007D2101"/>
    <w:rsid w:val="007D2392"/>
    <w:rsid w:val="007D33F4"/>
    <w:rsid w:val="007D3EE3"/>
    <w:rsid w:val="007D45B5"/>
    <w:rsid w:val="007D46BF"/>
    <w:rsid w:val="007D4773"/>
    <w:rsid w:val="007D50FD"/>
    <w:rsid w:val="007D6776"/>
    <w:rsid w:val="007D73FD"/>
    <w:rsid w:val="007D7ADB"/>
    <w:rsid w:val="007E3262"/>
    <w:rsid w:val="007E4F76"/>
    <w:rsid w:val="007E610B"/>
    <w:rsid w:val="007E6ADB"/>
    <w:rsid w:val="007F0917"/>
    <w:rsid w:val="007F09CD"/>
    <w:rsid w:val="007F2722"/>
    <w:rsid w:val="007F3ABE"/>
    <w:rsid w:val="007F3B95"/>
    <w:rsid w:val="007F7162"/>
    <w:rsid w:val="007F7F39"/>
    <w:rsid w:val="00800606"/>
    <w:rsid w:val="008027C0"/>
    <w:rsid w:val="00802C56"/>
    <w:rsid w:val="00803205"/>
    <w:rsid w:val="00804C10"/>
    <w:rsid w:val="00810A24"/>
    <w:rsid w:val="0081119C"/>
    <w:rsid w:val="00811CA2"/>
    <w:rsid w:val="00811E60"/>
    <w:rsid w:val="0081249F"/>
    <w:rsid w:val="00814EFF"/>
    <w:rsid w:val="00815A20"/>
    <w:rsid w:val="00815D8F"/>
    <w:rsid w:val="0081684C"/>
    <w:rsid w:val="00816BF7"/>
    <w:rsid w:val="00817615"/>
    <w:rsid w:val="008217AB"/>
    <w:rsid w:val="00821EB4"/>
    <w:rsid w:val="008237C3"/>
    <w:rsid w:val="00823F32"/>
    <w:rsid w:val="00824535"/>
    <w:rsid w:val="008265DF"/>
    <w:rsid w:val="00826D51"/>
    <w:rsid w:val="00827142"/>
    <w:rsid w:val="008328E9"/>
    <w:rsid w:val="00833634"/>
    <w:rsid w:val="008343DF"/>
    <w:rsid w:val="00835BCB"/>
    <w:rsid w:val="00835CDC"/>
    <w:rsid w:val="00836CB6"/>
    <w:rsid w:val="00836D4E"/>
    <w:rsid w:val="00836F77"/>
    <w:rsid w:val="008378CD"/>
    <w:rsid w:val="00840848"/>
    <w:rsid w:val="008411CA"/>
    <w:rsid w:val="00841533"/>
    <w:rsid w:val="0084226A"/>
    <w:rsid w:val="008425A5"/>
    <w:rsid w:val="00843405"/>
    <w:rsid w:val="00844407"/>
    <w:rsid w:val="008446B7"/>
    <w:rsid w:val="008446F6"/>
    <w:rsid w:val="00850B09"/>
    <w:rsid w:val="008522F1"/>
    <w:rsid w:val="00853201"/>
    <w:rsid w:val="00853287"/>
    <w:rsid w:val="008536B0"/>
    <w:rsid w:val="00854B30"/>
    <w:rsid w:val="00854B56"/>
    <w:rsid w:val="00854D66"/>
    <w:rsid w:val="0085592D"/>
    <w:rsid w:val="00855CE0"/>
    <w:rsid w:val="00855FDC"/>
    <w:rsid w:val="0085630F"/>
    <w:rsid w:val="0085724E"/>
    <w:rsid w:val="008615BC"/>
    <w:rsid w:val="00861F29"/>
    <w:rsid w:val="00861F5C"/>
    <w:rsid w:val="00862BF1"/>
    <w:rsid w:val="008636DA"/>
    <w:rsid w:val="008637DE"/>
    <w:rsid w:val="00863B9D"/>
    <w:rsid w:val="00863BE6"/>
    <w:rsid w:val="00863E88"/>
    <w:rsid w:val="00863EF0"/>
    <w:rsid w:val="00863F62"/>
    <w:rsid w:val="00865A67"/>
    <w:rsid w:val="00866DD4"/>
    <w:rsid w:val="00867E9A"/>
    <w:rsid w:val="00871119"/>
    <w:rsid w:val="00871690"/>
    <w:rsid w:val="008725A0"/>
    <w:rsid w:val="00872796"/>
    <w:rsid w:val="0087679E"/>
    <w:rsid w:val="0087729F"/>
    <w:rsid w:val="0087730C"/>
    <w:rsid w:val="008775BC"/>
    <w:rsid w:val="00882F1B"/>
    <w:rsid w:val="00885E33"/>
    <w:rsid w:val="008867BA"/>
    <w:rsid w:val="00887EFE"/>
    <w:rsid w:val="00891AEA"/>
    <w:rsid w:val="00892E8C"/>
    <w:rsid w:val="00892F49"/>
    <w:rsid w:val="0089350D"/>
    <w:rsid w:val="008946AA"/>
    <w:rsid w:val="0089490D"/>
    <w:rsid w:val="008A000D"/>
    <w:rsid w:val="008A0594"/>
    <w:rsid w:val="008A087C"/>
    <w:rsid w:val="008A0FAD"/>
    <w:rsid w:val="008A1892"/>
    <w:rsid w:val="008A1D44"/>
    <w:rsid w:val="008A23AD"/>
    <w:rsid w:val="008A34C3"/>
    <w:rsid w:val="008A5E35"/>
    <w:rsid w:val="008A6C37"/>
    <w:rsid w:val="008A70CE"/>
    <w:rsid w:val="008B1122"/>
    <w:rsid w:val="008B13AB"/>
    <w:rsid w:val="008B2139"/>
    <w:rsid w:val="008B32B9"/>
    <w:rsid w:val="008B5A5F"/>
    <w:rsid w:val="008B74BA"/>
    <w:rsid w:val="008C0E75"/>
    <w:rsid w:val="008C14DB"/>
    <w:rsid w:val="008C1A48"/>
    <w:rsid w:val="008C1DBC"/>
    <w:rsid w:val="008C25E4"/>
    <w:rsid w:val="008C2DAE"/>
    <w:rsid w:val="008C3E63"/>
    <w:rsid w:val="008C5C09"/>
    <w:rsid w:val="008D0663"/>
    <w:rsid w:val="008D1012"/>
    <w:rsid w:val="008D2090"/>
    <w:rsid w:val="008D42E7"/>
    <w:rsid w:val="008D4DDF"/>
    <w:rsid w:val="008D5115"/>
    <w:rsid w:val="008D5686"/>
    <w:rsid w:val="008E0843"/>
    <w:rsid w:val="008E1E2A"/>
    <w:rsid w:val="008E5AAB"/>
    <w:rsid w:val="008E5C4F"/>
    <w:rsid w:val="008E5D9E"/>
    <w:rsid w:val="008E6D09"/>
    <w:rsid w:val="008F1181"/>
    <w:rsid w:val="008F2144"/>
    <w:rsid w:val="008F3785"/>
    <w:rsid w:val="008F451E"/>
    <w:rsid w:val="008F55B2"/>
    <w:rsid w:val="008F59E6"/>
    <w:rsid w:val="008F655E"/>
    <w:rsid w:val="008F6D3F"/>
    <w:rsid w:val="008F75D1"/>
    <w:rsid w:val="008F79CE"/>
    <w:rsid w:val="00900ECB"/>
    <w:rsid w:val="009021B9"/>
    <w:rsid w:val="009037AA"/>
    <w:rsid w:val="00904F4C"/>
    <w:rsid w:val="0090599E"/>
    <w:rsid w:val="009059A9"/>
    <w:rsid w:val="00906157"/>
    <w:rsid w:val="00906AA0"/>
    <w:rsid w:val="00907958"/>
    <w:rsid w:val="00910830"/>
    <w:rsid w:val="00910F8E"/>
    <w:rsid w:val="00911B04"/>
    <w:rsid w:val="00911C50"/>
    <w:rsid w:val="00912151"/>
    <w:rsid w:val="00913EA8"/>
    <w:rsid w:val="00913F95"/>
    <w:rsid w:val="00915160"/>
    <w:rsid w:val="00915753"/>
    <w:rsid w:val="009159A8"/>
    <w:rsid w:val="00915BD6"/>
    <w:rsid w:val="00915CA9"/>
    <w:rsid w:val="009171B4"/>
    <w:rsid w:val="00921A00"/>
    <w:rsid w:val="00923141"/>
    <w:rsid w:val="00923D8F"/>
    <w:rsid w:val="0092421E"/>
    <w:rsid w:val="0092515E"/>
    <w:rsid w:val="00926588"/>
    <w:rsid w:val="009300C5"/>
    <w:rsid w:val="0093195D"/>
    <w:rsid w:val="00931AE7"/>
    <w:rsid w:val="0093575D"/>
    <w:rsid w:val="00935D97"/>
    <w:rsid w:val="009371F0"/>
    <w:rsid w:val="00937FC9"/>
    <w:rsid w:val="0094098E"/>
    <w:rsid w:val="00942FBD"/>
    <w:rsid w:val="00943608"/>
    <w:rsid w:val="00944ADD"/>
    <w:rsid w:val="009458D1"/>
    <w:rsid w:val="00945FD5"/>
    <w:rsid w:val="0094770B"/>
    <w:rsid w:val="0095099D"/>
    <w:rsid w:val="00950BBA"/>
    <w:rsid w:val="00950D96"/>
    <w:rsid w:val="00952179"/>
    <w:rsid w:val="00953816"/>
    <w:rsid w:val="00953A52"/>
    <w:rsid w:val="00953C1F"/>
    <w:rsid w:val="00954457"/>
    <w:rsid w:val="00954D1C"/>
    <w:rsid w:val="00956139"/>
    <w:rsid w:val="0095695E"/>
    <w:rsid w:val="00960A93"/>
    <w:rsid w:val="009610E4"/>
    <w:rsid w:val="00962435"/>
    <w:rsid w:val="009632C7"/>
    <w:rsid w:val="009639D3"/>
    <w:rsid w:val="009718F0"/>
    <w:rsid w:val="00971A13"/>
    <w:rsid w:val="00971F82"/>
    <w:rsid w:val="00972F34"/>
    <w:rsid w:val="00973340"/>
    <w:rsid w:val="00973EC1"/>
    <w:rsid w:val="009753AF"/>
    <w:rsid w:val="009776B6"/>
    <w:rsid w:val="00980492"/>
    <w:rsid w:val="0098123A"/>
    <w:rsid w:val="00981B0C"/>
    <w:rsid w:val="00982729"/>
    <w:rsid w:val="00982CDA"/>
    <w:rsid w:val="00983B0A"/>
    <w:rsid w:val="009840DC"/>
    <w:rsid w:val="0098430B"/>
    <w:rsid w:val="00985764"/>
    <w:rsid w:val="0098771D"/>
    <w:rsid w:val="009910EA"/>
    <w:rsid w:val="00992387"/>
    <w:rsid w:val="00992493"/>
    <w:rsid w:val="00992DC6"/>
    <w:rsid w:val="00993FC8"/>
    <w:rsid w:val="00994718"/>
    <w:rsid w:val="0099534A"/>
    <w:rsid w:val="00995FB5"/>
    <w:rsid w:val="00996121"/>
    <w:rsid w:val="009970D1"/>
    <w:rsid w:val="009A070A"/>
    <w:rsid w:val="009A0CC6"/>
    <w:rsid w:val="009A1D84"/>
    <w:rsid w:val="009A29AA"/>
    <w:rsid w:val="009A29BB"/>
    <w:rsid w:val="009A2E7D"/>
    <w:rsid w:val="009A4263"/>
    <w:rsid w:val="009A56B9"/>
    <w:rsid w:val="009A5CBF"/>
    <w:rsid w:val="009A5D78"/>
    <w:rsid w:val="009A71FE"/>
    <w:rsid w:val="009A7D34"/>
    <w:rsid w:val="009B117F"/>
    <w:rsid w:val="009B2267"/>
    <w:rsid w:val="009B35F0"/>
    <w:rsid w:val="009B35F9"/>
    <w:rsid w:val="009B6931"/>
    <w:rsid w:val="009B6A8A"/>
    <w:rsid w:val="009B6F49"/>
    <w:rsid w:val="009C249D"/>
    <w:rsid w:val="009C25CB"/>
    <w:rsid w:val="009C2F34"/>
    <w:rsid w:val="009C371B"/>
    <w:rsid w:val="009C443E"/>
    <w:rsid w:val="009D2ED5"/>
    <w:rsid w:val="009D4FFD"/>
    <w:rsid w:val="009D703E"/>
    <w:rsid w:val="009E0AE8"/>
    <w:rsid w:val="009E1242"/>
    <w:rsid w:val="009E19F2"/>
    <w:rsid w:val="009E2270"/>
    <w:rsid w:val="009E2B6D"/>
    <w:rsid w:val="009E5374"/>
    <w:rsid w:val="009E57DE"/>
    <w:rsid w:val="009E5832"/>
    <w:rsid w:val="009E6206"/>
    <w:rsid w:val="009E6AFE"/>
    <w:rsid w:val="009F0F6C"/>
    <w:rsid w:val="009F21D1"/>
    <w:rsid w:val="009F239C"/>
    <w:rsid w:val="009F24C4"/>
    <w:rsid w:val="009F2C44"/>
    <w:rsid w:val="009F2DBE"/>
    <w:rsid w:val="009F345D"/>
    <w:rsid w:val="009F37A8"/>
    <w:rsid w:val="009F4AC9"/>
    <w:rsid w:val="009F5D23"/>
    <w:rsid w:val="009F6F8E"/>
    <w:rsid w:val="00A0304F"/>
    <w:rsid w:val="00A03410"/>
    <w:rsid w:val="00A048E2"/>
    <w:rsid w:val="00A05FE0"/>
    <w:rsid w:val="00A06D74"/>
    <w:rsid w:val="00A07A9B"/>
    <w:rsid w:val="00A07AD8"/>
    <w:rsid w:val="00A110C3"/>
    <w:rsid w:val="00A11482"/>
    <w:rsid w:val="00A11DBC"/>
    <w:rsid w:val="00A13218"/>
    <w:rsid w:val="00A13308"/>
    <w:rsid w:val="00A1334E"/>
    <w:rsid w:val="00A15152"/>
    <w:rsid w:val="00A15323"/>
    <w:rsid w:val="00A17D7D"/>
    <w:rsid w:val="00A20604"/>
    <w:rsid w:val="00A227A3"/>
    <w:rsid w:val="00A22A3F"/>
    <w:rsid w:val="00A22C13"/>
    <w:rsid w:val="00A24728"/>
    <w:rsid w:val="00A250E8"/>
    <w:rsid w:val="00A26262"/>
    <w:rsid w:val="00A301B0"/>
    <w:rsid w:val="00A31567"/>
    <w:rsid w:val="00A337D7"/>
    <w:rsid w:val="00A33892"/>
    <w:rsid w:val="00A3410E"/>
    <w:rsid w:val="00A341FB"/>
    <w:rsid w:val="00A34A6E"/>
    <w:rsid w:val="00A35E4A"/>
    <w:rsid w:val="00A35F0B"/>
    <w:rsid w:val="00A373BD"/>
    <w:rsid w:val="00A375BB"/>
    <w:rsid w:val="00A37A5F"/>
    <w:rsid w:val="00A45AC3"/>
    <w:rsid w:val="00A46B4C"/>
    <w:rsid w:val="00A46DC1"/>
    <w:rsid w:val="00A51856"/>
    <w:rsid w:val="00A5191C"/>
    <w:rsid w:val="00A52E68"/>
    <w:rsid w:val="00A530B7"/>
    <w:rsid w:val="00A536D0"/>
    <w:rsid w:val="00A54E54"/>
    <w:rsid w:val="00A5597B"/>
    <w:rsid w:val="00A569D5"/>
    <w:rsid w:val="00A56B4D"/>
    <w:rsid w:val="00A56EBE"/>
    <w:rsid w:val="00A60B73"/>
    <w:rsid w:val="00A61C58"/>
    <w:rsid w:val="00A628BF"/>
    <w:rsid w:val="00A62CDE"/>
    <w:rsid w:val="00A62F22"/>
    <w:rsid w:val="00A64150"/>
    <w:rsid w:val="00A649D8"/>
    <w:rsid w:val="00A64B09"/>
    <w:rsid w:val="00A64D9C"/>
    <w:rsid w:val="00A653C8"/>
    <w:rsid w:val="00A66EED"/>
    <w:rsid w:val="00A66F0E"/>
    <w:rsid w:val="00A71D09"/>
    <w:rsid w:val="00A731F2"/>
    <w:rsid w:val="00A734AE"/>
    <w:rsid w:val="00A742A5"/>
    <w:rsid w:val="00A7451B"/>
    <w:rsid w:val="00A76021"/>
    <w:rsid w:val="00A7635C"/>
    <w:rsid w:val="00A76866"/>
    <w:rsid w:val="00A7720D"/>
    <w:rsid w:val="00A80080"/>
    <w:rsid w:val="00A8027C"/>
    <w:rsid w:val="00A8294B"/>
    <w:rsid w:val="00A832A0"/>
    <w:rsid w:val="00A85B9C"/>
    <w:rsid w:val="00A85D37"/>
    <w:rsid w:val="00A903EA"/>
    <w:rsid w:val="00A93013"/>
    <w:rsid w:val="00A9464F"/>
    <w:rsid w:val="00A94E12"/>
    <w:rsid w:val="00A95AB2"/>
    <w:rsid w:val="00A95ABF"/>
    <w:rsid w:val="00A96BBB"/>
    <w:rsid w:val="00A96E47"/>
    <w:rsid w:val="00A97363"/>
    <w:rsid w:val="00AA0072"/>
    <w:rsid w:val="00AA08BF"/>
    <w:rsid w:val="00AA0AF4"/>
    <w:rsid w:val="00AA24E2"/>
    <w:rsid w:val="00AA27A0"/>
    <w:rsid w:val="00AA2D8F"/>
    <w:rsid w:val="00AA2E1C"/>
    <w:rsid w:val="00AA3C94"/>
    <w:rsid w:val="00AA48DF"/>
    <w:rsid w:val="00AA654F"/>
    <w:rsid w:val="00AA7610"/>
    <w:rsid w:val="00AB1163"/>
    <w:rsid w:val="00AB333C"/>
    <w:rsid w:val="00AB4511"/>
    <w:rsid w:val="00AB4951"/>
    <w:rsid w:val="00AB633D"/>
    <w:rsid w:val="00AB7A85"/>
    <w:rsid w:val="00AC042C"/>
    <w:rsid w:val="00AC2463"/>
    <w:rsid w:val="00AC2554"/>
    <w:rsid w:val="00AC2567"/>
    <w:rsid w:val="00AC25C6"/>
    <w:rsid w:val="00AC63CF"/>
    <w:rsid w:val="00AC6727"/>
    <w:rsid w:val="00AC6DAA"/>
    <w:rsid w:val="00AC7DFF"/>
    <w:rsid w:val="00AC7E7A"/>
    <w:rsid w:val="00AD18B7"/>
    <w:rsid w:val="00AD3858"/>
    <w:rsid w:val="00AD4E9D"/>
    <w:rsid w:val="00AD61E7"/>
    <w:rsid w:val="00AD7CBD"/>
    <w:rsid w:val="00AD7F70"/>
    <w:rsid w:val="00AE0F77"/>
    <w:rsid w:val="00AE142D"/>
    <w:rsid w:val="00AE23A3"/>
    <w:rsid w:val="00AE3A87"/>
    <w:rsid w:val="00AE3CF6"/>
    <w:rsid w:val="00AE5DF8"/>
    <w:rsid w:val="00AE6327"/>
    <w:rsid w:val="00AF0286"/>
    <w:rsid w:val="00AF194A"/>
    <w:rsid w:val="00AF19A6"/>
    <w:rsid w:val="00AF2133"/>
    <w:rsid w:val="00AF4501"/>
    <w:rsid w:val="00AF4692"/>
    <w:rsid w:val="00AF4C07"/>
    <w:rsid w:val="00AF5C81"/>
    <w:rsid w:val="00B0069A"/>
    <w:rsid w:val="00B0321E"/>
    <w:rsid w:val="00B04129"/>
    <w:rsid w:val="00B045DC"/>
    <w:rsid w:val="00B05B70"/>
    <w:rsid w:val="00B05BC3"/>
    <w:rsid w:val="00B06E8B"/>
    <w:rsid w:val="00B07321"/>
    <w:rsid w:val="00B10CDD"/>
    <w:rsid w:val="00B11AD7"/>
    <w:rsid w:val="00B13394"/>
    <w:rsid w:val="00B13FE0"/>
    <w:rsid w:val="00B1555A"/>
    <w:rsid w:val="00B17063"/>
    <w:rsid w:val="00B22EFF"/>
    <w:rsid w:val="00B23B23"/>
    <w:rsid w:val="00B23D0C"/>
    <w:rsid w:val="00B2439B"/>
    <w:rsid w:val="00B25C57"/>
    <w:rsid w:val="00B262D4"/>
    <w:rsid w:val="00B2702D"/>
    <w:rsid w:val="00B27275"/>
    <w:rsid w:val="00B315A0"/>
    <w:rsid w:val="00B31679"/>
    <w:rsid w:val="00B32084"/>
    <w:rsid w:val="00B34A18"/>
    <w:rsid w:val="00B368F8"/>
    <w:rsid w:val="00B37912"/>
    <w:rsid w:val="00B40E55"/>
    <w:rsid w:val="00B42420"/>
    <w:rsid w:val="00B438CE"/>
    <w:rsid w:val="00B44CF4"/>
    <w:rsid w:val="00B45788"/>
    <w:rsid w:val="00B468CE"/>
    <w:rsid w:val="00B472B9"/>
    <w:rsid w:val="00B50405"/>
    <w:rsid w:val="00B559BD"/>
    <w:rsid w:val="00B5719B"/>
    <w:rsid w:val="00B5764F"/>
    <w:rsid w:val="00B578A2"/>
    <w:rsid w:val="00B579CB"/>
    <w:rsid w:val="00B57A3B"/>
    <w:rsid w:val="00B624B0"/>
    <w:rsid w:val="00B626CD"/>
    <w:rsid w:val="00B63A2A"/>
    <w:rsid w:val="00B656BE"/>
    <w:rsid w:val="00B70083"/>
    <w:rsid w:val="00B70B04"/>
    <w:rsid w:val="00B71E0A"/>
    <w:rsid w:val="00B72D23"/>
    <w:rsid w:val="00B7359B"/>
    <w:rsid w:val="00B739E2"/>
    <w:rsid w:val="00B7572E"/>
    <w:rsid w:val="00B762F8"/>
    <w:rsid w:val="00B81095"/>
    <w:rsid w:val="00B83EF9"/>
    <w:rsid w:val="00B8477C"/>
    <w:rsid w:val="00B85178"/>
    <w:rsid w:val="00B852E5"/>
    <w:rsid w:val="00B91318"/>
    <w:rsid w:val="00B915B9"/>
    <w:rsid w:val="00B91A40"/>
    <w:rsid w:val="00B921DD"/>
    <w:rsid w:val="00B923AB"/>
    <w:rsid w:val="00B95D97"/>
    <w:rsid w:val="00B9629F"/>
    <w:rsid w:val="00B96D24"/>
    <w:rsid w:val="00BA0374"/>
    <w:rsid w:val="00BA093D"/>
    <w:rsid w:val="00BA0DE3"/>
    <w:rsid w:val="00BA1474"/>
    <w:rsid w:val="00BA1CFC"/>
    <w:rsid w:val="00BA21E7"/>
    <w:rsid w:val="00BA285A"/>
    <w:rsid w:val="00BA54F3"/>
    <w:rsid w:val="00BA64EF"/>
    <w:rsid w:val="00BA6F75"/>
    <w:rsid w:val="00BB0E97"/>
    <w:rsid w:val="00BB28F6"/>
    <w:rsid w:val="00BB3296"/>
    <w:rsid w:val="00BB41DE"/>
    <w:rsid w:val="00BB429F"/>
    <w:rsid w:val="00BB4E2C"/>
    <w:rsid w:val="00BB598E"/>
    <w:rsid w:val="00BB5D7E"/>
    <w:rsid w:val="00BB61B4"/>
    <w:rsid w:val="00BB66FD"/>
    <w:rsid w:val="00BC0C2A"/>
    <w:rsid w:val="00BC2609"/>
    <w:rsid w:val="00BC3095"/>
    <w:rsid w:val="00BC37E7"/>
    <w:rsid w:val="00BC3E70"/>
    <w:rsid w:val="00BD08E3"/>
    <w:rsid w:val="00BD4479"/>
    <w:rsid w:val="00BD4859"/>
    <w:rsid w:val="00BD7228"/>
    <w:rsid w:val="00BE01AF"/>
    <w:rsid w:val="00BE0378"/>
    <w:rsid w:val="00BE0D4C"/>
    <w:rsid w:val="00BE48FE"/>
    <w:rsid w:val="00BE5720"/>
    <w:rsid w:val="00BE5B03"/>
    <w:rsid w:val="00BE75F3"/>
    <w:rsid w:val="00BE7857"/>
    <w:rsid w:val="00BF0DB0"/>
    <w:rsid w:val="00BF1D68"/>
    <w:rsid w:val="00BF1DC4"/>
    <w:rsid w:val="00BF29DE"/>
    <w:rsid w:val="00BF34FF"/>
    <w:rsid w:val="00BF3EF6"/>
    <w:rsid w:val="00BF446D"/>
    <w:rsid w:val="00BF75C8"/>
    <w:rsid w:val="00BF7B23"/>
    <w:rsid w:val="00BF7EC3"/>
    <w:rsid w:val="00C01E70"/>
    <w:rsid w:val="00C0266E"/>
    <w:rsid w:val="00C031BF"/>
    <w:rsid w:val="00C03AB1"/>
    <w:rsid w:val="00C042F8"/>
    <w:rsid w:val="00C0528F"/>
    <w:rsid w:val="00C05F8B"/>
    <w:rsid w:val="00C0662B"/>
    <w:rsid w:val="00C06CBC"/>
    <w:rsid w:val="00C0739B"/>
    <w:rsid w:val="00C11235"/>
    <w:rsid w:val="00C13145"/>
    <w:rsid w:val="00C14CD2"/>
    <w:rsid w:val="00C24BD7"/>
    <w:rsid w:val="00C30957"/>
    <w:rsid w:val="00C320D5"/>
    <w:rsid w:val="00C3290C"/>
    <w:rsid w:val="00C332F6"/>
    <w:rsid w:val="00C34D18"/>
    <w:rsid w:val="00C351F3"/>
    <w:rsid w:val="00C35671"/>
    <w:rsid w:val="00C3597E"/>
    <w:rsid w:val="00C4227F"/>
    <w:rsid w:val="00C43C4D"/>
    <w:rsid w:val="00C458CB"/>
    <w:rsid w:val="00C45DCE"/>
    <w:rsid w:val="00C46D71"/>
    <w:rsid w:val="00C47C76"/>
    <w:rsid w:val="00C51BDD"/>
    <w:rsid w:val="00C51EB5"/>
    <w:rsid w:val="00C5408B"/>
    <w:rsid w:val="00C54D94"/>
    <w:rsid w:val="00C54FB4"/>
    <w:rsid w:val="00C5514F"/>
    <w:rsid w:val="00C56011"/>
    <w:rsid w:val="00C564D9"/>
    <w:rsid w:val="00C57ED8"/>
    <w:rsid w:val="00C606A8"/>
    <w:rsid w:val="00C612DF"/>
    <w:rsid w:val="00C620FC"/>
    <w:rsid w:val="00C62251"/>
    <w:rsid w:val="00C63526"/>
    <w:rsid w:val="00C6395B"/>
    <w:rsid w:val="00C643FE"/>
    <w:rsid w:val="00C64470"/>
    <w:rsid w:val="00C676B8"/>
    <w:rsid w:val="00C70702"/>
    <w:rsid w:val="00C73431"/>
    <w:rsid w:val="00C74D3A"/>
    <w:rsid w:val="00C76C70"/>
    <w:rsid w:val="00C7717B"/>
    <w:rsid w:val="00C773CE"/>
    <w:rsid w:val="00C80E2A"/>
    <w:rsid w:val="00C8158E"/>
    <w:rsid w:val="00C839DC"/>
    <w:rsid w:val="00C84B18"/>
    <w:rsid w:val="00C85A01"/>
    <w:rsid w:val="00C87630"/>
    <w:rsid w:val="00C90138"/>
    <w:rsid w:val="00C90623"/>
    <w:rsid w:val="00C91725"/>
    <w:rsid w:val="00C939BF"/>
    <w:rsid w:val="00C939EF"/>
    <w:rsid w:val="00C9442B"/>
    <w:rsid w:val="00C948F0"/>
    <w:rsid w:val="00C94B34"/>
    <w:rsid w:val="00C956A3"/>
    <w:rsid w:val="00C9758E"/>
    <w:rsid w:val="00C9764E"/>
    <w:rsid w:val="00CA03FB"/>
    <w:rsid w:val="00CA07DD"/>
    <w:rsid w:val="00CA0D09"/>
    <w:rsid w:val="00CA2081"/>
    <w:rsid w:val="00CA472B"/>
    <w:rsid w:val="00CA5225"/>
    <w:rsid w:val="00CA55A9"/>
    <w:rsid w:val="00CA5DD5"/>
    <w:rsid w:val="00CA71DE"/>
    <w:rsid w:val="00CB0F7E"/>
    <w:rsid w:val="00CB1132"/>
    <w:rsid w:val="00CB5AF3"/>
    <w:rsid w:val="00CB6582"/>
    <w:rsid w:val="00CB66EB"/>
    <w:rsid w:val="00CB6A16"/>
    <w:rsid w:val="00CB6B5D"/>
    <w:rsid w:val="00CB6E0C"/>
    <w:rsid w:val="00CB73A3"/>
    <w:rsid w:val="00CC18C4"/>
    <w:rsid w:val="00CC1C27"/>
    <w:rsid w:val="00CC30AD"/>
    <w:rsid w:val="00CC46AA"/>
    <w:rsid w:val="00CC570C"/>
    <w:rsid w:val="00CD000B"/>
    <w:rsid w:val="00CD0CCA"/>
    <w:rsid w:val="00CD39CE"/>
    <w:rsid w:val="00CD6968"/>
    <w:rsid w:val="00CE07F9"/>
    <w:rsid w:val="00CE166F"/>
    <w:rsid w:val="00CE2243"/>
    <w:rsid w:val="00CE3173"/>
    <w:rsid w:val="00CE371F"/>
    <w:rsid w:val="00CE750F"/>
    <w:rsid w:val="00CF4AA1"/>
    <w:rsid w:val="00CF556E"/>
    <w:rsid w:val="00D01F87"/>
    <w:rsid w:val="00D02C42"/>
    <w:rsid w:val="00D03651"/>
    <w:rsid w:val="00D03F4B"/>
    <w:rsid w:val="00D0474E"/>
    <w:rsid w:val="00D07020"/>
    <w:rsid w:val="00D07153"/>
    <w:rsid w:val="00D07971"/>
    <w:rsid w:val="00D12C47"/>
    <w:rsid w:val="00D13269"/>
    <w:rsid w:val="00D14072"/>
    <w:rsid w:val="00D146DA"/>
    <w:rsid w:val="00D15007"/>
    <w:rsid w:val="00D152D6"/>
    <w:rsid w:val="00D15C9B"/>
    <w:rsid w:val="00D160CB"/>
    <w:rsid w:val="00D168AC"/>
    <w:rsid w:val="00D16BE1"/>
    <w:rsid w:val="00D1707C"/>
    <w:rsid w:val="00D1748A"/>
    <w:rsid w:val="00D17D2C"/>
    <w:rsid w:val="00D2088C"/>
    <w:rsid w:val="00D209DD"/>
    <w:rsid w:val="00D2249D"/>
    <w:rsid w:val="00D245A1"/>
    <w:rsid w:val="00D24AB1"/>
    <w:rsid w:val="00D30BCA"/>
    <w:rsid w:val="00D31E3F"/>
    <w:rsid w:val="00D31FC5"/>
    <w:rsid w:val="00D3427B"/>
    <w:rsid w:val="00D3474A"/>
    <w:rsid w:val="00D34DF0"/>
    <w:rsid w:val="00D35AFB"/>
    <w:rsid w:val="00D365E3"/>
    <w:rsid w:val="00D37D36"/>
    <w:rsid w:val="00D415E2"/>
    <w:rsid w:val="00D42055"/>
    <w:rsid w:val="00D5073E"/>
    <w:rsid w:val="00D57D57"/>
    <w:rsid w:val="00D57F2F"/>
    <w:rsid w:val="00D60B2D"/>
    <w:rsid w:val="00D61640"/>
    <w:rsid w:val="00D61EFE"/>
    <w:rsid w:val="00D6200D"/>
    <w:rsid w:val="00D620E3"/>
    <w:rsid w:val="00D63535"/>
    <w:rsid w:val="00D6406B"/>
    <w:rsid w:val="00D647C3"/>
    <w:rsid w:val="00D65285"/>
    <w:rsid w:val="00D66317"/>
    <w:rsid w:val="00D714E7"/>
    <w:rsid w:val="00D72328"/>
    <w:rsid w:val="00D72E41"/>
    <w:rsid w:val="00D73E68"/>
    <w:rsid w:val="00D76191"/>
    <w:rsid w:val="00D80282"/>
    <w:rsid w:val="00D80F57"/>
    <w:rsid w:val="00D81D48"/>
    <w:rsid w:val="00D81E2D"/>
    <w:rsid w:val="00D81FB2"/>
    <w:rsid w:val="00D82259"/>
    <w:rsid w:val="00D8264B"/>
    <w:rsid w:val="00D826D3"/>
    <w:rsid w:val="00D842B5"/>
    <w:rsid w:val="00D86E3E"/>
    <w:rsid w:val="00D87099"/>
    <w:rsid w:val="00D87F45"/>
    <w:rsid w:val="00D90104"/>
    <w:rsid w:val="00D913C3"/>
    <w:rsid w:val="00D9148E"/>
    <w:rsid w:val="00D916C0"/>
    <w:rsid w:val="00D91AF6"/>
    <w:rsid w:val="00D941BB"/>
    <w:rsid w:val="00D95099"/>
    <w:rsid w:val="00D95133"/>
    <w:rsid w:val="00D96093"/>
    <w:rsid w:val="00D9633A"/>
    <w:rsid w:val="00D96E32"/>
    <w:rsid w:val="00D976EE"/>
    <w:rsid w:val="00DA0955"/>
    <w:rsid w:val="00DA16D2"/>
    <w:rsid w:val="00DA182F"/>
    <w:rsid w:val="00DA2130"/>
    <w:rsid w:val="00DA2269"/>
    <w:rsid w:val="00DA28C7"/>
    <w:rsid w:val="00DA2DA0"/>
    <w:rsid w:val="00DA36E1"/>
    <w:rsid w:val="00DA7C00"/>
    <w:rsid w:val="00DB1CBE"/>
    <w:rsid w:val="00DB2645"/>
    <w:rsid w:val="00DB593C"/>
    <w:rsid w:val="00DB659A"/>
    <w:rsid w:val="00DC1D7C"/>
    <w:rsid w:val="00DC3AC4"/>
    <w:rsid w:val="00DC4351"/>
    <w:rsid w:val="00DC4F20"/>
    <w:rsid w:val="00DC6A9D"/>
    <w:rsid w:val="00DC6BC0"/>
    <w:rsid w:val="00DD150C"/>
    <w:rsid w:val="00DD2B94"/>
    <w:rsid w:val="00DD358A"/>
    <w:rsid w:val="00DD3EDF"/>
    <w:rsid w:val="00DD48E1"/>
    <w:rsid w:val="00DD6577"/>
    <w:rsid w:val="00DD6643"/>
    <w:rsid w:val="00DD7D81"/>
    <w:rsid w:val="00DE151B"/>
    <w:rsid w:val="00DE1A71"/>
    <w:rsid w:val="00DE2CD0"/>
    <w:rsid w:val="00DE6353"/>
    <w:rsid w:val="00DF2386"/>
    <w:rsid w:val="00DF3187"/>
    <w:rsid w:val="00DF3F5C"/>
    <w:rsid w:val="00DF48B8"/>
    <w:rsid w:val="00DF4B2A"/>
    <w:rsid w:val="00DF51DF"/>
    <w:rsid w:val="00DF5306"/>
    <w:rsid w:val="00DF5A30"/>
    <w:rsid w:val="00DF5CAE"/>
    <w:rsid w:val="00DF6DFC"/>
    <w:rsid w:val="00DF7FE7"/>
    <w:rsid w:val="00E01949"/>
    <w:rsid w:val="00E02190"/>
    <w:rsid w:val="00E0241A"/>
    <w:rsid w:val="00E027AC"/>
    <w:rsid w:val="00E03CEA"/>
    <w:rsid w:val="00E073CD"/>
    <w:rsid w:val="00E07553"/>
    <w:rsid w:val="00E10151"/>
    <w:rsid w:val="00E10D9F"/>
    <w:rsid w:val="00E11618"/>
    <w:rsid w:val="00E125E5"/>
    <w:rsid w:val="00E13022"/>
    <w:rsid w:val="00E13FB9"/>
    <w:rsid w:val="00E17E83"/>
    <w:rsid w:val="00E217C6"/>
    <w:rsid w:val="00E2503C"/>
    <w:rsid w:val="00E302EB"/>
    <w:rsid w:val="00E31BEA"/>
    <w:rsid w:val="00E3243E"/>
    <w:rsid w:val="00E34BF1"/>
    <w:rsid w:val="00E34EAB"/>
    <w:rsid w:val="00E4140F"/>
    <w:rsid w:val="00E41C27"/>
    <w:rsid w:val="00E42F6A"/>
    <w:rsid w:val="00E46367"/>
    <w:rsid w:val="00E47887"/>
    <w:rsid w:val="00E50A6F"/>
    <w:rsid w:val="00E51095"/>
    <w:rsid w:val="00E5196D"/>
    <w:rsid w:val="00E52412"/>
    <w:rsid w:val="00E5268C"/>
    <w:rsid w:val="00E52F38"/>
    <w:rsid w:val="00E54DDD"/>
    <w:rsid w:val="00E55207"/>
    <w:rsid w:val="00E55849"/>
    <w:rsid w:val="00E560E3"/>
    <w:rsid w:val="00E56C9F"/>
    <w:rsid w:val="00E635BA"/>
    <w:rsid w:val="00E63F0B"/>
    <w:rsid w:val="00E640C9"/>
    <w:rsid w:val="00E656F1"/>
    <w:rsid w:val="00E65F2F"/>
    <w:rsid w:val="00E66D25"/>
    <w:rsid w:val="00E74836"/>
    <w:rsid w:val="00E7686B"/>
    <w:rsid w:val="00E76C48"/>
    <w:rsid w:val="00E8459A"/>
    <w:rsid w:val="00E84E2E"/>
    <w:rsid w:val="00E85DE5"/>
    <w:rsid w:val="00E90EE1"/>
    <w:rsid w:val="00E916A6"/>
    <w:rsid w:val="00E91B69"/>
    <w:rsid w:val="00E91E9E"/>
    <w:rsid w:val="00E92C57"/>
    <w:rsid w:val="00E93B5B"/>
    <w:rsid w:val="00E944A3"/>
    <w:rsid w:val="00E94B7A"/>
    <w:rsid w:val="00E95434"/>
    <w:rsid w:val="00E95AEC"/>
    <w:rsid w:val="00EA2736"/>
    <w:rsid w:val="00EA399F"/>
    <w:rsid w:val="00EA3A7F"/>
    <w:rsid w:val="00EA6022"/>
    <w:rsid w:val="00EA7F15"/>
    <w:rsid w:val="00EB1264"/>
    <w:rsid w:val="00EB2187"/>
    <w:rsid w:val="00EB4CEF"/>
    <w:rsid w:val="00EB5154"/>
    <w:rsid w:val="00EB5D0C"/>
    <w:rsid w:val="00EB6309"/>
    <w:rsid w:val="00EB6B98"/>
    <w:rsid w:val="00EB6BA7"/>
    <w:rsid w:val="00EB7BC7"/>
    <w:rsid w:val="00EC08E3"/>
    <w:rsid w:val="00EC2517"/>
    <w:rsid w:val="00EC44DD"/>
    <w:rsid w:val="00EC57A0"/>
    <w:rsid w:val="00EC6C20"/>
    <w:rsid w:val="00EC6E85"/>
    <w:rsid w:val="00EC7A15"/>
    <w:rsid w:val="00EC7C8E"/>
    <w:rsid w:val="00ED0580"/>
    <w:rsid w:val="00ED0C95"/>
    <w:rsid w:val="00ED0D08"/>
    <w:rsid w:val="00ED2134"/>
    <w:rsid w:val="00ED220D"/>
    <w:rsid w:val="00ED4B3D"/>
    <w:rsid w:val="00ED554C"/>
    <w:rsid w:val="00ED56A7"/>
    <w:rsid w:val="00ED5B91"/>
    <w:rsid w:val="00ED5F22"/>
    <w:rsid w:val="00ED6A4F"/>
    <w:rsid w:val="00EE0717"/>
    <w:rsid w:val="00EE0F6C"/>
    <w:rsid w:val="00EE10FA"/>
    <w:rsid w:val="00EE1940"/>
    <w:rsid w:val="00EE2F80"/>
    <w:rsid w:val="00EE4EDF"/>
    <w:rsid w:val="00EE64F5"/>
    <w:rsid w:val="00EE6BBD"/>
    <w:rsid w:val="00EE72B3"/>
    <w:rsid w:val="00EF1559"/>
    <w:rsid w:val="00EF2A39"/>
    <w:rsid w:val="00EF38E3"/>
    <w:rsid w:val="00EF559E"/>
    <w:rsid w:val="00EF5A0F"/>
    <w:rsid w:val="00EF6B74"/>
    <w:rsid w:val="00F00D2F"/>
    <w:rsid w:val="00F04C6A"/>
    <w:rsid w:val="00F078F1"/>
    <w:rsid w:val="00F109CF"/>
    <w:rsid w:val="00F11FF6"/>
    <w:rsid w:val="00F1221F"/>
    <w:rsid w:val="00F1341E"/>
    <w:rsid w:val="00F13721"/>
    <w:rsid w:val="00F15B71"/>
    <w:rsid w:val="00F15F51"/>
    <w:rsid w:val="00F15FCC"/>
    <w:rsid w:val="00F160A6"/>
    <w:rsid w:val="00F16254"/>
    <w:rsid w:val="00F1641B"/>
    <w:rsid w:val="00F16B94"/>
    <w:rsid w:val="00F17CF6"/>
    <w:rsid w:val="00F20B95"/>
    <w:rsid w:val="00F21612"/>
    <w:rsid w:val="00F24A2F"/>
    <w:rsid w:val="00F25B36"/>
    <w:rsid w:val="00F30C3E"/>
    <w:rsid w:val="00F323EA"/>
    <w:rsid w:val="00F32D03"/>
    <w:rsid w:val="00F344DE"/>
    <w:rsid w:val="00F37750"/>
    <w:rsid w:val="00F40934"/>
    <w:rsid w:val="00F4135F"/>
    <w:rsid w:val="00F42CBC"/>
    <w:rsid w:val="00F43BD9"/>
    <w:rsid w:val="00F446DC"/>
    <w:rsid w:val="00F44B3F"/>
    <w:rsid w:val="00F50922"/>
    <w:rsid w:val="00F50C1D"/>
    <w:rsid w:val="00F51DFF"/>
    <w:rsid w:val="00F52322"/>
    <w:rsid w:val="00F54AA5"/>
    <w:rsid w:val="00F54F2B"/>
    <w:rsid w:val="00F56914"/>
    <w:rsid w:val="00F60B89"/>
    <w:rsid w:val="00F6171B"/>
    <w:rsid w:val="00F61F24"/>
    <w:rsid w:val="00F62E18"/>
    <w:rsid w:val="00F66775"/>
    <w:rsid w:val="00F71774"/>
    <w:rsid w:val="00F719E6"/>
    <w:rsid w:val="00F73E71"/>
    <w:rsid w:val="00F74CF4"/>
    <w:rsid w:val="00F75288"/>
    <w:rsid w:val="00F7724E"/>
    <w:rsid w:val="00F80702"/>
    <w:rsid w:val="00F80AC4"/>
    <w:rsid w:val="00F82BE7"/>
    <w:rsid w:val="00F85161"/>
    <w:rsid w:val="00F875BF"/>
    <w:rsid w:val="00F900CA"/>
    <w:rsid w:val="00F908CD"/>
    <w:rsid w:val="00F92985"/>
    <w:rsid w:val="00F93AAD"/>
    <w:rsid w:val="00FA3787"/>
    <w:rsid w:val="00FA3EDD"/>
    <w:rsid w:val="00FA6023"/>
    <w:rsid w:val="00FB040E"/>
    <w:rsid w:val="00FB16C5"/>
    <w:rsid w:val="00FB1FDC"/>
    <w:rsid w:val="00FB22B4"/>
    <w:rsid w:val="00FB22E0"/>
    <w:rsid w:val="00FB4E3B"/>
    <w:rsid w:val="00FB61F6"/>
    <w:rsid w:val="00FB6593"/>
    <w:rsid w:val="00FC02EF"/>
    <w:rsid w:val="00FC1ADA"/>
    <w:rsid w:val="00FC7D55"/>
    <w:rsid w:val="00FD295D"/>
    <w:rsid w:val="00FD2C2D"/>
    <w:rsid w:val="00FD576A"/>
    <w:rsid w:val="00FE10E7"/>
    <w:rsid w:val="00FE56C2"/>
    <w:rsid w:val="00FE5DA0"/>
    <w:rsid w:val="00FE6B34"/>
    <w:rsid w:val="00FE7B4F"/>
    <w:rsid w:val="00FF00EE"/>
    <w:rsid w:val="00FF2607"/>
    <w:rsid w:val="00FF28EE"/>
    <w:rsid w:val="00FF4E24"/>
    <w:rsid w:val="00FF5058"/>
    <w:rsid w:val="00FF5B21"/>
    <w:rsid w:val="00FF5CC0"/>
    <w:rsid w:val="038F3BC9"/>
    <w:rsid w:val="0A3ECA37"/>
    <w:rsid w:val="0DBAFA23"/>
    <w:rsid w:val="0E786DFD"/>
    <w:rsid w:val="1D23745A"/>
    <w:rsid w:val="1D92F59D"/>
    <w:rsid w:val="2EE32B40"/>
    <w:rsid w:val="344372F8"/>
    <w:rsid w:val="37F5EACC"/>
    <w:rsid w:val="3ED1D79B"/>
    <w:rsid w:val="3F71ABCB"/>
    <w:rsid w:val="46FE3075"/>
    <w:rsid w:val="4C4A08B6"/>
    <w:rsid w:val="4E40F829"/>
    <w:rsid w:val="4EE286F5"/>
    <w:rsid w:val="51BA7352"/>
    <w:rsid w:val="5A5E7AAD"/>
    <w:rsid w:val="5E6FA83A"/>
    <w:rsid w:val="608FA2CE"/>
    <w:rsid w:val="63323441"/>
    <w:rsid w:val="685E38A5"/>
    <w:rsid w:val="6A1A85E1"/>
    <w:rsid w:val="6CD78D39"/>
    <w:rsid w:val="6D0DDC4C"/>
    <w:rsid w:val="6DB6B604"/>
    <w:rsid w:val="6EDEF968"/>
    <w:rsid w:val="7333CF2A"/>
    <w:rsid w:val="75989ED4"/>
    <w:rsid w:val="7724D01B"/>
    <w:rsid w:val="7ED6F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F44614"/>
  <w15:docId w15:val="{83DD0A5C-D5D2-4CDC-8AAF-5D852469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1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9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paragraph" w:customStyle="1" w:styleId="Default">
    <w:name w:val="Default"/>
    <w:rsid w:val="003752D3"/>
    <w:pPr>
      <w:autoSpaceDE w:val="0"/>
      <w:autoSpaceDN w:val="0"/>
      <w:adjustRightInd w:val="0"/>
      <w:ind w:left="357" w:hanging="357"/>
      <w:jc w:val="both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cf01">
    <w:name w:val="cf01"/>
    <w:basedOn w:val="DefaultParagraphFont"/>
    <w:rsid w:val="003752D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6013A"/>
    <w:pPr>
      <w:spacing w:before="100" w:beforeAutospacing="1" w:after="100" w:afterAutospacing="1"/>
      <w:ind w:left="420" w:firstLine="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apple-tab-span">
    <w:name w:val="x_apple-tab-span"/>
    <w:basedOn w:val="DefaultParagraphFont"/>
    <w:rsid w:val="00052219"/>
  </w:style>
  <w:style w:type="character" w:styleId="UnresolvedMention">
    <w:name w:val="Unresolved Mention"/>
    <w:basedOn w:val="DefaultParagraphFont"/>
    <w:uiPriority w:val="99"/>
    <w:semiHidden/>
    <w:unhideWhenUsed/>
    <w:rsid w:val="007F09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520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9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1E362E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761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94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134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37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23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74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46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40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85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38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94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53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62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80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1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82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1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40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30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91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03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3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90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76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13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amsar.org/es/document/propuesta-de-informe-nacional-la-cop15-de-la-convencion-sobre-los-humedales" TargetMode="External"/><Relationship Id="rId2" Type="http://schemas.openxmlformats.org/officeDocument/2006/relationships/hyperlink" Target="https://www.ramsar.org/es/document/sc63-doc10-retos-urgentes-en-materia-de-uso-racional-de-los-humedales-que-merecen-mayor" TargetMode="External"/><Relationship Id="rId1" Type="http://schemas.openxmlformats.org/officeDocument/2006/relationships/hyperlink" Target="https://www.ramsar.org/document/sc63-inf2-national-wetland-inventories-synthesis-13-depth-interviews-further" TargetMode="External"/><Relationship Id="rId4" Type="http://schemas.openxmlformats.org/officeDocument/2006/relationships/hyperlink" Target="https://www.ramsar.org/sites/default/files/2024-04/sc63_10_NWI_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8BB8-6588-4BB8-B217-3D43AC5EF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AE81F-9488-470F-8BDB-5F91D2492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6C104-9E3F-42D7-A978-021CE9F6B2E5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4.xml><?xml version="1.0" encoding="utf-8"?>
<ds:datastoreItem xmlns:ds="http://schemas.openxmlformats.org/officeDocument/2006/customXml" ds:itemID="{69769172-01FC-406F-85EA-F665F608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cp:lastModifiedBy>BRACE Poppy</cp:lastModifiedBy>
  <cp:revision>6</cp:revision>
  <cp:lastPrinted>2024-10-21T11:27:00Z</cp:lastPrinted>
  <dcterms:created xsi:type="dcterms:W3CDTF">2024-10-16T15:22:00Z</dcterms:created>
  <dcterms:modified xsi:type="dcterms:W3CDTF">2024-10-21T11:28:00Z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