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6989" w14:textId="77777777" w:rsidR="00BB1BB7" w:rsidRPr="001A5DE4" w:rsidRDefault="00BB1BB7" w:rsidP="00BB1BB7">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noProof/>
          <w:sz w:val="22"/>
          <w:szCs w:val="22"/>
          <w:lang w:val="es-ES" w:eastAsia="en-US"/>
        </w:rPr>
      </w:pPr>
      <w:r w:rsidRPr="001A5DE4">
        <w:rPr>
          <w:rFonts w:ascii="Calibri" w:eastAsia="Calibri" w:hAnsi="Calibri"/>
          <w:bCs/>
          <w:noProof/>
          <w:sz w:val="22"/>
          <w:szCs w:val="22"/>
          <w:lang w:val="es-ES" w:eastAsia="en-US"/>
        </w:rPr>
        <w:t>LA CONVENCIÓN SOBRE LOS HUMEDALES</w:t>
      </w:r>
    </w:p>
    <w:p w14:paraId="6638A507" w14:textId="77777777" w:rsidR="00BB1BB7" w:rsidRPr="001A5DE4" w:rsidRDefault="00BB1BB7" w:rsidP="00BB1BB7">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noProof/>
          <w:sz w:val="22"/>
          <w:szCs w:val="22"/>
          <w:lang w:val="es-ES" w:eastAsia="en-US"/>
        </w:rPr>
      </w:pPr>
      <w:r w:rsidRPr="001A5DE4">
        <w:rPr>
          <w:rFonts w:ascii="Calibri" w:eastAsia="Calibri" w:hAnsi="Calibri"/>
          <w:bCs/>
          <w:noProof/>
          <w:sz w:val="22"/>
          <w:szCs w:val="22"/>
          <w:lang w:val="es-ES" w:eastAsia="en-US"/>
        </w:rPr>
        <w:t>64</w:t>
      </w:r>
      <w:r w:rsidR="00BE1234" w:rsidRPr="009423A3">
        <w:rPr>
          <w:rFonts w:asciiTheme="minorHAnsi" w:hAnsiTheme="minorHAnsi" w:cstheme="minorBidi"/>
          <w:noProof/>
          <w:sz w:val="22"/>
          <w:szCs w:val="22"/>
          <w:lang w:val="es-ES"/>
        </w:rPr>
        <w:t>ª</w:t>
      </w:r>
      <w:r w:rsidRPr="001A5DE4">
        <w:rPr>
          <w:rFonts w:ascii="Calibri" w:eastAsia="Calibri" w:hAnsi="Calibri"/>
          <w:bCs/>
          <w:noProof/>
          <w:sz w:val="22"/>
          <w:szCs w:val="22"/>
          <w:lang w:val="es-ES" w:eastAsia="en-US"/>
        </w:rPr>
        <w:t xml:space="preserve"> reuni</w:t>
      </w:r>
      <w:r>
        <w:rPr>
          <w:rFonts w:ascii="Calibri" w:eastAsia="Calibri" w:hAnsi="Calibri"/>
          <w:bCs/>
          <w:noProof/>
          <w:sz w:val="22"/>
          <w:szCs w:val="22"/>
          <w:lang w:val="es-ES" w:eastAsia="en-US"/>
        </w:rPr>
        <w:t>ó</w:t>
      </w:r>
      <w:r w:rsidRPr="001A5DE4">
        <w:rPr>
          <w:rFonts w:ascii="Calibri" w:eastAsia="Calibri" w:hAnsi="Calibri"/>
          <w:bCs/>
          <w:noProof/>
          <w:sz w:val="22"/>
          <w:szCs w:val="22"/>
          <w:lang w:val="es-ES" w:eastAsia="en-US"/>
        </w:rPr>
        <w:t>n del Comité Permanente</w:t>
      </w:r>
    </w:p>
    <w:p w14:paraId="261FEBD7" w14:textId="77777777" w:rsidR="00BB1BB7" w:rsidRPr="001A5DE4" w:rsidRDefault="00BB1BB7" w:rsidP="00BB1BB7">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noProof/>
          <w:sz w:val="22"/>
          <w:szCs w:val="22"/>
          <w:lang w:val="es-ES" w:eastAsia="en-US"/>
        </w:rPr>
      </w:pPr>
      <w:r w:rsidRPr="001A5DE4">
        <w:rPr>
          <w:rFonts w:ascii="Calibri" w:eastAsia="Calibri" w:hAnsi="Calibri"/>
          <w:bCs/>
          <w:noProof/>
          <w:sz w:val="22"/>
          <w:szCs w:val="22"/>
          <w:lang w:val="es-ES" w:eastAsia="en-US"/>
        </w:rPr>
        <w:t>Gland</w:t>
      </w:r>
      <w:r>
        <w:rPr>
          <w:rFonts w:ascii="Calibri" w:eastAsia="Calibri" w:hAnsi="Calibri"/>
          <w:bCs/>
          <w:noProof/>
          <w:sz w:val="22"/>
          <w:szCs w:val="22"/>
          <w:lang w:val="es-ES" w:eastAsia="en-US"/>
        </w:rPr>
        <w:t>, Suiza</w:t>
      </w:r>
      <w:r w:rsidRPr="001A5DE4">
        <w:rPr>
          <w:rFonts w:ascii="Calibri" w:eastAsia="Calibri" w:hAnsi="Calibri"/>
          <w:bCs/>
          <w:noProof/>
          <w:sz w:val="22"/>
          <w:szCs w:val="22"/>
          <w:lang w:val="es-ES" w:eastAsia="en-US"/>
        </w:rPr>
        <w:t>, 20</w:t>
      </w:r>
      <w:r>
        <w:rPr>
          <w:rFonts w:ascii="Calibri" w:eastAsia="Calibri" w:hAnsi="Calibri"/>
          <w:bCs/>
          <w:noProof/>
          <w:sz w:val="22"/>
          <w:szCs w:val="22"/>
          <w:lang w:val="es-ES" w:eastAsia="en-US"/>
        </w:rPr>
        <w:t xml:space="preserve"> a </w:t>
      </w:r>
      <w:r w:rsidRPr="001A5DE4">
        <w:rPr>
          <w:rFonts w:ascii="Calibri" w:eastAsia="Calibri" w:hAnsi="Calibri"/>
          <w:bCs/>
          <w:noProof/>
          <w:sz w:val="22"/>
          <w:szCs w:val="22"/>
          <w:lang w:val="es-ES" w:eastAsia="en-US"/>
        </w:rPr>
        <w:t xml:space="preserve">24 </w:t>
      </w:r>
      <w:r>
        <w:rPr>
          <w:rFonts w:ascii="Calibri" w:eastAsia="Calibri" w:hAnsi="Calibri"/>
          <w:bCs/>
          <w:noProof/>
          <w:sz w:val="22"/>
          <w:szCs w:val="22"/>
          <w:lang w:val="es-ES" w:eastAsia="en-US"/>
        </w:rPr>
        <w:t>de enero de</w:t>
      </w:r>
      <w:r w:rsidRPr="001A5DE4">
        <w:rPr>
          <w:rFonts w:ascii="Calibri" w:eastAsia="Calibri" w:hAnsi="Calibri"/>
          <w:bCs/>
          <w:noProof/>
          <w:sz w:val="22"/>
          <w:szCs w:val="22"/>
          <w:lang w:val="es-ES" w:eastAsia="en-US"/>
        </w:rPr>
        <w:t xml:space="preserve"> 2025</w:t>
      </w:r>
    </w:p>
    <w:p w14:paraId="31A758F8" w14:textId="77777777" w:rsidR="002011F7" w:rsidRPr="001A5DE4" w:rsidRDefault="002011F7" w:rsidP="002011F7">
      <w:pPr>
        <w:rPr>
          <w:noProof/>
          <w:lang w:val="es-ES"/>
        </w:rPr>
      </w:pPr>
    </w:p>
    <w:p w14:paraId="7C0CEEF8" w14:textId="77777777" w:rsidR="002011F7" w:rsidRPr="001A5DE4" w:rsidRDefault="002011F7" w:rsidP="002011F7">
      <w:pPr>
        <w:jc w:val="right"/>
        <w:rPr>
          <w:rFonts w:asciiTheme="minorHAnsi" w:hAnsiTheme="minorHAnsi" w:cstheme="minorHAnsi"/>
          <w:b/>
          <w:noProof/>
          <w:sz w:val="28"/>
          <w:szCs w:val="28"/>
          <w:lang w:val="es-ES"/>
        </w:rPr>
      </w:pPr>
    </w:p>
    <w:p w14:paraId="173887DF" w14:textId="77777777" w:rsidR="002011F7" w:rsidRPr="001A5DE4" w:rsidRDefault="002011F7" w:rsidP="002011F7">
      <w:pPr>
        <w:jc w:val="right"/>
        <w:rPr>
          <w:rFonts w:asciiTheme="minorHAnsi" w:hAnsiTheme="minorHAnsi" w:cstheme="minorHAnsi"/>
          <w:b/>
          <w:noProof/>
          <w:sz w:val="28"/>
          <w:szCs w:val="28"/>
          <w:lang w:val="es-ES"/>
        </w:rPr>
      </w:pPr>
      <w:r w:rsidRPr="001A5DE4">
        <w:rPr>
          <w:rFonts w:asciiTheme="minorHAnsi" w:hAnsiTheme="minorHAnsi" w:cstheme="minorHAnsi"/>
          <w:b/>
          <w:noProof/>
          <w:sz w:val="28"/>
          <w:szCs w:val="28"/>
          <w:lang w:val="es-ES"/>
        </w:rPr>
        <w:t>SC64 Doc.7.1</w:t>
      </w:r>
    </w:p>
    <w:p w14:paraId="6EC13F84" w14:textId="77777777" w:rsidR="002011F7" w:rsidRPr="001A5DE4" w:rsidRDefault="002011F7" w:rsidP="002011F7">
      <w:pPr>
        <w:jc w:val="center"/>
        <w:rPr>
          <w:rFonts w:asciiTheme="minorHAnsi" w:hAnsiTheme="minorHAnsi" w:cstheme="minorHAnsi"/>
          <w:bCs/>
          <w:noProof/>
          <w:lang w:val="es-ES"/>
        </w:rPr>
      </w:pPr>
    </w:p>
    <w:p w14:paraId="06AE8C10" w14:textId="77777777" w:rsidR="002011F7" w:rsidRPr="001A5DE4" w:rsidRDefault="002011F7" w:rsidP="002011F7">
      <w:pPr>
        <w:jc w:val="center"/>
        <w:rPr>
          <w:rStyle w:val="normaltextrun"/>
          <w:rFonts w:ascii="Calibri" w:hAnsi="Calibri" w:cs="Calibri"/>
          <w:b/>
          <w:noProof/>
          <w:color w:val="000000"/>
          <w:sz w:val="28"/>
          <w:szCs w:val="28"/>
          <w:shd w:val="clear" w:color="auto" w:fill="FFFFFF"/>
          <w:lang w:val="es-ES"/>
        </w:rPr>
      </w:pPr>
      <w:r w:rsidRPr="009423A3">
        <w:rPr>
          <w:rStyle w:val="normaltextrun"/>
          <w:rFonts w:ascii="Calibri" w:hAnsi="Calibri" w:cs="Calibri"/>
          <w:b/>
          <w:noProof/>
          <w:color w:val="000000"/>
          <w:sz w:val="28"/>
          <w:szCs w:val="28"/>
          <w:shd w:val="clear" w:color="auto" w:fill="FFFFFF"/>
          <w:lang w:val="es-ES"/>
        </w:rPr>
        <w:t>Informe del Grupo de Trabajo</w:t>
      </w:r>
      <w:r>
        <w:rPr>
          <w:rStyle w:val="normaltextrun"/>
          <w:rFonts w:ascii="Calibri" w:hAnsi="Calibri" w:cs="Calibri"/>
          <w:b/>
          <w:noProof/>
          <w:color w:val="000000"/>
          <w:sz w:val="28"/>
          <w:szCs w:val="28"/>
          <w:shd w:val="clear" w:color="auto" w:fill="FFFFFF"/>
          <w:lang w:val="es-ES"/>
        </w:rPr>
        <w:t xml:space="preserve"> Administrativo</w:t>
      </w:r>
      <w:r w:rsidRPr="001A5DE4">
        <w:rPr>
          <w:rStyle w:val="normaltextrun"/>
          <w:rFonts w:ascii="Calibri" w:hAnsi="Calibri" w:cs="Calibri"/>
          <w:b/>
          <w:noProof/>
          <w:color w:val="000000"/>
          <w:sz w:val="28"/>
          <w:szCs w:val="28"/>
          <w:shd w:val="clear" w:color="auto" w:fill="FFFFFF"/>
          <w:lang w:val="es-ES"/>
        </w:rPr>
        <w:t>:</w:t>
      </w:r>
    </w:p>
    <w:p w14:paraId="714004DF" w14:textId="77777777" w:rsidR="002011F7" w:rsidRPr="001A5DE4" w:rsidRDefault="002011F7" w:rsidP="002011F7">
      <w:pPr>
        <w:jc w:val="center"/>
        <w:rPr>
          <w:rFonts w:asciiTheme="minorHAnsi" w:hAnsiTheme="minorHAnsi" w:cstheme="minorHAnsi"/>
          <w:b/>
          <w:bCs/>
          <w:noProof/>
          <w:sz w:val="28"/>
          <w:szCs w:val="28"/>
          <w:lang w:val="es-ES"/>
        </w:rPr>
      </w:pPr>
      <w:r w:rsidRPr="009423A3">
        <w:rPr>
          <w:rStyle w:val="normaltextrun"/>
          <w:rFonts w:ascii="Calibri" w:hAnsi="Calibri" w:cs="Calibri"/>
          <w:b/>
          <w:noProof/>
          <w:color w:val="000000"/>
          <w:sz w:val="28"/>
          <w:szCs w:val="28"/>
          <w:shd w:val="clear" w:color="auto" w:fill="FFFFFF"/>
          <w:lang w:val="es-ES"/>
        </w:rPr>
        <w:t>Informe sobre las actividades del Grupo de Trabajo</w:t>
      </w:r>
      <w:r>
        <w:rPr>
          <w:rStyle w:val="normaltextrun"/>
          <w:rFonts w:ascii="Calibri" w:hAnsi="Calibri" w:cs="Calibri"/>
          <w:b/>
          <w:noProof/>
          <w:color w:val="000000"/>
          <w:sz w:val="28"/>
          <w:szCs w:val="28"/>
          <w:shd w:val="clear" w:color="auto" w:fill="FFFFFF"/>
          <w:lang w:val="es-ES"/>
        </w:rPr>
        <w:t xml:space="preserve"> Administrativo</w:t>
      </w:r>
    </w:p>
    <w:p w14:paraId="4007CEA8" w14:textId="77777777" w:rsidR="002011F7" w:rsidRPr="001A5DE4" w:rsidRDefault="002011F7" w:rsidP="002011F7">
      <w:pPr>
        <w:jc w:val="center"/>
        <w:rPr>
          <w:rFonts w:asciiTheme="minorHAnsi" w:hAnsiTheme="minorHAnsi" w:cstheme="minorHAnsi"/>
          <w:b/>
          <w:bCs/>
          <w:noProof/>
          <w:sz w:val="28"/>
          <w:szCs w:val="28"/>
          <w:lang w:val="es-ES"/>
        </w:rPr>
      </w:pPr>
    </w:p>
    <w:p w14:paraId="068FCF63" w14:textId="77777777" w:rsidR="002011F7" w:rsidRPr="001A5DE4" w:rsidRDefault="002011F7" w:rsidP="002011F7">
      <w:pPr>
        <w:jc w:val="center"/>
        <w:rPr>
          <w:rFonts w:asciiTheme="minorHAnsi" w:hAnsiTheme="minorHAnsi" w:cstheme="minorHAnsi"/>
          <w:b/>
          <w:bCs/>
          <w:noProof/>
          <w:sz w:val="28"/>
          <w:szCs w:val="28"/>
          <w:highlight w:val="yellow"/>
          <w:lang w:val="es-ES"/>
        </w:rPr>
      </w:pPr>
      <w:r w:rsidRPr="001A5DE4">
        <w:rPr>
          <w:rFonts w:asciiTheme="minorHAnsi" w:hAnsiTheme="minorHAnsi" w:cstheme="minorHAnsi"/>
          <w:b/>
          <w:bCs/>
          <w:noProof/>
          <w:sz w:val="28"/>
          <w:szCs w:val="28"/>
          <w:lang w:val="es-ES"/>
        </w:rPr>
        <mc:AlternateContent>
          <mc:Choice Requires="wps">
            <w:drawing>
              <wp:inline distT="0" distB="0" distL="0" distR="0" wp14:anchorId="3ABB16A0" wp14:editId="365FCF31">
                <wp:extent cx="5740029" cy="820958"/>
                <wp:effectExtent l="0" t="0" r="1333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029" cy="820958"/>
                        </a:xfrm>
                        <a:prstGeom prst="rect">
                          <a:avLst/>
                        </a:prstGeom>
                        <a:solidFill>
                          <a:srgbClr val="FFFFFF"/>
                        </a:solidFill>
                        <a:ln w="9525">
                          <a:solidFill>
                            <a:srgbClr val="000000"/>
                          </a:solidFill>
                          <a:miter lim="800000"/>
                          <a:headEnd/>
                          <a:tailEnd/>
                        </a:ln>
                      </wps:spPr>
                      <wps:txbx>
                        <w:txbxContent>
                          <w:p w14:paraId="4F2F74DA" w14:textId="77777777" w:rsidR="002011F7" w:rsidRPr="009423A3" w:rsidRDefault="002011F7" w:rsidP="002011F7">
                            <w:pPr>
                              <w:rPr>
                                <w:rFonts w:asciiTheme="minorHAnsi" w:hAnsiTheme="minorHAnsi" w:cstheme="minorHAnsi"/>
                                <w:b/>
                                <w:noProof/>
                                <w:sz w:val="22"/>
                                <w:szCs w:val="22"/>
                                <w:lang w:val="es-ES"/>
                              </w:rPr>
                            </w:pPr>
                            <w:r w:rsidRPr="009423A3">
                              <w:rPr>
                                <w:rFonts w:asciiTheme="minorHAnsi" w:hAnsiTheme="minorHAnsi" w:cstheme="minorHAnsi"/>
                                <w:b/>
                                <w:noProof/>
                                <w:sz w:val="22"/>
                                <w:szCs w:val="22"/>
                                <w:lang w:val="es-ES"/>
                              </w:rPr>
                              <w:t>Acción solicitada:</w:t>
                            </w:r>
                          </w:p>
                          <w:p w14:paraId="6AA2B5EB" w14:textId="77777777" w:rsidR="002011F7" w:rsidRPr="009423A3" w:rsidRDefault="002011F7" w:rsidP="002011F7">
                            <w:pPr>
                              <w:rPr>
                                <w:rFonts w:asciiTheme="minorHAnsi" w:hAnsiTheme="minorHAnsi" w:cstheme="minorHAnsi"/>
                                <w:noProof/>
                                <w:sz w:val="22"/>
                                <w:szCs w:val="22"/>
                                <w:lang w:val="es-ES"/>
                              </w:rPr>
                            </w:pPr>
                          </w:p>
                          <w:p w14:paraId="7F29F9B2" w14:textId="77777777" w:rsidR="002011F7" w:rsidRPr="009423A3" w:rsidRDefault="002011F7" w:rsidP="002011F7">
                            <w:pPr>
                              <w:pStyle w:val="ColorfulList-Accent11"/>
                              <w:ind w:left="426" w:hanging="426"/>
                              <w:rPr>
                                <w:rFonts w:asciiTheme="minorHAnsi" w:hAnsiTheme="minorHAnsi" w:cstheme="minorHAnsi"/>
                                <w:noProof/>
                                <w:lang w:val="es-ES"/>
                              </w:rPr>
                            </w:pPr>
                            <w:r w:rsidRPr="009423A3">
                              <w:rPr>
                                <w:rFonts w:asciiTheme="minorHAnsi" w:hAnsiTheme="minorHAnsi" w:cstheme="minorHAnsi"/>
                                <w:noProof/>
                                <w:lang w:val="es-ES"/>
                              </w:rPr>
                              <w:t xml:space="preserve">Se invita al Comité Permanente a tomar nota del presente informe del Grupo de Trabajo Administrativo </w:t>
                            </w:r>
                          </w:p>
                          <w:p w14:paraId="085D0F23" w14:textId="77777777" w:rsidR="002011F7" w:rsidRPr="00E74104" w:rsidRDefault="002011F7" w:rsidP="002011F7">
                            <w:pPr>
                              <w:pStyle w:val="ColorfulList-Accent11"/>
                              <w:ind w:left="426" w:hanging="426"/>
                              <w:rPr>
                                <w:rFonts w:asciiTheme="minorHAnsi" w:hAnsiTheme="minorHAnsi" w:cstheme="minorHAnsi"/>
                                <w:lang w:val="es-ES"/>
                              </w:rPr>
                            </w:pPr>
                          </w:p>
                          <w:p w14:paraId="751A73B9" w14:textId="77777777" w:rsidR="002011F7" w:rsidRPr="00E74104" w:rsidRDefault="002011F7" w:rsidP="002011F7">
                            <w:pPr>
                              <w:pStyle w:val="ColorfulList-Accent11"/>
                              <w:ind w:left="0" w:firstLine="0"/>
                              <w:rPr>
                                <w:rFonts w:asciiTheme="minorHAnsi" w:hAnsiTheme="minorHAnsi" w:cstheme="minorHAnsi"/>
                                <w:lang w:val="es-ES"/>
                              </w:rPr>
                            </w:pPr>
                          </w:p>
                          <w:p w14:paraId="12D68163" w14:textId="77777777" w:rsidR="002011F7" w:rsidRPr="00E74104" w:rsidRDefault="002011F7" w:rsidP="002011F7">
                            <w:pPr>
                              <w:rPr>
                                <w:rFonts w:asciiTheme="minorHAnsi" w:hAnsiTheme="minorHAnsi" w:cstheme="minorHAnsi"/>
                                <w:lang w:val="es-ES"/>
                              </w:rPr>
                            </w:pPr>
                          </w:p>
                        </w:txbxContent>
                      </wps:txbx>
                      <wps:bodyPr rot="0" vert="horz" wrap="square" lIns="91440" tIns="45720" rIns="91440" bIns="45720" anchor="t" anchorCtr="0">
                        <a:noAutofit/>
                      </wps:bodyPr>
                    </wps:wsp>
                  </a:graphicData>
                </a:graphic>
              </wp:inline>
            </w:drawing>
          </mc:Choice>
          <mc:Fallback>
            <w:pict>
              <v:shapetype w14:anchorId="3ABB16A0" id="_x0000_t202" coordsize="21600,21600" o:spt="202" path="m,l,21600r21600,l21600,xe">
                <v:stroke joinstyle="miter"/>
                <v:path gradientshapeok="t" o:connecttype="rect"/>
              </v:shapetype>
              <v:shape id="Text Box 2" o:spid="_x0000_s1026" type="#_x0000_t202" style="width:451.9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">
                <v:textbox>
                  <w:txbxContent>
                    <w:p w14:paraId="4F2F74DA" w14:textId="77777777" w:rsidR="002011F7" w:rsidRPr="009423A3" w:rsidRDefault="002011F7" w:rsidP="002011F7">
                      <w:pPr>
                        <w:rPr>
                          <w:rFonts w:asciiTheme="minorHAnsi" w:hAnsiTheme="minorHAnsi" w:cstheme="minorHAnsi"/>
                          <w:b/>
                          <w:noProof/>
                          <w:sz w:val="22"/>
                          <w:szCs w:val="22"/>
                          <w:lang w:val="es-ES"/>
                        </w:rPr>
                      </w:pPr>
                      <w:r w:rsidRPr="009423A3">
                        <w:rPr>
                          <w:rFonts w:asciiTheme="minorHAnsi" w:hAnsiTheme="minorHAnsi" w:cstheme="minorHAnsi"/>
                          <w:b/>
                          <w:noProof/>
                          <w:sz w:val="22"/>
                          <w:szCs w:val="22"/>
                          <w:lang w:val="es-ES"/>
                        </w:rPr>
                        <w:t>Acción solicitada:</w:t>
                      </w:r>
                    </w:p>
                    <w:p w14:paraId="6AA2B5EB" w14:textId="77777777" w:rsidR="002011F7" w:rsidRPr="009423A3" w:rsidRDefault="002011F7" w:rsidP="002011F7">
                      <w:pPr>
                        <w:rPr>
                          <w:rFonts w:asciiTheme="minorHAnsi" w:hAnsiTheme="minorHAnsi" w:cstheme="minorHAnsi"/>
                          <w:noProof/>
                          <w:sz w:val="22"/>
                          <w:szCs w:val="22"/>
                          <w:lang w:val="es-ES"/>
                        </w:rPr>
                      </w:pPr>
                    </w:p>
                    <w:p w14:paraId="7F29F9B2" w14:textId="77777777" w:rsidR="002011F7" w:rsidRPr="009423A3" w:rsidRDefault="002011F7" w:rsidP="002011F7">
                      <w:pPr>
                        <w:pStyle w:val="ColorfulList-Accent11"/>
                        <w:ind w:left="426" w:hanging="426"/>
                        <w:rPr>
                          <w:rFonts w:asciiTheme="minorHAnsi" w:hAnsiTheme="minorHAnsi" w:cstheme="minorHAnsi"/>
                          <w:noProof/>
                          <w:lang w:val="es-ES"/>
                        </w:rPr>
                      </w:pPr>
                      <w:r w:rsidRPr="009423A3">
                        <w:rPr>
                          <w:rFonts w:asciiTheme="minorHAnsi" w:hAnsiTheme="minorHAnsi" w:cstheme="minorHAnsi"/>
                          <w:noProof/>
                          <w:lang w:val="es-ES"/>
                        </w:rPr>
                        <w:t xml:space="preserve">Se invita al Comité Permanente a tomar nota del presente informe del Grupo de Trabajo Administrativo </w:t>
                      </w:r>
                    </w:p>
                    <w:p w14:paraId="085D0F23" w14:textId="77777777" w:rsidR="002011F7" w:rsidRPr="00E74104" w:rsidRDefault="002011F7" w:rsidP="002011F7">
                      <w:pPr>
                        <w:pStyle w:val="ColorfulList-Accent11"/>
                        <w:ind w:left="426" w:hanging="426"/>
                        <w:rPr>
                          <w:rFonts w:asciiTheme="minorHAnsi" w:hAnsiTheme="minorHAnsi" w:cstheme="minorHAnsi"/>
                          <w:lang w:val="es-ES"/>
                        </w:rPr>
                      </w:pPr>
                    </w:p>
                    <w:p w14:paraId="751A73B9" w14:textId="77777777" w:rsidR="002011F7" w:rsidRPr="00E74104" w:rsidRDefault="002011F7" w:rsidP="002011F7">
                      <w:pPr>
                        <w:pStyle w:val="ColorfulList-Accent11"/>
                        <w:ind w:left="0" w:firstLine="0"/>
                        <w:rPr>
                          <w:rFonts w:asciiTheme="minorHAnsi" w:hAnsiTheme="minorHAnsi" w:cstheme="minorHAnsi"/>
                          <w:lang w:val="es-ES"/>
                        </w:rPr>
                      </w:pPr>
                    </w:p>
                    <w:p w14:paraId="12D68163" w14:textId="77777777" w:rsidR="002011F7" w:rsidRPr="00E74104" w:rsidRDefault="002011F7" w:rsidP="002011F7">
                      <w:pPr>
                        <w:rPr>
                          <w:rFonts w:asciiTheme="minorHAnsi" w:hAnsiTheme="minorHAnsi" w:cstheme="minorHAnsi"/>
                          <w:lang w:val="es-ES"/>
                        </w:rPr>
                      </w:pPr>
                    </w:p>
                  </w:txbxContent>
                </v:textbox>
                <w10:anchorlock/>
              </v:shape>
            </w:pict>
          </mc:Fallback>
        </mc:AlternateContent>
      </w:r>
    </w:p>
    <w:p w14:paraId="5613BFF6" w14:textId="77777777" w:rsidR="002011F7" w:rsidRPr="001A5DE4" w:rsidRDefault="002011F7" w:rsidP="002011F7">
      <w:pPr>
        <w:jc w:val="left"/>
        <w:rPr>
          <w:rFonts w:asciiTheme="minorHAnsi" w:hAnsiTheme="minorHAnsi" w:cstheme="minorHAnsi"/>
          <w:b/>
          <w:bCs/>
          <w:noProof/>
          <w:sz w:val="22"/>
          <w:szCs w:val="22"/>
          <w:lang w:val="es-ES"/>
        </w:rPr>
      </w:pPr>
    </w:p>
    <w:p w14:paraId="4EB826A5" w14:textId="77777777" w:rsidR="002011F7" w:rsidRPr="001A5DE4" w:rsidRDefault="002011F7" w:rsidP="002011F7">
      <w:pPr>
        <w:jc w:val="left"/>
        <w:rPr>
          <w:rFonts w:asciiTheme="minorHAnsi" w:hAnsiTheme="minorHAnsi" w:cstheme="minorHAnsi"/>
          <w:b/>
          <w:bCs/>
          <w:noProof/>
          <w:sz w:val="22"/>
          <w:szCs w:val="22"/>
          <w:lang w:val="es-ES"/>
        </w:rPr>
      </w:pPr>
    </w:p>
    <w:p w14:paraId="09AF5F76" w14:textId="77777777" w:rsidR="002011F7" w:rsidRPr="001A5DE4" w:rsidRDefault="002011F7" w:rsidP="002011F7">
      <w:pPr>
        <w:ind w:left="426" w:hanging="425"/>
        <w:jc w:val="left"/>
        <w:rPr>
          <w:rFonts w:asciiTheme="minorHAnsi" w:hAnsiTheme="minorHAnsi" w:cstheme="minorHAnsi"/>
          <w:b/>
          <w:bCs/>
          <w:noProof/>
          <w:sz w:val="22"/>
          <w:szCs w:val="22"/>
          <w:lang w:val="es-ES"/>
        </w:rPr>
      </w:pPr>
      <w:r>
        <w:rPr>
          <w:rFonts w:asciiTheme="minorHAnsi" w:hAnsiTheme="minorHAnsi" w:cstheme="minorHAnsi"/>
          <w:b/>
          <w:bCs/>
          <w:noProof/>
          <w:sz w:val="22"/>
          <w:szCs w:val="22"/>
          <w:lang w:val="es-ES"/>
        </w:rPr>
        <w:t>Antecedentes</w:t>
      </w:r>
    </w:p>
    <w:p w14:paraId="27EDEB57" w14:textId="77777777" w:rsidR="002011F7" w:rsidRPr="001A5DE4" w:rsidRDefault="002011F7" w:rsidP="002011F7">
      <w:pPr>
        <w:ind w:left="426" w:firstLine="0"/>
        <w:jc w:val="left"/>
        <w:rPr>
          <w:rFonts w:asciiTheme="minorHAnsi" w:hAnsiTheme="minorHAnsi" w:cstheme="minorHAnsi"/>
          <w:noProof/>
          <w:sz w:val="22"/>
          <w:szCs w:val="22"/>
          <w:lang w:val="es-ES"/>
        </w:rPr>
      </w:pPr>
    </w:p>
    <w:p w14:paraId="6D6A284B" w14:textId="77777777" w:rsidR="002011F7" w:rsidRPr="009423A3" w:rsidRDefault="002011F7" w:rsidP="002011F7">
      <w:pPr>
        <w:ind w:left="425" w:hanging="425"/>
        <w:jc w:val="left"/>
        <w:rPr>
          <w:rFonts w:asciiTheme="minorHAnsi" w:hAnsiTheme="minorHAnsi" w:cstheme="minorBidi"/>
          <w:noProof/>
          <w:sz w:val="22"/>
          <w:szCs w:val="22"/>
          <w:lang w:val="es-ES"/>
        </w:rPr>
      </w:pPr>
      <w:r w:rsidRPr="001A5DE4">
        <w:rPr>
          <w:rFonts w:asciiTheme="minorHAnsi" w:hAnsiTheme="minorHAnsi" w:cstheme="minorBidi"/>
          <w:noProof/>
          <w:sz w:val="22"/>
          <w:szCs w:val="22"/>
          <w:lang w:val="es-ES"/>
        </w:rPr>
        <w:t>1.</w:t>
      </w:r>
      <w:r w:rsidRPr="001A5DE4">
        <w:rPr>
          <w:noProof/>
          <w:lang w:val="es-ES"/>
        </w:rPr>
        <w:tab/>
      </w:r>
      <w:r>
        <w:rPr>
          <w:rFonts w:asciiTheme="minorHAnsi" w:hAnsiTheme="minorHAnsi" w:cstheme="minorBidi"/>
          <w:noProof/>
          <w:sz w:val="22"/>
          <w:szCs w:val="22"/>
          <w:lang w:val="es-ES"/>
        </w:rPr>
        <w:t>Este</w:t>
      </w:r>
      <w:r w:rsidRPr="009423A3">
        <w:rPr>
          <w:rFonts w:asciiTheme="minorHAnsi" w:hAnsiTheme="minorHAnsi" w:cstheme="minorBidi"/>
          <w:noProof/>
          <w:sz w:val="22"/>
          <w:szCs w:val="22"/>
          <w:lang w:val="es-ES"/>
        </w:rPr>
        <w:t xml:space="preserve"> informe ofrece una </w:t>
      </w:r>
      <w:r>
        <w:rPr>
          <w:rFonts w:asciiTheme="minorHAnsi" w:hAnsiTheme="minorHAnsi" w:cstheme="minorBidi"/>
          <w:noProof/>
          <w:sz w:val="22"/>
          <w:szCs w:val="22"/>
          <w:lang w:val="es-ES"/>
        </w:rPr>
        <w:t>perspectiva</w:t>
      </w:r>
      <w:r w:rsidRPr="009423A3">
        <w:rPr>
          <w:rFonts w:asciiTheme="minorHAnsi" w:hAnsiTheme="minorHAnsi" w:cstheme="minorBidi"/>
          <w:noProof/>
          <w:sz w:val="22"/>
          <w:szCs w:val="22"/>
          <w:lang w:val="es-ES"/>
        </w:rPr>
        <w:t xml:space="preserve"> general de la labor realizada por el Grupo de Trabajo </w:t>
      </w:r>
      <w:r>
        <w:rPr>
          <w:rFonts w:asciiTheme="minorHAnsi" w:hAnsiTheme="minorHAnsi" w:cstheme="minorBidi"/>
          <w:noProof/>
          <w:sz w:val="22"/>
          <w:szCs w:val="22"/>
          <w:lang w:val="es-ES"/>
        </w:rPr>
        <w:t>Administrativo en</w:t>
      </w:r>
      <w:r w:rsidRPr="009423A3">
        <w:rPr>
          <w:rFonts w:asciiTheme="minorHAnsi" w:hAnsiTheme="minorHAnsi" w:cstheme="minorBidi"/>
          <w:noProof/>
          <w:sz w:val="22"/>
          <w:szCs w:val="22"/>
          <w:lang w:val="es-ES"/>
        </w:rPr>
        <w:t xml:space="preserve"> el per</w:t>
      </w:r>
      <w:r>
        <w:rPr>
          <w:rFonts w:asciiTheme="minorHAnsi" w:hAnsiTheme="minorHAnsi" w:cstheme="minorBidi"/>
          <w:noProof/>
          <w:sz w:val="22"/>
          <w:szCs w:val="22"/>
          <w:lang w:val="es-ES"/>
        </w:rPr>
        <w:t>í</w:t>
      </w:r>
      <w:r w:rsidRPr="009423A3">
        <w:rPr>
          <w:rFonts w:asciiTheme="minorHAnsi" w:hAnsiTheme="minorHAnsi" w:cstheme="minorBidi"/>
          <w:noProof/>
          <w:sz w:val="22"/>
          <w:szCs w:val="22"/>
          <w:lang w:val="es-ES"/>
        </w:rPr>
        <w:t xml:space="preserve">odo comprendido entre la 63ª reunión del Comité Permanente (SC63), </w:t>
      </w:r>
      <w:r>
        <w:rPr>
          <w:rFonts w:asciiTheme="minorHAnsi" w:hAnsiTheme="minorHAnsi" w:cstheme="minorBidi"/>
          <w:noProof/>
          <w:sz w:val="22"/>
          <w:szCs w:val="22"/>
          <w:lang w:val="es-ES"/>
        </w:rPr>
        <w:t>celebrada</w:t>
      </w:r>
      <w:r w:rsidRPr="009423A3">
        <w:rPr>
          <w:rFonts w:asciiTheme="minorHAnsi" w:hAnsiTheme="minorHAnsi" w:cstheme="minorBidi"/>
          <w:noProof/>
          <w:sz w:val="22"/>
          <w:szCs w:val="22"/>
          <w:lang w:val="es-ES"/>
        </w:rPr>
        <w:t xml:space="preserve"> del 20 al 24 de junio de 2024, y el 31 de octubre de 2024, fecha de publicación de los documentos </w:t>
      </w:r>
      <w:r>
        <w:rPr>
          <w:rFonts w:asciiTheme="minorHAnsi" w:hAnsiTheme="minorHAnsi" w:cstheme="minorBidi"/>
          <w:noProof/>
          <w:sz w:val="22"/>
          <w:szCs w:val="22"/>
          <w:lang w:val="es-ES"/>
        </w:rPr>
        <w:t xml:space="preserve">de la reunión </w:t>
      </w:r>
      <w:r w:rsidRPr="009423A3">
        <w:rPr>
          <w:rFonts w:asciiTheme="minorHAnsi" w:hAnsiTheme="minorHAnsi" w:cstheme="minorBidi"/>
          <w:noProof/>
          <w:sz w:val="22"/>
          <w:szCs w:val="22"/>
          <w:lang w:val="es-ES"/>
        </w:rPr>
        <w:t>SC64.</w:t>
      </w:r>
    </w:p>
    <w:p w14:paraId="1C98AE39" w14:textId="77777777" w:rsidR="002011F7" w:rsidRPr="001A5DE4" w:rsidRDefault="002011F7" w:rsidP="002011F7">
      <w:pPr>
        <w:pStyle w:val="ListParagraph"/>
        <w:spacing w:after="0" w:line="240" w:lineRule="auto"/>
        <w:ind w:left="0"/>
        <w:rPr>
          <w:rFonts w:cstheme="minorHAnsi"/>
          <w:bCs/>
          <w:noProof/>
          <w:lang w:val="es-ES"/>
        </w:rPr>
      </w:pPr>
    </w:p>
    <w:p w14:paraId="2860869E" w14:textId="77777777" w:rsidR="002011F7" w:rsidRPr="00AD2438" w:rsidRDefault="002011F7" w:rsidP="002011F7">
      <w:pPr>
        <w:ind w:left="425" w:hanging="425"/>
        <w:jc w:val="left"/>
        <w:rPr>
          <w:rFonts w:asciiTheme="minorHAnsi" w:hAnsiTheme="minorHAnsi" w:cstheme="minorBidi"/>
          <w:noProof/>
          <w:sz w:val="22"/>
          <w:szCs w:val="22"/>
          <w:lang w:val="es-ES"/>
        </w:rPr>
      </w:pPr>
      <w:r w:rsidRPr="001A5DE4">
        <w:rPr>
          <w:rFonts w:asciiTheme="minorHAnsi" w:hAnsiTheme="minorHAnsi" w:cstheme="minorBidi"/>
          <w:noProof/>
          <w:sz w:val="22"/>
          <w:szCs w:val="22"/>
          <w:lang w:val="es-ES"/>
        </w:rPr>
        <w:t>2.</w:t>
      </w:r>
      <w:r w:rsidRPr="001A5DE4">
        <w:rPr>
          <w:noProof/>
          <w:lang w:val="es-ES"/>
        </w:rPr>
        <w:tab/>
      </w:r>
      <w:r w:rsidR="00512C94" w:rsidRPr="00512C94">
        <w:rPr>
          <w:rFonts w:asciiTheme="minorHAnsi" w:hAnsiTheme="minorHAnsi" w:cstheme="minorBidi"/>
          <w:noProof/>
          <w:sz w:val="22"/>
          <w:szCs w:val="22"/>
          <w:lang w:val="es-ES"/>
        </w:rPr>
        <w:t xml:space="preserve">La función y la composición del Grupo de Trabajo </w:t>
      </w:r>
      <w:r w:rsidR="00512C94">
        <w:rPr>
          <w:rFonts w:asciiTheme="minorHAnsi" w:hAnsiTheme="minorHAnsi" w:cstheme="minorBidi"/>
          <w:noProof/>
          <w:sz w:val="22"/>
          <w:szCs w:val="22"/>
          <w:lang w:val="es-ES"/>
        </w:rPr>
        <w:t>Administrativo</w:t>
      </w:r>
      <w:r w:rsidR="00512C94" w:rsidRPr="00512C94">
        <w:rPr>
          <w:rFonts w:asciiTheme="minorHAnsi" w:hAnsiTheme="minorHAnsi" w:cstheme="minorBidi"/>
          <w:noProof/>
          <w:sz w:val="22"/>
          <w:szCs w:val="22"/>
          <w:lang w:val="es-ES"/>
        </w:rPr>
        <w:t xml:space="preserve"> se establecen en las Resoluciones IX.24 y X.4. El Grupo está </w:t>
      </w:r>
      <w:r w:rsidR="00512C94">
        <w:rPr>
          <w:rFonts w:asciiTheme="minorHAnsi" w:hAnsiTheme="minorHAnsi" w:cstheme="minorBidi"/>
          <w:noProof/>
          <w:sz w:val="22"/>
          <w:szCs w:val="22"/>
          <w:lang w:val="es-ES"/>
        </w:rPr>
        <w:t>integrado</w:t>
      </w:r>
      <w:r w:rsidR="00512C94" w:rsidRPr="00512C94">
        <w:rPr>
          <w:rFonts w:asciiTheme="minorHAnsi" w:hAnsiTheme="minorHAnsi" w:cstheme="minorBidi"/>
          <w:noProof/>
          <w:sz w:val="22"/>
          <w:szCs w:val="22"/>
          <w:lang w:val="es-ES"/>
        </w:rPr>
        <w:t xml:space="preserve"> por el Presidente y el Vicepresidente del Comité Permanente del trienio </w:t>
      </w:r>
      <w:r w:rsidR="00030BC6">
        <w:rPr>
          <w:rFonts w:asciiTheme="minorHAnsi" w:hAnsiTheme="minorHAnsi" w:cstheme="minorBidi"/>
          <w:noProof/>
          <w:sz w:val="22"/>
          <w:szCs w:val="22"/>
          <w:lang w:val="es-ES"/>
        </w:rPr>
        <w:t>anterior,</w:t>
      </w:r>
      <w:r w:rsidR="00512C94" w:rsidRPr="00512C94">
        <w:rPr>
          <w:rFonts w:asciiTheme="minorHAnsi" w:hAnsiTheme="minorHAnsi" w:cstheme="minorBidi"/>
          <w:noProof/>
          <w:sz w:val="22"/>
          <w:szCs w:val="22"/>
          <w:lang w:val="es-ES"/>
        </w:rPr>
        <w:t xml:space="preserve"> el Presidente y el Vicepresidente del Comité Permanente establecido para el trienio en curso, los Presidentes del Subgrupo de Finanzas de los Comités Permanentes anterior y </w:t>
      </w:r>
      <w:r w:rsidR="00030BC6">
        <w:rPr>
          <w:rFonts w:asciiTheme="minorHAnsi" w:hAnsiTheme="minorHAnsi" w:cstheme="minorBidi"/>
          <w:noProof/>
          <w:sz w:val="22"/>
          <w:szCs w:val="22"/>
          <w:lang w:val="es-ES"/>
        </w:rPr>
        <w:t>actual,</w:t>
      </w:r>
      <w:r w:rsidR="00512C94" w:rsidRPr="00512C94">
        <w:rPr>
          <w:rFonts w:asciiTheme="minorHAnsi" w:hAnsiTheme="minorHAnsi" w:cstheme="minorBidi"/>
          <w:noProof/>
          <w:sz w:val="22"/>
          <w:szCs w:val="22"/>
          <w:lang w:val="es-ES"/>
        </w:rPr>
        <w:t xml:space="preserve"> los Presidentes del Grupo de Examen Científico y Técnico (GECT) </w:t>
      </w:r>
      <w:r w:rsidR="00AD2438">
        <w:rPr>
          <w:rFonts w:asciiTheme="minorHAnsi" w:hAnsiTheme="minorHAnsi" w:cstheme="minorBidi"/>
          <w:noProof/>
          <w:sz w:val="22"/>
          <w:szCs w:val="22"/>
          <w:lang w:val="es-ES"/>
        </w:rPr>
        <w:t>de los trienios</w:t>
      </w:r>
      <w:r w:rsidR="00512C94" w:rsidRPr="00512C94">
        <w:rPr>
          <w:rFonts w:asciiTheme="minorHAnsi" w:hAnsiTheme="minorHAnsi" w:cstheme="minorBidi"/>
          <w:noProof/>
          <w:sz w:val="22"/>
          <w:szCs w:val="22"/>
          <w:lang w:val="es-ES"/>
        </w:rPr>
        <w:t xml:space="preserve"> anterior y actual</w:t>
      </w:r>
      <w:r w:rsidR="00030BC6">
        <w:rPr>
          <w:rFonts w:asciiTheme="minorHAnsi" w:hAnsiTheme="minorHAnsi" w:cstheme="minorBidi"/>
          <w:noProof/>
          <w:sz w:val="22"/>
          <w:szCs w:val="22"/>
          <w:lang w:val="es-ES"/>
        </w:rPr>
        <w:t xml:space="preserve">, </w:t>
      </w:r>
      <w:r w:rsidR="00512C94" w:rsidRPr="00512C94">
        <w:rPr>
          <w:rFonts w:asciiTheme="minorHAnsi" w:hAnsiTheme="minorHAnsi" w:cstheme="minorBidi"/>
          <w:noProof/>
          <w:sz w:val="22"/>
          <w:szCs w:val="22"/>
          <w:lang w:val="es-ES"/>
        </w:rPr>
        <w:t>otras Partes Contratantes interesadas</w:t>
      </w:r>
      <w:r w:rsidR="00030BC6">
        <w:rPr>
          <w:rFonts w:asciiTheme="minorHAnsi" w:hAnsiTheme="minorHAnsi" w:cstheme="minorBidi"/>
          <w:noProof/>
          <w:sz w:val="22"/>
          <w:szCs w:val="22"/>
          <w:lang w:val="es-ES"/>
        </w:rPr>
        <w:t xml:space="preserve"> </w:t>
      </w:r>
      <w:r w:rsidR="00512C94" w:rsidRPr="00512C94">
        <w:rPr>
          <w:rFonts w:asciiTheme="minorHAnsi" w:hAnsiTheme="minorHAnsi" w:cstheme="minorBidi"/>
          <w:noProof/>
          <w:sz w:val="22"/>
          <w:szCs w:val="22"/>
          <w:lang w:val="es-ES"/>
        </w:rPr>
        <w:t xml:space="preserve">teniendo presente </w:t>
      </w:r>
      <w:r w:rsidR="00AD2438">
        <w:rPr>
          <w:rFonts w:asciiTheme="minorHAnsi" w:hAnsiTheme="minorHAnsi" w:cstheme="minorBidi"/>
          <w:noProof/>
          <w:sz w:val="22"/>
          <w:szCs w:val="22"/>
          <w:lang w:val="es-ES"/>
        </w:rPr>
        <w:t>la conveniencia de</w:t>
      </w:r>
      <w:r w:rsidR="00512C94" w:rsidRPr="00512C94">
        <w:rPr>
          <w:rFonts w:asciiTheme="minorHAnsi" w:hAnsiTheme="minorHAnsi" w:cstheme="minorBidi"/>
          <w:noProof/>
          <w:sz w:val="22"/>
          <w:szCs w:val="22"/>
          <w:lang w:val="es-ES"/>
        </w:rPr>
        <w:t xml:space="preserve"> </w:t>
      </w:r>
      <w:r w:rsidR="00030BC6">
        <w:rPr>
          <w:rFonts w:asciiTheme="minorHAnsi" w:hAnsiTheme="minorHAnsi" w:cstheme="minorBidi"/>
          <w:noProof/>
          <w:sz w:val="22"/>
          <w:szCs w:val="22"/>
          <w:lang w:val="es-ES"/>
        </w:rPr>
        <w:t xml:space="preserve">que exista </w:t>
      </w:r>
      <w:r w:rsidR="00512C94" w:rsidRPr="00512C94">
        <w:rPr>
          <w:rFonts w:asciiTheme="minorHAnsi" w:hAnsiTheme="minorHAnsi" w:cstheme="minorBidi"/>
          <w:noProof/>
          <w:sz w:val="22"/>
          <w:szCs w:val="22"/>
          <w:lang w:val="es-ES"/>
        </w:rPr>
        <w:t>una participación regional equitativa</w:t>
      </w:r>
      <w:r w:rsidR="00030BC6">
        <w:rPr>
          <w:rFonts w:asciiTheme="minorHAnsi" w:hAnsiTheme="minorHAnsi" w:cstheme="minorBidi"/>
          <w:noProof/>
          <w:sz w:val="22"/>
          <w:szCs w:val="22"/>
          <w:lang w:val="es-ES"/>
        </w:rPr>
        <w:t>,</w:t>
      </w:r>
      <w:r w:rsidR="00512C94" w:rsidRPr="00512C94">
        <w:rPr>
          <w:rFonts w:asciiTheme="minorHAnsi" w:hAnsiTheme="minorHAnsi" w:cstheme="minorBidi"/>
          <w:noProof/>
          <w:sz w:val="22"/>
          <w:szCs w:val="22"/>
          <w:lang w:val="es-ES"/>
        </w:rPr>
        <w:t xml:space="preserve"> un representante de las Organizaciones Internacionales Asociadas (OIA)</w:t>
      </w:r>
      <w:r w:rsidR="00030BC6">
        <w:rPr>
          <w:rFonts w:asciiTheme="minorHAnsi" w:hAnsiTheme="minorHAnsi" w:cstheme="minorBidi"/>
          <w:noProof/>
          <w:sz w:val="22"/>
          <w:szCs w:val="22"/>
          <w:lang w:val="es-ES"/>
        </w:rPr>
        <w:t>,</w:t>
      </w:r>
      <w:r w:rsidR="00512C94" w:rsidRPr="00512C94">
        <w:rPr>
          <w:rFonts w:asciiTheme="minorHAnsi" w:hAnsiTheme="minorHAnsi" w:cstheme="minorBidi"/>
          <w:noProof/>
          <w:sz w:val="22"/>
          <w:szCs w:val="22"/>
          <w:lang w:val="es-ES"/>
        </w:rPr>
        <w:t xml:space="preserve"> y el Secretario General </w:t>
      </w:r>
      <w:r w:rsidR="00AD2438" w:rsidRPr="00157D53">
        <w:rPr>
          <w:rFonts w:asciiTheme="minorHAnsi" w:hAnsiTheme="minorHAnsi" w:cstheme="minorBidi"/>
          <w:i/>
          <w:iCs/>
          <w:noProof/>
          <w:sz w:val="22"/>
          <w:szCs w:val="22"/>
          <w:lang w:val="es-ES"/>
        </w:rPr>
        <w:t>ex officio</w:t>
      </w:r>
      <w:r w:rsidR="00512C94" w:rsidRPr="00512C94">
        <w:rPr>
          <w:rFonts w:asciiTheme="minorHAnsi" w:hAnsiTheme="minorHAnsi" w:cstheme="minorBidi"/>
          <w:noProof/>
          <w:sz w:val="22"/>
          <w:szCs w:val="22"/>
          <w:lang w:val="es-ES"/>
        </w:rPr>
        <w:t>.</w:t>
      </w:r>
    </w:p>
    <w:p w14:paraId="1A1920EF" w14:textId="77777777" w:rsidR="002011F7" w:rsidRPr="00AD2438" w:rsidRDefault="002011F7" w:rsidP="00AD2438">
      <w:pPr>
        <w:ind w:left="425" w:hanging="425"/>
        <w:jc w:val="left"/>
        <w:rPr>
          <w:rFonts w:asciiTheme="minorHAnsi" w:hAnsiTheme="minorHAnsi" w:cstheme="minorBidi"/>
          <w:noProof/>
          <w:sz w:val="22"/>
          <w:szCs w:val="22"/>
          <w:lang w:val="es-ES"/>
        </w:rPr>
      </w:pPr>
    </w:p>
    <w:p w14:paraId="511139E1" w14:textId="77777777" w:rsidR="00AD2438" w:rsidRPr="00AD2438" w:rsidRDefault="002011F7" w:rsidP="00AD2438">
      <w:pPr>
        <w:ind w:left="425" w:hanging="425"/>
        <w:jc w:val="left"/>
        <w:rPr>
          <w:rFonts w:asciiTheme="minorHAnsi" w:hAnsiTheme="minorHAnsi" w:cstheme="minorBidi"/>
          <w:noProof/>
          <w:sz w:val="22"/>
          <w:szCs w:val="22"/>
          <w:lang w:val="es-ES"/>
        </w:rPr>
      </w:pPr>
      <w:r w:rsidRPr="001A5DE4">
        <w:rPr>
          <w:rFonts w:asciiTheme="minorHAnsi" w:hAnsiTheme="minorHAnsi" w:cstheme="minorBidi"/>
          <w:noProof/>
          <w:sz w:val="22"/>
          <w:szCs w:val="22"/>
          <w:lang w:val="es-ES"/>
        </w:rPr>
        <w:t>3.</w:t>
      </w:r>
      <w:r w:rsidRPr="00AD2438">
        <w:rPr>
          <w:rFonts w:asciiTheme="minorHAnsi" w:hAnsiTheme="minorHAnsi" w:cstheme="minorBidi"/>
          <w:noProof/>
          <w:sz w:val="22"/>
          <w:szCs w:val="22"/>
          <w:lang w:val="es-ES"/>
        </w:rPr>
        <w:tab/>
      </w:r>
      <w:r w:rsidR="00AD2438" w:rsidRPr="00AD2438">
        <w:rPr>
          <w:rFonts w:asciiTheme="minorHAnsi" w:hAnsiTheme="minorHAnsi" w:cstheme="minorBidi"/>
          <w:noProof/>
          <w:sz w:val="22"/>
          <w:szCs w:val="22"/>
          <w:lang w:val="es-ES"/>
        </w:rPr>
        <w:t xml:space="preserve">La composición actual del Grupo es </w:t>
      </w:r>
      <w:r w:rsidR="00DA28B4">
        <w:rPr>
          <w:rFonts w:asciiTheme="minorHAnsi" w:hAnsiTheme="minorHAnsi" w:cstheme="minorBidi"/>
          <w:noProof/>
          <w:sz w:val="22"/>
          <w:szCs w:val="22"/>
          <w:lang w:val="es-ES"/>
        </w:rPr>
        <w:t>como sigue</w:t>
      </w:r>
      <w:r w:rsidR="00AD2438">
        <w:rPr>
          <w:rFonts w:asciiTheme="minorHAnsi" w:hAnsiTheme="minorHAnsi" w:cstheme="minorBidi"/>
          <w:noProof/>
          <w:sz w:val="22"/>
          <w:szCs w:val="22"/>
          <w:lang w:val="es-ES"/>
        </w:rPr>
        <w:t>:</w:t>
      </w:r>
      <w:r w:rsidR="00AD2438" w:rsidRPr="00AD2438">
        <w:rPr>
          <w:rFonts w:asciiTheme="minorHAnsi" w:hAnsiTheme="minorHAnsi" w:cstheme="minorBidi"/>
          <w:noProof/>
          <w:sz w:val="22"/>
          <w:szCs w:val="22"/>
          <w:lang w:val="es-ES"/>
        </w:rPr>
        <w:t xml:space="preserve"> China, </w:t>
      </w:r>
      <w:r w:rsidR="00AD2438">
        <w:rPr>
          <w:rFonts w:asciiTheme="minorHAnsi" w:hAnsiTheme="minorHAnsi" w:cstheme="minorBidi"/>
          <w:noProof/>
          <w:sz w:val="22"/>
          <w:szCs w:val="22"/>
          <w:lang w:val="es-ES"/>
        </w:rPr>
        <w:t xml:space="preserve">los </w:t>
      </w:r>
      <w:r w:rsidR="00AD2438" w:rsidRPr="00AD2438">
        <w:rPr>
          <w:rFonts w:asciiTheme="minorHAnsi" w:hAnsiTheme="minorHAnsi" w:cstheme="minorBidi"/>
          <w:noProof/>
          <w:sz w:val="22"/>
          <w:szCs w:val="22"/>
          <w:lang w:val="es-ES"/>
        </w:rPr>
        <w:t xml:space="preserve">Emiratos Árabes Unidos, </w:t>
      </w:r>
      <w:r w:rsidR="00AD2438">
        <w:rPr>
          <w:rFonts w:asciiTheme="minorHAnsi" w:hAnsiTheme="minorHAnsi" w:cstheme="minorBidi"/>
          <w:noProof/>
          <w:sz w:val="22"/>
          <w:szCs w:val="22"/>
          <w:lang w:val="es-ES"/>
        </w:rPr>
        <w:t xml:space="preserve">los </w:t>
      </w:r>
      <w:r w:rsidR="00AD2438" w:rsidRPr="00AD2438">
        <w:rPr>
          <w:rFonts w:asciiTheme="minorHAnsi" w:hAnsiTheme="minorHAnsi" w:cstheme="minorBidi"/>
          <w:noProof/>
          <w:sz w:val="22"/>
          <w:szCs w:val="22"/>
          <w:lang w:val="es-ES"/>
        </w:rPr>
        <w:t xml:space="preserve">Estados Unidos de América, </w:t>
      </w:r>
      <w:r w:rsidR="00AD2438">
        <w:rPr>
          <w:rFonts w:asciiTheme="minorHAnsi" w:hAnsiTheme="minorHAnsi" w:cstheme="minorBidi"/>
          <w:noProof/>
          <w:sz w:val="22"/>
          <w:szCs w:val="22"/>
          <w:lang w:val="es-ES"/>
        </w:rPr>
        <w:t xml:space="preserve">el </w:t>
      </w:r>
      <w:r w:rsidR="00AD2438" w:rsidRPr="00AD2438">
        <w:rPr>
          <w:rFonts w:asciiTheme="minorHAnsi" w:hAnsiTheme="minorHAnsi" w:cstheme="minorBidi"/>
          <w:noProof/>
          <w:sz w:val="22"/>
          <w:szCs w:val="22"/>
          <w:lang w:val="es-ES"/>
        </w:rPr>
        <w:t xml:space="preserve">Gabón, México, Suecia, los Presidentes actual y anterior del GECT, </w:t>
      </w:r>
      <w:r w:rsidR="00AD2438">
        <w:rPr>
          <w:rFonts w:asciiTheme="minorHAnsi" w:hAnsiTheme="minorHAnsi" w:cstheme="minorBidi"/>
          <w:noProof/>
          <w:sz w:val="22"/>
          <w:szCs w:val="22"/>
          <w:lang w:val="es-ES"/>
        </w:rPr>
        <w:t xml:space="preserve">el </w:t>
      </w:r>
      <w:r w:rsidR="00AD2438" w:rsidRPr="00AD2438">
        <w:rPr>
          <w:rFonts w:asciiTheme="minorHAnsi" w:hAnsiTheme="minorHAnsi" w:cstheme="minorBidi"/>
          <w:noProof/>
          <w:sz w:val="22"/>
          <w:szCs w:val="22"/>
          <w:lang w:val="es-ES"/>
        </w:rPr>
        <w:t xml:space="preserve">WWF en representación de las OIA, y </w:t>
      </w:r>
      <w:r w:rsidR="00AD2438">
        <w:rPr>
          <w:rFonts w:asciiTheme="minorHAnsi" w:hAnsiTheme="minorHAnsi" w:cstheme="minorBidi"/>
          <w:noProof/>
          <w:sz w:val="22"/>
          <w:szCs w:val="22"/>
          <w:lang w:val="es-ES"/>
        </w:rPr>
        <w:t xml:space="preserve">el </w:t>
      </w:r>
      <w:r w:rsidR="00AD2438" w:rsidRPr="00AD2438">
        <w:rPr>
          <w:rFonts w:asciiTheme="minorHAnsi" w:hAnsiTheme="minorHAnsi" w:cstheme="minorBidi"/>
          <w:noProof/>
          <w:sz w:val="22"/>
          <w:szCs w:val="22"/>
          <w:lang w:val="es-ES"/>
        </w:rPr>
        <w:t>Canadá, Côte d</w:t>
      </w:r>
      <w:r w:rsidR="00AD2438">
        <w:rPr>
          <w:rFonts w:asciiTheme="minorHAnsi" w:hAnsiTheme="minorHAnsi" w:cstheme="minorBidi"/>
          <w:noProof/>
          <w:sz w:val="22"/>
          <w:szCs w:val="22"/>
          <w:lang w:val="es-ES"/>
        </w:rPr>
        <w:t>’</w:t>
      </w:r>
      <w:r w:rsidR="00AD2438" w:rsidRPr="00AD2438">
        <w:rPr>
          <w:rFonts w:asciiTheme="minorHAnsi" w:hAnsiTheme="minorHAnsi" w:cstheme="minorBidi"/>
          <w:noProof/>
          <w:sz w:val="22"/>
          <w:szCs w:val="22"/>
          <w:lang w:val="es-ES"/>
        </w:rPr>
        <w:t xml:space="preserve">Ivoire, Samoa y Suiza como Partes </w:t>
      </w:r>
      <w:r w:rsidR="00AD2438">
        <w:rPr>
          <w:rFonts w:asciiTheme="minorHAnsi" w:hAnsiTheme="minorHAnsi" w:cstheme="minorBidi"/>
          <w:noProof/>
          <w:sz w:val="22"/>
          <w:szCs w:val="22"/>
          <w:lang w:val="es-ES"/>
        </w:rPr>
        <w:t>I</w:t>
      </w:r>
      <w:r w:rsidR="00AD2438" w:rsidRPr="00AD2438">
        <w:rPr>
          <w:rFonts w:asciiTheme="minorHAnsi" w:hAnsiTheme="minorHAnsi" w:cstheme="minorBidi"/>
          <w:noProof/>
          <w:sz w:val="22"/>
          <w:szCs w:val="22"/>
          <w:lang w:val="es-ES"/>
        </w:rPr>
        <w:t xml:space="preserve">nteresadas. </w:t>
      </w:r>
      <w:r w:rsidR="00AD2438">
        <w:rPr>
          <w:rFonts w:asciiTheme="minorHAnsi" w:hAnsiTheme="minorHAnsi" w:cstheme="minorBidi"/>
          <w:noProof/>
          <w:sz w:val="22"/>
          <w:szCs w:val="22"/>
          <w:lang w:val="es-ES"/>
        </w:rPr>
        <w:t>En</w:t>
      </w:r>
      <w:r w:rsidR="00AD2438" w:rsidRPr="00AD2438">
        <w:rPr>
          <w:rFonts w:asciiTheme="minorHAnsi" w:hAnsiTheme="minorHAnsi" w:cstheme="minorBidi"/>
          <w:noProof/>
          <w:sz w:val="22"/>
          <w:szCs w:val="22"/>
          <w:lang w:val="es-ES"/>
        </w:rPr>
        <w:t xml:space="preserve"> su calidad de Presiden</w:t>
      </w:r>
      <w:r w:rsidR="00AD2438">
        <w:rPr>
          <w:rFonts w:asciiTheme="minorHAnsi" w:hAnsiTheme="minorHAnsi" w:cstheme="minorBidi"/>
          <w:noProof/>
          <w:sz w:val="22"/>
          <w:szCs w:val="22"/>
          <w:lang w:val="es-ES"/>
        </w:rPr>
        <w:t>cia</w:t>
      </w:r>
      <w:r w:rsidR="00AD2438" w:rsidRPr="00AD2438">
        <w:rPr>
          <w:rFonts w:asciiTheme="minorHAnsi" w:hAnsiTheme="minorHAnsi" w:cstheme="minorBidi"/>
          <w:noProof/>
          <w:sz w:val="22"/>
          <w:szCs w:val="22"/>
          <w:lang w:val="es-ES"/>
        </w:rPr>
        <w:t xml:space="preserve"> del Comité Permanente, </w:t>
      </w:r>
      <w:r w:rsidR="00AD2438">
        <w:rPr>
          <w:rFonts w:asciiTheme="minorHAnsi" w:hAnsiTheme="minorHAnsi" w:cstheme="minorBidi"/>
          <w:noProof/>
          <w:sz w:val="22"/>
          <w:szCs w:val="22"/>
          <w:lang w:val="es-ES"/>
        </w:rPr>
        <w:t xml:space="preserve">China </w:t>
      </w:r>
      <w:r w:rsidR="00AD2438" w:rsidRPr="00AD2438">
        <w:rPr>
          <w:rFonts w:asciiTheme="minorHAnsi" w:hAnsiTheme="minorHAnsi" w:cstheme="minorBidi"/>
          <w:noProof/>
          <w:sz w:val="22"/>
          <w:szCs w:val="22"/>
          <w:lang w:val="es-ES"/>
        </w:rPr>
        <w:t>ejerce la Presidencia del Grupo.</w:t>
      </w:r>
    </w:p>
    <w:p w14:paraId="1CE64A67" w14:textId="77777777" w:rsidR="002011F7" w:rsidRPr="001A5DE4" w:rsidRDefault="002011F7" w:rsidP="002011F7">
      <w:pPr>
        <w:ind w:left="0" w:firstLine="0"/>
        <w:jc w:val="left"/>
        <w:rPr>
          <w:rFonts w:asciiTheme="minorHAnsi" w:hAnsiTheme="minorHAnsi" w:cstheme="minorHAnsi"/>
          <w:bCs/>
          <w:noProof/>
          <w:sz w:val="22"/>
          <w:szCs w:val="22"/>
          <w:lang w:val="es-ES"/>
        </w:rPr>
      </w:pPr>
    </w:p>
    <w:p w14:paraId="49C106D7" w14:textId="77777777" w:rsidR="00DA28B4" w:rsidRDefault="00DA28B4" w:rsidP="002011F7">
      <w:pPr>
        <w:ind w:left="426" w:hanging="425"/>
        <w:jc w:val="left"/>
        <w:rPr>
          <w:rFonts w:asciiTheme="minorHAnsi" w:hAnsiTheme="minorHAnsi" w:cstheme="minorHAnsi"/>
          <w:b/>
          <w:bCs/>
          <w:noProof/>
          <w:sz w:val="22"/>
          <w:szCs w:val="22"/>
          <w:lang w:val="es-ES"/>
        </w:rPr>
      </w:pPr>
      <w:r w:rsidRPr="00DA28B4">
        <w:rPr>
          <w:rFonts w:asciiTheme="minorHAnsi" w:hAnsiTheme="minorHAnsi" w:cstheme="minorHAnsi"/>
          <w:b/>
          <w:bCs/>
          <w:noProof/>
          <w:sz w:val="22"/>
          <w:szCs w:val="22"/>
          <w:lang w:val="es-ES"/>
        </w:rPr>
        <w:t xml:space="preserve">Labor </w:t>
      </w:r>
      <w:r w:rsidR="00157D53">
        <w:rPr>
          <w:rFonts w:asciiTheme="minorHAnsi" w:hAnsiTheme="minorHAnsi" w:cstheme="minorHAnsi"/>
          <w:b/>
          <w:bCs/>
          <w:noProof/>
          <w:sz w:val="22"/>
          <w:szCs w:val="22"/>
          <w:lang w:val="es-ES"/>
        </w:rPr>
        <w:t>del</w:t>
      </w:r>
      <w:r w:rsidRPr="00DA28B4">
        <w:rPr>
          <w:rFonts w:asciiTheme="minorHAnsi" w:hAnsiTheme="minorHAnsi" w:cstheme="minorHAnsi"/>
          <w:b/>
          <w:bCs/>
          <w:noProof/>
          <w:sz w:val="22"/>
          <w:szCs w:val="22"/>
          <w:lang w:val="es-ES"/>
        </w:rPr>
        <w:t xml:space="preserve"> Grupo de Trabajo </w:t>
      </w:r>
      <w:r>
        <w:rPr>
          <w:rFonts w:asciiTheme="minorHAnsi" w:hAnsiTheme="minorHAnsi" w:cstheme="minorHAnsi"/>
          <w:b/>
          <w:bCs/>
          <w:noProof/>
          <w:sz w:val="22"/>
          <w:szCs w:val="22"/>
          <w:lang w:val="es-ES"/>
        </w:rPr>
        <w:t>Administrativo</w:t>
      </w:r>
    </w:p>
    <w:p w14:paraId="0D305381" w14:textId="77777777" w:rsidR="002011F7" w:rsidRPr="001A5DE4" w:rsidRDefault="002011F7" w:rsidP="002011F7">
      <w:pPr>
        <w:pStyle w:val="ColorfulList-Accent11"/>
        <w:ind w:left="0" w:firstLine="0"/>
        <w:rPr>
          <w:rFonts w:asciiTheme="minorHAnsi" w:eastAsia="Times New Roman" w:hAnsiTheme="minorHAnsi" w:cstheme="minorHAnsi"/>
          <w:bCs/>
          <w:noProof/>
          <w:lang w:val="es-ES" w:eastAsia="en-GB"/>
        </w:rPr>
      </w:pPr>
    </w:p>
    <w:p w14:paraId="120036D6" w14:textId="77777777" w:rsidR="00D80D52" w:rsidRDefault="002011F7" w:rsidP="00D80D52">
      <w:pPr>
        <w:pStyle w:val="ColorfulList-Accent11"/>
        <w:ind w:left="425"/>
        <w:rPr>
          <w:noProof/>
          <w:lang w:val="es-ES"/>
        </w:rPr>
      </w:pPr>
      <w:r w:rsidRPr="001A5DE4">
        <w:rPr>
          <w:rFonts w:asciiTheme="minorHAnsi" w:hAnsiTheme="minorHAnsi" w:cstheme="minorBidi"/>
          <w:noProof/>
          <w:lang w:val="es-ES"/>
        </w:rPr>
        <w:t>4.</w:t>
      </w:r>
      <w:r w:rsidRPr="001A5DE4">
        <w:rPr>
          <w:noProof/>
          <w:lang w:val="es-ES"/>
        </w:rPr>
        <w:tab/>
      </w:r>
      <w:r w:rsidR="00157D53">
        <w:rPr>
          <w:noProof/>
          <w:lang w:val="es-ES"/>
        </w:rPr>
        <w:t>E</w:t>
      </w:r>
      <w:r w:rsidR="00157D53" w:rsidRPr="00DA28B4">
        <w:rPr>
          <w:noProof/>
          <w:lang w:val="es-ES"/>
        </w:rPr>
        <w:t>l 8 de octubre de 2024</w:t>
      </w:r>
      <w:r w:rsidR="00157D53">
        <w:rPr>
          <w:noProof/>
          <w:lang w:val="es-ES"/>
        </w:rPr>
        <w:t xml:space="preserve"> e</w:t>
      </w:r>
      <w:r w:rsidR="00DA28B4" w:rsidRPr="00DA28B4">
        <w:rPr>
          <w:noProof/>
          <w:lang w:val="es-ES"/>
        </w:rPr>
        <w:t xml:space="preserve">l Grupo se reunió </w:t>
      </w:r>
      <w:r w:rsidR="00DA28B4">
        <w:rPr>
          <w:noProof/>
          <w:lang w:val="es-ES"/>
        </w:rPr>
        <w:t>de forma virtual</w:t>
      </w:r>
      <w:r w:rsidR="00DA28B4" w:rsidRPr="00DA28B4">
        <w:rPr>
          <w:noProof/>
          <w:lang w:val="es-ES"/>
        </w:rPr>
        <w:t xml:space="preserve"> para </w:t>
      </w:r>
      <w:r w:rsidR="00DA28B4">
        <w:rPr>
          <w:noProof/>
          <w:lang w:val="es-ES"/>
        </w:rPr>
        <w:t>examinar</w:t>
      </w:r>
      <w:r w:rsidR="00DA28B4" w:rsidRPr="00DA28B4">
        <w:rPr>
          <w:noProof/>
          <w:lang w:val="es-ES"/>
        </w:rPr>
        <w:t xml:space="preserve"> los </w:t>
      </w:r>
      <w:r w:rsidR="00DA28B4">
        <w:rPr>
          <w:noProof/>
          <w:lang w:val="es-ES"/>
        </w:rPr>
        <w:t>logros</w:t>
      </w:r>
      <w:r w:rsidR="00DA28B4" w:rsidRPr="00DA28B4">
        <w:rPr>
          <w:noProof/>
          <w:lang w:val="es-ES"/>
        </w:rPr>
        <w:t xml:space="preserve"> en la aplicación del plan de trabajo del GECT, </w:t>
      </w:r>
      <w:r w:rsidR="00157D53">
        <w:rPr>
          <w:noProof/>
          <w:lang w:val="es-ES"/>
        </w:rPr>
        <w:t>el trabajo</w:t>
      </w:r>
      <w:r w:rsidR="00DA28B4" w:rsidRPr="00DA28B4">
        <w:rPr>
          <w:noProof/>
          <w:lang w:val="es-ES"/>
        </w:rPr>
        <w:t xml:space="preserve"> del Grupo de supervisión de las actividades de </w:t>
      </w:r>
      <w:r w:rsidR="00DA28B4">
        <w:rPr>
          <w:noProof/>
          <w:lang w:val="es-ES"/>
        </w:rPr>
        <w:t>c</w:t>
      </w:r>
      <w:r w:rsidR="00DA28B4" w:rsidRPr="00782F61">
        <w:rPr>
          <w:noProof/>
          <w:lang w:val="es-ES"/>
        </w:rPr>
        <w:t xml:space="preserve">omunicación, </w:t>
      </w:r>
      <w:r w:rsidR="00DA28B4">
        <w:rPr>
          <w:noProof/>
          <w:lang w:val="es-ES"/>
        </w:rPr>
        <w:t>e</w:t>
      </w:r>
      <w:r w:rsidR="00DA28B4" w:rsidRPr="00782F61">
        <w:rPr>
          <w:noProof/>
          <w:lang w:val="es-ES"/>
        </w:rPr>
        <w:t xml:space="preserve">ducación, </w:t>
      </w:r>
      <w:r w:rsidR="00DA28B4">
        <w:rPr>
          <w:noProof/>
          <w:lang w:val="es-ES"/>
        </w:rPr>
        <w:t>c</w:t>
      </w:r>
      <w:r w:rsidR="00DA28B4" w:rsidRPr="00782F61">
        <w:rPr>
          <w:noProof/>
          <w:lang w:val="es-ES"/>
        </w:rPr>
        <w:t xml:space="preserve">oncienciación y </w:t>
      </w:r>
      <w:r w:rsidR="00DA28B4">
        <w:rPr>
          <w:noProof/>
          <w:lang w:val="es-ES"/>
        </w:rPr>
        <w:t>p</w:t>
      </w:r>
      <w:r w:rsidR="00DA28B4" w:rsidRPr="00782F61">
        <w:rPr>
          <w:noProof/>
          <w:lang w:val="es-ES"/>
        </w:rPr>
        <w:t>articipación</w:t>
      </w:r>
      <w:r w:rsidR="00DA28B4" w:rsidRPr="00DA28B4">
        <w:rPr>
          <w:noProof/>
          <w:lang w:val="es-ES"/>
        </w:rPr>
        <w:t xml:space="preserve"> (CECoP), los preparativos para la</w:t>
      </w:r>
      <w:r w:rsidR="00DA28B4">
        <w:rPr>
          <w:noProof/>
          <w:lang w:val="es-ES"/>
        </w:rPr>
        <w:t xml:space="preserve"> reunión</w:t>
      </w:r>
      <w:r w:rsidR="00DA28B4" w:rsidRPr="00DA28B4">
        <w:rPr>
          <w:noProof/>
          <w:lang w:val="es-ES"/>
        </w:rPr>
        <w:t xml:space="preserve"> SC64 y los preparativos para la 15ª reunión de la Conferencia de las Partes </w:t>
      </w:r>
      <w:r w:rsidR="00DA28B4" w:rsidRPr="00DA28B4">
        <w:rPr>
          <w:noProof/>
          <w:lang w:val="es-ES"/>
        </w:rPr>
        <w:lastRenderedPageBreak/>
        <w:t xml:space="preserve">Contratantes (COP15). El Grupo expresó satisfacción por el trabajo del GECT y sus </w:t>
      </w:r>
      <w:r w:rsidR="00157D53">
        <w:rPr>
          <w:noProof/>
          <w:lang w:val="es-ES"/>
        </w:rPr>
        <w:t>progresos</w:t>
      </w:r>
      <w:r w:rsidR="00DA28B4" w:rsidRPr="00DA28B4">
        <w:rPr>
          <w:noProof/>
          <w:lang w:val="es-ES"/>
        </w:rPr>
        <w:t xml:space="preserve"> en la realización de tareas de alta prioridad, así como por la labor del Grupo de supervisión de las actividades de CECoP en la actualización del manual de CECoP, </w:t>
      </w:r>
      <w:r w:rsidR="00DA28B4">
        <w:rPr>
          <w:noProof/>
          <w:lang w:val="es-ES"/>
        </w:rPr>
        <w:t>la elaboración</w:t>
      </w:r>
      <w:r w:rsidR="00DA28B4" w:rsidRPr="00DA28B4">
        <w:rPr>
          <w:noProof/>
          <w:lang w:val="es-ES"/>
        </w:rPr>
        <w:t xml:space="preserve"> de nuevos recursos digitales de CECoP y la actualización del folleto informativo para los coordinadores de CECoP. Los miembros del grupo </w:t>
      </w:r>
      <w:r w:rsidR="00DA28B4">
        <w:rPr>
          <w:noProof/>
          <w:lang w:val="es-ES"/>
        </w:rPr>
        <w:t>ofrecieron orientaciones</w:t>
      </w:r>
      <w:r w:rsidR="00DA28B4" w:rsidRPr="00DA28B4">
        <w:rPr>
          <w:noProof/>
          <w:lang w:val="es-ES"/>
        </w:rPr>
        <w:t xml:space="preserve"> a la Secretaría </w:t>
      </w:r>
      <w:r w:rsidR="00DA28B4">
        <w:rPr>
          <w:noProof/>
          <w:lang w:val="es-ES"/>
        </w:rPr>
        <w:t>acerca de</w:t>
      </w:r>
      <w:r w:rsidR="00DA28B4" w:rsidRPr="00DA28B4">
        <w:rPr>
          <w:noProof/>
          <w:lang w:val="es-ES"/>
        </w:rPr>
        <w:t xml:space="preserve"> los preparativos </w:t>
      </w:r>
      <w:r w:rsidR="00D80D52">
        <w:rPr>
          <w:noProof/>
          <w:lang w:val="es-ES"/>
        </w:rPr>
        <w:t>para</w:t>
      </w:r>
      <w:r w:rsidR="00DA28B4" w:rsidRPr="00DA28B4">
        <w:rPr>
          <w:noProof/>
          <w:lang w:val="es-ES"/>
        </w:rPr>
        <w:t xml:space="preserve"> la </w:t>
      </w:r>
      <w:r w:rsidR="00DA28B4">
        <w:rPr>
          <w:noProof/>
          <w:lang w:val="es-ES"/>
        </w:rPr>
        <w:t xml:space="preserve">reunión </w:t>
      </w:r>
      <w:r w:rsidR="00DA28B4" w:rsidRPr="00DA28B4">
        <w:rPr>
          <w:noProof/>
          <w:lang w:val="es-ES"/>
        </w:rPr>
        <w:t>SC64 y la COP15.</w:t>
      </w:r>
    </w:p>
    <w:p w14:paraId="2D446159" w14:textId="77777777" w:rsidR="00D80D52" w:rsidRDefault="00D80D52" w:rsidP="00D80D52">
      <w:pPr>
        <w:pStyle w:val="ColorfulList-Accent11"/>
        <w:ind w:left="425"/>
        <w:rPr>
          <w:noProof/>
          <w:lang w:val="es-ES"/>
        </w:rPr>
      </w:pPr>
    </w:p>
    <w:p w14:paraId="33575040" w14:textId="77777777" w:rsidR="00BB1BB7" w:rsidRDefault="00D80D52" w:rsidP="00A034D3">
      <w:pPr>
        <w:pStyle w:val="ColorfulList-Accent11"/>
        <w:ind w:left="425"/>
        <w:rPr>
          <w:noProof/>
          <w:lang w:val="es-ES"/>
        </w:rPr>
      </w:pPr>
      <w:r>
        <w:rPr>
          <w:noProof/>
          <w:lang w:val="es-ES"/>
        </w:rPr>
        <w:t>5.</w:t>
      </w:r>
      <w:r>
        <w:rPr>
          <w:noProof/>
          <w:lang w:val="es-ES"/>
        </w:rPr>
        <w:tab/>
      </w:r>
      <w:r w:rsidRPr="00D80D52">
        <w:rPr>
          <w:noProof/>
          <w:lang w:val="es-ES"/>
        </w:rPr>
        <w:t xml:space="preserve">Durante la reunión, los miembros debatieron sobre la mejor manera de dar seguimiento a la Decisión SC62-49, en la que se </w:t>
      </w:r>
      <w:r w:rsidRPr="00FA5AED">
        <w:rPr>
          <w:i/>
          <w:iCs/>
          <w:noProof/>
          <w:lang w:val="es-ES"/>
        </w:rPr>
        <w:t>solicitó al Grupo de Trabajo Administrativo que elaborara un documento en el que se identificara el proceso de contratación de un nuevo Secretario General, para su consideración por el Comité Permanente en su 63ª reunión, señalando que esta Decisión sustituye a la Decisión SC59-40.</w:t>
      </w:r>
      <w:r w:rsidRPr="00D80D52">
        <w:rPr>
          <w:noProof/>
          <w:lang w:val="es-ES"/>
        </w:rPr>
        <w:t xml:space="preserve"> </w:t>
      </w:r>
      <w:r w:rsidR="00A034D3">
        <w:rPr>
          <w:noProof/>
          <w:lang w:val="es-ES"/>
        </w:rPr>
        <w:t>Un documento identificado como</w:t>
      </w:r>
      <w:r w:rsidR="00A034D3" w:rsidRPr="00D80D52">
        <w:rPr>
          <w:noProof/>
          <w:lang w:val="es-ES"/>
        </w:rPr>
        <w:t xml:space="preserve"> SC63 Doc.7.2 </w:t>
      </w:r>
      <w:r w:rsidR="00A034D3">
        <w:rPr>
          <w:noProof/>
          <w:lang w:val="es-ES"/>
        </w:rPr>
        <w:t xml:space="preserve">se </w:t>
      </w:r>
      <w:r w:rsidRPr="00D80D52">
        <w:rPr>
          <w:noProof/>
          <w:lang w:val="es-ES"/>
        </w:rPr>
        <w:t xml:space="preserve">presentó a la </w:t>
      </w:r>
      <w:r w:rsidR="00FA5AED">
        <w:rPr>
          <w:noProof/>
          <w:lang w:val="es-ES"/>
        </w:rPr>
        <w:t xml:space="preserve">reunión </w:t>
      </w:r>
      <w:r w:rsidRPr="00D80D52">
        <w:rPr>
          <w:noProof/>
          <w:lang w:val="es-ES"/>
        </w:rPr>
        <w:t>SC63 para su consideración por el Comité Permanente. Durante la</w:t>
      </w:r>
      <w:r w:rsidR="00FA5AED">
        <w:rPr>
          <w:noProof/>
          <w:lang w:val="es-ES"/>
        </w:rPr>
        <w:t xml:space="preserve"> reunión</w:t>
      </w:r>
      <w:r w:rsidRPr="00D80D52">
        <w:rPr>
          <w:noProof/>
          <w:lang w:val="es-ES"/>
        </w:rPr>
        <w:t xml:space="preserve"> SC63 se expresaron opiniones divergentes sobre el texto y la modalidad preferida para el proce</w:t>
      </w:r>
      <w:r w:rsidR="00FA5AED">
        <w:rPr>
          <w:noProof/>
          <w:lang w:val="es-ES"/>
        </w:rPr>
        <w:t>dimiento</w:t>
      </w:r>
      <w:r w:rsidRPr="00D80D52">
        <w:rPr>
          <w:noProof/>
          <w:lang w:val="es-ES"/>
        </w:rPr>
        <w:t xml:space="preserve"> y se </w:t>
      </w:r>
      <w:r w:rsidR="00FA5AED">
        <w:rPr>
          <w:noProof/>
          <w:lang w:val="es-ES"/>
        </w:rPr>
        <w:t>creó</w:t>
      </w:r>
      <w:r w:rsidRPr="00D80D52">
        <w:rPr>
          <w:noProof/>
          <w:lang w:val="es-ES"/>
        </w:rPr>
        <w:t xml:space="preserve"> un grupo de contacto para continuar las discusiones. Las opiniones divergentes se </w:t>
      </w:r>
      <w:r w:rsidR="00FA5AED">
        <w:rPr>
          <w:noProof/>
          <w:lang w:val="es-ES"/>
        </w:rPr>
        <w:t>expusieron en el</w:t>
      </w:r>
      <w:r w:rsidRPr="00D80D52">
        <w:rPr>
          <w:noProof/>
          <w:lang w:val="es-ES"/>
        </w:rPr>
        <w:t xml:space="preserve"> documento SC63 Doc.7.2.Rev.1, y mediante la Decisión SC63-37 </w:t>
      </w:r>
      <w:r w:rsidR="00A034D3">
        <w:rPr>
          <w:i/>
          <w:iCs/>
          <w:noProof/>
          <w:lang w:val="es-ES"/>
        </w:rPr>
        <w:t>e</w:t>
      </w:r>
      <w:r w:rsidR="00A034D3" w:rsidRPr="00A034D3">
        <w:rPr>
          <w:i/>
          <w:iCs/>
          <w:noProof/>
          <w:lang w:val="es-ES"/>
        </w:rPr>
        <w:t>l Comité Permanente tomó nota de las opiniones expresadas en relación con el proceso de contratación de un nuevo Secretario o Secretaria General y solicitó a la reunión SC64 que siguiera deliberando sobre este asunto basándose en el anexo del documento SC63 Doc.7.2 Rev.1</w:t>
      </w:r>
      <w:r w:rsidRPr="00D80D52">
        <w:rPr>
          <w:noProof/>
          <w:lang w:val="es-ES"/>
        </w:rPr>
        <w:t xml:space="preserve">. Los miembros del Grupo de Trabajo Administrativo encargaron a la Secretaría que volviera a publicar el documento SC63 Doc.7.2.Rev.1 para que el Comité Permanente </w:t>
      </w:r>
      <w:r w:rsidR="00A034D3">
        <w:rPr>
          <w:noProof/>
          <w:lang w:val="es-ES"/>
        </w:rPr>
        <w:t xml:space="preserve">continuara las deliberaciones y examinara el documento en </w:t>
      </w:r>
      <w:r w:rsidRPr="00D80D52">
        <w:rPr>
          <w:noProof/>
          <w:lang w:val="es-ES"/>
        </w:rPr>
        <w:t>la</w:t>
      </w:r>
      <w:r w:rsidR="00A034D3">
        <w:rPr>
          <w:noProof/>
          <w:lang w:val="es-ES"/>
        </w:rPr>
        <w:t xml:space="preserve"> reunión</w:t>
      </w:r>
      <w:r w:rsidRPr="00D80D52">
        <w:rPr>
          <w:noProof/>
          <w:lang w:val="es-ES"/>
        </w:rPr>
        <w:t xml:space="preserve"> SC64</w:t>
      </w:r>
      <w:r w:rsidR="00A034D3">
        <w:rPr>
          <w:noProof/>
          <w:lang w:val="es-ES"/>
        </w:rPr>
        <w:t>.</w:t>
      </w:r>
      <w:r w:rsidR="00BB1BB7" w:rsidRPr="001A5DE4">
        <w:rPr>
          <w:noProof/>
          <w:lang w:val="es-ES"/>
        </w:rPr>
        <w:tab/>
      </w:r>
    </w:p>
    <w:p w14:paraId="37AE7494" w14:textId="77777777" w:rsidR="000F75A5" w:rsidRPr="00E74104" w:rsidRDefault="000F75A5">
      <w:pPr>
        <w:rPr>
          <w:lang w:val="es-ES"/>
        </w:rPr>
      </w:pPr>
    </w:p>
    <w:sectPr w:rsidR="000F75A5" w:rsidRPr="00E74104" w:rsidSect="00F92D87">
      <w:footerReference w:type="default" r:id="rId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72AB" w14:textId="77777777" w:rsidR="00E74104" w:rsidRDefault="00E74104" w:rsidP="00E74104">
      <w:r>
        <w:separator/>
      </w:r>
    </w:p>
  </w:endnote>
  <w:endnote w:type="continuationSeparator" w:id="0">
    <w:p w14:paraId="20C25265" w14:textId="77777777" w:rsidR="00E74104" w:rsidRDefault="00E74104" w:rsidP="00E7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CB0C" w14:textId="656D25C4" w:rsidR="00E74104" w:rsidRPr="00E74104" w:rsidRDefault="00E74104" w:rsidP="00E74104">
    <w:pPr>
      <w:pStyle w:val="Footer"/>
      <w:rPr>
        <w:rFonts w:asciiTheme="minorHAnsi" w:hAnsiTheme="minorHAnsi" w:cstheme="minorHAnsi"/>
        <w:sz w:val="20"/>
        <w:szCs w:val="20"/>
      </w:rPr>
    </w:pPr>
    <w:r w:rsidRPr="00967BF4">
      <w:rPr>
        <w:rFonts w:asciiTheme="minorHAnsi" w:hAnsiTheme="minorHAnsi" w:cstheme="minorHAnsi"/>
        <w:sz w:val="20"/>
        <w:szCs w:val="20"/>
      </w:rPr>
      <w:t>SC</w:t>
    </w:r>
    <w:r>
      <w:rPr>
        <w:rFonts w:asciiTheme="minorHAnsi" w:hAnsiTheme="minorHAnsi" w:cstheme="minorHAnsi"/>
        <w:sz w:val="20"/>
        <w:szCs w:val="20"/>
      </w:rPr>
      <w:t xml:space="preserve">64 </w:t>
    </w:r>
    <w:r w:rsidRPr="00967BF4">
      <w:rPr>
        <w:rFonts w:asciiTheme="minorHAnsi" w:hAnsiTheme="minorHAnsi" w:cstheme="minorHAnsi"/>
        <w:sz w:val="20"/>
        <w:szCs w:val="20"/>
      </w:rPr>
      <w:t>Doc.</w:t>
    </w:r>
    <w:r>
      <w:rPr>
        <w:rFonts w:asciiTheme="minorHAnsi" w:hAnsiTheme="minorHAnsi" w:cstheme="minorHAnsi"/>
        <w:sz w:val="20"/>
        <w:szCs w:val="20"/>
      </w:rPr>
      <w:t>7.1</w:t>
    </w:r>
    <w:r w:rsidRPr="00967BF4">
      <w:rPr>
        <w:rFonts w:asciiTheme="minorHAnsi" w:hAnsiTheme="minorHAnsi" w:cstheme="minorHAnsi"/>
        <w:sz w:val="20"/>
        <w:szCs w:val="20"/>
      </w:rPr>
      <w:tab/>
    </w:r>
    <w:r w:rsidRPr="00967BF4">
      <w:rPr>
        <w:rFonts w:asciiTheme="minorHAnsi" w:hAnsiTheme="minorHAnsi" w:cstheme="minorHAnsi"/>
        <w:sz w:val="20"/>
        <w:szCs w:val="20"/>
      </w:rPr>
      <w:tab/>
    </w:r>
    <w:r w:rsidRPr="00967BF4">
      <w:rPr>
        <w:rFonts w:asciiTheme="minorHAnsi" w:hAnsiTheme="minorHAnsi" w:cstheme="minorHAnsi"/>
        <w:sz w:val="20"/>
        <w:szCs w:val="20"/>
      </w:rPr>
      <w:fldChar w:fldCharType="begin"/>
    </w:r>
    <w:r w:rsidRPr="00967BF4">
      <w:rPr>
        <w:rFonts w:asciiTheme="minorHAnsi" w:hAnsiTheme="minorHAnsi" w:cstheme="minorHAnsi"/>
        <w:sz w:val="20"/>
        <w:szCs w:val="20"/>
      </w:rPr>
      <w:instrText xml:space="preserve"> PAGE   \* MERGEFORMAT </w:instrText>
    </w:r>
    <w:r w:rsidRPr="00967BF4">
      <w:rPr>
        <w:rFonts w:asciiTheme="minorHAnsi" w:hAnsiTheme="minorHAnsi" w:cstheme="minorHAnsi"/>
        <w:sz w:val="20"/>
        <w:szCs w:val="20"/>
      </w:rPr>
      <w:fldChar w:fldCharType="separate"/>
    </w:r>
    <w:r>
      <w:rPr>
        <w:rFonts w:asciiTheme="minorHAnsi" w:hAnsiTheme="minorHAnsi" w:cstheme="minorHAnsi"/>
        <w:sz w:val="20"/>
        <w:szCs w:val="20"/>
      </w:rPr>
      <w:t>2</w:t>
    </w:r>
    <w:r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73EF" w14:textId="77777777" w:rsidR="00E74104" w:rsidRDefault="00E74104" w:rsidP="00E74104">
      <w:r>
        <w:separator/>
      </w:r>
    </w:p>
  </w:footnote>
  <w:footnote w:type="continuationSeparator" w:id="0">
    <w:p w14:paraId="16469D1A" w14:textId="77777777" w:rsidR="00E74104" w:rsidRDefault="00E74104" w:rsidP="00E74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B7"/>
    <w:rsid w:val="00030BC6"/>
    <w:rsid w:val="000476F8"/>
    <w:rsid w:val="00091B16"/>
    <w:rsid w:val="000F75A5"/>
    <w:rsid w:val="00157D53"/>
    <w:rsid w:val="002011F7"/>
    <w:rsid w:val="00512C94"/>
    <w:rsid w:val="008216FA"/>
    <w:rsid w:val="00A034D3"/>
    <w:rsid w:val="00A86967"/>
    <w:rsid w:val="00AB7705"/>
    <w:rsid w:val="00AD2438"/>
    <w:rsid w:val="00BB1BB7"/>
    <w:rsid w:val="00BE1234"/>
    <w:rsid w:val="00D80D52"/>
    <w:rsid w:val="00DA28B4"/>
    <w:rsid w:val="00E6701C"/>
    <w:rsid w:val="00E74104"/>
    <w:rsid w:val="00EA53E1"/>
    <w:rsid w:val="00F630D8"/>
    <w:rsid w:val="00F92D87"/>
    <w:rsid w:val="00FA5A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534B"/>
  <w15:chartTrackingRefBased/>
  <w15:docId w15:val="{1DE5CAF1-5158-FA4A-BD8B-8CC2C712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B7"/>
    <w:pPr>
      <w:ind w:left="357" w:hanging="357"/>
      <w:jc w:val="both"/>
    </w:pPr>
    <w:rPr>
      <w:rFonts w:ascii="Times New Roman" w:eastAsia="Times New Roman" w:hAnsi="Times New Roman"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BB1BB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BB1BB7"/>
    <w:rPr>
      <w:kern w:val="0"/>
      <w:sz w:val="22"/>
      <w:szCs w:val="22"/>
      <w:lang w:val="en-GB"/>
      <w14:ligatures w14:val="none"/>
    </w:rPr>
  </w:style>
  <w:style w:type="paragraph" w:customStyle="1" w:styleId="ColorfulList-Accent11">
    <w:name w:val="Colorful List - Accent 11"/>
    <w:basedOn w:val="Normal"/>
    <w:uiPriority w:val="34"/>
    <w:qFormat/>
    <w:rsid w:val="00BB1BB7"/>
    <w:pPr>
      <w:ind w:left="720" w:hanging="425"/>
      <w:contextualSpacing/>
      <w:jc w:val="left"/>
    </w:pPr>
    <w:rPr>
      <w:rFonts w:ascii="Calibri" w:eastAsia="Calibri" w:hAnsi="Calibri"/>
      <w:sz w:val="22"/>
      <w:szCs w:val="22"/>
      <w:lang w:eastAsia="en-US"/>
    </w:rPr>
  </w:style>
  <w:style w:type="character" w:customStyle="1" w:styleId="normaltextrun">
    <w:name w:val="normaltextrun"/>
    <w:basedOn w:val="DefaultParagraphFont"/>
    <w:rsid w:val="00BB1BB7"/>
  </w:style>
  <w:style w:type="paragraph" w:customStyle="1" w:styleId="Default">
    <w:name w:val="Default"/>
    <w:rsid w:val="002011F7"/>
    <w:pPr>
      <w:autoSpaceDE w:val="0"/>
      <w:autoSpaceDN w:val="0"/>
      <w:adjustRightInd w:val="0"/>
      <w:ind w:left="357" w:hanging="357"/>
      <w:jc w:val="both"/>
    </w:pPr>
    <w:rPr>
      <w:rFonts w:ascii="Palatino Linotype" w:hAnsi="Palatino Linotype" w:cs="Palatino Linotype"/>
      <w:color w:val="000000"/>
      <w:kern w:val="0"/>
      <w:lang w:val="en-GB"/>
      <w14:ligatures w14:val="none"/>
    </w:rPr>
  </w:style>
  <w:style w:type="paragraph" w:styleId="Header">
    <w:name w:val="header"/>
    <w:basedOn w:val="Normal"/>
    <w:link w:val="HeaderChar"/>
    <w:uiPriority w:val="99"/>
    <w:unhideWhenUsed/>
    <w:rsid w:val="00E74104"/>
    <w:pPr>
      <w:tabs>
        <w:tab w:val="center" w:pos="4513"/>
        <w:tab w:val="right" w:pos="9026"/>
      </w:tabs>
    </w:pPr>
  </w:style>
  <w:style w:type="character" w:customStyle="1" w:styleId="HeaderChar">
    <w:name w:val="Header Char"/>
    <w:basedOn w:val="DefaultParagraphFont"/>
    <w:link w:val="Header"/>
    <w:uiPriority w:val="99"/>
    <w:rsid w:val="00E74104"/>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E74104"/>
    <w:pPr>
      <w:tabs>
        <w:tab w:val="center" w:pos="4513"/>
        <w:tab w:val="right" w:pos="9026"/>
      </w:tabs>
    </w:pPr>
  </w:style>
  <w:style w:type="character" w:customStyle="1" w:styleId="FooterChar">
    <w:name w:val="Footer Char"/>
    <w:basedOn w:val="DefaultParagraphFont"/>
    <w:link w:val="Footer"/>
    <w:uiPriority w:val="99"/>
    <w:rsid w:val="00E74104"/>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2024-10-21T10:23:00Z</cp:lastPrinted>
  <dcterms:created xsi:type="dcterms:W3CDTF">2024-10-14T10:01:00Z</dcterms:created>
  <dcterms:modified xsi:type="dcterms:W3CDTF">2024-10-21T10:24:00Z</dcterms:modified>
  <cp:category/>
</cp:coreProperties>
</file>