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82AB" w14:textId="77777777" w:rsidR="00F70FAF" w:rsidRPr="00F70FAF" w:rsidRDefault="00F70FAF" w:rsidP="00F70FA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sidRPr="00F70FAF">
        <w:rPr>
          <w:rFonts w:ascii="Calibri" w:hAnsi="Calibri" w:cs="Calibri"/>
          <w:sz w:val="22"/>
          <w:szCs w:val="22"/>
        </w:rPr>
        <w:t>THE CONVENTION ON WETLANDS</w:t>
      </w:r>
    </w:p>
    <w:p w14:paraId="06B2DCBA" w14:textId="77777777" w:rsidR="00F70FAF" w:rsidRPr="00F70FAF" w:rsidRDefault="00F70FAF" w:rsidP="00F70FA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sidRPr="00F70FAF">
        <w:rPr>
          <w:rFonts w:ascii="Calibri" w:hAnsi="Calibri" w:cs="Calibri"/>
          <w:sz w:val="22"/>
          <w:szCs w:val="22"/>
        </w:rPr>
        <w:t>64th meeting of the Standing Committee</w:t>
      </w:r>
    </w:p>
    <w:p w14:paraId="16CA6FC3" w14:textId="77777777" w:rsidR="00F70FAF" w:rsidRPr="00F70FAF" w:rsidRDefault="00F70FAF" w:rsidP="00F70FA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sidRPr="00F70FAF">
        <w:rPr>
          <w:rFonts w:ascii="Calibri" w:hAnsi="Calibri" w:cs="Calibri"/>
          <w:sz w:val="22"/>
          <w:szCs w:val="22"/>
        </w:rPr>
        <w:t>Gland, Switzerland, 20-24 January 2025</w:t>
      </w:r>
    </w:p>
    <w:p w14:paraId="70B96578" w14:textId="77777777" w:rsidR="00D70C1B" w:rsidRDefault="00D70C1B" w:rsidP="00C0693F">
      <w:pPr>
        <w:jc w:val="right"/>
        <w:rPr>
          <w:b/>
          <w:sz w:val="28"/>
          <w:szCs w:val="28"/>
        </w:rPr>
      </w:pPr>
    </w:p>
    <w:p w14:paraId="7F834C1D" w14:textId="73947B93" w:rsidR="00F70FAF" w:rsidRDefault="00F70FAF" w:rsidP="00C0693F">
      <w:pPr>
        <w:jc w:val="right"/>
        <w:rPr>
          <w:b/>
          <w:sz w:val="28"/>
          <w:szCs w:val="28"/>
        </w:rPr>
      </w:pPr>
      <w:r>
        <w:rPr>
          <w:b/>
          <w:sz w:val="28"/>
          <w:szCs w:val="28"/>
        </w:rPr>
        <w:t>SC64 Doc.29.5</w:t>
      </w:r>
    </w:p>
    <w:p w14:paraId="44F80590" w14:textId="77777777" w:rsidR="00F70FAF" w:rsidRPr="003F7858" w:rsidRDefault="00F70FAF" w:rsidP="00C0693F">
      <w:pPr>
        <w:jc w:val="right"/>
        <w:rPr>
          <w:b/>
          <w:sz w:val="28"/>
          <w:szCs w:val="28"/>
        </w:rPr>
      </w:pPr>
    </w:p>
    <w:p w14:paraId="1376AD06" w14:textId="27A88F54" w:rsidR="00D70C1B" w:rsidRPr="00C0693F" w:rsidRDefault="00D70C1B" w:rsidP="00C0693F">
      <w:pPr>
        <w:ind w:right="16"/>
        <w:jc w:val="center"/>
        <w:rPr>
          <w:rFonts w:eastAsia="Times New Roman"/>
          <w:b/>
          <w:bCs/>
          <w:sz w:val="28"/>
          <w:szCs w:val="28"/>
        </w:rPr>
      </w:pPr>
      <w:r w:rsidRPr="003F7858">
        <w:rPr>
          <w:rFonts w:eastAsia="Times New Roman"/>
          <w:b/>
          <w:bCs/>
          <w:sz w:val="28"/>
          <w:szCs w:val="28"/>
        </w:rPr>
        <w:t xml:space="preserve">Proposed draft </w:t>
      </w:r>
      <w:r>
        <w:rPr>
          <w:rFonts w:eastAsia="Times New Roman"/>
          <w:b/>
          <w:bCs/>
          <w:sz w:val="28"/>
          <w:szCs w:val="28"/>
        </w:rPr>
        <w:t>r</w:t>
      </w:r>
      <w:r w:rsidRPr="003F7858">
        <w:rPr>
          <w:rFonts w:eastAsia="Times New Roman"/>
          <w:b/>
          <w:bCs/>
          <w:sz w:val="28"/>
          <w:szCs w:val="28"/>
        </w:rPr>
        <w:t>esolution on</w:t>
      </w:r>
      <w:r>
        <w:rPr>
          <w:rFonts w:eastAsia="Times New Roman"/>
          <w:b/>
          <w:bCs/>
          <w:sz w:val="28"/>
          <w:szCs w:val="28"/>
        </w:rPr>
        <w:t xml:space="preserve"> </w:t>
      </w:r>
      <w:r w:rsidR="00C0693F" w:rsidRPr="00C0693F">
        <w:rPr>
          <w:rFonts w:eastAsia="Times New Roman"/>
          <w:b/>
          <w:bCs/>
          <w:sz w:val="28"/>
          <w:szCs w:val="28"/>
        </w:rPr>
        <w:t>achieving the equitable and effective conservation of wetlands</w:t>
      </w:r>
      <w:r w:rsidRPr="00C0693F">
        <w:rPr>
          <w:rFonts w:eastAsia="Times New Roman"/>
          <w:b/>
          <w:bCs/>
          <w:sz w:val="28"/>
          <w:szCs w:val="28"/>
        </w:rPr>
        <w:t xml:space="preserve"> as </w:t>
      </w:r>
      <w:r w:rsidR="0010331C">
        <w:rPr>
          <w:rFonts w:eastAsia="Times New Roman"/>
          <w:b/>
          <w:bCs/>
          <w:sz w:val="28"/>
          <w:szCs w:val="28"/>
        </w:rPr>
        <w:t>p</w:t>
      </w:r>
      <w:r w:rsidR="0010331C" w:rsidRPr="00C0693F">
        <w:rPr>
          <w:rFonts w:eastAsia="Times New Roman"/>
          <w:b/>
          <w:bCs/>
          <w:sz w:val="28"/>
          <w:szCs w:val="28"/>
        </w:rPr>
        <w:t xml:space="preserve">rotected </w:t>
      </w:r>
      <w:r w:rsidR="0010331C">
        <w:rPr>
          <w:rFonts w:eastAsia="Times New Roman"/>
          <w:b/>
          <w:bCs/>
          <w:sz w:val="28"/>
          <w:szCs w:val="28"/>
        </w:rPr>
        <w:t>a</w:t>
      </w:r>
      <w:r w:rsidR="0010331C" w:rsidRPr="00C0693F">
        <w:rPr>
          <w:rFonts w:eastAsia="Times New Roman"/>
          <w:b/>
          <w:bCs/>
          <w:sz w:val="28"/>
          <w:szCs w:val="28"/>
        </w:rPr>
        <w:t xml:space="preserve">reas </w:t>
      </w:r>
      <w:r w:rsidRPr="00C0693F">
        <w:rPr>
          <w:rFonts w:eastAsia="Times New Roman"/>
          <w:b/>
          <w:bCs/>
          <w:sz w:val="28"/>
          <w:szCs w:val="28"/>
        </w:rPr>
        <w:t xml:space="preserve">and </w:t>
      </w:r>
      <w:r w:rsidR="0010331C">
        <w:rPr>
          <w:rFonts w:eastAsia="Times New Roman"/>
          <w:b/>
          <w:bCs/>
          <w:sz w:val="28"/>
          <w:szCs w:val="28"/>
        </w:rPr>
        <w:t>o</w:t>
      </w:r>
      <w:r w:rsidR="0010331C" w:rsidRPr="00C0693F">
        <w:rPr>
          <w:rFonts w:eastAsia="Times New Roman"/>
          <w:b/>
          <w:bCs/>
          <w:sz w:val="28"/>
          <w:szCs w:val="28"/>
        </w:rPr>
        <w:t xml:space="preserve">ther </w:t>
      </w:r>
      <w:r w:rsidR="0010331C">
        <w:rPr>
          <w:rFonts w:eastAsia="Times New Roman"/>
          <w:b/>
          <w:bCs/>
          <w:sz w:val="28"/>
          <w:szCs w:val="28"/>
        </w:rPr>
        <w:t>e</w:t>
      </w:r>
      <w:r w:rsidR="0010331C" w:rsidRPr="00C0693F">
        <w:rPr>
          <w:rFonts w:eastAsia="Times New Roman"/>
          <w:b/>
          <w:bCs/>
          <w:sz w:val="28"/>
          <w:szCs w:val="28"/>
        </w:rPr>
        <w:t xml:space="preserve">ffective </w:t>
      </w:r>
      <w:r w:rsidRPr="00C0693F">
        <w:rPr>
          <w:rFonts w:eastAsia="Times New Roman"/>
          <w:b/>
          <w:bCs/>
          <w:sz w:val="28"/>
          <w:szCs w:val="28"/>
        </w:rPr>
        <w:t xml:space="preserve">area-based </w:t>
      </w:r>
      <w:r w:rsidR="0010331C">
        <w:rPr>
          <w:rFonts w:eastAsia="Times New Roman"/>
          <w:b/>
          <w:bCs/>
          <w:sz w:val="28"/>
          <w:szCs w:val="28"/>
        </w:rPr>
        <w:t>c</w:t>
      </w:r>
      <w:r w:rsidR="0010331C" w:rsidRPr="00C0693F">
        <w:rPr>
          <w:rFonts w:eastAsia="Times New Roman"/>
          <w:b/>
          <w:bCs/>
          <w:sz w:val="28"/>
          <w:szCs w:val="28"/>
        </w:rPr>
        <w:t xml:space="preserve">onservation </w:t>
      </w:r>
      <w:r w:rsidR="0010331C">
        <w:rPr>
          <w:rFonts w:eastAsia="Times New Roman"/>
          <w:b/>
          <w:bCs/>
          <w:sz w:val="28"/>
          <w:szCs w:val="28"/>
        </w:rPr>
        <w:t>m</w:t>
      </w:r>
      <w:r w:rsidR="0010331C" w:rsidRPr="00C0693F">
        <w:rPr>
          <w:rFonts w:eastAsia="Times New Roman"/>
          <w:b/>
          <w:bCs/>
          <w:sz w:val="28"/>
          <w:szCs w:val="28"/>
        </w:rPr>
        <w:t xml:space="preserve">easures </w:t>
      </w:r>
      <w:r w:rsidRPr="00C0693F">
        <w:rPr>
          <w:rFonts w:eastAsia="Times New Roman"/>
          <w:b/>
          <w:bCs/>
          <w:sz w:val="28"/>
          <w:szCs w:val="28"/>
        </w:rPr>
        <w:t>(OECMs)</w:t>
      </w:r>
    </w:p>
    <w:p w14:paraId="4AD87F8B" w14:textId="77777777" w:rsidR="00D70C1B" w:rsidRPr="003F7858" w:rsidRDefault="00D70C1B" w:rsidP="00C0693F">
      <w:pPr>
        <w:jc w:val="right"/>
        <w:rPr>
          <w:rFonts w:eastAsia="Times New Roman"/>
          <w:b/>
          <w:sz w:val="28"/>
          <w:szCs w:val="28"/>
        </w:rPr>
      </w:pPr>
    </w:p>
    <w:p w14:paraId="6EA1D275" w14:textId="78F4C7F4" w:rsidR="00D70C1B" w:rsidRPr="00F70FAF" w:rsidRDefault="0010331C" w:rsidP="00C0693F">
      <w:pPr>
        <w:ind w:right="16"/>
        <w:rPr>
          <w:rFonts w:eastAsia="Times New Roman"/>
          <w:i/>
          <w:sz w:val="22"/>
          <w:szCs w:val="22"/>
        </w:rPr>
      </w:pPr>
      <w:r w:rsidRPr="00F70FAF">
        <w:rPr>
          <w:rFonts w:cs="Arial"/>
          <w:b/>
          <w:noProof/>
          <w:sz w:val="22"/>
          <w:szCs w:val="22"/>
          <w:lang w:eastAsia="en-GB"/>
        </w:rPr>
        <mc:AlternateContent>
          <mc:Choice Requires="wps">
            <w:drawing>
              <wp:anchor distT="45720" distB="45720" distL="114300" distR="114300" simplePos="0" relativeHeight="251658240" behindDoc="0" locked="0" layoutInCell="1" allowOverlap="1" wp14:anchorId="4C7D654B" wp14:editId="20D16A5B">
                <wp:simplePos x="0" y="0"/>
                <wp:positionH relativeFrom="margin">
                  <wp:align>left</wp:align>
                </wp:positionH>
                <wp:positionV relativeFrom="paragraph">
                  <wp:posOffset>321310</wp:posOffset>
                </wp:positionV>
                <wp:extent cx="5820410" cy="822960"/>
                <wp:effectExtent l="0" t="0" r="279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22960"/>
                        </a:xfrm>
                        <a:prstGeom prst="rect">
                          <a:avLst/>
                        </a:prstGeom>
                        <a:solidFill>
                          <a:srgbClr val="FFFFFF"/>
                        </a:solidFill>
                        <a:ln w="9525">
                          <a:solidFill>
                            <a:srgbClr val="000000"/>
                          </a:solidFill>
                          <a:miter lim="800000"/>
                          <a:headEnd/>
                          <a:tailEnd/>
                        </a:ln>
                      </wps:spPr>
                      <wps:txbx>
                        <w:txbxContent>
                          <w:p w14:paraId="149B9FAE" w14:textId="77777777" w:rsidR="00D70C1B" w:rsidRDefault="00D70C1B" w:rsidP="00D70C1B">
                            <w:pPr>
                              <w:rPr>
                                <w:rFonts w:cs="Calibri"/>
                                <w:b/>
                                <w:sz w:val="22"/>
                                <w:szCs w:val="22"/>
                              </w:rPr>
                            </w:pPr>
                            <w:r w:rsidRPr="00F70FAF">
                              <w:rPr>
                                <w:rFonts w:cs="Calibri"/>
                                <w:b/>
                                <w:sz w:val="22"/>
                                <w:szCs w:val="22"/>
                              </w:rPr>
                              <w:t>Action requested:</w:t>
                            </w:r>
                          </w:p>
                          <w:p w14:paraId="7ADD4DC2" w14:textId="77777777" w:rsidR="00F70FAF" w:rsidRPr="00F70FAF" w:rsidRDefault="00F70FAF" w:rsidP="00D70C1B">
                            <w:pPr>
                              <w:rPr>
                                <w:rFonts w:cs="Calibri"/>
                                <w:b/>
                                <w:sz w:val="22"/>
                                <w:szCs w:val="22"/>
                              </w:rPr>
                            </w:pPr>
                          </w:p>
                          <w:p w14:paraId="31498A96" w14:textId="5AB57785" w:rsidR="00D70C1B" w:rsidRPr="00F70FAF" w:rsidRDefault="00D70C1B" w:rsidP="00F70FAF">
                            <w:pPr>
                              <w:widowControl w:val="0"/>
                              <w:rPr>
                                <w:sz w:val="22"/>
                                <w:szCs w:val="22"/>
                              </w:rPr>
                            </w:pPr>
                            <w:r w:rsidRPr="00F70FAF">
                              <w:rPr>
                                <w:rFonts w:cs="Calibri"/>
                                <w:sz w:val="22"/>
                                <w:szCs w:val="22"/>
                              </w:rPr>
                              <w:t xml:space="preserve">The Standing Committee is invited to review and approve the attached </w:t>
                            </w:r>
                            <w:r w:rsidR="00053193">
                              <w:rPr>
                                <w:rFonts w:cs="Calibri"/>
                                <w:sz w:val="22"/>
                                <w:szCs w:val="22"/>
                              </w:rPr>
                              <w:t>d</w:t>
                            </w:r>
                            <w:r w:rsidR="00053193" w:rsidRPr="00F70FAF">
                              <w:rPr>
                                <w:rFonts w:cs="Calibri"/>
                                <w:sz w:val="22"/>
                                <w:szCs w:val="22"/>
                              </w:rPr>
                              <w:t xml:space="preserve">raft </w:t>
                            </w:r>
                            <w:r w:rsidR="00053193">
                              <w:rPr>
                                <w:rFonts w:cs="Calibri"/>
                                <w:sz w:val="22"/>
                                <w:szCs w:val="22"/>
                              </w:rPr>
                              <w:t>r</w:t>
                            </w:r>
                            <w:r w:rsidR="00053193" w:rsidRPr="00F70FAF">
                              <w:rPr>
                                <w:rFonts w:cs="Calibri"/>
                                <w:sz w:val="22"/>
                                <w:szCs w:val="22"/>
                              </w:rPr>
                              <w:t xml:space="preserve">esolution </w:t>
                            </w:r>
                            <w:r w:rsidRPr="00F70FAF">
                              <w:rPr>
                                <w:rFonts w:cs="Calibri"/>
                                <w:sz w:val="22"/>
                                <w:szCs w:val="22"/>
                              </w:rPr>
                              <w:t xml:space="preserve">for consideration by the 15th meeting of the Conference of the </w:t>
                            </w:r>
                            <w:r w:rsidR="0010331C">
                              <w:rPr>
                                <w:rFonts w:cs="Calibri"/>
                                <w:sz w:val="22"/>
                                <w:szCs w:val="22"/>
                              </w:rPr>
                              <w:t xml:space="preserve">Contracting </w:t>
                            </w:r>
                            <w:r w:rsidRPr="00F70FAF">
                              <w:rPr>
                                <w:rFonts w:cs="Calibri"/>
                                <w:sz w:val="22"/>
                                <w:szCs w:val="22"/>
                              </w:rPr>
                              <w:t>Parties.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D654B" id="_x0000_t202" coordsize="21600,21600" o:spt="202" path="m,l,21600r21600,l21600,xe">
                <v:stroke joinstyle="miter"/>
                <v:path gradientshapeok="t" o:connecttype="rect"/>
              </v:shapetype>
              <v:shape id="Text Box 2" o:spid="_x0000_s1026" type="#_x0000_t202" style="position:absolute;margin-left:0;margin-top:25.3pt;width:458.3pt;height:64.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">
                <v:textbox>
                  <w:txbxContent>
                    <w:p w14:paraId="149B9FAE" w14:textId="77777777" w:rsidR="00D70C1B" w:rsidRDefault="00D70C1B" w:rsidP="00D70C1B">
                      <w:pPr>
                        <w:rPr>
                          <w:rFonts w:cs="Calibri"/>
                          <w:b/>
                          <w:sz w:val="22"/>
                          <w:szCs w:val="22"/>
                        </w:rPr>
                      </w:pPr>
                      <w:r w:rsidRPr="00F70FAF">
                        <w:rPr>
                          <w:rFonts w:cs="Calibri"/>
                          <w:b/>
                          <w:sz w:val="22"/>
                          <w:szCs w:val="22"/>
                        </w:rPr>
                        <w:t>Action requested:</w:t>
                      </w:r>
                    </w:p>
                    <w:p w14:paraId="7ADD4DC2" w14:textId="77777777" w:rsidR="00F70FAF" w:rsidRPr="00F70FAF" w:rsidRDefault="00F70FAF" w:rsidP="00D70C1B">
                      <w:pPr>
                        <w:rPr>
                          <w:rFonts w:cs="Calibri"/>
                          <w:b/>
                          <w:sz w:val="22"/>
                          <w:szCs w:val="22"/>
                        </w:rPr>
                      </w:pPr>
                    </w:p>
                    <w:p w14:paraId="31498A96" w14:textId="5AB57785" w:rsidR="00D70C1B" w:rsidRPr="00F70FAF" w:rsidRDefault="00D70C1B" w:rsidP="00F70FAF">
                      <w:pPr>
                        <w:widowControl w:val="0"/>
                        <w:rPr>
                          <w:sz w:val="22"/>
                          <w:szCs w:val="22"/>
                        </w:rPr>
                      </w:pPr>
                      <w:r w:rsidRPr="00F70FAF">
                        <w:rPr>
                          <w:rFonts w:cs="Calibri"/>
                          <w:sz w:val="22"/>
                          <w:szCs w:val="22"/>
                        </w:rPr>
                        <w:t xml:space="preserve">The Standing Committee is invited to review and approve the attached </w:t>
                      </w:r>
                      <w:r w:rsidR="00053193">
                        <w:rPr>
                          <w:rFonts w:cs="Calibri"/>
                          <w:sz w:val="22"/>
                          <w:szCs w:val="22"/>
                        </w:rPr>
                        <w:t>d</w:t>
                      </w:r>
                      <w:r w:rsidR="00053193" w:rsidRPr="00F70FAF">
                        <w:rPr>
                          <w:rFonts w:cs="Calibri"/>
                          <w:sz w:val="22"/>
                          <w:szCs w:val="22"/>
                        </w:rPr>
                        <w:t xml:space="preserve">raft </w:t>
                      </w:r>
                      <w:r w:rsidR="00053193">
                        <w:rPr>
                          <w:rFonts w:cs="Calibri"/>
                          <w:sz w:val="22"/>
                          <w:szCs w:val="22"/>
                        </w:rPr>
                        <w:t>r</w:t>
                      </w:r>
                      <w:r w:rsidR="00053193" w:rsidRPr="00F70FAF">
                        <w:rPr>
                          <w:rFonts w:cs="Calibri"/>
                          <w:sz w:val="22"/>
                          <w:szCs w:val="22"/>
                        </w:rPr>
                        <w:t xml:space="preserve">esolution </w:t>
                      </w:r>
                      <w:r w:rsidRPr="00F70FAF">
                        <w:rPr>
                          <w:rFonts w:cs="Calibri"/>
                          <w:sz w:val="22"/>
                          <w:szCs w:val="22"/>
                        </w:rPr>
                        <w:t xml:space="preserve">for consideration by the 15th meeting of the Conference of the </w:t>
                      </w:r>
                      <w:r w:rsidR="0010331C">
                        <w:rPr>
                          <w:rFonts w:cs="Calibri"/>
                          <w:sz w:val="22"/>
                          <w:szCs w:val="22"/>
                        </w:rPr>
                        <w:t xml:space="preserve">Contracting </w:t>
                      </w:r>
                      <w:r w:rsidRPr="00F70FAF">
                        <w:rPr>
                          <w:rFonts w:cs="Calibri"/>
                          <w:sz w:val="22"/>
                          <w:szCs w:val="22"/>
                        </w:rPr>
                        <w:t>Parties.</w:t>
                      </w:r>
                    </w:p>
                  </w:txbxContent>
                </v:textbox>
                <w10:wrap type="square" anchorx="margin"/>
              </v:shape>
            </w:pict>
          </mc:Fallback>
        </mc:AlternateContent>
      </w:r>
      <w:r w:rsidR="00D70C1B" w:rsidRPr="00F70FAF">
        <w:rPr>
          <w:rFonts w:eastAsia="Times New Roman"/>
          <w:i/>
          <w:sz w:val="22"/>
          <w:szCs w:val="22"/>
        </w:rPr>
        <w:t>Submitted by the United Kingdom of Great Britain and Northern Ireland</w:t>
      </w:r>
      <w:r w:rsidR="00932491">
        <w:rPr>
          <w:rFonts w:eastAsia="Times New Roman"/>
          <w:i/>
          <w:sz w:val="22"/>
          <w:szCs w:val="22"/>
        </w:rPr>
        <w:t>,</w:t>
      </w:r>
      <w:r w:rsidR="00973508">
        <w:rPr>
          <w:rFonts w:eastAsia="Times New Roman"/>
          <w:i/>
          <w:sz w:val="22"/>
          <w:szCs w:val="22"/>
        </w:rPr>
        <w:t xml:space="preserve"> and Zimbabwe</w:t>
      </w:r>
    </w:p>
    <w:p w14:paraId="2E3F1532" w14:textId="77777777" w:rsidR="00D70C1B" w:rsidRPr="00053193" w:rsidRDefault="00D70C1B" w:rsidP="00C0693F">
      <w:pPr>
        <w:rPr>
          <w:rFonts w:cs="Arial"/>
          <w:b/>
          <w:sz w:val="22"/>
          <w:szCs w:val="22"/>
        </w:rPr>
      </w:pPr>
    </w:p>
    <w:p w14:paraId="61F579C4" w14:textId="77777777" w:rsidR="00F70FAF" w:rsidRDefault="00F70FAF" w:rsidP="00C0693F">
      <w:pPr>
        <w:rPr>
          <w:rFonts w:cs="Arial"/>
          <w:b/>
          <w:sz w:val="22"/>
          <w:szCs w:val="22"/>
        </w:rPr>
      </w:pPr>
    </w:p>
    <w:p w14:paraId="5A21196F" w14:textId="1C24FF0B" w:rsidR="004D7834" w:rsidRDefault="004D7834" w:rsidP="00C0693F">
      <w:pPr>
        <w:rPr>
          <w:rFonts w:cs="Arial"/>
          <w:bCs/>
          <w:i/>
          <w:iCs/>
          <w:sz w:val="22"/>
          <w:szCs w:val="22"/>
        </w:rPr>
      </w:pPr>
      <w:r>
        <w:rPr>
          <w:rFonts w:cs="Arial"/>
          <w:bCs/>
          <w:i/>
          <w:iCs/>
          <w:sz w:val="22"/>
          <w:szCs w:val="22"/>
        </w:rPr>
        <w:t xml:space="preserve">Secretariat cover note </w:t>
      </w:r>
    </w:p>
    <w:p w14:paraId="7A7C7E05" w14:textId="77777777" w:rsidR="004D7834" w:rsidRDefault="004D7834" w:rsidP="00C0693F">
      <w:pPr>
        <w:rPr>
          <w:rFonts w:cs="Arial"/>
          <w:bCs/>
          <w:i/>
          <w:iCs/>
          <w:sz w:val="22"/>
          <w:szCs w:val="22"/>
        </w:rPr>
      </w:pPr>
    </w:p>
    <w:p w14:paraId="38EEE7BB" w14:textId="77777777" w:rsidR="004D7834" w:rsidRPr="004D7834" w:rsidRDefault="004D7834" w:rsidP="004D7834">
      <w:pPr>
        <w:rPr>
          <w:rFonts w:cs="Arial"/>
          <w:bCs/>
          <w:sz w:val="22"/>
          <w:szCs w:val="22"/>
        </w:rPr>
      </w:pPr>
      <w:r w:rsidRPr="004D7834">
        <w:rPr>
          <w:rFonts w:cs="Arial"/>
          <w:bCs/>
          <w:sz w:val="22"/>
          <w:szCs w:val="22"/>
        </w:rPr>
        <w:t>The draft resolution proposes mechanisms to integrate Wetlands of International Importance into national and international conservation frameworks, emphasizing equitable governance, improved financial accessibility, and robust monitoring systems.</w:t>
      </w:r>
    </w:p>
    <w:p w14:paraId="403CC022" w14:textId="77777777" w:rsidR="004D7834" w:rsidRPr="004D7834" w:rsidRDefault="004D7834" w:rsidP="004D7834">
      <w:pPr>
        <w:rPr>
          <w:rFonts w:cs="Arial"/>
          <w:bCs/>
          <w:sz w:val="22"/>
          <w:szCs w:val="22"/>
        </w:rPr>
      </w:pPr>
    </w:p>
    <w:p w14:paraId="75A3B1F6" w14:textId="77777777" w:rsidR="004D7834" w:rsidRPr="004D7834" w:rsidRDefault="004D7834" w:rsidP="004D7834">
      <w:pPr>
        <w:rPr>
          <w:rFonts w:cs="Arial"/>
          <w:bCs/>
          <w:sz w:val="22"/>
          <w:szCs w:val="22"/>
        </w:rPr>
      </w:pPr>
      <w:r w:rsidRPr="004D7834">
        <w:rPr>
          <w:rFonts w:cs="Arial"/>
          <w:bCs/>
          <w:sz w:val="22"/>
          <w:szCs w:val="22"/>
        </w:rPr>
        <w:t>The Secretariat notes that at the time of publication of this draft resolution, the Convention has not published the new Global Wetland Outlook (GWO). For this reason, the reference in paragraph 3 may be clarified as “GWO, in press”.</w:t>
      </w:r>
    </w:p>
    <w:p w14:paraId="23EF33DD" w14:textId="77777777" w:rsidR="004D7834" w:rsidRPr="004D7834" w:rsidRDefault="004D7834" w:rsidP="004D7834">
      <w:pPr>
        <w:rPr>
          <w:rFonts w:cs="Arial"/>
          <w:bCs/>
          <w:sz w:val="22"/>
          <w:szCs w:val="22"/>
        </w:rPr>
      </w:pPr>
    </w:p>
    <w:p w14:paraId="2AA564C0" w14:textId="77777777" w:rsidR="004D7834" w:rsidRPr="004D7834" w:rsidRDefault="004D7834" w:rsidP="004D7834">
      <w:pPr>
        <w:rPr>
          <w:rFonts w:cs="Arial"/>
          <w:bCs/>
          <w:sz w:val="22"/>
          <w:szCs w:val="22"/>
        </w:rPr>
      </w:pPr>
      <w:r w:rsidRPr="004D7834">
        <w:rPr>
          <w:rFonts w:cs="Arial"/>
          <w:bCs/>
          <w:sz w:val="22"/>
          <w:szCs w:val="22"/>
        </w:rPr>
        <w:t>The draft resolution references earlier resolutions on Wetlands of International Importance; however, it may need to elaborate further in the operative paragraphs to make distinctions in management practices or criteria. The Convention has adopted various Resolutions supporting the integration of wetlands into protected areas, including Resolutions VII.19, XII.7, VII.12, XIII.1, VIII.14, IX.22, and XIV.6. Since this is the first time Contracting Parties would be considering the role of other effective area-based conservation measures (OECMs), the draft resolution may benefit from further clarification to avoid duplication or operational confusion.</w:t>
      </w:r>
    </w:p>
    <w:p w14:paraId="2616EDD2" w14:textId="77777777" w:rsidR="004D7834" w:rsidRPr="004D7834" w:rsidRDefault="004D7834" w:rsidP="004D7834">
      <w:pPr>
        <w:rPr>
          <w:rFonts w:cs="Arial"/>
          <w:bCs/>
          <w:sz w:val="22"/>
          <w:szCs w:val="22"/>
        </w:rPr>
      </w:pPr>
    </w:p>
    <w:p w14:paraId="58AE637C" w14:textId="77777777" w:rsidR="004D7834" w:rsidRPr="004D7834" w:rsidRDefault="004D7834" w:rsidP="004D7834">
      <w:pPr>
        <w:rPr>
          <w:rFonts w:cs="Arial"/>
          <w:bCs/>
          <w:sz w:val="22"/>
          <w:szCs w:val="22"/>
        </w:rPr>
      </w:pPr>
      <w:r w:rsidRPr="004D7834">
        <w:rPr>
          <w:rFonts w:cs="Arial"/>
          <w:bCs/>
          <w:sz w:val="22"/>
          <w:szCs w:val="22"/>
        </w:rPr>
        <w:t>Specifically:</w:t>
      </w:r>
    </w:p>
    <w:p w14:paraId="352B6FDA" w14:textId="77777777" w:rsidR="004D7834" w:rsidRPr="004D7834" w:rsidRDefault="004D7834" w:rsidP="004D7834">
      <w:pPr>
        <w:ind w:left="425" w:hanging="425"/>
        <w:rPr>
          <w:rFonts w:cs="Arial"/>
          <w:bCs/>
          <w:sz w:val="22"/>
          <w:szCs w:val="22"/>
        </w:rPr>
      </w:pPr>
      <w:r w:rsidRPr="004D7834">
        <w:rPr>
          <w:rFonts w:cs="Arial"/>
          <w:bCs/>
          <w:sz w:val="22"/>
          <w:szCs w:val="22"/>
        </w:rPr>
        <w:t>•</w:t>
      </w:r>
      <w:r w:rsidRPr="004D7834">
        <w:rPr>
          <w:rFonts w:cs="Arial"/>
          <w:bCs/>
          <w:sz w:val="22"/>
          <w:szCs w:val="22"/>
        </w:rPr>
        <w:tab/>
        <w:t>Paragraph 8: may require further guidance or distinguishing criteria between wetlands recognized as OECMs, whether Wetlands of International Importance or other protected areas;</w:t>
      </w:r>
    </w:p>
    <w:p w14:paraId="5E6ED5EF" w14:textId="77777777" w:rsidR="004D7834" w:rsidRPr="004D7834" w:rsidRDefault="004D7834" w:rsidP="004D7834">
      <w:pPr>
        <w:ind w:left="425" w:hanging="425"/>
        <w:rPr>
          <w:rFonts w:cs="Arial"/>
          <w:bCs/>
          <w:sz w:val="22"/>
          <w:szCs w:val="22"/>
        </w:rPr>
      </w:pPr>
      <w:r w:rsidRPr="004D7834">
        <w:rPr>
          <w:rFonts w:cs="Arial"/>
          <w:bCs/>
          <w:sz w:val="22"/>
          <w:szCs w:val="22"/>
        </w:rPr>
        <w:t>•</w:t>
      </w:r>
      <w:r w:rsidRPr="004D7834">
        <w:rPr>
          <w:rFonts w:cs="Arial"/>
          <w:bCs/>
          <w:sz w:val="22"/>
          <w:szCs w:val="22"/>
        </w:rPr>
        <w:tab/>
        <w:t>Paragraph 22: may need more details to illustrate how updates to the Ramsar Information Sheet will enhance governance and improve accessibility to global databases;</w:t>
      </w:r>
    </w:p>
    <w:p w14:paraId="5D122690" w14:textId="77777777" w:rsidR="004D7834" w:rsidRPr="004D7834" w:rsidRDefault="004D7834" w:rsidP="004D7834">
      <w:pPr>
        <w:ind w:left="425" w:hanging="425"/>
        <w:rPr>
          <w:rFonts w:cs="Arial"/>
          <w:bCs/>
          <w:sz w:val="22"/>
          <w:szCs w:val="22"/>
        </w:rPr>
      </w:pPr>
      <w:r w:rsidRPr="004D7834">
        <w:rPr>
          <w:rFonts w:cs="Arial"/>
          <w:bCs/>
          <w:sz w:val="22"/>
          <w:szCs w:val="22"/>
        </w:rPr>
        <w:t>•</w:t>
      </w:r>
      <w:r w:rsidRPr="004D7834">
        <w:rPr>
          <w:rFonts w:cs="Arial"/>
          <w:bCs/>
          <w:sz w:val="22"/>
          <w:szCs w:val="22"/>
        </w:rPr>
        <w:tab/>
        <w:t>Paragraph 21(v): may need to be more specific on governance mechanisms to ensure that the rights of Indigenous Peoples and local communities are respected and upheld.</w:t>
      </w:r>
    </w:p>
    <w:p w14:paraId="1C5E3C01" w14:textId="77777777" w:rsidR="004D7834" w:rsidRPr="004D7834" w:rsidRDefault="004D7834" w:rsidP="004D7834">
      <w:pPr>
        <w:rPr>
          <w:rFonts w:cs="Arial"/>
          <w:bCs/>
          <w:sz w:val="22"/>
          <w:szCs w:val="22"/>
        </w:rPr>
      </w:pPr>
    </w:p>
    <w:p w14:paraId="49BB0B5B" w14:textId="6630B619" w:rsidR="004D7834" w:rsidRPr="004D7834" w:rsidRDefault="004D7834" w:rsidP="004D7834">
      <w:pPr>
        <w:rPr>
          <w:rFonts w:cs="Arial"/>
          <w:bCs/>
          <w:sz w:val="22"/>
          <w:szCs w:val="22"/>
        </w:rPr>
      </w:pPr>
      <w:r w:rsidRPr="004D7834">
        <w:rPr>
          <w:rFonts w:cs="Arial"/>
          <w:bCs/>
          <w:sz w:val="22"/>
          <w:szCs w:val="22"/>
        </w:rPr>
        <w:t>The draft resolution requires a review by the STRP.</w:t>
      </w:r>
    </w:p>
    <w:p w14:paraId="3892F201" w14:textId="77777777" w:rsidR="004D7834" w:rsidRDefault="004D7834">
      <w:pPr>
        <w:rPr>
          <w:rFonts w:cstheme="minorHAnsi"/>
          <w:b/>
          <w:sz w:val="22"/>
          <w:szCs w:val="22"/>
        </w:rPr>
      </w:pPr>
      <w:r>
        <w:rPr>
          <w:rFonts w:cstheme="minorHAnsi"/>
          <w:b/>
          <w:sz w:val="22"/>
          <w:szCs w:val="22"/>
        </w:rPr>
        <w:br w:type="page"/>
      </w:r>
    </w:p>
    <w:p w14:paraId="451CD856" w14:textId="03CF08D8" w:rsidR="00D70C1B" w:rsidRPr="00F70FAF" w:rsidRDefault="00D70C1B" w:rsidP="00C0693F">
      <w:pPr>
        <w:rPr>
          <w:rFonts w:cstheme="minorHAnsi"/>
          <w:b/>
          <w:sz w:val="22"/>
          <w:szCs w:val="22"/>
        </w:rPr>
      </w:pPr>
      <w:r w:rsidRPr="00F70FAF">
        <w:rPr>
          <w:rFonts w:cstheme="minorHAnsi"/>
          <w:b/>
          <w:sz w:val="22"/>
          <w:szCs w:val="22"/>
        </w:rPr>
        <w:lastRenderedPageBreak/>
        <w:t>Introduction</w:t>
      </w:r>
    </w:p>
    <w:p w14:paraId="7C214849" w14:textId="77777777" w:rsidR="00D70C1B" w:rsidRPr="00F70FAF" w:rsidRDefault="00D70C1B" w:rsidP="00C0693F">
      <w:pPr>
        <w:rPr>
          <w:rFonts w:cstheme="minorHAnsi"/>
          <w:i/>
          <w:sz w:val="22"/>
          <w:szCs w:val="22"/>
        </w:rPr>
      </w:pPr>
    </w:p>
    <w:p w14:paraId="5AA6A4DD" w14:textId="3144D829" w:rsidR="00422581" w:rsidRPr="0010331C" w:rsidRDefault="00422581" w:rsidP="00C0693F">
      <w:pPr>
        <w:rPr>
          <w:rFonts w:cstheme="minorHAnsi"/>
          <w:i/>
          <w:sz w:val="22"/>
          <w:szCs w:val="22"/>
        </w:rPr>
      </w:pPr>
      <w:r w:rsidRPr="0010331C">
        <w:rPr>
          <w:rFonts w:cstheme="minorHAnsi"/>
          <w:i/>
          <w:sz w:val="22"/>
          <w:szCs w:val="22"/>
        </w:rPr>
        <w:t>The United Kingdom of Great Britain and Northern</w:t>
      </w:r>
      <w:r w:rsidR="00D72866" w:rsidRPr="0010331C">
        <w:rPr>
          <w:rFonts w:cstheme="minorHAnsi"/>
          <w:i/>
          <w:sz w:val="22"/>
          <w:szCs w:val="22"/>
        </w:rPr>
        <w:t xml:space="preserve"> Ireland would like to invite the </w:t>
      </w:r>
      <w:r w:rsidR="00913A6E" w:rsidRPr="0010331C">
        <w:rPr>
          <w:rFonts w:cstheme="minorHAnsi"/>
          <w:i/>
          <w:sz w:val="22"/>
          <w:szCs w:val="22"/>
        </w:rPr>
        <w:t xml:space="preserve">Standing Committee </w:t>
      </w:r>
      <w:r w:rsidR="00D72866" w:rsidRPr="0010331C">
        <w:rPr>
          <w:rFonts w:cstheme="minorHAnsi"/>
          <w:i/>
          <w:sz w:val="22"/>
          <w:szCs w:val="22"/>
        </w:rPr>
        <w:t xml:space="preserve">of the Convention on Wetlands to </w:t>
      </w:r>
      <w:r w:rsidR="00BD7038" w:rsidRPr="0010331C">
        <w:rPr>
          <w:rFonts w:cstheme="minorHAnsi"/>
          <w:i/>
          <w:sz w:val="22"/>
          <w:szCs w:val="22"/>
        </w:rPr>
        <w:t xml:space="preserve">review and approve the </w:t>
      </w:r>
      <w:r w:rsidR="00D72866" w:rsidRPr="0010331C">
        <w:rPr>
          <w:rFonts w:cstheme="minorHAnsi"/>
          <w:i/>
          <w:sz w:val="22"/>
          <w:szCs w:val="22"/>
        </w:rPr>
        <w:t xml:space="preserve">following </w:t>
      </w:r>
      <w:r w:rsidRPr="0010331C">
        <w:rPr>
          <w:rFonts w:cstheme="minorHAnsi"/>
          <w:i/>
          <w:sz w:val="22"/>
          <w:szCs w:val="22"/>
        </w:rPr>
        <w:t xml:space="preserve">draft resolution </w:t>
      </w:r>
      <w:r w:rsidR="00665E2F" w:rsidRPr="0010331C">
        <w:rPr>
          <w:rFonts w:cstheme="minorHAnsi"/>
          <w:i/>
          <w:sz w:val="22"/>
          <w:szCs w:val="22"/>
        </w:rPr>
        <w:t>for consideration at</w:t>
      </w:r>
      <w:r w:rsidRPr="0010331C">
        <w:rPr>
          <w:rFonts w:cstheme="minorHAnsi"/>
          <w:i/>
          <w:sz w:val="22"/>
          <w:szCs w:val="22"/>
        </w:rPr>
        <w:t xml:space="preserve"> </w:t>
      </w:r>
      <w:r w:rsidR="00665E2F" w:rsidRPr="0010331C">
        <w:rPr>
          <w:rFonts w:cstheme="minorHAnsi"/>
          <w:i/>
          <w:sz w:val="22"/>
          <w:szCs w:val="22"/>
        </w:rPr>
        <w:t xml:space="preserve">the 15th </w:t>
      </w:r>
      <w:r w:rsidR="0010331C">
        <w:rPr>
          <w:rFonts w:cstheme="minorHAnsi"/>
          <w:i/>
          <w:sz w:val="22"/>
          <w:szCs w:val="22"/>
        </w:rPr>
        <w:t xml:space="preserve">meeting of the </w:t>
      </w:r>
      <w:r w:rsidR="00665E2F" w:rsidRPr="0010331C">
        <w:rPr>
          <w:rFonts w:cstheme="minorHAnsi"/>
          <w:i/>
          <w:sz w:val="22"/>
          <w:szCs w:val="22"/>
        </w:rPr>
        <w:t xml:space="preserve">Conference of the </w:t>
      </w:r>
      <w:r w:rsidR="0010331C">
        <w:rPr>
          <w:rFonts w:cstheme="minorHAnsi"/>
          <w:i/>
          <w:sz w:val="22"/>
          <w:szCs w:val="22"/>
        </w:rPr>
        <w:t xml:space="preserve">Contracting </w:t>
      </w:r>
      <w:r w:rsidR="00665E2F" w:rsidRPr="0010331C">
        <w:rPr>
          <w:rFonts w:cstheme="minorHAnsi"/>
          <w:i/>
          <w:sz w:val="22"/>
          <w:szCs w:val="22"/>
        </w:rPr>
        <w:t>Parties (COP15).</w:t>
      </w:r>
    </w:p>
    <w:p w14:paraId="460F9FFB" w14:textId="77777777" w:rsidR="00422581" w:rsidRPr="0010331C" w:rsidRDefault="00422581" w:rsidP="00C0693F">
      <w:pPr>
        <w:rPr>
          <w:rFonts w:cstheme="minorHAnsi"/>
          <w:i/>
          <w:sz w:val="22"/>
          <w:szCs w:val="22"/>
        </w:rPr>
      </w:pPr>
    </w:p>
    <w:p w14:paraId="2601C28E" w14:textId="37BD7413" w:rsidR="00680AE0" w:rsidRPr="0010331C" w:rsidRDefault="00422581" w:rsidP="00C0693F">
      <w:pPr>
        <w:rPr>
          <w:rFonts w:cstheme="minorHAnsi"/>
          <w:i/>
          <w:sz w:val="22"/>
          <w:szCs w:val="22"/>
        </w:rPr>
      </w:pPr>
      <w:r w:rsidRPr="0010331C">
        <w:rPr>
          <w:rFonts w:cstheme="minorHAnsi"/>
          <w:i/>
          <w:sz w:val="22"/>
          <w:szCs w:val="22"/>
        </w:rPr>
        <w:t xml:space="preserve">The resolution seeks to align the </w:t>
      </w:r>
      <w:r w:rsidRPr="005D5E0A">
        <w:rPr>
          <w:rFonts w:cstheme="minorHAnsi"/>
          <w:i/>
          <w:sz w:val="22"/>
          <w:szCs w:val="22"/>
        </w:rPr>
        <w:t xml:space="preserve">approach to </w:t>
      </w:r>
      <w:r w:rsidR="00973508" w:rsidRPr="005D5E0A">
        <w:rPr>
          <w:rFonts w:cstheme="minorHAnsi"/>
          <w:i/>
          <w:sz w:val="22"/>
          <w:szCs w:val="22"/>
        </w:rPr>
        <w:t>protected a</w:t>
      </w:r>
      <w:r w:rsidR="00665E2F" w:rsidRPr="005D5E0A">
        <w:rPr>
          <w:rFonts w:cstheme="minorHAnsi"/>
          <w:i/>
          <w:sz w:val="22"/>
          <w:szCs w:val="22"/>
        </w:rPr>
        <w:t>reas</w:t>
      </w:r>
      <w:r w:rsidRPr="005D5E0A">
        <w:rPr>
          <w:rFonts w:cstheme="minorHAnsi"/>
          <w:i/>
          <w:sz w:val="22"/>
          <w:szCs w:val="22"/>
        </w:rPr>
        <w:t xml:space="preserve"> and </w:t>
      </w:r>
      <w:r w:rsidR="00973508" w:rsidRPr="005D5E0A">
        <w:rPr>
          <w:rFonts w:cstheme="minorHAnsi"/>
          <w:i/>
          <w:sz w:val="22"/>
          <w:szCs w:val="22"/>
        </w:rPr>
        <w:t>o</w:t>
      </w:r>
      <w:r w:rsidR="001B248E" w:rsidRPr="005D5E0A">
        <w:rPr>
          <w:rFonts w:cstheme="minorHAnsi"/>
          <w:i/>
          <w:sz w:val="22"/>
          <w:szCs w:val="22"/>
        </w:rPr>
        <w:t xml:space="preserve">ther </w:t>
      </w:r>
      <w:r w:rsidR="00973508" w:rsidRPr="005D5E0A">
        <w:rPr>
          <w:rFonts w:cstheme="minorHAnsi"/>
          <w:i/>
          <w:sz w:val="22"/>
          <w:szCs w:val="22"/>
        </w:rPr>
        <w:t>e</w:t>
      </w:r>
      <w:r w:rsidR="001B248E" w:rsidRPr="005D5E0A">
        <w:rPr>
          <w:rFonts w:cstheme="minorHAnsi"/>
          <w:i/>
          <w:sz w:val="22"/>
          <w:szCs w:val="22"/>
        </w:rPr>
        <w:t xml:space="preserve">ffective area-based </w:t>
      </w:r>
      <w:r w:rsidR="00973508" w:rsidRPr="005D5E0A">
        <w:rPr>
          <w:rFonts w:cstheme="minorHAnsi"/>
          <w:i/>
          <w:sz w:val="22"/>
          <w:szCs w:val="22"/>
        </w:rPr>
        <w:t>c</w:t>
      </w:r>
      <w:r w:rsidR="001B248E" w:rsidRPr="005D5E0A">
        <w:rPr>
          <w:rFonts w:cstheme="minorHAnsi"/>
          <w:i/>
          <w:sz w:val="22"/>
          <w:szCs w:val="22"/>
        </w:rPr>
        <w:t xml:space="preserve">onservation </w:t>
      </w:r>
      <w:r w:rsidR="00973508" w:rsidRPr="005D5E0A">
        <w:rPr>
          <w:rFonts w:cstheme="minorHAnsi"/>
          <w:i/>
          <w:sz w:val="22"/>
          <w:szCs w:val="22"/>
        </w:rPr>
        <w:t>m</w:t>
      </w:r>
      <w:r w:rsidR="001B248E" w:rsidRPr="005D5E0A">
        <w:rPr>
          <w:rFonts w:cstheme="minorHAnsi"/>
          <w:i/>
          <w:sz w:val="22"/>
          <w:szCs w:val="22"/>
        </w:rPr>
        <w:t xml:space="preserve">easures </w:t>
      </w:r>
      <w:r w:rsidRPr="005D5E0A">
        <w:rPr>
          <w:rFonts w:cstheme="minorHAnsi"/>
          <w:i/>
          <w:sz w:val="22"/>
          <w:szCs w:val="22"/>
        </w:rPr>
        <w:t>between the C</w:t>
      </w:r>
      <w:r w:rsidR="00665E2F" w:rsidRPr="005D5E0A">
        <w:rPr>
          <w:rFonts w:cstheme="minorHAnsi"/>
          <w:i/>
          <w:sz w:val="22"/>
          <w:szCs w:val="22"/>
        </w:rPr>
        <w:t>onvention on Biological Diversity</w:t>
      </w:r>
      <w:r w:rsidRPr="0010331C">
        <w:rPr>
          <w:rFonts w:cstheme="minorHAnsi"/>
          <w:i/>
          <w:sz w:val="22"/>
          <w:szCs w:val="22"/>
        </w:rPr>
        <w:t xml:space="preserve"> and </w:t>
      </w:r>
      <w:r w:rsidR="00665E2F" w:rsidRPr="0010331C">
        <w:rPr>
          <w:rFonts w:cstheme="minorHAnsi"/>
          <w:i/>
          <w:sz w:val="22"/>
          <w:szCs w:val="22"/>
        </w:rPr>
        <w:t xml:space="preserve">the </w:t>
      </w:r>
      <w:r w:rsidRPr="0010331C">
        <w:rPr>
          <w:rFonts w:cstheme="minorHAnsi"/>
          <w:i/>
          <w:sz w:val="22"/>
          <w:szCs w:val="22"/>
        </w:rPr>
        <w:t>Convention</w:t>
      </w:r>
      <w:r w:rsidR="00973508">
        <w:rPr>
          <w:rFonts w:cstheme="minorHAnsi"/>
          <w:i/>
          <w:sz w:val="22"/>
          <w:szCs w:val="22"/>
        </w:rPr>
        <w:t xml:space="preserve"> on Wetlands</w:t>
      </w:r>
      <w:r w:rsidR="00665E2F" w:rsidRPr="0010331C">
        <w:rPr>
          <w:rFonts w:cstheme="minorHAnsi"/>
          <w:i/>
          <w:sz w:val="22"/>
          <w:szCs w:val="22"/>
        </w:rPr>
        <w:t>. In particular, it seeks to</w:t>
      </w:r>
      <w:r w:rsidRPr="0010331C">
        <w:rPr>
          <w:rFonts w:cstheme="minorHAnsi"/>
          <w:i/>
          <w:sz w:val="22"/>
          <w:szCs w:val="22"/>
        </w:rPr>
        <w:t xml:space="preserve"> support achievement of Target 3 of the </w:t>
      </w:r>
      <w:r w:rsidR="00665E2F" w:rsidRPr="0010331C">
        <w:rPr>
          <w:rFonts w:cstheme="minorHAnsi"/>
          <w:i/>
          <w:sz w:val="22"/>
          <w:szCs w:val="22"/>
        </w:rPr>
        <w:t>Kunming-Montreal Global Biodiversity Framework</w:t>
      </w:r>
      <w:r w:rsidRPr="0010331C">
        <w:rPr>
          <w:rFonts w:cstheme="minorHAnsi"/>
          <w:i/>
          <w:sz w:val="22"/>
          <w:szCs w:val="22"/>
        </w:rPr>
        <w:t xml:space="preserve"> (</w:t>
      </w:r>
      <w:r w:rsidR="00973508">
        <w:rPr>
          <w:rFonts w:cstheme="minorHAnsi"/>
          <w:i/>
          <w:sz w:val="22"/>
          <w:szCs w:val="22"/>
        </w:rPr>
        <w:t>“</w:t>
      </w:r>
      <w:r w:rsidR="00F32E8E" w:rsidRPr="0010331C">
        <w:rPr>
          <w:rFonts w:cstheme="minorHAnsi"/>
          <w:i/>
          <w:sz w:val="22"/>
          <w:szCs w:val="22"/>
        </w:rPr>
        <w:t xml:space="preserve">Conserve 30% of </w:t>
      </w:r>
      <w:r w:rsidR="00973508">
        <w:rPr>
          <w:rFonts w:cstheme="minorHAnsi"/>
          <w:i/>
          <w:sz w:val="22"/>
          <w:szCs w:val="22"/>
        </w:rPr>
        <w:t>l</w:t>
      </w:r>
      <w:r w:rsidR="00F32E8E" w:rsidRPr="0010331C">
        <w:rPr>
          <w:rFonts w:cstheme="minorHAnsi"/>
          <w:i/>
          <w:sz w:val="22"/>
          <w:szCs w:val="22"/>
        </w:rPr>
        <w:t xml:space="preserve">and, </w:t>
      </w:r>
      <w:r w:rsidR="00973508">
        <w:rPr>
          <w:rFonts w:cstheme="minorHAnsi"/>
          <w:i/>
          <w:sz w:val="22"/>
          <w:szCs w:val="22"/>
        </w:rPr>
        <w:t>w</w:t>
      </w:r>
      <w:r w:rsidR="00F32E8E" w:rsidRPr="0010331C">
        <w:rPr>
          <w:rFonts w:cstheme="minorHAnsi"/>
          <w:i/>
          <w:sz w:val="22"/>
          <w:szCs w:val="22"/>
        </w:rPr>
        <w:t xml:space="preserve">aters and </w:t>
      </w:r>
      <w:r w:rsidR="00973508">
        <w:rPr>
          <w:rFonts w:cstheme="minorHAnsi"/>
          <w:i/>
          <w:sz w:val="22"/>
          <w:szCs w:val="22"/>
        </w:rPr>
        <w:t>s</w:t>
      </w:r>
      <w:r w:rsidR="00F32E8E" w:rsidRPr="0010331C">
        <w:rPr>
          <w:rFonts w:cstheme="minorHAnsi"/>
          <w:i/>
          <w:sz w:val="22"/>
          <w:szCs w:val="22"/>
        </w:rPr>
        <w:t>eas by 2030</w:t>
      </w:r>
      <w:r w:rsidR="00973508">
        <w:rPr>
          <w:rFonts w:cstheme="minorHAnsi"/>
          <w:i/>
          <w:sz w:val="22"/>
          <w:szCs w:val="22"/>
        </w:rPr>
        <w:t>”</w:t>
      </w:r>
      <w:r w:rsidRPr="0010331C">
        <w:rPr>
          <w:rFonts w:cstheme="minorHAnsi"/>
          <w:i/>
          <w:sz w:val="22"/>
          <w:szCs w:val="22"/>
        </w:rPr>
        <w:t xml:space="preserve">), </w:t>
      </w:r>
      <w:r w:rsidR="00F32E8E" w:rsidRPr="0010331C">
        <w:rPr>
          <w:rFonts w:cstheme="minorHAnsi"/>
          <w:i/>
          <w:sz w:val="22"/>
          <w:szCs w:val="22"/>
        </w:rPr>
        <w:t>within</w:t>
      </w:r>
      <w:r w:rsidRPr="0010331C">
        <w:rPr>
          <w:rFonts w:cstheme="minorHAnsi"/>
          <w:i/>
          <w:sz w:val="22"/>
          <w:szCs w:val="22"/>
        </w:rPr>
        <w:t xml:space="preserve"> which wetlands</w:t>
      </w:r>
      <w:r w:rsidR="00F32E8E" w:rsidRPr="0010331C">
        <w:rPr>
          <w:rFonts w:cstheme="minorHAnsi"/>
          <w:i/>
          <w:sz w:val="22"/>
          <w:szCs w:val="22"/>
        </w:rPr>
        <w:t xml:space="preserve">, including Wetlands of International Importance, </w:t>
      </w:r>
      <w:r w:rsidRPr="0010331C">
        <w:rPr>
          <w:rFonts w:cstheme="minorHAnsi"/>
          <w:i/>
          <w:sz w:val="22"/>
          <w:szCs w:val="22"/>
        </w:rPr>
        <w:t xml:space="preserve">can play a critical role. In addition, the resolution seeks to outline </w:t>
      </w:r>
      <w:r w:rsidR="00BB7DD6" w:rsidRPr="0010331C">
        <w:rPr>
          <w:rFonts w:cstheme="minorHAnsi"/>
          <w:i/>
          <w:sz w:val="22"/>
          <w:szCs w:val="22"/>
        </w:rPr>
        <w:t>steps which Contracting</w:t>
      </w:r>
      <w:r w:rsidRPr="0010331C">
        <w:rPr>
          <w:rFonts w:cstheme="minorHAnsi"/>
          <w:i/>
          <w:sz w:val="22"/>
          <w:szCs w:val="22"/>
        </w:rPr>
        <w:t xml:space="preserve"> Parties</w:t>
      </w:r>
      <w:r w:rsidR="00BB7DD6" w:rsidRPr="0010331C">
        <w:rPr>
          <w:rFonts w:cstheme="minorHAnsi"/>
          <w:i/>
          <w:sz w:val="22"/>
          <w:szCs w:val="22"/>
        </w:rPr>
        <w:t>,</w:t>
      </w:r>
      <w:r w:rsidRPr="0010331C">
        <w:rPr>
          <w:rFonts w:cstheme="minorHAnsi"/>
          <w:i/>
          <w:sz w:val="22"/>
          <w:szCs w:val="22"/>
        </w:rPr>
        <w:t xml:space="preserve"> the Secretariat </w:t>
      </w:r>
      <w:r w:rsidR="00BB7DD6" w:rsidRPr="0010331C">
        <w:rPr>
          <w:rFonts w:cstheme="minorHAnsi"/>
          <w:i/>
          <w:sz w:val="22"/>
          <w:szCs w:val="22"/>
        </w:rPr>
        <w:t>and the S</w:t>
      </w:r>
      <w:r w:rsidR="00973508">
        <w:rPr>
          <w:rFonts w:cstheme="minorHAnsi"/>
          <w:i/>
          <w:sz w:val="22"/>
          <w:szCs w:val="22"/>
        </w:rPr>
        <w:t xml:space="preserve">cientific and </w:t>
      </w:r>
      <w:r w:rsidR="00BB7DD6" w:rsidRPr="0010331C">
        <w:rPr>
          <w:rFonts w:cstheme="minorHAnsi"/>
          <w:i/>
          <w:sz w:val="22"/>
          <w:szCs w:val="22"/>
        </w:rPr>
        <w:t>T</w:t>
      </w:r>
      <w:r w:rsidR="00973508">
        <w:rPr>
          <w:rFonts w:cstheme="minorHAnsi"/>
          <w:i/>
          <w:sz w:val="22"/>
          <w:szCs w:val="22"/>
        </w:rPr>
        <w:t xml:space="preserve">echnical </w:t>
      </w:r>
      <w:r w:rsidR="00BB7DD6" w:rsidRPr="0010331C">
        <w:rPr>
          <w:rFonts w:cstheme="minorHAnsi"/>
          <w:i/>
          <w:sz w:val="22"/>
          <w:szCs w:val="22"/>
        </w:rPr>
        <w:t>R</w:t>
      </w:r>
      <w:r w:rsidR="00973508">
        <w:rPr>
          <w:rFonts w:cstheme="minorHAnsi"/>
          <w:i/>
          <w:sz w:val="22"/>
          <w:szCs w:val="22"/>
        </w:rPr>
        <w:t xml:space="preserve">eview </w:t>
      </w:r>
      <w:r w:rsidR="00BB7DD6" w:rsidRPr="0010331C">
        <w:rPr>
          <w:rFonts w:cstheme="minorHAnsi"/>
          <w:i/>
          <w:sz w:val="22"/>
          <w:szCs w:val="22"/>
        </w:rPr>
        <w:t>P</w:t>
      </w:r>
      <w:r w:rsidR="00973508">
        <w:rPr>
          <w:rFonts w:cstheme="minorHAnsi"/>
          <w:i/>
          <w:sz w:val="22"/>
          <w:szCs w:val="22"/>
        </w:rPr>
        <w:t>anel</w:t>
      </w:r>
      <w:r w:rsidR="00BB7DD6" w:rsidRPr="0010331C">
        <w:rPr>
          <w:rFonts w:cstheme="minorHAnsi"/>
          <w:i/>
          <w:sz w:val="22"/>
          <w:szCs w:val="22"/>
        </w:rPr>
        <w:t xml:space="preserve"> </w:t>
      </w:r>
      <w:r w:rsidRPr="0010331C">
        <w:rPr>
          <w:rFonts w:cstheme="minorHAnsi"/>
          <w:i/>
          <w:sz w:val="22"/>
          <w:szCs w:val="22"/>
        </w:rPr>
        <w:t>can take to support countries in accessing international nature finance mechanisms</w:t>
      </w:r>
      <w:r w:rsidR="00E52D2C" w:rsidRPr="0010331C">
        <w:rPr>
          <w:rFonts w:cstheme="minorHAnsi"/>
          <w:i/>
          <w:sz w:val="22"/>
          <w:szCs w:val="22"/>
        </w:rPr>
        <w:t xml:space="preserve"> to achieve this goal</w:t>
      </w:r>
      <w:r w:rsidRPr="0010331C">
        <w:rPr>
          <w:rFonts w:cstheme="minorHAnsi"/>
          <w:i/>
          <w:sz w:val="22"/>
          <w:szCs w:val="22"/>
        </w:rPr>
        <w:t>.</w:t>
      </w:r>
    </w:p>
    <w:p w14:paraId="23DF1294" w14:textId="77777777" w:rsidR="00D70C1B" w:rsidRPr="00F70FAF" w:rsidRDefault="00D70C1B" w:rsidP="00C0693F">
      <w:pPr>
        <w:rPr>
          <w:rFonts w:cstheme="minorHAnsi"/>
          <w:sz w:val="22"/>
          <w:szCs w:val="22"/>
        </w:rPr>
      </w:pPr>
    </w:p>
    <w:p w14:paraId="6D9C58D9" w14:textId="553E1683" w:rsidR="00245231" w:rsidRPr="0010331C" w:rsidRDefault="00D70C1B" w:rsidP="00C0693F">
      <w:pPr>
        <w:rPr>
          <w:rFonts w:cstheme="minorHAnsi"/>
          <w:b/>
          <w:bCs/>
          <w:iCs/>
          <w:sz w:val="22"/>
          <w:szCs w:val="22"/>
        </w:rPr>
      </w:pPr>
      <w:r w:rsidRPr="0010331C">
        <w:rPr>
          <w:rFonts w:cstheme="minorHAnsi"/>
          <w:b/>
          <w:bCs/>
          <w:iCs/>
          <w:sz w:val="22"/>
          <w:szCs w:val="22"/>
        </w:rPr>
        <w:t>Financial implications of implementation</w:t>
      </w:r>
    </w:p>
    <w:p w14:paraId="328EE468" w14:textId="77777777" w:rsidR="00AF0D6D" w:rsidRPr="00F70FAF" w:rsidRDefault="00AF0D6D" w:rsidP="00C0693F">
      <w:pPr>
        <w:rPr>
          <w:rFonts w:cstheme="minorHAnsi"/>
          <w:sz w:val="22"/>
          <w:szCs w:val="22"/>
        </w:rPr>
      </w:pPr>
    </w:p>
    <w:p w14:paraId="64140E05" w14:textId="2BD7546D" w:rsidR="00245231" w:rsidRPr="0010331C" w:rsidRDefault="00245231" w:rsidP="00C0693F">
      <w:pPr>
        <w:rPr>
          <w:rFonts w:cstheme="minorHAnsi"/>
          <w:i/>
          <w:iCs/>
          <w:sz w:val="22"/>
          <w:szCs w:val="22"/>
        </w:rPr>
      </w:pPr>
      <w:r w:rsidRPr="0010331C">
        <w:rPr>
          <w:rFonts w:cstheme="minorHAnsi"/>
          <w:i/>
          <w:iCs/>
          <w:sz w:val="22"/>
          <w:szCs w:val="22"/>
        </w:rPr>
        <w:t xml:space="preserve">The </w:t>
      </w:r>
      <w:r w:rsidR="00973508">
        <w:rPr>
          <w:rFonts w:cstheme="minorHAnsi"/>
          <w:i/>
          <w:iCs/>
          <w:sz w:val="22"/>
          <w:szCs w:val="22"/>
        </w:rPr>
        <w:t xml:space="preserve">draft </w:t>
      </w:r>
      <w:r w:rsidRPr="0010331C">
        <w:rPr>
          <w:rFonts w:cstheme="minorHAnsi"/>
          <w:i/>
          <w:iCs/>
          <w:sz w:val="22"/>
          <w:szCs w:val="22"/>
        </w:rPr>
        <w:t>resolution requests Secretariat a</w:t>
      </w:r>
      <w:r w:rsidR="0088208D" w:rsidRPr="0010331C">
        <w:rPr>
          <w:rFonts w:cstheme="minorHAnsi"/>
          <w:i/>
          <w:iCs/>
          <w:sz w:val="22"/>
          <w:szCs w:val="22"/>
        </w:rPr>
        <w:t xml:space="preserve">ctivity only in areas in line with existing responsibilities, </w:t>
      </w:r>
      <w:r w:rsidR="00876940" w:rsidRPr="0010331C">
        <w:rPr>
          <w:rFonts w:cstheme="minorHAnsi"/>
          <w:i/>
          <w:iCs/>
          <w:sz w:val="22"/>
          <w:szCs w:val="22"/>
        </w:rPr>
        <w:t>namely</w:t>
      </w:r>
      <w:r w:rsidR="0088208D" w:rsidRPr="0010331C">
        <w:rPr>
          <w:rFonts w:cstheme="minorHAnsi"/>
          <w:i/>
          <w:iCs/>
          <w:sz w:val="22"/>
          <w:szCs w:val="22"/>
        </w:rPr>
        <w:t xml:space="preserve"> coordinating </w:t>
      </w:r>
      <w:r w:rsidR="006F3EBF" w:rsidRPr="0010331C">
        <w:rPr>
          <w:rFonts w:cstheme="minorHAnsi"/>
          <w:i/>
          <w:iCs/>
          <w:sz w:val="22"/>
          <w:szCs w:val="22"/>
        </w:rPr>
        <w:t xml:space="preserve">with </w:t>
      </w:r>
      <w:r w:rsidR="00876940" w:rsidRPr="0010331C">
        <w:rPr>
          <w:rFonts w:cstheme="minorHAnsi"/>
          <w:i/>
          <w:iCs/>
          <w:sz w:val="22"/>
          <w:szCs w:val="22"/>
        </w:rPr>
        <w:t>other organisations and maintaining the R</w:t>
      </w:r>
      <w:r w:rsidR="00973508">
        <w:rPr>
          <w:rFonts w:cstheme="minorHAnsi"/>
          <w:i/>
          <w:iCs/>
          <w:sz w:val="22"/>
          <w:szCs w:val="22"/>
        </w:rPr>
        <w:t xml:space="preserve">amsar </w:t>
      </w:r>
      <w:r w:rsidR="00876940" w:rsidRPr="0010331C">
        <w:rPr>
          <w:rFonts w:cstheme="minorHAnsi"/>
          <w:i/>
          <w:iCs/>
          <w:sz w:val="22"/>
          <w:szCs w:val="22"/>
        </w:rPr>
        <w:t>I</w:t>
      </w:r>
      <w:r w:rsidR="00973508">
        <w:rPr>
          <w:rFonts w:cstheme="minorHAnsi"/>
          <w:i/>
          <w:iCs/>
          <w:sz w:val="22"/>
          <w:szCs w:val="22"/>
        </w:rPr>
        <w:t xml:space="preserve">nformation </w:t>
      </w:r>
      <w:r w:rsidR="00876940" w:rsidRPr="0010331C">
        <w:rPr>
          <w:rFonts w:cstheme="minorHAnsi"/>
          <w:i/>
          <w:iCs/>
          <w:sz w:val="22"/>
          <w:szCs w:val="22"/>
        </w:rPr>
        <w:t>S</w:t>
      </w:r>
      <w:r w:rsidR="00973508">
        <w:rPr>
          <w:rFonts w:cstheme="minorHAnsi"/>
          <w:i/>
          <w:iCs/>
          <w:sz w:val="22"/>
          <w:szCs w:val="22"/>
        </w:rPr>
        <w:t>heet</w:t>
      </w:r>
      <w:r w:rsidR="00AF0D6D" w:rsidRPr="0010331C">
        <w:rPr>
          <w:rFonts w:cstheme="minorHAnsi"/>
          <w:i/>
          <w:iCs/>
          <w:sz w:val="22"/>
          <w:szCs w:val="22"/>
        </w:rPr>
        <w:t xml:space="preserve"> template, for which there should be no significant new cost associated.</w:t>
      </w:r>
    </w:p>
    <w:p w14:paraId="7422B2F8" w14:textId="77777777" w:rsidR="00245231" w:rsidRPr="00F70FAF" w:rsidRDefault="00245231" w:rsidP="00C0693F">
      <w:pPr>
        <w:rPr>
          <w:rFonts w:cstheme="minorHAnsi"/>
          <w:sz w:val="22"/>
          <w:szCs w:val="22"/>
        </w:rPr>
      </w:pPr>
    </w:p>
    <w:tbl>
      <w:tblPr>
        <w:tblStyle w:val="TableGrid"/>
        <w:tblW w:w="9351" w:type="dxa"/>
        <w:tblLook w:val="04A0" w:firstRow="1" w:lastRow="0" w:firstColumn="1" w:lastColumn="0" w:noHBand="0" w:noVBand="1"/>
      </w:tblPr>
      <w:tblGrid>
        <w:gridCol w:w="2830"/>
        <w:gridCol w:w="3828"/>
        <w:gridCol w:w="1275"/>
        <w:gridCol w:w="1418"/>
      </w:tblGrid>
      <w:tr w:rsidR="00D70C1B" w:rsidRPr="00F70FAF" w14:paraId="14B9F83F" w14:textId="77777777" w:rsidTr="00876940">
        <w:tc>
          <w:tcPr>
            <w:tcW w:w="2830" w:type="dxa"/>
          </w:tcPr>
          <w:p w14:paraId="4128F87A" w14:textId="77777777" w:rsidR="00D70C1B" w:rsidRPr="00F70FAF" w:rsidRDefault="00D70C1B" w:rsidP="00C0693F">
            <w:pPr>
              <w:ind w:left="0" w:firstLine="0"/>
              <w:contextualSpacing/>
              <w:rPr>
                <w:rFonts w:cstheme="minorHAnsi"/>
              </w:rPr>
            </w:pPr>
            <w:r w:rsidRPr="00F70FAF">
              <w:rPr>
                <w:rFonts w:cstheme="minorHAnsi"/>
              </w:rPr>
              <w:t>Paragraph (number and key part of text)</w:t>
            </w:r>
          </w:p>
        </w:tc>
        <w:tc>
          <w:tcPr>
            <w:tcW w:w="3828" w:type="dxa"/>
          </w:tcPr>
          <w:p w14:paraId="5BD140C0" w14:textId="77777777" w:rsidR="00D70C1B" w:rsidRPr="00F70FAF" w:rsidRDefault="00D70C1B" w:rsidP="00C0693F">
            <w:pPr>
              <w:ind w:left="0" w:firstLine="0"/>
              <w:contextualSpacing/>
              <w:rPr>
                <w:rFonts w:cstheme="minorHAnsi"/>
              </w:rPr>
            </w:pPr>
            <w:r w:rsidRPr="00F70FAF">
              <w:rPr>
                <w:rFonts w:cstheme="minorHAnsi"/>
              </w:rPr>
              <w:t xml:space="preserve">Action </w:t>
            </w:r>
          </w:p>
        </w:tc>
        <w:tc>
          <w:tcPr>
            <w:tcW w:w="1275" w:type="dxa"/>
          </w:tcPr>
          <w:p w14:paraId="05ADFD31" w14:textId="77777777" w:rsidR="00D70C1B" w:rsidRPr="00F70FAF" w:rsidRDefault="00D70C1B" w:rsidP="00C0693F">
            <w:pPr>
              <w:ind w:left="0" w:firstLine="0"/>
              <w:contextualSpacing/>
              <w:rPr>
                <w:rFonts w:cstheme="minorHAnsi"/>
              </w:rPr>
            </w:pPr>
            <w:r w:rsidRPr="00F70FAF">
              <w:rPr>
                <w:rFonts w:cstheme="minorHAnsi"/>
              </w:rPr>
              <w:t>Core budget cost (CHF)</w:t>
            </w:r>
          </w:p>
        </w:tc>
        <w:tc>
          <w:tcPr>
            <w:tcW w:w="1418" w:type="dxa"/>
          </w:tcPr>
          <w:p w14:paraId="7ED6E271" w14:textId="77777777" w:rsidR="00D70C1B" w:rsidRPr="00F70FAF" w:rsidRDefault="00D70C1B" w:rsidP="00C0693F">
            <w:pPr>
              <w:ind w:left="0" w:firstLine="0"/>
              <w:contextualSpacing/>
              <w:rPr>
                <w:rFonts w:cstheme="minorHAnsi"/>
              </w:rPr>
            </w:pPr>
            <w:r w:rsidRPr="00F70FAF">
              <w:rPr>
                <w:rFonts w:cstheme="minorHAnsi"/>
              </w:rPr>
              <w:t>Non-core budget cost (CHF)</w:t>
            </w:r>
          </w:p>
        </w:tc>
      </w:tr>
      <w:tr w:rsidR="00D70C1B" w:rsidRPr="00F70FAF" w14:paraId="44E2EE6B" w14:textId="77777777" w:rsidTr="00876940">
        <w:tc>
          <w:tcPr>
            <w:tcW w:w="2830" w:type="dxa"/>
          </w:tcPr>
          <w:p w14:paraId="3D7551A4" w14:textId="0C0CDDE6" w:rsidR="00D70C1B" w:rsidRPr="00F70FAF" w:rsidRDefault="00C2552B" w:rsidP="00C0693F">
            <w:pPr>
              <w:ind w:left="0" w:firstLine="0"/>
              <w:contextualSpacing/>
              <w:rPr>
                <w:rFonts w:cstheme="minorHAnsi"/>
              </w:rPr>
            </w:pPr>
            <w:r w:rsidRPr="00F70FAF">
              <w:rPr>
                <w:rFonts w:cstheme="minorHAnsi"/>
              </w:rPr>
              <w:t>22. Requests the Secretariat support Parties, in contributing to achievement of KMGBF Target 3, including by improving access to nature finance mechanisms</w:t>
            </w:r>
          </w:p>
        </w:tc>
        <w:tc>
          <w:tcPr>
            <w:tcW w:w="3828" w:type="dxa"/>
          </w:tcPr>
          <w:p w14:paraId="58C9E8BA" w14:textId="5805C78E" w:rsidR="00D70C1B" w:rsidRPr="00F70FAF" w:rsidRDefault="00A274C7" w:rsidP="00C0693F">
            <w:pPr>
              <w:ind w:left="0" w:firstLine="0"/>
              <w:contextualSpacing/>
              <w:rPr>
                <w:rFonts w:cstheme="minorHAnsi"/>
              </w:rPr>
            </w:pPr>
            <w:r w:rsidRPr="00F70FAF">
              <w:rPr>
                <w:rFonts w:cstheme="minorHAnsi"/>
              </w:rPr>
              <w:t xml:space="preserve">Secretariat to coordinate with </w:t>
            </w:r>
            <w:r w:rsidR="006334EB" w:rsidRPr="00F70FAF">
              <w:rPr>
                <w:rFonts w:cstheme="minorHAnsi"/>
              </w:rPr>
              <w:t xml:space="preserve">other organisations (UNEP WCMC, </w:t>
            </w:r>
            <w:r w:rsidR="00BE64A6" w:rsidRPr="00F70FAF">
              <w:rPr>
                <w:rFonts w:cstheme="minorHAnsi"/>
              </w:rPr>
              <w:t>CBD Secretariat</w:t>
            </w:r>
            <w:r w:rsidR="003465DF" w:rsidRPr="00F70FAF">
              <w:rPr>
                <w:rFonts w:cstheme="minorHAnsi"/>
              </w:rPr>
              <w:t>, Global Environment Facility</w:t>
            </w:r>
            <w:r w:rsidR="00BE64A6" w:rsidRPr="00F70FAF">
              <w:rPr>
                <w:rFonts w:cstheme="minorHAnsi"/>
              </w:rPr>
              <w:t>) to support</w:t>
            </w:r>
            <w:r w:rsidR="000568CD" w:rsidRPr="00F70FAF">
              <w:rPr>
                <w:rFonts w:cstheme="minorHAnsi"/>
              </w:rPr>
              <w:t xml:space="preserve"> and advise</w:t>
            </w:r>
            <w:r w:rsidR="00BE64A6" w:rsidRPr="00F70FAF">
              <w:rPr>
                <w:rFonts w:cstheme="minorHAnsi"/>
              </w:rPr>
              <w:t xml:space="preserve"> Contracting Parties</w:t>
            </w:r>
            <w:r w:rsidR="000568CD" w:rsidRPr="00F70FAF">
              <w:rPr>
                <w:rFonts w:cstheme="minorHAnsi"/>
              </w:rPr>
              <w:t xml:space="preserve">. </w:t>
            </w:r>
            <w:r w:rsidR="00BE64A6" w:rsidRPr="00F70FAF">
              <w:rPr>
                <w:rFonts w:cstheme="minorHAnsi"/>
              </w:rPr>
              <w:t>Secretariat to adjust R</w:t>
            </w:r>
            <w:r w:rsidR="00C47D1C" w:rsidRPr="00F70FAF">
              <w:rPr>
                <w:rFonts w:cstheme="minorHAnsi"/>
              </w:rPr>
              <w:t>amsar information sheet template</w:t>
            </w:r>
            <w:r w:rsidR="003465DF" w:rsidRPr="00F70FAF">
              <w:rPr>
                <w:rFonts w:cstheme="minorHAnsi"/>
              </w:rPr>
              <w:t>.</w:t>
            </w:r>
          </w:p>
        </w:tc>
        <w:tc>
          <w:tcPr>
            <w:tcW w:w="1275" w:type="dxa"/>
          </w:tcPr>
          <w:p w14:paraId="54F213D7" w14:textId="321A421E" w:rsidR="00D70C1B" w:rsidRPr="00F70FAF" w:rsidRDefault="00C47D1C" w:rsidP="00C0693F">
            <w:pPr>
              <w:ind w:left="0" w:firstLine="0"/>
              <w:contextualSpacing/>
              <w:rPr>
                <w:rFonts w:cstheme="minorHAnsi"/>
              </w:rPr>
            </w:pPr>
            <w:r w:rsidRPr="00F70FAF">
              <w:rPr>
                <w:rFonts w:cstheme="minorHAnsi"/>
              </w:rPr>
              <w:t>N/A</w:t>
            </w:r>
          </w:p>
        </w:tc>
        <w:tc>
          <w:tcPr>
            <w:tcW w:w="1418" w:type="dxa"/>
          </w:tcPr>
          <w:p w14:paraId="65F00B00" w14:textId="0EAD1E3C" w:rsidR="00D70C1B" w:rsidRPr="00F70FAF" w:rsidRDefault="00C47D1C" w:rsidP="00C0693F">
            <w:pPr>
              <w:ind w:left="0" w:firstLine="0"/>
              <w:contextualSpacing/>
              <w:rPr>
                <w:rFonts w:cstheme="minorHAnsi"/>
              </w:rPr>
            </w:pPr>
            <w:r w:rsidRPr="00F70FAF">
              <w:rPr>
                <w:rFonts w:cstheme="minorHAnsi"/>
              </w:rPr>
              <w:t>N/A</w:t>
            </w:r>
          </w:p>
        </w:tc>
      </w:tr>
    </w:tbl>
    <w:p w14:paraId="01E0F5A1" w14:textId="77777777" w:rsidR="00441376" w:rsidRDefault="00441376" w:rsidP="00C0693F">
      <w:pPr>
        <w:ind w:right="17"/>
        <w:rPr>
          <w:rFonts w:eastAsia="Times New Roman" w:cstheme="minorHAnsi"/>
          <w:b/>
          <w:bCs/>
          <w:sz w:val="22"/>
          <w:szCs w:val="22"/>
        </w:rPr>
      </w:pPr>
    </w:p>
    <w:p w14:paraId="47AB01D0" w14:textId="77777777" w:rsidR="00441376" w:rsidRDefault="00441376" w:rsidP="00C0693F">
      <w:pPr>
        <w:ind w:right="17"/>
        <w:rPr>
          <w:rFonts w:eastAsia="Times New Roman" w:cstheme="minorHAnsi"/>
          <w:b/>
          <w:bCs/>
          <w:sz w:val="22"/>
          <w:szCs w:val="22"/>
        </w:rPr>
      </w:pPr>
    </w:p>
    <w:p w14:paraId="4460778B" w14:textId="77777777" w:rsidR="00441376" w:rsidRDefault="00441376" w:rsidP="00C0693F">
      <w:pPr>
        <w:ind w:right="17"/>
        <w:rPr>
          <w:rFonts w:eastAsia="Times New Roman" w:cstheme="minorHAnsi"/>
          <w:b/>
          <w:bCs/>
          <w:sz w:val="22"/>
          <w:szCs w:val="22"/>
        </w:rPr>
      </w:pPr>
    </w:p>
    <w:p w14:paraId="7112470F" w14:textId="77777777" w:rsidR="004A658A" w:rsidRDefault="004A658A">
      <w:pPr>
        <w:rPr>
          <w:rFonts w:eastAsia="Times New Roman" w:cstheme="minorHAnsi"/>
          <w:b/>
          <w:bCs/>
          <w:sz w:val="22"/>
          <w:szCs w:val="22"/>
        </w:rPr>
      </w:pPr>
      <w:r>
        <w:rPr>
          <w:rFonts w:eastAsia="Times New Roman" w:cstheme="minorHAnsi"/>
          <w:b/>
          <w:bCs/>
          <w:sz w:val="22"/>
          <w:szCs w:val="22"/>
        </w:rPr>
        <w:br w:type="page"/>
      </w:r>
    </w:p>
    <w:p w14:paraId="39FD9620" w14:textId="0EBFD9C6" w:rsidR="004A1460" w:rsidRPr="00F70FAF" w:rsidRDefault="00EC4FAA" w:rsidP="00C0693F">
      <w:pPr>
        <w:ind w:right="17"/>
        <w:rPr>
          <w:rFonts w:eastAsia="Times New Roman" w:cstheme="minorHAnsi"/>
          <w:b/>
          <w:bCs/>
          <w:sz w:val="22"/>
          <w:szCs w:val="22"/>
        </w:rPr>
      </w:pPr>
      <w:r w:rsidRPr="00F70FAF">
        <w:rPr>
          <w:rFonts w:eastAsia="Times New Roman" w:cstheme="minorHAnsi"/>
          <w:b/>
          <w:bCs/>
          <w:sz w:val="22"/>
          <w:szCs w:val="22"/>
        </w:rPr>
        <w:lastRenderedPageBreak/>
        <w:t>Draft Resolution XV.x</w:t>
      </w:r>
      <w:r w:rsidR="00F70FAF">
        <w:rPr>
          <w:rFonts w:eastAsia="Times New Roman" w:cstheme="minorHAnsi"/>
          <w:b/>
          <w:bCs/>
          <w:sz w:val="22"/>
          <w:szCs w:val="22"/>
        </w:rPr>
        <w:t xml:space="preserve"> on </w:t>
      </w:r>
      <w:r w:rsidR="009D7F73">
        <w:rPr>
          <w:rFonts w:eastAsia="Times New Roman" w:cstheme="minorHAnsi"/>
          <w:b/>
          <w:bCs/>
          <w:sz w:val="22"/>
          <w:szCs w:val="22"/>
        </w:rPr>
        <w:t>A</w:t>
      </w:r>
      <w:r w:rsidR="00C0693F" w:rsidRPr="00F70FAF">
        <w:rPr>
          <w:rFonts w:eastAsia="Times New Roman" w:cstheme="minorHAnsi"/>
          <w:b/>
          <w:bCs/>
          <w:sz w:val="22"/>
          <w:szCs w:val="22"/>
        </w:rPr>
        <w:t>chieving the equitable and effective conservation of wetlands</w:t>
      </w:r>
      <w:r w:rsidR="00652489" w:rsidRPr="00F70FAF">
        <w:rPr>
          <w:rFonts w:eastAsia="Times New Roman" w:cstheme="minorHAnsi"/>
          <w:b/>
          <w:bCs/>
          <w:sz w:val="22"/>
          <w:szCs w:val="22"/>
        </w:rPr>
        <w:t xml:space="preserve"> as </w:t>
      </w:r>
      <w:r w:rsidR="00A50B83">
        <w:rPr>
          <w:rFonts w:eastAsia="Times New Roman" w:cstheme="minorHAnsi"/>
          <w:b/>
          <w:bCs/>
          <w:sz w:val="22"/>
          <w:szCs w:val="22"/>
        </w:rPr>
        <w:t>p</w:t>
      </w:r>
      <w:r w:rsidR="00A50B83" w:rsidRPr="00F70FAF">
        <w:rPr>
          <w:rFonts w:eastAsia="Times New Roman" w:cstheme="minorHAnsi"/>
          <w:b/>
          <w:bCs/>
          <w:sz w:val="22"/>
          <w:szCs w:val="22"/>
        </w:rPr>
        <w:t xml:space="preserve">rotected </w:t>
      </w:r>
      <w:r w:rsidR="00A50B83">
        <w:rPr>
          <w:rFonts w:eastAsia="Times New Roman" w:cstheme="minorHAnsi"/>
          <w:b/>
          <w:bCs/>
          <w:sz w:val="22"/>
          <w:szCs w:val="22"/>
        </w:rPr>
        <w:t>a</w:t>
      </w:r>
      <w:r w:rsidR="00A50B83" w:rsidRPr="00F70FAF">
        <w:rPr>
          <w:rFonts w:eastAsia="Times New Roman" w:cstheme="minorHAnsi"/>
          <w:b/>
          <w:bCs/>
          <w:sz w:val="22"/>
          <w:szCs w:val="22"/>
        </w:rPr>
        <w:t xml:space="preserve">reas </w:t>
      </w:r>
      <w:r w:rsidR="00652489" w:rsidRPr="00F70FAF">
        <w:rPr>
          <w:rFonts w:eastAsia="Times New Roman" w:cstheme="minorHAnsi"/>
          <w:b/>
          <w:bCs/>
          <w:sz w:val="22"/>
          <w:szCs w:val="22"/>
        </w:rPr>
        <w:t xml:space="preserve">and </w:t>
      </w:r>
      <w:r w:rsidR="00A50B83">
        <w:rPr>
          <w:rFonts w:eastAsia="Times New Roman" w:cstheme="minorHAnsi"/>
          <w:b/>
          <w:bCs/>
          <w:sz w:val="22"/>
          <w:szCs w:val="22"/>
        </w:rPr>
        <w:t>o</w:t>
      </w:r>
      <w:r w:rsidR="00A50B83" w:rsidRPr="00F70FAF">
        <w:rPr>
          <w:rFonts w:eastAsia="Times New Roman" w:cstheme="minorHAnsi"/>
          <w:b/>
          <w:bCs/>
          <w:sz w:val="22"/>
          <w:szCs w:val="22"/>
        </w:rPr>
        <w:t xml:space="preserve">ther </w:t>
      </w:r>
      <w:r w:rsidR="00A50B83">
        <w:rPr>
          <w:rFonts w:eastAsia="Times New Roman" w:cstheme="minorHAnsi"/>
          <w:b/>
          <w:bCs/>
          <w:sz w:val="22"/>
          <w:szCs w:val="22"/>
        </w:rPr>
        <w:t>e</w:t>
      </w:r>
      <w:r w:rsidR="00A50B83" w:rsidRPr="00F70FAF">
        <w:rPr>
          <w:rFonts w:eastAsia="Times New Roman" w:cstheme="minorHAnsi"/>
          <w:b/>
          <w:bCs/>
          <w:sz w:val="22"/>
          <w:szCs w:val="22"/>
        </w:rPr>
        <w:t xml:space="preserve">ffective </w:t>
      </w:r>
      <w:r w:rsidR="00652489" w:rsidRPr="00F70FAF">
        <w:rPr>
          <w:rFonts w:eastAsia="Times New Roman" w:cstheme="minorHAnsi"/>
          <w:b/>
          <w:bCs/>
          <w:sz w:val="22"/>
          <w:szCs w:val="22"/>
        </w:rPr>
        <w:t xml:space="preserve">area-based </w:t>
      </w:r>
      <w:r w:rsidR="00A50B83">
        <w:rPr>
          <w:rFonts w:eastAsia="Times New Roman" w:cstheme="minorHAnsi"/>
          <w:b/>
          <w:bCs/>
          <w:sz w:val="22"/>
          <w:szCs w:val="22"/>
        </w:rPr>
        <w:t>c</w:t>
      </w:r>
      <w:r w:rsidR="00A50B83" w:rsidRPr="00F70FAF">
        <w:rPr>
          <w:rFonts w:eastAsia="Times New Roman" w:cstheme="minorHAnsi"/>
          <w:b/>
          <w:bCs/>
          <w:sz w:val="22"/>
          <w:szCs w:val="22"/>
        </w:rPr>
        <w:t xml:space="preserve">onservation </w:t>
      </w:r>
      <w:r w:rsidR="00A50B83">
        <w:rPr>
          <w:rFonts w:eastAsia="Times New Roman" w:cstheme="minorHAnsi"/>
          <w:b/>
          <w:bCs/>
          <w:sz w:val="22"/>
          <w:szCs w:val="22"/>
        </w:rPr>
        <w:t>m</w:t>
      </w:r>
      <w:r w:rsidR="00A50B83" w:rsidRPr="00F70FAF">
        <w:rPr>
          <w:rFonts w:eastAsia="Times New Roman" w:cstheme="minorHAnsi"/>
          <w:b/>
          <w:bCs/>
          <w:sz w:val="22"/>
          <w:szCs w:val="22"/>
        </w:rPr>
        <w:t xml:space="preserve">easures </w:t>
      </w:r>
      <w:r w:rsidR="00652489" w:rsidRPr="00F70FAF">
        <w:rPr>
          <w:rFonts w:eastAsia="Times New Roman" w:cstheme="minorHAnsi"/>
          <w:b/>
          <w:bCs/>
          <w:sz w:val="22"/>
          <w:szCs w:val="22"/>
        </w:rPr>
        <w:t>(OECMs)</w:t>
      </w:r>
    </w:p>
    <w:p w14:paraId="13DF81EF" w14:textId="77777777" w:rsidR="00652489" w:rsidRPr="00F70FAF" w:rsidRDefault="00652489">
      <w:pPr>
        <w:rPr>
          <w:rFonts w:cstheme="minorHAnsi"/>
          <w:sz w:val="22"/>
          <w:szCs w:val="22"/>
        </w:rPr>
      </w:pPr>
    </w:p>
    <w:p w14:paraId="5518BC07" w14:textId="02114096" w:rsidR="2B8BDADB" w:rsidRPr="00C0693F" w:rsidRDefault="00C0693F" w:rsidP="00C0693F">
      <w:pPr>
        <w:ind w:left="425" w:hanging="425"/>
        <w:rPr>
          <w:rFonts w:eastAsia="Geneva" w:cstheme="minorHAnsi"/>
          <w:sz w:val="22"/>
          <w:szCs w:val="22"/>
        </w:rPr>
      </w:pPr>
      <w:r w:rsidRPr="00F70FAF">
        <w:rPr>
          <w:rFonts w:eastAsia="Geneva" w:cstheme="minorHAnsi"/>
          <w:sz w:val="22"/>
          <w:szCs w:val="22"/>
        </w:rPr>
        <w:t>1.</w:t>
      </w:r>
      <w:r w:rsidRPr="00F70FAF">
        <w:rPr>
          <w:rFonts w:eastAsia="Geneva" w:cstheme="minorHAnsi"/>
          <w:sz w:val="22"/>
          <w:szCs w:val="22"/>
        </w:rPr>
        <w:tab/>
      </w:r>
      <w:r w:rsidR="00973508" w:rsidRPr="00C0693F">
        <w:rPr>
          <w:rFonts w:cstheme="minorHAnsi"/>
          <w:sz w:val="22"/>
          <w:szCs w:val="22"/>
        </w:rPr>
        <w:t xml:space="preserve">NOTING WITH ALARM </w:t>
      </w:r>
      <w:r w:rsidR="1A479A2C" w:rsidRPr="00C0693F">
        <w:rPr>
          <w:rFonts w:cstheme="minorHAnsi"/>
          <w:sz w:val="22"/>
          <w:szCs w:val="22"/>
        </w:rPr>
        <w:t xml:space="preserve">the ongoing loss and degradation of wetlands </w:t>
      </w:r>
      <w:r w:rsidR="256D2FB1" w:rsidRPr="00C0693F">
        <w:rPr>
          <w:rFonts w:cstheme="minorHAnsi"/>
          <w:sz w:val="22"/>
          <w:szCs w:val="22"/>
        </w:rPr>
        <w:t>globally (</w:t>
      </w:r>
      <w:r w:rsidR="4D447EDB" w:rsidRPr="00C0693F">
        <w:rPr>
          <w:rFonts w:cstheme="minorHAnsi"/>
          <w:sz w:val="22"/>
          <w:szCs w:val="22"/>
        </w:rPr>
        <w:t>G</w:t>
      </w:r>
      <w:r w:rsidR="00973508">
        <w:rPr>
          <w:rFonts w:cstheme="minorHAnsi"/>
          <w:sz w:val="22"/>
          <w:szCs w:val="22"/>
        </w:rPr>
        <w:t xml:space="preserve">lobal </w:t>
      </w:r>
      <w:r w:rsidR="4D447EDB" w:rsidRPr="00C0693F">
        <w:rPr>
          <w:rFonts w:cstheme="minorHAnsi"/>
          <w:sz w:val="22"/>
          <w:szCs w:val="22"/>
        </w:rPr>
        <w:t>W</w:t>
      </w:r>
      <w:r w:rsidR="00973508">
        <w:rPr>
          <w:rFonts w:cstheme="minorHAnsi"/>
          <w:sz w:val="22"/>
          <w:szCs w:val="22"/>
        </w:rPr>
        <w:t xml:space="preserve">etland </w:t>
      </w:r>
      <w:r w:rsidR="4D447EDB" w:rsidRPr="00C0693F">
        <w:rPr>
          <w:rFonts w:cstheme="minorHAnsi"/>
          <w:sz w:val="22"/>
          <w:szCs w:val="22"/>
        </w:rPr>
        <w:t>O</w:t>
      </w:r>
      <w:r w:rsidR="00973508">
        <w:rPr>
          <w:rFonts w:cstheme="minorHAnsi"/>
          <w:sz w:val="22"/>
          <w:szCs w:val="22"/>
        </w:rPr>
        <w:t>utlook</w:t>
      </w:r>
      <w:r w:rsidR="4D447EDB" w:rsidRPr="00C0693F">
        <w:rPr>
          <w:rFonts w:cstheme="minorHAnsi"/>
          <w:sz w:val="22"/>
          <w:szCs w:val="22"/>
        </w:rPr>
        <w:t xml:space="preserve">, 2021) </w:t>
      </w:r>
      <w:r w:rsidR="7FF0EF94" w:rsidRPr="00C0693F">
        <w:rPr>
          <w:rFonts w:cstheme="minorHAnsi"/>
          <w:sz w:val="22"/>
          <w:szCs w:val="22"/>
        </w:rPr>
        <w:t>and underlining that a substantial</w:t>
      </w:r>
      <w:r w:rsidR="12BB319C" w:rsidRPr="00C0693F">
        <w:rPr>
          <w:rFonts w:eastAsia="Geneva" w:cstheme="minorHAnsi"/>
          <w:sz w:val="22"/>
          <w:szCs w:val="22"/>
        </w:rPr>
        <w:t xml:space="preserve"> increase and enhancement of the area of wetlands under </w:t>
      </w:r>
      <w:r w:rsidR="4D447EDB" w:rsidRPr="00C0693F">
        <w:rPr>
          <w:rFonts w:eastAsia="Geneva" w:cstheme="minorHAnsi"/>
          <w:sz w:val="22"/>
          <w:szCs w:val="22"/>
        </w:rPr>
        <w:t xml:space="preserve">equitable and </w:t>
      </w:r>
      <w:r w:rsidR="12BB319C" w:rsidRPr="00C0693F">
        <w:rPr>
          <w:rFonts w:eastAsia="Geneva" w:cstheme="minorHAnsi"/>
          <w:sz w:val="22"/>
          <w:szCs w:val="22"/>
        </w:rPr>
        <w:t xml:space="preserve">effective conservation management is necessary; </w:t>
      </w:r>
    </w:p>
    <w:p w14:paraId="30093243" w14:textId="52C5DB54" w:rsidR="2D05361C" w:rsidRPr="00F70FAF" w:rsidRDefault="2D05361C" w:rsidP="00C0693F">
      <w:pPr>
        <w:pStyle w:val="ListParagraph"/>
        <w:ind w:left="425" w:hanging="425"/>
        <w:rPr>
          <w:rFonts w:eastAsia="Geneva" w:cstheme="minorHAnsi"/>
          <w:sz w:val="22"/>
          <w:szCs w:val="22"/>
        </w:rPr>
      </w:pPr>
    </w:p>
    <w:p w14:paraId="0C61F067" w14:textId="3669B585" w:rsidR="00603053" w:rsidRPr="00C0693F" w:rsidRDefault="00C0693F" w:rsidP="00C0693F">
      <w:pPr>
        <w:ind w:left="425" w:hanging="425"/>
        <w:rPr>
          <w:rFonts w:eastAsia="Geneva" w:cstheme="minorHAnsi"/>
          <w:color w:val="000000" w:themeColor="text1"/>
          <w:sz w:val="22"/>
          <w:szCs w:val="22"/>
        </w:rPr>
      </w:pPr>
      <w:r w:rsidRPr="00F70FAF">
        <w:rPr>
          <w:rFonts w:eastAsia="Geneva" w:cstheme="minorHAnsi"/>
          <w:color w:val="000000" w:themeColor="text1"/>
          <w:sz w:val="22"/>
          <w:szCs w:val="22"/>
        </w:rPr>
        <w:t>2.</w:t>
      </w:r>
      <w:r w:rsidRPr="00F70FAF">
        <w:rPr>
          <w:rFonts w:eastAsia="Geneva" w:cstheme="minorHAnsi"/>
          <w:color w:val="000000" w:themeColor="text1"/>
          <w:sz w:val="22"/>
          <w:szCs w:val="22"/>
        </w:rPr>
        <w:tab/>
      </w:r>
      <w:r w:rsidR="00973508" w:rsidRPr="00C0693F">
        <w:rPr>
          <w:rFonts w:eastAsia="Geneva" w:cstheme="minorHAnsi"/>
          <w:color w:val="000000" w:themeColor="text1"/>
          <w:sz w:val="22"/>
          <w:szCs w:val="22"/>
        </w:rPr>
        <w:t xml:space="preserve">ACKNOWLEDGING </w:t>
      </w:r>
      <w:r w:rsidR="63FD1FA0" w:rsidRPr="00C0693F">
        <w:rPr>
          <w:rFonts w:eastAsia="Geneva" w:cstheme="minorHAnsi"/>
          <w:color w:val="000000" w:themeColor="text1"/>
          <w:sz w:val="22"/>
          <w:szCs w:val="22"/>
        </w:rPr>
        <w:t>that</w:t>
      </w:r>
      <w:r w:rsidR="35F05C2A" w:rsidRPr="00C0693F">
        <w:rPr>
          <w:rFonts w:eastAsia="Geneva" w:cstheme="minorHAnsi"/>
          <w:color w:val="000000" w:themeColor="text1"/>
          <w:sz w:val="22"/>
          <w:szCs w:val="22"/>
        </w:rPr>
        <w:t xml:space="preserve"> wetlands</w:t>
      </w:r>
      <w:r w:rsidR="39FC6F5B" w:rsidRPr="00C0693F">
        <w:rPr>
          <w:rFonts w:eastAsia="Geneva" w:cstheme="minorHAnsi"/>
          <w:color w:val="000000" w:themeColor="text1"/>
          <w:sz w:val="22"/>
          <w:szCs w:val="22"/>
        </w:rPr>
        <w:t xml:space="preserve"> </w:t>
      </w:r>
      <w:r w:rsidR="35F05C2A" w:rsidRPr="00C0693F">
        <w:rPr>
          <w:rFonts w:eastAsia="Geneva" w:cstheme="minorHAnsi"/>
          <w:color w:val="000000" w:themeColor="text1"/>
          <w:sz w:val="22"/>
          <w:szCs w:val="22"/>
        </w:rPr>
        <w:t>offer important</w:t>
      </w:r>
      <w:r w:rsidR="44048963" w:rsidRPr="00C0693F">
        <w:rPr>
          <w:rFonts w:eastAsia="Geneva" w:cstheme="minorHAnsi"/>
          <w:color w:val="000000" w:themeColor="text1"/>
          <w:sz w:val="22"/>
          <w:szCs w:val="22"/>
        </w:rPr>
        <w:t xml:space="preserve"> </w:t>
      </w:r>
      <w:r w:rsidR="35F05C2A" w:rsidRPr="00C0693F">
        <w:rPr>
          <w:rFonts w:eastAsia="Geneva" w:cstheme="minorHAnsi"/>
          <w:color w:val="000000" w:themeColor="text1"/>
          <w:sz w:val="22"/>
          <w:szCs w:val="22"/>
        </w:rPr>
        <w:t xml:space="preserve">solutions </w:t>
      </w:r>
      <w:r w:rsidR="2DB5BE4E" w:rsidRPr="00C0693F">
        <w:rPr>
          <w:rFonts w:eastAsia="Geneva" w:cstheme="minorHAnsi"/>
          <w:color w:val="000000" w:themeColor="text1"/>
          <w:sz w:val="22"/>
          <w:szCs w:val="22"/>
        </w:rPr>
        <w:t xml:space="preserve">to </w:t>
      </w:r>
      <w:r w:rsidR="44AB0F90" w:rsidRPr="00C0693F">
        <w:rPr>
          <w:rFonts w:eastAsia="Geneva" w:cstheme="minorHAnsi"/>
          <w:color w:val="000000" w:themeColor="text1"/>
          <w:sz w:val="22"/>
          <w:szCs w:val="22"/>
        </w:rPr>
        <w:t>address</w:t>
      </w:r>
      <w:r w:rsidR="35F05C2A" w:rsidRPr="00C0693F">
        <w:rPr>
          <w:rFonts w:eastAsia="Geneva" w:cstheme="minorHAnsi"/>
          <w:color w:val="000000" w:themeColor="text1"/>
          <w:sz w:val="22"/>
          <w:szCs w:val="22"/>
        </w:rPr>
        <w:t xml:space="preserve"> biodiversity</w:t>
      </w:r>
      <w:r w:rsidR="17552885" w:rsidRPr="00C0693F">
        <w:rPr>
          <w:rFonts w:eastAsia="Geneva" w:cstheme="minorHAnsi"/>
          <w:color w:val="000000" w:themeColor="text1"/>
          <w:sz w:val="22"/>
          <w:szCs w:val="22"/>
        </w:rPr>
        <w:t xml:space="preserve"> loss</w:t>
      </w:r>
      <w:r w:rsidR="35F05C2A" w:rsidRPr="00C0693F">
        <w:rPr>
          <w:rFonts w:eastAsia="Geneva" w:cstheme="minorHAnsi"/>
          <w:color w:val="000000" w:themeColor="text1"/>
          <w:sz w:val="22"/>
          <w:szCs w:val="22"/>
        </w:rPr>
        <w:t xml:space="preserve">, </w:t>
      </w:r>
      <w:r w:rsidR="4381A9B2" w:rsidRPr="00C0693F">
        <w:rPr>
          <w:rFonts w:eastAsia="Geneva" w:cstheme="minorHAnsi"/>
          <w:color w:val="000000" w:themeColor="text1"/>
          <w:sz w:val="22"/>
          <w:szCs w:val="22"/>
        </w:rPr>
        <w:t xml:space="preserve">mitigate </w:t>
      </w:r>
      <w:r w:rsidR="35F05C2A" w:rsidRPr="00C0693F">
        <w:rPr>
          <w:rFonts w:eastAsia="Geneva" w:cstheme="minorHAnsi"/>
          <w:color w:val="000000" w:themeColor="text1"/>
          <w:sz w:val="22"/>
          <w:szCs w:val="22"/>
        </w:rPr>
        <w:t xml:space="preserve">climate </w:t>
      </w:r>
      <w:r w:rsidR="712E694B" w:rsidRPr="00C0693F">
        <w:rPr>
          <w:rFonts w:eastAsia="Geneva" w:cstheme="minorHAnsi"/>
          <w:color w:val="000000" w:themeColor="text1"/>
          <w:sz w:val="22"/>
          <w:szCs w:val="22"/>
        </w:rPr>
        <w:t>change</w:t>
      </w:r>
      <w:r w:rsidR="208B6F8C" w:rsidRPr="00C0693F">
        <w:rPr>
          <w:rFonts w:eastAsia="Geneva" w:cstheme="minorHAnsi"/>
          <w:color w:val="000000" w:themeColor="text1"/>
          <w:sz w:val="22"/>
          <w:szCs w:val="22"/>
        </w:rPr>
        <w:t xml:space="preserve"> </w:t>
      </w:r>
      <w:r w:rsidR="35F05C2A" w:rsidRPr="00C0693F">
        <w:rPr>
          <w:rFonts w:eastAsia="Geneva" w:cstheme="minorHAnsi"/>
          <w:color w:val="000000" w:themeColor="text1"/>
          <w:sz w:val="22"/>
          <w:szCs w:val="22"/>
        </w:rPr>
        <w:t>and</w:t>
      </w:r>
      <w:r w:rsidR="58252192" w:rsidRPr="00C0693F">
        <w:rPr>
          <w:rFonts w:eastAsia="Geneva" w:cstheme="minorHAnsi"/>
          <w:color w:val="000000" w:themeColor="text1"/>
          <w:sz w:val="22"/>
          <w:szCs w:val="22"/>
        </w:rPr>
        <w:t xml:space="preserve"> support livelihoods</w:t>
      </w:r>
      <w:r w:rsidR="35F05C2A" w:rsidRPr="00C0693F">
        <w:rPr>
          <w:rFonts w:eastAsia="Geneva" w:cstheme="minorHAnsi"/>
          <w:color w:val="000000" w:themeColor="text1"/>
          <w:sz w:val="22"/>
          <w:szCs w:val="22"/>
        </w:rPr>
        <w:t xml:space="preserve">, </w:t>
      </w:r>
      <w:r w:rsidR="078D5285" w:rsidRPr="00C0693F">
        <w:rPr>
          <w:rFonts w:eastAsia="Geneva" w:cstheme="minorHAnsi"/>
          <w:color w:val="000000" w:themeColor="text1"/>
          <w:sz w:val="22"/>
          <w:szCs w:val="22"/>
        </w:rPr>
        <w:t xml:space="preserve">offering a </w:t>
      </w:r>
      <w:r w:rsidR="2B21E34A" w:rsidRPr="00C0693F">
        <w:rPr>
          <w:rFonts w:eastAsia="Geneva" w:cstheme="minorHAnsi"/>
          <w:color w:val="000000" w:themeColor="text1"/>
          <w:sz w:val="22"/>
          <w:szCs w:val="22"/>
        </w:rPr>
        <w:t>cost-effective</w:t>
      </w:r>
      <w:r w:rsidR="03F155B7" w:rsidRPr="00C0693F">
        <w:rPr>
          <w:rFonts w:eastAsia="Geneva" w:cstheme="minorHAnsi"/>
          <w:color w:val="000000" w:themeColor="text1"/>
          <w:sz w:val="22"/>
          <w:szCs w:val="22"/>
        </w:rPr>
        <w:t xml:space="preserve"> opportunity</w:t>
      </w:r>
      <w:r w:rsidR="35F05C2A" w:rsidRPr="00C0693F">
        <w:rPr>
          <w:rFonts w:eastAsia="Geneva" w:cstheme="minorHAnsi"/>
          <w:color w:val="000000" w:themeColor="text1"/>
          <w:sz w:val="22"/>
          <w:szCs w:val="22"/>
        </w:rPr>
        <w:t xml:space="preserve"> for </w:t>
      </w:r>
      <w:r w:rsidR="35782494" w:rsidRPr="00C0693F">
        <w:rPr>
          <w:rFonts w:eastAsia="Geneva" w:cstheme="minorHAnsi"/>
          <w:color w:val="000000" w:themeColor="text1"/>
          <w:sz w:val="22"/>
          <w:szCs w:val="22"/>
        </w:rPr>
        <w:t>ecological, societal and economic returns on</w:t>
      </w:r>
      <w:r w:rsidR="35F05C2A" w:rsidRPr="00C0693F">
        <w:rPr>
          <w:rFonts w:eastAsia="Geneva" w:cstheme="minorHAnsi"/>
          <w:color w:val="000000" w:themeColor="text1"/>
          <w:sz w:val="22"/>
          <w:szCs w:val="22"/>
        </w:rPr>
        <w:t xml:space="preserve"> investment from a range of public and private funding mechanisms </w:t>
      </w:r>
      <w:r w:rsidR="067532C1" w:rsidRPr="00C0693F">
        <w:rPr>
          <w:rFonts w:eastAsia="Geneva" w:cstheme="minorHAnsi"/>
          <w:color w:val="000000" w:themeColor="text1"/>
          <w:sz w:val="22"/>
          <w:szCs w:val="22"/>
        </w:rPr>
        <w:t xml:space="preserve">as innovative approaches </w:t>
      </w:r>
      <w:r w:rsidR="35F05C2A" w:rsidRPr="00C0693F">
        <w:rPr>
          <w:rFonts w:eastAsia="Geneva" w:cstheme="minorHAnsi"/>
          <w:color w:val="000000" w:themeColor="text1"/>
          <w:sz w:val="22"/>
          <w:szCs w:val="22"/>
        </w:rPr>
        <w:t>to address</w:t>
      </w:r>
      <w:r w:rsidR="784B1C51" w:rsidRPr="00C0693F">
        <w:rPr>
          <w:rFonts w:eastAsia="Geneva" w:cstheme="minorHAnsi"/>
          <w:color w:val="000000" w:themeColor="text1"/>
          <w:sz w:val="22"/>
          <w:szCs w:val="22"/>
        </w:rPr>
        <w:t>ing</w:t>
      </w:r>
      <w:r w:rsidR="35F05C2A" w:rsidRPr="00C0693F">
        <w:rPr>
          <w:rFonts w:eastAsia="Geneva" w:cstheme="minorHAnsi"/>
          <w:color w:val="000000" w:themeColor="text1"/>
          <w:sz w:val="22"/>
          <w:szCs w:val="22"/>
        </w:rPr>
        <w:t xml:space="preserve"> these </w:t>
      </w:r>
      <w:r w:rsidR="5CA692E0" w:rsidRPr="00C0693F">
        <w:rPr>
          <w:rFonts w:eastAsia="Geneva" w:cstheme="minorHAnsi"/>
          <w:color w:val="000000" w:themeColor="text1"/>
          <w:sz w:val="22"/>
          <w:szCs w:val="22"/>
        </w:rPr>
        <w:t>challenges</w:t>
      </w:r>
      <w:r w:rsidR="517612D0" w:rsidRPr="00C0693F">
        <w:rPr>
          <w:rFonts w:eastAsia="Geneva" w:cstheme="minorHAnsi"/>
          <w:color w:val="000000" w:themeColor="text1"/>
          <w:sz w:val="22"/>
          <w:szCs w:val="22"/>
        </w:rPr>
        <w:t>;</w:t>
      </w:r>
    </w:p>
    <w:p w14:paraId="7AD77A04" w14:textId="4741EDFC" w:rsidR="3BD40408" w:rsidRPr="00F70FAF" w:rsidRDefault="3BD40408" w:rsidP="00C0693F">
      <w:pPr>
        <w:pStyle w:val="ListParagraph"/>
        <w:ind w:left="425" w:hanging="425"/>
        <w:rPr>
          <w:rFonts w:eastAsia="Geneva" w:cstheme="minorHAnsi"/>
          <w:color w:val="000000" w:themeColor="text1"/>
          <w:sz w:val="22"/>
          <w:szCs w:val="22"/>
        </w:rPr>
      </w:pPr>
    </w:p>
    <w:p w14:paraId="6612F4A3" w14:textId="1C4D9B67" w:rsidR="00973508" w:rsidRDefault="00C0693F" w:rsidP="00C0693F">
      <w:pPr>
        <w:ind w:left="425" w:hanging="425"/>
        <w:rPr>
          <w:rFonts w:eastAsia="Geneva" w:cstheme="minorHAnsi"/>
          <w:color w:val="000000" w:themeColor="text1"/>
          <w:sz w:val="22"/>
          <w:szCs w:val="22"/>
        </w:rPr>
      </w:pPr>
      <w:r w:rsidRPr="00F70FAF">
        <w:rPr>
          <w:rFonts w:eastAsia="Geneva" w:cstheme="minorHAnsi"/>
          <w:color w:val="000000" w:themeColor="text1"/>
          <w:sz w:val="22"/>
          <w:szCs w:val="22"/>
        </w:rPr>
        <w:t>3.</w:t>
      </w:r>
      <w:r w:rsidRPr="00F70FAF">
        <w:rPr>
          <w:rFonts w:eastAsia="Geneva" w:cstheme="minorHAnsi"/>
          <w:color w:val="000000" w:themeColor="text1"/>
          <w:sz w:val="22"/>
          <w:szCs w:val="22"/>
        </w:rPr>
        <w:tab/>
      </w:r>
      <w:r w:rsidR="00973508" w:rsidRPr="00C0693F">
        <w:rPr>
          <w:rFonts w:eastAsia="Geneva" w:cstheme="minorHAnsi"/>
          <w:color w:val="000000" w:themeColor="text1"/>
          <w:sz w:val="22"/>
          <w:szCs w:val="22"/>
        </w:rPr>
        <w:t xml:space="preserve">FURTHER ACKNOWLEDGING </w:t>
      </w:r>
      <w:r w:rsidR="00973508">
        <w:rPr>
          <w:rFonts w:eastAsia="Geneva" w:cstheme="minorHAnsi"/>
          <w:color w:val="000000" w:themeColor="text1"/>
          <w:sz w:val="22"/>
          <w:szCs w:val="22"/>
        </w:rPr>
        <w:t xml:space="preserve">that </w:t>
      </w:r>
      <w:r w:rsidR="25FA51A0" w:rsidRPr="00C0693F">
        <w:rPr>
          <w:rFonts w:eastAsia="Geneva" w:cstheme="minorHAnsi"/>
          <w:color w:val="000000" w:themeColor="text1"/>
          <w:sz w:val="22"/>
          <w:szCs w:val="22"/>
        </w:rPr>
        <w:t>the economic cost of wetland loss</w:t>
      </w:r>
      <w:r w:rsidR="08ABF885" w:rsidRPr="00C0693F">
        <w:rPr>
          <w:rFonts w:eastAsia="Geneva" w:cstheme="minorHAnsi"/>
          <w:color w:val="000000" w:themeColor="text1"/>
          <w:sz w:val="22"/>
          <w:szCs w:val="22"/>
        </w:rPr>
        <w:t xml:space="preserve"> and degradation</w:t>
      </w:r>
      <w:r w:rsidR="25FA51A0" w:rsidRPr="00C0693F">
        <w:rPr>
          <w:rFonts w:eastAsia="Geneva" w:cstheme="minorHAnsi"/>
          <w:color w:val="000000" w:themeColor="text1"/>
          <w:sz w:val="22"/>
          <w:szCs w:val="22"/>
        </w:rPr>
        <w:t xml:space="preserve"> far </w:t>
      </w:r>
      <w:r w:rsidR="47917ADF" w:rsidRPr="00C0693F">
        <w:rPr>
          <w:rFonts w:eastAsia="Geneva" w:cstheme="minorHAnsi"/>
          <w:color w:val="000000" w:themeColor="text1"/>
          <w:sz w:val="22"/>
          <w:szCs w:val="22"/>
        </w:rPr>
        <w:t>outweighs the</w:t>
      </w:r>
      <w:r w:rsidR="25FA51A0" w:rsidRPr="00C0693F">
        <w:rPr>
          <w:rFonts w:eastAsia="Geneva" w:cstheme="minorHAnsi"/>
          <w:color w:val="000000" w:themeColor="text1"/>
          <w:sz w:val="22"/>
          <w:szCs w:val="22"/>
        </w:rPr>
        <w:t xml:space="preserve"> cost of </w:t>
      </w:r>
      <w:r w:rsidR="382ABBEE" w:rsidRPr="00C0693F">
        <w:rPr>
          <w:rFonts w:eastAsia="Geneva" w:cstheme="minorHAnsi"/>
          <w:color w:val="000000" w:themeColor="text1"/>
          <w:sz w:val="22"/>
          <w:szCs w:val="22"/>
        </w:rPr>
        <w:t>conserving</w:t>
      </w:r>
      <w:r w:rsidR="25FA51A0" w:rsidRPr="00C0693F">
        <w:rPr>
          <w:rFonts w:eastAsia="Geneva" w:cstheme="minorHAnsi"/>
          <w:color w:val="000000" w:themeColor="text1"/>
          <w:sz w:val="22"/>
          <w:szCs w:val="22"/>
        </w:rPr>
        <w:t xml:space="preserve"> and restoring these</w:t>
      </w:r>
      <w:r w:rsidR="0F1DA1BB" w:rsidRPr="00C0693F">
        <w:rPr>
          <w:rFonts w:eastAsia="Geneva" w:cstheme="minorHAnsi"/>
          <w:color w:val="000000" w:themeColor="text1"/>
          <w:sz w:val="22"/>
          <w:szCs w:val="22"/>
        </w:rPr>
        <w:t xml:space="preserve"> critical</w:t>
      </w:r>
      <w:r w:rsidR="25FA51A0" w:rsidRPr="00C0693F">
        <w:rPr>
          <w:rFonts w:eastAsia="Geneva" w:cstheme="minorHAnsi"/>
          <w:color w:val="000000" w:themeColor="text1"/>
          <w:sz w:val="22"/>
          <w:szCs w:val="22"/>
        </w:rPr>
        <w:t xml:space="preserve"> ecosyst</w:t>
      </w:r>
      <w:r w:rsidR="6499D935" w:rsidRPr="00C0693F">
        <w:rPr>
          <w:rFonts w:eastAsia="Geneva" w:cstheme="minorHAnsi"/>
          <w:color w:val="000000" w:themeColor="text1"/>
          <w:sz w:val="22"/>
          <w:szCs w:val="22"/>
        </w:rPr>
        <w:t>ems</w:t>
      </w:r>
      <w:r w:rsidR="591294FB" w:rsidRPr="00C0693F">
        <w:rPr>
          <w:rFonts w:eastAsia="Geneva" w:cstheme="minorHAnsi"/>
          <w:color w:val="000000" w:themeColor="text1"/>
          <w:sz w:val="22"/>
          <w:szCs w:val="22"/>
        </w:rPr>
        <w:t xml:space="preserve"> (GWO, 2025)</w:t>
      </w:r>
      <w:r w:rsidR="130A946C" w:rsidRPr="00C0693F">
        <w:rPr>
          <w:rFonts w:eastAsia="Geneva" w:cstheme="minorHAnsi"/>
          <w:color w:val="000000" w:themeColor="text1"/>
          <w:sz w:val="22"/>
          <w:szCs w:val="22"/>
        </w:rPr>
        <w:t>, a</w:t>
      </w:r>
      <w:r w:rsidR="444593DC" w:rsidRPr="00C0693F">
        <w:rPr>
          <w:rFonts w:eastAsia="Geneva" w:cstheme="minorHAnsi"/>
          <w:color w:val="000000" w:themeColor="text1"/>
          <w:sz w:val="22"/>
          <w:szCs w:val="22"/>
        </w:rPr>
        <w:t>nd that there is an imperative need for inc</w:t>
      </w:r>
      <w:r w:rsidR="4F15BFDD" w:rsidRPr="00C0693F">
        <w:rPr>
          <w:rFonts w:eastAsia="Geneva" w:cstheme="minorHAnsi"/>
          <w:color w:val="000000" w:themeColor="text1"/>
          <w:sz w:val="22"/>
          <w:szCs w:val="22"/>
        </w:rPr>
        <w:t>reased</w:t>
      </w:r>
      <w:r w:rsidR="444593DC" w:rsidRPr="00C0693F">
        <w:rPr>
          <w:rFonts w:eastAsia="Geneva" w:cstheme="minorHAnsi"/>
          <w:color w:val="000000" w:themeColor="text1"/>
          <w:sz w:val="22"/>
          <w:szCs w:val="22"/>
        </w:rPr>
        <w:t xml:space="preserve"> funding, from all sources, for wetland</w:t>
      </w:r>
      <w:r w:rsidR="4DDB2981" w:rsidRPr="00C0693F">
        <w:rPr>
          <w:rFonts w:eastAsia="Geneva" w:cstheme="minorHAnsi"/>
          <w:color w:val="000000" w:themeColor="text1"/>
          <w:sz w:val="22"/>
          <w:szCs w:val="22"/>
        </w:rPr>
        <w:t xml:space="preserve"> conservation and restoration</w:t>
      </w:r>
      <w:r w:rsidR="608FA6FF" w:rsidRPr="00C0693F">
        <w:rPr>
          <w:rFonts w:eastAsia="Geneva" w:cstheme="minorHAnsi"/>
          <w:color w:val="000000" w:themeColor="text1"/>
          <w:sz w:val="22"/>
          <w:szCs w:val="22"/>
        </w:rPr>
        <w:t>;</w:t>
      </w:r>
    </w:p>
    <w:p w14:paraId="6859FF06" w14:textId="77777777" w:rsidR="00973508" w:rsidRDefault="00973508" w:rsidP="00C0693F">
      <w:pPr>
        <w:ind w:left="425" w:hanging="425"/>
        <w:rPr>
          <w:rFonts w:eastAsia="Geneva" w:cstheme="minorHAnsi"/>
          <w:color w:val="000000" w:themeColor="text1"/>
          <w:sz w:val="22"/>
          <w:szCs w:val="22"/>
        </w:rPr>
      </w:pPr>
    </w:p>
    <w:p w14:paraId="02964C2A" w14:textId="28036C4E" w:rsidR="004B7BA7" w:rsidRPr="00C0693F" w:rsidRDefault="00C0693F" w:rsidP="00C0693F">
      <w:pPr>
        <w:ind w:left="425" w:hanging="425"/>
        <w:rPr>
          <w:rFonts w:cstheme="minorHAnsi"/>
          <w:sz w:val="22"/>
          <w:szCs w:val="22"/>
        </w:rPr>
      </w:pPr>
      <w:r w:rsidRPr="00F70FAF">
        <w:rPr>
          <w:rFonts w:cstheme="minorHAnsi"/>
          <w:sz w:val="22"/>
          <w:szCs w:val="22"/>
        </w:rPr>
        <w:t>4.</w:t>
      </w:r>
      <w:r w:rsidRPr="00F70FAF">
        <w:rPr>
          <w:rFonts w:cstheme="minorHAnsi"/>
          <w:sz w:val="22"/>
          <w:szCs w:val="22"/>
        </w:rPr>
        <w:tab/>
      </w:r>
      <w:r w:rsidR="00973508" w:rsidRPr="00C0693F">
        <w:rPr>
          <w:rFonts w:cstheme="minorHAnsi"/>
          <w:sz w:val="22"/>
          <w:szCs w:val="22"/>
        </w:rPr>
        <w:t xml:space="preserve">RECALLING </w:t>
      </w:r>
      <w:r w:rsidR="49101DE1" w:rsidRPr="00C0693F">
        <w:rPr>
          <w:rFonts w:cstheme="minorHAnsi"/>
          <w:sz w:val="22"/>
          <w:szCs w:val="22"/>
        </w:rPr>
        <w:t>Contracting Parties</w:t>
      </w:r>
      <w:r w:rsidR="77E2B6B1" w:rsidRPr="00C0693F">
        <w:rPr>
          <w:rFonts w:cstheme="minorHAnsi"/>
          <w:sz w:val="22"/>
          <w:szCs w:val="22"/>
        </w:rPr>
        <w:t>’</w:t>
      </w:r>
      <w:r w:rsidR="49101DE1" w:rsidRPr="00C0693F">
        <w:rPr>
          <w:rFonts w:cstheme="minorHAnsi"/>
          <w:sz w:val="22"/>
          <w:szCs w:val="22"/>
        </w:rPr>
        <w:t xml:space="preserve"> obligations under the </w:t>
      </w:r>
      <w:r w:rsidR="4C41352A" w:rsidRPr="00C0693F">
        <w:rPr>
          <w:rFonts w:cstheme="minorHAnsi"/>
          <w:sz w:val="22"/>
          <w:szCs w:val="22"/>
        </w:rPr>
        <w:t>Convention</w:t>
      </w:r>
      <w:r w:rsidR="49101DE1" w:rsidRPr="00C0693F">
        <w:rPr>
          <w:rFonts w:cstheme="minorHAnsi"/>
          <w:sz w:val="22"/>
          <w:szCs w:val="22"/>
        </w:rPr>
        <w:t xml:space="preserve"> to list sites</w:t>
      </w:r>
      <w:r w:rsidR="0465A16E" w:rsidRPr="00C0693F">
        <w:rPr>
          <w:rFonts w:cstheme="minorHAnsi"/>
          <w:sz w:val="22"/>
          <w:szCs w:val="22"/>
        </w:rPr>
        <w:t xml:space="preserve"> and </w:t>
      </w:r>
      <w:r w:rsidR="44B5B560" w:rsidRPr="00C0693F">
        <w:rPr>
          <w:rFonts w:cstheme="minorHAnsi"/>
          <w:sz w:val="22"/>
          <w:szCs w:val="22"/>
        </w:rPr>
        <w:t xml:space="preserve">formulate and implement their planning so as to promote the conservation of the wetlands included in the </w:t>
      </w:r>
      <w:r w:rsidR="6B14F3DD" w:rsidRPr="00C0693F">
        <w:rPr>
          <w:rFonts w:cstheme="minorHAnsi"/>
          <w:sz w:val="22"/>
          <w:szCs w:val="22"/>
        </w:rPr>
        <w:t>List</w:t>
      </w:r>
      <w:r w:rsidR="00AC3E9B">
        <w:rPr>
          <w:rFonts w:cstheme="minorHAnsi"/>
          <w:sz w:val="22"/>
          <w:szCs w:val="22"/>
        </w:rPr>
        <w:t xml:space="preserve"> of Wetlands of International Importance</w:t>
      </w:r>
      <w:r w:rsidR="2E842681" w:rsidRPr="00C0693F">
        <w:rPr>
          <w:rFonts w:cstheme="minorHAnsi"/>
          <w:sz w:val="22"/>
          <w:szCs w:val="22"/>
        </w:rPr>
        <w:t>;</w:t>
      </w:r>
    </w:p>
    <w:p w14:paraId="4495CC14" w14:textId="783C1CEF" w:rsidR="17161C7B" w:rsidRPr="00F70FAF" w:rsidRDefault="17161C7B" w:rsidP="00C0693F">
      <w:pPr>
        <w:pStyle w:val="ListParagraph"/>
        <w:ind w:left="425" w:hanging="425"/>
        <w:rPr>
          <w:rFonts w:cstheme="minorHAnsi"/>
          <w:sz w:val="22"/>
          <w:szCs w:val="22"/>
        </w:rPr>
      </w:pPr>
    </w:p>
    <w:p w14:paraId="68B043F7" w14:textId="37E571AA" w:rsidR="00054DF7" w:rsidRPr="00A50B83" w:rsidRDefault="00C0693F" w:rsidP="00C0693F">
      <w:pPr>
        <w:ind w:left="425" w:hanging="425"/>
        <w:rPr>
          <w:rFonts w:cstheme="minorHAnsi"/>
          <w:sz w:val="22"/>
          <w:szCs w:val="22"/>
        </w:rPr>
      </w:pPr>
      <w:r w:rsidRPr="00F70FAF">
        <w:rPr>
          <w:rFonts w:cstheme="minorHAnsi"/>
          <w:sz w:val="22"/>
          <w:szCs w:val="22"/>
        </w:rPr>
        <w:t>5.</w:t>
      </w:r>
      <w:r w:rsidRPr="00F70FAF">
        <w:rPr>
          <w:rFonts w:cstheme="minorHAnsi"/>
          <w:sz w:val="22"/>
          <w:szCs w:val="22"/>
        </w:rPr>
        <w:tab/>
      </w:r>
      <w:r w:rsidR="00A50B83" w:rsidRPr="00C0693F">
        <w:rPr>
          <w:rFonts w:cstheme="minorHAnsi"/>
          <w:sz w:val="22"/>
          <w:szCs w:val="22"/>
        </w:rPr>
        <w:t xml:space="preserve">RECALLING </w:t>
      </w:r>
      <w:hyperlink r:id="rId11">
        <w:r w:rsidR="7C939541" w:rsidRPr="00C0693F">
          <w:rPr>
            <w:rStyle w:val="Hyperlink"/>
            <w:rFonts w:cstheme="minorHAnsi"/>
            <w:sz w:val="22"/>
            <w:szCs w:val="22"/>
          </w:rPr>
          <w:t>Resolution IX.22</w:t>
        </w:r>
      </w:hyperlink>
      <w:r w:rsidR="7C939541" w:rsidRPr="00C0693F">
        <w:rPr>
          <w:rFonts w:cstheme="minorHAnsi"/>
          <w:sz w:val="22"/>
          <w:szCs w:val="22"/>
        </w:rPr>
        <w:t xml:space="preserve"> on </w:t>
      </w:r>
      <w:r w:rsidR="7C939541" w:rsidRPr="00A50B83">
        <w:rPr>
          <w:rFonts w:cstheme="minorHAnsi"/>
          <w:sz w:val="22"/>
          <w:szCs w:val="22"/>
        </w:rPr>
        <w:t xml:space="preserve">Ramsar Sites and systems of </w:t>
      </w:r>
      <w:r w:rsidR="00AC3E9B" w:rsidRPr="00A50B83">
        <w:rPr>
          <w:rFonts w:cstheme="minorHAnsi"/>
          <w:sz w:val="22"/>
          <w:szCs w:val="22"/>
        </w:rPr>
        <w:t>protected a</w:t>
      </w:r>
      <w:r w:rsidR="7C939541" w:rsidRPr="00A50B83">
        <w:rPr>
          <w:rFonts w:cstheme="minorHAnsi"/>
          <w:sz w:val="22"/>
          <w:szCs w:val="22"/>
        </w:rPr>
        <w:t>reas</w:t>
      </w:r>
      <w:r w:rsidR="7C939541" w:rsidRPr="00C0693F">
        <w:rPr>
          <w:rFonts w:cstheme="minorHAnsi"/>
          <w:sz w:val="22"/>
          <w:szCs w:val="22"/>
        </w:rPr>
        <w:t>;</w:t>
      </w:r>
      <w:r w:rsidR="1A6E148B" w:rsidRPr="00C0693F">
        <w:rPr>
          <w:rFonts w:cstheme="minorHAnsi"/>
          <w:sz w:val="22"/>
          <w:szCs w:val="22"/>
        </w:rPr>
        <w:t xml:space="preserve"> </w:t>
      </w:r>
      <w:hyperlink r:id="rId12">
        <w:r w:rsidR="1A6E148B" w:rsidRPr="00C0693F">
          <w:rPr>
            <w:rStyle w:val="Hyperlink"/>
            <w:rFonts w:cstheme="minorHAnsi"/>
            <w:sz w:val="22"/>
            <w:szCs w:val="22"/>
          </w:rPr>
          <w:t>Resolution XII.15</w:t>
        </w:r>
      </w:hyperlink>
      <w:r w:rsidR="1A6E148B" w:rsidRPr="00C0693F">
        <w:rPr>
          <w:rFonts w:cstheme="minorHAnsi"/>
          <w:sz w:val="22"/>
          <w:szCs w:val="22"/>
        </w:rPr>
        <w:t xml:space="preserve"> </w:t>
      </w:r>
      <w:r w:rsidR="1A6E148B" w:rsidRPr="00A50B83">
        <w:rPr>
          <w:rFonts w:cstheme="minorHAnsi"/>
          <w:sz w:val="22"/>
          <w:szCs w:val="22"/>
        </w:rPr>
        <w:t xml:space="preserve">on management </w:t>
      </w:r>
      <w:r w:rsidR="4EB3AC0B" w:rsidRPr="00A50B83">
        <w:rPr>
          <w:rFonts w:cstheme="minorHAnsi"/>
          <w:sz w:val="22"/>
          <w:szCs w:val="22"/>
        </w:rPr>
        <w:t xml:space="preserve">and conservation </w:t>
      </w:r>
      <w:r w:rsidR="1A6E148B" w:rsidRPr="00A50B83">
        <w:rPr>
          <w:rFonts w:cstheme="minorHAnsi"/>
          <w:sz w:val="22"/>
          <w:szCs w:val="22"/>
        </w:rPr>
        <w:t>effectiveness</w:t>
      </w:r>
      <w:r w:rsidR="169B15C4" w:rsidRPr="00A50B83">
        <w:rPr>
          <w:rFonts w:cstheme="minorHAnsi"/>
          <w:sz w:val="22"/>
          <w:szCs w:val="22"/>
        </w:rPr>
        <w:t xml:space="preserve"> </w:t>
      </w:r>
      <w:r w:rsidR="4EB3AC0B" w:rsidRPr="00A50B83">
        <w:rPr>
          <w:rFonts w:cstheme="minorHAnsi"/>
          <w:sz w:val="22"/>
          <w:szCs w:val="22"/>
        </w:rPr>
        <w:t>of Ramsar Sites</w:t>
      </w:r>
      <w:r w:rsidR="7F24C3F4" w:rsidRPr="00A50B83">
        <w:rPr>
          <w:rFonts w:cstheme="minorHAnsi"/>
          <w:sz w:val="22"/>
          <w:szCs w:val="22"/>
        </w:rPr>
        <w:t>;</w:t>
      </w:r>
      <w:r w:rsidR="169B15C4" w:rsidRPr="00A50B83">
        <w:rPr>
          <w:rFonts w:cstheme="minorHAnsi"/>
          <w:sz w:val="22"/>
          <w:szCs w:val="22"/>
        </w:rPr>
        <w:t xml:space="preserve"> </w:t>
      </w:r>
      <w:hyperlink r:id="rId13">
        <w:r w:rsidR="169B15C4" w:rsidRPr="00A50B83">
          <w:rPr>
            <w:rStyle w:val="Hyperlink"/>
            <w:rFonts w:cstheme="minorHAnsi"/>
            <w:sz w:val="22"/>
            <w:szCs w:val="22"/>
          </w:rPr>
          <w:t>Resolution VIII.14</w:t>
        </w:r>
      </w:hyperlink>
      <w:r w:rsidR="169B15C4" w:rsidRPr="00A50B83">
        <w:rPr>
          <w:rFonts w:cstheme="minorHAnsi"/>
          <w:sz w:val="22"/>
          <w:szCs w:val="22"/>
        </w:rPr>
        <w:t xml:space="preserve"> on management planning for Ramsar </w:t>
      </w:r>
      <w:r w:rsidR="00A50B83">
        <w:rPr>
          <w:rFonts w:cstheme="minorHAnsi"/>
          <w:sz w:val="22"/>
          <w:szCs w:val="22"/>
        </w:rPr>
        <w:t>S</w:t>
      </w:r>
      <w:r w:rsidR="169B15C4" w:rsidRPr="00A50B83">
        <w:rPr>
          <w:rFonts w:cstheme="minorHAnsi"/>
          <w:sz w:val="22"/>
          <w:szCs w:val="22"/>
        </w:rPr>
        <w:t>ites and other wetlands</w:t>
      </w:r>
      <w:r w:rsidR="1C54DA66" w:rsidRPr="00A50B83">
        <w:rPr>
          <w:rFonts w:cstheme="minorHAnsi"/>
          <w:sz w:val="22"/>
          <w:szCs w:val="22"/>
        </w:rPr>
        <w:t>;</w:t>
      </w:r>
      <w:r w:rsidR="33404AB1" w:rsidRPr="00A50B83">
        <w:rPr>
          <w:rFonts w:cstheme="minorHAnsi"/>
          <w:sz w:val="22"/>
          <w:szCs w:val="22"/>
        </w:rPr>
        <w:t xml:space="preserve"> </w:t>
      </w:r>
      <w:hyperlink r:id="rId14">
        <w:r w:rsidR="33404AB1" w:rsidRPr="00A50B83">
          <w:rPr>
            <w:rStyle w:val="Hyperlink"/>
            <w:rFonts w:cstheme="minorHAnsi"/>
            <w:sz w:val="22"/>
            <w:szCs w:val="22"/>
          </w:rPr>
          <w:t>Resolution IX.6</w:t>
        </w:r>
      </w:hyperlink>
      <w:r w:rsidR="33404AB1" w:rsidRPr="00A50B83">
        <w:rPr>
          <w:rFonts w:cstheme="minorHAnsi"/>
          <w:sz w:val="22"/>
          <w:szCs w:val="22"/>
        </w:rPr>
        <w:t xml:space="preserve"> on </w:t>
      </w:r>
      <w:r w:rsidR="01405D07" w:rsidRPr="00A50B83">
        <w:rPr>
          <w:rFonts w:cstheme="minorHAnsi"/>
          <w:sz w:val="22"/>
          <w:szCs w:val="22"/>
        </w:rPr>
        <w:t xml:space="preserve">guidance for Ramsar </w:t>
      </w:r>
      <w:r w:rsidR="4EB3AC0B" w:rsidRPr="00A50B83">
        <w:rPr>
          <w:rFonts w:cstheme="minorHAnsi"/>
          <w:sz w:val="22"/>
          <w:szCs w:val="22"/>
        </w:rPr>
        <w:t>S</w:t>
      </w:r>
      <w:r w:rsidR="01405D07" w:rsidRPr="00A50B83">
        <w:rPr>
          <w:rFonts w:cstheme="minorHAnsi"/>
          <w:sz w:val="22"/>
          <w:szCs w:val="22"/>
        </w:rPr>
        <w:t>ites that no longer meet the criteria</w:t>
      </w:r>
      <w:r w:rsidR="2ED6228B" w:rsidRPr="00A50B83">
        <w:rPr>
          <w:rFonts w:cstheme="minorHAnsi"/>
          <w:sz w:val="22"/>
          <w:szCs w:val="22"/>
        </w:rPr>
        <w:t>;</w:t>
      </w:r>
      <w:r w:rsidR="01405D07" w:rsidRPr="00A50B83">
        <w:rPr>
          <w:rFonts w:cstheme="minorHAnsi"/>
          <w:sz w:val="22"/>
          <w:szCs w:val="22"/>
        </w:rPr>
        <w:t xml:space="preserve"> </w:t>
      </w:r>
      <w:r w:rsidR="169B15C4" w:rsidRPr="00A50B83">
        <w:rPr>
          <w:rFonts w:cstheme="minorHAnsi"/>
          <w:sz w:val="22"/>
          <w:szCs w:val="22"/>
        </w:rPr>
        <w:t xml:space="preserve">and </w:t>
      </w:r>
      <w:hyperlink r:id="rId15">
        <w:r w:rsidR="2F8BCAE4" w:rsidRPr="00A50B83">
          <w:rPr>
            <w:rStyle w:val="Hyperlink"/>
            <w:rFonts w:cstheme="minorHAnsi"/>
            <w:sz w:val="22"/>
            <w:szCs w:val="22"/>
          </w:rPr>
          <w:t>Resolution VII.12</w:t>
        </w:r>
      </w:hyperlink>
      <w:r w:rsidR="2F8BCAE4" w:rsidRPr="00A50B83">
        <w:rPr>
          <w:rFonts w:cstheme="minorHAnsi"/>
          <w:sz w:val="22"/>
          <w:szCs w:val="22"/>
        </w:rPr>
        <w:t xml:space="preserve"> on </w:t>
      </w:r>
      <w:r w:rsidR="00AC3E9B" w:rsidRPr="00A50B83">
        <w:rPr>
          <w:rFonts w:cstheme="minorHAnsi"/>
          <w:sz w:val="22"/>
          <w:szCs w:val="22"/>
        </w:rPr>
        <w:t>S</w:t>
      </w:r>
      <w:r w:rsidR="452B5A56" w:rsidRPr="00A50B83">
        <w:rPr>
          <w:rFonts w:cstheme="minorHAnsi"/>
          <w:sz w:val="22"/>
          <w:szCs w:val="22"/>
        </w:rPr>
        <w:t xml:space="preserve">ites in the Ramsar </w:t>
      </w:r>
      <w:r w:rsidR="4EB3AC0B" w:rsidRPr="00A50B83">
        <w:rPr>
          <w:rFonts w:cstheme="minorHAnsi"/>
          <w:sz w:val="22"/>
          <w:szCs w:val="22"/>
        </w:rPr>
        <w:t>L</w:t>
      </w:r>
      <w:r w:rsidR="452B5A56" w:rsidRPr="00A50B83">
        <w:rPr>
          <w:rFonts w:cstheme="minorHAnsi"/>
          <w:sz w:val="22"/>
          <w:szCs w:val="22"/>
        </w:rPr>
        <w:t>ist</w:t>
      </w:r>
      <w:r w:rsidR="1C54DA66" w:rsidRPr="00A50B83">
        <w:rPr>
          <w:rFonts w:cstheme="minorHAnsi"/>
          <w:sz w:val="22"/>
          <w:szCs w:val="22"/>
        </w:rPr>
        <w:t>;</w:t>
      </w:r>
    </w:p>
    <w:p w14:paraId="2B3A949F" w14:textId="77777777" w:rsidR="00C96A0B" w:rsidRPr="00F70FAF" w:rsidRDefault="00C96A0B" w:rsidP="00C0693F">
      <w:pPr>
        <w:pStyle w:val="ListParagraph"/>
        <w:ind w:left="425" w:hanging="425"/>
        <w:rPr>
          <w:rFonts w:cstheme="minorHAnsi"/>
          <w:sz w:val="22"/>
          <w:szCs w:val="22"/>
        </w:rPr>
      </w:pPr>
    </w:p>
    <w:p w14:paraId="70EC104F" w14:textId="3D1A5498" w:rsidR="00C96A0B" w:rsidRPr="00C0693F" w:rsidRDefault="00C0693F" w:rsidP="00C0693F">
      <w:pPr>
        <w:ind w:left="425" w:hanging="425"/>
        <w:rPr>
          <w:rFonts w:eastAsia="Geneva" w:cstheme="minorHAnsi"/>
          <w:sz w:val="22"/>
          <w:szCs w:val="22"/>
        </w:rPr>
      </w:pPr>
      <w:r w:rsidRPr="00F70FAF">
        <w:rPr>
          <w:rFonts w:eastAsia="Geneva" w:cstheme="minorHAnsi"/>
          <w:sz w:val="22"/>
          <w:szCs w:val="22"/>
        </w:rPr>
        <w:t>6.</w:t>
      </w:r>
      <w:r w:rsidRPr="00F70FAF">
        <w:rPr>
          <w:rFonts w:eastAsia="Geneva" w:cstheme="minorHAnsi"/>
          <w:sz w:val="22"/>
          <w:szCs w:val="22"/>
        </w:rPr>
        <w:tab/>
      </w:r>
      <w:r w:rsidR="00A50B83" w:rsidRPr="00C0693F">
        <w:rPr>
          <w:rFonts w:cstheme="minorHAnsi"/>
          <w:sz w:val="22"/>
          <w:szCs w:val="22"/>
        </w:rPr>
        <w:t xml:space="preserve">WELCOMING </w:t>
      </w:r>
      <w:r w:rsidR="498B60BB" w:rsidRPr="00C0693F">
        <w:rPr>
          <w:rFonts w:cstheme="minorHAnsi"/>
          <w:sz w:val="22"/>
          <w:szCs w:val="22"/>
        </w:rPr>
        <w:t>the Kunming-Montreal Global Biodiversity Framework (</w:t>
      </w:r>
      <w:r w:rsidR="354A9984" w:rsidRPr="00C0693F">
        <w:rPr>
          <w:rFonts w:cstheme="minorHAnsi"/>
          <w:sz w:val="22"/>
          <w:szCs w:val="22"/>
        </w:rPr>
        <w:t>KMGBF</w:t>
      </w:r>
      <w:r w:rsidR="498B60BB" w:rsidRPr="00C0693F">
        <w:rPr>
          <w:rFonts w:cstheme="minorHAnsi"/>
          <w:sz w:val="22"/>
          <w:szCs w:val="22"/>
        </w:rPr>
        <w:t>) and r</w:t>
      </w:r>
      <w:r w:rsidR="0FF0076C" w:rsidRPr="00C0693F">
        <w:rPr>
          <w:rFonts w:cstheme="minorHAnsi"/>
          <w:sz w:val="22"/>
          <w:szCs w:val="22"/>
        </w:rPr>
        <w:t>ecalling</w:t>
      </w:r>
      <w:r w:rsidR="00C96A0B" w:rsidRPr="00C0693F">
        <w:rPr>
          <w:rFonts w:cstheme="minorHAnsi"/>
          <w:sz w:val="22"/>
          <w:szCs w:val="22"/>
        </w:rPr>
        <w:t xml:space="preserve"> </w:t>
      </w:r>
      <w:hyperlink r:id="rId16">
        <w:r w:rsidR="00C96A0B" w:rsidRPr="00C0693F">
          <w:rPr>
            <w:rStyle w:val="Hyperlink"/>
            <w:rFonts w:cstheme="minorHAnsi"/>
            <w:sz w:val="22"/>
            <w:szCs w:val="22"/>
          </w:rPr>
          <w:t>Resolution XIV.6</w:t>
        </w:r>
      </w:hyperlink>
      <w:r w:rsidR="00C96A0B" w:rsidRPr="00C0693F">
        <w:rPr>
          <w:rFonts w:cstheme="minorHAnsi"/>
          <w:sz w:val="22"/>
          <w:szCs w:val="22"/>
        </w:rPr>
        <w:t xml:space="preserve"> on synergies and </w:t>
      </w:r>
      <w:r w:rsidR="00A50B83">
        <w:rPr>
          <w:rFonts w:cstheme="minorHAnsi"/>
          <w:sz w:val="22"/>
          <w:szCs w:val="22"/>
        </w:rPr>
        <w:t>“</w:t>
      </w:r>
      <w:r w:rsidR="00C96A0B" w:rsidRPr="00C0693F">
        <w:rPr>
          <w:rFonts w:cstheme="minorHAnsi"/>
          <w:sz w:val="22"/>
          <w:szCs w:val="22"/>
        </w:rPr>
        <w:t xml:space="preserve">the importance of Ramsar Sites for implementation of the </w:t>
      </w:r>
      <w:r w:rsidR="3A1A0F79" w:rsidRPr="00C0693F">
        <w:rPr>
          <w:rFonts w:cstheme="minorHAnsi"/>
          <w:sz w:val="22"/>
          <w:szCs w:val="22"/>
        </w:rPr>
        <w:t xml:space="preserve">Convention on Biological Diversity </w:t>
      </w:r>
      <w:r w:rsidR="1D2283B9" w:rsidRPr="00C0693F">
        <w:rPr>
          <w:rFonts w:cstheme="minorHAnsi"/>
          <w:sz w:val="22"/>
          <w:szCs w:val="22"/>
        </w:rPr>
        <w:t>(</w:t>
      </w:r>
      <w:r w:rsidR="00C96A0B" w:rsidRPr="00C0693F">
        <w:rPr>
          <w:rFonts w:cstheme="minorHAnsi"/>
          <w:sz w:val="22"/>
          <w:szCs w:val="22"/>
        </w:rPr>
        <w:t>CBD</w:t>
      </w:r>
      <w:r w:rsidR="4B70C0C6" w:rsidRPr="00C0693F">
        <w:rPr>
          <w:rFonts w:cstheme="minorHAnsi"/>
          <w:sz w:val="22"/>
          <w:szCs w:val="22"/>
        </w:rPr>
        <w:t>)</w:t>
      </w:r>
      <w:r w:rsidR="00C96A0B" w:rsidRPr="00C0693F">
        <w:rPr>
          <w:rFonts w:cstheme="minorHAnsi"/>
          <w:sz w:val="22"/>
          <w:szCs w:val="22"/>
        </w:rPr>
        <w:t xml:space="preserve"> and the Global Biodiversity Framework</w:t>
      </w:r>
      <w:r w:rsidR="00A50B83">
        <w:rPr>
          <w:rFonts w:cstheme="minorHAnsi"/>
          <w:sz w:val="22"/>
          <w:szCs w:val="22"/>
        </w:rPr>
        <w:t>”</w:t>
      </w:r>
      <w:r w:rsidR="00C96A0B" w:rsidRPr="00C0693F">
        <w:rPr>
          <w:rFonts w:cstheme="minorHAnsi"/>
          <w:sz w:val="22"/>
          <w:szCs w:val="22"/>
        </w:rPr>
        <w:t xml:space="preserve"> (para</w:t>
      </w:r>
      <w:r w:rsidR="00A50B83">
        <w:rPr>
          <w:rFonts w:cstheme="minorHAnsi"/>
          <w:sz w:val="22"/>
          <w:szCs w:val="22"/>
        </w:rPr>
        <w:t>graph</w:t>
      </w:r>
      <w:r w:rsidR="00C96A0B" w:rsidRPr="00C0693F">
        <w:rPr>
          <w:rFonts w:cstheme="minorHAnsi"/>
          <w:sz w:val="22"/>
          <w:szCs w:val="22"/>
        </w:rPr>
        <w:t xml:space="preserve"> 43);</w:t>
      </w:r>
    </w:p>
    <w:p w14:paraId="69B7E8AD" w14:textId="5DBE8C26" w:rsidR="2F51B6A8" w:rsidRPr="00F70FAF" w:rsidRDefault="2F51B6A8" w:rsidP="00C0693F">
      <w:pPr>
        <w:pStyle w:val="ListParagraph"/>
        <w:ind w:left="425" w:hanging="425"/>
        <w:rPr>
          <w:rFonts w:eastAsia="Geneva" w:cstheme="minorHAnsi"/>
          <w:sz w:val="22"/>
          <w:szCs w:val="22"/>
        </w:rPr>
      </w:pPr>
    </w:p>
    <w:p w14:paraId="1792FF5A" w14:textId="02E2549E" w:rsidR="66CDFEFD" w:rsidRPr="00C0693F" w:rsidRDefault="00C0693F" w:rsidP="00C0693F">
      <w:pPr>
        <w:ind w:left="425" w:hanging="425"/>
        <w:rPr>
          <w:rFonts w:cstheme="minorHAnsi"/>
          <w:sz w:val="22"/>
          <w:szCs w:val="22"/>
        </w:rPr>
      </w:pPr>
      <w:r w:rsidRPr="00F70FAF">
        <w:rPr>
          <w:rFonts w:cstheme="minorHAnsi"/>
          <w:sz w:val="22"/>
          <w:szCs w:val="22"/>
        </w:rPr>
        <w:t>7.</w:t>
      </w:r>
      <w:r w:rsidRPr="00F70FAF">
        <w:rPr>
          <w:rFonts w:cstheme="minorHAnsi"/>
          <w:sz w:val="22"/>
          <w:szCs w:val="22"/>
        </w:rPr>
        <w:tab/>
      </w:r>
      <w:r w:rsidR="00A50B83" w:rsidRPr="00C0693F">
        <w:rPr>
          <w:rFonts w:cstheme="minorHAnsi"/>
          <w:sz w:val="22"/>
          <w:szCs w:val="22"/>
        </w:rPr>
        <w:t xml:space="preserve">RECALLING </w:t>
      </w:r>
      <w:r w:rsidR="425AD344" w:rsidRPr="00C0693F">
        <w:rPr>
          <w:rFonts w:cstheme="minorHAnsi"/>
          <w:sz w:val="22"/>
          <w:szCs w:val="22"/>
        </w:rPr>
        <w:t xml:space="preserve">Decision 16/25 </w:t>
      </w:r>
      <w:r w:rsidR="00A50B83">
        <w:rPr>
          <w:rFonts w:cstheme="minorHAnsi"/>
          <w:sz w:val="22"/>
          <w:szCs w:val="22"/>
        </w:rPr>
        <w:t>of the Convention on Biological Diversity (</w:t>
      </w:r>
      <w:r w:rsidR="00A50B83" w:rsidRPr="00C0693F">
        <w:rPr>
          <w:rFonts w:cstheme="minorHAnsi"/>
          <w:sz w:val="22"/>
          <w:szCs w:val="22"/>
        </w:rPr>
        <w:t>CBD</w:t>
      </w:r>
      <w:r w:rsidR="00A50B83">
        <w:rPr>
          <w:rFonts w:cstheme="minorHAnsi"/>
          <w:sz w:val="22"/>
          <w:szCs w:val="22"/>
        </w:rPr>
        <w:t>)</w:t>
      </w:r>
      <w:r w:rsidR="00A50B83" w:rsidRPr="00C0693F">
        <w:rPr>
          <w:rFonts w:cstheme="minorHAnsi"/>
          <w:sz w:val="22"/>
          <w:szCs w:val="22"/>
        </w:rPr>
        <w:t xml:space="preserve"> </w:t>
      </w:r>
      <w:r w:rsidR="425AD344" w:rsidRPr="00C0693F">
        <w:rPr>
          <w:rFonts w:cstheme="minorHAnsi"/>
          <w:sz w:val="22"/>
          <w:szCs w:val="22"/>
        </w:rPr>
        <w:t>which request</w:t>
      </w:r>
      <w:r w:rsidR="00A50B83">
        <w:rPr>
          <w:rFonts w:cstheme="minorHAnsi"/>
          <w:sz w:val="22"/>
          <w:szCs w:val="22"/>
        </w:rPr>
        <w:t>s</w:t>
      </w:r>
      <w:r w:rsidR="425AD344" w:rsidRPr="00C0693F">
        <w:rPr>
          <w:rFonts w:cstheme="minorHAnsi"/>
          <w:sz w:val="22"/>
          <w:szCs w:val="22"/>
        </w:rPr>
        <w:t xml:space="preserve"> Parties to the CBD that have not yet done so to revise or update their national biodiversity strategies and action plans, as requested in </w:t>
      </w:r>
      <w:r w:rsidR="00A50B83">
        <w:rPr>
          <w:rFonts w:cstheme="minorHAnsi"/>
          <w:sz w:val="22"/>
          <w:szCs w:val="22"/>
        </w:rPr>
        <w:t>D</w:t>
      </w:r>
      <w:r w:rsidR="425AD344" w:rsidRPr="00C0693F">
        <w:rPr>
          <w:rFonts w:cstheme="minorHAnsi"/>
          <w:sz w:val="22"/>
          <w:szCs w:val="22"/>
        </w:rPr>
        <w:t>ecision 15/6</w:t>
      </w:r>
      <w:r w:rsidR="00A50B83">
        <w:rPr>
          <w:rFonts w:cstheme="minorHAnsi"/>
          <w:sz w:val="22"/>
          <w:szCs w:val="22"/>
        </w:rPr>
        <w:t xml:space="preserve"> of the same Convention</w:t>
      </w:r>
      <w:r w:rsidR="425AD344" w:rsidRPr="00C0693F">
        <w:rPr>
          <w:rFonts w:cstheme="minorHAnsi"/>
          <w:sz w:val="22"/>
          <w:szCs w:val="22"/>
        </w:rPr>
        <w:t>, as soon as possible;</w:t>
      </w:r>
    </w:p>
    <w:p w14:paraId="46E7CAE2" w14:textId="23FFBFCB" w:rsidR="182F068A" w:rsidRPr="00F70FAF" w:rsidRDefault="182F068A" w:rsidP="00C0693F">
      <w:pPr>
        <w:pStyle w:val="ListParagraph"/>
        <w:ind w:left="425" w:hanging="425"/>
        <w:rPr>
          <w:rFonts w:cstheme="minorHAnsi"/>
          <w:sz w:val="22"/>
          <w:szCs w:val="22"/>
        </w:rPr>
      </w:pPr>
    </w:p>
    <w:p w14:paraId="03E29ED2" w14:textId="2451368E" w:rsidR="58DF3560" w:rsidRPr="00C0693F" w:rsidRDefault="00C0693F" w:rsidP="00C0693F">
      <w:pPr>
        <w:ind w:left="425" w:hanging="425"/>
        <w:rPr>
          <w:rFonts w:eastAsia="Geneva" w:cstheme="minorHAnsi"/>
          <w:color w:val="242424"/>
          <w:sz w:val="22"/>
          <w:szCs w:val="22"/>
        </w:rPr>
      </w:pPr>
      <w:r w:rsidRPr="00F70FAF">
        <w:rPr>
          <w:rFonts w:eastAsia="Geneva" w:cstheme="minorHAnsi"/>
          <w:color w:val="242424"/>
          <w:sz w:val="22"/>
          <w:szCs w:val="22"/>
        </w:rPr>
        <w:t>8.</w:t>
      </w:r>
      <w:r w:rsidRPr="00F70FAF">
        <w:rPr>
          <w:rFonts w:eastAsia="Geneva" w:cstheme="minorHAnsi"/>
          <w:color w:val="242424"/>
          <w:sz w:val="22"/>
          <w:szCs w:val="22"/>
        </w:rPr>
        <w:tab/>
      </w:r>
      <w:r w:rsidR="00A50B83" w:rsidRPr="00C0693F">
        <w:rPr>
          <w:rFonts w:eastAsia="Geneva" w:cstheme="minorHAnsi"/>
          <w:color w:val="242424"/>
          <w:sz w:val="22"/>
          <w:szCs w:val="22"/>
        </w:rPr>
        <w:t xml:space="preserve">NOTING </w:t>
      </w:r>
      <w:r w:rsidR="58DF3560" w:rsidRPr="00C0693F">
        <w:rPr>
          <w:rFonts w:eastAsia="Geneva" w:cstheme="minorHAnsi"/>
          <w:color w:val="242424"/>
          <w:sz w:val="22"/>
          <w:szCs w:val="22"/>
        </w:rPr>
        <w:t xml:space="preserve">that a Wetland of International Importance may be a </w:t>
      </w:r>
      <w:r w:rsidR="00A50B83">
        <w:rPr>
          <w:rFonts w:eastAsia="Geneva" w:cstheme="minorHAnsi"/>
          <w:color w:val="242424"/>
          <w:sz w:val="22"/>
          <w:szCs w:val="22"/>
        </w:rPr>
        <w:t>p</w:t>
      </w:r>
      <w:r w:rsidR="00A50B83" w:rsidRPr="00C0693F">
        <w:rPr>
          <w:rFonts w:eastAsia="Geneva" w:cstheme="minorHAnsi"/>
          <w:color w:val="242424"/>
          <w:sz w:val="22"/>
          <w:szCs w:val="22"/>
        </w:rPr>
        <w:t xml:space="preserve">rotected </w:t>
      </w:r>
      <w:r w:rsidR="00A50B83">
        <w:rPr>
          <w:rFonts w:eastAsia="Geneva" w:cstheme="minorHAnsi"/>
          <w:color w:val="242424"/>
          <w:sz w:val="22"/>
          <w:szCs w:val="22"/>
        </w:rPr>
        <w:t>a</w:t>
      </w:r>
      <w:r w:rsidR="00A50B83" w:rsidRPr="00C0693F">
        <w:rPr>
          <w:rFonts w:eastAsia="Geneva" w:cstheme="minorHAnsi"/>
          <w:color w:val="242424"/>
          <w:sz w:val="22"/>
          <w:szCs w:val="22"/>
        </w:rPr>
        <w:t>rea</w:t>
      </w:r>
      <w:r w:rsidR="58DF3560" w:rsidRPr="00C0693F">
        <w:rPr>
          <w:rFonts w:eastAsia="Geneva" w:cstheme="minorHAnsi"/>
          <w:color w:val="242424"/>
          <w:sz w:val="22"/>
          <w:szCs w:val="22"/>
        </w:rPr>
        <w:t xml:space="preserve">, or alternatively may qualify and be recognised as </w:t>
      </w:r>
      <w:r w:rsidR="00A50B83" w:rsidRPr="00C0693F">
        <w:rPr>
          <w:rFonts w:eastAsia="Geneva" w:cstheme="minorHAnsi"/>
          <w:color w:val="242424"/>
          <w:sz w:val="22"/>
          <w:szCs w:val="22"/>
        </w:rPr>
        <w:t>an</w:t>
      </w:r>
      <w:r w:rsidR="00A50B83">
        <w:rPr>
          <w:rFonts w:eastAsia="Geneva" w:cstheme="minorHAnsi"/>
          <w:color w:val="242424"/>
          <w:sz w:val="22"/>
          <w:szCs w:val="22"/>
        </w:rPr>
        <w:t xml:space="preserve"> </w:t>
      </w:r>
      <w:r w:rsidR="00A50B83" w:rsidRPr="00A50B83">
        <w:rPr>
          <w:rFonts w:eastAsia="Geneva" w:cstheme="minorHAnsi"/>
          <w:color w:val="242424"/>
          <w:sz w:val="22"/>
          <w:szCs w:val="22"/>
        </w:rPr>
        <w:t xml:space="preserve">other effective area-based conservation measure </w:t>
      </w:r>
      <w:r w:rsidR="00A50B83">
        <w:rPr>
          <w:rFonts w:eastAsia="Geneva" w:cstheme="minorHAnsi"/>
          <w:color w:val="242424"/>
          <w:sz w:val="22"/>
          <w:szCs w:val="22"/>
        </w:rPr>
        <w:t>(</w:t>
      </w:r>
      <w:r w:rsidR="58DF3560" w:rsidRPr="00C0693F">
        <w:rPr>
          <w:rFonts w:eastAsia="Geneva" w:cstheme="minorHAnsi"/>
          <w:color w:val="242424"/>
          <w:sz w:val="22"/>
          <w:szCs w:val="22"/>
        </w:rPr>
        <w:t>OECM</w:t>
      </w:r>
      <w:r w:rsidR="00A50B83">
        <w:rPr>
          <w:rFonts w:eastAsia="Geneva" w:cstheme="minorHAnsi"/>
          <w:color w:val="242424"/>
          <w:sz w:val="22"/>
          <w:szCs w:val="22"/>
        </w:rPr>
        <w:t>)</w:t>
      </w:r>
      <w:r w:rsidR="58DF3560" w:rsidRPr="00C0693F">
        <w:rPr>
          <w:rFonts w:eastAsia="Geneva" w:cstheme="minorHAnsi"/>
          <w:color w:val="242424"/>
          <w:sz w:val="22"/>
          <w:szCs w:val="22"/>
        </w:rPr>
        <w:t>, where legal, management or institutional frameworks are being fully applied to that geographic area;</w:t>
      </w:r>
    </w:p>
    <w:p w14:paraId="47E58381" w14:textId="1B4653E2" w:rsidR="4EA7425D" w:rsidRPr="00F70FAF" w:rsidRDefault="4EA7425D" w:rsidP="00C0693F">
      <w:pPr>
        <w:pStyle w:val="ListParagraph"/>
        <w:ind w:left="425" w:hanging="425"/>
        <w:rPr>
          <w:rFonts w:eastAsia="Geneva" w:cstheme="minorHAnsi"/>
          <w:color w:val="242424"/>
          <w:sz w:val="22"/>
          <w:szCs w:val="22"/>
        </w:rPr>
      </w:pPr>
    </w:p>
    <w:p w14:paraId="519A8E0C" w14:textId="1E2DF3D3" w:rsidR="70E043E4" w:rsidRPr="00C0693F" w:rsidRDefault="00C0693F" w:rsidP="00C0693F">
      <w:pPr>
        <w:ind w:left="425" w:hanging="425"/>
        <w:rPr>
          <w:rFonts w:eastAsia="Geneva" w:cstheme="minorHAnsi"/>
          <w:sz w:val="22"/>
          <w:szCs w:val="22"/>
        </w:rPr>
      </w:pPr>
      <w:r w:rsidRPr="00F70FAF">
        <w:rPr>
          <w:rFonts w:eastAsia="Geneva" w:cstheme="minorHAnsi"/>
          <w:sz w:val="22"/>
          <w:szCs w:val="22"/>
        </w:rPr>
        <w:t>9.</w:t>
      </w:r>
      <w:r w:rsidRPr="00F70FAF">
        <w:rPr>
          <w:rFonts w:eastAsia="Geneva" w:cstheme="minorHAnsi"/>
          <w:sz w:val="22"/>
          <w:szCs w:val="22"/>
        </w:rPr>
        <w:tab/>
      </w:r>
      <w:r w:rsidR="00A50B83" w:rsidRPr="00C0693F">
        <w:rPr>
          <w:rFonts w:eastAsia="Geneva" w:cstheme="minorHAnsi"/>
          <w:sz w:val="22"/>
          <w:szCs w:val="22"/>
        </w:rPr>
        <w:t xml:space="preserve">FURTHER NOTING </w:t>
      </w:r>
      <w:r w:rsidR="70E043E4" w:rsidRPr="00C0693F">
        <w:rPr>
          <w:rFonts w:eastAsia="Geneva" w:cstheme="minorHAnsi"/>
          <w:sz w:val="22"/>
          <w:szCs w:val="22"/>
        </w:rPr>
        <w:t xml:space="preserve">the potential for Wetlands of International Importance to further contribute to Target 3 of the </w:t>
      </w:r>
      <w:r w:rsidR="004B5D6F" w:rsidRPr="00C0693F">
        <w:rPr>
          <w:rFonts w:cstheme="minorHAnsi"/>
          <w:sz w:val="22"/>
          <w:szCs w:val="22"/>
        </w:rPr>
        <w:t>KMGBF</w:t>
      </w:r>
      <w:r w:rsidR="004B5D6F" w:rsidRPr="00C0693F" w:rsidDel="004B5D6F">
        <w:rPr>
          <w:rFonts w:eastAsia="Geneva" w:cstheme="minorHAnsi"/>
          <w:sz w:val="22"/>
          <w:szCs w:val="22"/>
        </w:rPr>
        <w:t xml:space="preserve"> </w:t>
      </w:r>
      <w:r w:rsidR="70E043E4" w:rsidRPr="00C0693F">
        <w:rPr>
          <w:rFonts w:eastAsia="Geneva" w:cstheme="minorHAnsi"/>
          <w:sz w:val="22"/>
          <w:szCs w:val="22"/>
        </w:rPr>
        <w:t xml:space="preserve">as </w:t>
      </w:r>
      <w:r w:rsidR="004B5D6F">
        <w:rPr>
          <w:rFonts w:eastAsia="Geneva" w:cstheme="minorHAnsi"/>
          <w:sz w:val="22"/>
          <w:szCs w:val="22"/>
        </w:rPr>
        <w:t>p</w:t>
      </w:r>
      <w:r w:rsidR="004B5D6F" w:rsidRPr="00C0693F">
        <w:rPr>
          <w:rFonts w:eastAsia="Geneva" w:cstheme="minorHAnsi"/>
          <w:sz w:val="22"/>
          <w:szCs w:val="22"/>
        </w:rPr>
        <w:t xml:space="preserve">rotected </w:t>
      </w:r>
      <w:r w:rsidR="004B5D6F">
        <w:rPr>
          <w:rFonts w:eastAsia="Geneva" w:cstheme="minorHAnsi"/>
          <w:sz w:val="22"/>
          <w:szCs w:val="22"/>
        </w:rPr>
        <w:t>a</w:t>
      </w:r>
      <w:r w:rsidR="70E043E4" w:rsidRPr="00C0693F">
        <w:rPr>
          <w:rFonts w:eastAsia="Geneva" w:cstheme="minorHAnsi"/>
          <w:sz w:val="22"/>
          <w:szCs w:val="22"/>
        </w:rPr>
        <w:t>reas or OECMs [</w:t>
      </w:r>
      <w:r w:rsidR="004B5D6F" w:rsidRPr="00C0693F">
        <w:rPr>
          <w:rFonts w:eastAsia="Geneva" w:cstheme="minorHAnsi"/>
          <w:sz w:val="22"/>
          <w:szCs w:val="22"/>
        </w:rPr>
        <w:t xml:space="preserve">, and </w:t>
      </w:r>
      <w:r w:rsidR="70E043E4" w:rsidRPr="00C0693F">
        <w:rPr>
          <w:rFonts w:eastAsia="Geneva" w:cstheme="minorHAnsi"/>
          <w:sz w:val="22"/>
          <w:szCs w:val="22"/>
        </w:rPr>
        <w:t xml:space="preserve">Goal 3 of the </w:t>
      </w:r>
      <w:r w:rsidR="004B5D6F">
        <w:rPr>
          <w:rFonts w:eastAsia="Geneva" w:cstheme="minorHAnsi"/>
          <w:sz w:val="22"/>
          <w:szCs w:val="22"/>
        </w:rPr>
        <w:t>Fifth</w:t>
      </w:r>
      <w:r w:rsidR="004B5D6F" w:rsidRPr="00C0693F">
        <w:rPr>
          <w:rFonts w:eastAsia="Geneva" w:cstheme="minorHAnsi"/>
          <w:sz w:val="22"/>
          <w:szCs w:val="22"/>
        </w:rPr>
        <w:t xml:space="preserve"> </w:t>
      </w:r>
      <w:r w:rsidR="70E043E4" w:rsidRPr="00C0693F">
        <w:rPr>
          <w:rFonts w:eastAsia="Geneva" w:cstheme="minorHAnsi"/>
          <w:sz w:val="22"/>
          <w:szCs w:val="22"/>
        </w:rPr>
        <w:t>Strategic Plan to designate and effectively manage XXX Wetlands of International Importance by 2030];</w:t>
      </w:r>
    </w:p>
    <w:p w14:paraId="534EBDF6" w14:textId="1389693E" w:rsidR="66CDFEFD" w:rsidRPr="00F70FAF" w:rsidRDefault="66CDFEFD" w:rsidP="00C0693F">
      <w:pPr>
        <w:shd w:val="clear" w:color="auto" w:fill="FFFFFF" w:themeFill="background1"/>
        <w:ind w:left="425" w:hanging="425"/>
        <w:rPr>
          <w:rFonts w:eastAsia="Geneva" w:cstheme="minorHAnsi"/>
          <w:color w:val="242424"/>
          <w:sz w:val="22"/>
          <w:szCs w:val="22"/>
        </w:rPr>
      </w:pPr>
    </w:p>
    <w:p w14:paraId="59BBE81D" w14:textId="6FAA82F7" w:rsidR="58DF3560" w:rsidRPr="00C0693F" w:rsidRDefault="00C0693F" w:rsidP="00C0693F">
      <w:pPr>
        <w:shd w:val="clear" w:color="auto" w:fill="FFFFFF" w:themeFill="background1"/>
        <w:ind w:left="425" w:hanging="425"/>
        <w:rPr>
          <w:rFonts w:eastAsia="Geneva" w:cstheme="minorHAnsi"/>
          <w:color w:val="242424"/>
          <w:sz w:val="22"/>
          <w:szCs w:val="22"/>
        </w:rPr>
      </w:pPr>
      <w:r w:rsidRPr="00F70FAF">
        <w:rPr>
          <w:rFonts w:eastAsia="Geneva" w:cstheme="minorHAnsi"/>
          <w:color w:val="242424"/>
          <w:sz w:val="22"/>
          <w:szCs w:val="22"/>
        </w:rPr>
        <w:t>10.</w:t>
      </w:r>
      <w:r w:rsidRPr="00F70FAF">
        <w:rPr>
          <w:rFonts w:eastAsia="Geneva" w:cstheme="minorHAnsi"/>
          <w:color w:val="242424"/>
          <w:sz w:val="22"/>
          <w:szCs w:val="22"/>
        </w:rPr>
        <w:tab/>
      </w:r>
      <w:r w:rsidR="004B5D6F" w:rsidRPr="00C0693F">
        <w:rPr>
          <w:rFonts w:eastAsia="Geneva" w:cstheme="minorHAnsi"/>
          <w:color w:val="242424"/>
          <w:sz w:val="22"/>
          <w:szCs w:val="22"/>
        </w:rPr>
        <w:t xml:space="preserve">FURTHER NOTING </w:t>
      </w:r>
      <w:r w:rsidR="58DF3560" w:rsidRPr="00C0693F">
        <w:rPr>
          <w:rFonts w:eastAsia="Geneva" w:cstheme="minorHAnsi"/>
          <w:color w:val="242424"/>
          <w:sz w:val="22"/>
          <w:szCs w:val="22"/>
        </w:rPr>
        <w:t xml:space="preserve">the important opportunity to also identify and </w:t>
      </w:r>
      <w:r w:rsidR="004B5D6F" w:rsidRPr="00C0693F">
        <w:rPr>
          <w:rFonts w:eastAsia="Geneva" w:cstheme="minorHAnsi"/>
          <w:color w:val="242424"/>
          <w:sz w:val="22"/>
          <w:szCs w:val="22"/>
        </w:rPr>
        <w:t>recogni</w:t>
      </w:r>
      <w:r w:rsidR="004B5D6F">
        <w:rPr>
          <w:rFonts w:eastAsia="Geneva" w:cstheme="minorHAnsi"/>
          <w:color w:val="242424"/>
          <w:sz w:val="22"/>
          <w:szCs w:val="22"/>
        </w:rPr>
        <w:t>s</w:t>
      </w:r>
      <w:r w:rsidR="004B5D6F" w:rsidRPr="00C0693F">
        <w:rPr>
          <w:rFonts w:eastAsia="Geneva" w:cstheme="minorHAnsi"/>
          <w:color w:val="242424"/>
          <w:sz w:val="22"/>
          <w:szCs w:val="22"/>
        </w:rPr>
        <w:t xml:space="preserve">e </w:t>
      </w:r>
      <w:r w:rsidR="696F6188" w:rsidRPr="00C0693F">
        <w:rPr>
          <w:rFonts w:eastAsia="Geneva" w:cstheme="minorHAnsi"/>
          <w:color w:val="242424"/>
          <w:sz w:val="22"/>
          <w:szCs w:val="22"/>
        </w:rPr>
        <w:t>as OECMs</w:t>
      </w:r>
      <w:r w:rsidR="58DF3560" w:rsidRPr="00C0693F">
        <w:rPr>
          <w:rFonts w:eastAsia="Geneva" w:cstheme="minorHAnsi"/>
          <w:color w:val="242424"/>
          <w:sz w:val="22"/>
          <w:szCs w:val="22"/>
        </w:rPr>
        <w:t xml:space="preserve"> other wetlands that </w:t>
      </w:r>
      <w:r w:rsidR="315F013A" w:rsidRPr="00C0693F">
        <w:rPr>
          <w:rFonts w:eastAsia="Geneva" w:cstheme="minorHAnsi"/>
          <w:color w:val="242424"/>
          <w:sz w:val="22"/>
          <w:szCs w:val="22"/>
        </w:rPr>
        <w:t>meet the criteria</w:t>
      </w:r>
      <w:r w:rsidR="58DF3560" w:rsidRPr="00C0693F">
        <w:rPr>
          <w:rFonts w:eastAsia="Geneva" w:cstheme="minorHAnsi"/>
          <w:color w:val="242424"/>
          <w:sz w:val="22"/>
          <w:szCs w:val="22"/>
        </w:rPr>
        <w:t>, which are not Wetlands of International Importance, which further facilitate</w:t>
      </w:r>
      <w:r w:rsidR="71CBF0EB" w:rsidRPr="00C0693F">
        <w:rPr>
          <w:rFonts w:eastAsia="Geneva" w:cstheme="minorHAnsi"/>
          <w:color w:val="242424"/>
          <w:sz w:val="22"/>
          <w:szCs w:val="22"/>
        </w:rPr>
        <w:t>s</w:t>
      </w:r>
      <w:r w:rsidR="58DF3560" w:rsidRPr="00C0693F">
        <w:rPr>
          <w:rFonts w:eastAsia="Geneva" w:cstheme="minorHAnsi"/>
          <w:color w:val="242424"/>
          <w:sz w:val="22"/>
          <w:szCs w:val="22"/>
        </w:rPr>
        <w:t xml:space="preserve"> the goal</w:t>
      </w:r>
      <w:r w:rsidR="404B6AFF" w:rsidRPr="00C0693F">
        <w:rPr>
          <w:rFonts w:eastAsia="Geneva" w:cstheme="minorHAnsi"/>
          <w:color w:val="242424"/>
          <w:sz w:val="22"/>
          <w:szCs w:val="22"/>
        </w:rPr>
        <w:t>s</w:t>
      </w:r>
      <w:r w:rsidR="58DF3560" w:rsidRPr="00C0693F">
        <w:rPr>
          <w:rFonts w:eastAsia="Geneva" w:cstheme="minorHAnsi"/>
          <w:color w:val="242424"/>
          <w:sz w:val="22"/>
          <w:szCs w:val="22"/>
        </w:rPr>
        <w:t xml:space="preserve"> of the</w:t>
      </w:r>
      <w:r w:rsidR="252F95C1" w:rsidRPr="00C0693F">
        <w:rPr>
          <w:rFonts w:eastAsia="Geneva" w:cstheme="minorHAnsi"/>
          <w:color w:val="242424"/>
          <w:sz w:val="22"/>
          <w:szCs w:val="22"/>
        </w:rPr>
        <w:t xml:space="preserve"> conservation and</w:t>
      </w:r>
      <w:r w:rsidR="58DF3560" w:rsidRPr="00C0693F">
        <w:rPr>
          <w:rFonts w:eastAsia="Geneva" w:cstheme="minorHAnsi"/>
          <w:color w:val="242424"/>
          <w:sz w:val="22"/>
          <w:szCs w:val="22"/>
        </w:rPr>
        <w:t xml:space="preserve"> wise use of wetlands </w:t>
      </w:r>
      <w:r w:rsidR="5DD28E14" w:rsidRPr="00C0693F">
        <w:rPr>
          <w:rFonts w:eastAsia="Geneva" w:cstheme="minorHAnsi"/>
          <w:color w:val="242424"/>
          <w:sz w:val="22"/>
          <w:szCs w:val="22"/>
        </w:rPr>
        <w:t xml:space="preserve">and </w:t>
      </w:r>
      <w:r w:rsidR="69E30CE7" w:rsidRPr="00C0693F">
        <w:rPr>
          <w:rFonts w:eastAsia="Geneva" w:cstheme="minorHAnsi"/>
          <w:color w:val="242424"/>
          <w:sz w:val="22"/>
          <w:szCs w:val="22"/>
        </w:rPr>
        <w:t>contribution</w:t>
      </w:r>
      <w:r w:rsidR="58DF3560" w:rsidRPr="00C0693F">
        <w:rPr>
          <w:rFonts w:eastAsia="Geneva" w:cstheme="minorHAnsi"/>
          <w:color w:val="242424"/>
          <w:sz w:val="22"/>
          <w:szCs w:val="22"/>
        </w:rPr>
        <w:t xml:space="preserve"> to </w:t>
      </w:r>
      <w:r w:rsidR="7B888973" w:rsidRPr="00C0693F">
        <w:rPr>
          <w:rFonts w:eastAsia="Geneva" w:cstheme="minorHAnsi"/>
          <w:color w:val="242424"/>
          <w:sz w:val="22"/>
          <w:szCs w:val="22"/>
        </w:rPr>
        <w:t>KMGBF Target 3</w:t>
      </w:r>
      <w:r w:rsidR="58DF3560" w:rsidRPr="00C0693F">
        <w:rPr>
          <w:rFonts w:eastAsia="Geneva" w:cstheme="minorHAnsi"/>
          <w:color w:val="242424"/>
          <w:sz w:val="22"/>
          <w:szCs w:val="22"/>
        </w:rPr>
        <w:t>;</w:t>
      </w:r>
    </w:p>
    <w:p w14:paraId="3C5451FE" w14:textId="14E903B0" w:rsidR="0CBDE5EB" w:rsidRPr="00F70FAF" w:rsidRDefault="0CBDE5EB" w:rsidP="00C0693F">
      <w:pPr>
        <w:ind w:left="425" w:hanging="425"/>
        <w:rPr>
          <w:rFonts w:eastAsia="Geneva" w:cstheme="minorHAnsi"/>
          <w:sz w:val="22"/>
          <w:szCs w:val="22"/>
        </w:rPr>
      </w:pPr>
    </w:p>
    <w:p w14:paraId="471E3F13" w14:textId="3D2BA482" w:rsidR="004A1460" w:rsidRPr="00C0693F" w:rsidRDefault="00C0693F" w:rsidP="00C0693F">
      <w:pPr>
        <w:ind w:left="425" w:hanging="425"/>
        <w:rPr>
          <w:rFonts w:eastAsia="Geneva" w:cstheme="minorHAnsi"/>
          <w:sz w:val="22"/>
          <w:szCs w:val="22"/>
        </w:rPr>
      </w:pPr>
      <w:r w:rsidRPr="00F70FAF">
        <w:rPr>
          <w:rFonts w:eastAsia="Geneva" w:cstheme="minorHAnsi"/>
          <w:sz w:val="22"/>
          <w:szCs w:val="22"/>
        </w:rPr>
        <w:lastRenderedPageBreak/>
        <w:t>11.</w:t>
      </w:r>
      <w:r w:rsidRPr="00F70FAF">
        <w:rPr>
          <w:rFonts w:eastAsia="Geneva" w:cstheme="minorHAnsi"/>
          <w:sz w:val="22"/>
          <w:szCs w:val="22"/>
        </w:rPr>
        <w:tab/>
      </w:r>
      <w:r w:rsidR="004B5D6F" w:rsidRPr="00C0693F">
        <w:rPr>
          <w:rFonts w:cstheme="minorHAnsi"/>
          <w:sz w:val="22"/>
          <w:szCs w:val="22"/>
        </w:rPr>
        <w:t>RECOGNIZING</w:t>
      </w:r>
      <w:r w:rsidR="004B5D6F" w:rsidRPr="00C0693F">
        <w:rPr>
          <w:rFonts w:eastAsia="Geneva" w:cstheme="minorHAnsi"/>
          <w:sz w:val="22"/>
          <w:szCs w:val="22"/>
        </w:rPr>
        <w:t xml:space="preserve"> </w:t>
      </w:r>
      <w:r w:rsidR="00454150">
        <w:rPr>
          <w:rFonts w:eastAsia="Geneva" w:cstheme="minorHAnsi"/>
          <w:sz w:val="22"/>
          <w:szCs w:val="22"/>
        </w:rPr>
        <w:t xml:space="preserve">that </w:t>
      </w:r>
      <w:r w:rsidR="00B03A7A" w:rsidRPr="00C0693F">
        <w:rPr>
          <w:rFonts w:eastAsia="Geneva" w:cstheme="minorHAnsi"/>
          <w:sz w:val="22"/>
          <w:szCs w:val="22"/>
        </w:rPr>
        <w:t>the commitment of Contracting</w:t>
      </w:r>
      <w:r w:rsidR="002054E7" w:rsidRPr="00C0693F">
        <w:rPr>
          <w:rFonts w:eastAsia="Geneva" w:cstheme="minorHAnsi"/>
          <w:sz w:val="22"/>
          <w:szCs w:val="22"/>
        </w:rPr>
        <w:t xml:space="preserve"> Parties </w:t>
      </w:r>
      <w:r w:rsidR="00F24E13" w:rsidRPr="00C0693F">
        <w:rPr>
          <w:rFonts w:eastAsia="Geneva" w:cstheme="minorHAnsi"/>
          <w:sz w:val="22"/>
          <w:szCs w:val="22"/>
        </w:rPr>
        <w:t>to achieve wise use of wetlands</w:t>
      </w:r>
      <w:r w:rsidR="00BF0FEF" w:rsidRPr="00C0693F">
        <w:rPr>
          <w:rFonts w:eastAsia="Geneva" w:cstheme="minorHAnsi"/>
          <w:sz w:val="22"/>
          <w:szCs w:val="22"/>
        </w:rPr>
        <w:t xml:space="preserve"> and maintain their ecological character is well-aligned with the goal</w:t>
      </w:r>
      <w:r w:rsidR="60352BDF" w:rsidRPr="00C0693F">
        <w:rPr>
          <w:rFonts w:eastAsia="Geneva" w:cstheme="minorHAnsi"/>
          <w:sz w:val="22"/>
          <w:szCs w:val="22"/>
        </w:rPr>
        <w:t>s and targets of the KMGBF</w:t>
      </w:r>
      <w:r w:rsidR="004A1460" w:rsidRPr="00C0693F">
        <w:rPr>
          <w:rFonts w:eastAsia="Geneva" w:cstheme="minorHAnsi"/>
          <w:sz w:val="22"/>
          <w:szCs w:val="22"/>
        </w:rPr>
        <w:t>;</w:t>
      </w:r>
    </w:p>
    <w:p w14:paraId="60061E4C" w14:textId="77777777" w:rsidR="002500A8" w:rsidRPr="00F70FAF" w:rsidRDefault="002500A8" w:rsidP="00C0693F">
      <w:pPr>
        <w:pStyle w:val="ListParagraph"/>
        <w:ind w:left="425" w:hanging="425"/>
        <w:rPr>
          <w:rFonts w:eastAsia="Geneva" w:cstheme="minorHAnsi"/>
          <w:sz w:val="22"/>
          <w:szCs w:val="22"/>
        </w:rPr>
      </w:pPr>
    </w:p>
    <w:p w14:paraId="7E07B317" w14:textId="184FE247" w:rsidR="63F4806E" w:rsidRPr="00C0693F" w:rsidRDefault="00C0693F" w:rsidP="00C0693F">
      <w:pPr>
        <w:ind w:left="425" w:hanging="425"/>
        <w:rPr>
          <w:rFonts w:cstheme="minorHAnsi"/>
          <w:sz w:val="22"/>
          <w:szCs w:val="22"/>
        </w:rPr>
      </w:pPr>
      <w:r w:rsidRPr="00F70FAF">
        <w:rPr>
          <w:rFonts w:cstheme="minorHAnsi"/>
          <w:sz w:val="22"/>
          <w:szCs w:val="22"/>
        </w:rPr>
        <w:t>12.</w:t>
      </w:r>
      <w:r w:rsidRPr="00F70FAF">
        <w:rPr>
          <w:rFonts w:cstheme="minorHAnsi"/>
          <w:sz w:val="22"/>
          <w:szCs w:val="22"/>
        </w:rPr>
        <w:tab/>
      </w:r>
      <w:r w:rsidR="00454150" w:rsidRPr="00C0693F">
        <w:rPr>
          <w:rFonts w:eastAsia="Geneva" w:cstheme="minorHAnsi"/>
          <w:sz w:val="22"/>
          <w:szCs w:val="22"/>
        </w:rPr>
        <w:t xml:space="preserve">RECOGNIZING </w:t>
      </w:r>
      <w:r w:rsidR="3C3EDA8A" w:rsidRPr="00C0693F">
        <w:rPr>
          <w:rFonts w:eastAsia="Geneva" w:cstheme="minorHAnsi"/>
          <w:sz w:val="22"/>
          <w:szCs w:val="22"/>
        </w:rPr>
        <w:t xml:space="preserve">that </w:t>
      </w:r>
      <w:r w:rsidR="4105997C" w:rsidRPr="00C0693F">
        <w:rPr>
          <w:rFonts w:eastAsia="Geneva" w:cstheme="minorHAnsi"/>
          <w:sz w:val="22"/>
          <w:szCs w:val="22"/>
        </w:rPr>
        <w:t>many</w:t>
      </w:r>
      <w:r w:rsidR="3C3EDA8A" w:rsidRPr="00C0693F">
        <w:rPr>
          <w:rFonts w:eastAsia="Geneva" w:cstheme="minorHAnsi"/>
          <w:sz w:val="22"/>
          <w:szCs w:val="22"/>
        </w:rPr>
        <w:t xml:space="preserve"> </w:t>
      </w:r>
      <w:r w:rsidR="4105997C" w:rsidRPr="00C0693F">
        <w:rPr>
          <w:rFonts w:eastAsia="Geneva" w:cstheme="minorHAnsi"/>
          <w:sz w:val="22"/>
          <w:szCs w:val="22"/>
        </w:rPr>
        <w:t>Contracting Parties</w:t>
      </w:r>
      <w:r w:rsidR="6C91C836" w:rsidRPr="00C0693F">
        <w:rPr>
          <w:rFonts w:eastAsia="Geneva" w:cstheme="minorHAnsi"/>
          <w:sz w:val="22"/>
          <w:szCs w:val="22"/>
        </w:rPr>
        <w:t xml:space="preserve"> need to</w:t>
      </w:r>
      <w:r w:rsidR="4105997C" w:rsidRPr="00C0693F">
        <w:rPr>
          <w:rFonts w:eastAsia="Geneva" w:cstheme="minorHAnsi"/>
          <w:sz w:val="22"/>
          <w:szCs w:val="22"/>
        </w:rPr>
        <w:t xml:space="preserve"> develop national systems and </w:t>
      </w:r>
      <w:r w:rsidR="07CF5A4D" w:rsidRPr="00C0693F">
        <w:rPr>
          <w:rFonts w:eastAsia="Geneva" w:cstheme="minorHAnsi"/>
          <w:sz w:val="22"/>
          <w:szCs w:val="22"/>
        </w:rPr>
        <w:t>policy</w:t>
      </w:r>
      <w:r w:rsidR="60AC6E68" w:rsidRPr="00C0693F">
        <w:rPr>
          <w:rFonts w:eastAsia="Geneva" w:cstheme="minorHAnsi"/>
          <w:sz w:val="22"/>
          <w:szCs w:val="22"/>
        </w:rPr>
        <w:t xml:space="preserve">, </w:t>
      </w:r>
      <w:r w:rsidR="477EFF52" w:rsidRPr="00C0693F">
        <w:rPr>
          <w:rFonts w:eastAsia="Geneva" w:cstheme="minorHAnsi"/>
          <w:sz w:val="22"/>
          <w:szCs w:val="22"/>
        </w:rPr>
        <w:t xml:space="preserve">and </w:t>
      </w:r>
      <w:r w:rsidR="07CF5A4D" w:rsidRPr="00C0693F">
        <w:rPr>
          <w:rFonts w:eastAsia="Geneva" w:cstheme="minorHAnsi"/>
          <w:sz w:val="22"/>
          <w:szCs w:val="22"/>
        </w:rPr>
        <w:t>institutional</w:t>
      </w:r>
      <w:r w:rsidR="60AC6E68" w:rsidRPr="00C0693F">
        <w:rPr>
          <w:rFonts w:eastAsia="Geneva" w:cstheme="minorHAnsi"/>
          <w:sz w:val="22"/>
          <w:szCs w:val="22"/>
        </w:rPr>
        <w:t xml:space="preserve"> and financial</w:t>
      </w:r>
      <w:r w:rsidR="07CF5A4D" w:rsidRPr="00C0693F">
        <w:rPr>
          <w:rFonts w:eastAsia="Geneva" w:cstheme="minorHAnsi"/>
          <w:sz w:val="22"/>
          <w:szCs w:val="22"/>
        </w:rPr>
        <w:t xml:space="preserve"> </w:t>
      </w:r>
      <w:r w:rsidR="4105997C" w:rsidRPr="00C0693F">
        <w:rPr>
          <w:rFonts w:eastAsia="Geneva" w:cstheme="minorHAnsi"/>
          <w:sz w:val="22"/>
          <w:szCs w:val="22"/>
        </w:rPr>
        <w:t>frameworks</w:t>
      </w:r>
      <w:r w:rsidR="3C3EDA8A" w:rsidRPr="00C0693F">
        <w:rPr>
          <w:rFonts w:eastAsia="Geneva" w:cstheme="minorHAnsi"/>
          <w:sz w:val="22"/>
          <w:szCs w:val="22"/>
        </w:rPr>
        <w:t xml:space="preserve"> for identification</w:t>
      </w:r>
      <w:r w:rsidR="60AC6E68" w:rsidRPr="00C0693F">
        <w:rPr>
          <w:rFonts w:eastAsia="Geneva" w:cstheme="minorHAnsi"/>
          <w:sz w:val="22"/>
          <w:szCs w:val="22"/>
        </w:rPr>
        <w:t>,</w:t>
      </w:r>
      <w:r w:rsidR="3C3EDA8A" w:rsidRPr="00C0693F">
        <w:rPr>
          <w:rFonts w:eastAsia="Geneva" w:cstheme="minorHAnsi"/>
          <w:sz w:val="22"/>
          <w:szCs w:val="22"/>
        </w:rPr>
        <w:t xml:space="preserve"> recogn</w:t>
      </w:r>
      <w:r w:rsidR="3C3EDA8A" w:rsidRPr="00C0693F">
        <w:rPr>
          <w:rFonts w:cstheme="minorHAnsi"/>
          <w:sz w:val="22"/>
          <w:szCs w:val="22"/>
        </w:rPr>
        <w:t>ition</w:t>
      </w:r>
      <w:r w:rsidR="0D073372" w:rsidRPr="00C0693F">
        <w:rPr>
          <w:rFonts w:cstheme="minorHAnsi"/>
          <w:sz w:val="22"/>
          <w:szCs w:val="22"/>
        </w:rPr>
        <w:t xml:space="preserve">, </w:t>
      </w:r>
      <w:r w:rsidR="60AC6E68" w:rsidRPr="00C0693F">
        <w:rPr>
          <w:rFonts w:cstheme="minorHAnsi"/>
          <w:sz w:val="22"/>
          <w:szCs w:val="22"/>
        </w:rPr>
        <w:t>monitoring</w:t>
      </w:r>
      <w:r w:rsidR="5458FD10" w:rsidRPr="00C0693F">
        <w:rPr>
          <w:rFonts w:cstheme="minorHAnsi"/>
          <w:sz w:val="22"/>
          <w:szCs w:val="22"/>
        </w:rPr>
        <w:t xml:space="preserve"> and management </w:t>
      </w:r>
      <w:r w:rsidR="00454150">
        <w:rPr>
          <w:rFonts w:cstheme="minorHAnsi"/>
          <w:sz w:val="22"/>
          <w:szCs w:val="22"/>
        </w:rPr>
        <w:t xml:space="preserve">of </w:t>
      </w:r>
      <w:r w:rsidR="00454150" w:rsidRPr="00C0693F">
        <w:rPr>
          <w:rFonts w:eastAsia="Geneva" w:cstheme="minorHAnsi"/>
          <w:sz w:val="22"/>
          <w:szCs w:val="22"/>
        </w:rPr>
        <w:t>OECMs</w:t>
      </w:r>
      <w:r w:rsidR="00454150">
        <w:rPr>
          <w:rFonts w:eastAsia="Geneva" w:cstheme="minorHAnsi"/>
          <w:sz w:val="22"/>
          <w:szCs w:val="22"/>
        </w:rPr>
        <w:t>,</w:t>
      </w:r>
      <w:r w:rsidR="00454150" w:rsidRPr="00C0693F">
        <w:rPr>
          <w:rFonts w:eastAsia="Geneva" w:cstheme="minorHAnsi"/>
          <w:sz w:val="22"/>
          <w:szCs w:val="22"/>
        </w:rPr>
        <w:t xml:space="preserve"> </w:t>
      </w:r>
      <w:r w:rsidR="3C3EDA8A" w:rsidRPr="00C0693F">
        <w:rPr>
          <w:rFonts w:cstheme="minorHAnsi"/>
          <w:sz w:val="22"/>
          <w:szCs w:val="22"/>
        </w:rPr>
        <w:t xml:space="preserve">and </w:t>
      </w:r>
      <w:r w:rsidR="00454150">
        <w:rPr>
          <w:rFonts w:cstheme="minorHAnsi"/>
          <w:sz w:val="22"/>
          <w:szCs w:val="22"/>
        </w:rPr>
        <w:t xml:space="preserve">that </w:t>
      </w:r>
      <w:r w:rsidR="30CBB733" w:rsidRPr="00C0693F">
        <w:rPr>
          <w:rFonts w:cstheme="minorHAnsi"/>
          <w:sz w:val="22"/>
          <w:szCs w:val="22"/>
        </w:rPr>
        <w:t>the need to</w:t>
      </w:r>
      <w:r w:rsidR="6E27C096" w:rsidRPr="00C0693F">
        <w:rPr>
          <w:rFonts w:cstheme="minorHAnsi"/>
          <w:sz w:val="22"/>
          <w:szCs w:val="22"/>
        </w:rPr>
        <w:t xml:space="preserve"> explicitly embed</w:t>
      </w:r>
      <w:r w:rsidR="3F29776E" w:rsidRPr="00C0693F">
        <w:rPr>
          <w:rFonts w:cstheme="minorHAnsi"/>
          <w:sz w:val="22"/>
          <w:szCs w:val="22"/>
        </w:rPr>
        <w:t xml:space="preserve"> </w:t>
      </w:r>
      <w:r w:rsidR="6E27C096" w:rsidRPr="00C0693F">
        <w:rPr>
          <w:rFonts w:cstheme="minorHAnsi"/>
          <w:sz w:val="22"/>
          <w:szCs w:val="22"/>
        </w:rPr>
        <w:t xml:space="preserve">wetlands in these processes could </w:t>
      </w:r>
      <w:r w:rsidR="500F5064" w:rsidRPr="00C0693F">
        <w:rPr>
          <w:rFonts w:cstheme="minorHAnsi"/>
          <w:sz w:val="22"/>
          <w:szCs w:val="22"/>
        </w:rPr>
        <w:t xml:space="preserve">further </w:t>
      </w:r>
      <w:r w:rsidR="3C3EDA8A" w:rsidRPr="00C0693F">
        <w:rPr>
          <w:rFonts w:cstheme="minorHAnsi"/>
          <w:sz w:val="22"/>
          <w:szCs w:val="22"/>
        </w:rPr>
        <w:t>facilitate the integration of</w:t>
      </w:r>
      <w:r w:rsidR="6FA363BB" w:rsidRPr="00C0693F">
        <w:rPr>
          <w:rFonts w:cstheme="minorHAnsi"/>
          <w:sz w:val="22"/>
          <w:szCs w:val="22"/>
        </w:rPr>
        <w:t xml:space="preserve"> additional</w:t>
      </w:r>
      <w:r w:rsidR="3C3EDA8A" w:rsidRPr="00C0693F">
        <w:rPr>
          <w:rFonts w:cstheme="minorHAnsi"/>
          <w:sz w:val="22"/>
          <w:szCs w:val="22"/>
        </w:rPr>
        <w:t xml:space="preserve"> wetlands in area-based conservation</w:t>
      </w:r>
      <w:r w:rsidR="4105997C" w:rsidRPr="00C0693F">
        <w:rPr>
          <w:rFonts w:cstheme="minorHAnsi"/>
          <w:sz w:val="22"/>
          <w:szCs w:val="22"/>
        </w:rPr>
        <w:t>;</w:t>
      </w:r>
    </w:p>
    <w:p w14:paraId="5651B89D" w14:textId="0B7217BE" w:rsidR="7E5B1C63" w:rsidRPr="00F70FAF" w:rsidRDefault="7E5B1C63" w:rsidP="00C0693F">
      <w:pPr>
        <w:pStyle w:val="ListParagraph"/>
        <w:ind w:left="425" w:hanging="425"/>
        <w:rPr>
          <w:rFonts w:cstheme="minorHAnsi"/>
          <w:sz w:val="22"/>
          <w:szCs w:val="22"/>
        </w:rPr>
      </w:pPr>
    </w:p>
    <w:p w14:paraId="250F2EB2" w14:textId="1E97E5E7" w:rsidR="74B7A8F5" w:rsidRPr="00C0693F" w:rsidRDefault="00C0693F" w:rsidP="00C0693F">
      <w:pPr>
        <w:ind w:left="425" w:hanging="425"/>
        <w:rPr>
          <w:rFonts w:eastAsia="Geneva" w:cstheme="minorHAnsi"/>
          <w:color w:val="000000" w:themeColor="text1"/>
          <w:sz w:val="22"/>
          <w:szCs w:val="22"/>
        </w:rPr>
      </w:pPr>
      <w:r w:rsidRPr="00F70FAF">
        <w:rPr>
          <w:rFonts w:eastAsia="Geneva" w:cstheme="minorHAnsi"/>
          <w:color w:val="000000" w:themeColor="text1"/>
          <w:sz w:val="22"/>
          <w:szCs w:val="22"/>
        </w:rPr>
        <w:t>13.</w:t>
      </w:r>
      <w:r w:rsidRPr="00F70FAF">
        <w:rPr>
          <w:rFonts w:eastAsia="Geneva" w:cstheme="minorHAnsi"/>
          <w:color w:val="000000" w:themeColor="text1"/>
          <w:sz w:val="22"/>
          <w:szCs w:val="22"/>
        </w:rPr>
        <w:tab/>
      </w:r>
      <w:r w:rsidR="00454150" w:rsidRPr="00C0693F">
        <w:rPr>
          <w:rFonts w:cstheme="minorHAnsi"/>
          <w:sz w:val="22"/>
          <w:szCs w:val="22"/>
        </w:rPr>
        <w:t>FURTHER RECOGNIZIN</w:t>
      </w:r>
      <w:r w:rsidR="00454150" w:rsidRPr="00C0693F">
        <w:rPr>
          <w:rFonts w:eastAsia="Geneva" w:cstheme="minorHAnsi"/>
          <w:color w:val="000000" w:themeColor="text1"/>
          <w:sz w:val="22"/>
          <w:szCs w:val="22"/>
        </w:rPr>
        <w:t xml:space="preserve">G </w:t>
      </w:r>
      <w:r w:rsidR="36E62C08" w:rsidRPr="00C0693F">
        <w:rPr>
          <w:rFonts w:eastAsia="Geneva" w:cstheme="minorHAnsi"/>
          <w:color w:val="000000" w:themeColor="text1"/>
          <w:sz w:val="22"/>
          <w:szCs w:val="22"/>
        </w:rPr>
        <w:t>that</w:t>
      </w:r>
      <w:r w:rsidR="00D5182B" w:rsidRPr="00C0693F">
        <w:rPr>
          <w:rFonts w:eastAsia="Geneva" w:cstheme="minorHAnsi"/>
          <w:color w:val="000000" w:themeColor="text1"/>
          <w:sz w:val="22"/>
          <w:szCs w:val="22"/>
        </w:rPr>
        <w:t>,</w:t>
      </w:r>
      <w:r w:rsidR="36E62C08" w:rsidRPr="00C0693F">
        <w:rPr>
          <w:rFonts w:eastAsia="Geneva" w:cstheme="minorHAnsi"/>
          <w:color w:val="000000" w:themeColor="text1"/>
          <w:sz w:val="22"/>
          <w:szCs w:val="22"/>
        </w:rPr>
        <w:t xml:space="preserve"> despite the existence of a range of existing private and public nature finance mechanisms, there is a need to improve their accessibility and application to </w:t>
      </w:r>
      <w:r w:rsidR="7D9C0068" w:rsidRPr="00C0693F">
        <w:rPr>
          <w:rFonts w:eastAsia="Geneva" w:cstheme="minorHAnsi"/>
          <w:color w:val="000000" w:themeColor="text1"/>
          <w:sz w:val="22"/>
          <w:szCs w:val="22"/>
        </w:rPr>
        <w:t xml:space="preserve">the conservation and restoration of </w:t>
      </w:r>
      <w:r w:rsidR="36E62C08" w:rsidRPr="00C0693F">
        <w:rPr>
          <w:rFonts w:eastAsia="Geneva" w:cstheme="minorHAnsi"/>
          <w:color w:val="000000" w:themeColor="text1"/>
          <w:sz w:val="22"/>
          <w:szCs w:val="22"/>
        </w:rPr>
        <w:t>wetlands, while ensuring</w:t>
      </w:r>
      <w:r w:rsidR="2DC00990" w:rsidRPr="00C0693F">
        <w:rPr>
          <w:rFonts w:eastAsia="Geneva" w:cstheme="minorHAnsi"/>
          <w:color w:val="000000" w:themeColor="text1"/>
          <w:sz w:val="22"/>
          <w:szCs w:val="22"/>
        </w:rPr>
        <w:t xml:space="preserve"> these mechanisms are equitably accessible</w:t>
      </w:r>
      <w:r w:rsidR="005A63AA" w:rsidRPr="00C0693F">
        <w:rPr>
          <w:rFonts w:eastAsia="Geneva" w:cstheme="minorHAnsi"/>
          <w:color w:val="000000" w:themeColor="text1"/>
          <w:sz w:val="22"/>
          <w:szCs w:val="22"/>
        </w:rPr>
        <w:t>;</w:t>
      </w:r>
      <w:r w:rsidR="2DC00990" w:rsidRPr="00C0693F">
        <w:rPr>
          <w:rFonts w:eastAsia="Geneva" w:cstheme="minorHAnsi"/>
          <w:color w:val="000000" w:themeColor="text1"/>
          <w:sz w:val="22"/>
          <w:szCs w:val="22"/>
        </w:rPr>
        <w:t xml:space="preserve"> </w:t>
      </w:r>
    </w:p>
    <w:p w14:paraId="4892B4FD" w14:textId="4FE9A62C" w:rsidR="74B7A8F5" w:rsidRPr="00F70FAF" w:rsidRDefault="74B7A8F5" w:rsidP="00C0693F">
      <w:pPr>
        <w:pStyle w:val="ListParagraph"/>
        <w:ind w:left="425" w:hanging="425"/>
        <w:rPr>
          <w:rFonts w:eastAsia="Geneva" w:cstheme="minorHAnsi"/>
          <w:color w:val="000000" w:themeColor="text1"/>
          <w:sz w:val="22"/>
          <w:szCs w:val="22"/>
        </w:rPr>
      </w:pPr>
    </w:p>
    <w:p w14:paraId="5402158F" w14:textId="185F8A9D" w:rsidR="00D9359C" w:rsidRPr="00C0693F" w:rsidRDefault="00C0693F" w:rsidP="00C0693F">
      <w:pPr>
        <w:ind w:left="425" w:hanging="425"/>
        <w:rPr>
          <w:rFonts w:cstheme="minorHAnsi"/>
          <w:sz w:val="22"/>
          <w:szCs w:val="22"/>
        </w:rPr>
      </w:pPr>
      <w:r w:rsidRPr="00F70FAF">
        <w:rPr>
          <w:rFonts w:cstheme="minorHAnsi"/>
          <w:sz w:val="22"/>
          <w:szCs w:val="22"/>
        </w:rPr>
        <w:t>14.</w:t>
      </w:r>
      <w:r w:rsidRPr="00F70FAF">
        <w:rPr>
          <w:rFonts w:cstheme="minorHAnsi"/>
          <w:sz w:val="22"/>
          <w:szCs w:val="22"/>
        </w:rPr>
        <w:tab/>
      </w:r>
      <w:r w:rsidR="16CA4D10" w:rsidRPr="00C0693F">
        <w:rPr>
          <w:rFonts w:cstheme="minorHAnsi"/>
          <w:sz w:val="22"/>
          <w:szCs w:val="22"/>
        </w:rPr>
        <w:t>[</w:t>
      </w:r>
      <w:r w:rsidR="00454150" w:rsidRPr="00C0693F">
        <w:rPr>
          <w:rFonts w:cstheme="minorHAnsi"/>
          <w:sz w:val="22"/>
          <w:szCs w:val="22"/>
        </w:rPr>
        <w:t xml:space="preserve">NOTING </w:t>
      </w:r>
      <w:r w:rsidR="15DD6BD9" w:rsidRPr="00C0693F">
        <w:rPr>
          <w:rFonts w:cstheme="minorHAnsi"/>
          <w:sz w:val="22"/>
          <w:szCs w:val="22"/>
        </w:rPr>
        <w:t>the Briefing Note on Wetlands and OECM</w:t>
      </w:r>
      <w:r w:rsidR="54AA2381" w:rsidRPr="00C0693F">
        <w:rPr>
          <w:rFonts w:cstheme="minorHAnsi"/>
          <w:sz w:val="22"/>
          <w:szCs w:val="22"/>
        </w:rPr>
        <w:t>s</w:t>
      </w:r>
      <w:r w:rsidR="15DD6BD9" w:rsidRPr="00C0693F">
        <w:rPr>
          <w:rFonts w:cstheme="minorHAnsi"/>
          <w:sz w:val="22"/>
          <w:szCs w:val="22"/>
        </w:rPr>
        <w:t xml:space="preserve"> produced by </w:t>
      </w:r>
      <w:r w:rsidR="1F763F19" w:rsidRPr="00C0693F">
        <w:rPr>
          <w:rFonts w:cstheme="minorHAnsi"/>
          <w:sz w:val="22"/>
          <w:szCs w:val="22"/>
        </w:rPr>
        <w:t xml:space="preserve">the </w:t>
      </w:r>
      <w:r w:rsidR="6BB5EDE2" w:rsidRPr="00C0693F">
        <w:rPr>
          <w:rFonts w:cstheme="minorHAnsi"/>
          <w:sz w:val="22"/>
          <w:szCs w:val="22"/>
        </w:rPr>
        <w:t xml:space="preserve">Convention’s Scientific </w:t>
      </w:r>
      <w:r w:rsidR="00454150">
        <w:rPr>
          <w:rFonts w:cstheme="minorHAnsi"/>
          <w:sz w:val="22"/>
          <w:szCs w:val="22"/>
        </w:rPr>
        <w:t>and</w:t>
      </w:r>
      <w:r w:rsidR="00454150" w:rsidRPr="00C0693F">
        <w:rPr>
          <w:rFonts w:cstheme="minorHAnsi"/>
          <w:sz w:val="22"/>
          <w:szCs w:val="22"/>
        </w:rPr>
        <w:t xml:space="preserve"> </w:t>
      </w:r>
      <w:r w:rsidR="6BB5EDE2" w:rsidRPr="00C0693F">
        <w:rPr>
          <w:rFonts w:cstheme="minorHAnsi"/>
          <w:sz w:val="22"/>
          <w:szCs w:val="22"/>
        </w:rPr>
        <w:t>Technical Review Panel</w:t>
      </w:r>
      <w:r w:rsidR="215089FC" w:rsidRPr="00C0693F">
        <w:rPr>
          <w:rFonts w:cstheme="minorHAnsi"/>
          <w:sz w:val="22"/>
          <w:szCs w:val="22"/>
        </w:rPr>
        <w:t xml:space="preserve">, </w:t>
      </w:r>
      <w:r w:rsidR="2F36DB4B" w:rsidRPr="00C0693F">
        <w:rPr>
          <w:rFonts w:cstheme="minorHAnsi"/>
          <w:sz w:val="22"/>
          <w:szCs w:val="22"/>
        </w:rPr>
        <w:t xml:space="preserve">which </w:t>
      </w:r>
      <w:r w:rsidR="7F8D85D6" w:rsidRPr="00C0693F">
        <w:rPr>
          <w:rFonts w:cstheme="minorHAnsi"/>
          <w:sz w:val="22"/>
          <w:szCs w:val="22"/>
        </w:rPr>
        <w:t>highlighted</w:t>
      </w:r>
      <w:r w:rsidR="215089FC" w:rsidRPr="00C0693F">
        <w:rPr>
          <w:rFonts w:cstheme="minorHAnsi"/>
          <w:sz w:val="22"/>
          <w:szCs w:val="22"/>
        </w:rPr>
        <w:t xml:space="preserve"> the limitations </w:t>
      </w:r>
      <w:r w:rsidR="082295C1" w:rsidRPr="00C0693F">
        <w:rPr>
          <w:rFonts w:cstheme="minorHAnsi"/>
          <w:sz w:val="22"/>
          <w:szCs w:val="22"/>
        </w:rPr>
        <w:t>of</w:t>
      </w:r>
      <w:r w:rsidR="20A1EA2C" w:rsidRPr="00C0693F">
        <w:rPr>
          <w:rFonts w:cstheme="minorHAnsi"/>
          <w:sz w:val="22"/>
          <w:szCs w:val="22"/>
        </w:rPr>
        <w:t xml:space="preserve"> current</w:t>
      </w:r>
      <w:r w:rsidR="082295C1" w:rsidRPr="00C0693F">
        <w:rPr>
          <w:rFonts w:cstheme="minorHAnsi"/>
          <w:sz w:val="22"/>
          <w:szCs w:val="22"/>
        </w:rPr>
        <w:t xml:space="preserve"> </w:t>
      </w:r>
      <w:r w:rsidR="30E4D0FE" w:rsidRPr="00C0693F">
        <w:rPr>
          <w:rFonts w:cstheme="minorHAnsi"/>
          <w:sz w:val="22"/>
          <w:szCs w:val="22"/>
        </w:rPr>
        <w:t>r</w:t>
      </w:r>
      <w:r w:rsidR="082295C1" w:rsidRPr="00C0693F">
        <w:rPr>
          <w:rFonts w:cstheme="minorHAnsi"/>
          <w:sz w:val="22"/>
          <w:szCs w:val="22"/>
        </w:rPr>
        <w:t>eporting</w:t>
      </w:r>
      <w:r w:rsidR="00454150">
        <w:rPr>
          <w:rFonts w:cstheme="minorHAnsi"/>
          <w:sz w:val="22"/>
          <w:szCs w:val="22"/>
        </w:rPr>
        <w:t xml:space="preserve"> on Wetlands of International Importance</w:t>
      </w:r>
      <w:r w:rsidR="57A721FE" w:rsidRPr="00C0693F">
        <w:rPr>
          <w:rFonts w:cstheme="minorHAnsi"/>
          <w:sz w:val="22"/>
          <w:szCs w:val="22"/>
        </w:rPr>
        <w:t>;</w:t>
      </w:r>
      <w:r w:rsidR="5C5DC64A" w:rsidRPr="00C0693F">
        <w:rPr>
          <w:rFonts w:cstheme="minorHAnsi"/>
          <w:sz w:val="22"/>
          <w:szCs w:val="22"/>
        </w:rPr>
        <w:t>]</w:t>
      </w:r>
      <w:r w:rsidR="00454150">
        <w:rPr>
          <w:rFonts w:cstheme="minorHAnsi"/>
          <w:sz w:val="22"/>
          <w:szCs w:val="22"/>
        </w:rPr>
        <w:t xml:space="preserve"> and</w:t>
      </w:r>
    </w:p>
    <w:p w14:paraId="6AE51B13" w14:textId="3310807A" w:rsidR="00D9359C" w:rsidRPr="00F70FAF" w:rsidRDefault="00D9359C" w:rsidP="00C0693F">
      <w:pPr>
        <w:pStyle w:val="ListParagraph"/>
        <w:ind w:left="425" w:hanging="425"/>
        <w:rPr>
          <w:rFonts w:cstheme="minorHAnsi"/>
          <w:sz w:val="22"/>
          <w:szCs w:val="22"/>
        </w:rPr>
      </w:pPr>
    </w:p>
    <w:p w14:paraId="38DD72A8" w14:textId="1FA600D1" w:rsidR="00D9359C" w:rsidRPr="00C0693F" w:rsidRDefault="00C0693F" w:rsidP="00C0693F">
      <w:pPr>
        <w:ind w:left="425" w:hanging="425"/>
        <w:rPr>
          <w:rFonts w:cstheme="minorHAnsi"/>
          <w:sz w:val="22"/>
          <w:szCs w:val="22"/>
        </w:rPr>
      </w:pPr>
      <w:r w:rsidRPr="00F70FAF">
        <w:rPr>
          <w:rFonts w:cstheme="minorHAnsi"/>
          <w:sz w:val="22"/>
          <w:szCs w:val="22"/>
        </w:rPr>
        <w:t>15.</w:t>
      </w:r>
      <w:r w:rsidRPr="00F70FAF">
        <w:rPr>
          <w:rFonts w:cstheme="minorHAnsi"/>
          <w:sz w:val="22"/>
          <w:szCs w:val="22"/>
        </w:rPr>
        <w:tab/>
      </w:r>
      <w:r w:rsidR="00A86A34" w:rsidRPr="00C0693F">
        <w:rPr>
          <w:rFonts w:cstheme="minorHAnsi"/>
          <w:sz w:val="22"/>
          <w:szCs w:val="22"/>
        </w:rPr>
        <w:t xml:space="preserve">RECOGNIZING </w:t>
      </w:r>
      <w:r w:rsidR="444D998D" w:rsidRPr="00C0693F">
        <w:rPr>
          <w:rFonts w:cstheme="minorHAnsi"/>
          <w:sz w:val="22"/>
          <w:szCs w:val="22"/>
        </w:rPr>
        <w:t xml:space="preserve">that </w:t>
      </w:r>
      <w:r w:rsidR="5737BB99" w:rsidRPr="00C0693F">
        <w:rPr>
          <w:rFonts w:cstheme="minorHAnsi"/>
          <w:sz w:val="22"/>
          <w:szCs w:val="22"/>
        </w:rPr>
        <w:t xml:space="preserve">as of </w:t>
      </w:r>
      <w:r w:rsidR="56A8709C" w:rsidRPr="00C0693F">
        <w:rPr>
          <w:rFonts w:cstheme="minorHAnsi"/>
          <w:sz w:val="22"/>
          <w:szCs w:val="22"/>
        </w:rPr>
        <w:t>[</w:t>
      </w:r>
      <w:r w:rsidR="00053193">
        <w:rPr>
          <w:rFonts w:cstheme="minorHAnsi"/>
          <w:sz w:val="22"/>
          <w:szCs w:val="22"/>
        </w:rPr>
        <w:t>the 15th meeting of the Conference of the Contracting Parties (</w:t>
      </w:r>
      <w:r w:rsidR="56A8709C" w:rsidRPr="00053193">
        <w:rPr>
          <w:rFonts w:cstheme="minorHAnsi"/>
          <w:sz w:val="22"/>
          <w:szCs w:val="22"/>
        </w:rPr>
        <w:t>COP15</w:t>
      </w:r>
      <w:r w:rsidR="00053193">
        <w:rPr>
          <w:rFonts w:cstheme="minorHAnsi"/>
          <w:sz w:val="22"/>
          <w:szCs w:val="22"/>
        </w:rPr>
        <w:t>)</w:t>
      </w:r>
      <w:r w:rsidR="56A8709C" w:rsidRPr="00C0693F">
        <w:rPr>
          <w:rFonts w:cstheme="minorHAnsi"/>
          <w:sz w:val="22"/>
          <w:szCs w:val="22"/>
        </w:rPr>
        <w:t>]</w:t>
      </w:r>
      <w:r w:rsidR="5737BB99" w:rsidRPr="00C0693F">
        <w:rPr>
          <w:rFonts w:cstheme="minorHAnsi"/>
          <w:sz w:val="22"/>
          <w:szCs w:val="22"/>
        </w:rPr>
        <w:t xml:space="preserve"> </w:t>
      </w:r>
      <w:r w:rsidR="00454150">
        <w:rPr>
          <w:rFonts w:cstheme="minorHAnsi"/>
          <w:sz w:val="22"/>
          <w:szCs w:val="22"/>
        </w:rPr>
        <w:t>Wetlands of International Importance</w:t>
      </w:r>
      <w:r w:rsidR="00454150" w:rsidRPr="00C0693F" w:rsidDel="00454150">
        <w:rPr>
          <w:rFonts w:cstheme="minorHAnsi"/>
          <w:sz w:val="22"/>
          <w:szCs w:val="22"/>
        </w:rPr>
        <w:t xml:space="preserve"> </w:t>
      </w:r>
      <w:r w:rsidR="444D998D" w:rsidRPr="00C0693F">
        <w:rPr>
          <w:rFonts w:cstheme="minorHAnsi"/>
          <w:sz w:val="22"/>
          <w:szCs w:val="22"/>
        </w:rPr>
        <w:t>cover</w:t>
      </w:r>
      <w:r w:rsidR="55500F54" w:rsidRPr="00C0693F">
        <w:rPr>
          <w:rFonts w:eastAsia="Helvetica" w:cstheme="minorHAnsi"/>
          <w:color w:val="FFFFFF" w:themeColor="background1"/>
          <w:sz w:val="22"/>
          <w:szCs w:val="22"/>
        </w:rPr>
        <w:t xml:space="preserve"> </w:t>
      </w:r>
      <w:r w:rsidR="00053193" w:rsidRPr="00053193">
        <w:rPr>
          <w:rFonts w:eastAsia="Helvetica" w:cstheme="minorHAnsi"/>
          <w:sz w:val="22"/>
          <w:szCs w:val="22"/>
        </w:rPr>
        <w:t>[</w:t>
      </w:r>
      <w:r w:rsidR="55500F54" w:rsidRPr="00932491">
        <w:rPr>
          <w:rFonts w:eastAsia="Helvetica" w:cstheme="minorHAnsi"/>
          <w:sz w:val="22"/>
          <w:szCs w:val="22"/>
        </w:rPr>
        <w:t>257,317,367</w:t>
      </w:r>
      <w:r w:rsidR="00053193" w:rsidRPr="00932491">
        <w:rPr>
          <w:rFonts w:eastAsia="Helvetica" w:cstheme="minorHAnsi"/>
          <w:sz w:val="22"/>
          <w:szCs w:val="22"/>
        </w:rPr>
        <w:t>]</w:t>
      </w:r>
      <w:r w:rsidR="444D998D" w:rsidRPr="00932491">
        <w:rPr>
          <w:rFonts w:cstheme="minorHAnsi"/>
          <w:sz w:val="22"/>
          <w:szCs w:val="22"/>
        </w:rPr>
        <w:t xml:space="preserve"> </w:t>
      </w:r>
      <w:r w:rsidR="444D998D" w:rsidRPr="00C0693F">
        <w:rPr>
          <w:rFonts w:cstheme="minorHAnsi"/>
          <w:sz w:val="22"/>
          <w:szCs w:val="22"/>
        </w:rPr>
        <w:t xml:space="preserve">hectares and </w:t>
      </w:r>
      <w:r w:rsidR="5737BB99" w:rsidRPr="00C0693F">
        <w:rPr>
          <w:rFonts w:cstheme="minorHAnsi"/>
          <w:sz w:val="22"/>
          <w:szCs w:val="22"/>
        </w:rPr>
        <w:t xml:space="preserve">have the potential to </w:t>
      </w:r>
      <w:r w:rsidR="63FBE13A" w:rsidRPr="00C0693F">
        <w:rPr>
          <w:rFonts w:cstheme="minorHAnsi"/>
          <w:sz w:val="22"/>
          <w:szCs w:val="22"/>
        </w:rPr>
        <w:t xml:space="preserve">significantly contribute towards delivery of </w:t>
      </w:r>
      <w:r w:rsidR="7D993B7C" w:rsidRPr="00C0693F">
        <w:rPr>
          <w:rFonts w:cstheme="minorHAnsi"/>
          <w:sz w:val="22"/>
          <w:szCs w:val="22"/>
        </w:rPr>
        <w:t>KMGBF Target 3</w:t>
      </w:r>
      <w:r w:rsidR="63FBE13A" w:rsidRPr="00C0693F">
        <w:rPr>
          <w:rFonts w:cstheme="minorHAnsi"/>
          <w:sz w:val="22"/>
          <w:szCs w:val="22"/>
        </w:rPr>
        <w:t xml:space="preserve"> </w:t>
      </w:r>
      <w:r w:rsidR="444D998D" w:rsidRPr="00C0693F">
        <w:rPr>
          <w:rFonts w:cstheme="minorHAnsi"/>
          <w:sz w:val="22"/>
          <w:szCs w:val="22"/>
        </w:rPr>
        <w:t>based on the World Database on Protected Areas and World Database on OECMs</w:t>
      </w:r>
      <w:r w:rsidR="5737BB99" w:rsidRPr="00C0693F">
        <w:rPr>
          <w:rFonts w:cstheme="minorHAnsi"/>
          <w:sz w:val="22"/>
          <w:szCs w:val="22"/>
        </w:rPr>
        <w:t>, but</w:t>
      </w:r>
      <w:r w:rsidR="6555034C" w:rsidRPr="00C0693F">
        <w:rPr>
          <w:rFonts w:cstheme="minorHAnsi"/>
          <w:sz w:val="22"/>
          <w:szCs w:val="22"/>
        </w:rPr>
        <w:t xml:space="preserve"> that</w:t>
      </w:r>
      <w:r w:rsidR="5737BB99" w:rsidRPr="00C0693F">
        <w:rPr>
          <w:rFonts w:cstheme="minorHAnsi"/>
          <w:sz w:val="22"/>
          <w:szCs w:val="22"/>
        </w:rPr>
        <w:t xml:space="preserve"> not all </w:t>
      </w:r>
      <w:r w:rsidR="00454150">
        <w:rPr>
          <w:rFonts w:cstheme="minorHAnsi"/>
          <w:sz w:val="22"/>
          <w:szCs w:val="22"/>
        </w:rPr>
        <w:t>such wetlands</w:t>
      </w:r>
      <w:r w:rsidR="5737BB99" w:rsidRPr="00C0693F">
        <w:rPr>
          <w:rFonts w:cstheme="minorHAnsi"/>
          <w:sz w:val="22"/>
          <w:szCs w:val="22"/>
        </w:rPr>
        <w:t xml:space="preserve"> are managed and/or recognised as </w:t>
      </w:r>
      <w:r w:rsidR="00454150">
        <w:rPr>
          <w:rFonts w:cstheme="minorHAnsi"/>
          <w:sz w:val="22"/>
          <w:szCs w:val="22"/>
        </w:rPr>
        <w:t>p</w:t>
      </w:r>
      <w:r w:rsidR="00454150" w:rsidRPr="00C0693F">
        <w:rPr>
          <w:rFonts w:cstheme="minorHAnsi"/>
          <w:sz w:val="22"/>
          <w:szCs w:val="22"/>
        </w:rPr>
        <w:t xml:space="preserve">rotected </w:t>
      </w:r>
      <w:r w:rsidR="00454150">
        <w:rPr>
          <w:rFonts w:cstheme="minorHAnsi"/>
          <w:sz w:val="22"/>
          <w:szCs w:val="22"/>
        </w:rPr>
        <w:t>a</w:t>
      </w:r>
      <w:r w:rsidR="00454150" w:rsidRPr="00C0693F">
        <w:rPr>
          <w:rFonts w:cstheme="minorHAnsi"/>
          <w:sz w:val="22"/>
          <w:szCs w:val="22"/>
        </w:rPr>
        <w:t xml:space="preserve">reas </w:t>
      </w:r>
      <w:r w:rsidR="5737BB99" w:rsidRPr="00C0693F">
        <w:rPr>
          <w:rFonts w:cstheme="minorHAnsi"/>
          <w:sz w:val="22"/>
          <w:szCs w:val="22"/>
        </w:rPr>
        <w:t>or OECMs</w:t>
      </w:r>
      <w:r w:rsidR="61BF9B53" w:rsidRPr="00C0693F">
        <w:rPr>
          <w:rFonts w:cstheme="minorHAnsi"/>
          <w:sz w:val="22"/>
          <w:szCs w:val="22"/>
        </w:rPr>
        <w:t>;</w:t>
      </w:r>
    </w:p>
    <w:p w14:paraId="4B94D5A5" w14:textId="77777777" w:rsidR="00F24E13" w:rsidRPr="00C0693F" w:rsidRDefault="00F24E13" w:rsidP="00F24E13">
      <w:pPr>
        <w:rPr>
          <w:rFonts w:cstheme="minorHAnsi"/>
          <w:sz w:val="22"/>
          <w:szCs w:val="22"/>
        </w:rPr>
      </w:pPr>
    </w:p>
    <w:p w14:paraId="4F45C465" w14:textId="6DC3EDE2" w:rsidR="00F24E13" w:rsidRPr="00C0693F" w:rsidRDefault="00F24E13" w:rsidP="001A5FA8">
      <w:pPr>
        <w:jc w:val="center"/>
        <w:rPr>
          <w:rFonts w:cstheme="minorHAnsi"/>
          <w:caps/>
          <w:sz w:val="22"/>
          <w:szCs w:val="22"/>
        </w:rPr>
      </w:pPr>
      <w:r w:rsidRPr="00C0693F">
        <w:rPr>
          <w:rFonts w:cstheme="minorHAnsi"/>
          <w:caps/>
          <w:sz w:val="22"/>
          <w:szCs w:val="22"/>
        </w:rPr>
        <w:t>The Conference of Contracting Parties</w:t>
      </w:r>
    </w:p>
    <w:p w14:paraId="6B1EC17E" w14:textId="2BBB10C8" w:rsidR="000B3D46" w:rsidRPr="00F70FAF" w:rsidRDefault="000B3D46" w:rsidP="075CC0D0">
      <w:pPr>
        <w:rPr>
          <w:rFonts w:eastAsia="Geneva" w:cstheme="minorHAnsi"/>
          <w:sz w:val="22"/>
          <w:szCs w:val="22"/>
        </w:rPr>
      </w:pPr>
    </w:p>
    <w:p w14:paraId="7D45EBCB" w14:textId="6C7E3772" w:rsidR="000B3D46" w:rsidRPr="00C0693F" w:rsidRDefault="00C0693F" w:rsidP="00C0693F">
      <w:pPr>
        <w:ind w:left="425" w:hanging="425"/>
        <w:rPr>
          <w:rFonts w:eastAsia="Geneva" w:cstheme="minorHAnsi"/>
          <w:sz w:val="22"/>
          <w:szCs w:val="22"/>
        </w:rPr>
      </w:pPr>
      <w:r w:rsidRPr="00F70FAF">
        <w:rPr>
          <w:rFonts w:eastAsia="Geneva" w:cstheme="minorHAnsi"/>
          <w:sz w:val="22"/>
          <w:szCs w:val="22"/>
        </w:rPr>
        <w:t>16.</w:t>
      </w:r>
      <w:r w:rsidRPr="00F70FAF">
        <w:rPr>
          <w:rFonts w:eastAsia="Geneva" w:cstheme="minorHAnsi"/>
          <w:sz w:val="22"/>
          <w:szCs w:val="22"/>
        </w:rPr>
        <w:tab/>
      </w:r>
      <w:r w:rsidR="00A86A34" w:rsidRPr="00C0693F">
        <w:rPr>
          <w:rFonts w:eastAsia="Geneva" w:cstheme="minorHAnsi"/>
          <w:sz w:val="22"/>
          <w:szCs w:val="22"/>
        </w:rPr>
        <w:t xml:space="preserve">REAFFIRMS </w:t>
      </w:r>
      <w:r w:rsidR="2DFFB6EA" w:rsidRPr="00C0693F">
        <w:rPr>
          <w:rFonts w:eastAsia="Geneva" w:cstheme="minorHAnsi"/>
          <w:sz w:val="22"/>
          <w:szCs w:val="22"/>
        </w:rPr>
        <w:t xml:space="preserve">the </w:t>
      </w:r>
      <w:r w:rsidR="084056C9" w:rsidRPr="00C0693F">
        <w:rPr>
          <w:rFonts w:eastAsia="Geneva" w:cstheme="minorHAnsi"/>
          <w:sz w:val="22"/>
          <w:szCs w:val="22"/>
        </w:rPr>
        <w:t xml:space="preserve">role </w:t>
      </w:r>
      <w:r w:rsidR="225E4534" w:rsidRPr="00C0693F">
        <w:rPr>
          <w:rFonts w:eastAsia="Geneva" w:cstheme="minorHAnsi"/>
          <w:sz w:val="22"/>
          <w:szCs w:val="22"/>
        </w:rPr>
        <w:t xml:space="preserve">of the Convention on Wetlands </w:t>
      </w:r>
      <w:r w:rsidR="41E05F88" w:rsidRPr="00C0693F">
        <w:rPr>
          <w:rFonts w:eastAsia="Geneva" w:cstheme="minorHAnsi"/>
          <w:sz w:val="22"/>
          <w:szCs w:val="22"/>
        </w:rPr>
        <w:t xml:space="preserve">as the lead partner for the objectives related to wetlands in implementing the </w:t>
      </w:r>
      <w:r w:rsidR="225E4534" w:rsidRPr="00C0693F">
        <w:rPr>
          <w:rFonts w:eastAsia="Geneva" w:cstheme="minorHAnsi"/>
          <w:sz w:val="22"/>
          <w:szCs w:val="22"/>
        </w:rPr>
        <w:t>Convention on Biological Diversity</w:t>
      </w:r>
      <w:r w:rsidR="79295134" w:rsidRPr="00C0693F">
        <w:rPr>
          <w:rFonts w:eastAsia="Geneva" w:cstheme="minorHAnsi"/>
          <w:sz w:val="22"/>
          <w:szCs w:val="22"/>
        </w:rPr>
        <w:t xml:space="preserve"> </w:t>
      </w:r>
      <w:r w:rsidR="00912EA9">
        <w:rPr>
          <w:rFonts w:eastAsia="Geneva" w:cstheme="minorHAnsi"/>
          <w:sz w:val="22"/>
          <w:szCs w:val="22"/>
        </w:rPr>
        <w:t xml:space="preserve">(CBD) </w:t>
      </w:r>
      <w:r w:rsidR="79295134" w:rsidRPr="00C0693F">
        <w:rPr>
          <w:rFonts w:eastAsia="Geneva" w:cstheme="minorHAnsi"/>
          <w:sz w:val="22"/>
          <w:szCs w:val="22"/>
        </w:rPr>
        <w:t>and</w:t>
      </w:r>
      <w:r w:rsidR="493E1734" w:rsidRPr="00C0693F">
        <w:rPr>
          <w:rFonts w:eastAsia="Geneva" w:cstheme="minorHAnsi"/>
          <w:sz w:val="22"/>
          <w:szCs w:val="22"/>
        </w:rPr>
        <w:t xml:space="preserve"> the </w:t>
      </w:r>
      <w:r w:rsidR="64871247" w:rsidRPr="00C0693F">
        <w:rPr>
          <w:rFonts w:eastAsia="Geneva" w:cstheme="minorHAnsi"/>
          <w:sz w:val="22"/>
          <w:szCs w:val="22"/>
        </w:rPr>
        <w:t>contribution of</w:t>
      </w:r>
      <w:r w:rsidR="1B7B260B" w:rsidRPr="00C0693F">
        <w:rPr>
          <w:rFonts w:eastAsia="Geneva" w:cstheme="minorHAnsi"/>
          <w:sz w:val="22"/>
          <w:szCs w:val="22"/>
        </w:rPr>
        <w:t xml:space="preserve"> Contracting Parties through</w:t>
      </w:r>
      <w:r w:rsidR="64871247" w:rsidRPr="00C0693F">
        <w:rPr>
          <w:rFonts w:eastAsia="Geneva" w:cstheme="minorHAnsi"/>
          <w:sz w:val="22"/>
          <w:szCs w:val="22"/>
        </w:rPr>
        <w:t xml:space="preserve"> the </w:t>
      </w:r>
      <w:r w:rsidR="632F9A12" w:rsidRPr="00C0693F">
        <w:rPr>
          <w:rFonts w:eastAsia="Geneva" w:cstheme="minorHAnsi"/>
          <w:sz w:val="22"/>
          <w:szCs w:val="22"/>
        </w:rPr>
        <w:t xml:space="preserve">Convention on Wetlands </w:t>
      </w:r>
      <w:r w:rsidR="493E1734" w:rsidRPr="00C0693F">
        <w:rPr>
          <w:rFonts w:eastAsia="Geneva" w:cstheme="minorHAnsi"/>
          <w:sz w:val="22"/>
          <w:szCs w:val="22"/>
        </w:rPr>
        <w:t>in</w:t>
      </w:r>
      <w:r w:rsidR="122FDAF9" w:rsidRPr="00C0693F">
        <w:rPr>
          <w:rFonts w:eastAsia="Geneva" w:cstheme="minorHAnsi"/>
          <w:sz w:val="22"/>
          <w:szCs w:val="22"/>
        </w:rPr>
        <w:t xml:space="preserve"> delivering </w:t>
      </w:r>
      <w:r w:rsidR="64871247" w:rsidRPr="00C0693F">
        <w:rPr>
          <w:rFonts w:eastAsia="Geneva" w:cstheme="minorHAnsi"/>
          <w:sz w:val="22"/>
          <w:szCs w:val="22"/>
        </w:rPr>
        <w:t xml:space="preserve">Target 3 of the </w:t>
      </w:r>
      <w:r w:rsidR="00A86A34" w:rsidRPr="00C0693F">
        <w:rPr>
          <w:rFonts w:cstheme="minorHAnsi"/>
          <w:sz w:val="22"/>
          <w:szCs w:val="22"/>
        </w:rPr>
        <w:t>Kunming-Montreal Global Biodiversity Framework (KMGBF)</w:t>
      </w:r>
      <w:r w:rsidR="00A86A34">
        <w:rPr>
          <w:rFonts w:cstheme="minorHAnsi"/>
          <w:sz w:val="22"/>
          <w:szCs w:val="22"/>
        </w:rPr>
        <w:t xml:space="preserve"> </w:t>
      </w:r>
      <w:r w:rsidR="6807C10E" w:rsidRPr="00C0693F">
        <w:rPr>
          <w:rFonts w:eastAsia="Geneva" w:cstheme="minorHAnsi"/>
          <w:sz w:val="22"/>
          <w:szCs w:val="22"/>
        </w:rPr>
        <w:t>and other associated targets including Targets 2 and 4;</w:t>
      </w:r>
    </w:p>
    <w:p w14:paraId="39A155A2" w14:textId="4BB9D344" w:rsidR="59A3E778" w:rsidRPr="00F70FAF" w:rsidRDefault="59A3E778" w:rsidP="00C0693F">
      <w:pPr>
        <w:ind w:left="425" w:hanging="425"/>
        <w:rPr>
          <w:rFonts w:eastAsia="Geneva" w:cstheme="minorHAnsi"/>
          <w:sz w:val="22"/>
          <w:szCs w:val="22"/>
        </w:rPr>
      </w:pPr>
    </w:p>
    <w:p w14:paraId="5CBB8E62" w14:textId="53DCD9FA" w:rsidR="004A1460" w:rsidRPr="00C0693F" w:rsidRDefault="00C0693F" w:rsidP="00C0693F">
      <w:pPr>
        <w:ind w:left="425" w:hanging="425"/>
        <w:rPr>
          <w:rFonts w:eastAsia="Geneva" w:cstheme="minorHAnsi"/>
          <w:sz w:val="22"/>
          <w:szCs w:val="22"/>
        </w:rPr>
      </w:pPr>
      <w:r w:rsidRPr="00F70FAF">
        <w:rPr>
          <w:rFonts w:eastAsia="Geneva" w:cstheme="minorHAnsi"/>
          <w:sz w:val="22"/>
          <w:szCs w:val="22"/>
        </w:rPr>
        <w:t>17.</w:t>
      </w:r>
      <w:r w:rsidRPr="00F70FAF">
        <w:rPr>
          <w:rFonts w:eastAsia="Geneva" w:cstheme="minorHAnsi"/>
          <w:sz w:val="22"/>
          <w:szCs w:val="22"/>
        </w:rPr>
        <w:tab/>
      </w:r>
      <w:r w:rsidR="00A86A34" w:rsidRPr="00C0693F">
        <w:rPr>
          <w:rFonts w:eastAsia="Geneva" w:cstheme="minorHAnsi"/>
          <w:sz w:val="22"/>
          <w:szCs w:val="22"/>
        </w:rPr>
        <w:t xml:space="preserve">ENCOURAGES </w:t>
      </w:r>
      <w:r w:rsidR="75264113" w:rsidRPr="00C0693F">
        <w:rPr>
          <w:rFonts w:eastAsia="Geneva" w:cstheme="minorHAnsi"/>
          <w:sz w:val="22"/>
          <w:szCs w:val="22"/>
        </w:rPr>
        <w:t xml:space="preserve">Contracting Parties </w:t>
      </w:r>
      <w:r w:rsidR="6688EF46" w:rsidRPr="00C0693F">
        <w:rPr>
          <w:rFonts w:eastAsia="Geneva" w:cstheme="minorHAnsi"/>
          <w:sz w:val="22"/>
          <w:szCs w:val="22"/>
        </w:rPr>
        <w:t>to update their</w:t>
      </w:r>
      <w:r w:rsidR="25410B90" w:rsidRPr="00C0693F">
        <w:rPr>
          <w:rFonts w:eastAsia="Geneva" w:cstheme="minorHAnsi"/>
          <w:sz w:val="22"/>
          <w:szCs w:val="22"/>
        </w:rPr>
        <w:t xml:space="preserve"> </w:t>
      </w:r>
      <w:r w:rsidR="57ECC7ED" w:rsidRPr="00C0693F">
        <w:rPr>
          <w:rFonts w:eastAsia="Geneva" w:cstheme="minorHAnsi"/>
          <w:sz w:val="22"/>
          <w:szCs w:val="22"/>
        </w:rPr>
        <w:t>N</w:t>
      </w:r>
      <w:r w:rsidR="75264113" w:rsidRPr="00C0693F">
        <w:rPr>
          <w:rFonts w:eastAsia="Geneva" w:cstheme="minorHAnsi"/>
          <w:sz w:val="22"/>
          <w:szCs w:val="22"/>
        </w:rPr>
        <w:t xml:space="preserve">ational </w:t>
      </w:r>
      <w:r w:rsidR="57ECC7ED" w:rsidRPr="00C0693F">
        <w:rPr>
          <w:rFonts w:eastAsia="Geneva" w:cstheme="minorHAnsi"/>
          <w:sz w:val="22"/>
          <w:szCs w:val="22"/>
        </w:rPr>
        <w:t>B</w:t>
      </w:r>
      <w:r w:rsidR="75264113" w:rsidRPr="00C0693F">
        <w:rPr>
          <w:rFonts w:eastAsia="Geneva" w:cstheme="minorHAnsi"/>
          <w:sz w:val="22"/>
          <w:szCs w:val="22"/>
        </w:rPr>
        <w:t xml:space="preserve">iodiversity </w:t>
      </w:r>
      <w:r w:rsidR="57ECC7ED" w:rsidRPr="00C0693F">
        <w:rPr>
          <w:rFonts w:eastAsia="Geneva" w:cstheme="minorHAnsi"/>
          <w:sz w:val="22"/>
          <w:szCs w:val="22"/>
        </w:rPr>
        <w:t>S</w:t>
      </w:r>
      <w:r w:rsidR="75264113" w:rsidRPr="00C0693F">
        <w:rPr>
          <w:rFonts w:eastAsia="Geneva" w:cstheme="minorHAnsi"/>
          <w:sz w:val="22"/>
          <w:szCs w:val="22"/>
        </w:rPr>
        <w:t xml:space="preserve">trategies and </w:t>
      </w:r>
      <w:r w:rsidR="57ECC7ED" w:rsidRPr="00C0693F">
        <w:rPr>
          <w:rFonts w:eastAsia="Geneva" w:cstheme="minorHAnsi"/>
          <w:sz w:val="22"/>
          <w:szCs w:val="22"/>
        </w:rPr>
        <w:t>A</w:t>
      </w:r>
      <w:r w:rsidR="75264113" w:rsidRPr="00C0693F">
        <w:rPr>
          <w:rFonts w:eastAsia="Geneva" w:cstheme="minorHAnsi"/>
          <w:sz w:val="22"/>
          <w:szCs w:val="22"/>
        </w:rPr>
        <w:t xml:space="preserve">ction </w:t>
      </w:r>
      <w:r w:rsidR="57ECC7ED" w:rsidRPr="00C0693F">
        <w:rPr>
          <w:rFonts w:eastAsia="Geneva" w:cstheme="minorHAnsi"/>
          <w:sz w:val="22"/>
          <w:szCs w:val="22"/>
        </w:rPr>
        <w:t>P</w:t>
      </w:r>
      <w:r w:rsidR="75264113" w:rsidRPr="00C0693F">
        <w:rPr>
          <w:rFonts w:eastAsia="Geneva" w:cstheme="minorHAnsi"/>
          <w:sz w:val="22"/>
          <w:szCs w:val="22"/>
        </w:rPr>
        <w:t>lans (NBSAPs)</w:t>
      </w:r>
      <w:r w:rsidR="57ECC7ED" w:rsidRPr="00C0693F">
        <w:rPr>
          <w:rFonts w:eastAsia="Geneva" w:cstheme="minorHAnsi"/>
          <w:sz w:val="22"/>
          <w:szCs w:val="22"/>
        </w:rPr>
        <w:t xml:space="preserve"> and National Biodiversity Finance Plans</w:t>
      </w:r>
      <w:r w:rsidR="205E2BF2" w:rsidRPr="00C0693F">
        <w:rPr>
          <w:rFonts w:eastAsia="Geneva" w:cstheme="minorHAnsi"/>
          <w:sz w:val="22"/>
          <w:szCs w:val="22"/>
        </w:rPr>
        <w:t>, where appropriate,</w:t>
      </w:r>
      <w:r w:rsidR="25410B90" w:rsidRPr="00C0693F">
        <w:rPr>
          <w:rFonts w:eastAsia="Geneva" w:cstheme="minorHAnsi"/>
          <w:sz w:val="22"/>
          <w:szCs w:val="22"/>
        </w:rPr>
        <w:t xml:space="preserve"> t</w:t>
      </w:r>
      <w:r w:rsidR="46651330" w:rsidRPr="00C0693F">
        <w:rPr>
          <w:rFonts w:eastAsia="Geneva" w:cstheme="minorHAnsi"/>
          <w:sz w:val="22"/>
          <w:szCs w:val="22"/>
        </w:rPr>
        <w:t>o</w:t>
      </w:r>
      <w:r w:rsidR="25410B90" w:rsidRPr="00C0693F">
        <w:rPr>
          <w:rFonts w:eastAsia="Geneva" w:cstheme="minorHAnsi"/>
          <w:sz w:val="22"/>
          <w:szCs w:val="22"/>
        </w:rPr>
        <w:t xml:space="preserve"> systematically </w:t>
      </w:r>
      <w:r w:rsidR="7FEB540F" w:rsidRPr="00C0693F">
        <w:rPr>
          <w:rFonts w:eastAsia="Geneva" w:cstheme="minorHAnsi"/>
          <w:sz w:val="22"/>
          <w:szCs w:val="22"/>
        </w:rPr>
        <w:t>prioritise</w:t>
      </w:r>
      <w:r w:rsidR="25410B90" w:rsidRPr="00C0693F">
        <w:rPr>
          <w:rFonts w:eastAsia="Geneva" w:cstheme="minorHAnsi"/>
          <w:sz w:val="22"/>
          <w:szCs w:val="22"/>
        </w:rPr>
        <w:t xml:space="preserve"> the role of Wetlands of International Importance </w:t>
      </w:r>
      <w:r w:rsidR="7C2149F9" w:rsidRPr="00C0693F">
        <w:rPr>
          <w:rFonts w:eastAsia="Geneva" w:cstheme="minorHAnsi"/>
          <w:sz w:val="22"/>
          <w:szCs w:val="22"/>
        </w:rPr>
        <w:t xml:space="preserve">as either </w:t>
      </w:r>
      <w:r w:rsidR="00A86A34">
        <w:rPr>
          <w:rFonts w:eastAsia="Geneva" w:cstheme="minorHAnsi"/>
          <w:sz w:val="22"/>
          <w:szCs w:val="22"/>
        </w:rPr>
        <w:t>p</w:t>
      </w:r>
      <w:r w:rsidR="00A86A34" w:rsidRPr="00C0693F">
        <w:rPr>
          <w:rFonts w:eastAsia="Geneva" w:cstheme="minorHAnsi"/>
          <w:sz w:val="22"/>
          <w:szCs w:val="22"/>
        </w:rPr>
        <w:t xml:space="preserve">rotected </w:t>
      </w:r>
      <w:r w:rsidR="00A86A34">
        <w:rPr>
          <w:rFonts w:eastAsia="Geneva" w:cstheme="minorHAnsi"/>
          <w:sz w:val="22"/>
          <w:szCs w:val="22"/>
        </w:rPr>
        <w:t>a</w:t>
      </w:r>
      <w:r w:rsidR="00A86A34" w:rsidRPr="00C0693F">
        <w:rPr>
          <w:rFonts w:eastAsia="Geneva" w:cstheme="minorHAnsi"/>
          <w:sz w:val="22"/>
          <w:szCs w:val="22"/>
        </w:rPr>
        <w:t xml:space="preserve">reas </w:t>
      </w:r>
      <w:r w:rsidR="7C2149F9" w:rsidRPr="00C0693F">
        <w:rPr>
          <w:rFonts w:eastAsia="Geneva" w:cstheme="minorHAnsi"/>
          <w:sz w:val="22"/>
          <w:szCs w:val="22"/>
        </w:rPr>
        <w:t xml:space="preserve">or </w:t>
      </w:r>
      <w:r w:rsidR="00A86A34" w:rsidRPr="00A50B83">
        <w:rPr>
          <w:rFonts w:eastAsia="Geneva" w:cstheme="minorHAnsi"/>
          <w:color w:val="242424"/>
          <w:sz w:val="22"/>
          <w:szCs w:val="22"/>
        </w:rPr>
        <w:t>other effective area-based conservation measure</w:t>
      </w:r>
      <w:r w:rsidR="00A86A34">
        <w:rPr>
          <w:rFonts w:eastAsia="Geneva" w:cstheme="minorHAnsi"/>
          <w:color w:val="242424"/>
          <w:sz w:val="22"/>
          <w:szCs w:val="22"/>
        </w:rPr>
        <w:t>s</w:t>
      </w:r>
      <w:r w:rsidR="00A86A34" w:rsidRPr="00A50B83">
        <w:rPr>
          <w:rFonts w:eastAsia="Geneva" w:cstheme="minorHAnsi"/>
          <w:color w:val="242424"/>
          <w:sz w:val="22"/>
          <w:szCs w:val="22"/>
        </w:rPr>
        <w:t xml:space="preserve"> </w:t>
      </w:r>
      <w:r w:rsidR="00A86A34">
        <w:rPr>
          <w:rFonts w:eastAsia="Geneva" w:cstheme="minorHAnsi"/>
          <w:color w:val="242424"/>
          <w:sz w:val="22"/>
          <w:szCs w:val="22"/>
        </w:rPr>
        <w:t>(</w:t>
      </w:r>
      <w:r w:rsidR="00A86A34" w:rsidRPr="00C0693F">
        <w:rPr>
          <w:rFonts w:eastAsia="Geneva" w:cstheme="minorHAnsi"/>
          <w:color w:val="242424"/>
          <w:sz w:val="22"/>
          <w:szCs w:val="22"/>
        </w:rPr>
        <w:t>OECM</w:t>
      </w:r>
      <w:r w:rsidR="00A86A34">
        <w:rPr>
          <w:rFonts w:eastAsia="Geneva" w:cstheme="minorHAnsi"/>
          <w:color w:val="242424"/>
          <w:sz w:val="22"/>
          <w:szCs w:val="22"/>
        </w:rPr>
        <w:t>s)</w:t>
      </w:r>
      <w:r w:rsidR="00A86A34" w:rsidRPr="00C0693F">
        <w:rPr>
          <w:rFonts w:eastAsia="Geneva" w:cstheme="minorHAnsi"/>
          <w:color w:val="242424"/>
          <w:sz w:val="22"/>
          <w:szCs w:val="22"/>
        </w:rPr>
        <w:t xml:space="preserve">, </w:t>
      </w:r>
      <w:r w:rsidR="676D908D" w:rsidRPr="00C0693F">
        <w:rPr>
          <w:rFonts w:eastAsia="Geneva" w:cstheme="minorHAnsi"/>
          <w:sz w:val="22"/>
          <w:szCs w:val="22"/>
        </w:rPr>
        <w:t xml:space="preserve">and </w:t>
      </w:r>
      <w:r w:rsidR="00A86A34">
        <w:rPr>
          <w:rFonts w:eastAsia="Geneva" w:cstheme="minorHAnsi"/>
          <w:sz w:val="22"/>
          <w:szCs w:val="22"/>
        </w:rPr>
        <w:t xml:space="preserve">of </w:t>
      </w:r>
      <w:r w:rsidR="676D908D" w:rsidRPr="00C0693F">
        <w:rPr>
          <w:rFonts w:eastAsia="Geneva" w:cstheme="minorHAnsi"/>
          <w:sz w:val="22"/>
          <w:szCs w:val="22"/>
        </w:rPr>
        <w:t xml:space="preserve">other wetlands (as OECMs) </w:t>
      </w:r>
      <w:r w:rsidR="1FE8499F" w:rsidRPr="00C0693F">
        <w:rPr>
          <w:rFonts w:eastAsia="Geneva" w:cstheme="minorHAnsi"/>
          <w:sz w:val="22"/>
          <w:szCs w:val="22"/>
        </w:rPr>
        <w:t xml:space="preserve">in meeting </w:t>
      </w:r>
      <w:r w:rsidR="55810590" w:rsidRPr="00C0693F">
        <w:rPr>
          <w:rFonts w:eastAsia="Geneva" w:cstheme="minorHAnsi"/>
          <w:sz w:val="22"/>
          <w:szCs w:val="22"/>
        </w:rPr>
        <w:t xml:space="preserve">KMGBF </w:t>
      </w:r>
      <w:r w:rsidR="1FE8499F" w:rsidRPr="00C0693F">
        <w:rPr>
          <w:rFonts w:eastAsia="Geneva" w:cstheme="minorHAnsi"/>
          <w:sz w:val="22"/>
          <w:szCs w:val="22"/>
        </w:rPr>
        <w:t>Target 3</w:t>
      </w:r>
      <w:r w:rsidR="4268F1BE" w:rsidRPr="00C0693F">
        <w:rPr>
          <w:rFonts w:eastAsia="Geneva" w:cstheme="minorHAnsi"/>
          <w:sz w:val="22"/>
          <w:szCs w:val="22"/>
        </w:rPr>
        <w:t>;</w:t>
      </w:r>
    </w:p>
    <w:p w14:paraId="4B662341" w14:textId="68688D65" w:rsidR="004F2E2A" w:rsidRPr="00F70FAF" w:rsidRDefault="004F2E2A" w:rsidP="00C0693F">
      <w:pPr>
        <w:ind w:left="425" w:hanging="425"/>
        <w:rPr>
          <w:rFonts w:eastAsia="Geneva" w:cstheme="minorHAnsi"/>
          <w:sz w:val="22"/>
          <w:szCs w:val="22"/>
        </w:rPr>
      </w:pPr>
    </w:p>
    <w:p w14:paraId="7AB26B23" w14:textId="415B6562" w:rsidR="4C9CA403" w:rsidRPr="00C0693F" w:rsidRDefault="00C0693F" w:rsidP="00C0693F">
      <w:pPr>
        <w:ind w:left="425" w:hanging="425"/>
        <w:rPr>
          <w:rFonts w:eastAsia="Geneva" w:cstheme="minorHAnsi"/>
          <w:sz w:val="22"/>
          <w:szCs w:val="22"/>
        </w:rPr>
      </w:pPr>
      <w:r w:rsidRPr="00F70FAF">
        <w:rPr>
          <w:rFonts w:eastAsia="Geneva" w:cstheme="minorHAnsi"/>
          <w:sz w:val="22"/>
          <w:szCs w:val="22"/>
        </w:rPr>
        <w:t>18.</w:t>
      </w:r>
      <w:r w:rsidRPr="00F70FAF">
        <w:rPr>
          <w:rFonts w:eastAsia="Geneva" w:cstheme="minorHAnsi"/>
          <w:sz w:val="22"/>
          <w:szCs w:val="22"/>
        </w:rPr>
        <w:tab/>
      </w:r>
      <w:r w:rsidR="00A86A34" w:rsidRPr="00C0693F">
        <w:rPr>
          <w:rFonts w:eastAsia="Geneva" w:cstheme="minorHAnsi"/>
          <w:sz w:val="22"/>
          <w:szCs w:val="22"/>
        </w:rPr>
        <w:t xml:space="preserve">ADOPTS </w:t>
      </w:r>
      <w:r w:rsidR="56909385" w:rsidRPr="00C0693F">
        <w:rPr>
          <w:rFonts w:eastAsia="Geneva" w:cstheme="minorHAnsi"/>
          <w:sz w:val="22"/>
          <w:szCs w:val="22"/>
        </w:rPr>
        <w:t xml:space="preserve">the </w:t>
      </w:r>
      <w:r w:rsidR="6FFC749B" w:rsidRPr="00C0693F">
        <w:rPr>
          <w:rFonts w:eastAsia="Geneva" w:cstheme="minorHAnsi"/>
          <w:sz w:val="22"/>
          <w:szCs w:val="22"/>
        </w:rPr>
        <w:t xml:space="preserve">following </w:t>
      </w:r>
      <w:r w:rsidR="56909385" w:rsidRPr="00C0693F">
        <w:rPr>
          <w:rFonts w:eastAsia="Geneva" w:cstheme="minorHAnsi"/>
          <w:sz w:val="22"/>
          <w:szCs w:val="22"/>
        </w:rPr>
        <w:t>CBD definition</w:t>
      </w:r>
      <w:r w:rsidR="79C8D02C" w:rsidRPr="00C0693F">
        <w:rPr>
          <w:rFonts w:eastAsia="Geneva" w:cstheme="minorHAnsi"/>
          <w:sz w:val="22"/>
          <w:szCs w:val="22"/>
        </w:rPr>
        <w:t>s</w:t>
      </w:r>
      <w:r w:rsidR="56909385" w:rsidRPr="00C0693F">
        <w:rPr>
          <w:rFonts w:eastAsia="Geneva" w:cstheme="minorHAnsi"/>
          <w:sz w:val="22"/>
          <w:szCs w:val="22"/>
        </w:rPr>
        <w:t xml:space="preserve"> of </w:t>
      </w:r>
      <w:r w:rsidR="00D530FA">
        <w:rPr>
          <w:rFonts w:eastAsia="Geneva" w:cstheme="minorHAnsi"/>
          <w:sz w:val="22"/>
          <w:szCs w:val="22"/>
        </w:rPr>
        <w:t>p</w:t>
      </w:r>
      <w:r w:rsidR="00D530FA" w:rsidRPr="00C0693F">
        <w:rPr>
          <w:rFonts w:eastAsia="Geneva" w:cstheme="minorHAnsi"/>
          <w:sz w:val="22"/>
          <w:szCs w:val="22"/>
        </w:rPr>
        <w:t xml:space="preserve">rotected </w:t>
      </w:r>
      <w:r w:rsidR="00D530FA">
        <w:rPr>
          <w:rFonts w:eastAsia="Geneva" w:cstheme="minorHAnsi"/>
          <w:sz w:val="22"/>
          <w:szCs w:val="22"/>
        </w:rPr>
        <w:t>a</w:t>
      </w:r>
      <w:r w:rsidR="014D1B20" w:rsidRPr="00C0693F">
        <w:rPr>
          <w:rFonts w:eastAsia="Geneva" w:cstheme="minorHAnsi"/>
          <w:sz w:val="22"/>
          <w:szCs w:val="22"/>
        </w:rPr>
        <w:t xml:space="preserve">reas and </w:t>
      </w:r>
      <w:r w:rsidR="56909385" w:rsidRPr="00C0693F">
        <w:rPr>
          <w:rFonts w:eastAsia="Geneva" w:cstheme="minorHAnsi"/>
          <w:sz w:val="22"/>
          <w:szCs w:val="22"/>
        </w:rPr>
        <w:t>OECMs</w:t>
      </w:r>
      <w:r w:rsidR="432C726D" w:rsidRPr="00C0693F">
        <w:rPr>
          <w:rFonts w:eastAsia="Geneva" w:cstheme="minorHAnsi"/>
          <w:sz w:val="22"/>
          <w:szCs w:val="22"/>
        </w:rPr>
        <w:t>:</w:t>
      </w:r>
    </w:p>
    <w:p w14:paraId="60B2445D" w14:textId="200F6AB7" w:rsidR="0FA5F422" w:rsidRPr="00F70FAF" w:rsidRDefault="0FA5F422" w:rsidP="70FEB5BE">
      <w:pPr>
        <w:pStyle w:val="ListParagraph"/>
        <w:ind w:left="1440"/>
        <w:rPr>
          <w:rFonts w:eastAsia="Geneva" w:cstheme="minorHAnsi"/>
          <w:sz w:val="22"/>
          <w:szCs w:val="22"/>
        </w:rPr>
      </w:pPr>
    </w:p>
    <w:p w14:paraId="1026B259" w14:textId="7C599344" w:rsidR="0FA5F422" w:rsidRPr="00C0693F" w:rsidRDefault="00C0693F" w:rsidP="00C0693F">
      <w:pPr>
        <w:ind w:left="850" w:hanging="425"/>
        <w:rPr>
          <w:rFonts w:cstheme="minorHAnsi"/>
          <w:sz w:val="22"/>
          <w:szCs w:val="22"/>
        </w:rPr>
      </w:pPr>
      <w:r w:rsidRPr="00F70FAF">
        <w:rPr>
          <w:rFonts w:cstheme="minorHAnsi"/>
          <w:sz w:val="22"/>
          <w:szCs w:val="22"/>
        </w:rPr>
        <w:t>i.</w:t>
      </w:r>
      <w:r w:rsidRPr="00F70FAF">
        <w:rPr>
          <w:rFonts w:cstheme="minorHAnsi"/>
          <w:sz w:val="22"/>
          <w:szCs w:val="22"/>
        </w:rPr>
        <w:tab/>
      </w:r>
      <w:r w:rsidR="432C726D" w:rsidRPr="00C0693F">
        <w:rPr>
          <w:rFonts w:cstheme="minorHAnsi"/>
          <w:sz w:val="22"/>
          <w:szCs w:val="22"/>
        </w:rPr>
        <w:t xml:space="preserve">Protected </w:t>
      </w:r>
      <w:r w:rsidR="00D530FA">
        <w:rPr>
          <w:rFonts w:cstheme="minorHAnsi"/>
          <w:sz w:val="22"/>
          <w:szCs w:val="22"/>
        </w:rPr>
        <w:t>a</w:t>
      </w:r>
      <w:r w:rsidR="00D530FA" w:rsidRPr="00C0693F">
        <w:rPr>
          <w:rFonts w:cstheme="minorHAnsi"/>
          <w:sz w:val="22"/>
          <w:szCs w:val="22"/>
        </w:rPr>
        <w:t>reas</w:t>
      </w:r>
      <w:r w:rsidR="432C726D" w:rsidRPr="00C0693F">
        <w:rPr>
          <w:rFonts w:cstheme="minorHAnsi"/>
          <w:sz w:val="22"/>
          <w:szCs w:val="22"/>
        </w:rPr>
        <w:t xml:space="preserve">: </w:t>
      </w:r>
      <w:r w:rsidR="00D530FA">
        <w:rPr>
          <w:rFonts w:cstheme="minorHAnsi"/>
          <w:sz w:val="22"/>
          <w:szCs w:val="22"/>
        </w:rPr>
        <w:t>“</w:t>
      </w:r>
      <w:r w:rsidR="432C726D" w:rsidRPr="00C0693F">
        <w:rPr>
          <w:rFonts w:cstheme="minorHAnsi"/>
          <w:sz w:val="22"/>
          <w:szCs w:val="22"/>
        </w:rPr>
        <w:t xml:space="preserve">Protected area means a geographically defined area which is designated or regulated and managed to achieve specific conservation objectives” (CBD Convention </w:t>
      </w:r>
      <w:r w:rsidR="00D530FA">
        <w:rPr>
          <w:rFonts w:cstheme="minorHAnsi"/>
          <w:sz w:val="22"/>
          <w:szCs w:val="22"/>
        </w:rPr>
        <w:t>t</w:t>
      </w:r>
      <w:r w:rsidR="00D530FA" w:rsidRPr="00C0693F">
        <w:rPr>
          <w:rFonts w:cstheme="minorHAnsi"/>
          <w:sz w:val="22"/>
          <w:szCs w:val="22"/>
        </w:rPr>
        <w:t>ext</w:t>
      </w:r>
      <w:r w:rsidR="432C726D" w:rsidRPr="00C0693F">
        <w:rPr>
          <w:rFonts w:cstheme="minorHAnsi"/>
          <w:sz w:val="22"/>
          <w:szCs w:val="22"/>
        </w:rPr>
        <w:t>);</w:t>
      </w:r>
    </w:p>
    <w:p w14:paraId="70FB42CF" w14:textId="5AB310F2" w:rsidR="0FA5F422" w:rsidRPr="00F70FAF" w:rsidRDefault="0FA5F422" w:rsidP="00C0693F">
      <w:pPr>
        <w:pStyle w:val="ListParagraph"/>
        <w:ind w:left="850" w:hanging="425"/>
        <w:rPr>
          <w:rFonts w:cstheme="minorHAnsi"/>
          <w:sz w:val="22"/>
          <w:szCs w:val="22"/>
        </w:rPr>
      </w:pPr>
    </w:p>
    <w:p w14:paraId="65251D3D" w14:textId="1373A565" w:rsidR="0FA5F422" w:rsidRPr="00C0693F" w:rsidRDefault="00C0693F" w:rsidP="00C0693F">
      <w:pPr>
        <w:ind w:left="850" w:hanging="425"/>
        <w:rPr>
          <w:rFonts w:cstheme="minorHAnsi"/>
          <w:sz w:val="22"/>
          <w:szCs w:val="22"/>
        </w:rPr>
      </w:pPr>
      <w:r w:rsidRPr="00F70FAF">
        <w:rPr>
          <w:rFonts w:cstheme="minorHAnsi"/>
          <w:sz w:val="22"/>
          <w:szCs w:val="22"/>
        </w:rPr>
        <w:t>ii.</w:t>
      </w:r>
      <w:r w:rsidRPr="00F70FAF">
        <w:rPr>
          <w:rFonts w:cstheme="minorHAnsi"/>
          <w:sz w:val="22"/>
          <w:szCs w:val="22"/>
        </w:rPr>
        <w:tab/>
      </w:r>
      <w:r w:rsidR="432C726D" w:rsidRPr="00C0693F">
        <w:rPr>
          <w:rFonts w:cstheme="minorHAnsi"/>
          <w:sz w:val="22"/>
          <w:szCs w:val="22"/>
        </w:rPr>
        <w:t>OECMs</w:t>
      </w:r>
      <w:r w:rsidR="3D2F3D89" w:rsidRPr="00C0693F">
        <w:rPr>
          <w:rFonts w:cstheme="minorHAnsi"/>
          <w:sz w:val="22"/>
          <w:szCs w:val="22"/>
        </w:rPr>
        <w:t>:</w:t>
      </w:r>
      <w:r w:rsidR="0FA5F422" w:rsidRPr="00C0693F">
        <w:rPr>
          <w:rFonts w:cstheme="minorHAnsi"/>
          <w:sz w:val="22"/>
          <w:szCs w:val="22"/>
        </w:rPr>
        <w:t xml:space="preserve"> “a geographically defined area other than a Protected Area, which is governed and managed in ways that achieve positive and sustained long-term outcomes for the in-situ conservation of biodiversity, with associated ecosystem functions and services and where applicable, cultural, spiritual, socio</w:t>
      </w:r>
      <w:r w:rsidR="00D530FA">
        <w:rPr>
          <w:rFonts w:cstheme="minorHAnsi"/>
          <w:sz w:val="22"/>
          <w:szCs w:val="22"/>
        </w:rPr>
        <w:t>-</w:t>
      </w:r>
      <w:r w:rsidR="0FA5F422" w:rsidRPr="00C0693F">
        <w:rPr>
          <w:rFonts w:cstheme="minorHAnsi"/>
          <w:sz w:val="22"/>
          <w:szCs w:val="22"/>
        </w:rPr>
        <w:t>economic, and other locally relevant values”</w:t>
      </w:r>
      <w:r w:rsidR="2225416D" w:rsidRPr="00C0693F">
        <w:rPr>
          <w:rFonts w:cstheme="minorHAnsi"/>
          <w:sz w:val="22"/>
          <w:szCs w:val="22"/>
        </w:rPr>
        <w:t xml:space="preserve"> (CBD Decision 14/8);</w:t>
      </w:r>
    </w:p>
    <w:p w14:paraId="5FC845DF" w14:textId="18FE119B" w:rsidR="004A1460" w:rsidRPr="00F70FAF" w:rsidRDefault="004A1460" w:rsidP="70FEB5BE">
      <w:pPr>
        <w:pStyle w:val="ListParagraph"/>
        <w:ind w:left="1440"/>
        <w:rPr>
          <w:rFonts w:eastAsia="Geneva" w:cstheme="minorHAnsi"/>
          <w:sz w:val="22"/>
          <w:szCs w:val="22"/>
        </w:rPr>
      </w:pPr>
    </w:p>
    <w:p w14:paraId="72DDA84C" w14:textId="5A5A6E38" w:rsidR="004A1460" w:rsidRPr="00C0693F" w:rsidRDefault="00C0693F" w:rsidP="00C0693F">
      <w:pPr>
        <w:ind w:left="425" w:hanging="425"/>
        <w:rPr>
          <w:rFonts w:cstheme="minorHAnsi"/>
          <w:sz w:val="22"/>
          <w:szCs w:val="22"/>
        </w:rPr>
      </w:pPr>
      <w:r w:rsidRPr="00F70FAF">
        <w:rPr>
          <w:rFonts w:cstheme="minorHAnsi"/>
          <w:sz w:val="22"/>
          <w:szCs w:val="22"/>
        </w:rPr>
        <w:lastRenderedPageBreak/>
        <w:t>19.</w:t>
      </w:r>
      <w:r w:rsidRPr="00F70FAF">
        <w:rPr>
          <w:rFonts w:cstheme="minorHAnsi"/>
          <w:sz w:val="22"/>
          <w:szCs w:val="22"/>
        </w:rPr>
        <w:tab/>
      </w:r>
      <w:r w:rsidR="00A86A34" w:rsidRPr="00C0693F">
        <w:rPr>
          <w:rFonts w:eastAsia="Geneva" w:cstheme="minorHAnsi"/>
          <w:sz w:val="22"/>
          <w:szCs w:val="22"/>
        </w:rPr>
        <w:t xml:space="preserve">INVITES </w:t>
      </w:r>
      <w:r w:rsidR="2D34C3D6" w:rsidRPr="00C0693F">
        <w:rPr>
          <w:rFonts w:eastAsia="Geneva" w:cstheme="minorHAnsi"/>
          <w:sz w:val="22"/>
          <w:szCs w:val="22"/>
        </w:rPr>
        <w:t>Contracting Parties</w:t>
      </w:r>
      <w:r w:rsidR="61E55F50" w:rsidRPr="00C0693F">
        <w:rPr>
          <w:rFonts w:eastAsia="Geneva" w:cstheme="minorHAnsi"/>
          <w:sz w:val="22"/>
          <w:szCs w:val="22"/>
        </w:rPr>
        <w:t xml:space="preserve"> to embed </w:t>
      </w:r>
      <w:r w:rsidR="329C7CCB" w:rsidRPr="00C0693F">
        <w:rPr>
          <w:rFonts w:eastAsia="Geneva" w:cstheme="minorHAnsi"/>
          <w:sz w:val="22"/>
          <w:szCs w:val="22"/>
        </w:rPr>
        <w:t>Wetlands of International Importance,</w:t>
      </w:r>
      <w:r w:rsidR="014D1B20" w:rsidRPr="00C0693F">
        <w:rPr>
          <w:rFonts w:eastAsia="Geneva" w:cstheme="minorHAnsi"/>
          <w:sz w:val="22"/>
          <w:szCs w:val="22"/>
        </w:rPr>
        <w:t xml:space="preserve"> </w:t>
      </w:r>
      <w:r w:rsidR="5CED3424" w:rsidRPr="00C0693F">
        <w:rPr>
          <w:rFonts w:eastAsia="Geneva" w:cstheme="minorHAnsi"/>
          <w:sz w:val="22"/>
          <w:szCs w:val="22"/>
        </w:rPr>
        <w:t>and</w:t>
      </w:r>
      <w:r w:rsidR="014D1B20" w:rsidRPr="00C0693F">
        <w:rPr>
          <w:rFonts w:eastAsia="Geneva" w:cstheme="minorHAnsi"/>
          <w:sz w:val="22"/>
          <w:szCs w:val="22"/>
        </w:rPr>
        <w:t xml:space="preserve"> other effectively managed </w:t>
      </w:r>
      <w:r w:rsidR="61E55F50" w:rsidRPr="00C0693F">
        <w:rPr>
          <w:rFonts w:eastAsia="Geneva" w:cstheme="minorHAnsi"/>
          <w:sz w:val="22"/>
          <w:szCs w:val="22"/>
        </w:rPr>
        <w:t>wetlands into national systems</w:t>
      </w:r>
      <w:r w:rsidR="014D1B20" w:rsidRPr="00C0693F">
        <w:rPr>
          <w:rFonts w:eastAsia="Geneva" w:cstheme="minorHAnsi"/>
          <w:sz w:val="22"/>
          <w:szCs w:val="22"/>
        </w:rPr>
        <w:t xml:space="preserve"> of </w:t>
      </w:r>
      <w:r w:rsidR="00D530FA">
        <w:rPr>
          <w:rFonts w:eastAsia="Geneva" w:cstheme="minorHAnsi"/>
          <w:sz w:val="22"/>
          <w:szCs w:val="22"/>
        </w:rPr>
        <w:t>p</w:t>
      </w:r>
      <w:r w:rsidR="00D530FA" w:rsidRPr="00C0693F">
        <w:rPr>
          <w:rFonts w:eastAsia="Geneva" w:cstheme="minorHAnsi"/>
          <w:sz w:val="22"/>
          <w:szCs w:val="22"/>
        </w:rPr>
        <w:t xml:space="preserve">rotected </w:t>
      </w:r>
      <w:r w:rsidR="00D530FA">
        <w:rPr>
          <w:rFonts w:eastAsia="Geneva" w:cstheme="minorHAnsi"/>
          <w:sz w:val="22"/>
          <w:szCs w:val="22"/>
        </w:rPr>
        <w:t>a</w:t>
      </w:r>
      <w:r w:rsidR="00D530FA" w:rsidRPr="00C0693F">
        <w:rPr>
          <w:rFonts w:eastAsia="Geneva" w:cstheme="minorHAnsi"/>
          <w:sz w:val="22"/>
          <w:szCs w:val="22"/>
        </w:rPr>
        <w:t xml:space="preserve">reas </w:t>
      </w:r>
      <w:r w:rsidR="014D1B20" w:rsidRPr="00C0693F">
        <w:rPr>
          <w:rFonts w:eastAsia="Geneva" w:cstheme="minorHAnsi"/>
          <w:sz w:val="22"/>
          <w:szCs w:val="22"/>
        </w:rPr>
        <w:t>and/or</w:t>
      </w:r>
      <w:r w:rsidR="61E55F50" w:rsidRPr="00C0693F">
        <w:rPr>
          <w:rFonts w:eastAsia="Geneva" w:cstheme="minorHAnsi"/>
          <w:sz w:val="22"/>
          <w:szCs w:val="22"/>
        </w:rPr>
        <w:t xml:space="preserve"> </w:t>
      </w:r>
      <w:r w:rsidR="5477151B" w:rsidRPr="00C0693F">
        <w:rPr>
          <w:rFonts w:eastAsia="Geneva" w:cstheme="minorHAnsi"/>
          <w:sz w:val="22"/>
          <w:szCs w:val="22"/>
        </w:rPr>
        <w:t>OECM</w:t>
      </w:r>
      <w:r w:rsidR="5477151B" w:rsidRPr="00C0693F">
        <w:rPr>
          <w:rFonts w:cstheme="minorHAnsi"/>
          <w:sz w:val="22"/>
          <w:szCs w:val="22"/>
        </w:rPr>
        <w:t>s</w:t>
      </w:r>
      <w:r w:rsidR="12CD47DC" w:rsidRPr="00C0693F">
        <w:rPr>
          <w:rFonts w:cstheme="minorHAnsi"/>
          <w:sz w:val="22"/>
          <w:szCs w:val="22"/>
        </w:rPr>
        <w:t>, in support of KMGBF Target 3</w:t>
      </w:r>
      <w:r w:rsidR="61E55F50" w:rsidRPr="00C0693F">
        <w:rPr>
          <w:rFonts w:cstheme="minorHAnsi"/>
          <w:sz w:val="22"/>
          <w:szCs w:val="22"/>
        </w:rPr>
        <w:t>;</w:t>
      </w:r>
    </w:p>
    <w:p w14:paraId="081C6FB5" w14:textId="4196C92A" w:rsidR="004A1460" w:rsidRPr="00F70FAF" w:rsidRDefault="004A1460" w:rsidP="00C0693F">
      <w:pPr>
        <w:ind w:left="425" w:hanging="425"/>
        <w:rPr>
          <w:rFonts w:cstheme="minorHAnsi"/>
          <w:sz w:val="22"/>
          <w:szCs w:val="22"/>
        </w:rPr>
      </w:pPr>
    </w:p>
    <w:p w14:paraId="6DD880DC" w14:textId="32B1C1BC" w:rsidR="004A1460" w:rsidRPr="00C0693F" w:rsidRDefault="00C0693F" w:rsidP="00C0693F">
      <w:pPr>
        <w:ind w:left="425" w:hanging="425"/>
        <w:rPr>
          <w:rFonts w:cstheme="minorHAnsi"/>
          <w:sz w:val="22"/>
          <w:szCs w:val="22"/>
        </w:rPr>
      </w:pPr>
      <w:r w:rsidRPr="00F70FAF">
        <w:rPr>
          <w:rFonts w:cstheme="minorHAnsi"/>
          <w:sz w:val="22"/>
          <w:szCs w:val="22"/>
        </w:rPr>
        <w:t>20.</w:t>
      </w:r>
      <w:r w:rsidRPr="00F70FAF">
        <w:rPr>
          <w:rFonts w:cstheme="minorHAnsi"/>
          <w:sz w:val="22"/>
          <w:szCs w:val="22"/>
        </w:rPr>
        <w:tab/>
      </w:r>
      <w:r w:rsidR="00A86A34" w:rsidRPr="00C0693F">
        <w:rPr>
          <w:rFonts w:cstheme="minorHAnsi"/>
          <w:sz w:val="22"/>
          <w:szCs w:val="22"/>
        </w:rPr>
        <w:t xml:space="preserve">REQUESTS </w:t>
      </w:r>
      <w:r w:rsidR="292D02CF" w:rsidRPr="00C0693F">
        <w:rPr>
          <w:rFonts w:cstheme="minorHAnsi"/>
          <w:sz w:val="22"/>
          <w:szCs w:val="22"/>
        </w:rPr>
        <w:t xml:space="preserve">further work of the </w:t>
      </w:r>
      <w:r w:rsidR="00D530FA" w:rsidRPr="00C0693F">
        <w:rPr>
          <w:rFonts w:cstheme="minorHAnsi"/>
          <w:sz w:val="22"/>
          <w:szCs w:val="22"/>
        </w:rPr>
        <w:t xml:space="preserve">Scientific </w:t>
      </w:r>
      <w:r w:rsidR="00D530FA">
        <w:rPr>
          <w:rFonts w:cstheme="minorHAnsi"/>
          <w:sz w:val="22"/>
          <w:szCs w:val="22"/>
        </w:rPr>
        <w:t>and</w:t>
      </w:r>
      <w:r w:rsidR="00D530FA" w:rsidRPr="00C0693F">
        <w:rPr>
          <w:rFonts w:cstheme="minorHAnsi"/>
          <w:sz w:val="22"/>
          <w:szCs w:val="22"/>
        </w:rPr>
        <w:t xml:space="preserve"> Technical Review Panel </w:t>
      </w:r>
      <w:r w:rsidR="00D530FA">
        <w:rPr>
          <w:rFonts w:cstheme="minorHAnsi"/>
          <w:sz w:val="22"/>
          <w:szCs w:val="22"/>
        </w:rPr>
        <w:t>(</w:t>
      </w:r>
      <w:r w:rsidR="7529F064" w:rsidRPr="00C0693F">
        <w:rPr>
          <w:rFonts w:cstheme="minorHAnsi"/>
          <w:sz w:val="22"/>
          <w:szCs w:val="22"/>
        </w:rPr>
        <w:t>STRP</w:t>
      </w:r>
      <w:r w:rsidR="00D530FA">
        <w:rPr>
          <w:rFonts w:cstheme="minorHAnsi"/>
          <w:sz w:val="22"/>
          <w:szCs w:val="22"/>
        </w:rPr>
        <w:t>)</w:t>
      </w:r>
      <w:r w:rsidR="292D02CF" w:rsidRPr="00C0693F">
        <w:rPr>
          <w:rFonts w:cstheme="minorHAnsi"/>
          <w:sz w:val="22"/>
          <w:szCs w:val="22"/>
        </w:rPr>
        <w:t>, in partnership with the</w:t>
      </w:r>
      <w:r w:rsidR="00D530FA" w:rsidRPr="00D530FA">
        <w:rPr>
          <w:rFonts w:cstheme="minorHAnsi"/>
          <w:sz w:val="22"/>
          <w:szCs w:val="22"/>
        </w:rPr>
        <w:t xml:space="preserve"> International Union for Conservation of Nature</w:t>
      </w:r>
      <w:r w:rsidR="292D02CF" w:rsidRPr="00C0693F">
        <w:rPr>
          <w:rFonts w:cstheme="minorHAnsi"/>
          <w:sz w:val="22"/>
          <w:szCs w:val="22"/>
        </w:rPr>
        <w:t xml:space="preserve"> </w:t>
      </w:r>
      <w:r w:rsidR="00D530FA">
        <w:rPr>
          <w:rFonts w:cstheme="minorHAnsi"/>
          <w:sz w:val="22"/>
          <w:szCs w:val="22"/>
        </w:rPr>
        <w:t>(</w:t>
      </w:r>
      <w:r w:rsidR="5DB1B9AB" w:rsidRPr="00C0693F">
        <w:rPr>
          <w:rFonts w:cstheme="minorHAnsi"/>
          <w:sz w:val="22"/>
          <w:szCs w:val="22"/>
        </w:rPr>
        <w:t>IUCN</w:t>
      </w:r>
      <w:r w:rsidR="00D530FA">
        <w:rPr>
          <w:rFonts w:cstheme="minorHAnsi"/>
          <w:sz w:val="22"/>
          <w:szCs w:val="22"/>
        </w:rPr>
        <w:t>)</w:t>
      </w:r>
      <w:r w:rsidR="2AC6A035" w:rsidRPr="00C0693F">
        <w:rPr>
          <w:rFonts w:cstheme="minorHAnsi"/>
          <w:sz w:val="22"/>
          <w:szCs w:val="22"/>
        </w:rPr>
        <w:t xml:space="preserve"> </w:t>
      </w:r>
      <w:r w:rsidR="042A4534" w:rsidRPr="00C0693F">
        <w:rPr>
          <w:rFonts w:cstheme="minorHAnsi"/>
          <w:sz w:val="22"/>
          <w:szCs w:val="22"/>
        </w:rPr>
        <w:t xml:space="preserve">Secretariat </w:t>
      </w:r>
      <w:r w:rsidR="00D530FA">
        <w:rPr>
          <w:rFonts w:cstheme="minorHAnsi"/>
          <w:sz w:val="22"/>
          <w:szCs w:val="22"/>
        </w:rPr>
        <w:t xml:space="preserve">of </w:t>
      </w:r>
      <w:r w:rsidR="0CEA10DB" w:rsidRPr="00C0693F">
        <w:rPr>
          <w:rFonts w:cstheme="minorHAnsi"/>
          <w:sz w:val="22"/>
          <w:szCs w:val="22"/>
        </w:rPr>
        <w:t>the</w:t>
      </w:r>
      <w:r w:rsidR="440DEC9B" w:rsidRPr="00C0693F">
        <w:rPr>
          <w:rFonts w:cstheme="minorHAnsi"/>
          <w:sz w:val="22"/>
          <w:szCs w:val="22"/>
        </w:rPr>
        <w:t xml:space="preserve"> </w:t>
      </w:r>
      <w:r w:rsidR="70383279" w:rsidRPr="00C0693F">
        <w:rPr>
          <w:rFonts w:cstheme="minorHAnsi"/>
          <w:sz w:val="22"/>
          <w:szCs w:val="22"/>
        </w:rPr>
        <w:t>World Commission on Protected Areas</w:t>
      </w:r>
      <w:r w:rsidR="292D02CF" w:rsidRPr="00C0693F">
        <w:rPr>
          <w:rFonts w:cstheme="minorHAnsi"/>
          <w:sz w:val="22"/>
          <w:szCs w:val="22"/>
        </w:rPr>
        <w:t xml:space="preserve"> and other relevant organisations, to </w:t>
      </w:r>
      <w:r w:rsidR="767CB22F" w:rsidRPr="00C0693F">
        <w:rPr>
          <w:rFonts w:cstheme="minorHAnsi"/>
          <w:sz w:val="22"/>
          <w:szCs w:val="22"/>
        </w:rPr>
        <w:t>update</w:t>
      </w:r>
      <w:r w:rsidR="292D02CF" w:rsidRPr="00C0693F">
        <w:rPr>
          <w:rFonts w:cstheme="minorHAnsi"/>
          <w:sz w:val="22"/>
          <w:szCs w:val="22"/>
        </w:rPr>
        <w:t xml:space="preserve"> guidance to </w:t>
      </w:r>
      <w:r w:rsidR="1388C3A1" w:rsidRPr="00C0693F">
        <w:rPr>
          <w:rFonts w:cstheme="minorHAnsi"/>
          <w:sz w:val="22"/>
          <w:szCs w:val="22"/>
        </w:rPr>
        <w:t xml:space="preserve">Contracting </w:t>
      </w:r>
      <w:r w:rsidR="292D02CF" w:rsidRPr="00C0693F">
        <w:rPr>
          <w:rFonts w:cstheme="minorHAnsi"/>
          <w:sz w:val="22"/>
          <w:szCs w:val="22"/>
        </w:rPr>
        <w:t xml:space="preserve">Parties on </w:t>
      </w:r>
      <w:r w:rsidR="009C4BB1" w:rsidRPr="00C0693F">
        <w:rPr>
          <w:rFonts w:cstheme="minorHAnsi"/>
          <w:sz w:val="22"/>
          <w:szCs w:val="22"/>
        </w:rPr>
        <w:t xml:space="preserve">integrating </w:t>
      </w:r>
      <w:r w:rsidR="004F2E2A" w:rsidRPr="00C0693F">
        <w:rPr>
          <w:rFonts w:cstheme="minorHAnsi"/>
          <w:sz w:val="22"/>
          <w:szCs w:val="22"/>
        </w:rPr>
        <w:t>Wetlands of International Importance</w:t>
      </w:r>
      <w:r w:rsidR="009C4BB1" w:rsidRPr="00C0693F">
        <w:rPr>
          <w:rFonts w:cstheme="minorHAnsi"/>
          <w:sz w:val="22"/>
          <w:szCs w:val="22"/>
        </w:rPr>
        <w:t xml:space="preserve"> into national systems of protected and conserved areas, including </w:t>
      </w:r>
      <w:r w:rsidR="292D02CF" w:rsidRPr="00C0693F">
        <w:rPr>
          <w:rFonts w:cstheme="minorHAnsi"/>
          <w:sz w:val="22"/>
          <w:szCs w:val="22"/>
        </w:rPr>
        <w:t>recognising</w:t>
      </w:r>
      <w:r w:rsidR="0BD1552F" w:rsidRPr="00C0693F">
        <w:rPr>
          <w:rFonts w:cstheme="minorHAnsi"/>
          <w:sz w:val="22"/>
          <w:szCs w:val="22"/>
        </w:rPr>
        <w:t>,</w:t>
      </w:r>
      <w:r w:rsidR="409587D7" w:rsidRPr="00C0693F">
        <w:rPr>
          <w:rFonts w:cstheme="minorHAnsi"/>
          <w:sz w:val="22"/>
          <w:szCs w:val="22"/>
        </w:rPr>
        <w:t xml:space="preserve"> equitably govern</w:t>
      </w:r>
      <w:r w:rsidR="008712D6" w:rsidRPr="00C0693F">
        <w:rPr>
          <w:rFonts w:cstheme="minorHAnsi"/>
          <w:sz w:val="22"/>
          <w:szCs w:val="22"/>
        </w:rPr>
        <w:t>ing</w:t>
      </w:r>
      <w:r w:rsidR="292D02CF" w:rsidRPr="00C0693F">
        <w:rPr>
          <w:rFonts w:cstheme="minorHAnsi"/>
          <w:sz w:val="22"/>
          <w:szCs w:val="22"/>
        </w:rPr>
        <w:t xml:space="preserve"> and </w:t>
      </w:r>
      <w:r w:rsidR="513F0DEB" w:rsidRPr="00C0693F">
        <w:rPr>
          <w:rFonts w:cstheme="minorHAnsi"/>
          <w:sz w:val="22"/>
          <w:szCs w:val="22"/>
        </w:rPr>
        <w:t xml:space="preserve">effectively </w:t>
      </w:r>
      <w:r w:rsidR="008712D6" w:rsidRPr="00C0693F">
        <w:rPr>
          <w:rFonts w:cstheme="minorHAnsi"/>
          <w:sz w:val="22"/>
          <w:szCs w:val="22"/>
        </w:rPr>
        <w:t xml:space="preserve">managing </w:t>
      </w:r>
      <w:r w:rsidR="292D02CF" w:rsidRPr="00C0693F">
        <w:rPr>
          <w:rFonts w:cstheme="minorHAnsi"/>
          <w:sz w:val="22"/>
          <w:szCs w:val="22"/>
        </w:rPr>
        <w:t>wetland OECMs;</w:t>
      </w:r>
    </w:p>
    <w:p w14:paraId="6F93655C" w14:textId="4B0340F7" w:rsidR="6DFCD0DD" w:rsidRPr="00F70FAF" w:rsidRDefault="6DFCD0DD" w:rsidP="00C0693F">
      <w:pPr>
        <w:pStyle w:val="ListParagraph"/>
        <w:ind w:left="425" w:hanging="425"/>
        <w:rPr>
          <w:rFonts w:cstheme="minorHAnsi"/>
          <w:sz w:val="22"/>
          <w:szCs w:val="22"/>
        </w:rPr>
      </w:pPr>
    </w:p>
    <w:p w14:paraId="373185CC" w14:textId="7831D842" w:rsidR="005F0709" w:rsidRPr="00C0693F" w:rsidRDefault="00C0693F" w:rsidP="00C0693F">
      <w:pPr>
        <w:ind w:left="425" w:hanging="425"/>
        <w:rPr>
          <w:rFonts w:cstheme="minorHAnsi"/>
          <w:sz w:val="22"/>
          <w:szCs w:val="22"/>
        </w:rPr>
      </w:pPr>
      <w:r w:rsidRPr="00F70FAF">
        <w:rPr>
          <w:rFonts w:cstheme="minorHAnsi"/>
          <w:sz w:val="22"/>
          <w:szCs w:val="22"/>
        </w:rPr>
        <w:t>21.</w:t>
      </w:r>
      <w:r w:rsidRPr="00F70FAF">
        <w:rPr>
          <w:rFonts w:cstheme="minorHAnsi"/>
          <w:sz w:val="22"/>
          <w:szCs w:val="22"/>
        </w:rPr>
        <w:tab/>
      </w:r>
      <w:r w:rsidR="00A86A34" w:rsidRPr="00C0693F">
        <w:rPr>
          <w:rFonts w:cstheme="minorHAnsi"/>
          <w:sz w:val="22"/>
          <w:szCs w:val="22"/>
        </w:rPr>
        <w:t xml:space="preserve">ENCOURAGES </w:t>
      </w:r>
      <w:r w:rsidR="292D02CF" w:rsidRPr="00C0693F">
        <w:rPr>
          <w:rFonts w:cstheme="minorHAnsi"/>
          <w:sz w:val="22"/>
          <w:szCs w:val="22"/>
        </w:rPr>
        <w:t>Contracting Parties</w:t>
      </w:r>
      <w:r w:rsidR="05FAA115" w:rsidRPr="00C0693F">
        <w:rPr>
          <w:rFonts w:cstheme="minorHAnsi"/>
          <w:sz w:val="22"/>
          <w:szCs w:val="22"/>
        </w:rPr>
        <w:t>,</w:t>
      </w:r>
      <w:r w:rsidR="292D02CF" w:rsidRPr="00C0693F">
        <w:rPr>
          <w:rFonts w:cstheme="minorHAnsi"/>
          <w:sz w:val="22"/>
          <w:szCs w:val="22"/>
        </w:rPr>
        <w:t xml:space="preserve"> </w:t>
      </w:r>
      <w:r w:rsidR="2CEF5BFC" w:rsidRPr="00C0693F">
        <w:rPr>
          <w:rFonts w:cstheme="minorHAnsi"/>
          <w:sz w:val="22"/>
          <w:szCs w:val="22"/>
        </w:rPr>
        <w:t>with the support of the Secretariat</w:t>
      </w:r>
      <w:r w:rsidR="00D530FA">
        <w:rPr>
          <w:rFonts w:cstheme="minorHAnsi"/>
          <w:sz w:val="22"/>
          <w:szCs w:val="22"/>
        </w:rPr>
        <w:t xml:space="preserve"> of the Convention</w:t>
      </w:r>
      <w:r w:rsidR="2CEF5BFC" w:rsidRPr="00C0693F">
        <w:rPr>
          <w:rFonts w:cstheme="minorHAnsi"/>
          <w:sz w:val="22"/>
          <w:szCs w:val="22"/>
        </w:rPr>
        <w:t xml:space="preserve">, </w:t>
      </w:r>
      <w:r w:rsidR="00D530FA">
        <w:rPr>
          <w:rFonts w:cstheme="minorHAnsi"/>
          <w:sz w:val="22"/>
          <w:szCs w:val="22"/>
        </w:rPr>
        <w:t xml:space="preserve">the </w:t>
      </w:r>
      <w:r w:rsidR="2CEF5BFC" w:rsidRPr="00C0693F">
        <w:rPr>
          <w:rFonts w:cstheme="minorHAnsi"/>
          <w:sz w:val="22"/>
          <w:szCs w:val="22"/>
        </w:rPr>
        <w:t xml:space="preserve">STRP, </w:t>
      </w:r>
      <w:r w:rsidR="00D530FA">
        <w:rPr>
          <w:rFonts w:cstheme="minorHAnsi"/>
          <w:sz w:val="22"/>
          <w:szCs w:val="22"/>
        </w:rPr>
        <w:t xml:space="preserve">the </w:t>
      </w:r>
      <w:r w:rsidR="2CEF5BFC" w:rsidRPr="00C0693F">
        <w:rPr>
          <w:rFonts w:cstheme="minorHAnsi"/>
          <w:sz w:val="22"/>
          <w:szCs w:val="22"/>
        </w:rPr>
        <w:t>International Organization Partners, Ramsar Regional Centres</w:t>
      </w:r>
      <w:r w:rsidR="40058B17" w:rsidRPr="00C0693F">
        <w:rPr>
          <w:rFonts w:cstheme="minorHAnsi"/>
          <w:sz w:val="22"/>
          <w:szCs w:val="22"/>
        </w:rPr>
        <w:t>, the CEPA</w:t>
      </w:r>
      <w:r w:rsidR="00D530FA">
        <w:rPr>
          <w:rFonts w:cstheme="minorHAnsi"/>
          <w:sz w:val="22"/>
          <w:szCs w:val="22"/>
        </w:rPr>
        <w:t xml:space="preserve"> (</w:t>
      </w:r>
      <w:r w:rsidR="00903113" w:rsidRPr="00D530FA">
        <w:rPr>
          <w:rFonts w:cstheme="minorHAnsi"/>
          <w:sz w:val="22"/>
          <w:szCs w:val="22"/>
        </w:rPr>
        <w:t>Communication, Capacity Building, Education, Participation and Awareness</w:t>
      </w:r>
      <w:r w:rsidR="00D530FA">
        <w:rPr>
          <w:rFonts w:cstheme="minorHAnsi"/>
          <w:sz w:val="22"/>
          <w:szCs w:val="22"/>
        </w:rPr>
        <w:t>)</w:t>
      </w:r>
      <w:r w:rsidR="40058B17" w:rsidRPr="00C0693F">
        <w:rPr>
          <w:rFonts w:cstheme="minorHAnsi"/>
          <w:sz w:val="22"/>
          <w:szCs w:val="22"/>
        </w:rPr>
        <w:t xml:space="preserve"> Programme</w:t>
      </w:r>
      <w:r w:rsidR="2CEF5BFC" w:rsidRPr="00C0693F">
        <w:rPr>
          <w:rFonts w:cstheme="minorHAnsi"/>
          <w:sz w:val="22"/>
          <w:szCs w:val="22"/>
        </w:rPr>
        <w:t xml:space="preserve"> and other partners</w:t>
      </w:r>
      <w:r w:rsidR="571D85CD" w:rsidRPr="00C0693F">
        <w:rPr>
          <w:rFonts w:cstheme="minorHAnsi"/>
          <w:sz w:val="22"/>
          <w:szCs w:val="22"/>
        </w:rPr>
        <w:t>,</w:t>
      </w:r>
      <w:r w:rsidR="2CEF5BFC" w:rsidRPr="00C0693F">
        <w:rPr>
          <w:rFonts w:cstheme="minorHAnsi"/>
          <w:sz w:val="22"/>
          <w:szCs w:val="22"/>
        </w:rPr>
        <w:t xml:space="preserve"> </w:t>
      </w:r>
      <w:r w:rsidR="292D02CF" w:rsidRPr="00C0693F">
        <w:rPr>
          <w:rFonts w:cstheme="minorHAnsi"/>
          <w:sz w:val="22"/>
          <w:szCs w:val="22"/>
        </w:rPr>
        <w:t>to</w:t>
      </w:r>
      <w:r w:rsidR="12DF9AB0" w:rsidRPr="00C0693F">
        <w:rPr>
          <w:rFonts w:cstheme="minorHAnsi"/>
          <w:sz w:val="22"/>
          <w:szCs w:val="22"/>
        </w:rPr>
        <w:t xml:space="preserve"> contribute towards the achievement of </w:t>
      </w:r>
      <w:r w:rsidR="2D410886" w:rsidRPr="00C0693F">
        <w:rPr>
          <w:rFonts w:cstheme="minorHAnsi"/>
          <w:sz w:val="22"/>
          <w:szCs w:val="22"/>
        </w:rPr>
        <w:t xml:space="preserve">KMGBF </w:t>
      </w:r>
      <w:r w:rsidR="75AE0275" w:rsidRPr="00C0693F">
        <w:rPr>
          <w:rFonts w:cstheme="minorHAnsi"/>
          <w:sz w:val="22"/>
          <w:szCs w:val="22"/>
        </w:rPr>
        <w:t>T</w:t>
      </w:r>
      <w:r w:rsidR="65EBDB2A" w:rsidRPr="00C0693F">
        <w:rPr>
          <w:rFonts w:cstheme="minorHAnsi"/>
          <w:sz w:val="22"/>
          <w:szCs w:val="22"/>
        </w:rPr>
        <w:t>arget</w:t>
      </w:r>
      <w:r w:rsidR="1DDF9CA0" w:rsidRPr="00C0693F">
        <w:rPr>
          <w:rFonts w:cstheme="minorHAnsi"/>
          <w:sz w:val="22"/>
          <w:szCs w:val="22"/>
        </w:rPr>
        <w:t xml:space="preserve"> 3</w:t>
      </w:r>
      <w:r w:rsidR="5BCDE5F7" w:rsidRPr="00C0693F">
        <w:rPr>
          <w:rFonts w:cstheme="minorHAnsi"/>
          <w:sz w:val="22"/>
          <w:szCs w:val="22"/>
        </w:rPr>
        <w:t xml:space="preserve"> </w:t>
      </w:r>
      <w:r w:rsidR="12DF9AB0" w:rsidRPr="00C0693F">
        <w:rPr>
          <w:rFonts w:cstheme="minorHAnsi"/>
          <w:sz w:val="22"/>
          <w:szCs w:val="22"/>
        </w:rPr>
        <w:t>by:</w:t>
      </w:r>
    </w:p>
    <w:p w14:paraId="576E2295" w14:textId="77777777" w:rsidR="005F0709" w:rsidRPr="00F70FAF" w:rsidRDefault="005F0709" w:rsidP="005F0709">
      <w:pPr>
        <w:pStyle w:val="ListParagraph"/>
        <w:rPr>
          <w:rFonts w:cstheme="minorHAnsi"/>
          <w:sz w:val="22"/>
          <w:szCs w:val="22"/>
        </w:rPr>
      </w:pPr>
    </w:p>
    <w:p w14:paraId="794C36CD" w14:textId="7C6691BF" w:rsidR="00D2359E" w:rsidRPr="00C0693F" w:rsidRDefault="00C0693F" w:rsidP="00C0693F">
      <w:pPr>
        <w:ind w:left="850" w:hanging="425"/>
        <w:rPr>
          <w:rFonts w:cstheme="minorHAnsi"/>
          <w:sz w:val="22"/>
          <w:szCs w:val="22"/>
        </w:rPr>
      </w:pPr>
      <w:r w:rsidRPr="00F70FAF">
        <w:rPr>
          <w:rFonts w:cstheme="minorHAnsi"/>
          <w:sz w:val="22"/>
          <w:szCs w:val="22"/>
        </w:rPr>
        <w:t>i.</w:t>
      </w:r>
      <w:r w:rsidRPr="00F70FAF">
        <w:rPr>
          <w:rFonts w:cstheme="minorHAnsi"/>
          <w:sz w:val="22"/>
          <w:szCs w:val="22"/>
        </w:rPr>
        <w:tab/>
      </w:r>
      <w:r w:rsidR="2403FCE2" w:rsidRPr="00C0693F">
        <w:rPr>
          <w:rFonts w:cstheme="minorHAnsi"/>
          <w:sz w:val="22"/>
          <w:szCs w:val="22"/>
        </w:rPr>
        <w:t>Conserving</w:t>
      </w:r>
      <w:r w:rsidR="00D2359E" w:rsidRPr="00C0693F">
        <w:rPr>
          <w:rFonts w:cstheme="minorHAnsi"/>
          <w:sz w:val="22"/>
          <w:szCs w:val="22"/>
        </w:rPr>
        <w:t xml:space="preserve"> wetlands identified as important via systems of </w:t>
      </w:r>
      <w:r w:rsidR="00D530FA">
        <w:rPr>
          <w:rFonts w:cstheme="minorHAnsi"/>
          <w:sz w:val="22"/>
          <w:szCs w:val="22"/>
        </w:rPr>
        <w:t>p</w:t>
      </w:r>
      <w:r w:rsidR="00D2359E" w:rsidRPr="00C0693F">
        <w:rPr>
          <w:rFonts w:cstheme="minorHAnsi"/>
          <w:sz w:val="22"/>
          <w:szCs w:val="22"/>
        </w:rPr>
        <w:t xml:space="preserve">rotected </w:t>
      </w:r>
      <w:r w:rsidR="00D530FA">
        <w:rPr>
          <w:rFonts w:cstheme="minorHAnsi"/>
          <w:sz w:val="22"/>
          <w:szCs w:val="22"/>
        </w:rPr>
        <w:t>a</w:t>
      </w:r>
      <w:r w:rsidR="00D2359E" w:rsidRPr="00C0693F">
        <w:rPr>
          <w:rFonts w:cstheme="minorHAnsi"/>
          <w:sz w:val="22"/>
          <w:szCs w:val="22"/>
        </w:rPr>
        <w:t>reas and OECMs;</w:t>
      </w:r>
    </w:p>
    <w:p w14:paraId="456CB1C8" w14:textId="77777777" w:rsidR="00C01B53" w:rsidRPr="00F70FAF" w:rsidRDefault="00C01B53" w:rsidP="00C0693F">
      <w:pPr>
        <w:pStyle w:val="ListParagraph"/>
        <w:ind w:left="850" w:hanging="425"/>
        <w:rPr>
          <w:rFonts w:cstheme="minorHAnsi"/>
          <w:sz w:val="22"/>
          <w:szCs w:val="22"/>
        </w:rPr>
      </w:pPr>
    </w:p>
    <w:p w14:paraId="794B3B75" w14:textId="2794B30D" w:rsidR="00A82C5E" w:rsidRPr="00C0693F" w:rsidRDefault="00C0693F" w:rsidP="00C0693F">
      <w:pPr>
        <w:ind w:left="850" w:hanging="425"/>
        <w:rPr>
          <w:rFonts w:cstheme="minorHAnsi"/>
          <w:sz w:val="22"/>
          <w:szCs w:val="22"/>
        </w:rPr>
      </w:pPr>
      <w:r w:rsidRPr="00F70FAF">
        <w:rPr>
          <w:rFonts w:cstheme="minorHAnsi"/>
          <w:sz w:val="22"/>
          <w:szCs w:val="22"/>
        </w:rPr>
        <w:t>ii.</w:t>
      </w:r>
      <w:r w:rsidRPr="00F70FAF">
        <w:rPr>
          <w:rFonts w:cstheme="minorHAnsi"/>
          <w:sz w:val="22"/>
          <w:szCs w:val="22"/>
        </w:rPr>
        <w:tab/>
      </w:r>
      <w:r w:rsidR="6BB571B4" w:rsidRPr="00C0693F">
        <w:rPr>
          <w:rFonts w:cstheme="minorHAnsi"/>
          <w:sz w:val="22"/>
          <w:szCs w:val="22"/>
        </w:rPr>
        <w:t>Developing and updating site management plans or other management m</w:t>
      </w:r>
      <w:r w:rsidR="53DEA1C3" w:rsidRPr="00C0693F">
        <w:rPr>
          <w:rFonts w:cstheme="minorHAnsi"/>
          <w:sz w:val="22"/>
          <w:szCs w:val="22"/>
        </w:rPr>
        <w:t>easures to achieve the l</w:t>
      </w:r>
      <w:r w:rsidR="376F1F8E" w:rsidRPr="00C0693F">
        <w:rPr>
          <w:rFonts w:cstheme="minorHAnsi"/>
          <w:sz w:val="22"/>
          <w:szCs w:val="22"/>
        </w:rPr>
        <w:t>ong</w:t>
      </w:r>
      <w:r w:rsidR="5BF117A7" w:rsidRPr="00C0693F">
        <w:rPr>
          <w:rFonts w:cstheme="minorHAnsi"/>
          <w:sz w:val="22"/>
          <w:szCs w:val="22"/>
        </w:rPr>
        <w:t>-</w:t>
      </w:r>
      <w:r w:rsidR="376F1F8E" w:rsidRPr="00C0693F">
        <w:rPr>
          <w:rFonts w:cstheme="minorHAnsi"/>
          <w:sz w:val="22"/>
          <w:szCs w:val="22"/>
        </w:rPr>
        <w:t>term conservation of the site;</w:t>
      </w:r>
    </w:p>
    <w:p w14:paraId="2728826E" w14:textId="77777777" w:rsidR="00C01B53" w:rsidRPr="00F70FAF" w:rsidRDefault="00C01B53" w:rsidP="00C0693F">
      <w:pPr>
        <w:pStyle w:val="ListParagraph"/>
        <w:ind w:left="850" w:hanging="425"/>
        <w:rPr>
          <w:rFonts w:cstheme="minorHAnsi"/>
          <w:sz w:val="22"/>
          <w:szCs w:val="22"/>
        </w:rPr>
      </w:pPr>
    </w:p>
    <w:p w14:paraId="6C65BCC6" w14:textId="4DF43293" w:rsidR="00C01B53" w:rsidRPr="00C0693F" w:rsidRDefault="00C0693F" w:rsidP="00C0693F">
      <w:pPr>
        <w:ind w:left="850" w:hanging="425"/>
        <w:rPr>
          <w:rFonts w:cstheme="minorHAnsi"/>
          <w:sz w:val="22"/>
          <w:szCs w:val="22"/>
        </w:rPr>
      </w:pPr>
      <w:r w:rsidRPr="00F70FAF">
        <w:rPr>
          <w:rFonts w:cstheme="minorHAnsi"/>
          <w:sz w:val="22"/>
          <w:szCs w:val="22"/>
        </w:rPr>
        <w:t>iii.</w:t>
      </w:r>
      <w:r w:rsidRPr="00F70FAF">
        <w:rPr>
          <w:rFonts w:cstheme="minorHAnsi"/>
          <w:sz w:val="22"/>
          <w:szCs w:val="22"/>
        </w:rPr>
        <w:tab/>
      </w:r>
      <w:r w:rsidR="079ABF09" w:rsidRPr="00C0693F">
        <w:rPr>
          <w:rFonts w:cstheme="minorHAnsi"/>
          <w:sz w:val="22"/>
          <w:szCs w:val="22"/>
        </w:rPr>
        <w:t xml:space="preserve">Assessing existing Wetlands of International Importance not currently managed as </w:t>
      </w:r>
      <w:r w:rsidR="00142EF4">
        <w:rPr>
          <w:rFonts w:cstheme="minorHAnsi"/>
          <w:sz w:val="22"/>
          <w:szCs w:val="22"/>
        </w:rPr>
        <w:t>p</w:t>
      </w:r>
      <w:r w:rsidR="00142EF4" w:rsidRPr="00C0693F">
        <w:rPr>
          <w:rFonts w:cstheme="minorHAnsi"/>
          <w:sz w:val="22"/>
          <w:szCs w:val="22"/>
        </w:rPr>
        <w:t xml:space="preserve">rotected </w:t>
      </w:r>
      <w:r w:rsidR="00142EF4">
        <w:rPr>
          <w:rFonts w:cstheme="minorHAnsi"/>
          <w:sz w:val="22"/>
          <w:szCs w:val="22"/>
        </w:rPr>
        <w:t>a</w:t>
      </w:r>
      <w:r w:rsidR="00142EF4" w:rsidRPr="00C0693F">
        <w:rPr>
          <w:rFonts w:cstheme="minorHAnsi"/>
          <w:sz w:val="22"/>
          <w:szCs w:val="22"/>
        </w:rPr>
        <w:t xml:space="preserve">reas </w:t>
      </w:r>
      <w:r w:rsidR="079ABF09" w:rsidRPr="00C0693F">
        <w:rPr>
          <w:rFonts w:cstheme="minorHAnsi"/>
          <w:sz w:val="22"/>
          <w:szCs w:val="22"/>
        </w:rPr>
        <w:t xml:space="preserve">or OECMs, to identify where </w:t>
      </w:r>
      <w:r w:rsidR="00142EF4" w:rsidRPr="00C0693F">
        <w:rPr>
          <w:rFonts w:cstheme="minorHAnsi"/>
          <w:sz w:val="22"/>
          <w:szCs w:val="22"/>
        </w:rPr>
        <w:t>formali</w:t>
      </w:r>
      <w:r w:rsidR="00142EF4">
        <w:rPr>
          <w:rFonts w:cstheme="minorHAnsi"/>
          <w:sz w:val="22"/>
          <w:szCs w:val="22"/>
        </w:rPr>
        <w:t>s</w:t>
      </w:r>
      <w:r w:rsidR="00142EF4" w:rsidRPr="00C0693F">
        <w:rPr>
          <w:rFonts w:cstheme="minorHAnsi"/>
          <w:sz w:val="22"/>
          <w:szCs w:val="22"/>
        </w:rPr>
        <w:t xml:space="preserve">ation </w:t>
      </w:r>
      <w:r w:rsidR="079ABF09" w:rsidRPr="00C0693F">
        <w:rPr>
          <w:rFonts w:cstheme="minorHAnsi"/>
          <w:sz w:val="22"/>
          <w:szCs w:val="22"/>
        </w:rPr>
        <w:t>of their protection, where possible and appropriate, would strengthen their achievement of positive biodiversity outcomes and solidify their contribution towards KMGBF Target 3;</w:t>
      </w:r>
    </w:p>
    <w:p w14:paraId="471E31B5" w14:textId="77777777" w:rsidR="00C01B53" w:rsidRPr="00F70FAF" w:rsidRDefault="00C01B53" w:rsidP="00C0693F">
      <w:pPr>
        <w:pStyle w:val="ListParagraph"/>
        <w:ind w:left="850" w:hanging="425"/>
        <w:rPr>
          <w:rFonts w:cstheme="minorHAnsi"/>
          <w:sz w:val="22"/>
          <w:szCs w:val="22"/>
        </w:rPr>
      </w:pPr>
    </w:p>
    <w:p w14:paraId="4D262D84" w14:textId="03583236" w:rsidR="00C01B53" w:rsidRPr="00C0693F" w:rsidRDefault="00C0693F" w:rsidP="00C0693F">
      <w:pPr>
        <w:ind w:left="850" w:hanging="425"/>
        <w:rPr>
          <w:rFonts w:cstheme="minorHAnsi"/>
          <w:sz w:val="22"/>
          <w:szCs w:val="22"/>
        </w:rPr>
      </w:pPr>
      <w:r w:rsidRPr="00F70FAF">
        <w:rPr>
          <w:rFonts w:cstheme="minorHAnsi"/>
          <w:sz w:val="22"/>
          <w:szCs w:val="22"/>
        </w:rPr>
        <w:t>iv.</w:t>
      </w:r>
      <w:r w:rsidRPr="00F70FAF">
        <w:rPr>
          <w:rFonts w:cstheme="minorHAnsi"/>
          <w:sz w:val="22"/>
          <w:szCs w:val="22"/>
        </w:rPr>
        <w:tab/>
      </w:r>
      <w:r w:rsidR="17498688" w:rsidRPr="00C0693F">
        <w:rPr>
          <w:rFonts w:cstheme="minorHAnsi"/>
          <w:sz w:val="22"/>
          <w:szCs w:val="22"/>
        </w:rPr>
        <w:t>Undertaking</w:t>
      </w:r>
      <w:r w:rsidR="12DF9AB0" w:rsidRPr="00C0693F">
        <w:rPr>
          <w:rFonts w:cstheme="minorHAnsi"/>
          <w:sz w:val="22"/>
          <w:szCs w:val="22"/>
        </w:rPr>
        <w:t xml:space="preserve"> </w:t>
      </w:r>
      <w:r w:rsidR="292D02CF" w:rsidRPr="00C0693F">
        <w:rPr>
          <w:rFonts w:cstheme="minorHAnsi"/>
          <w:sz w:val="22"/>
          <w:szCs w:val="22"/>
        </w:rPr>
        <w:t>consistent</w:t>
      </w:r>
      <w:r w:rsidR="676B7EF3" w:rsidRPr="00C0693F">
        <w:rPr>
          <w:rFonts w:cstheme="minorHAnsi"/>
          <w:sz w:val="22"/>
          <w:szCs w:val="22"/>
        </w:rPr>
        <w:t xml:space="preserve"> and </w:t>
      </w:r>
      <w:r w:rsidR="292D02CF" w:rsidRPr="00C0693F">
        <w:rPr>
          <w:rFonts w:cstheme="minorHAnsi"/>
          <w:sz w:val="22"/>
          <w:szCs w:val="22"/>
        </w:rPr>
        <w:t xml:space="preserve">regular </w:t>
      </w:r>
      <w:r w:rsidR="00D5DEAE" w:rsidRPr="00C0693F">
        <w:rPr>
          <w:rFonts w:cstheme="minorHAnsi"/>
          <w:sz w:val="22"/>
          <w:szCs w:val="22"/>
        </w:rPr>
        <w:t>monitor</w:t>
      </w:r>
      <w:r w:rsidR="292D02CF" w:rsidRPr="00C0693F">
        <w:rPr>
          <w:rFonts w:cstheme="minorHAnsi"/>
          <w:sz w:val="22"/>
          <w:szCs w:val="22"/>
        </w:rPr>
        <w:t>ing of</w:t>
      </w:r>
      <w:r w:rsidR="00D5DEAE" w:rsidRPr="00C0693F">
        <w:rPr>
          <w:rFonts w:cstheme="minorHAnsi"/>
          <w:sz w:val="22"/>
          <w:szCs w:val="22"/>
        </w:rPr>
        <w:t xml:space="preserve"> the</w:t>
      </w:r>
      <w:r w:rsidR="00F21AAF" w:rsidRPr="00C0693F">
        <w:rPr>
          <w:rFonts w:cstheme="minorHAnsi"/>
          <w:sz w:val="22"/>
          <w:szCs w:val="22"/>
        </w:rPr>
        <w:t xml:space="preserve"> </w:t>
      </w:r>
      <w:r w:rsidR="719484C3" w:rsidRPr="00C0693F">
        <w:rPr>
          <w:rFonts w:cstheme="minorHAnsi"/>
          <w:sz w:val="22"/>
          <w:szCs w:val="22"/>
        </w:rPr>
        <w:t>biodiversity</w:t>
      </w:r>
      <w:r w:rsidR="292D02CF" w:rsidRPr="00C0693F">
        <w:rPr>
          <w:rFonts w:cstheme="minorHAnsi"/>
          <w:sz w:val="22"/>
          <w:szCs w:val="22"/>
        </w:rPr>
        <w:t xml:space="preserve"> </w:t>
      </w:r>
      <w:r w:rsidR="00F21AAF" w:rsidRPr="00C0693F">
        <w:rPr>
          <w:rFonts w:cstheme="minorHAnsi"/>
          <w:sz w:val="22"/>
          <w:szCs w:val="22"/>
        </w:rPr>
        <w:t>within</w:t>
      </w:r>
      <w:r w:rsidR="00D5DEAE" w:rsidRPr="00C0693F">
        <w:rPr>
          <w:rFonts w:cstheme="minorHAnsi"/>
          <w:sz w:val="22"/>
          <w:szCs w:val="22"/>
        </w:rPr>
        <w:t xml:space="preserve"> </w:t>
      </w:r>
      <w:r w:rsidR="00142EF4">
        <w:rPr>
          <w:rFonts w:cstheme="minorHAnsi"/>
          <w:sz w:val="22"/>
          <w:szCs w:val="22"/>
        </w:rPr>
        <w:t>p</w:t>
      </w:r>
      <w:r w:rsidR="00142EF4" w:rsidRPr="00C0693F">
        <w:rPr>
          <w:rFonts w:cstheme="minorHAnsi"/>
          <w:sz w:val="22"/>
          <w:szCs w:val="22"/>
        </w:rPr>
        <w:t xml:space="preserve">rotected </w:t>
      </w:r>
      <w:r w:rsidR="00142EF4">
        <w:rPr>
          <w:rFonts w:cstheme="minorHAnsi"/>
          <w:sz w:val="22"/>
          <w:szCs w:val="22"/>
        </w:rPr>
        <w:t>a</w:t>
      </w:r>
      <w:r w:rsidR="00142EF4" w:rsidRPr="00C0693F">
        <w:rPr>
          <w:rFonts w:cstheme="minorHAnsi"/>
          <w:sz w:val="22"/>
          <w:szCs w:val="22"/>
        </w:rPr>
        <w:t xml:space="preserve">reas </w:t>
      </w:r>
      <w:r w:rsidR="12DF9AB0" w:rsidRPr="00C0693F">
        <w:rPr>
          <w:rFonts w:cstheme="minorHAnsi"/>
          <w:sz w:val="22"/>
          <w:szCs w:val="22"/>
        </w:rPr>
        <w:t xml:space="preserve">and </w:t>
      </w:r>
      <w:r w:rsidR="00F21AAF" w:rsidRPr="00C0693F">
        <w:rPr>
          <w:rFonts w:cstheme="minorHAnsi"/>
          <w:sz w:val="22"/>
          <w:szCs w:val="22"/>
        </w:rPr>
        <w:t xml:space="preserve">areas recognised as </w:t>
      </w:r>
      <w:r w:rsidR="00D5DEAE" w:rsidRPr="00C0693F">
        <w:rPr>
          <w:rFonts w:cstheme="minorHAnsi"/>
          <w:sz w:val="22"/>
          <w:szCs w:val="22"/>
        </w:rPr>
        <w:t xml:space="preserve">OECMs for their contribution to </w:t>
      </w:r>
      <w:r w:rsidR="292D02CF" w:rsidRPr="00C0693F">
        <w:rPr>
          <w:rFonts w:cstheme="minorHAnsi"/>
          <w:sz w:val="22"/>
          <w:szCs w:val="22"/>
        </w:rPr>
        <w:t xml:space="preserve">the </w:t>
      </w:r>
      <w:r w:rsidR="0761FD24" w:rsidRPr="00C0693F">
        <w:rPr>
          <w:rFonts w:cstheme="minorHAnsi"/>
          <w:sz w:val="22"/>
          <w:szCs w:val="22"/>
        </w:rPr>
        <w:t xml:space="preserve">conservation of </w:t>
      </w:r>
      <w:r w:rsidR="00F21AAF" w:rsidRPr="00C0693F">
        <w:rPr>
          <w:rFonts w:cstheme="minorHAnsi"/>
          <w:sz w:val="22"/>
          <w:szCs w:val="22"/>
        </w:rPr>
        <w:t xml:space="preserve">important </w:t>
      </w:r>
      <w:r w:rsidR="0761FD24" w:rsidRPr="00C0693F">
        <w:rPr>
          <w:rFonts w:cstheme="minorHAnsi"/>
          <w:sz w:val="22"/>
          <w:szCs w:val="22"/>
        </w:rPr>
        <w:t>biological divers</w:t>
      </w:r>
      <w:r w:rsidR="7E0E421E" w:rsidRPr="00C0693F">
        <w:rPr>
          <w:rFonts w:cstheme="minorHAnsi"/>
          <w:sz w:val="22"/>
          <w:szCs w:val="22"/>
        </w:rPr>
        <w:t>i</w:t>
      </w:r>
      <w:r w:rsidR="0761FD24" w:rsidRPr="00C0693F">
        <w:rPr>
          <w:rFonts w:cstheme="minorHAnsi"/>
          <w:sz w:val="22"/>
          <w:szCs w:val="22"/>
        </w:rPr>
        <w:t>ty</w:t>
      </w:r>
      <w:r w:rsidR="00F21AAF" w:rsidRPr="00C0693F">
        <w:rPr>
          <w:rFonts w:cstheme="minorHAnsi"/>
          <w:sz w:val="22"/>
          <w:szCs w:val="22"/>
        </w:rPr>
        <w:t xml:space="preserve"> and adapti</w:t>
      </w:r>
      <w:r w:rsidR="56DEFF01" w:rsidRPr="00C0693F">
        <w:rPr>
          <w:rFonts w:cstheme="minorHAnsi"/>
          <w:sz w:val="22"/>
          <w:szCs w:val="22"/>
        </w:rPr>
        <w:t xml:space="preserve">ng the </w:t>
      </w:r>
      <w:r w:rsidR="6C17B86F" w:rsidRPr="00C0693F">
        <w:rPr>
          <w:rFonts w:cstheme="minorHAnsi"/>
          <w:sz w:val="22"/>
          <w:szCs w:val="22"/>
        </w:rPr>
        <w:t>in-situ</w:t>
      </w:r>
      <w:r w:rsidR="00F21AAF" w:rsidRPr="00C0693F">
        <w:rPr>
          <w:rFonts w:cstheme="minorHAnsi"/>
          <w:sz w:val="22"/>
          <w:szCs w:val="22"/>
        </w:rPr>
        <w:t xml:space="preserve"> manag</w:t>
      </w:r>
      <w:r w:rsidR="38611F5B" w:rsidRPr="00C0693F">
        <w:rPr>
          <w:rFonts w:cstheme="minorHAnsi"/>
          <w:sz w:val="22"/>
          <w:szCs w:val="22"/>
        </w:rPr>
        <w:t>ement</w:t>
      </w:r>
      <w:r w:rsidR="00F21AAF" w:rsidRPr="00C0693F">
        <w:rPr>
          <w:rFonts w:cstheme="minorHAnsi"/>
          <w:sz w:val="22"/>
          <w:szCs w:val="22"/>
        </w:rPr>
        <w:t xml:space="preserve"> based on </w:t>
      </w:r>
      <w:r w:rsidR="3F36EE55" w:rsidRPr="00C0693F">
        <w:rPr>
          <w:rFonts w:cstheme="minorHAnsi"/>
          <w:sz w:val="22"/>
          <w:szCs w:val="22"/>
        </w:rPr>
        <w:t xml:space="preserve">the </w:t>
      </w:r>
      <w:r w:rsidR="00F21AAF" w:rsidRPr="00C0693F">
        <w:rPr>
          <w:rFonts w:cstheme="minorHAnsi"/>
          <w:sz w:val="22"/>
          <w:szCs w:val="22"/>
        </w:rPr>
        <w:t>monitoring results</w:t>
      </w:r>
      <w:r w:rsidR="08741E18" w:rsidRPr="00C0693F">
        <w:rPr>
          <w:rFonts w:cstheme="minorHAnsi"/>
          <w:sz w:val="22"/>
          <w:szCs w:val="22"/>
        </w:rPr>
        <w:t xml:space="preserve"> and other evidence</w:t>
      </w:r>
      <w:r w:rsidR="004F2E2A" w:rsidRPr="00C0693F">
        <w:rPr>
          <w:rFonts w:cstheme="minorHAnsi"/>
          <w:sz w:val="22"/>
          <w:szCs w:val="22"/>
        </w:rPr>
        <w:t>;</w:t>
      </w:r>
    </w:p>
    <w:p w14:paraId="10594E86" w14:textId="77777777" w:rsidR="00C01B53" w:rsidRPr="00F70FAF" w:rsidRDefault="00C01B53" w:rsidP="00C0693F">
      <w:pPr>
        <w:pStyle w:val="ListParagraph"/>
        <w:ind w:left="850" w:hanging="425"/>
        <w:rPr>
          <w:rFonts w:cstheme="minorHAnsi"/>
          <w:sz w:val="22"/>
          <w:szCs w:val="22"/>
        </w:rPr>
      </w:pPr>
    </w:p>
    <w:p w14:paraId="33AF24FB" w14:textId="13006A5C" w:rsidR="00C01B53" w:rsidRPr="00C0693F" w:rsidRDefault="00C0693F" w:rsidP="00C0693F">
      <w:pPr>
        <w:ind w:left="850" w:hanging="425"/>
        <w:rPr>
          <w:rFonts w:cstheme="minorHAnsi"/>
          <w:sz w:val="22"/>
          <w:szCs w:val="22"/>
        </w:rPr>
      </w:pPr>
      <w:r w:rsidRPr="00F70FAF">
        <w:rPr>
          <w:rFonts w:cstheme="minorHAnsi"/>
          <w:sz w:val="22"/>
          <w:szCs w:val="22"/>
        </w:rPr>
        <w:t>v.</w:t>
      </w:r>
      <w:r w:rsidRPr="00F70FAF">
        <w:rPr>
          <w:rFonts w:cstheme="minorHAnsi"/>
          <w:sz w:val="22"/>
          <w:szCs w:val="22"/>
        </w:rPr>
        <w:tab/>
      </w:r>
      <w:r w:rsidR="311EB4FB" w:rsidRPr="00C0693F">
        <w:rPr>
          <w:rFonts w:cstheme="minorHAnsi"/>
          <w:sz w:val="22"/>
          <w:szCs w:val="22"/>
        </w:rPr>
        <w:t>Ensur</w:t>
      </w:r>
      <w:r w:rsidR="30677EEB" w:rsidRPr="00C0693F">
        <w:rPr>
          <w:rFonts w:cstheme="minorHAnsi"/>
          <w:sz w:val="22"/>
          <w:szCs w:val="22"/>
        </w:rPr>
        <w:t>ing</w:t>
      </w:r>
      <w:r w:rsidR="311EB4FB" w:rsidRPr="00C0693F">
        <w:rPr>
          <w:rFonts w:cstheme="minorHAnsi"/>
          <w:sz w:val="22"/>
          <w:szCs w:val="22"/>
        </w:rPr>
        <w:t xml:space="preserve"> a clear governance mechanism </w:t>
      </w:r>
      <w:r w:rsidR="08DE9381" w:rsidRPr="00C0693F">
        <w:rPr>
          <w:rFonts w:cstheme="minorHAnsi"/>
          <w:sz w:val="22"/>
          <w:szCs w:val="22"/>
        </w:rPr>
        <w:t xml:space="preserve">or structure </w:t>
      </w:r>
      <w:r w:rsidR="311EB4FB" w:rsidRPr="00C0693F">
        <w:rPr>
          <w:rFonts w:cstheme="minorHAnsi"/>
          <w:sz w:val="22"/>
          <w:szCs w:val="22"/>
        </w:rPr>
        <w:t>is in place for the management of the</w:t>
      </w:r>
      <w:r w:rsidR="63B8601C" w:rsidRPr="00C0693F">
        <w:rPr>
          <w:rFonts w:cstheme="minorHAnsi"/>
          <w:sz w:val="22"/>
          <w:szCs w:val="22"/>
        </w:rPr>
        <w:t xml:space="preserve"> Wetland of International Importance or other wetlands within </w:t>
      </w:r>
      <w:r w:rsidR="00142EF4">
        <w:rPr>
          <w:rFonts w:cstheme="minorHAnsi"/>
          <w:sz w:val="22"/>
          <w:szCs w:val="22"/>
        </w:rPr>
        <w:t>p</w:t>
      </w:r>
      <w:r w:rsidR="63B8601C" w:rsidRPr="00C0693F">
        <w:rPr>
          <w:rFonts w:cstheme="minorHAnsi"/>
          <w:sz w:val="22"/>
          <w:szCs w:val="22"/>
        </w:rPr>
        <w:t xml:space="preserve">rotected </w:t>
      </w:r>
      <w:r w:rsidR="00142EF4">
        <w:rPr>
          <w:rFonts w:cstheme="minorHAnsi"/>
          <w:sz w:val="22"/>
          <w:szCs w:val="22"/>
        </w:rPr>
        <w:t>a</w:t>
      </w:r>
      <w:r w:rsidR="63B8601C" w:rsidRPr="00C0693F">
        <w:rPr>
          <w:rFonts w:cstheme="minorHAnsi"/>
          <w:sz w:val="22"/>
          <w:szCs w:val="22"/>
        </w:rPr>
        <w:t>reas o</w:t>
      </w:r>
      <w:r w:rsidR="4DE21CE5" w:rsidRPr="00C0693F">
        <w:rPr>
          <w:rFonts w:cstheme="minorHAnsi"/>
          <w:sz w:val="22"/>
          <w:szCs w:val="22"/>
        </w:rPr>
        <w:t>r</w:t>
      </w:r>
      <w:r w:rsidR="63B8601C" w:rsidRPr="00C0693F">
        <w:rPr>
          <w:rFonts w:cstheme="minorHAnsi"/>
          <w:sz w:val="22"/>
          <w:szCs w:val="22"/>
        </w:rPr>
        <w:t xml:space="preserve"> OECMs</w:t>
      </w:r>
      <w:r w:rsidR="20E6C812" w:rsidRPr="00C0693F">
        <w:rPr>
          <w:rFonts w:cstheme="minorHAnsi"/>
          <w:sz w:val="22"/>
          <w:szCs w:val="22"/>
        </w:rPr>
        <w:t>, which recognises and respects the rights and knowledge of Indigenous People</w:t>
      </w:r>
      <w:r w:rsidR="5B69D4AF" w:rsidRPr="00C0693F">
        <w:rPr>
          <w:rFonts w:cstheme="minorHAnsi"/>
          <w:sz w:val="22"/>
          <w:szCs w:val="22"/>
        </w:rPr>
        <w:t>s</w:t>
      </w:r>
      <w:r w:rsidR="20E6C812" w:rsidRPr="00C0693F">
        <w:rPr>
          <w:rFonts w:cstheme="minorHAnsi"/>
          <w:sz w:val="22"/>
          <w:szCs w:val="22"/>
        </w:rPr>
        <w:t xml:space="preserve"> and local communities</w:t>
      </w:r>
      <w:r w:rsidR="55223268" w:rsidRPr="00C0693F">
        <w:rPr>
          <w:rFonts w:cstheme="minorHAnsi"/>
          <w:sz w:val="22"/>
          <w:szCs w:val="22"/>
        </w:rPr>
        <w:t>;</w:t>
      </w:r>
    </w:p>
    <w:p w14:paraId="6A9D6817" w14:textId="77777777" w:rsidR="00C01B53" w:rsidRPr="00F70FAF" w:rsidRDefault="00C01B53" w:rsidP="00C0693F">
      <w:pPr>
        <w:pStyle w:val="ListParagraph"/>
        <w:ind w:left="850" w:hanging="425"/>
        <w:rPr>
          <w:rFonts w:cstheme="minorHAnsi"/>
          <w:sz w:val="22"/>
          <w:szCs w:val="22"/>
        </w:rPr>
      </w:pPr>
    </w:p>
    <w:p w14:paraId="1B2440A1" w14:textId="207617C3" w:rsidR="00C01B53" w:rsidRPr="00C0693F" w:rsidRDefault="00C0693F" w:rsidP="00C0693F">
      <w:pPr>
        <w:ind w:left="850" w:hanging="425"/>
        <w:rPr>
          <w:rFonts w:cstheme="minorHAnsi"/>
          <w:sz w:val="22"/>
          <w:szCs w:val="22"/>
        </w:rPr>
      </w:pPr>
      <w:r w:rsidRPr="00F70FAF">
        <w:rPr>
          <w:rFonts w:cstheme="minorHAnsi"/>
          <w:sz w:val="22"/>
          <w:szCs w:val="22"/>
        </w:rPr>
        <w:t>vi.</w:t>
      </w:r>
      <w:r w:rsidRPr="00F70FAF">
        <w:rPr>
          <w:rFonts w:cstheme="minorHAnsi"/>
          <w:sz w:val="22"/>
          <w:szCs w:val="22"/>
        </w:rPr>
        <w:tab/>
      </w:r>
      <w:r w:rsidR="02153E49" w:rsidRPr="00C0693F">
        <w:rPr>
          <w:rFonts w:cstheme="minorHAnsi"/>
          <w:sz w:val="22"/>
          <w:szCs w:val="22"/>
        </w:rPr>
        <w:t xml:space="preserve">Ensuring all </w:t>
      </w:r>
      <w:r w:rsidR="00142EF4" w:rsidRPr="00C0693F">
        <w:rPr>
          <w:rFonts w:cstheme="minorHAnsi"/>
          <w:sz w:val="22"/>
          <w:szCs w:val="22"/>
        </w:rPr>
        <w:t>Wetland</w:t>
      </w:r>
      <w:r w:rsidR="00142EF4">
        <w:rPr>
          <w:rFonts w:cstheme="minorHAnsi"/>
          <w:sz w:val="22"/>
          <w:szCs w:val="22"/>
        </w:rPr>
        <w:t>s</w:t>
      </w:r>
      <w:r w:rsidR="00142EF4" w:rsidRPr="00C0693F">
        <w:rPr>
          <w:rFonts w:cstheme="minorHAnsi"/>
          <w:sz w:val="22"/>
          <w:szCs w:val="22"/>
        </w:rPr>
        <w:t xml:space="preserve"> of International Importance </w:t>
      </w:r>
      <w:r w:rsidR="02153E49" w:rsidRPr="00C0693F">
        <w:rPr>
          <w:rFonts w:cstheme="minorHAnsi"/>
          <w:sz w:val="22"/>
          <w:szCs w:val="22"/>
        </w:rPr>
        <w:t xml:space="preserve">have </w:t>
      </w:r>
      <w:r w:rsidR="00142EF4" w:rsidRPr="00C0693F">
        <w:rPr>
          <w:rFonts w:cstheme="minorHAnsi"/>
          <w:sz w:val="22"/>
          <w:szCs w:val="22"/>
        </w:rPr>
        <w:t>up</w:t>
      </w:r>
      <w:r w:rsidR="00142EF4">
        <w:rPr>
          <w:rFonts w:cstheme="minorHAnsi"/>
          <w:sz w:val="22"/>
          <w:szCs w:val="22"/>
        </w:rPr>
        <w:t>-</w:t>
      </w:r>
      <w:r w:rsidR="02153E49" w:rsidRPr="00C0693F">
        <w:rPr>
          <w:rFonts w:cstheme="minorHAnsi"/>
          <w:sz w:val="22"/>
          <w:szCs w:val="22"/>
        </w:rPr>
        <w:t>to</w:t>
      </w:r>
      <w:r w:rsidR="00142EF4">
        <w:rPr>
          <w:rFonts w:cstheme="minorHAnsi"/>
          <w:sz w:val="22"/>
          <w:szCs w:val="22"/>
        </w:rPr>
        <w:t>-</w:t>
      </w:r>
      <w:r w:rsidR="02153E49" w:rsidRPr="00C0693F">
        <w:rPr>
          <w:rFonts w:cstheme="minorHAnsi"/>
          <w:sz w:val="22"/>
          <w:szCs w:val="22"/>
        </w:rPr>
        <w:t xml:space="preserve">date site boundaries recorded as spatial data that is usable within a </w:t>
      </w:r>
      <w:r w:rsidR="00142EF4">
        <w:rPr>
          <w:rFonts w:cstheme="minorHAnsi"/>
          <w:sz w:val="22"/>
          <w:szCs w:val="22"/>
        </w:rPr>
        <w:t>g</w:t>
      </w:r>
      <w:r w:rsidR="02153E49" w:rsidRPr="00C0693F">
        <w:rPr>
          <w:rFonts w:cstheme="minorHAnsi"/>
          <w:sz w:val="22"/>
          <w:szCs w:val="22"/>
        </w:rPr>
        <w:t xml:space="preserve">eographic </w:t>
      </w:r>
      <w:r w:rsidR="00142EF4">
        <w:rPr>
          <w:rFonts w:cstheme="minorHAnsi"/>
          <w:sz w:val="22"/>
          <w:szCs w:val="22"/>
        </w:rPr>
        <w:t>i</w:t>
      </w:r>
      <w:r w:rsidR="02153E49" w:rsidRPr="00C0693F">
        <w:rPr>
          <w:rFonts w:cstheme="minorHAnsi"/>
          <w:sz w:val="22"/>
          <w:szCs w:val="22"/>
        </w:rPr>
        <w:t xml:space="preserve">nformation </w:t>
      </w:r>
      <w:r w:rsidR="00142EF4">
        <w:rPr>
          <w:rFonts w:cstheme="minorHAnsi"/>
          <w:sz w:val="22"/>
          <w:szCs w:val="22"/>
        </w:rPr>
        <w:t>s</w:t>
      </w:r>
      <w:r w:rsidR="02153E49" w:rsidRPr="00C0693F">
        <w:rPr>
          <w:rFonts w:cstheme="minorHAnsi"/>
          <w:sz w:val="22"/>
          <w:szCs w:val="22"/>
        </w:rPr>
        <w:t>ystem (GIS)</w:t>
      </w:r>
      <w:r w:rsidR="4339F524" w:rsidRPr="00C0693F">
        <w:rPr>
          <w:rFonts w:cstheme="minorHAnsi"/>
          <w:sz w:val="22"/>
          <w:szCs w:val="22"/>
        </w:rPr>
        <w:t>;</w:t>
      </w:r>
    </w:p>
    <w:p w14:paraId="3A6DA373" w14:textId="77777777" w:rsidR="00C01B53" w:rsidRPr="00F70FAF" w:rsidRDefault="00C01B53" w:rsidP="00C0693F">
      <w:pPr>
        <w:pStyle w:val="ListParagraph"/>
        <w:ind w:left="850" w:hanging="425"/>
        <w:rPr>
          <w:rFonts w:cstheme="minorHAnsi"/>
          <w:sz w:val="22"/>
          <w:szCs w:val="22"/>
        </w:rPr>
      </w:pPr>
    </w:p>
    <w:p w14:paraId="0144F9FB" w14:textId="0964A534" w:rsidR="00C01B53" w:rsidRPr="00C0693F" w:rsidRDefault="00C0693F" w:rsidP="00C0693F">
      <w:pPr>
        <w:ind w:left="850" w:hanging="425"/>
        <w:rPr>
          <w:rFonts w:cstheme="minorHAnsi"/>
          <w:sz w:val="22"/>
          <w:szCs w:val="22"/>
        </w:rPr>
      </w:pPr>
      <w:r w:rsidRPr="00F70FAF">
        <w:rPr>
          <w:rFonts w:cstheme="minorHAnsi"/>
          <w:sz w:val="22"/>
          <w:szCs w:val="22"/>
        </w:rPr>
        <w:t>vii.</w:t>
      </w:r>
      <w:r w:rsidRPr="00F70FAF">
        <w:rPr>
          <w:rFonts w:cstheme="minorHAnsi"/>
          <w:sz w:val="22"/>
          <w:szCs w:val="22"/>
        </w:rPr>
        <w:tab/>
      </w:r>
      <w:r w:rsidR="1D06BEA5" w:rsidRPr="00C0693F">
        <w:rPr>
          <w:rFonts w:cstheme="minorHAnsi"/>
          <w:sz w:val="22"/>
          <w:szCs w:val="22"/>
        </w:rPr>
        <w:t>Submitting site boundaries</w:t>
      </w:r>
      <w:r w:rsidR="63A7491C" w:rsidRPr="00C0693F">
        <w:rPr>
          <w:rFonts w:cstheme="minorHAnsi"/>
          <w:sz w:val="22"/>
          <w:szCs w:val="22"/>
        </w:rPr>
        <w:t xml:space="preserve"> for qualifying </w:t>
      </w:r>
      <w:r w:rsidR="00142EF4" w:rsidRPr="00C0693F">
        <w:rPr>
          <w:rFonts w:cstheme="minorHAnsi"/>
          <w:sz w:val="22"/>
          <w:szCs w:val="22"/>
        </w:rPr>
        <w:t>Wetland</w:t>
      </w:r>
      <w:r w:rsidR="00142EF4">
        <w:rPr>
          <w:rFonts w:cstheme="minorHAnsi"/>
          <w:sz w:val="22"/>
          <w:szCs w:val="22"/>
        </w:rPr>
        <w:t>s</w:t>
      </w:r>
      <w:r w:rsidR="00142EF4" w:rsidRPr="00C0693F">
        <w:rPr>
          <w:rFonts w:cstheme="minorHAnsi"/>
          <w:sz w:val="22"/>
          <w:szCs w:val="22"/>
        </w:rPr>
        <w:t xml:space="preserve"> of International Importance </w:t>
      </w:r>
      <w:r w:rsidR="1D06BEA5" w:rsidRPr="00C0693F">
        <w:rPr>
          <w:rFonts w:cstheme="minorHAnsi"/>
          <w:sz w:val="22"/>
          <w:szCs w:val="22"/>
        </w:rPr>
        <w:t>to the World Database on Protected Areas and the World Database on OECMs to facilitate site safeguarding</w:t>
      </w:r>
      <w:r w:rsidR="343C2730" w:rsidRPr="00C0693F">
        <w:rPr>
          <w:rFonts w:cstheme="minorHAnsi"/>
          <w:sz w:val="22"/>
          <w:szCs w:val="22"/>
        </w:rPr>
        <w:t xml:space="preserve">, </w:t>
      </w:r>
      <w:r w:rsidR="1D06BEA5" w:rsidRPr="00C0693F">
        <w:rPr>
          <w:rFonts w:cstheme="minorHAnsi"/>
          <w:sz w:val="22"/>
          <w:szCs w:val="22"/>
        </w:rPr>
        <w:t>business disclosure processes</w:t>
      </w:r>
      <w:r w:rsidR="343C2730" w:rsidRPr="00C0693F">
        <w:rPr>
          <w:rFonts w:cstheme="minorHAnsi"/>
          <w:sz w:val="22"/>
          <w:szCs w:val="22"/>
        </w:rPr>
        <w:t xml:space="preserve"> and targeting of investments</w:t>
      </w:r>
      <w:r w:rsidR="48427011" w:rsidRPr="00C0693F">
        <w:rPr>
          <w:rFonts w:cstheme="minorHAnsi"/>
          <w:sz w:val="22"/>
          <w:szCs w:val="22"/>
        </w:rPr>
        <w:t xml:space="preserve"> in line with </w:t>
      </w:r>
      <w:r w:rsidR="705E7240" w:rsidRPr="00C0693F">
        <w:rPr>
          <w:rFonts w:cstheme="minorHAnsi"/>
          <w:sz w:val="22"/>
          <w:szCs w:val="22"/>
        </w:rPr>
        <w:t>t</w:t>
      </w:r>
      <w:r w:rsidR="48427011" w:rsidRPr="00C0693F">
        <w:rPr>
          <w:rFonts w:cstheme="minorHAnsi"/>
          <w:sz w:val="22"/>
          <w:szCs w:val="22"/>
        </w:rPr>
        <w:t>he Taskforce on Nature-related Financial Disclosures</w:t>
      </w:r>
      <w:r w:rsidR="08EB6E6A" w:rsidRPr="00C0693F">
        <w:rPr>
          <w:rFonts w:cstheme="minorHAnsi"/>
          <w:sz w:val="22"/>
          <w:szCs w:val="22"/>
        </w:rPr>
        <w:t xml:space="preserve"> (TNFD)</w:t>
      </w:r>
      <w:r w:rsidR="48427011" w:rsidRPr="00C0693F">
        <w:rPr>
          <w:rFonts w:cstheme="minorHAnsi"/>
          <w:sz w:val="22"/>
          <w:szCs w:val="22"/>
        </w:rPr>
        <w:t>;</w:t>
      </w:r>
    </w:p>
    <w:p w14:paraId="7B54DA3B" w14:textId="77777777" w:rsidR="00C01B53" w:rsidRPr="00F70FAF" w:rsidRDefault="00C01B53" w:rsidP="00C0693F">
      <w:pPr>
        <w:pStyle w:val="ListParagraph"/>
        <w:ind w:left="850" w:hanging="425"/>
        <w:rPr>
          <w:rFonts w:cstheme="minorHAnsi"/>
          <w:sz w:val="22"/>
          <w:szCs w:val="22"/>
        </w:rPr>
      </w:pPr>
    </w:p>
    <w:p w14:paraId="15D31E1E" w14:textId="1DB5EF83" w:rsidR="00C01B53" w:rsidRPr="00C0693F" w:rsidRDefault="00C0693F" w:rsidP="00C0693F">
      <w:pPr>
        <w:ind w:left="850" w:hanging="425"/>
        <w:rPr>
          <w:rFonts w:cstheme="minorHAnsi"/>
          <w:sz w:val="22"/>
          <w:szCs w:val="22"/>
        </w:rPr>
      </w:pPr>
      <w:r w:rsidRPr="00F70FAF">
        <w:rPr>
          <w:rFonts w:cstheme="minorHAnsi"/>
          <w:sz w:val="22"/>
          <w:szCs w:val="22"/>
        </w:rPr>
        <w:t>viii.</w:t>
      </w:r>
      <w:r w:rsidRPr="00F70FAF">
        <w:rPr>
          <w:rFonts w:cstheme="minorHAnsi"/>
          <w:sz w:val="22"/>
          <w:szCs w:val="22"/>
        </w:rPr>
        <w:tab/>
      </w:r>
      <w:r w:rsidR="1E19A28E" w:rsidRPr="00C0693F">
        <w:rPr>
          <w:rFonts w:cstheme="minorHAnsi"/>
          <w:sz w:val="22"/>
          <w:szCs w:val="22"/>
        </w:rPr>
        <w:t xml:space="preserve">Developing financing solutions to fund </w:t>
      </w:r>
      <w:r w:rsidR="6BF045F7" w:rsidRPr="00C0693F">
        <w:rPr>
          <w:rFonts w:cstheme="minorHAnsi"/>
          <w:sz w:val="22"/>
          <w:szCs w:val="22"/>
        </w:rPr>
        <w:t xml:space="preserve">wetland </w:t>
      </w:r>
      <w:r w:rsidR="00142EF4">
        <w:rPr>
          <w:rFonts w:cstheme="minorHAnsi"/>
          <w:sz w:val="22"/>
          <w:szCs w:val="22"/>
        </w:rPr>
        <w:t>p</w:t>
      </w:r>
      <w:r w:rsidR="00142EF4" w:rsidRPr="00C0693F">
        <w:rPr>
          <w:rFonts w:cstheme="minorHAnsi"/>
          <w:sz w:val="22"/>
          <w:szCs w:val="22"/>
        </w:rPr>
        <w:t xml:space="preserve">rotected </w:t>
      </w:r>
      <w:r w:rsidR="00142EF4">
        <w:rPr>
          <w:rFonts w:cstheme="minorHAnsi"/>
          <w:sz w:val="22"/>
          <w:szCs w:val="22"/>
        </w:rPr>
        <w:t>a</w:t>
      </w:r>
      <w:r w:rsidR="7C051E7A" w:rsidRPr="00C0693F">
        <w:rPr>
          <w:rFonts w:cstheme="minorHAnsi"/>
          <w:sz w:val="22"/>
          <w:szCs w:val="22"/>
        </w:rPr>
        <w:t>rea</w:t>
      </w:r>
      <w:r w:rsidR="72A3CD07" w:rsidRPr="00C0693F">
        <w:rPr>
          <w:rFonts w:cstheme="minorHAnsi"/>
          <w:sz w:val="22"/>
          <w:szCs w:val="22"/>
        </w:rPr>
        <w:t>s and OECMs</w:t>
      </w:r>
      <w:r w:rsidR="6BF045F7" w:rsidRPr="00C0693F">
        <w:rPr>
          <w:rFonts w:cstheme="minorHAnsi"/>
          <w:sz w:val="22"/>
          <w:szCs w:val="22"/>
        </w:rPr>
        <w:t xml:space="preserve">, </w:t>
      </w:r>
      <w:r w:rsidR="1E19A28E" w:rsidRPr="00C0693F">
        <w:rPr>
          <w:rFonts w:cstheme="minorHAnsi"/>
          <w:sz w:val="22"/>
          <w:szCs w:val="22"/>
        </w:rPr>
        <w:t>suitable to national circumstances, including through options outline</w:t>
      </w:r>
      <w:r w:rsidR="520B70E8" w:rsidRPr="00C0693F">
        <w:rPr>
          <w:rFonts w:cstheme="minorHAnsi"/>
          <w:sz w:val="22"/>
          <w:szCs w:val="22"/>
        </w:rPr>
        <w:t>d</w:t>
      </w:r>
      <w:r w:rsidR="1E19A28E" w:rsidRPr="00C0693F">
        <w:rPr>
          <w:rFonts w:cstheme="minorHAnsi"/>
          <w:sz w:val="22"/>
          <w:szCs w:val="22"/>
        </w:rPr>
        <w:t xml:space="preserve"> in the BIOFIN catalogue</w:t>
      </w:r>
      <w:r w:rsidR="64A7F8C2" w:rsidRPr="00C0693F">
        <w:rPr>
          <w:rFonts w:cstheme="minorHAnsi"/>
          <w:sz w:val="22"/>
          <w:szCs w:val="22"/>
        </w:rPr>
        <w:t>;</w:t>
      </w:r>
    </w:p>
    <w:p w14:paraId="7C4C4A80" w14:textId="77777777" w:rsidR="00C01B53" w:rsidRPr="00F70FAF" w:rsidRDefault="00C01B53" w:rsidP="00C0693F">
      <w:pPr>
        <w:pStyle w:val="ListParagraph"/>
        <w:ind w:left="850" w:hanging="425"/>
        <w:rPr>
          <w:rFonts w:cstheme="minorHAnsi"/>
          <w:sz w:val="22"/>
          <w:szCs w:val="22"/>
        </w:rPr>
      </w:pPr>
    </w:p>
    <w:p w14:paraId="173284EE" w14:textId="136DEADC" w:rsidR="00C01B53" w:rsidRPr="00C0693F" w:rsidRDefault="00C0693F" w:rsidP="00C0693F">
      <w:pPr>
        <w:ind w:left="850" w:hanging="425"/>
        <w:rPr>
          <w:rFonts w:cstheme="minorHAnsi"/>
          <w:sz w:val="22"/>
          <w:szCs w:val="22"/>
        </w:rPr>
      </w:pPr>
      <w:r w:rsidRPr="00F70FAF">
        <w:rPr>
          <w:rFonts w:cstheme="minorHAnsi"/>
          <w:sz w:val="22"/>
          <w:szCs w:val="22"/>
        </w:rPr>
        <w:t>ix.</w:t>
      </w:r>
      <w:r w:rsidRPr="00F70FAF">
        <w:rPr>
          <w:rFonts w:cstheme="minorHAnsi"/>
          <w:sz w:val="22"/>
          <w:szCs w:val="22"/>
        </w:rPr>
        <w:tab/>
      </w:r>
      <w:r w:rsidR="3821F216" w:rsidRPr="00C0693F">
        <w:rPr>
          <w:rFonts w:cstheme="minorHAnsi"/>
          <w:sz w:val="22"/>
          <w:szCs w:val="22"/>
        </w:rPr>
        <w:t xml:space="preserve">Committing sufficient funding for the management of </w:t>
      </w:r>
      <w:r w:rsidR="64D991F8" w:rsidRPr="00C0693F">
        <w:rPr>
          <w:rFonts w:cstheme="minorHAnsi"/>
          <w:sz w:val="22"/>
          <w:szCs w:val="22"/>
        </w:rPr>
        <w:t>the Wetland</w:t>
      </w:r>
      <w:r w:rsidR="004873B4">
        <w:rPr>
          <w:rFonts w:cstheme="minorHAnsi"/>
          <w:sz w:val="22"/>
          <w:szCs w:val="22"/>
        </w:rPr>
        <w:t>s</w:t>
      </w:r>
      <w:r w:rsidR="64D991F8" w:rsidRPr="00C0693F">
        <w:rPr>
          <w:rFonts w:cstheme="minorHAnsi"/>
          <w:sz w:val="22"/>
          <w:szCs w:val="22"/>
        </w:rPr>
        <w:t xml:space="preserve"> of International Importance or other wetlands within </w:t>
      </w:r>
      <w:r w:rsidR="00142EF4">
        <w:rPr>
          <w:rFonts w:cstheme="minorHAnsi"/>
          <w:sz w:val="22"/>
          <w:szCs w:val="22"/>
        </w:rPr>
        <w:t>p</w:t>
      </w:r>
      <w:r w:rsidR="00142EF4" w:rsidRPr="00C0693F">
        <w:rPr>
          <w:rFonts w:cstheme="minorHAnsi"/>
          <w:sz w:val="22"/>
          <w:szCs w:val="22"/>
        </w:rPr>
        <w:t xml:space="preserve">rotected </w:t>
      </w:r>
      <w:r w:rsidR="00142EF4">
        <w:rPr>
          <w:rFonts w:cstheme="minorHAnsi"/>
          <w:sz w:val="22"/>
          <w:szCs w:val="22"/>
        </w:rPr>
        <w:t>a</w:t>
      </w:r>
      <w:r w:rsidR="64D991F8" w:rsidRPr="00C0693F">
        <w:rPr>
          <w:rFonts w:cstheme="minorHAnsi"/>
          <w:sz w:val="22"/>
          <w:szCs w:val="22"/>
        </w:rPr>
        <w:t>reas or OECMs</w:t>
      </w:r>
      <w:r w:rsidR="3821F216" w:rsidRPr="00C0693F">
        <w:rPr>
          <w:rFonts w:cstheme="minorHAnsi"/>
          <w:sz w:val="22"/>
          <w:szCs w:val="22"/>
        </w:rPr>
        <w:t xml:space="preserve"> for at least 25 years, and with the intent of management in perpetuity, in alignment </w:t>
      </w:r>
      <w:r w:rsidR="5274D3B6" w:rsidRPr="00C0693F">
        <w:rPr>
          <w:rFonts w:cstheme="minorHAnsi"/>
          <w:sz w:val="22"/>
          <w:szCs w:val="22"/>
        </w:rPr>
        <w:t xml:space="preserve">with </w:t>
      </w:r>
      <w:r w:rsidR="3821F216" w:rsidRPr="00C0693F">
        <w:rPr>
          <w:rFonts w:cstheme="minorHAnsi"/>
          <w:sz w:val="22"/>
          <w:szCs w:val="22"/>
        </w:rPr>
        <w:t>CBD guidance</w:t>
      </w:r>
      <w:r w:rsidR="16AF6E0D" w:rsidRPr="00C0693F">
        <w:rPr>
          <w:rFonts w:cstheme="minorHAnsi"/>
          <w:sz w:val="22"/>
          <w:szCs w:val="22"/>
        </w:rPr>
        <w:t>;</w:t>
      </w:r>
    </w:p>
    <w:p w14:paraId="5AAF6E97" w14:textId="77777777" w:rsidR="00C01B53" w:rsidRPr="00F70FAF" w:rsidRDefault="00C01B53" w:rsidP="00C0693F">
      <w:pPr>
        <w:pStyle w:val="ListParagraph"/>
        <w:ind w:left="850" w:hanging="425"/>
        <w:rPr>
          <w:rFonts w:cstheme="minorHAnsi"/>
          <w:sz w:val="22"/>
          <w:szCs w:val="22"/>
        </w:rPr>
      </w:pPr>
    </w:p>
    <w:p w14:paraId="1B26D6C7" w14:textId="4B140072" w:rsidR="00C01B53" w:rsidRPr="00C0693F" w:rsidRDefault="00C0693F" w:rsidP="00C0693F">
      <w:pPr>
        <w:ind w:left="850" w:hanging="425"/>
        <w:rPr>
          <w:rFonts w:cstheme="minorHAnsi"/>
          <w:sz w:val="22"/>
          <w:szCs w:val="22"/>
        </w:rPr>
      </w:pPr>
      <w:r w:rsidRPr="00F70FAF">
        <w:rPr>
          <w:rFonts w:cstheme="minorHAnsi"/>
          <w:sz w:val="22"/>
          <w:szCs w:val="22"/>
        </w:rPr>
        <w:lastRenderedPageBreak/>
        <w:t>x.</w:t>
      </w:r>
      <w:r w:rsidRPr="00F70FAF">
        <w:rPr>
          <w:rFonts w:cstheme="minorHAnsi"/>
          <w:sz w:val="22"/>
          <w:szCs w:val="22"/>
        </w:rPr>
        <w:tab/>
      </w:r>
      <w:r w:rsidR="6E12C9DB" w:rsidRPr="00C0693F">
        <w:rPr>
          <w:rFonts w:cstheme="minorHAnsi"/>
          <w:sz w:val="22"/>
          <w:szCs w:val="22"/>
        </w:rPr>
        <w:t xml:space="preserve">Applying the </w:t>
      </w:r>
      <w:r w:rsidR="641D5E84" w:rsidRPr="00C0693F">
        <w:rPr>
          <w:rFonts w:cstheme="minorHAnsi"/>
          <w:sz w:val="22"/>
          <w:szCs w:val="22"/>
        </w:rPr>
        <w:t xml:space="preserve">OECM </w:t>
      </w:r>
      <w:r w:rsidR="6E12C9DB" w:rsidRPr="00C0693F">
        <w:rPr>
          <w:rFonts w:cstheme="minorHAnsi"/>
          <w:sz w:val="22"/>
          <w:szCs w:val="22"/>
        </w:rPr>
        <w:t>site-level tool, by the IUCN World Commission on Protected Areas, for identifying OECMs</w:t>
      </w:r>
      <w:r w:rsidR="5C2772C0" w:rsidRPr="00C0693F">
        <w:rPr>
          <w:rFonts w:cstheme="minorHAnsi"/>
          <w:sz w:val="22"/>
          <w:szCs w:val="22"/>
        </w:rPr>
        <w:t>; and</w:t>
      </w:r>
    </w:p>
    <w:p w14:paraId="6401264A" w14:textId="77777777" w:rsidR="00C01B53" w:rsidRPr="00F70FAF" w:rsidRDefault="00C01B53" w:rsidP="00C0693F">
      <w:pPr>
        <w:pStyle w:val="ListParagraph"/>
        <w:ind w:left="850" w:hanging="425"/>
        <w:rPr>
          <w:rFonts w:cstheme="minorHAnsi"/>
          <w:sz w:val="22"/>
          <w:szCs w:val="22"/>
        </w:rPr>
      </w:pPr>
    </w:p>
    <w:p w14:paraId="6E248580" w14:textId="00F60D65" w:rsidR="4D506B05" w:rsidRPr="00C0693F" w:rsidRDefault="00C0693F" w:rsidP="00C0693F">
      <w:pPr>
        <w:ind w:left="850" w:hanging="425"/>
        <w:rPr>
          <w:rFonts w:cstheme="minorHAnsi"/>
          <w:sz w:val="22"/>
          <w:szCs w:val="22"/>
        </w:rPr>
      </w:pPr>
      <w:r w:rsidRPr="00F70FAF">
        <w:rPr>
          <w:rFonts w:cstheme="minorHAnsi"/>
          <w:sz w:val="22"/>
          <w:szCs w:val="22"/>
        </w:rPr>
        <w:t>xi.</w:t>
      </w:r>
      <w:r w:rsidRPr="00F70FAF">
        <w:rPr>
          <w:rFonts w:cstheme="minorHAnsi"/>
          <w:sz w:val="22"/>
          <w:szCs w:val="22"/>
        </w:rPr>
        <w:tab/>
      </w:r>
      <w:r w:rsidR="2D39D6CB" w:rsidRPr="00C0693F">
        <w:rPr>
          <w:rFonts w:cstheme="minorHAnsi"/>
          <w:sz w:val="22"/>
          <w:szCs w:val="22"/>
        </w:rPr>
        <w:t>Assessing the governance equity and management effectiveness of sites against universal standards, such as the IUCN Green List Standard, and to prioritize actions based on the findings;</w:t>
      </w:r>
    </w:p>
    <w:p w14:paraId="53128261" w14:textId="77777777" w:rsidR="00F24E13" w:rsidRPr="00F70FAF" w:rsidRDefault="00F24E13" w:rsidP="00DA0B05">
      <w:pPr>
        <w:rPr>
          <w:rFonts w:cstheme="minorHAnsi"/>
          <w:sz w:val="22"/>
          <w:szCs w:val="22"/>
        </w:rPr>
      </w:pPr>
    </w:p>
    <w:p w14:paraId="10BA7C50" w14:textId="7DB08BEC" w:rsidR="002500A8" w:rsidRPr="00C0693F" w:rsidRDefault="00C0693F" w:rsidP="00C0693F">
      <w:pPr>
        <w:ind w:left="425" w:hanging="425"/>
        <w:rPr>
          <w:rFonts w:cstheme="minorHAnsi"/>
          <w:sz w:val="22"/>
          <w:szCs w:val="22"/>
        </w:rPr>
      </w:pPr>
      <w:r w:rsidRPr="00F70FAF">
        <w:rPr>
          <w:rFonts w:cstheme="minorHAnsi"/>
          <w:sz w:val="22"/>
          <w:szCs w:val="22"/>
        </w:rPr>
        <w:t>22.</w:t>
      </w:r>
      <w:r w:rsidRPr="00F70FAF">
        <w:rPr>
          <w:rFonts w:cstheme="minorHAnsi"/>
          <w:sz w:val="22"/>
          <w:szCs w:val="22"/>
        </w:rPr>
        <w:tab/>
      </w:r>
      <w:r w:rsidR="00A86A34" w:rsidRPr="00C0693F">
        <w:rPr>
          <w:rFonts w:cstheme="minorHAnsi"/>
          <w:sz w:val="22"/>
          <w:szCs w:val="22"/>
        </w:rPr>
        <w:t xml:space="preserve">REQUESTS </w:t>
      </w:r>
      <w:r w:rsidR="00142EF4">
        <w:rPr>
          <w:rFonts w:cstheme="minorHAnsi"/>
          <w:sz w:val="22"/>
          <w:szCs w:val="22"/>
        </w:rPr>
        <w:t xml:space="preserve">that </w:t>
      </w:r>
      <w:r w:rsidR="3C94452E" w:rsidRPr="00C0693F">
        <w:rPr>
          <w:rFonts w:cstheme="minorHAnsi"/>
          <w:sz w:val="22"/>
          <w:szCs w:val="22"/>
        </w:rPr>
        <w:t>the Secretariat</w:t>
      </w:r>
      <w:r w:rsidR="7AF58399" w:rsidRPr="00C0693F">
        <w:rPr>
          <w:rFonts w:cstheme="minorHAnsi"/>
          <w:sz w:val="22"/>
          <w:szCs w:val="22"/>
        </w:rPr>
        <w:t xml:space="preserve"> support Parties, in contributing to achievement of </w:t>
      </w:r>
      <w:r w:rsidR="030C06FB" w:rsidRPr="00C0693F">
        <w:rPr>
          <w:rFonts w:cstheme="minorHAnsi"/>
          <w:sz w:val="22"/>
          <w:szCs w:val="22"/>
        </w:rPr>
        <w:t>KMGBF Target</w:t>
      </w:r>
      <w:r w:rsidR="00932491">
        <w:rPr>
          <w:rFonts w:cstheme="minorHAnsi"/>
          <w:sz w:val="22"/>
          <w:szCs w:val="22"/>
        </w:rPr>
        <w:t> </w:t>
      </w:r>
      <w:r w:rsidR="030C06FB" w:rsidRPr="00C0693F">
        <w:rPr>
          <w:rFonts w:cstheme="minorHAnsi"/>
          <w:sz w:val="22"/>
          <w:szCs w:val="22"/>
        </w:rPr>
        <w:t>3</w:t>
      </w:r>
      <w:r w:rsidR="6BF48B9C" w:rsidRPr="00C0693F">
        <w:rPr>
          <w:rFonts w:cstheme="minorHAnsi"/>
          <w:sz w:val="22"/>
          <w:szCs w:val="22"/>
        </w:rPr>
        <w:t xml:space="preserve">, including by </w:t>
      </w:r>
      <w:r w:rsidR="6AA606DD" w:rsidRPr="00C0693F">
        <w:rPr>
          <w:rFonts w:cstheme="minorHAnsi"/>
          <w:sz w:val="22"/>
          <w:szCs w:val="22"/>
        </w:rPr>
        <w:t xml:space="preserve">improving </w:t>
      </w:r>
      <w:r w:rsidR="6BF48B9C" w:rsidRPr="00C0693F">
        <w:rPr>
          <w:rFonts w:cstheme="minorHAnsi"/>
          <w:sz w:val="22"/>
          <w:szCs w:val="22"/>
        </w:rPr>
        <w:t>acces</w:t>
      </w:r>
      <w:r w:rsidR="0F1D7A08" w:rsidRPr="00C0693F">
        <w:rPr>
          <w:rFonts w:cstheme="minorHAnsi"/>
          <w:sz w:val="22"/>
          <w:szCs w:val="22"/>
        </w:rPr>
        <w:t xml:space="preserve">s to </w:t>
      </w:r>
      <w:r w:rsidR="6BF48B9C" w:rsidRPr="00C0693F">
        <w:rPr>
          <w:rFonts w:cstheme="minorHAnsi"/>
          <w:sz w:val="22"/>
          <w:szCs w:val="22"/>
        </w:rPr>
        <w:t xml:space="preserve">nature finance </w:t>
      </w:r>
      <w:r w:rsidR="6BE0E75F" w:rsidRPr="00C0693F">
        <w:rPr>
          <w:rFonts w:cstheme="minorHAnsi"/>
          <w:sz w:val="22"/>
          <w:szCs w:val="22"/>
        </w:rPr>
        <w:t>mechanisms</w:t>
      </w:r>
      <w:r w:rsidR="15BE85B0" w:rsidRPr="00C0693F">
        <w:rPr>
          <w:rFonts w:cstheme="minorHAnsi"/>
          <w:sz w:val="22"/>
          <w:szCs w:val="22"/>
        </w:rPr>
        <w:t>,</w:t>
      </w:r>
      <w:r w:rsidR="3C94452E" w:rsidRPr="00C0693F">
        <w:rPr>
          <w:rFonts w:cstheme="minorHAnsi"/>
          <w:sz w:val="22"/>
          <w:szCs w:val="22"/>
        </w:rPr>
        <w:t xml:space="preserve"> </w:t>
      </w:r>
      <w:r w:rsidR="573EBCBF" w:rsidRPr="00C0693F">
        <w:rPr>
          <w:rFonts w:cstheme="minorHAnsi"/>
          <w:sz w:val="22"/>
          <w:szCs w:val="22"/>
        </w:rPr>
        <w:t>by</w:t>
      </w:r>
      <w:r w:rsidR="00767D9C" w:rsidRPr="00C0693F">
        <w:rPr>
          <w:rFonts w:cstheme="minorHAnsi"/>
          <w:sz w:val="22"/>
          <w:szCs w:val="22"/>
        </w:rPr>
        <w:t>:</w:t>
      </w:r>
    </w:p>
    <w:p w14:paraId="2C242950" w14:textId="77777777" w:rsidR="00C01B53" w:rsidRPr="00F70FAF" w:rsidRDefault="00C01B53" w:rsidP="00C01B53">
      <w:pPr>
        <w:pStyle w:val="ListParagraph"/>
        <w:rPr>
          <w:rFonts w:cstheme="minorHAnsi"/>
          <w:sz w:val="22"/>
          <w:szCs w:val="22"/>
        </w:rPr>
      </w:pPr>
    </w:p>
    <w:p w14:paraId="02A460ED" w14:textId="5D2CDB5C" w:rsidR="64640E14" w:rsidRPr="00C0693F" w:rsidRDefault="00C0693F" w:rsidP="00C0693F">
      <w:pPr>
        <w:ind w:left="850" w:hanging="425"/>
        <w:rPr>
          <w:rFonts w:cstheme="minorHAnsi"/>
          <w:sz w:val="22"/>
          <w:szCs w:val="22"/>
        </w:rPr>
      </w:pPr>
      <w:r w:rsidRPr="00F70FAF">
        <w:rPr>
          <w:rFonts w:cstheme="minorHAnsi"/>
          <w:sz w:val="22"/>
          <w:szCs w:val="22"/>
        </w:rPr>
        <w:t>i.</w:t>
      </w:r>
      <w:r w:rsidRPr="00F70FAF">
        <w:rPr>
          <w:rFonts w:cstheme="minorHAnsi"/>
          <w:sz w:val="22"/>
          <w:szCs w:val="22"/>
        </w:rPr>
        <w:tab/>
      </w:r>
      <w:r w:rsidR="3FD1662C" w:rsidRPr="00C0693F">
        <w:rPr>
          <w:rFonts w:cstheme="minorHAnsi"/>
          <w:sz w:val="22"/>
          <w:szCs w:val="22"/>
        </w:rPr>
        <w:t>Working with Contracting Parties to share</w:t>
      </w:r>
      <w:r w:rsidR="64640E14" w:rsidRPr="00C0693F">
        <w:rPr>
          <w:rFonts w:cstheme="minorHAnsi"/>
          <w:sz w:val="22"/>
          <w:szCs w:val="22"/>
        </w:rPr>
        <w:t xml:space="preserve"> national experiences and case studies on the effective implementation of equitable and effective </w:t>
      </w:r>
      <w:r w:rsidR="00142EF4">
        <w:rPr>
          <w:rFonts w:cstheme="minorHAnsi"/>
          <w:sz w:val="22"/>
          <w:szCs w:val="22"/>
        </w:rPr>
        <w:t>p</w:t>
      </w:r>
      <w:r w:rsidR="00142EF4" w:rsidRPr="00C0693F">
        <w:rPr>
          <w:rFonts w:cstheme="minorHAnsi"/>
          <w:sz w:val="22"/>
          <w:szCs w:val="22"/>
        </w:rPr>
        <w:t xml:space="preserve">rotected </w:t>
      </w:r>
      <w:r w:rsidR="00142EF4">
        <w:rPr>
          <w:rFonts w:cstheme="minorHAnsi"/>
          <w:sz w:val="22"/>
          <w:szCs w:val="22"/>
        </w:rPr>
        <w:t>a</w:t>
      </w:r>
      <w:r w:rsidR="64640E14" w:rsidRPr="00C0693F">
        <w:rPr>
          <w:rFonts w:cstheme="minorHAnsi"/>
          <w:sz w:val="22"/>
          <w:szCs w:val="22"/>
        </w:rPr>
        <w:t>reas and OECMs</w:t>
      </w:r>
      <w:r w:rsidR="1DADF9DF" w:rsidRPr="00C0693F">
        <w:rPr>
          <w:rFonts w:cstheme="minorHAnsi"/>
          <w:sz w:val="22"/>
          <w:szCs w:val="22"/>
        </w:rPr>
        <w:t>;</w:t>
      </w:r>
    </w:p>
    <w:p w14:paraId="13B98911" w14:textId="77777777" w:rsidR="00C01B53" w:rsidRPr="00F70FAF" w:rsidRDefault="00C01B53" w:rsidP="00C0693F">
      <w:pPr>
        <w:pStyle w:val="ListParagraph"/>
        <w:ind w:left="850" w:hanging="425"/>
        <w:rPr>
          <w:rFonts w:cstheme="minorHAnsi"/>
          <w:sz w:val="22"/>
          <w:szCs w:val="22"/>
        </w:rPr>
      </w:pPr>
    </w:p>
    <w:p w14:paraId="6A96FAB2" w14:textId="1CE841C6" w:rsidR="00C01B53" w:rsidRPr="00C0693F" w:rsidRDefault="00C0693F" w:rsidP="00C0693F">
      <w:pPr>
        <w:ind w:left="850" w:hanging="425"/>
        <w:rPr>
          <w:rFonts w:cstheme="minorHAnsi"/>
          <w:sz w:val="22"/>
          <w:szCs w:val="22"/>
        </w:rPr>
      </w:pPr>
      <w:r w:rsidRPr="00F70FAF">
        <w:rPr>
          <w:rFonts w:cstheme="minorHAnsi"/>
          <w:sz w:val="22"/>
          <w:szCs w:val="22"/>
        </w:rPr>
        <w:t>ii.</w:t>
      </w:r>
      <w:r w:rsidRPr="00F70FAF">
        <w:rPr>
          <w:rFonts w:cstheme="minorHAnsi"/>
          <w:sz w:val="22"/>
          <w:szCs w:val="22"/>
        </w:rPr>
        <w:tab/>
      </w:r>
      <w:r w:rsidR="5C4FEC9D" w:rsidRPr="00C0693F">
        <w:rPr>
          <w:rFonts w:cstheme="minorHAnsi"/>
          <w:sz w:val="22"/>
          <w:szCs w:val="22"/>
        </w:rPr>
        <w:t>Updating</w:t>
      </w:r>
      <w:r w:rsidR="427B4EBF" w:rsidRPr="00C0693F">
        <w:rPr>
          <w:rFonts w:cstheme="minorHAnsi"/>
          <w:sz w:val="22"/>
          <w:szCs w:val="22"/>
        </w:rPr>
        <w:t xml:space="preserve"> the Ramsar Information Sheets to include </w:t>
      </w:r>
      <w:r w:rsidR="5C250636" w:rsidRPr="00C0693F">
        <w:rPr>
          <w:rFonts w:cstheme="minorHAnsi"/>
          <w:sz w:val="22"/>
          <w:szCs w:val="22"/>
        </w:rPr>
        <w:t xml:space="preserve">a </w:t>
      </w:r>
      <w:r w:rsidR="427B4EBF" w:rsidRPr="00C0693F">
        <w:rPr>
          <w:rFonts w:cstheme="minorHAnsi"/>
          <w:sz w:val="22"/>
          <w:szCs w:val="22"/>
        </w:rPr>
        <w:t>mandatory field on governance type for all Wetlands of International Importance</w:t>
      </w:r>
      <w:r w:rsidR="00435333">
        <w:rPr>
          <w:rFonts w:cstheme="minorHAnsi"/>
          <w:sz w:val="22"/>
          <w:szCs w:val="22"/>
        </w:rPr>
        <w:t>,</w:t>
      </w:r>
      <w:r w:rsidR="427B4EBF" w:rsidRPr="00C0693F">
        <w:rPr>
          <w:rFonts w:cstheme="minorHAnsi"/>
          <w:sz w:val="22"/>
          <w:szCs w:val="22"/>
        </w:rPr>
        <w:t xml:space="preserve"> to ensure they can be reported in the World Database on Protected Areas or the World Database on OECMs;</w:t>
      </w:r>
    </w:p>
    <w:p w14:paraId="64D215B0" w14:textId="77777777" w:rsidR="00C01B53" w:rsidRPr="00F70FAF" w:rsidRDefault="00C01B53" w:rsidP="00C0693F">
      <w:pPr>
        <w:pStyle w:val="ListParagraph"/>
        <w:ind w:left="850" w:hanging="425"/>
        <w:rPr>
          <w:rFonts w:cstheme="minorHAnsi"/>
          <w:sz w:val="22"/>
          <w:szCs w:val="22"/>
        </w:rPr>
      </w:pPr>
    </w:p>
    <w:p w14:paraId="2F1BD1AB" w14:textId="5C78AA89" w:rsidR="00C01B53" w:rsidRPr="00C0693F" w:rsidRDefault="00C0693F" w:rsidP="00C0693F">
      <w:pPr>
        <w:ind w:left="850" w:hanging="425"/>
        <w:rPr>
          <w:rFonts w:cstheme="minorHAnsi"/>
          <w:sz w:val="22"/>
          <w:szCs w:val="22"/>
        </w:rPr>
      </w:pPr>
      <w:r w:rsidRPr="00F70FAF">
        <w:rPr>
          <w:rFonts w:cstheme="minorHAnsi"/>
          <w:sz w:val="22"/>
          <w:szCs w:val="22"/>
        </w:rPr>
        <w:t>iii.</w:t>
      </w:r>
      <w:r w:rsidRPr="00F70FAF">
        <w:rPr>
          <w:rFonts w:cstheme="minorHAnsi"/>
          <w:sz w:val="22"/>
          <w:szCs w:val="22"/>
        </w:rPr>
        <w:tab/>
      </w:r>
      <w:r w:rsidR="5352D6EE" w:rsidRPr="00C0693F">
        <w:rPr>
          <w:rFonts w:cstheme="minorHAnsi"/>
          <w:sz w:val="22"/>
          <w:szCs w:val="22"/>
        </w:rPr>
        <w:t>Working</w:t>
      </w:r>
      <w:r w:rsidR="34BD806C" w:rsidRPr="00C0693F">
        <w:rPr>
          <w:rFonts w:cstheme="minorHAnsi"/>
          <w:sz w:val="22"/>
          <w:szCs w:val="22"/>
        </w:rPr>
        <w:t xml:space="preserve"> with </w:t>
      </w:r>
      <w:r w:rsidR="00435333">
        <w:rPr>
          <w:rFonts w:cstheme="minorHAnsi"/>
          <w:sz w:val="22"/>
          <w:szCs w:val="22"/>
        </w:rPr>
        <w:t xml:space="preserve">the </w:t>
      </w:r>
      <w:r w:rsidR="00435333" w:rsidRPr="00435333">
        <w:rPr>
          <w:rFonts w:cstheme="minorHAnsi"/>
          <w:sz w:val="22"/>
          <w:szCs w:val="22"/>
        </w:rPr>
        <w:t>UN Environment Programme World Conservation Monitoring Centre (UNEP-WCMC)</w:t>
      </w:r>
      <w:r w:rsidR="00435333" w:rsidRPr="00435333" w:rsidDel="00435333">
        <w:rPr>
          <w:rFonts w:cstheme="minorHAnsi"/>
          <w:sz w:val="22"/>
          <w:szCs w:val="22"/>
        </w:rPr>
        <w:t xml:space="preserve"> </w:t>
      </w:r>
      <w:r w:rsidR="34BD806C" w:rsidRPr="00C0693F">
        <w:rPr>
          <w:rFonts w:cstheme="minorHAnsi"/>
          <w:sz w:val="22"/>
          <w:szCs w:val="22"/>
        </w:rPr>
        <w:t xml:space="preserve">to support </w:t>
      </w:r>
      <w:r w:rsidR="7C34EE25" w:rsidRPr="00C0693F">
        <w:rPr>
          <w:rFonts w:cstheme="minorHAnsi"/>
          <w:sz w:val="22"/>
          <w:szCs w:val="22"/>
        </w:rPr>
        <w:t xml:space="preserve">Contracting </w:t>
      </w:r>
      <w:r w:rsidR="34BD806C" w:rsidRPr="00C0693F">
        <w:rPr>
          <w:rFonts w:cstheme="minorHAnsi"/>
          <w:sz w:val="22"/>
          <w:szCs w:val="22"/>
        </w:rPr>
        <w:t xml:space="preserve">Parties in ensuring boundaries </w:t>
      </w:r>
      <w:r w:rsidR="00435333">
        <w:rPr>
          <w:rFonts w:cstheme="minorHAnsi"/>
          <w:sz w:val="22"/>
          <w:szCs w:val="22"/>
        </w:rPr>
        <w:t xml:space="preserve">of </w:t>
      </w:r>
      <w:r w:rsidR="00435333" w:rsidRPr="00C0693F">
        <w:rPr>
          <w:rFonts w:cstheme="minorHAnsi"/>
          <w:sz w:val="22"/>
          <w:szCs w:val="22"/>
        </w:rPr>
        <w:t>Wetland</w:t>
      </w:r>
      <w:r w:rsidR="00435333">
        <w:rPr>
          <w:rFonts w:cstheme="minorHAnsi"/>
          <w:sz w:val="22"/>
          <w:szCs w:val="22"/>
        </w:rPr>
        <w:t>s</w:t>
      </w:r>
      <w:r w:rsidR="00435333" w:rsidRPr="00C0693F">
        <w:rPr>
          <w:rFonts w:cstheme="minorHAnsi"/>
          <w:sz w:val="22"/>
          <w:szCs w:val="22"/>
        </w:rPr>
        <w:t xml:space="preserve"> of International Importance </w:t>
      </w:r>
      <w:r w:rsidR="34BD806C" w:rsidRPr="00C0693F">
        <w:rPr>
          <w:rFonts w:cstheme="minorHAnsi"/>
          <w:sz w:val="22"/>
          <w:szCs w:val="22"/>
        </w:rPr>
        <w:t xml:space="preserve">are included in the Protected Planet platform on an ongoing basis, improving the accuracy and transparency of global data on wetlands, facilitating opportunities provided through the TNFD to identify </w:t>
      </w:r>
      <w:r w:rsidR="00435333" w:rsidRPr="00C0693F">
        <w:rPr>
          <w:rFonts w:cstheme="minorHAnsi"/>
          <w:sz w:val="22"/>
          <w:szCs w:val="22"/>
        </w:rPr>
        <w:t>nature</w:t>
      </w:r>
      <w:r w:rsidR="00435333">
        <w:rPr>
          <w:rFonts w:cstheme="minorHAnsi"/>
          <w:sz w:val="22"/>
          <w:szCs w:val="22"/>
        </w:rPr>
        <w:t>-</w:t>
      </w:r>
      <w:r w:rsidR="34BD806C" w:rsidRPr="00C0693F">
        <w:rPr>
          <w:rFonts w:cstheme="minorHAnsi"/>
          <w:sz w:val="22"/>
          <w:szCs w:val="22"/>
        </w:rPr>
        <w:t>positive investment opportunities</w:t>
      </w:r>
      <w:r w:rsidR="2D0898B2" w:rsidRPr="00C0693F">
        <w:rPr>
          <w:rFonts w:cstheme="minorHAnsi"/>
          <w:sz w:val="22"/>
          <w:szCs w:val="22"/>
        </w:rPr>
        <w:t>;</w:t>
      </w:r>
    </w:p>
    <w:p w14:paraId="358AF668" w14:textId="77777777" w:rsidR="00C01B53" w:rsidRPr="00F70FAF" w:rsidRDefault="00C01B53" w:rsidP="00C0693F">
      <w:pPr>
        <w:pStyle w:val="ListParagraph"/>
        <w:ind w:left="850" w:hanging="425"/>
        <w:rPr>
          <w:rFonts w:cstheme="minorHAnsi"/>
          <w:sz w:val="22"/>
          <w:szCs w:val="22"/>
        </w:rPr>
      </w:pPr>
    </w:p>
    <w:p w14:paraId="21CB2F1D" w14:textId="56849014" w:rsidR="00C01B53" w:rsidRPr="00C0693F" w:rsidRDefault="00C0693F" w:rsidP="00C0693F">
      <w:pPr>
        <w:ind w:left="850" w:hanging="425"/>
        <w:rPr>
          <w:rFonts w:cstheme="minorHAnsi"/>
          <w:sz w:val="22"/>
          <w:szCs w:val="22"/>
        </w:rPr>
      </w:pPr>
      <w:r w:rsidRPr="00F70FAF">
        <w:rPr>
          <w:rFonts w:cstheme="minorHAnsi"/>
          <w:sz w:val="22"/>
          <w:szCs w:val="22"/>
        </w:rPr>
        <w:t>iv.</w:t>
      </w:r>
      <w:r w:rsidRPr="00F70FAF">
        <w:rPr>
          <w:rFonts w:cstheme="minorHAnsi"/>
          <w:sz w:val="22"/>
          <w:szCs w:val="22"/>
        </w:rPr>
        <w:tab/>
      </w:r>
      <w:r w:rsidR="0702CB07" w:rsidRPr="00C0693F">
        <w:rPr>
          <w:rFonts w:cstheme="minorHAnsi"/>
          <w:sz w:val="22"/>
          <w:szCs w:val="22"/>
        </w:rPr>
        <w:t xml:space="preserve">Working with the CBD Secretariat to provide strategic advice, as appropriate, concerning national actions Parties may take to support collaboration, cooperation and synergies between the </w:t>
      </w:r>
      <w:r w:rsidR="00053193">
        <w:rPr>
          <w:rFonts w:cstheme="minorHAnsi"/>
          <w:sz w:val="22"/>
          <w:szCs w:val="22"/>
        </w:rPr>
        <w:t>C</w:t>
      </w:r>
      <w:r w:rsidR="0702CB07" w:rsidRPr="00C0693F">
        <w:rPr>
          <w:rFonts w:cstheme="minorHAnsi"/>
          <w:sz w:val="22"/>
          <w:szCs w:val="22"/>
        </w:rPr>
        <w:t xml:space="preserve">onventions, to achieve the goals and targets of the KMGBF, including those actions which may be financed by the </w:t>
      </w:r>
      <w:r w:rsidR="00053193" w:rsidRPr="00053193">
        <w:rPr>
          <w:rFonts w:cstheme="minorHAnsi" w:hint="cs"/>
          <w:sz w:val="22"/>
          <w:szCs w:val="22"/>
        </w:rPr>
        <w:t>Global Environment Facility</w:t>
      </w:r>
      <w:r w:rsidR="00053193" w:rsidRPr="00053193" w:rsidDel="00053193">
        <w:rPr>
          <w:rFonts w:cstheme="minorHAnsi"/>
          <w:sz w:val="22"/>
          <w:szCs w:val="22"/>
        </w:rPr>
        <w:t xml:space="preserve"> </w:t>
      </w:r>
      <w:r w:rsidR="00053193">
        <w:rPr>
          <w:rFonts w:cstheme="minorHAnsi"/>
          <w:sz w:val="22"/>
          <w:szCs w:val="22"/>
        </w:rPr>
        <w:t>(GEF)</w:t>
      </w:r>
      <w:r w:rsidR="5EE9FC7D" w:rsidRPr="00C0693F">
        <w:rPr>
          <w:rFonts w:cstheme="minorHAnsi"/>
          <w:sz w:val="22"/>
          <w:szCs w:val="22"/>
        </w:rPr>
        <w:t>;</w:t>
      </w:r>
      <w:r w:rsidR="17BB9FB5" w:rsidRPr="00C0693F">
        <w:rPr>
          <w:rFonts w:cstheme="minorHAnsi"/>
          <w:sz w:val="22"/>
          <w:szCs w:val="22"/>
        </w:rPr>
        <w:t xml:space="preserve"> and</w:t>
      </w:r>
    </w:p>
    <w:p w14:paraId="76AB3989" w14:textId="77777777" w:rsidR="00C01B53" w:rsidRPr="00F70FAF" w:rsidRDefault="00C01B53" w:rsidP="00C0693F">
      <w:pPr>
        <w:pStyle w:val="ListParagraph"/>
        <w:ind w:left="850" w:hanging="425"/>
        <w:rPr>
          <w:rFonts w:cstheme="minorHAnsi"/>
          <w:sz w:val="22"/>
          <w:szCs w:val="22"/>
        </w:rPr>
      </w:pPr>
    </w:p>
    <w:p w14:paraId="7F01F2B6" w14:textId="369840C8" w:rsidR="27FBBAAD" w:rsidRPr="00C0693F" w:rsidRDefault="00C0693F" w:rsidP="00C0693F">
      <w:pPr>
        <w:ind w:left="850" w:hanging="425"/>
        <w:rPr>
          <w:rFonts w:cstheme="minorHAnsi"/>
          <w:sz w:val="22"/>
          <w:szCs w:val="22"/>
        </w:rPr>
      </w:pPr>
      <w:r w:rsidRPr="00F70FAF">
        <w:rPr>
          <w:rFonts w:cstheme="minorHAnsi"/>
          <w:sz w:val="22"/>
          <w:szCs w:val="22"/>
        </w:rPr>
        <w:t>v.</w:t>
      </w:r>
      <w:r w:rsidRPr="00F70FAF">
        <w:rPr>
          <w:rFonts w:cstheme="minorHAnsi"/>
          <w:sz w:val="22"/>
          <w:szCs w:val="22"/>
        </w:rPr>
        <w:tab/>
      </w:r>
      <w:r w:rsidR="235037C9" w:rsidRPr="00C0693F">
        <w:rPr>
          <w:rFonts w:cstheme="minorHAnsi"/>
          <w:sz w:val="22"/>
          <w:szCs w:val="22"/>
        </w:rPr>
        <w:t xml:space="preserve">Providing input to the inter-secretariat consultation developing the </w:t>
      </w:r>
      <w:r w:rsidR="19634787" w:rsidRPr="00C0693F">
        <w:rPr>
          <w:rFonts w:cstheme="minorHAnsi"/>
          <w:sz w:val="22"/>
          <w:szCs w:val="22"/>
        </w:rPr>
        <w:t xml:space="preserve">draft </w:t>
      </w:r>
      <w:r w:rsidR="235037C9" w:rsidRPr="00C0693F">
        <w:rPr>
          <w:rFonts w:cstheme="minorHAnsi"/>
          <w:sz w:val="22"/>
          <w:szCs w:val="22"/>
        </w:rPr>
        <w:t xml:space="preserve">programming directions and policy recommendations for the negotiations of the ninth replenishment of the </w:t>
      </w:r>
      <w:r w:rsidR="00053193">
        <w:rPr>
          <w:rFonts w:cstheme="minorHAnsi"/>
          <w:sz w:val="22"/>
          <w:szCs w:val="22"/>
        </w:rPr>
        <w:t>GEF</w:t>
      </w:r>
      <w:r w:rsidR="235037C9" w:rsidRPr="00C0693F">
        <w:rPr>
          <w:rFonts w:cstheme="minorHAnsi"/>
          <w:sz w:val="22"/>
          <w:szCs w:val="22"/>
        </w:rPr>
        <w:t xml:space="preserve"> Trust Fund</w:t>
      </w:r>
      <w:r w:rsidR="3F825FA4" w:rsidRPr="00C0693F">
        <w:rPr>
          <w:rFonts w:cstheme="minorHAnsi"/>
          <w:sz w:val="22"/>
          <w:szCs w:val="22"/>
        </w:rPr>
        <w:t>;</w:t>
      </w:r>
      <w:r w:rsidR="00A86A34">
        <w:rPr>
          <w:rFonts w:cstheme="minorHAnsi"/>
          <w:sz w:val="22"/>
          <w:szCs w:val="22"/>
        </w:rPr>
        <w:t xml:space="preserve"> and</w:t>
      </w:r>
    </w:p>
    <w:p w14:paraId="62486C05" w14:textId="5792B640" w:rsidR="002500A8" w:rsidRPr="00F70FAF" w:rsidRDefault="002500A8" w:rsidP="0CBDE5EB">
      <w:pPr>
        <w:pStyle w:val="ListParagraph"/>
        <w:rPr>
          <w:rFonts w:cstheme="minorHAnsi"/>
          <w:sz w:val="22"/>
          <w:szCs w:val="22"/>
        </w:rPr>
      </w:pPr>
    </w:p>
    <w:p w14:paraId="5C0F1E3C" w14:textId="50900C7D" w:rsidR="00F24E13" w:rsidRPr="00C0693F" w:rsidRDefault="00C0693F" w:rsidP="00C0693F">
      <w:pPr>
        <w:ind w:left="425" w:hanging="425"/>
        <w:rPr>
          <w:rFonts w:cstheme="minorHAnsi"/>
          <w:sz w:val="22"/>
          <w:szCs w:val="22"/>
        </w:rPr>
      </w:pPr>
      <w:r w:rsidRPr="00F70FAF">
        <w:rPr>
          <w:rFonts w:cstheme="minorHAnsi"/>
          <w:sz w:val="22"/>
          <w:szCs w:val="22"/>
        </w:rPr>
        <w:t>23.</w:t>
      </w:r>
      <w:r w:rsidRPr="00F70FAF">
        <w:rPr>
          <w:rFonts w:cstheme="minorHAnsi"/>
          <w:sz w:val="22"/>
          <w:szCs w:val="22"/>
        </w:rPr>
        <w:tab/>
      </w:r>
      <w:r w:rsidR="00A86A34" w:rsidRPr="00C0693F">
        <w:rPr>
          <w:rFonts w:cstheme="minorHAnsi"/>
          <w:sz w:val="22"/>
          <w:szCs w:val="22"/>
        </w:rPr>
        <w:t xml:space="preserve">REQUESTS </w:t>
      </w:r>
      <w:r w:rsidR="00053193">
        <w:rPr>
          <w:rFonts w:cstheme="minorHAnsi"/>
          <w:sz w:val="22"/>
          <w:szCs w:val="22"/>
        </w:rPr>
        <w:t xml:space="preserve">that </w:t>
      </w:r>
      <w:r w:rsidR="6515B5F0" w:rsidRPr="00C0693F">
        <w:rPr>
          <w:rFonts w:cstheme="minorHAnsi"/>
          <w:sz w:val="22"/>
          <w:szCs w:val="22"/>
        </w:rPr>
        <w:t>the STRP</w:t>
      </w:r>
      <w:r w:rsidR="00B24F03" w:rsidRPr="00C0693F">
        <w:rPr>
          <w:rFonts w:cstheme="minorHAnsi"/>
          <w:sz w:val="22"/>
          <w:szCs w:val="22"/>
        </w:rPr>
        <w:t>, in collaboration with relevant stakeholders,</w:t>
      </w:r>
      <w:r w:rsidR="4303DB06" w:rsidRPr="00C0693F">
        <w:rPr>
          <w:rFonts w:cstheme="minorHAnsi"/>
          <w:sz w:val="22"/>
          <w:szCs w:val="22"/>
        </w:rPr>
        <w:t xml:space="preserve"> [by SCXX]</w:t>
      </w:r>
      <w:r w:rsidR="6515B5F0" w:rsidRPr="00C0693F">
        <w:rPr>
          <w:rFonts w:cstheme="minorHAnsi"/>
          <w:sz w:val="22"/>
          <w:szCs w:val="22"/>
        </w:rPr>
        <w:t>:</w:t>
      </w:r>
    </w:p>
    <w:p w14:paraId="1C8C8D17" w14:textId="77777777" w:rsidR="00C01B53" w:rsidRPr="00F70FAF" w:rsidRDefault="00C01B53" w:rsidP="00C01B53">
      <w:pPr>
        <w:pStyle w:val="ListParagraph"/>
        <w:rPr>
          <w:rFonts w:cstheme="minorHAnsi"/>
          <w:sz w:val="22"/>
          <w:szCs w:val="22"/>
        </w:rPr>
      </w:pPr>
    </w:p>
    <w:p w14:paraId="2A034773" w14:textId="562E05AD" w:rsidR="6515B5F0" w:rsidRPr="00C0693F" w:rsidRDefault="00C0693F" w:rsidP="00C0693F">
      <w:pPr>
        <w:ind w:left="850" w:hanging="425"/>
        <w:rPr>
          <w:rFonts w:cstheme="minorHAnsi"/>
          <w:sz w:val="22"/>
          <w:szCs w:val="22"/>
        </w:rPr>
      </w:pPr>
      <w:r w:rsidRPr="00F70FAF">
        <w:rPr>
          <w:rFonts w:cstheme="minorHAnsi"/>
          <w:sz w:val="22"/>
          <w:szCs w:val="22"/>
        </w:rPr>
        <w:t>i.</w:t>
      </w:r>
      <w:r w:rsidRPr="00F70FAF">
        <w:rPr>
          <w:rFonts w:cstheme="minorHAnsi"/>
          <w:sz w:val="22"/>
          <w:szCs w:val="22"/>
        </w:rPr>
        <w:tab/>
      </w:r>
      <w:r w:rsidR="1138DFE4" w:rsidRPr="00C0693F">
        <w:rPr>
          <w:rFonts w:cstheme="minorHAnsi"/>
          <w:sz w:val="22"/>
          <w:szCs w:val="22"/>
        </w:rPr>
        <w:t>Continue</w:t>
      </w:r>
      <w:r w:rsidR="19417C22" w:rsidRPr="00C0693F">
        <w:rPr>
          <w:rFonts w:cstheme="minorHAnsi"/>
          <w:sz w:val="22"/>
          <w:szCs w:val="22"/>
        </w:rPr>
        <w:t>s</w:t>
      </w:r>
      <w:r w:rsidR="1138DFE4" w:rsidRPr="00C0693F">
        <w:rPr>
          <w:rFonts w:cstheme="minorHAnsi"/>
          <w:sz w:val="22"/>
          <w:szCs w:val="22"/>
        </w:rPr>
        <w:t xml:space="preserve"> to d</w:t>
      </w:r>
      <w:r w:rsidR="254CD9E9" w:rsidRPr="00C0693F">
        <w:rPr>
          <w:rFonts w:cstheme="minorHAnsi"/>
          <w:sz w:val="22"/>
          <w:szCs w:val="22"/>
        </w:rPr>
        <w:t xml:space="preserve">evelop </w:t>
      </w:r>
      <w:r w:rsidR="6515B5F0" w:rsidRPr="00C0693F">
        <w:rPr>
          <w:rFonts w:cstheme="minorHAnsi"/>
          <w:sz w:val="22"/>
          <w:szCs w:val="22"/>
        </w:rPr>
        <w:t>tools</w:t>
      </w:r>
      <w:r w:rsidR="42EBDD76" w:rsidRPr="00C0693F">
        <w:rPr>
          <w:rFonts w:cstheme="minorHAnsi"/>
          <w:sz w:val="22"/>
          <w:szCs w:val="22"/>
        </w:rPr>
        <w:t xml:space="preserve"> for</w:t>
      </w:r>
      <w:r w:rsidR="00053193">
        <w:rPr>
          <w:rFonts w:cstheme="minorHAnsi"/>
          <w:sz w:val="22"/>
          <w:szCs w:val="22"/>
        </w:rPr>
        <w:t>,</w:t>
      </w:r>
      <w:r w:rsidR="31E52981" w:rsidRPr="00C0693F">
        <w:rPr>
          <w:rFonts w:cstheme="minorHAnsi"/>
          <w:sz w:val="22"/>
          <w:szCs w:val="22"/>
        </w:rPr>
        <w:t xml:space="preserve"> and standards</w:t>
      </w:r>
      <w:r w:rsidR="6515B5F0" w:rsidRPr="00C0693F">
        <w:rPr>
          <w:rFonts w:cstheme="minorHAnsi"/>
          <w:sz w:val="22"/>
          <w:szCs w:val="22"/>
        </w:rPr>
        <w:t xml:space="preserve"> </w:t>
      </w:r>
      <w:r w:rsidR="13C9E6E4" w:rsidRPr="00C0693F">
        <w:rPr>
          <w:rFonts w:cstheme="minorHAnsi"/>
          <w:sz w:val="22"/>
          <w:szCs w:val="22"/>
        </w:rPr>
        <w:t>on,</w:t>
      </w:r>
      <w:r w:rsidR="6515B5F0" w:rsidRPr="00C0693F">
        <w:rPr>
          <w:rFonts w:cstheme="minorHAnsi"/>
          <w:sz w:val="22"/>
          <w:szCs w:val="22"/>
        </w:rPr>
        <w:t xml:space="preserve"> managing wetland</w:t>
      </w:r>
      <w:r w:rsidR="616220AF" w:rsidRPr="00C0693F">
        <w:rPr>
          <w:rFonts w:cstheme="minorHAnsi"/>
          <w:sz w:val="22"/>
          <w:szCs w:val="22"/>
        </w:rPr>
        <w:t>s</w:t>
      </w:r>
      <w:r w:rsidR="2A813187" w:rsidRPr="00C0693F">
        <w:rPr>
          <w:rFonts w:cstheme="minorHAnsi"/>
          <w:sz w:val="22"/>
          <w:szCs w:val="22"/>
        </w:rPr>
        <w:t xml:space="preserve"> and assessing </w:t>
      </w:r>
      <w:r w:rsidR="2F50C195" w:rsidRPr="00C0693F">
        <w:rPr>
          <w:rFonts w:cstheme="minorHAnsi"/>
          <w:sz w:val="22"/>
          <w:szCs w:val="22"/>
        </w:rPr>
        <w:t xml:space="preserve">governance equity and </w:t>
      </w:r>
      <w:r w:rsidR="2A813187" w:rsidRPr="00C0693F">
        <w:rPr>
          <w:rFonts w:cstheme="minorHAnsi"/>
          <w:sz w:val="22"/>
          <w:szCs w:val="22"/>
        </w:rPr>
        <w:t>management effectiveness</w:t>
      </w:r>
      <w:r w:rsidR="4B7FF2EE" w:rsidRPr="00C0693F">
        <w:rPr>
          <w:rFonts w:cstheme="minorHAnsi"/>
          <w:sz w:val="22"/>
          <w:szCs w:val="22"/>
        </w:rPr>
        <w:t>;</w:t>
      </w:r>
      <w:r w:rsidR="19791878" w:rsidRPr="00C0693F">
        <w:rPr>
          <w:rFonts w:cstheme="minorHAnsi"/>
          <w:sz w:val="22"/>
          <w:szCs w:val="22"/>
        </w:rPr>
        <w:t xml:space="preserve"> </w:t>
      </w:r>
      <w:r w:rsidR="40F09302" w:rsidRPr="00C0693F">
        <w:rPr>
          <w:rFonts w:cstheme="minorHAnsi"/>
          <w:sz w:val="22"/>
          <w:szCs w:val="22"/>
        </w:rPr>
        <w:t>and</w:t>
      </w:r>
    </w:p>
    <w:p w14:paraId="399F64A9" w14:textId="77777777" w:rsidR="00C01B53" w:rsidRPr="00F70FAF" w:rsidRDefault="00C01B53" w:rsidP="00C0693F">
      <w:pPr>
        <w:pStyle w:val="ListParagraph"/>
        <w:ind w:left="850" w:hanging="425"/>
        <w:rPr>
          <w:rFonts w:cstheme="minorHAnsi"/>
          <w:sz w:val="22"/>
          <w:szCs w:val="22"/>
        </w:rPr>
      </w:pPr>
    </w:p>
    <w:p w14:paraId="72AE22B6" w14:textId="661BB25C" w:rsidR="00A9433A" w:rsidRPr="00C0693F" w:rsidRDefault="00C0693F" w:rsidP="00C0693F">
      <w:pPr>
        <w:ind w:left="850" w:hanging="425"/>
        <w:rPr>
          <w:rFonts w:cstheme="minorHAnsi"/>
          <w:sz w:val="22"/>
          <w:szCs w:val="22"/>
        </w:rPr>
      </w:pPr>
      <w:r w:rsidRPr="00F70FAF">
        <w:rPr>
          <w:rFonts w:cstheme="minorHAnsi"/>
          <w:sz w:val="22"/>
          <w:szCs w:val="22"/>
        </w:rPr>
        <w:t>ii.</w:t>
      </w:r>
      <w:r w:rsidRPr="00F70FAF">
        <w:rPr>
          <w:rFonts w:cstheme="minorHAnsi"/>
          <w:sz w:val="22"/>
          <w:szCs w:val="22"/>
        </w:rPr>
        <w:tab/>
      </w:r>
      <w:r w:rsidR="7D6E7D79" w:rsidRPr="00C0693F">
        <w:rPr>
          <w:rFonts w:cstheme="minorHAnsi"/>
          <w:sz w:val="22"/>
          <w:szCs w:val="22"/>
        </w:rPr>
        <w:t>Provide</w:t>
      </w:r>
      <w:r w:rsidR="21A83646" w:rsidRPr="00C0693F">
        <w:rPr>
          <w:rFonts w:cstheme="minorHAnsi"/>
          <w:sz w:val="22"/>
          <w:szCs w:val="22"/>
        </w:rPr>
        <w:t>s</w:t>
      </w:r>
      <w:r w:rsidR="7D6E7D79" w:rsidRPr="00C0693F">
        <w:rPr>
          <w:rFonts w:cstheme="minorHAnsi"/>
          <w:sz w:val="22"/>
          <w:szCs w:val="22"/>
        </w:rPr>
        <w:t xml:space="preserve"> technical support to Contracting Parties on delineating site boundaries and </w:t>
      </w:r>
      <w:r w:rsidR="249412E5" w:rsidRPr="00C0693F">
        <w:rPr>
          <w:rFonts w:cstheme="minorHAnsi"/>
          <w:sz w:val="22"/>
          <w:szCs w:val="22"/>
        </w:rPr>
        <w:t>developing effective management and governance plans for sites</w:t>
      </w:r>
      <w:r w:rsidR="12E1BCF6" w:rsidRPr="00C0693F">
        <w:rPr>
          <w:rFonts w:cstheme="minorHAnsi"/>
          <w:sz w:val="22"/>
          <w:szCs w:val="22"/>
        </w:rPr>
        <w:t>.</w:t>
      </w:r>
    </w:p>
    <w:p w14:paraId="4280013E" w14:textId="34CC2640" w:rsidR="00E40488" w:rsidRPr="00F70FAF" w:rsidRDefault="00E40488" w:rsidP="091B9C2B">
      <w:pPr>
        <w:ind w:left="720"/>
        <w:rPr>
          <w:rFonts w:cstheme="minorHAnsi"/>
          <w:sz w:val="22"/>
          <w:szCs w:val="22"/>
        </w:rPr>
      </w:pPr>
    </w:p>
    <w:sectPr w:rsidR="00E40488" w:rsidRPr="00F70FAF" w:rsidSect="00F70FAF">
      <w:footerReference w:type="defaul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068C6" w14:textId="77777777" w:rsidR="00BF4261" w:rsidRDefault="00BF4261" w:rsidP="00623A3E">
      <w:r>
        <w:separator/>
      </w:r>
    </w:p>
  </w:endnote>
  <w:endnote w:type="continuationSeparator" w:id="0">
    <w:p w14:paraId="49C258B9" w14:textId="77777777" w:rsidR="00BF4261" w:rsidRDefault="00BF4261" w:rsidP="00623A3E">
      <w:r>
        <w:continuationSeparator/>
      </w:r>
    </w:p>
  </w:endnote>
  <w:endnote w:type="continuationNotice" w:id="1">
    <w:p w14:paraId="0969D157" w14:textId="77777777" w:rsidR="00BF4261" w:rsidRDefault="00BF4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neva">
    <w:altName w:val="Segoe UI Symbo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CB2A" w14:textId="61868444" w:rsidR="00F70FAF" w:rsidRPr="00F70FAF" w:rsidRDefault="00F70FAF" w:rsidP="00F70FAF">
    <w:pPr>
      <w:tabs>
        <w:tab w:val="left" w:pos="8789"/>
      </w:tabs>
      <w:rPr>
        <w:rFonts w:ascii="Calibri" w:hAnsi="Calibri" w:cs="Calibri"/>
        <w:bCs/>
        <w:sz w:val="20"/>
        <w:szCs w:val="20"/>
      </w:rPr>
    </w:pPr>
    <w:r w:rsidRPr="00B538BF">
      <w:rPr>
        <w:rFonts w:ascii="Calibri" w:hAnsi="Calibri" w:cs="Calibri"/>
        <w:bCs/>
        <w:sz w:val="20"/>
        <w:szCs w:val="20"/>
      </w:rPr>
      <w:t>SC64 Doc.2</w:t>
    </w:r>
    <w:r>
      <w:rPr>
        <w:rFonts w:ascii="Calibri" w:hAnsi="Calibri" w:cs="Calibri"/>
        <w:bCs/>
        <w:sz w:val="20"/>
        <w:szCs w:val="20"/>
      </w:rPr>
      <w:t>9.5</w:t>
    </w:r>
    <w:r>
      <w:rPr>
        <w:rFonts w:ascii="Calibri" w:hAnsi="Calibri" w:cs="Calibri"/>
        <w:bCs/>
        <w:sz w:val="20"/>
        <w:szCs w:val="20"/>
      </w:rPr>
      <w:tab/>
    </w:r>
    <w:r w:rsidRPr="00B538BF">
      <w:rPr>
        <w:rFonts w:ascii="Calibri" w:hAnsi="Calibri" w:cs="Calibri"/>
        <w:bCs/>
        <w:sz w:val="20"/>
        <w:szCs w:val="20"/>
      </w:rPr>
      <w:fldChar w:fldCharType="begin"/>
    </w:r>
    <w:r w:rsidRPr="00B538BF">
      <w:rPr>
        <w:rFonts w:ascii="Calibri" w:hAnsi="Calibri" w:cs="Calibri"/>
        <w:bCs/>
        <w:sz w:val="20"/>
        <w:szCs w:val="20"/>
      </w:rPr>
      <w:instrText xml:space="preserve"> PAGE   \* MERGEFORMAT </w:instrText>
    </w:r>
    <w:r w:rsidRPr="00B538BF">
      <w:rPr>
        <w:rFonts w:ascii="Calibri" w:hAnsi="Calibri" w:cs="Calibri"/>
        <w:bCs/>
        <w:sz w:val="20"/>
        <w:szCs w:val="20"/>
      </w:rPr>
      <w:fldChar w:fldCharType="separate"/>
    </w:r>
    <w:r>
      <w:rPr>
        <w:rFonts w:ascii="Calibri" w:hAnsi="Calibri" w:cs="Calibri"/>
        <w:bCs/>
        <w:sz w:val="20"/>
        <w:szCs w:val="20"/>
      </w:rPr>
      <w:t>2</w:t>
    </w:r>
    <w:r w:rsidRPr="00B538BF">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D2B27" w14:textId="77777777" w:rsidR="00BF4261" w:rsidRDefault="00BF4261" w:rsidP="00623A3E">
      <w:r>
        <w:separator/>
      </w:r>
    </w:p>
  </w:footnote>
  <w:footnote w:type="continuationSeparator" w:id="0">
    <w:p w14:paraId="296462FE" w14:textId="77777777" w:rsidR="00BF4261" w:rsidRDefault="00BF4261" w:rsidP="00623A3E">
      <w:r>
        <w:continuationSeparator/>
      </w:r>
    </w:p>
  </w:footnote>
  <w:footnote w:type="continuationNotice" w:id="1">
    <w:p w14:paraId="457FBDD2" w14:textId="77777777" w:rsidR="00BF4261" w:rsidRDefault="00BF42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23305"/>
    <w:multiLevelType w:val="hybridMultilevel"/>
    <w:tmpl w:val="F33A9336"/>
    <w:lvl w:ilvl="0" w:tplc="7B20E508">
      <w:start w:val="1"/>
      <w:numFmt w:val="bullet"/>
      <w:lvlText w:val="-"/>
      <w:lvlJc w:val="left"/>
      <w:pPr>
        <w:ind w:left="720" w:hanging="360"/>
      </w:pPr>
      <w:rPr>
        <w:rFonts w:ascii="Geneva" w:eastAsiaTheme="minorHAnsi" w:hAnsi="Genev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B5CCB"/>
    <w:multiLevelType w:val="hybridMultilevel"/>
    <w:tmpl w:val="4B2A19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F5E5297"/>
    <w:multiLevelType w:val="hybridMultilevel"/>
    <w:tmpl w:val="4BD0FCA4"/>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350901"/>
    <w:multiLevelType w:val="hybridMultilevel"/>
    <w:tmpl w:val="ED78C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541B9"/>
    <w:multiLevelType w:val="hybridMultilevel"/>
    <w:tmpl w:val="75584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7C5DB9"/>
    <w:multiLevelType w:val="hybridMultilevel"/>
    <w:tmpl w:val="906CF5A8"/>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0F71A7"/>
    <w:multiLevelType w:val="hybridMultilevel"/>
    <w:tmpl w:val="5D0896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D1A4A"/>
    <w:multiLevelType w:val="hybridMultilevel"/>
    <w:tmpl w:val="04BE4E40"/>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613E9B"/>
    <w:multiLevelType w:val="hybridMultilevel"/>
    <w:tmpl w:val="ED904EA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68890D0F"/>
    <w:multiLevelType w:val="hybridMultilevel"/>
    <w:tmpl w:val="B39AC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677733"/>
    <w:multiLevelType w:val="hybridMultilevel"/>
    <w:tmpl w:val="F2EE2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499611">
    <w:abstractNumId w:val="7"/>
  </w:num>
  <w:num w:numId="2" w16cid:durableId="1925213575">
    <w:abstractNumId w:val="5"/>
  </w:num>
  <w:num w:numId="3" w16cid:durableId="626279784">
    <w:abstractNumId w:val="11"/>
  </w:num>
  <w:num w:numId="4" w16cid:durableId="840774321">
    <w:abstractNumId w:val="3"/>
  </w:num>
  <w:num w:numId="5" w16cid:durableId="783695382">
    <w:abstractNumId w:val="10"/>
  </w:num>
  <w:num w:numId="6" w16cid:durableId="191040300">
    <w:abstractNumId w:val="0"/>
  </w:num>
  <w:num w:numId="7" w16cid:durableId="999574602">
    <w:abstractNumId w:val="8"/>
  </w:num>
  <w:num w:numId="8" w16cid:durableId="1587692503">
    <w:abstractNumId w:val="6"/>
  </w:num>
  <w:num w:numId="9" w16cid:durableId="704329485">
    <w:abstractNumId w:val="2"/>
  </w:num>
  <w:num w:numId="10" w16cid:durableId="570653186">
    <w:abstractNumId w:val="9"/>
  </w:num>
  <w:num w:numId="11" w16cid:durableId="99567324">
    <w:abstractNumId w:val="4"/>
  </w:num>
  <w:num w:numId="12" w16cid:durableId="9197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05"/>
    <w:rsid w:val="00002557"/>
    <w:rsid w:val="0000285F"/>
    <w:rsid w:val="0000723A"/>
    <w:rsid w:val="000072FE"/>
    <w:rsid w:val="0001071D"/>
    <w:rsid w:val="00013F91"/>
    <w:rsid w:val="00017851"/>
    <w:rsid w:val="00020C44"/>
    <w:rsid w:val="00023866"/>
    <w:rsid w:val="000238BB"/>
    <w:rsid w:val="00025441"/>
    <w:rsid w:val="000268B0"/>
    <w:rsid w:val="000352AC"/>
    <w:rsid w:val="00050F44"/>
    <w:rsid w:val="00053193"/>
    <w:rsid w:val="00054DF7"/>
    <w:rsid w:val="000568CD"/>
    <w:rsid w:val="000736FB"/>
    <w:rsid w:val="00073C5A"/>
    <w:rsid w:val="00074922"/>
    <w:rsid w:val="00085387"/>
    <w:rsid w:val="00090E67"/>
    <w:rsid w:val="000B1695"/>
    <w:rsid w:val="000B3D46"/>
    <w:rsid w:val="000B5376"/>
    <w:rsid w:val="000BAFB2"/>
    <w:rsid w:val="000C3D3A"/>
    <w:rsid w:val="000D2399"/>
    <w:rsid w:val="000E1919"/>
    <w:rsid w:val="000F20DF"/>
    <w:rsid w:val="000F4251"/>
    <w:rsid w:val="0010331C"/>
    <w:rsid w:val="001064D5"/>
    <w:rsid w:val="0011158A"/>
    <w:rsid w:val="001138C1"/>
    <w:rsid w:val="00120E06"/>
    <w:rsid w:val="00123D97"/>
    <w:rsid w:val="001265AD"/>
    <w:rsid w:val="00142EF4"/>
    <w:rsid w:val="00144F40"/>
    <w:rsid w:val="00146138"/>
    <w:rsid w:val="00150AAC"/>
    <w:rsid w:val="00150C8B"/>
    <w:rsid w:val="00151B65"/>
    <w:rsid w:val="0015553D"/>
    <w:rsid w:val="00165D50"/>
    <w:rsid w:val="00167ED0"/>
    <w:rsid w:val="00176D4D"/>
    <w:rsid w:val="00181CF2"/>
    <w:rsid w:val="00182D68"/>
    <w:rsid w:val="001833F1"/>
    <w:rsid w:val="00191A4A"/>
    <w:rsid w:val="001A37AB"/>
    <w:rsid w:val="001A37DF"/>
    <w:rsid w:val="001A5FA8"/>
    <w:rsid w:val="001B248E"/>
    <w:rsid w:val="001B41E2"/>
    <w:rsid w:val="001C0981"/>
    <w:rsid w:val="001C1BE4"/>
    <w:rsid w:val="001C22CE"/>
    <w:rsid w:val="001D7B1B"/>
    <w:rsid w:val="001E6FB8"/>
    <w:rsid w:val="001F553B"/>
    <w:rsid w:val="001F6897"/>
    <w:rsid w:val="001F71C7"/>
    <w:rsid w:val="002017A8"/>
    <w:rsid w:val="00203B84"/>
    <w:rsid w:val="00204DA6"/>
    <w:rsid w:val="002054E7"/>
    <w:rsid w:val="00207CE0"/>
    <w:rsid w:val="002100D5"/>
    <w:rsid w:val="00215C29"/>
    <w:rsid w:val="0022015E"/>
    <w:rsid w:val="00220D4A"/>
    <w:rsid w:val="00224267"/>
    <w:rsid w:val="00227DEC"/>
    <w:rsid w:val="002321C3"/>
    <w:rsid w:val="00233CC8"/>
    <w:rsid w:val="00243583"/>
    <w:rsid w:val="00243CFE"/>
    <w:rsid w:val="00245231"/>
    <w:rsid w:val="002473EC"/>
    <w:rsid w:val="002500A8"/>
    <w:rsid w:val="00250D49"/>
    <w:rsid w:val="002532E6"/>
    <w:rsid w:val="002567D1"/>
    <w:rsid w:val="00257775"/>
    <w:rsid w:val="0027430F"/>
    <w:rsid w:val="002769DF"/>
    <w:rsid w:val="00276D5A"/>
    <w:rsid w:val="002861BC"/>
    <w:rsid w:val="002A0C0D"/>
    <w:rsid w:val="002A3D91"/>
    <w:rsid w:val="002A78A7"/>
    <w:rsid w:val="002B632C"/>
    <w:rsid w:val="002C0924"/>
    <w:rsid w:val="002C3F5A"/>
    <w:rsid w:val="002D15AC"/>
    <w:rsid w:val="002D7CC3"/>
    <w:rsid w:val="002E7CBC"/>
    <w:rsid w:val="002F4B09"/>
    <w:rsid w:val="002F60DC"/>
    <w:rsid w:val="003062CC"/>
    <w:rsid w:val="00320FAB"/>
    <w:rsid w:val="003228D2"/>
    <w:rsid w:val="00323B88"/>
    <w:rsid w:val="00331C31"/>
    <w:rsid w:val="003337BA"/>
    <w:rsid w:val="003364D4"/>
    <w:rsid w:val="00336859"/>
    <w:rsid w:val="0034002C"/>
    <w:rsid w:val="003400C1"/>
    <w:rsid w:val="00341BA5"/>
    <w:rsid w:val="003465DF"/>
    <w:rsid w:val="00354025"/>
    <w:rsid w:val="0036106A"/>
    <w:rsid w:val="00365256"/>
    <w:rsid w:val="00377E08"/>
    <w:rsid w:val="00384E0C"/>
    <w:rsid w:val="00385CD8"/>
    <w:rsid w:val="0038764A"/>
    <w:rsid w:val="00393C08"/>
    <w:rsid w:val="00395573"/>
    <w:rsid w:val="003970BC"/>
    <w:rsid w:val="00397356"/>
    <w:rsid w:val="003A4896"/>
    <w:rsid w:val="003A6F5C"/>
    <w:rsid w:val="003B7894"/>
    <w:rsid w:val="003D07C7"/>
    <w:rsid w:val="003D3252"/>
    <w:rsid w:val="003D7811"/>
    <w:rsid w:val="003E0068"/>
    <w:rsid w:val="003E7EFD"/>
    <w:rsid w:val="00402512"/>
    <w:rsid w:val="00407319"/>
    <w:rsid w:val="00407B58"/>
    <w:rsid w:val="004142A9"/>
    <w:rsid w:val="00417AB4"/>
    <w:rsid w:val="00421A95"/>
    <w:rsid w:val="00422581"/>
    <w:rsid w:val="0042516B"/>
    <w:rsid w:val="00435333"/>
    <w:rsid w:val="00441376"/>
    <w:rsid w:val="00454150"/>
    <w:rsid w:val="004546F9"/>
    <w:rsid w:val="00460E1D"/>
    <w:rsid w:val="00462459"/>
    <w:rsid w:val="004654C5"/>
    <w:rsid w:val="00467862"/>
    <w:rsid w:val="00475EA4"/>
    <w:rsid w:val="00477090"/>
    <w:rsid w:val="00480892"/>
    <w:rsid w:val="00480904"/>
    <w:rsid w:val="0048281A"/>
    <w:rsid w:val="00484FB2"/>
    <w:rsid w:val="00486F87"/>
    <w:rsid w:val="004873B4"/>
    <w:rsid w:val="00490C9B"/>
    <w:rsid w:val="00491D61"/>
    <w:rsid w:val="00494122"/>
    <w:rsid w:val="00495E7A"/>
    <w:rsid w:val="004966A2"/>
    <w:rsid w:val="004A0FAD"/>
    <w:rsid w:val="004A1460"/>
    <w:rsid w:val="004A31AB"/>
    <w:rsid w:val="004A658A"/>
    <w:rsid w:val="004B4547"/>
    <w:rsid w:val="004B4ED4"/>
    <w:rsid w:val="004B5D6F"/>
    <w:rsid w:val="004B7BA7"/>
    <w:rsid w:val="004C2CB9"/>
    <w:rsid w:val="004D18B0"/>
    <w:rsid w:val="004D1C3B"/>
    <w:rsid w:val="004D3327"/>
    <w:rsid w:val="004D7834"/>
    <w:rsid w:val="004E062D"/>
    <w:rsid w:val="004E111A"/>
    <w:rsid w:val="004E3F9A"/>
    <w:rsid w:val="004F1AAD"/>
    <w:rsid w:val="004F2E2A"/>
    <w:rsid w:val="0050220B"/>
    <w:rsid w:val="00503B88"/>
    <w:rsid w:val="00510DA9"/>
    <w:rsid w:val="00515DE6"/>
    <w:rsid w:val="00524DE9"/>
    <w:rsid w:val="00536C8E"/>
    <w:rsid w:val="005438FE"/>
    <w:rsid w:val="005440F9"/>
    <w:rsid w:val="00544793"/>
    <w:rsid w:val="00544D30"/>
    <w:rsid w:val="005458EA"/>
    <w:rsid w:val="00547000"/>
    <w:rsid w:val="00551410"/>
    <w:rsid w:val="005517E2"/>
    <w:rsid w:val="00552E7B"/>
    <w:rsid w:val="00556266"/>
    <w:rsid w:val="00563F0C"/>
    <w:rsid w:val="00574380"/>
    <w:rsid w:val="00576B91"/>
    <w:rsid w:val="00584E4A"/>
    <w:rsid w:val="005871F6"/>
    <w:rsid w:val="00596438"/>
    <w:rsid w:val="005A42CD"/>
    <w:rsid w:val="005A48A5"/>
    <w:rsid w:val="005A63AA"/>
    <w:rsid w:val="005A685C"/>
    <w:rsid w:val="005B4481"/>
    <w:rsid w:val="005C5BDF"/>
    <w:rsid w:val="005C6B43"/>
    <w:rsid w:val="005D461C"/>
    <w:rsid w:val="005D5E0A"/>
    <w:rsid w:val="005D7350"/>
    <w:rsid w:val="005E01CF"/>
    <w:rsid w:val="005E3323"/>
    <w:rsid w:val="005E4DBC"/>
    <w:rsid w:val="005E6978"/>
    <w:rsid w:val="005E7244"/>
    <w:rsid w:val="005F0709"/>
    <w:rsid w:val="005F5EDF"/>
    <w:rsid w:val="00603053"/>
    <w:rsid w:val="00606B6E"/>
    <w:rsid w:val="00612A9E"/>
    <w:rsid w:val="00623A3E"/>
    <w:rsid w:val="0062729E"/>
    <w:rsid w:val="006279B3"/>
    <w:rsid w:val="00631577"/>
    <w:rsid w:val="006334EB"/>
    <w:rsid w:val="006346B9"/>
    <w:rsid w:val="0063648E"/>
    <w:rsid w:val="00637E13"/>
    <w:rsid w:val="00652489"/>
    <w:rsid w:val="00655260"/>
    <w:rsid w:val="0065752D"/>
    <w:rsid w:val="006612E9"/>
    <w:rsid w:val="006636AF"/>
    <w:rsid w:val="00665A2B"/>
    <w:rsid w:val="00665E2F"/>
    <w:rsid w:val="00666BE5"/>
    <w:rsid w:val="00672EEA"/>
    <w:rsid w:val="00680AE0"/>
    <w:rsid w:val="00686186"/>
    <w:rsid w:val="006926B9"/>
    <w:rsid w:val="00692D0B"/>
    <w:rsid w:val="00697586"/>
    <w:rsid w:val="006B0AEC"/>
    <w:rsid w:val="006B43A7"/>
    <w:rsid w:val="006C162E"/>
    <w:rsid w:val="006C4528"/>
    <w:rsid w:val="006E1900"/>
    <w:rsid w:val="006E1BDB"/>
    <w:rsid w:val="006E2C58"/>
    <w:rsid w:val="006E6B36"/>
    <w:rsid w:val="006F3EBF"/>
    <w:rsid w:val="00701F07"/>
    <w:rsid w:val="00705335"/>
    <w:rsid w:val="00710E84"/>
    <w:rsid w:val="00713E20"/>
    <w:rsid w:val="00720731"/>
    <w:rsid w:val="007256F7"/>
    <w:rsid w:val="00725C67"/>
    <w:rsid w:val="0072756E"/>
    <w:rsid w:val="00732778"/>
    <w:rsid w:val="00753AD4"/>
    <w:rsid w:val="00761125"/>
    <w:rsid w:val="0076315E"/>
    <w:rsid w:val="00767D9C"/>
    <w:rsid w:val="00772377"/>
    <w:rsid w:val="00780790"/>
    <w:rsid w:val="0078249C"/>
    <w:rsid w:val="007B383F"/>
    <w:rsid w:val="007D10FE"/>
    <w:rsid w:val="007D5F3A"/>
    <w:rsid w:val="007D659B"/>
    <w:rsid w:val="007F7EDD"/>
    <w:rsid w:val="0081394F"/>
    <w:rsid w:val="00813E56"/>
    <w:rsid w:val="008204BF"/>
    <w:rsid w:val="00820E9A"/>
    <w:rsid w:val="00823B45"/>
    <w:rsid w:val="00834BFF"/>
    <w:rsid w:val="0083507F"/>
    <w:rsid w:val="00842678"/>
    <w:rsid w:val="00843650"/>
    <w:rsid w:val="0084404F"/>
    <w:rsid w:val="008441CB"/>
    <w:rsid w:val="0084D25E"/>
    <w:rsid w:val="00860882"/>
    <w:rsid w:val="00862DAD"/>
    <w:rsid w:val="00870B35"/>
    <w:rsid w:val="008712D6"/>
    <w:rsid w:val="00873992"/>
    <w:rsid w:val="00876940"/>
    <w:rsid w:val="00880691"/>
    <w:rsid w:val="0088208D"/>
    <w:rsid w:val="0089163E"/>
    <w:rsid w:val="008A1366"/>
    <w:rsid w:val="008A15D8"/>
    <w:rsid w:val="008A5CFC"/>
    <w:rsid w:val="008A5EC3"/>
    <w:rsid w:val="008B3405"/>
    <w:rsid w:val="008B3CF4"/>
    <w:rsid w:val="008B5513"/>
    <w:rsid w:val="008C1578"/>
    <w:rsid w:val="008D5B7E"/>
    <w:rsid w:val="008D767A"/>
    <w:rsid w:val="008D7CDA"/>
    <w:rsid w:val="008E3E7C"/>
    <w:rsid w:val="008E6682"/>
    <w:rsid w:val="008E7EB2"/>
    <w:rsid w:val="008F17CA"/>
    <w:rsid w:val="008F4C6B"/>
    <w:rsid w:val="008F6C06"/>
    <w:rsid w:val="00900F4B"/>
    <w:rsid w:val="00901263"/>
    <w:rsid w:val="0090147F"/>
    <w:rsid w:val="00903113"/>
    <w:rsid w:val="00905513"/>
    <w:rsid w:val="00906DB4"/>
    <w:rsid w:val="00910433"/>
    <w:rsid w:val="00912EA9"/>
    <w:rsid w:val="00913525"/>
    <w:rsid w:val="00913A6E"/>
    <w:rsid w:val="00913E68"/>
    <w:rsid w:val="00914953"/>
    <w:rsid w:val="009274FB"/>
    <w:rsid w:val="00932491"/>
    <w:rsid w:val="009366C5"/>
    <w:rsid w:val="00936767"/>
    <w:rsid w:val="00947252"/>
    <w:rsid w:val="00951DF3"/>
    <w:rsid w:val="00954C60"/>
    <w:rsid w:val="00957A4B"/>
    <w:rsid w:val="00961965"/>
    <w:rsid w:val="00965EDD"/>
    <w:rsid w:val="009705DD"/>
    <w:rsid w:val="00973508"/>
    <w:rsid w:val="00974D47"/>
    <w:rsid w:val="00995009"/>
    <w:rsid w:val="009954A5"/>
    <w:rsid w:val="009A691C"/>
    <w:rsid w:val="009B79AB"/>
    <w:rsid w:val="009C259D"/>
    <w:rsid w:val="009C4BB1"/>
    <w:rsid w:val="009D0907"/>
    <w:rsid w:val="009D7F73"/>
    <w:rsid w:val="009E73A2"/>
    <w:rsid w:val="009F2DC6"/>
    <w:rsid w:val="009F55EB"/>
    <w:rsid w:val="009F5CF7"/>
    <w:rsid w:val="009F6C41"/>
    <w:rsid w:val="00A2268D"/>
    <w:rsid w:val="00A2410F"/>
    <w:rsid w:val="00A271A2"/>
    <w:rsid w:val="00A274C7"/>
    <w:rsid w:val="00A305C3"/>
    <w:rsid w:val="00A32649"/>
    <w:rsid w:val="00A344D0"/>
    <w:rsid w:val="00A40098"/>
    <w:rsid w:val="00A40B59"/>
    <w:rsid w:val="00A46890"/>
    <w:rsid w:val="00A50B83"/>
    <w:rsid w:val="00A5681A"/>
    <w:rsid w:val="00A57D7C"/>
    <w:rsid w:val="00A606B7"/>
    <w:rsid w:val="00A7043C"/>
    <w:rsid w:val="00A72B18"/>
    <w:rsid w:val="00A73630"/>
    <w:rsid w:val="00A76C5A"/>
    <w:rsid w:val="00A82C5E"/>
    <w:rsid w:val="00A86A34"/>
    <w:rsid w:val="00A916B8"/>
    <w:rsid w:val="00A9433A"/>
    <w:rsid w:val="00A946CA"/>
    <w:rsid w:val="00A95145"/>
    <w:rsid w:val="00AA1A42"/>
    <w:rsid w:val="00AA3563"/>
    <w:rsid w:val="00AA7711"/>
    <w:rsid w:val="00AB049C"/>
    <w:rsid w:val="00AB2A26"/>
    <w:rsid w:val="00AB6FC7"/>
    <w:rsid w:val="00AC29D4"/>
    <w:rsid w:val="00AC3E9B"/>
    <w:rsid w:val="00AC45C9"/>
    <w:rsid w:val="00AD0606"/>
    <w:rsid w:val="00AD1CFA"/>
    <w:rsid w:val="00AD4C6E"/>
    <w:rsid w:val="00AE1FEE"/>
    <w:rsid w:val="00AF0D6D"/>
    <w:rsid w:val="00B03A7A"/>
    <w:rsid w:val="00B12802"/>
    <w:rsid w:val="00B13182"/>
    <w:rsid w:val="00B16C5F"/>
    <w:rsid w:val="00B20010"/>
    <w:rsid w:val="00B214DE"/>
    <w:rsid w:val="00B2282C"/>
    <w:rsid w:val="00B2353D"/>
    <w:rsid w:val="00B2360B"/>
    <w:rsid w:val="00B24F03"/>
    <w:rsid w:val="00B253D6"/>
    <w:rsid w:val="00B254A2"/>
    <w:rsid w:val="00B36DDC"/>
    <w:rsid w:val="00B37022"/>
    <w:rsid w:val="00B53CB9"/>
    <w:rsid w:val="00B5F58A"/>
    <w:rsid w:val="00B614E7"/>
    <w:rsid w:val="00B64328"/>
    <w:rsid w:val="00B7144B"/>
    <w:rsid w:val="00B7224C"/>
    <w:rsid w:val="00B757DE"/>
    <w:rsid w:val="00B7B52B"/>
    <w:rsid w:val="00B80ACF"/>
    <w:rsid w:val="00B85B5B"/>
    <w:rsid w:val="00B971EC"/>
    <w:rsid w:val="00BA28E3"/>
    <w:rsid w:val="00BA7B57"/>
    <w:rsid w:val="00BB6753"/>
    <w:rsid w:val="00BB7DD6"/>
    <w:rsid w:val="00BC1DD0"/>
    <w:rsid w:val="00BD7038"/>
    <w:rsid w:val="00BE08C4"/>
    <w:rsid w:val="00BE64A6"/>
    <w:rsid w:val="00BF0FEF"/>
    <w:rsid w:val="00BF20A2"/>
    <w:rsid w:val="00BF4261"/>
    <w:rsid w:val="00C01976"/>
    <w:rsid w:val="00C01B53"/>
    <w:rsid w:val="00C02FED"/>
    <w:rsid w:val="00C05976"/>
    <w:rsid w:val="00C0693F"/>
    <w:rsid w:val="00C14664"/>
    <w:rsid w:val="00C17217"/>
    <w:rsid w:val="00C2552B"/>
    <w:rsid w:val="00C303A4"/>
    <w:rsid w:val="00C36672"/>
    <w:rsid w:val="00C47A23"/>
    <w:rsid w:val="00C47D1C"/>
    <w:rsid w:val="00C52CA4"/>
    <w:rsid w:val="00C52E62"/>
    <w:rsid w:val="00C5309D"/>
    <w:rsid w:val="00C57ABE"/>
    <w:rsid w:val="00C60D8E"/>
    <w:rsid w:val="00C82C62"/>
    <w:rsid w:val="00C82C77"/>
    <w:rsid w:val="00C87A79"/>
    <w:rsid w:val="00C96A0B"/>
    <w:rsid w:val="00C9701C"/>
    <w:rsid w:val="00CA1481"/>
    <w:rsid w:val="00CA20E8"/>
    <w:rsid w:val="00CA64EE"/>
    <w:rsid w:val="00CB391C"/>
    <w:rsid w:val="00CB40BF"/>
    <w:rsid w:val="00CB6403"/>
    <w:rsid w:val="00CC4936"/>
    <w:rsid w:val="00CC62F8"/>
    <w:rsid w:val="00CD1DAB"/>
    <w:rsid w:val="00CD24E7"/>
    <w:rsid w:val="00CD7694"/>
    <w:rsid w:val="00CF66F7"/>
    <w:rsid w:val="00CF683D"/>
    <w:rsid w:val="00D070FE"/>
    <w:rsid w:val="00D14950"/>
    <w:rsid w:val="00D158A8"/>
    <w:rsid w:val="00D170FD"/>
    <w:rsid w:val="00D2027C"/>
    <w:rsid w:val="00D2359E"/>
    <w:rsid w:val="00D259A9"/>
    <w:rsid w:val="00D31637"/>
    <w:rsid w:val="00D36BEF"/>
    <w:rsid w:val="00D42252"/>
    <w:rsid w:val="00D43502"/>
    <w:rsid w:val="00D45C6E"/>
    <w:rsid w:val="00D5182B"/>
    <w:rsid w:val="00D520FF"/>
    <w:rsid w:val="00D530FA"/>
    <w:rsid w:val="00D539FB"/>
    <w:rsid w:val="00D5DEAE"/>
    <w:rsid w:val="00D64235"/>
    <w:rsid w:val="00D70C1B"/>
    <w:rsid w:val="00D72866"/>
    <w:rsid w:val="00D7722A"/>
    <w:rsid w:val="00D809F6"/>
    <w:rsid w:val="00D9086C"/>
    <w:rsid w:val="00D91672"/>
    <w:rsid w:val="00D9359C"/>
    <w:rsid w:val="00D94100"/>
    <w:rsid w:val="00DA03BA"/>
    <w:rsid w:val="00DA0B05"/>
    <w:rsid w:val="00DA2593"/>
    <w:rsid w:val="00DA53A4"/>
    <w:rsid w:val="00DA5C10"/>
    <w:rsid w:val="00DB4778"/>
    <w:rsid w:val="00DB78F6"/>
    <w:rsid w:val="00DC62B2"/>
    <w:rsid w:val="00DC64F1"/>
    <w:rsid w:val="00DC7717"/>
    <w:rsid w:val="00DD56E6"/>
    <w:rsid w:val="00DE0AAD"/>
    <w:rsid w:val="00DE4237"/>
    <w:rsid w:val="00DE7755"/>
    <w:rsid w:val="00DE7F34"/>
    <w:rsid w:val="00E03F9F"/>
    <w:rsid w:val="00E14BCB"/>
    <w:rsid w:val="00E25A24"/>
    <w:rsid w:val="00E31C02"/>
    <w:rsid w:val="00E32EFE"/>
    <w:rsid w:val="00E351FA"/>
    <w:rsid w:val="00E40488"/>
    <w:rsid w:val="00E43B38"/>
    <w:rsid w:val="00E464CD"/>
    <w:rsid w:val="00E50C44"/>
    <w:rsid w:val="00E52D2C"/>
    <w:rsid w:val="00E53491"/>
    <w:rsid w:val="00E5491E"/>
    <w:rsid w:val="00E572B6"/>
    <w:rsid w:val="00E601EF"/>
    <w:rsid w:val="00E62623"/>
    <w:rsid w:val="00E66BC5"/>
    <w:rsid w:val="00E677BA"/>
    <w:rsid w:val="00E7138A"/>
    <w:rsid w:val="00E753D8"/>
    <w:rsid w:val="00E81044"/>
    <w:rsid w:val="00E8133E"/>
    <w:rsid w:val="00E82431"/>
    <w:rsid w:val="00E835CD"/>
    <w:rsid w:val="00E87D99"/>
    <w:rsid w:val="00E94C19"/>
    <w:rsid w:val="00EB1E98"/>
    <w:rsid w:val="00EB295B"/>
    <w:rsid w:val="00EB561A"/>
    <w:rsid w:val="00EC2215"/>
    <w:rsid w:val="00EC4B81"/>
    <w:rsid w:val="00EC4FAA"/>
    <w:rsid w:val="00EC7868"/>
    <w:rsid w:val="00ED010D"/>
    <w:rsid w:val="00ED7DF6"/>
    <w:rsid w:val="00EF04CF"/>
    <w:rsid w:val="00EF25D7"/>
    <w:rsid w:val="00EF4C9B"/>
    <w:rsid w:val="00EF687C"/>
    <w:rsid w:val="00F01CA2"/>
    <w:rsid w:val="00F03410"/>
    <w:rsid w:val="00F0454C"/>
    <w:rsid w:val="00F11434"/>
    <w:rsid w:val="00F11BF0"/>
    <w:rsid w:val="00F21AAF"/>
    <w:rsid w:val="00F24E13"/>
    <w:rsid w:val="00F24E72"/>
    <w:rsid w:val="00F24EAF"/>
    <w:rsid w:val="00F32E8E"/>
    <w:rsid w:val="00F40852"/>
    <w:rsid w:val="00F41960"/>
    <w:rsid w:val="00F44C90"/>
    <w:rsid w:val="00F538B1"/>
    <w:rsid w:val="00F557DF"/>
    <w:rsid w:val="00F62CD2"/>
    <w:rsid w:val="00F70130"/>
    <w:rsid w:val="00F70FAF"/>
    <w:rsid w:val="00F71CE5"/>
    <w:rsid w:val="00F7467B"/>
    <w:rsid w:val="00F95612"/>
    <w:rsid w:val="00F95A96"/>
    <w:rsid w:val="00F96ABD"/>
    <w:rsid w:val="00F97E15"/>
    <w:rsid w:val="00FA103A"/>
    <w:rsid w:val="00FB0902"/>
    <w:rsid w:val="00FB61A7"/>
    <w:rsid w:val="00FC013F"/>
    <w:rsid w:val="00FD62C9"/>
    <w:rsid w:val="00FE7461"/>
    <w:rsid w:val="00FE7E9E"/>
    <w:rsid w:val="00FF26FA"/>
    <w:rsid w:val="01077F89"/>
    <w:rsid w:val="01405D07"/>
    <w:rsid w:val="014D1B20"/>
    <w:rsid w:val="0157A8A0"/>
    <w:rsid w:val="015BD430"/>
    <w:rsid w:val="01A9E1F3"/>
    <w:rsid w:val="01C3A647"/>
    <w:rsid w:val="01CEE8D0"/>
    <w:rsid w:val="01D47A56"/>
    <w:rsid w:val="02044D38"/>
    <w:rsid w:val="02153E49"/>
    <w:rsid w:val="021D3B8B"/>
    <w:rsid w:val="022F1043"/>
    <w:rsid w:val="0230169E"/>
    <w:rsid w:val="0231D6AC"/>
    <w:rsid w:val="02586BB2"/>
    <w:rsid w:val="02752D4F"/>
    <w:rsid w:val="02D96D46"/>
    <w:rsid w:val="02D9AC2E"/>
    <w:rsid w:val="02F8215C"/>
    <w:rsid w:val="02FC289F"/>
    <w:rsid w:val="030564C7"/>
    <w:rsid w:val="030C06FB"/>
    <w:rsid w:val="032BA68A"/>
    <w:rsid w:val="03609D83"/>
    <w:rsid w:val="038E5009"/>
    <w:rsid w:val="039294EA"/>
    <w:rsid w:val="03A08D1F"/>
    <w:rsid w:val="03C4E4CE"/>
    <w:rsid w:val="03F155B7"/>
    <w:rsid w:val="041EECE3"/>
    <w:rsid w:val="042A4534"/>
    <w:rsid w:val="0438DECB"/>
    <w:rsid w:val="0465A16E"/>
    <w:rsid w:val="046DC5C1"/>
    <w:rsid w:val="04775850"/>
    <w:rsid w:val="04802229"/>
    <w:rsid w:val="04848F76"/>
    <w:rsid w:val="04A29F61"/>
    <w:rsid w:val="04A32A51"/>
    <w:rsid w:val="04B13D56"/>
    <w:rsid w:val="051834D4"/>
    <w:rsid w:val="0520FE96"/>
    <w:rsid w:val="052BCCBF"/>
    <w:rsid w:val="0572DB9B"/>
    <w:rsid w:val="05FAA115"/>
    <w:rsid w:val="06378B59"/>
    <w:rsid w:val="0638807D"/>
    <w:rsid w:val="06564D40"/>
    <w:rsid w:val="067532C1"/>
    <w:rsid w:val="06D06F3B"/>
    <w:rsid w:val="06DA4F79"/>
    <w:rsid w:val="06DBC017"/>
    <w:rsid w:val="06EADFFC"/>
    <w:rsid w:val="0702CB07"/>
    <w:rsid w:val="070540AB"/>
    <w:rsid w:val="073D43C0"/>
    <w:rsid w:val="074D669C"/>
    <w:rsid w:val="075616B5"/>
    <w:rsid w:val="075CC0D0"/>
    <w:rsid w:val="0761FD24"/>
    <w:rsid w:val="0778620F"/>
    <w:rsid w:val="078D5285"/>
    <w:rsid w:val="0792812D"/>
    <w:rsid w:val="079ABF09"/>
    <w:rsid w:val="07AB91AF"/>
    <w:rsid w:val="07CDF593"/>
    <w:rsid w:val="07CF5A4D"/>
    <w:rsid w:val="07DD9B06"/>
    <w:rsid w:val="07E6E3E2"/>
    <w:rsid w:val="07E81E08"/>
    <w:rsid w:val="07E84F2B"/>
    <w:rsid w:val="07FF49FF"/>
    <w:rsid w:val="082295C1"/>
    <w:rsid w:val="084056C9"/>
    <w:rsid w:val="08741E18"/>
    <w:rsid w:val="087CE0B3"/>
    <w:rsid w:val="08ABF885"/>
    <w:rsid w:val="08B9F3AF"/>
    <w:rsid w:val="08C39C8B"/>
    <w:rsid w:val="08D20164"/>
    <w:rsid w:val="08DE9381"/>
    <w:rsid w:val="08EB6E6A"/>
    <w:rsid w:val="091B9C2B"/>
    <w:rsid w:val="0952239A"/>
    <w:rsid w:val="099172EC"/>
    <w:rsid w:val="09CBE511"/>
    <w:rsid w:val="0A099910"/>
    <w:rsid w:val="0A23CFAF"/>
    <w:rsid w:val="0A3A4FDC"/>
    <w:rsid w:val="0A52BECE"/>
    <w:rsid w:val="0A5D90BA"/>
    <w:rsid w:val="0AA87AC2"/>
    <w:rsid w:val="0AB3D3AE"/>
    <w:rsid w:val="0AE2B7C8"/>
    <w:rsid w:val="0B04CAD0"/>
    <w:rsid w:val="0B0C1252"/>
    <w:rsid w:val="0B6D6247"/>
    <w:rsid w:val="0B6DD523"/>
    <w:rsid w:val="0B85FAF0"/>
    <w:rsid w:val="0BA2234B"/>
    <w:rsid w:val="0BB1AA13"/>
    <w:rsid w:val="0BD1552F"/>
    <w:rsid w:val="0C28B744"/>
    <w:rsid w:val="0C40AE00"/>
    <w:rsid w:val="0CA3E3D6"/>
    <w:rsid w:val="0CBDE5EB"/>
    <w:rsid w:val="0CD9AE31"/>
    <w:rsid w:val="0CEA10DB"/>
    <w:rsid w:val="0CED9752"/>
    <w:rsid w:val="0CF1A908"/>
    <w:rsid w:val="0D073372"/>
    <w:rsid w:val="0D26F0A8"/>
    <w:rsid w:val="0D2C7485"/>
    <w:rsid w:val="0D625D95"/>
    <w:rsid w:val="0D660F1D"/>
    <w:rsid w:val="0D71C460"/>
    <w:rsid w:val="0D9CE791"/>
    <w:rsid w:val="0DCFF3A0"/>
    <w:rsid w:val="0E7C1A92"/>
    <w:rsid w:val="0EA33594"/>
    <w:rsid w:val="0EA6709C"/>
    <w:rsid w:val="0EDAD4C1"/>
    <w:rsid w:val="0EE49552"/>
    <w:rsid w:val="0F0700F8"/>
    <w:rsid w:val="0F1D7A08"/>
    <w:rsid w:val="0F1DA1BB"/>
    <w:rsid w:val="0F974D07"/>
    <w:rsid w:val="0FA5F422"/>
    <w:rsid w:val="0FEC54A4"/>
    <w:rsid w:val="0FF0076C"/>
    <w:rsid w:val="10202660"/>
    <w:rsid w:val="10355567"/>
    <w:rsid w:val="1035B588"/>
    <w:rsid w:val="106FB74C"/>
    <w:rsid w:val="107A386D"/>
    <w:rsid w:val="10B60E91"/>
    <w:rsid w:val="10E3799A"/>
    <w:rsid w:val="10E4D8A6"/>
    <w:rsid w:val="110A3191"/>
    <w:rsid w:val="1138DFE4"/>
    <w:rsid w:val="11743CDC"/>
    <w:rsid w:val="1196F786"/>
    <w:rsid w:val="11E93F62"/>
    <w:rsid w:val="122B89B4"/>
    <w:rsid w:val="122FDAF9"/>
    <w:rsid w:val="1258228B"/>
    <w:rsid w:val="1267F9A8"/>
    <w:rsid w:val="12A41A50"/>
    <w:rsid w:val="12BB319C"/>
    <w:rsid w:val="12CC8954"/>
    <w:rsid w:val="12CD47DC"/>
    <w:rsid w:val="12DF9AB0"/>
    <w:rsid w:val="12E1BCF6"/>
    <w:rsid w:val="130A946C"/>
    <w:rsid w:val="130C4A7D"/>
    <w:rsid w:val="131BD2EC"/>
    <w:rsid w:val="13238694"/>
    <w:rsid w:val="134849FB"/>
    <w:rsid w:val="13491157"/>
    <w:rsid w:val="1360C4DE"/>
    <w:rsid w:val="1388C3A1"/>
    <w:rsid w:val="13C1DD3E"/>
    <w:rsid w:val="13C9E6E4"/>
    <w:rsid w:val="141AF594"/>
    <w:rsid w:val="14717A86"/>
    <w:rsid w:val="147181F1"/>
    <w:rsid w:val="149F6702"/>
    <w:rsid w:val="14B5841B"/>
    <w:rsid w:val="14BEC577"/>
    <w:rsid w:val="14F42CB2"/>
    <w:rsid w:val="1509CF29"/>
    <w:rsid w:val="151CDF0E"/>
    <w:rsid w:val="15319AE0"/>
    <w:rsid w:val="1539D1B1"/>
    <w:rsid w:val="154643FE"/>
    <w:rsid w:val="1560AE19"/>
    <w:rsid w:val="1561DDA9"/>
    <w:rsid w:val="15BAA395"/>
    <w:rsid w:val="15BE1B5F"/>
    <w:rsid w:val="15BE85B0"/>
    <w:rsid w:val="15CBCD7B"/>
    <w:rsid w:val="15D32D72"/>
    <w:rsid w:val="15DC0CE4"/>
    <w:rsid w:val="15DD6BD9"/>
    <w:rsid w:val="15E4D145"/>
    <w:rsid w:val="1637BE81"/>
    <w:rsid w:val="1644F15E"/>
    <w:rsid w:val="1697C744"/>
    <w:rsid w:val="169B15C4"/>
    <w:rsid w:val="16AF6E0D"/>
    <w:rsid w:val="16B2837E"/>
    <w:rsid w:val="16C275C4"/>
    <w:rsid w:val="16CA4D10"/>
    <w:rsid w:val="17161C7B"/>
    <w:rsid w:val="17479552"/>
    <w:rsid w:val="17498688"/>
    <w:rsid w:val="17552885"/>
    <w:rsid w:val="176DEE51"/>
    <w:rsid w:val="177C4AA0"/>
    <w:rsid w:val="1784DCFF"/>
    <w:rsid w:val="179A3E81"/>
    <w:rsid w:val="17A4824E"/>
    <w:rsid w:val="17BB9FB5"/>
    <w:rsid w:val="18024A32"/>
    <w:rsid w:val="182F068A"/>
    <w:rsid w:val="18372F12"/>
    <w:rsid w:val="1849B438"/>
    <w:rsid w:val="185F71AE"/>
    <w:rsid w:val="186A8F44"/>
    <w:rsid w:val="187396D6"/>
    <w:rsid w:val="1880D331"/>
    <w:rsid w:val="188F2235"/>
    <w:rsid w:val="18960C35"/>
    <w:rsid w:val="18B13D84"/>
    <w:rsid w:val="18F59D88"/>
    <w:rsid w:val="18FAF173"/>
    <w:rsid w:val="19417C22"/>
    <w:rsid w:val="19634787"/>
    <w:rsid w:val="1966F7DA"/>
    <w:rsid w:val="196748C0"/>
    <w:rsid w:val="197341C6"/>
    <w:rsid w:val="19791878"/>
    <w:rsid w:val="19825B72"/>
    <w:rsid w:val="19AC4D2F"/>
    <w:rsid w:val="19C08145"/>
    <w:rsid w:val="19C94A1B"/>
    <w:rsid w:val="19FCAA18"/>
    <w:rsid w:val="1A2AEDED"/>
    <w:rsid w:val="1A2E3969"/>
    <w:rsid w:val="1A479A2C"/>
    <w:rsid w:val="1A548804"/>
    <w:rsid w:val="1A5BC349"/>
    <w:rsid w:val="1A6E148B"/>
    <w:rsid w:val="1A8CB916"/>
    <w:rsid w:val="1A95ADF5"/>
    <w:rsid w:val="1AA2EB56"/>
    <w:rsid w:val="1AAF29B8"/>
    <w:rsid w:val="1AB39D5D"/>
    <w:rsid w:val="1B2A444D"/>
    <w:rsid w:val="1B3C036F"/>
    <w:rsid w:val="1B7B260B"/>
    <w:rsid w:val="1B83E3E4"/>
    <w:rsid w:val="1BC2987D"/>
    <w:rsid w:val="1C38FA04"/>
    <w:rsid w:val="1C4C7E47"/>
    <w:rsid w:val="1C54DA66"/>
    <w:rsid w:val="1C812C6C"/>
    <w:rsid w:val="1C861729"/>
    <w:rsid w:val="1C877618"/>
    <w:rsid w:val="1C98131E"/>
    <w:rsid w:val="1CAD4473"/>
    <w:rsid w:val="1CCBCE09"/>
    <w:rsid w:val="1CFCEE68"/>
    <w:rsid w:val="1D06BEA5"/>
    <w:rsid w:val="1D0B7A70"/>
    <w:rsid w:val="1D1C0513"/>
    <w:rsid w:val="1D2283B9"/>
    <w:rsid w:val="1D28A05C"/>
    <w:rsid w:val="1D6DD08D"/>
    <w:rsid w:val="1D8CDD59"/>
    <w:rsid w:val="1D950370"/>
    <w:rsid w:val="1DADF9DF"/>
    <w:rsid w:val="1DB74A62"/>
    <w:rsid w:val="1DBBDE24"/>
    <w:rsid w:val="1DCB030E"/>
    <w:rsid w:val="1DDF9CA0"/>
    <w:rsid w:val="1DFC230D"/>
    <w:rsid w:val="1E19A28E"/>
    <w:rsid w:val="1E20B41A"/>
    <w:rsid w:val="1E25D9F7"/>
    <w:rsid w:val="1E2A20EB"/>
    <w:rsid w:val="1E2D84B8"/>
    <w:rsid w:val="1EC5AF2F"/>
    <w:rsid w:val="1ED741F5"/>
    <w:rsid w:val="1EF26ED1"/>
    <w:rsid w:val="1F19B72F"/>
    <w:rsid w:val="1F204260"/>
    <w:rsid w:val="1F3BE6BC"/>
    <w:rsid w:val="1F6E1043"/>
    <w:rsid w:val="1F763F19"/>
    <w:rsid w:val="1F8920F1"/>
    <w:rsid w:val="1F8C6C48"/>
    <w:rsid w:val="1FDC0ABF"/>
    <w:rsid w:val="1FE8499F"/>
    <w:rsid w:val="20137466"/>
    <w:rsid w:val="20268CE4"/>
    <w:rsid w:val="205C8474"/>
    <w:rsid w:val="205E2BF2"/>
    <w:rsid w:val="2062DA32"/>
    <w:rsid w:val="208B6F8C"/>
    <w:rsid w:val="20A1EA2C"/>
    <w:rsid w:val="20B2ED99"/>
    <w:rsid w:val="20CA0B7A"/>
    <w:rsid w:val="20E6C812"/>
    <w:rsid w:val="212343EE"/>
    <w:rsid w:val="215089FC"/>
    <w:rsid w:val="217FF5A5"/>
    <w:rsid w:val="2184353A"/>
    <w:rsid w:val="218FD04D"/>
    <w:rsid w:val="21910F55"/>
    <w:rsid w:val="21A786D3"/>
    <w:rsid w:val="21A83646"/>
    <w:rsid w:val="21B57B3A"/>
    <w:rsid w:val="21B90170"/>
    <w:rsid w:val="21BB980A"/>
    <w:rsid w:val="21C8B5B3"/>
    <w:rsid w:val="22009912"/>
    <w:rsid w:val="22245908"/>
    <w:rsid w:val="2225416D"/>
    <w:rsid w:val="224F81BA"/>
    <w:rsid w:val="225E4534"/>
    <w:rsid w:val="22CB35D7"/>
    <w:rsid w:val="22D4051E"/>
    <w:rsid w:val="22F272B7"/>
    <w:rsid w:val="2346598D"/>
    <w:rsid w:val="235037C9"/>
    <w:rsid w:val="23FEA8FD"/>
    <w:rsid w:val="2403FCE2"/>
    <w:rsid w:val="248D5CB6"/>
    <w:rsid w:val="249412E5"/>
    <w:rsid w:val="24FD8ED7"/>
    <w:rsid w:val="2513F773"/>
    <w:rsid w:val="252F95C1"/>
    <w:rsid w:val="25410B90"/>
    <w:rsid w:val="254CD9E9"/>
    <w:rsid w:val="256D2FB1"/>
    <w:rsid w:val="256F0157"/>
    <w:rsid w:val="25AD559B"/>
    <w:rsid w:val="25FA51A0"/>
    <w:rsid w:val="260807A1"/>
    <w:rsid w:val="262014D1"/>
    <w:rsid w:val="262D56AB"/>
    <w:rsid w:val="263CC5BF"/>
    <w:rsid w:val="2656FD65"/>
    <w:rsid w:val="26BDDD0A"/>
    <w:rsid w:val="26E76EC9"/>
    <w:rsid w:val="2735B103"/>
    <w:rsid w:val="2753BD1B"/>
    <w:rsid w:val="27749A5F"/>
    <w:rsid w:val="277C88EF"/>
    <w:rsid w:val="277DC889"/>
    <w:rsid w:val="27862409"/>
    <w:rsid w:val="2797E5B3"/>
    <w:rsid w:val="27A375C9"/>
    <w:rsid w:val="27CDCDAE"/>
    <w:rsid w:val="27E06500"/>
    <w:rsid w:val="27FBBAAD"/>
    <w:rsid w:val="28650CF4"/>
    <w:rsid w:val="28D629D7"/>
    <w:rsid w:val="28E8DA65"/>
    <w:rsid w:val="292D02CF"/>
    <w:rsid w:val="2985922D"/>
    <w:rsid w:val="29A79E38"/>
    <w:rsid w:val="29C6F1FC"/>
    <w:rsid w:val="29E07E2D"/>
    <w:rsid w:val="29E21569"/>
    <w:rsid w:val="29EC0903"/>
    <w:rsid w:val="29EF2537"/>
    <w:rsid w:val="29F6F712"/>
    <w:rsid w:val="2A14D026"/>
    <w:rsid w:val="2A1E2F84"/>
    <w:rsid w:val="2A323A68"/>
    <w:rsid w:val="2A4ED9BF"/>
    <w:rsid w:val="2A813187"/>
    <w:rsid w:val="2A953BB6"/>
    <w:rsid w:val="2ABACFA9"/>
    <w:rsid w:val="2ABC7C6A"/>
    <w:rsid w:val="2AC6A035"/>
    <w:rsid w:val="2AD87932"/>
    <w:rsid w:val="2ADADFA6"/>
    <w:rsid w:val="2AE2F1A1"/>
    <w:rsid w:val="2AE56D57"/>
    <w:rsid w:val="2B21E34A"/>
    <w:rsid w:val="2B294999"/>
    <w:rsid w:val="2B84040D"/>
    <w:rsid w:val="2B8913C7"/>
    <w:rsid w:val="2B8BDADB"/>
    <w:rsid w:val="2B9C4D61"/>
    <w:rsid w:val="2BB5A529"/>
    <w:rsid w:val="2BE7BBD4"/>
    <w:rsid w:val="2BF692A6"/>
    <w:rsid w:val="2BFFB0CF"/>
    <w:rsid w:val="2C08D4A9"/>
    <w:rsid w:val="2C736782"/>
    <w:rsid w:val="2C794F35"/>
    <w:rsid w:val="2C83E1DA"/>
    <w:rsid w:val="2CC34BF6"/>
    <w:rsid w:val="2CE7F828"/>
    <w:rsid w:val="2CEF5BFC"/>
    <w:rsid w:val="2D05361C"/>
    <w:rsid w:val="2D0898B2"/>
    <w:rsid w:val="2D27AF29"/>
    <w:rsid w:val="2D34C3D6"/>
    <w:rsid w:val="2D39D6CB"/>
    <w:rsid w:val="2D410886"/>
    <w:rsid w:val="2D9D0173"/>
    <w:rsid w:val="2DB4F2CD"/>
    <w:rsid w:val="2DB5BE4E"/>
    <w:rsid w:val="2DC00990"/>
    <w:rsid w:val="2DCEF52E"/>
    <w:rsid w:val="2DD71605"/>
    <w:rsid w:val="2DE1DE27"/>
    <w:rsid w:val="2DFAA2AB"/>
    <w:rsid w:val="2DFFB6EA"/>
    <w:rsid w:val="2E7892E1"/>
    <w:rsid w:val="2E822D59"/>
    <w:rsid w:val="2E842681"/>
    <w:rsid w:val="2ED23989"/>
    <w:rsid w:val="2ED6228B"/>
    <w:rsid w:val="2F36DB4B"/>
    <w:rsid w:val="2F4C5CC7"/>
    <w:rsid w:val="2F50C195"/>
    <w:rsid w:val="2F51B6A8"/>
    <w:rsid w:val="2F8BCAE4"/>
    <w:rsid w:val="2F8BE628"/>
    <w:rsid w:val="2FF0DDA0"/>
    <w:rsid w:val="2FF882F9"/>
    <w:rsid w:val="2FFC5D62"/>
    <w:rsid w:val="300B60F5"/>
    <w:rsid w:val="30395AEB"/>
    <w:rsid w:val="30677EEB"/>
    <w:rsid w:val="307BA4E8"/>
    <w:rsid w:val="30AF1A37"/>
    <w:rsid w:val="30BBBC02"/>
    <w:rsid w:val="30C25625"/>
    <w:rsid w:val="30C8078C"/>
    <w:rsid w:val="30CBB733"/>
    <w:rsid w:val="30CD5681"/>
    <w:rsid w:val="30D741F3"/>
    <w:rsid w:val="30E403DF"/>
    <w:rsid w:val="30E4D0FE"/>
    <w:rsid w:val="30FEDB67"/>
    <w:rsid w:val="311622D6"/>
    <w:rsid w:val="311EB4FB"/>
    <w:rsid w:val="315F013A"/>
    <w:rsid w:val="3169E306"/>
    <w:rsid w:val="3185B197"/>
    <w:rsid w:val="31990527"/>
    <w:rsid w:val="319DA99A"/>
    <w:rsid w:val="31B760FA"/>
    <w:rsid w:val="31E52981"/>
    <w:rsid w:val="3201CD0C"/>
    <w:rsid w:val="32419EFA"/>
    <w:rsid w:val="3241E95D"/>
    <w:rsid w:val="3273D3F6"/>
    <w:rsid w:val="32940F11"/>
    <w:rsid w:val="329C7CCB"/>
    <w:rsid w:val="32CF7342"/>
    <w:rsid w:val="32D42929"/>
    <w:rsid w:val="32FB3A85"/>
    <w:rsid w:val="331BA692"/>
    <w:rsid w:val="33334B3C"/>
    <w:rsid w:val="33404AB1"/>
    <w:rsid w:val="336838FA"/>
    <w:rsid w:val="3381B05F"/>
    <w:rsid w:val="339C1EE8"/>
    <w:rsid w:val="33C8C1B3"/>
    <w:rsid w:val="340E25B4"/>
    <w:rsid w:val="343C2730"/>
    <w:rsid w:val="34709E29"/>
    <w:rsid w:val="34899A90"/>
    <w:rsid w:val="34BD806C"/>
    <w:rsid w:val="354A9984"/>
    <w:rsid w:val="355FCE16"/>
    <w:rsid w:val="3574C552"/>
    <w:rsid w:val="35782494"/>
    <w:rsid w:val="3589C5CB"/>
    <w:rsid w:val="35DEFFB5"/>
    <w:rsid w:val="35EC4C08"/>
    <w:rsid w:val="35F05C2A"/>
    <w:rsid w:val="360BDF06"/>
    <w:rsid w:val="3647C0DE"/>
    <w:rsid w:val="364CDC41"/>
    <w:rsid w:val="366F4345"/>
    <w:rsid w:val="36A009CE"/>
    <w:rsid w:val="36E62C08"/>
    <w:rsid w:val="36F69B2F"/>
    <w:rsid w:val="372FEAD7"/>
    <w:rsid w:val="37533A07"/>
    <w:rsid w:val="3762BB5C"/>
    <w:rsid w:val="376F1F8E"/>
    <w:rsid w:val="3770B91B"/>
    <w:rsid w:val="37B074F3"/>
    <w:rsid w:val="37BFB161"/>
    <w:rsid w:val="37DA88E1"/>
    <w:rsid w:val="37DD073D"/>
    <w:rsid w:val="3821F216"/>
    <w:rsid w:val="382ABBEE"/>
    <w:rsid w:val="38611F5B"/>
    <w:rsid w:val="38994A34"/>
    <w:rsid w:val="38CD9AC5"/>
    <w:rsid w:val="38D624C7"/>
    <w:rsid w:val="38F133EC"/>
    <w:rsid w:val="38F2ABDA"/>
    <w:rsid w:val="3901BC16"/>
    <w:rsid w:val="39148719"/>
    <w:rsid w:val="396001FA"/>
    <w:rsid w:val="3962FDAC"/>
    <w:rsid w:val="399D8D21"/>
    <w:rsid w:val="39C60DA2"/>
    <w:rsid w:val="39FC6F5B"/>
    <w:rsid w:val="3A07EF95"/>
    <w:rsid w:val="3A1A0F79"/>
    <w:rsid w:val="3A1D26AD"/>
    <w:rsid w:val="3A45E692"/>
    <w:rsid w:val="3A4D213E"/>
    <w:rsid w:val="3A6E81F8"/>
    <w:rsid w:val="3A9F60B2"/>
    <w:rsid w:val="3ACD259F"/>
    <w:rsid w:val="3AE0180D"/>
    <w:rsid w:val="3B1398FF"/>
    <w:rsid w:val="3B1BBA8B"/>
    <w:rsid w:val="3B5BB4B7"/>
    <w:rsid w:val="3BD40408"/>
    <w:rsid w:val="3C2DF111"/>
    <w:rsid w:val="3C3EDA8A"/>
    <w:rsid w:val="3C6ED389"/>
    <w:rsid w:val="3C818322"/>
    <w:rsid w:val="3C94452E"/>
    <w:rsid w:val="3CE48D42"/>
    <w:rsid w:val="3CFF4E16"/>
    <w:rsid w:val="3D004E5B"/>
    <w:rsid w:val="3D17E547"/>
    <w:rsid w:val="3D1D59F0"/>
    <w:rsid w:val="3D2F3D89"/>
    <w:rsid w:val="3D326D8A"/>
    <w:rsid w:val="3D5C331D"/>
    <w:rsid w:val="3D8675B7"/>
    <w:rsid w:val="3DCC34D0"/>
    <w:rsid w:val="3DDD2A9A"/>
    <w:rsid w:val="3DE39D8F"/>
    <w:rsid w:val="3E5FB5E3"/>
    <w:rsid w:val="3EDBA711"/>
    <w:rsid w:val="3EDC405F"/>
    <w:rsid w:val="3EE24C9D"/>
    <w:rsid w:val="3F130957"/>
    <w:rsid w:val="3F29776E"/>
    <w:rsid w:val="3F3663EB"/>
    <w:rsid w:val="3F36EE55"/>
    <w:rsid w:val="3F3D1DB6"/>
    <w:rsid w:val="3F42EB65"/>
    <w:rsid w:val="3F4B7CC5"/>
    <w:rsid w:val="3F6F1891"/>
    <w:rsid w:val="3F825FA4"/>
    <w:rsid w:val="3F85EE08"/>
    <w:rsid w:val="3F91D30E"/>
    <w:rsid w:val="3FA1BAC4"/>
    <w:rsid w:val="3FD1662C"/>
    <w:rsid w:val="3FEA2E9A"/>
    <w:rsid w:val="40058B17"/>
    <w:rsid w:val="404A50D7"/>
    <w:rsid w:val="404B6AFF"/>
    <w:rsid w:val="4092A046"/>
    <w:rsid w:val="409587D7"/>
    <w:rsid w:val="409651C6"/>
    <w:rsid w:val="40C218D5"/>
    <w:rsid w:val="40D29A38"/>
    <w:rsid w:val="40E96888"/>
    <w:rsid w:val="40F09302"/>
    <w:rsid w:val="4105997C"/>
    <w:rsid w:val="4105F6F8"/>
    <w:rsid w:val="415B303B"/>
    <w:rsid w:val="4194FF82"/>
    <w:rsid w:val="419E6331"/>
    <w:rsid w:val="41ABD301"/>
    <w:rsid w:val="41D65301"/>
    <w:rsid w:val="41E05F88"/>
    <w:rsid w:val="41F31D53"/>
    <w:rsid w:val="4205789E"/>
    <w:rsid w:val="425AD344"/>
    <w:rsid w:val="4268F1BE"/>
    <w:rsid w:val="427B4EBF"/>
    <w:rsid w:val="42B0462B"/>
    <w:rsid w:val="42B11765"/>
    <w:rsid w:val="42DF350D"/>
    <w:rsid w:val="42EBDD76"/>
    <w:rsid w:val="4303DB06"/>
    <w:rsid w:val="43159F82"/>
    <w:rsid w:val="432C726D"/>
    <w:rsid w:val="4339F524"/>
    <w:rsid w:val="435134E1"/>
    <w:rsid w:val="43609326"/>
    <w:rsid w:val="436544BA"/>
    <w:rsid w:val="43674C16"/>
    <w:rsid w:val="43733F8C"/>
    <w:rsid w:val="4381A9B2"/>
    <w:rsid w:val="4393A623"/>
    <w:rsid w:val="43D3B9E1"/>
    <w:rsid w:val="44048963"/>
    <w:rsid w:val="44092B3E"/>
    <w:rsid w:val="440DEC9B"/>
    <w:rsid w:val="444593DC"/>
    <w:rsid w:val="444D998D"/>
    <w:rsid w:val="44A4390A"/>
    <w:rsid w:val="44A6A6BD"/>
    <w:rsid w:val="44AB0F90"/>
    <w:rsid w:val="44B5B560"/>
    <w:rsid w:val="45089FB9"/>
    <w:rsid w:val="450A00DA"/>
    <w:rsid w:val="4523E141"/>
    <w:rsid w:val="4529EF96"/>
    <w:rsid w:val="452B5A56"/>
    <w:rsid w:val="45CAE82A"/>
    <w:rsid w:val="45CD414F"/>
    <w:rsid w:val="45E529E4"/>
    <w:rsid w:val="45F84103"/>
    <w:rsid w:val="462774FF"/>
    <w:rsid w:val="46297DE2"/>
    <w:rsid w:val="463A77FF"/>
    <w:rsid w:val="463F1B8E"/>
    <w:rsid w:val="46651330"/>
    <w:rsid w:val="467ED28B"/>
    <w:rsid w:val="469658EB"/>
    <w:rsid w:val="46ADAAF6"/>
    <w:rsid w:val="46B742F0"/>
    <w:rsid w:val="476D2BF4"/>
    <w:rsid w:val="477EFF52"/>
    <w:rsid w:val="47917ADF"/>
    <w:rsid w:val="47BE06EF"/>
    <w:rsid w:val="481BC9C4"/>
    <w:rsid w:val="48202FD6"/>
    <w:rsid w:val="48427011"/>
    <w:rsid w:val="48869D59"/>
    <w:rsid w:val="48A8D942"/>
    <w:rsid w:val="48A8F80D"/>
    <w:rsid w:val="48C7EB63"/>
    <w:rsid w:val="48D2402E"/>
    <w:rsid w:val="48D50DD3"/>
    <w:rsid w:val="48E5560C"/>
    <w:rsid w:val="49101DE1"/>
    <w:rsid w:val="49326D1C"/>
    <w:rsid w:val="493E1734"/>
    <w:rsid w:val="496D0803"/>
    <w:rsid w:val="498B60BB"/>
    <w:rsid w:val="49C78E17"/>
    <w:rsid w:val="4A014327"/>
    <w:rsid w:val="4A3192DD"/>
    <w:rsid w:val="4A3A5951"/>
    <w:rsid w:val="4A5E41D2"/>
    <w:rsid w:val="4A6654C7"/>
    <w:rsid w:val="4AB56BA1"/>
    <w:rsid w:val="4B132727"/>
    <w:rsid w:val="4B19AFB9"/>
    <w:rsid w:val="4B2D2881"/>
    <w:rsid w:val="4B497B12"/>
    <w:rsid w:val="4B70C0C6"/>
    <w:rsid w:val="4B7253B3"/>
    <w:rsid w:val="4B7FF2EE"/>
    <w:rsid w:val="4B84D261"/>
    <w:rsid w:val="4BB11B26"/>
    <w:rsid w:val="4BC38CB3"/>
    <w:rsid w:val="4BC5379B"/>
    <w:rsid w:val="4BE77239"/>
    <w:rsid w:val="4BF32725"/>
    <w:rsid w:val="4BFBAE3D"/>
    <w:rsid w:val="4C1F74E9"/>
    <w:rsid w:val="4C377740"/>
    <w:rsid w:val="4C41352A"/>
    <w:rsid w:val="4C4B84E2"/>
    <w:rsid w:val="4C559520"/>
    <w:rsid w:val="4C7A667E"/>
    <w:rsid w:val="4C868BF6"/>
    <w:rsid w:val="4C868E88"/>
    <w:rsid w:val="4C9CA403"/>
    <w:rsid w:val="4CAEECC1"/>
    <w:rsid w:val="4D447EDB"/>
    <w:rsid w:val="4D506B05"/>
    <w:rsid w:val="4D78A4D4"/>
    <w:rsid w:val="4DC65650"/>
    <w:rsid w:val="4DDB2981"/>
    <w:rsid w:val="4DE21CE5"/>
    <w:rsid w:val="4E00F3C5"/>
    <w:rsid w:val="4E020982"/>
    <w:rsid w:val="4E281018"/>
    <w:rsid w:val="4E649CD1"/>
    <w:rsid w:val="4E80B535"/>
    <w:rsid w:val="4E936D8B"/>
    <w:rsid w:val="4EA7425D"/>
    <w:rsid w:val="4EB3AC0B"/>
    <w:rsid w:val="4EBF723C"/>
    <w:rsid w:val="4EE077C4"/>
    <w:rsid w:val="4F15BFDD"/>
    <w:rsid w:val="4F2A0931"/>
    <w:rsid w:val="4F3BBDD4"/>
    <w:rsid w:val="4F4DE792"/>
    <w:rsid w:val="4F6BA10B"/>
    <w:rsid w:val="4F6DC070"/>
    <w:rsid w:val="4F8284AC"/>
    <w:rsid w:val="4F86743C"/>
    <w:rsid w:val="4FCE98EC"/>
    <w:rsid w:val="500F5064"/>
    <w:rsid w:val="50145F6A"/>
    <w:rsid w:val="501CF535"/>
    <w:rsid w:val="502679B9"/>
    <w:rsid w:val="503C5647"/>
    <w:rsid w:val="506143CF"/>
    <w:rsid w:val="50B32028"/>
    <w:rsid w:val="50C549B6"/>
    <w:rsid w:val="512994F8"/>
    <w:rsid w:val="513F0DEB"/>
    <w:rsid w:val="51547166"/>
    <w:rsid w:val="515F9384"/>
    <w:rsid w:val="517612D0"/>
    <w:rsid w:val="51780569"/>
    <w:rsid w:val="51E2AC3F"/>
    <w:rsid w:val="520B70E8"/>
    <w:rsid w:val="521B3534"/>
    <w:rsid w:val="522A98C1"/>
    <w:rsid w:val="52524AE0"/>
    <w:rsid w:val="5274D3B6"/>
    <w:rsid w:val="5284E754"/>
    <w:rsid w:val="528F90CE"/>
    <w:rsid w:val="52A2B3AD"/>
    <w:rsid w:val="52C57243"/>
    <w:rsid w:val="531FA95E"/>
    <w:rsid w:val="53278C55"/>
    <w:rsid w:val="53292D29"/>
    <w:rsid w:val="5352D6EE"/>
    <w:rsid w:val="5399B9C2"/>
    <w:rsid w:val="53A25EA8"/>
    <w:rsid w:val="53DEA1C3"/>
    <w:rsid w:val="53EAC66B"/>
    <w:rsid w:val="543CB792"/>
    <w:rsid w:val="5441F6C7"/>
    <w:rsid w:val="544FC40D"/>
    <w:rsid w:val="5458FD10"/>
    <w:rsid w:val="5477151B"/>
    <w:rsid w:val="54A98A85"/>
    <w:rsid w:val="54AA2381"/>
    <w:rsid w:val="54E61D5A"/>
    <w:rsid w:val="55223268"/>
    <w:rsid w:val="55290FD3"/>
    <w:rsid w:val="552DF95E"/>
    <w:rsid w:val="55500F54"/>
    <w:rsid w:val="5558FE25"/>
    <w:rsid w:val="55810590"/>
    <w:rsid w:val="55885EC8"/>
    <w:rsid w:val="5593BCA7"/>
    <w:rsid w:val="55E020F2"/>
    <w:rsid w:val="562DA02F"/>
    <w:rsid w:val="56650159"/>
    <w:rsid w:val="567C3023"/>
    <w:rsid w:val="568F5F52"/>
    <w:rsid w:val="56909385"/>
    <w:rsid w:val="56A35CFE"/>
    <w:rsid w:val="56A8709C"/>
    <w:rsid w:val="56CC7848"/>
    <w:rsid w:val="56DEFF01"/>
    <w:rsid w:val="56E63D73"/>
    <w:rsid w:val="57154937"/>
    <w:rsid w:val="571D85CD"/>
    <w:rsid w:val="5737BB99"/>
    <w:rsid w:val="573EBCBF"/>
    <w:rsid w:val="574A637D"/>
    <w:rsid w:val="575A2AFF"/>
    <w:rsid w:val="578A0F55"/>
    <w:rsid w:val="57A721FE"/>
    <w:rsid w:val="57BF6F35"/>
    <w:rsid w:val="57D36F69"/>
    <w:rsid w:val="57ECC7ED"/>
    <w:rsid w:val="57FC77DD"/>
    <w:rsid w:val="58252192"/>
    <w:rsid w:val="58979C86"/>
    <w:rsid w:val="58A4656D"/>
    <w:rsid w:val="58D305FC"/>
    <w:rsid w:val="58DF3560"/>
    <w:rsid w:val="59000E53"/>
    <w:rsid w:val="5905759A"/>
    <w:rsid w:val="591294FB"/>
    <w:rsid w:val="591FF227"/>
    <w:rsid w:val="5936E9EC"/>
    <w:rsid w:val="5979AEAB"/>
    <w:rsid w:val="5997D7E4"/>
    <w:rsid w:val="599F29D6"/>
    <w:rsid w:val="59A3E778"/>
    <w:rsid w:val="59BDF690"/>
    <w:rsid w:val="59C01BE5"/>
    <w:rsid w:val="59D6FAF9"/>
    <w:rsid w:val="59EC097F"/>
    <w:rsid w:val="59F7F900"/>
    <w:rsid w:val="5A5D3BF3"/>
    <w:rsid w:val="5A806AD0"/>
    <w:rsid w:val="5A8C328A"/>
    <w:rsid w:val="5AD1FE40"/>
    <w:rsid w:val="5B056CE0"/>
    <w:rsid w:val="5B14BAB7"/>
    <w:rsid w:val="5B16E2CC"/>
    <w:rsid w:val="5B5172A6"/>
    <w:rsid w:val="5B597249"/>
    <w:rsid w:val="5B69D4AF"/>
    <w:rsid w:val="5B6B566D"/>
    <w:rsid w:val="5B86777F"/>
    <w:rsid w:val="5B89671C"/>
    <w:rsid w:val="5B9D7810"/>
    <w:rsid w:val="5BC40D84"/>
    <w:rsid w:val="5BCDE5F7"/>
    <w:rsid w:val="5BD8DE8D"/>
    <w:rsid w:val="5BD8E73D"/>
    <w:rsid w:val="5BE57CA3"/>
    <w:rsid w:val="5BF117A7"/>
    <w:rsid w:val="5BF8F4B1"/>
    <w:rsid w:val="5C1465CF"/>
    <w:rsid w:val="5C250636"/>
    <w:rsid w:val="5C2772C0"/>
    <w:rsid w:val="5C4FEC9D"/>
    <w:rsid w:val="5C5DC64A"/>
    <w:rsid w:val="5CA692E0"/>
    <w:rsid w:val="5CCE086B"/>
    <w:rsid w:val="5CD46BA4"/>
    <w:rsid w:val="5CDA3611"/>
    <w:rsid w:val="5CED3424"/>
    <w:rsid w:val="5D553D38"/>
    <w:rsid w:val="5D8496E2"/>
    <w:rsid w:val="5D89ED42"/>
    <w:rsid w:val="5DB1B9AB"/>
    <w:rsid w:val="5DB23719"/>
    <w:rsid w:val="5DCBBBED"/>
    <w:rsid w:val="5DD28E14"/>
    <w:rsid w:val="5DE1BD05"/>
    <w:rsid w:val="5E2E80F5"/>
    <w:rsid w:val="5EAFC7EB"/>
    <w:rsid w:val="5EE9FC7D"/>
    <w:rsid w:val="5F5C80D9"/>
    <w:rsid w:val="5F623FE2"/>
    <w:rsid w:val="5F7F2476"/>
    <w:rsid w:val="602E9620"/>
    <w:rsid w:val="60352BDF"/>
    <w:rsid w:val="604BFD46"/>
    <w:rsid w:val="608AF738"/>
    <w:rsid w:val="608FA6FF"/>
    <w:rsid w:val="60AC6E68"/>
    <w:rsid w:val="60AC7B59"/>
    <w:rsid w:val="60C04ED9"/>
    <w:rsid w:val="60C688ED"/>
    <w:rsid w:val="60DE98DA"/>
    <w:rsid w:val="612959EF"/>
    <w:rsid w:val="61335C4D"/>
    <w:rsid w:val="6149BC54"/>
    <w:rsid w:val="616220AF"/>
    <w:rsid w:val="616CD981"/>
    <w:rsid w:val="61746DCC"/>
    <w:rsid w:val="61B0AE85"/>
    <w:rsid w:val="61BF9B53"/>
    <w:rsid w:val="61C53EF6"/>
    <w:rsid w:val="61E55F50"/>
    <w:rsid w:val="62438186"/>
    <w:rsid w:val="6246D458"/>
    <w:rsid w:val="624BBEC7"/>
    <w:rsid w:val="629035E1"/>
    <w:rsid w:val="62DA6F80"/>
    <w:rsid w:val="62F2BAE0"/>
    <w:rsid w:val="63048D5F"/>
    <w:rsid w:val="632F9A12"/>
    <w:rsid w:val="633C42DA"/>
    <w:rsid w:val="63455494"/>
    <w:rsid w:val="6386811A"/>
    <w:rsid w:val="63A7491C"/>
    <w:rsid w:val="63B8601C"/>
    <w:rsid w:val="63F4806E"/>
    <w:rsid w:val="63FBE13A"/>
    <w:rsid w:val="63FD1FA0"/>
    <w:rsid w:val="6404F79D"/>
    <w:rsid w:val="641D5E84"/>
    <w:rsid w:val="6429674A"/>
    <w:rsid w:val="643830E8"/>
    <w:rsid w:val="6443E916"/>
    <w:rsid w:val="6447A1E0"/>
    <w:rsid w:val="64640E14"/>
    <w:rsid w:val="64871247"/>
    <w:rsid w:val="6499D935"/>
    <w:rsid w:val="64A7F8C2"/>
    <w:rsid w:val="64BE754E"/>
    <w:rsid w:val="64D65470"/>
    <w:rsid w:val="64D991F8"/>
    <w:rsid w:val="6515B5F0"/>
    <w:rsid w:val="6547A96B"/>
    <w:rsid w:val="6555034C"/>
    <w:rsid w:val="6559D864"/>
    <w:rsid w:val="6564C137"/>
    <w:rsid w:val="65D22B81"/>
    <w:rsid w:val="65EBDB2A"/>
    <w:rsid w:val="65F36061"/>
    <w:rsid w:val="6688EF46"/>
    <w:rsid w:val="668A8554"/>
    <w:rsid w:val="66918478"/>
    <w:rsid w:val="66CDFEFD"/>
    <w:rsid w:val="66E26AAE"/>
    <w:rsid w:val="674E8C50"/>
    <w:rsid w:val="676B7EF3"/>
    <w:rsid w:val="676D908D"/>
    <w:rsid w:val="6775D726"/>
    <w:rsid w:val="678AEBA9"/>
    <w:rsid w:val="67BC6672"/>
    <w:rsid w:val="67D0457D"/>
    <w:rsid w:val="67DED62E"/>
    <w:rsid w:val="67F8E0D5"/>
    <w:rsid w:val="6807C10E"/>
    <w:rsid w:val="68297612"/>
    <w:rsid w:val="683B5B4A"/>
    <w:rsid w:val="68767849"/>
    <w:rsid w:val="688DC892"/>
    <w:rsid w:val="68A3AC46"/>
    <w:rsid w:val="68D67F92"/>
    <w:rsid w:val="68E7F192"/>
    <w:rsid w:val="68E87104"/>
    <w:rsid w:val="68ECEC5A"/>
    <w:rsid w:val="6902AF9D"/>
    <w:rsid w:val="69080A75"/>
    <w:rsid w:val="691A5E91"/>
    <w:rsid w:val="691DC992"/>
    <w:rsid w:val="693C50D3"/>
    <w:rsid w:val="6944C3C0"/>
    <w:rsid w:val="694922DE"/>
    <w:rsid w:val="69622DAA"/>
    <w:rsid w:val="69664F2B"/>
    <w:rsid w:val="696F6188"/>
    <w:rsid w:val="698EC9F0"/>
    <w:rsid w:val="69A0A366"/>
    <w:rsid w:val="69E30CE7"/>
    <w:rsid w:val="69FBD931"/>
    <w:rsid w:val="6A907DE2"/>
    <w:rsid w:val="6AA606DD"/>
    <w:rsid w:val="6AC2C7CB"/>
    <w:rsid w:val="6B14F3DD"/>
    <w:rsid w:val="6B1B37B0"/>
    <w:rsid w:val="6B64BC0B"/>
    <w:rsid w:val="6B8E993F"/>
    <w:rsid w:val="6B9042D0"/>
    <w:rsid w:val="6B9BE82E"/>
    <w:rsid w:val="6BB571B4"/>
    <w:rsid w:val="6BB5EDE2"/>
    <w:rsid w:val="6BC95563"/>
    <w:rsid w:val="6BE0E75F"/>
    <w:rsid w:val="6BE5C701"/>
    <w:rsid w:val="6BE61AD7"/>
    <w:rsid w:val="6BE92716"/>
    <w:rsid w:val="6BF045F7"/>
    <w:rsid w:val="6BF48B9C"/>
    <w:rsid w:val="6C1023C5"/>
    <w:rsid w:val="6C17B86F"/>
    <w:rsid w:val="6C251F0E"/>
    <w:rsid w:val="6C2B4D8F"/>
    <w:rsid w:val="6C54E209"/>
    <w:rsid w:val="6C585C05"/>
    <w:rsid w:val="6C782763"/>
    <w:rsid w:val="6C7D4DD8"/>
    <w:rsid w:val="6C81C760"/>
    <w:rsid w:val="6C91C836"/>
    <w:rsid w:val="6CBEFB05"/>
    <w:rsid w:val="6D0C5C3D"/>
    <w:rsid w:val="6DAC50F7"/>
    <w:rsid w:val="6DBDF303"/>
    <w:rsid w:val="6DDB71ED"/>
    <w:rsid w:val="6DFCD0DD"/>
    <w:rsid w:val="6E094049"/>
    <w:rsid w:val="6E0E9695"/>
    <w:rsid w:val="6E12C9DB"/>
    <w:rsid w:val="6E27C096"/>
    <w:rsid w:val="6E57DB7F"/>
    <w:rsid w:val="6E59697C"/>
    <w:rsid w:val="6E6119DD"/>
    <w:rsid w:val="6EC0CC15"/>
    <w:rsid w:val="6F161190"/>
    <w:rsid w:val="6F420939"/>
    <w:rsid w:val="6F680A35"/>
    <w:rsid w:val="6FA363BB"/>
    <w:rsid w:val="6FB33154"/>
    <w:rsid w:val="6FD679E1"/>
    <w:rsid w:val="6FEAC3C2"/>
    <w:rsid w:val="6FEC1CB0"/>
    <w:rsid w:val="6FECB2D7"/>
    <w:rsid w:val="6FFC749B"/>
    <w:rsid w:val="700AA11F"/>
    <w:rsid w:val="702B4D16"/>
    <w:rsid w:val="7033D707"/>
    <w:rsid w:val="70383279"/>
    <w:rsid w:val="705E7240"/>
    <w:rsid w:val="70621536"/>
    <w:rsid w:val="7098B05C"/>
    <w:rsid w:val="70C0D285"/>
    <w:rsid w:val="70E043E4"/>
    <w:rsid w:val="70FEB5BE"/>
    <w:rsid w:val="7129B7A3"/>
    <w:rsid w:val="712E694B"/>
    <w:rsid w:val="71333BF1"/>
    <w:rsid w:val="71619A75"/>
    <w:rsid w:val="719484C3"/>
    <w:rsid w:val="71CBF0EB"/>
    <w:rsid w:val="71F23F9A"/>
    <w:rsid w:val="71F2E451"/>
    <w:rsid w:val="725E8357"/>
    <w:rsid w:val="727CDFDF"/>
    <w:rsid w:val="72A3CD07"/>
    <w:rsid w:val="72CD5981"/>
    <w:rsid w:val="72CDD4CC"/>
    <w:rsid w:val="72D7DF4E"/>
    <w:rsid w:val="7329715A"/>
    <w:rsid w:val="7355E206"/>
    <w:rsid w:val="737F1CD4"/>
    <w:rsid w:val="73B4DB96"/>
    <w:rsid w:val="73B70CF5"/>
    <w:rsid w:val="73F99544"/>
    <w:rsid w:val="7456D312"/>
    <w:rsid w:val="745A4944"/>
    <w:rsid w:val="745E570D"/>
    <w:rsid w:val="7463FF79"/>
    <w:rsid w:val="74870A62"/>
    <w:rsid w:val="74B7A8F5"/>
    <w:rsid w:val="74DA90D7"/>
    <w:rsid w:val="75264113"/>
    <w:rsid w:val="7529F064"/>
    <w:rsid w:val="754A7942"/>
    <w:rsid w:val="757F5E66"/>
    <w:rsid w:val="75A594AD"/>
    <w:rsid w:val="75AE0275"/>
    <w:rsid w:val="75D856B1"/>
    <w:rsid w:val="75F48B83"/>
    <w:rsid w:val="76002FBB"/>
    <w:rsid w:val="76334AFB"/>
    <w:rsid w:val="7664DA2C"/>
    <w:rsid w:val="767CB22F"/>
    <w:rsid w:val="76A4948D"/>
    <w:rsid w:val="76CE7AAB"/>
    <w:rsid w:val="76D0CF21"/>
    <w:rsid w:val="76E2D586"/>
    <w:rsid w:val="772CA6CE"/>
    <w:rsid w:val="773F90CB"/>
    <w:rsid w:val="777A7FDC"/>
    <w:rsid w:val="7783851A"/>
    <w:rsid w:val="77AC7D9B"/>
    <w:rsid w:val="77D2B2D2"/>
    <w:rsid w:val="77E2B6B1"/>
    <w:rsid w:val="77EB9971"/>
    <w:rsid w:val="77EEE8DB"/>
    <w:rsid w:val="7823BEE3"/>
    <w:rsid w:val="782C493B"/>
    <w:rsid w:val="7842E620"/>
    <w:rsid w:val="784B1C51"/>
    <w:rsid w:val="787CC13B"/>
    <w:rsid w:val="78838895"/>
    <w:rsid w:val="78A2770E"/>
    <w:rsid w:val="78ABB088"/>
    <w:rsid w:val="78BFC323"/>
    <w:rsid w:val="78E6A79C"/>
    <w:rsid w:val="78E84B0D"/>
    <w:rsid w:val="79295134"/>
    <w:rsid w:val="795AC3B4"/>
    <w:rsid w:val="797EE542"/>
    <w:rsid w:val="79A2D416"/>
    <w:rsid w:val="79B95823"/>
    <w:rsid w:val="79BAA626"/>
    <w:rsid w:val="79BDA35D"/>
    <w:rsid w:val="79BE4037"/>
    <w:rsid w:val="79C8D02C"/>
    <w:rsid w:val="79D238F0"/>
    <w:rsid w:val="7A41E504"/>
    <w:rsid w:val="7A68A222"/>
    <w:rsid w:val="7A9164F4"/>
    <w:rsid w:val="7ABE7537"/>
    <w:rsid w:val="7AC47E66"/>
    <w:rsid w:val="7AC99E58"/>
    <w:rsid w:val="7AF58399"/>
    <w:rsid w:val="7B1733DE"/>
    <w:rsid w:val="7B1B16C5"/>
    <w:rsid w:val="7B4005F0"/>
    <w:rsid w:val="7B60809E"/>
    <w:rsid w:val="7B701AE7"/>
    <w:rsid w:val="7B726F05"/>
    <w:rsid w:val="7B888973"/>
    <w:rsid w:val="7B922850"/>
    <w:rsid w:val="7B9D7A00"/>
    <w:rsid w:val="7BC010AC"/>
    <w:rsid w:val="7BECF495"/>
    <w:rsid w:val="7C051E7A"/>
    <w:rsid w:val="7C122CA2"/>
    <w:rsid w:val="7C2149F9"/>
    <w:rsid w:val="7C34EE25"/>
    <w:rsid w:val="7C4C1762"/>
    <w:rsid w:val="7C4C7BC8"/>
    <w:rsid w:val="7C4FBC56"/>
    <w:rsid w:val="7C91AB6F"/>
    <w:rsid w:val="7C939541"/>
    <w:rsid w:val="7CB7278F"/>
    <w:rsid w:val="7CED5450"/>
    <w:rsid w:val="7D1F2CEF"/>
    <w:rsid w:val="7D4864B6"/>
    <w:rsid w:val="7D63C549"/>
    <w:rsid w:val="7D6E7D79"/>
    <w:rsid w:val="7D847AA5"/>
    <w:rsid w:val="7D993B7C"/>
    <w:rsid w:val="7D9C0068"/>
    <w:rsid w:val="7DFA65F3"/>
    <w:rsid w:val="7E0E421E"/>
    <w:rsid w:val="7E58A277"/>
    <w:rsid w:val="7E5B1C63"/>
    <w:rsid w:val="7E7EC10D"/>
    <w:rsid w:val="7E8EC2C7"/>
    <w:rsid w:val="7E90FFA8"/>
    <w:rsid w:val="7E9B4B23"/>
    <w:rsid w:val="7EE60F47"/>
    <w:rsid w:val="7EF3270E"/>
    <w:rsid w:val="7F0DCBB5"/>
    <w:rsid w:val="7F0F2821"/>
    <w:rsid w:val="7F24C3F4"/>
    <w:rsid w:val="7F292439"/>
    <w:rsid w:val="7F4BCBA6"/>
    <w:rsid w:val="7F4C40D8"/>
    <w:rsid w:val="7F56E4C9"/>
    <w:rsid w:val="7F5A59FC"/>
    <w:rsid w:val="7F8D85D6"/>
    <w:rsid w:val="7F90252F"/>
    <w:rsid w:val="7FB525C5"/>
    <w:rsid w:val="7FEB540F"/>
    <w:rsid w:val="7FEE13BA"/>
    <w:rsid w:val="7FF0EF94"/>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5121"/>
  <w15:chartTrackingRefBased/>
  <w15:docId w15:val="{615EFDC0-45A8-4522-9E9F-26DEA410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23A3E"/>
    <w:pPr>
      <w:keepNext/>
      <w:keepLines/>
      <w:spacing w:before="480" w:after="120" w:line="276" w:lineRule="auto"/>
      <w:outlineLvl w:val="0"/>
    </w:pPr>
    <w:rPr>
      <w:rFonts w:ascii="Times New Roman" w:eastAsia="Times New Roman" w:hAnsi="Times New Roman" w:cs="Times New Roman"/>
      <w:b/>
      <w:kern w:val="0"/>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05"/>
    <w:pPr>
      <w:ind w:left="720"/>
      <w:contextualSpacing/>
    </w:pPr>
  </w:style>
  <w:style w:type="character" w:customStyle="1" w:styleId="normaltextrun">
    <w:name w:val="normaltextrun"/>
    <w:basedOn w:val="DefaultParagraphFont"/>
    <w:rsid w:val="002861BC"/>
  </w:style>
  <w:style w:type="character" w:customStyle="1" w:styleId="Heading1Char">
    <w:name w:val="Heading 1 Char"/>
    <w:basedOn w:val="DefaultParagraphFont"/>
    <w:link w:val="Heading1"/>
    <w:uiPriority w:val="9"/>
    <w:rsid w:val="00623A3E"/>
    <w:rPr>
      <w:rFonts w:ascii="Times New Roman" w:eastAsia="Times New Roman" w:hAnsi="Times New Roman" w:cs="Times New Roman"/>
      <w:b/>
      <w:kern w:val="0"/>
      <w:sz w:val="48"/>
      <w:szCs w:val="48"/>
      <w:lang w:val="en-US"/>
      <w14:ligatures w14:val="none"/>
    </w:rPr>
  </w:style>
  <w:style w:type="character" w:styleId="FootnoteReference">
    <w:name w:val="footnote reference"/>
    <w:basedOn w:val="DefaultParagraphFont"/>
    <w:uiPriority w:val="99"/>
    <w:semiHidden/>
    <w:unhideWhenUsed/>
    <w:rsid w:val="00623A3E"/>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303A4"/>
    <w:rPr>
      <w:color w:val="0000FF"/>
      <w:u w:val="single"/>
    </w:rPr>
  </w:style>
  <w:style w:type="character" w:styleId="UnresolvedMention">
    <w:name w:val="Unresolved Mention"/>
    <w:basedOn w:val="DefaultParagraphFont"/>
    <w:uiPriority w:val="99"/>
    <w:semiHidden/>
    <w:unhideWhenUsed/>
    <w:rsid w:val="004A1460"/>
    <w:rPr>
      <w:color w:val="605E5C"/>
      <w:shd w:val="clear" w:color="auto" w:fill="E1DFDD"/>
    </w:rPr>
  </w:style>
  <w:style w:type="paragraph" w:styleId="Header">
    <w:name w:val="header"/>
    <w:basedOn w:val="Normal"/>
    <w:link w:val="HeaderChar"/>
    <w:uiPriority w:val="99"/>
    <w:unhideWhenUsed/>
    <w:rsid w:val="00544793"/>
    <w:pPr>
      <w:tabs>
        <w:tab w:val="center" w:pos="4513"/>
        <w:tab w:val="right" w:pos="9026"/>
      </w:tabs>
    </w:pPr>
  </w:style>
  <w:style w:type="character" w:customStyle="1" w:styleId="HeaderChar">
    <w:name w:val="Header Char"/>
    <w:basedOn w:val="DefaultParagraphFont"/>
    <w:link w:val="Header"/>
    <w:uiPriority w:val="99"/>
    <w:rsid w:val="00544793"/>
    <w:rPr>
      <w:lang w:val="en-GB"/>
    </w:rPr>
  </w:style>
  <w:style w:type="paragraph" w:styleId="Footer">
    <w:name w:val="footer"/>
    <w:basedOn w:val="Normal"/>
    <w:link w:val="FooterChar"/>
    <w:uiPriority w:val="99"/>
    <w:unhideWhenUsed/>
    <w:rsid w:val="00544793"/>
    <w:pPr>
      <w:tabs>
        <w:tab w:val="center" w:pos="4513"/>
        <w:tab w:val="right" w:pos="9026"/>
      </w:tabs>
    </w:pPr>
  </w:style>
  <w:style w:type="character" w:customStyle="1" w:styleId="FooterChar">
    <w:name w:val="Footer Char"/>
    <w:basedOn w:val="DefaultParagraphFont"/>
    <w:link w:val="Footer"/>
    <w:uiPriority w:val="99"/>
    <w:rsid w:val="00544793"/>
    <w:rPr>
      <w:lang w:val="en-GB"/>
    </w:rPr>
  </w:style>
  <w:style w:type="paragraph" w:styleId="CommentSubject">
    <w:name w:val="annotation subject"/>
    <w:basedOn w:val="CommentText"/>
    <w:next w:val="CommentText"/>
    <w:link w:val="CommentSubjectChar"/>
    <w:uiPriority w:val="99"/>
    <w:semiHidden/>
    <w:unhideWhenUsed/>
    <w:rsid w:val="001A37AB"/>
    <w:rPr>
      <w:b/>
      <w:bCs/>
    </w:rPr>
  </w:style>
  <w:style w:type="character" w:customStyle="1" w:styleId="CommentSubjectChar">
    <w:name w:val="Comment Subject Char"/>
    <w:basedOn w:val="CommentTextChar"/>
    <w:link w:val="CommentSubject"/>
    <w:uiPriority w:val="99"/>
    <w:semiHidden/>
    <w:rsid w:val="001A37AB"/>
    <w:rPr>
      <w:b/>
      <w:bCs/>
      <w:sz w:val="20"/>
      <w:szCs w:val="20"/>
      <w:lang w:val="en-GB"/>
    </w:rPr>
  </w:style>
  <w:style w:type="paragraph" w:styleId="FootnoteText">
    <w:name w:val="footnote text"/>
    <w:basedOn w:val="Normal"/>
    <w:link w:val="FootnoteTextChar"/>
    <w:uiPriority w:val="99"/>
    <w:semiHidden/>
    <w:unhideWhenUsed/>
    <w:rsid w:val="00574380"/>
    <w:rPr>
      <w:sz w:val="20"/>
      <w:szCs w:val="20"/>
    </w:rPr>
  </w:style>
  <w:style w:type="character" w:customStyle="1" w:styleId="FootnoteTextChar">
    <w:name w:val="Footnote Text Char"/>
    <w:basedOn w:val="DefaultParagraphFont"/>
    <w:link w:val="FootnoteText"/>
    <w:uiPriority w:val="99"/>
    <w:semiHidden/>
    <w:rsid w:val="00574380"/>
    <w:rPr>
      <w:sz w:val="20"/>
      <w:szCs w:val="20"/>
      <w:lang w:val="en-GB"/>
    </w:rPr>
  </w:style>
  <w:style w:type="paragraph" w:styleId="Revision">
    <w:name w:val="Revision"/>
    <w:hidden/>
    <w:uiPriority w:val="99"/>
    <w:semiHidden/>
    <w:rsid w:val="00BA28E3"/>
    <w:rPr>
      <w:lang w:val="en-GB"/>
    </w:rPr>
  </w:style>
  <w:style w:type="paragraph" w:styleId="BalloonText">
    <w:name w:val="Balloon Text"/>
    <w:basedOn w:val="Normal"/>
    <w:link w:val="BalloonTextChar"/>
    <w:uiPriority w:val="99"/>
    <w:semiHidden/>
    <w:unhideWhenUsed/>
    <w:rsid w:val="00A95145"/>
    <w:rPr>
      <w:rFonts w:ascii="Arial" w:hAnsi="Arial" w:cs="Arial"/>
      <w:sz w:val="18"/>
      <w:szCs w:val="18"/>
    </w:rPr>
  </w:style>
  <w:style w:type="character" w:customStyle="1" w:styleId="BalloonTextChar">
    <w:name w:val="Balloon Text Char"/>
    <w:basedOn w:val="DefaultParagraphFont"/>
    <w:link w:val="BalloonText"/>
    <w:uiPriority w:val="99"/>
    <w:semiHidden/>
    <w:rsid w:val="00A95145"/>
    <w:rPr>
      <w:rFonts w:ascii="Arial" w:hAnsi="Arial" w:cs="Arial"/>
      <w:sz w:val="18"/>
      <w:szCs w:val="18"/>
      <w:lang w:val="en-GB"/>
    </w:rPr>
  </w:style>
  <w:style w:type="character" w:styleId="FollowedHyperlink">
    <w:name w:val="FollowedHyperlink"/>
    <w:basedOn w:val="DefaultParagraphFont"/>
    <w:uiPriority w:val="99"/>
    <w:semiHidden/>
    <w:unhideWhenUsed/>
    <w:rsid w:val="00D7722A"/>
    <w:rPr>
      <w:color w:val="954F72" w:themeColor="followedHyperlink"/>
      <w:u w:val="single"/>
    </w:rPr>
  </w:style>
  <w:style w:type="table" w:styleId="TableGrid">
    <w:name w:val="Table Grid"/>
    <w:basedOn w:val="TableNormal"/>
    <w:uiPriority w:val="59"/>
    <w:rsid w:val="00D70C1B"/>
    <w:pPr>
      <w:ind w:left="432" w:hanging="432"/>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348069">
      <w:bodyDiv w:val="1"/>
      <w:marLeft w:val="0"/>
      <w:marRight w:val="0"/>
      <w:marTop w:val="0"/>
      <w:marBottom w:val="0"/>
      <w:divBdr>
        <w:top w:val="none" w:sz="0" w:space="0" w:color="auto"/>
        <w:left w:val="none" w:sz="0" w:space="0" w:color="auto"/>
        <w:bottom w:val="none" w:sz="0" w:space="0" w:color="auto"/>
        <w:right w:val="none" w:sz="0" w:space="0" w:color="auto"/>
      </w:divBdr>
    </w:div>
    <w:div w:id="18871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pdf/res/key_res_viii_14_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cop12_res15_management_effectiveness_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amsar.org/sites/default/files/documents/library/xiv.6_synergies_e.pdf"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documents/pdf/res/key_res_ix_22_e.pdf" TargetMode="External"/><Relationship Id="rId5" Type="http://schemas.openxmlformats.org/officeDocument/2006/relationships/numbering" Target="numbering.xml"/><Relationship Id="rId15" Type="http://schemas.openxmlformats.org/officeDocument/2006/relationships/hyperlink" Target="https://www.ramsar.org/sites/default/files/documents/library/key_res_vii.12e_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pdf/res/key_res_ix_06_e.pdf" TargetMode="External"/></Relationships>
</file>

<file path=word/documenttasks/documenttasks1.xml><?xml version="1.0" encoding="utf-8"?>
<t:Tasks xmlns:t="http://schemas.microsoft.com/office/tasks/2019/documenttasks" xmlns:oel="http://schemas.microsoft.com/office/2019/extlst">
  <t:Task id="{56364667-1DE4-491F-97C4-CDBB25B1F093}">
    <t:Anchor>
      <t:Comment id="1408788797"/>
    </t:Anchor>
    <t:History>
      <t:Event id="{E8AD4182-83ED-4AB0-97B3-15045CCC3A68}" time="2024-10-30T15:28:23.344Z">
        <t:Attribution userId="S::daniel.barwick@defra.gov.uk::4a57554c-e609-40eb-8bce-f8647aae5569" userProvider="AD" userName="Barwick, Daniel"/>
        <t:Anchor>
          <t:Comment id="542418379"/>
        </t:Anchor>
        <t:Create/>
      </t:Event>
      <t:Event id="{D17F3C27-F903-46BE-AE75-AE1FD8A1DF08}" time="2024-10-30T15:28:23.344Z">
        <t:Attribution userId="S::daniel.barwick@defra.gov.uk::4a57554c-e609-40eb-8bce-f8647aae5569" userProvider="AD" userName="Barwick, Daniel"/>
        <t:Anchor>
          <t:Comment id="542418379"/>
        </t:Anchor>
        <t:Assign userId="S::Neha.Dutt@defra.gov.uk::58b2fac2-9caa-4521-b302-1651888be956" userProvider="AD" userName="Dutt, Neha"/>
      </t:Event>
      <t:Event id="{078DB516-647C-4C2F-B9B8-39B44F56A9D5}" time="2024-10-30T15:28:23.344Z">
        <t:Attribution userId="S::daniel.barwick@defra.gov.uk::4a57554c-e609-40eb-8bce-f8647aae5569" userProvider="AD" userName="Barwick, Daniel"/>
        <t:Anchor>
          <t:Comment id="542418379"/>
        </t:Anchor>
        <t:SetTitle title="@Dutt, Neha - let's discuss when you're back from COP wrt the TNFD announcement on their global nature data facility"/>
      </t:Event>
    </t:History>
  </t:Task>
  <t:Task id="{25CAFA4D-D117-492E-8ECF-663A7644B022}">
    <t:Anchor>
      <t:Comment id="1248471890"/>
    </t:Anchor>
    <t:History>
      <t:Event id="{D310FC4D-8A8C-40B9-B9B8-9F995283B8CD}" time="2024-11-13T11:27:58.083Z">
        <t:Attribution userId="S::neha.dutt@defra.gov.uk::58b2fac2-9caa-4521-b302-1651888be956" userProvider="AD" userName="Dutt, Neha"/>
        <t:Anchor>
          <t:Comment id="2026463501"/>
        </t:Anchor>
        <t:Create/>
      </t:Event>
      <t:Event id="{4BB1A4E9-9471-4C98-BEFC-F7896D95A867}" time="2024-11-13T11:27:58.083Z">
        <t:Attribution userId="S::neha.dutt@defra.gov.uk::58b2fac2-9caa-4521-b302-1651888be956" userProvider="AD" userName="Dutt, Neha"/>
        <t:Anchor>
          <t:Comment id="2026463501"/>
        </t:Anchor>
        <t:Assign userId="S::Jack.Greenhalgh@defra.gov.uk::1b3fad50-3588-42d8-a043-11aa9ef08863" userProvider="AD" userName="Greenhalgh, Jack"/>
      </t:Event>
      <t:Event id="{9D14B5E6-FE93-4EBB-8408-15B2ADA99B51}" time="2024-11-13T11:27:58.083Z">
        <t:Attribution userId="S::neha.dutt@defra.gov.uk::58b2fac2-9caa-4521-b302-1651888be956" userProvider="AD" userName="Dutt, Neha"/>
        <t:Anchor>
          <t:Comment id="2026463501"/>
        </t:Anchor>
        <t:SetTitle title="@Greenhalgh, Jack Yes there are others, but the TNFD has been designed by the markets for the markets and has the greatest industry uptake in the voluntary adoption stage, covering 62 of the 77 SASB sectors with 502 global adopters covering over $17tr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aa2b1f-0678-4421-92e9-1090174541bd">
      <Value>6</Value>
      <Value>10</Value>
      <Value>9</Value>
      <Value>8</Value>
      <Value>7</Value>
    </TaxCatchAll>
    <lcf76f155ced4ddcb4097134ff3c332f xmlns="a3a2dff7-4331-4a95-9af9-6b2cd4e65a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A4AD2-FAC5-4BBB-A34F-38BD4774695F}">
  <ds:schemaRefs>
    <ds:schemaRef ds:uri="http://schemas.microsoft.com/sharepoint/v3/contenttype/forms"/>
  </ds:schemaRefs>
</ds:datastoreItem>
</file>

<file path=customXml/itemProps2.xml><?xml version="1.0" encoding="utf-8"?>
<ds:datastoreItem xmlns:ds="http://schemas.openxmlformats.org/officeDocument/2006/customXml" ds:itemID="{DA413F8E-8982-42BC-A7F8-AC312B8040E1}">
  <ds:schemaRefs>
    <ds:schemaRef ds:uri="http://schemas.openxmlformats.org/officeDocument/2006/bibliography"/>
  </ds:schemaRefs>
</ds:datastoreItem>
</file>

<file path=customXml/itemProps3.xml><?xml version="1.0" encoding="utf-8"?>
<ds:datastoreItem xmlns:ds="http://schemas.openxmlformats.org/officeDocument/2006/customXml" ds:itemID="{36F3E659-3F73-47A4-861A-20C9DEB089E9}">
  <ds:schemaRefs>
    <ds:schemaRef ds:uri="http://schemas.microsoft.com/office/2006/metadata/properties"/>
    <ds:schemaRef ds:uri="http://schemas.microsoft.com/office/infopath/2007/PartnerControls"/>
    <ds:schemaRef ds:uri="662745e8-e224-48e8-a2e3-254862b8c2f5"/>
    <ds:schemaRef ds:uri="ecaa2b1f-0678-4421-92e9-1090174541bd"/>
    <ds:schemaRef ds:uri="a3a2dff7-4331-4a95-9af9-6b2cd4e65ac3"/>
  </ds:schemaRefs>
</ds:datastoreItem>
</file>

<file path=customXml/itemProps4.xml><?xml version="1.0" encoding="utf-8"?>
<ds:datastoreItem xmlns:ds="http://schemas.openxmlformats.org/officeDocument/2006/customXml" ds:itemID="{451A871C-23B2-4592-81F2-CC4A9DF1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Links>
    <vt:vector size="36" baseType="variant">
      <vt:variant>
        <vt:i4>7405691</vt:i4>
      </vt:variant>
      <vt:variant>
        <vt:i4>15</vt:i4>
      </vt:variant>
      <vt:variant>
        <vt:i4>0</vt:i4>
      </vt:variant>
      <vt:variant>
        <vt:i4>5</vt:i4>
      </vt:variant>
      <vt:variant>
        <vt:lpwstr>https://www.ramsar.org/sites/default/files/documents/library/xiv.6_synergies_e.pdf</vt:lpwstr>
      </vt:variant>
      <vt:variant>
        <vt:lpwstr/>
      </vt:variant>
      <vt:variant>
        <vt:i4>3211272</vt:i4>
      </vt:variant>
      <vt:variant>
        <vt:i4>12</vt:i4>
      </vt:variant>
      <vt:variant>
        <vt:i4>0</vt:i4>
      </vt:variant>
      <vt:variant>
        <vt:i4>5</vt:i4>
      </vt:variant>
      <vt:variant>
        <vt:lpwstr>https://www.ramsar.org/sites/default/files/documents/library/key_res_vii.12e_0.pdf</vt:lpwstr>
      </vt:variant>
      <vt:variant>
        <vt:lpwstr/>
      </vt:variant>
      <vt:variant>
        <vt:i4>3014770</vt:i4>
      </vt:variant>
      <vt:variant>
        <vt:i4>9</vt:i4>
      </vt:variant>
      <vt:variant>
        <vt:i4>0</vt:i4>
      </vt:variant>
      <vt:variant>
        <vt:i4>5</vt:i4>
      </vt:variant>
      <vt:variant>
        <vt:lpwstr>https://www.ramsar.org/sites/default/files/documents/pdf/res/key_res_ix_06_e.pdf</vt:lpwstr>
      </vt:variant>
      <vt:variant>
        <vt:lpwstr/>
      </vt:variant>
      <vt:variant>
        <vt:i4>5898251</vt:i4>
      </vt:variant>
      <vt:variant>
        <vt:i4>6</vt:i4>
      </vt:variant>
      <vt:variant>
        <vt:i4>0</vt:i4>
      </vt:variant>
      <vt:variant>
        <vt:i4>5</vt:i4>
      </vt:variant>
      <vt:variant>
        <vt:lpwstr>https://www.ramsar.org/sites/default/files/documents/pdf/res/key_res_viii_14_e.pdf</vt:lpwstr>
      </vt:variant>
      <vt:variant>
        <vt:lpwstr/>
      </vt:variant>
      <vt:variant>
        <vt:i4>7012473</vt:i4>
      </vt:variant>
      <vt:variant>
        <vt:i4>3</vt:i4>
      </vt:variant>
      <vt:variant>
        <vt:i4>0</vt:i4>
      </vt:variant>
      <vt:variant>
        <vt:i4>5</vt:i4>
      </vt:variant>
      <vt:variant>
        <vt:lpwstr>https://www.ramsar.org/sites/default/files/documents/library/cop12_res15_management_effectiveness_e.pdf</vt:lpwstr>
      </vt:variant>
      <vt:variant>
        <vt:lpwstr/>
      </vt:variant>
      <vt:variant>
        <vt:i4>2752624</vt:i4>
      </vt:variant>
      <vt:variant>
        <vt:i4>0</vt:i4>
      </vt:variant>
      <vt:variant>
        <vt:i4>0</vt:i4>
      </vt:variant>
      <vt:variant>
        <vt:i4>5</vt:i4>
      </vt:variant>
      <vt:variant>
        <vt:lpwstr>https://www.ramsar.org/sites/default/files/documents/pdf/res/key_res_ix_22_e.pdf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Kingdom of Great Britain and Northern Ireland</dc:creator>
  <cp:keywords/>
  <dc:description/>
  <cp:lastModifiedBy>JENNINGS Edmund</cp:lastModifiedBy>
  <cp:revision>5</cp:revision>
  <dcterms:created xsi:type="dcterms:W3CDTF">2024-11-29T15:04:00Z</dcterms:created>
  <dcterms:modified xsi:type="dcterms:W3CDTF">2024-12-02T18:04:00Z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8;#Core Defra|026223dd-2e56-4615-868d-7c5bfd566810</vt:lpwstr>
  </property>
</Properties>
</file>