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DEA80" w14:textId="77777777" w:rsidR="00065B8F" w:rsidRPr="00772E80" w:rsidRDefault="00065B8F" w:rsidP="004A5A53">
      <w:pPr>
        <w:widowControl w:val="0"/>
        <w:pBdr>
          <w:top w:val="single" w:sz="12" w:space="0" w:color="auto" w:shadow="1"/>
          <w:left w:val="single" w:sz="12" w:space="4" w:color="auto" w:shadow="1"/>
          <w:bottom w:val="single" w:sz="12" w:space="1" w:color="auto" w:shadow="1"/>
          <w:right w:val="single" w:sz="12" w:space="0" w:color="auto" w:shadow="1"/>
        </w:pBdr>
        <w:ind w:left="0" w:right="3214" w:firstLine="0"/>
        <w:rPr>
          <w:rFonts w:asciiTheme="minorHAnsi" w:hAnsiTheme="minorHAnsi" w:cstheme="minorHAnsi"/>
          <w:bCs/>
          <w:sz w:val="22"/>
          <w:szCs w:val="22"/>
        </w:rPr>
      </w:pPr>
      <w:r w:rsidRPr="00772E80">
        <w:rPr>
          <w:rFonts w:asciiTheme="minorHAnsi" w:hAnsiTheme="minorHAnsi" w:cstheme="minorHAnsi"/>
          <w:bCs/>
          <w:sz w:val="22"/>
          <w:szCs w:val="22"/>
        </w:rPr>
        <w:t>THE CONVENTION ON WETLANDS</w:t>
      </w:r>
    </w:p>
    <w:p w14:paraId="7D4FC7E1" w14:textId="35E448B9" w:rsidR="00B556D3" w:rsidRPr="00772E80" w:rsidRDefault="007A4DE6" w:rsidP="007A4DE6">
      <w:pPr>
        <w:widowControl w:val="0"/>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rPr>
      </w:pPr>
      <w:r>
        <w:rPr>
          <w:rFonts w:asciiTheme="minorHAnsi" w:hAnsiTheme="minorHAnsi" w:cstheme="minorHAnsi"/>
        </w:rPr>
        <w:t>64</w:t>
      </w:r>
      <w:r w:rsidR="00B556D3" w:rsidRPr="00772E80">
        <w:rPr>
          <w:rFonts w:asciiTheme="minorHAnsi" w:hAnsiTheme="minorHAnsi" w:cstheme="minorHAnsi"/>
        </w:rPr>
        <w:t xml:space="preserve">th </w:t>
      </w:r>
      <w:r>
        <w:rPr>
          <w:rFonts w:asciiTheme="minorHAnsi" w:hAnsiTheme="minorHAnsi" w:cstheme="minorHAnsi"/>
        </w:rPr>
        <w:t>m</w:t>
      </w:r>
      <w:r w:rsidR="00B556D3" w:rsidRPr="00772E80">
        <w:rPr>
          <w:rFonts w:asciiTheme="minorHAnsi" w:hAnsiTheme="minorHAnsi" w:cstheme="minorHAnsi"/>
        </w:rPr>
        <w:t xml:space="preserve">eeting of the Standing Committee </w:t>
      </w:r>
    </w:p>
    <w:p w14:paraId="78B3FB25" w14:textId="17CA09D8" w:rsidR="00065B8F" w:rsidRPr="00772E80" w:rsidRDefault="00B556D3" w:rsidP="00A451D1">
      <w:pPr>
        <w:widowControl w:val="0"/>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sz w:val="22"/>
          <w:szCs w:val="22"/>
          <w:lang w:val="de-CH"/>
        </w:rPr>
      </w:pPr>
      <w:r w:rsidRPr="00772E80">
        <w:rPr>
          <w:rFonts w:asciiTheme="minorHAnsi" w:hAnsiTheme="minorHAnsi" w:cstheme="minorHAnsi"/>
        </w:rPr>
        <w:t>Gland, Switzerland, 2</w:t>
      </w:r>
      <w:r w:rsidR="007A4DE6">
        <w:rPr>
          <w:rFonts w:asciiTheme="minorHAnsi" w:hAnsiTheme="minorHAnsi" w:cstheme="minorHAnsi"/>
        </w:rPr>
        <w:t>0-24 January</w:t>
      </w:r>
      <w:r w:rsidRPr="00772E80">
        <w:rPr>
          <w:rFonts w:asciiTheme="minorHAnsi" w:hAnsiTheme="minorHAnsi" w:cstheme="minorHAnsi"/>
        </w:rPr>
        <w:t xml:space="preserve"> 202</w:t>
      </w:r>
      <w:r w:rsidR="007A4DE6">
        <w:rPr>
          <w:rFonts w:asciiTheme="minorHAnsi" w:hAnsiTheme="minorHAnsi" w:cstheme="minorHAnsi"/>
        </w:rPr>
        <w:t>5</w:t>
      </w:r>
    </w:p>
    <w:p w14:paraId="2BB6B6C0" w14:textId="77777777" w:rsidR="00065B8F" w:rsidRPr="00024100" w:rsidRDefault="00065B8F" w:rsidP="00A451D1">
      <w:pPr>
        <w:widowControl w:val="0"/>
        <w:rPr>
          <w:rFonts w:asciiTheme="minorHAnsi" w:hAnsiTheme="minorHAnsi" w:cstheme="minorHAnsi"/>
          <w:sz w:val="28"/>
          <w:szCs w:val="28"/>
          <w:lang w:val="de-CH"/>
        </w:rPr>
      </w:pPr>
    </w:p>
    <w:p w14:paraId="1B8DA46A" w14:textId="1DF1C328" w:rsidR="00065B8F" w:rsidRPr="00024100" w:rsidRDefault="006A7C44" w:rsidP="00A451D1">
      <w:pPr>
        <w:widowControl w:val="0"/>
        <w:jc w:val="right"/>
        <w:rPr>
          <w:rFonts w:asciiTheme="minorHAnsi" w:hAnsiTheme="minorHAnsi" w:cstheme="minorHAnsi"/>
          <w:b/>
          <w:sz w:val="28"/>
          <w:szCs w:val="28"/>
          <w:lang w:val="de-CH"/>
        </w:rPr>
      </w:pPr>
      <w:r w:rsidRPr="00024100">
        <w:rPr>
          <w:rFonts w:asciiTheme="minorHAnsi" w:hAnsiTheme="minorHAnsi" w:cstheme="minorHAnsi"/>
          <w:b/>
          <w:sz w:val="28"/>
          <w:szCs w:val="28"/>
          <w:lang w:val="de-CH"/>
        </w:rPr>
        <w:t>SC</w:t>
      </w:r>
      <w:r w:rsidR="007A4DE6" w:rsidRPr="00024100">
        <w:rPr>
          <w:rFonts w:asciiTheme="minorHAnsi" w:hAnsiTheme="minorHAnsi" w:cstheme="minorHAnsi"/>
          <w:b/>
          <w:sz w:val="28"/>
          <w:szCs w:val="28"/>
          <w:lang w:val="de-CH"/>
        </w:rPr>
        <w:t>64</w:t>
      </w:r>
      <w:r w:rsidR="00065B8F" w:rsidRPr="00024100">
        <w:rPr>
          <w:rFonts w:asciiTheme="minorHAnsi" w:hAnsiTheme="minorHAnsi" w:cstheme="minorHAnsi"/>
          <w:b/>
          <w:sz w:val="28"/>
          <w:szCs w:val="28"/>
          <w:lang w:val="de-CH"/>
        </w:rPr>
        <w:t xml:space="preserve"> Doc.</w:t>
      </w:r>
      <w:r w:rsidR="007A4DE6" w:rsidRPr="00024100">
        <w:rPr>
          <w:rFonts w:asciiTheme="minorHAnsi" w:hAnsiTheme="minorHAnsi" w:cstheme="minorHAnsi"/>
          <w:b/>
          <w:sz w:val="28"/>
          <w:szCs w:val="28"/>
          <w:lang w:val="de-CH"/>
        </w:rPr>
        <w:t>9</w:t>
      </w:r>
      <w:r w:rsidR="00C56C0A" w:rsidRPr="00024100">
        <w:rPr>
          <w:rFonts w:asciiTheme="minorHAnsi" w:hAnsiTheme="minorHAnsi" w:cstheme="minorHAnsi"/>
          <w:b/>
          <w:sz w:val="28"/>
          <w:szCs w:val="28"/>
          <w:lang w:val="de-CH"/>
        </w:rPr>
        <w:t>.4</w:t>
      </w:r>
      <w:r w:rsidR="000E4489">
        <w:rPr>
          <w:rFonts w:asciiTheme="minorHAnsi" w:hAnsiTheme="minorHAnsi" w:cstheme="minorHAnsi"/>
          <w:b/>
          <w:sz w:val="28"/>
          <w:szCs w:val="28"/>
          <w:lang w:val="de-CH"/>
        </w:rPr>
        <w:t xml:space="preserve"> Rev.1</w:t>
      </w:r>
      <w:r w:rsidR="000E4489">
        <w:rPr>
          <w:rStyle w:val="FootnoteReference"/>
          <w:rFonts w:asciiTheme="minorHAnsi" w:hAnsiTheme="minorHAnsi" w:cstheme="minorHAnsi"/>
          <w:b/>
          <w:sz w:val="28"/>
          <w:szCs w:val="28"/>
          <w:lang w:val="de-CH"/>
        </w:rPr>
        <w:footnoteReference w:id="2"/>
      </w:r>
    </w:p>
    <w:p w14:paraId="23E946FC" w14:textId="77777777" w:rsidR="00065B8F" w:rsidRPr="00024100" w:rsidRDefault="00065B8F" w:rsidP="00A451D1">
      <w:pPr>
        <w:widowControl w:val="0"/>
        <w:jc w:val="center"/>
        <w:rPr>
          <w:rFonts w:asciiTheme="minorHAnsi" w:hAnsiTheme="minorHAnsi" w:cstheme="minorHAnsi"/>
          <w:bCs/>
          <w:sz w:val="28"/>
          <w:szCs w:val="28"/>
          <w:lang w:val="de-CH"/>
        </w:rPr>
      </w:pPr>
    </w:p>
    <w:p w14:paraId="520F0D4F" w14:textId="7579D811" w:rsidR="00CD5F72" w:rsidRDefault="00CD5F72" w:rsidP="00A451D1">
      <w:pPr>
        <w:widowControl w:val="0"/>
        <w:jc w:val="center"/>
        <w:rPr>
          <w:rFonts w:asciiTheme="minorHAnsi" w:hAnsiTheme="minorHAnsi" w:cstheme="minorHAnsi"/>
          <w:b/>
          <w:bCs/>
          <w:sz w:val="28"/>
          <w:szCs w:val="28"/>
        </w:rPr>
      </w:pPr>
      <w:r w:rsidRPr="00CD5F72">
        <w:rPr>
          <w:rFonts w:asciiTheme="minorHAnsi" w:hAnsiTheme="minorHAnsi" w:cstheme="minorHAnsi"/>
          <w:b/>
          <w:bCs/>
          <w:sz w:val="28"/>
          <w:szCs w:val="28"/>
        </w:rPr>
        <w:t>Financial and budgetary matters:</w:t>
      </w:r>
    </w:p>
    <w:p w14:paraId="4754E82B" w14:textId="52CE5E93" w:rsidR="00065B8F" w:rsidRPr="00024100" w:rsidRDefault="006A5172" w:rsidP="00A451D1">
      <w:pPr>
        <w:widowControl w:val="0"/>
        <w:jc w:val="center"/>
        <w:rPr>
          <w:rFonts w:asciiTheme="minorHAnsi" w:hAnsiTheme="minorHAnsi" w:cstheme="minorHAnsi"/>
          <w:b/>
          <w:bCs/>
          <w:sz w:val="28"/>
          <w:szCs w:val="28"/>
        </w:rPr>
      </w:pPr>
      <w:r w:rsidRPr="00024100">
        <w:rPr>
          <w:rFonts w:asciiTheme="minorHAnsi" w:hAnsiTheme="minorHAnsi" w:cstheme="minorHAnsi"/>
          <w:b/>
          <w:bCs/>
          <w:sz w:val="28"/>
          <w:szCs w:val="28"/>
        </w:rPr>
        <w:t xml:space="preserve">Potential financial implications of draft resolutions </w:t>
      </w:r>
    </w:p>
    <w:p w14:paraId="6D68E7B9" w14:textId="77777777" w:rsidR="00024100" w:rsidRPr="00024100" w:rsidRDefault="00024100" w:rsidP="00A451D1">
      <w:pPr>
        <w:widowControl w:val="0"/>
        <w:jc w:val="center"/>
        <w:rPr>
          <w:rFonts w:asciiTheme="minorHAnsi" w:hAnsiTheme="minorHAnsi" w:cstheme="minorHAnsi"/>
          <w:b/>
          <w:bCs/>
          <w:sz w:val="28"/>
          <w:szCs w:val="28"/>
        </w:rPr>
      </w:pPr>
    </w:p>
    <w:p w14:paraId="1F5BA36C" w14:textId="42AC6788" w:rsidR="006058B3" w:rsidRPr="00772E80" w:rsidRDefault="005C0613" w:rsidP="00A451D1">
      <w:pPr>
        <w:widowControl w:val="0"/>
        <w:jc w:val="center"/>
        <w:rPr>
          <w:rFonts w:asciiTheme="minorHAnsi" w:hAnsiTheme="minorHAnsi" w:cstheme="minorHAnsi"/>
          <w:b/>
          <w:bCs/>
          <w:sz w:val="28"/>
          <w:szCs w:val="28"/>
        </w:rPr>
      </w:pPr>
      <w:r w:rsidRPr="00772E80">
        <w:rPr>
          <w:rFonts w:asciiTheme="minorHAnsi" w:hAnsiTheme="minorHAnsi" w:cstheme="minorHAnsi"/>
          <w:b/>
          <w:bCs/>
          <w:noProof/>
          <w:sz w:val="28"/>
          <w:szCs w:val="28"/>
        </w:rPr>
        <mc:AlternateContent>
          <mc:Choice Requires="wps">
            <w:drawing>
              <wp:inline distT="0" distB="0" distL="0" distR="0" wp14:anchorId="6B0CB168" wp14:editId="069F40AE">
                <wp:extent cx="5731510" cy="865414"/>
                <wp:effectExtent l="0" t="0" r="21590" b="11430"/>
                <wp:docPr id="1975025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65414"/>
                        </a:xfrm>
                        <a:prstGeom prst="rect">
                          <a:avLst/>
                        </a:prstGeom>
                        <a:solidFill>
                          <a:srgbClr val="FFFFFF"/>
                        </a:solidFill>
                        <a:ln w="9525">
                          <a:solidFill>
                            <a:srgbClr val="000000"/>
                          </a:solidFill>
                          <a:miter lim="800000"/>
                          <a:headEnd/>
                          <a:tailEnd/>
                        </a:ln>
                      </wps:spPr>
                      <wps:txbx>
                        <w:txbxContent>
                          <w:p w14:paraId="4E2CA5C5" w14:textId="77777777" w:rsidR="005C0613" w:rsidRPr="000E637A" w:rsidRDefault="005C0613" w:rsidP="005C0613">
                            <w:pPr>
                              <w:rPr>
                                <w:rFonts w:asciiTheme="minorHAnsi" w:hAnsiTheme="minorHAnsi" w:cstheme="minorHAnsi"/>
                                <w:b/>
                                <w:sz w:val="22"/>
                                <w:szCs w:val="22"/>
                              </w:rPr>
                            </w:pPr>
                            <w:r w:rsidRPr="000E637A">
                              <w:rPr>
                                <w:rFonts w:asciiTheme="minorHAnsi" w:hAnsiTheme="minorHAnsi" w:cstheme="minorHAnsi"/>
                                <w:b/>
                                <w:sz w:val="22"/>
                                <w:szCs w:val="22"/>
                              </w:rPr>
                              <w:t>Action requested:</w:t>
                            </w:r>
                          </w:p>
                          <w:p w14:paraId="21E04FBC" w14:textId="77777777" w:rsidR="005C0613" w:rsidRDefault="005C0613" w:rsidP="005C0613">
                            <w:pPr>
                              <w:pStyle w:val="ColorfulList-Accent11"/>
                              <w:ind w:left="0"/>
                            </w:pPr>
                          </w:p>
                          <w:p w14:paraId="355FAF9F" w14:textId="77777777" w:rsidR="005C0613" w:rsidRDefault="005C0613" w:rsidP="005C0613">
                            <w:pPr>
                              <w:pStyle w:val="ColorfulList-Accent11"/>
                              <w:ind w:left="0" w:firstLine="0"/>
                              <w:rPr>
                                <w:rFonts w:asciiTheme="minorHAnsi" w:hAnsiTheme="minorHAnsi" w:cstheme="minorHAnsi"/>
                              </w:rPr>
                            </w:pPr>
                            <w:r>
                              <w:t xml:space="preserve">The Standing Committee is </w:t>
                            </w:r>
                            <w:r>
                              <w:rPr>
                                <w:rFonts w:cs="Calibri"/>
                              </w:rPr>
                              <w:t xml:space="preserve">invited to note the </w:t>
                            </w:r>
                            <w:r>
                              <w:t xml:space="preserve">projected administrative and financial implications </w:t>
                            </w:r>
                            <w:r>
                              <w:rPr>
                                <w:rFonts w:cs="Calibri"/>
                              </w:rPr>
                              <w:t>of draft resolutions submitted to SC64 for consideration.</w:t>
                            </w:r>
                          </w:p>
                          <w:p w14:paraId="32E135D0" w14:textId="77777777" w:rsidR="005C0613" w:rsidRPr="007F7F60" w:rsidRDefault="005C0613" w:rsidP="005C0613">
                            <w:pPr>
                              <w:rPr>
                                <w:rFonts w:asciiTheme="minorHAnsi" w:hAnsiTheme="minorHAnsi" w:cstheme="minorHAnsi"/>
                              </w:rPr>
                            </w:pPr>
                          </w:p>
                        </w:txbxContent>
                      </wps:txbx>
                      <wps:bodyPr rot="0" vert="horz" wrap="square" lIns="91440" tIns="45720" rIns="91440" bIns="45720" anchor="t" anchorCtr="0">
                        <a:noAutofit/>
                      </wps:bodyPr>
                    </wps:wsp>
                  </a:graphicData>
                </a:graphic>
              </wp:inline>
            </w:drawing>
          </mc:Choice>
          <mc:Fallback>
            <w:pict>
              <v:shapetype w14:anchorId="6B0CB168" id="_x0000_t202" coordsize="21600,21600" o:spt="202" path="m,l,21600r21600,l21600,xe">
                <v:stroke joinstyle="miter"/>
                <v:path gradientshapeok="t" o:connecttype="rect"/>
              </v:shapetype>
              <v:shape id="Text Box 2" o:spid="_x0000_s1026" type="#_x0000_t202" style="width:451.3pt;height:6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">
                <v:textbox>
                  <w:txbxContent>
                    <w:p w14:paraId="4E2CA5C5" w14:textId="77777777" w:rsidR="005C0613" w:rsidRPr="000E637A" w:rsidRDefault="005C0613" w:rsidP="005C0613">
                      <w:pPr>
                        <w:rPr>
                          <w:rFonts w:asciiTheme="minorHAnsi" w:hAnsiTheme="minorHAnsi" w:cstheme="minorHAnsi"/>
                          <w:b/>
                          <w:sz w:val="22"/>
                          <w:szCs w:val="22"/>
                        </w:rPr>
                      </w:pPr>
                      <w:r w:rsidRPr="000E637A">
                        <w:rPr>
                          <w:rFonts w:asciiTheme="minorHAnsi" w:hAnsiTheme="minorHAnsi" w:cstheme="minorHAnsi"/>
                          <w:b/>
                          <w:sz w:val="22"/>
                          <w:szCs w:val="22"/>
                        </w:rPr>
                        <w:t>Action requested:</w:t>
                      </w:r>
                    </w:p>
                    <w:p w14:paraId="21E04FBC" w14:textId="77777777" w:rsidR="005C0613" w:rsidRDefault="005C0613" w:rsidP="005C0613">
                      <w:pPr>
                        <w:pStyle w:val="ColorfulList-Accent11"/>
                        <w:ind w:left="0"/>
                      </w:pPr>
                    </w:p>
                    <w:p w14:paraId="355FAF9F" w14:textId="77777777" w:rsidR="005C0613" w:rsidRDefault="005C0613" w:rsidP="005C0613">
                      <w:pPr>
                        <w:pStyle w:val="ColorfulList-Accent11"/>
                        <w:ind w:left="0" w:firstLine="0"/>
                        <w:rPr>
                          <w:rFonts w:asciiTheme="minorHAnsi" w:hAnsiTheme="minorHAnsi" w:cstheme="minorHAnsi"/>
                        </w:rPr>
                      </w:pPr>
                      <w:r>
                        <w:t xml:space="preserve">The Standing Committee is </w:t>
                      </w:r>
                      <w:r>
                        <w:rPr>
                          <w:rFonts w:cs="Calibri"/>
                        </w:rPr>
                        <w:t xml:space="preserve">invited to note the </w:t>
                      </w:r>
                      <w:r>
                        <w:t xml:space="preserve">projected administrative and financial implications </w:t>
                      </w:r>
                      <w:r>
                        <w:rPr>
                          <w:rFonts w:cs="Calibri"/>
                        </w:rPr>
                        <w:t>of draft resolutions submitted to SC64 for consideration.</w:t>
                      </w:r>
                    </w:p>
                    <w:p w14:paraId="32E135D0" w14:textId="77777777" w:rsidR="005C0613" w:rsidRPr="007F7F60" w:rsidRDefault="005C0613" w:rsidP="005C0613">
                      <w:pPr>
                        <w:rPr>
                          <w:rFonts w:asciiTheme="minorHAnsi" w:hAnsiTheme="minorHAnsi" w:cstheme="minorHAnsi"/>
                        </w:rPr>
                      </w:pPr>
                    </w:p>
                  </w:txbxContent>
                </v:textbox>
                <w10:anchorlock/>
              </v:shape>
            </w:pict>
          </mc:Fallback>
        </mc:AlternateContent>
      </w:r>
    </w:p>
    <w:p w14:paraId="19992BFF" w14:textId="488E9BEF" w:rsidR="00E95E62" w:rsidRPr="00024100" w:rsidRDefault="00E95E62" w:rsidP="00024100">
      <w:pPr>
        <w:widowControl w:val="0"/>
        <w:rPr>
          <w:rFonts w:asciiTheme="minorHAnsi" w:hAnsiTheme="minorHAnsi" w:cstheme="minorHAnsi"/>
          <w:b/>
          <w:bCs/>
          <w:sz w:val="22"/>
          <w:szCs w:val="22"/>
        </w:rPr>
      </w:pPr>
    </w:p>
    <w:p w14:paraId="4EEC0818" w14:textId="77777777" w:rsidR="006058B3" w:rsidRPr="00024100" w:rsidRDefault="006058B3" w:rsidP="00A451D1">
      <w:pPr>
        <w:widowControl w:val="0"/>
        <w:jc w:val="left"/>
        <w:rPr>
          <w:rFonts w:asciiTheme="minorHAnsi" w:hAnsiTheme="minorHAnsi" w:cstheme="minorHAnsi"/>
          <w:b/>
          <w:bCs/>
          <w:sz w:val="22"/>
          <w:szCs w:val="22"/>
        </w:rPr>
      </w:pPr>
    </w:p>
    <w:p w14:paraId="4FFF5DA1" w14:textId="77777777" w:rsidR="00773024" w:rsidRPr="00024100" w:rsidRDefault="00773024" w:rsidP="00A451D1">
      <w:pPr>
        <w:widowControl w:val="0"/>
        <w:ind w:left="425" w:hanging="425"/>
        <w:jc w:val="left"/>
        <w:rPr>
          <w:rFonts w:asciiTheme="minorHAnsi" w:hAnsiTheme="minorHAnsi" w:cstheme="minorHAnsi"/>
          <w:b/>
          <w:bCs/>
          <w:sz w:val="22"/>
          <w:szCs w:val="22"/>
        </w:rPr>
      </w:pPr>
      <w:r w:rsidRPr="00024100">
        <w:rPr>
          <w:rFonts w:asciiTheme="minorHAnsi" w:hAnsiTheme="minorHAnsi" w:cstheme="minorHAnsi"/>
          <w:b/>
          <w:bCs/>
          <w:sz w:val="22"/>
          <w:szCs w:val="22"/>
        </w:rPr>
        <w:t>Background</w:t>
      </w:r>
    </w:p>
    <w:p w14:paraId="12B7CC52" w14:textId="77777777" w:rsidR="00C32315" w:rsidRPr="00772E80" w:rsidRDefault="00C32315" w:rsidP="00A451D1">
      <w:pPr>
        <w:widowControl w:val="0"/>
        <w:ind w:left="0" w:firstLine="0"/>
        <w:jc w:val="left"/>
        <w:rPr>
          <w:rFonts w:asciiTheme="minorHAnsi" w:hAnsiTheme="minorHAnsi" w:cstheme="minorHAnsi"/>
          <w:sz w:val="22"/>
          <w:szCs w:val="22"/>
        </w:rPr>
      </w:pPr>
    </w:p>
    <w:p w14:paraId="30262FAB" w14:textId="217B8B92" w:rsidR="00027DBC" w:rsidRPr="00772E80" w:rsidRDefault="003501A9" w:rsidP="00A451D1">
      <w:pPr>
        <w:widowControl w:val="0"/>
        <w:ind w:left="425" w:hanging="425"/>
        <w:jc w:val="left"/>
        <w:rPr>
          <w:rFonts w:asciiTheme="minorHAnsi" w:hAnsiTheme="minorHAnsi" w:cstheme="minorHAnsi"/>
          <w:bCs/>
          <w:sz w:val="22"/>
          <w:szCs w:val="22"/>
        </w:rPr>
      </w:pPr>
      <w:r w:rsidRPr="00772E80">
        <w:rPr>
          <w:rFonts w:asciiTheme="minorHAnsi" w:hAnsiTheme="minorHAnsi" w:cstheme="minorHAnsi"/>
          <w:bCs/>
          <w:sz w:val="22"/>
          <w:szCs w:val="22"/>
        </w:rPr>
        <w:t>1</w:t>
      </w:r>
      <w:r w:rsidR="006058B3" w:rsidRPr="00772E80">
        <w:rPr>
          <w:rFonts w:asciiTheme="minorHAnsi" w:hAnsiTheme="minorHAnsi" w:cstheme="minorHAnsi"/>
          <w:bCs/>
          <w:sz w:val="22"/>
          <w:szCs w:val="22"/>
        </w:rPr>
        <w:t>.</w:t>
      </w:r>
      <w:r w:rsidR="006058B3" w:rsidRPr="00772E80">
        <w:rPr>
          <w:rFonts w:asciiTheme="minorHAnsi" w:hAnsiTheme="minorHAnsi" w:cstheme="minorHAnsi"/>
          <w:bCs/>
          <w:sz w:val="22"/>
          <w:szCs w:val="22"/>
        </w:rPr>
        <w:tab/>
      </w:r>
      <w:r w:rsidR="00BD2193" w:rsidRPr="00772E80">
        <w:rPr>
          <w:rFonts w:asciiTheme="minorHAnsi" w:hAnsiTheme="minorHAnsi" w:cstheme="minorHAnsi"/>
          <w:sz w:val="22"/>
          <w:szCs w:val="22"/>
        </w:rPr>
        <w:t xml:space="preserve">Rule 14 of the Rules of Procedure </w:t>
      </w:r>
      <w:r w:rsidR="00CD5F72">
        <w:rPr>
          <w:rFonts w:asciiTheme="minorHAnsi" w:hAnsiTheme="minorHAnsi" w:cstheme="minorHAnsi"/>
          <w:sz w:val="22"/>
          <w:szCs w:val="22"/>
        </w:rPr>
        <w:t xml:space="preserve">of the </w:t>
      </w:r>
      <w:r w:rsidR="00CD5F72" w:rsidRPr="00772E80">
        <w:rPr>
          <w:rFonts w:asciiTheme="minorHAnsi" w:hAnsiTheme="minorHAnsi" w:cstheme="minorHAnsi"/>
          <w:sz w:val="22"/>
          <w:szCs w:val="22"/>
        </w:rPr>
        <w:t xml:space="preserve">Convention </w:t>
      </w:r>
      <w:r w:rsidR="00BD2193" w:rsidRPr="00772E80">
        <w:rPr>
          <w:rFonts w:asciiTheme="minorHAnsi" w:hAnsiTheme="minorHAnsi" w:cstheme="minorHAnsi"/>
          <w:sz w:val="22"/>
          <w:szCs w:val="22"/>
        </w:rPr>
        <w:t>state</w:t>
      </w:r>
      <w:r w:rsidR="00CD5F72">
        <w:rPr>
          <w:rFonts w:asciiTheme="minorHAnsi" w:hAnsiTheme="minorHAnsi" w:cstheme="minorHAnsi"/>
          <w:sz w:val="22"/>
          <w:szCs w:val="22"/>
        </w:rPr>
        <w:t>s</w:t>
      </w:r>
      <w:r w:rsidR="00BD2193" w:rsidRPr="00772E80">
        <w:rPr>
          <w:rFonts w:asciiTheme="minorHAnsi" w:hAnsiTheme="minorHAnsi" w:cstheme="minorHAnsi"/>
          <w:sz w:val="22"/>
          <w:szCs w:val="22"/>
        </w:rPr>
        <w:t xml:space="preserve"> that t</w:t>
      </w:r>
      <w:r w:rsidR="00C41747" w:rsidRPr="00772E80">
        <w:rPr>
          <w:rFonts w:asciiTheme="minorHAnsi" w:hAnsiTheme="minorHAnsi" w:cstheme="minorHAnsi"/>
          <w:sz w:val="22"/>
          <w:szCs w:val="22"/>
        </w:rPr>
        <w:t xml:space="preserve">he Secretariat shall report, within 24 hours of the opening of the meeting of the Conference of the </w:t>
      </w:r>
      <w:r w:rsidR="003D6800" w:rsidRPr="00772E80">
        <w:rPr>
          <w:rFonts w:asciiTheme="minorHAnsi" w:hAnsiTheme="minorHAnsi" w:cstheme="minorHAnsi"/>
          <w:sz w:val="22"/>
          <w:szCs w:val="22"/>
        </w:rPr>
        <w:t xml:space="preserve">Contracting </w:t>
      </w:r>
      <w:r w:rsidR="00C41747" w:rsidRPr="00772E80">
        <w:rPr>
          <w:rFonts w:asciiTheme="minorHAnsi" w:hAnsiTheme="minorHAnsi" w:cstheme="minorHAnsi"/>
          <w:sz w:val="22"/>
          <w:szCs w:val="22"/>
        </w:rPr>
        <w:t>Parties</w:t>
      </w:r>
      <w:r w:rsidR="00CD5F72">
        <w:rPr>
          <w:rFonts w:asciiTheme="minorHAnsi" w:hAnsiTheme="minorHAnsi" w:cstheme="minorHAnsi"/>
          <w:sz w:val="22"/>
          <w:szCs w:val="22"/>
        </w:rPr>
        <w:t xml:space="preserve"> (COP)</w:t>
      </w:r>
      <w:r w:rsidR="00C41747" w:rsidRPr="00772E80">
        <w:rPr>
          <w:rFonts w:asciiTheme="minorHAnsi" w:hAnsiTheme="minorHAnsi" w:cstheme="minorHAnsi"/>
          <w:sz w:val="22"/>
          <w:szCs w:val="22"/>
        </w:rPr>
        <w:t>, on the projected administrative and financial implications of all substantive agenda items submitted to the meeting and before decisions on these items are taken by the Conference of the Parties</w:t>
      </w:r>
      <w:r w:rsidR="00B64C7E" w:rsidRPr="00772E80">
        <w:rPr>
          <w:rFonts w:asciiTheme="minorHAnsi" w:hAnsiTheme="minorHAnsi" w:cstheme="minorHAnsi"/>
          <w:sz w:val="22"/>
          <w:szCs w:val="22"/>
        </w:rPr>
        <w:t>.</w:t>
      </w:r>
    </w:p>
    <w:p w14:paraId="43FF90B5" w14:textId="77777777" w:rsidR="00027DBC" w:rsidRPr="00772E80" w:rsidRDefault="00027DBC" w:rsidP="00A451D1">
      <w:pPr>
        <w:widowControl w:val="0"/>
        <w:ind w:left="425" w:hanging="425"/>
        <w:jc w:val="left"/>
        <w:rPr>
          <w:rFonts w:asciiTheme="minorHAnsi" w:hAnsiTheme="minorHAnsi" w:cstheme="minorHAnsi"/>
          <w:bCs/>
          <w:sz w:val="22"/>
          <w:szCs w:val="22"/>
        </w:rPr>
      </w:pPr>
    </w:p>
    <w:p w14:paraId="3E5F4493" w14:textId="5A385E68" w:rsidR="00C41747" w:rsidRPr="00772E80" w:rsidRDefault="00027DBC" w:rsidP="00A451D1">
      <w:pPr>
        <w:widowControl w:val="0"/>
        <w:ind w:left="425" w:hanging="425"/>
        <w:jc w:val="left"/>
        <w:rPr>
          <w:rFonts w:asciiTheme="minorHAnsi" w:hAnsiTheme="minorHAnsi" w:cstheme="minorHAnsi"/>
          <w:sz w:val="22"/>
          <w:szCs w:val="22"/>
        </w:rPr>
      </w:pPr>
      <w:r w:rsidRPr="00772E80">
        <w:rPr>
          <w:rFonts w:asciiTheme="minorHAnsi" w:hAnsiTheme="minorHAnsi" w:cstheme="minorHAnsi"/>
          <w:bCs/>
          <w:sz w:val="22"/>
          <w:szCs w:val="22"/>
        </w:rPr>
        <w:t xml:space="preserve">2. </w:t>
      </w:r>
      <w:r w:rsidRPr="00772E80">
        <w:rPr>
          <w:rFonts w:asciiTheme="minorHAnsi" w:hAnsiTheme="minorHAnsi" w:cstheme="minorHAnsi"/>
          <w:bCs/>
          <w:sz w:val="22"/>
          <w:szCs w:val="22"/>
        </w:rPr>
        <w:tab/>
      </w:r>
      <w:r w:rsidR="00BD2193" w:rsidRPr="00772E80">
        <w:rPr>
          <w:rFonts w:asciiTheme="minorHAnsi" w:hAnsiTheme="minorHAnsi" w:cstheme="minorHAnsi"/>
          <w:bCs/>
          <w:sz w:val="22"/>
          <w:szCs w:val="22"/>
        </w:rPr>
        <w:t xml:space="preserve">As the Rules of Procedure apply </w:t>
      </w:r>
      <w:r w:rsidR="00BD2193" w:rsidRPr="00772E80">
        <w:rPr>
          <w:rFonts w:asciiTheme="minorHAnsi" w:hAnsiTheme="minorHAnsi" w:cstheme="minorHAnsi"/>
          <w:bCs/>
          <w:i/>
          <w:sz w:val="22"/>
          <w:szCs w:val="22"/>
        </w:rPr>
        <w:t>mutatis mutandis</w:t>
      </w:r>
      <w:r w:rsidR="00B17F01" w:rsidRPr="00772E80">
        <w:rPr>
          <w:rFonts w:asciiTheme="minorHAnsi" w:hAnsiTheme="minorHAnsi" w:cstheme="minorHAnsi"/>
          <w:bCs/>
          <w:sz w:val="22"/>
          <w:szCs w:val="22"/>
        </w:rPr>
        <w:t xml:space="preserve"> to </w:t>
      </w:r>
      <w:r w:rsidR="001E57F5" w:rsidRPr="00772E80">
        <w:rPr>
          <w:rFonts w:asciiTheme="minorHAnsi" w:hAnsiTheme="minorHAnsi" w:cstheme="minorHAnsi"/>
          <w:sz w:val="22"/>
          <w:szCs w:val="22"/>
        </w:rPr>
        <w:t>meetings of the Standing Committee</w:t>
      </w:r>
      <w:r w:rsidR="00B17F01" w:rsidRPr="00772E80">
        <w:rPr>
          <w:rFonts w:asciiTheme="minorHAnsi" w:hAnsiTheme="minorHAnsi" w:cstheme="minorHAnsi"/>
          <w:bCs/>
          <w:sz w:val="22"/>
          <w:szCs w:val="22"/>
        </w:rPr>
        <w:t xml:space="preserve">, the Secretariat has prepared </w:t>
      </w:r>
      <w:r w:rsidR="00C41747" w:rsidRPr="00772E80">
        <w:rPr>
          <w:rFonts w:asciiTheme="minorHAnsi" w:hAnsiTheme="minorHAnsi" w:cstheme="minorHAnsi"/>
          <w:sz w:val="22"/>
          <w:szCs w:val="22"/>
        </w:rPr>
        <w:t xml:space="preserve">Table 1 below </w:t>
      </w:r>
      <w:r w:rsidR="00B17F01" w:rsidRPr="00772E80">
        <w:rPr>
          <w:rFonts w:asciiTheme="minorHAnsi" w:hAnsiTheme="minorHAnsi" w:cstheme="minorHAnsi"/>
          <w:sz w:val="22"/>
          <w:szCs w:val="22"/>
        </w:rPr>
        <w:t xml:space="preserve">which </w:t>
      </w:r>
      <w:r w:rsidR="00C41747" w:rsidRPr="00772E80">
        <w:rPr>
          <w:rFonts w:asciiTheme="minorHAnsi" w:hAnsiTheme="minorHAnsi" w:cstheme="minorHAnsi"/>
          <w:sz w:val="22"/>
          <w:szCs w:val="22"/>
        </w:rPr>
        <w:t>identifies the</w:t>
      </w:r>
      <w:r w:rsidR="00473C47" w:rsidRPr="00772E80">
        <w:rPr>
          <w:rFonts w:asciiTheme="minorHAnsi" w:hAnsiTheme="minorHAnsi" w:cstheme="minorHAnsi"/>
          <w:sz w:val="22"/>
          <w:szCs w:val="22"/>
        </w:rPr>
        <w:t xml:space="preserve"> preliminary </w:t>
      </w:r>
      <w:r w:rsidR="00C41747" w:rsidRPr="00772E80">
        <w:rPr>
          <w:rFonts w:asciiTheme="minorHAnsi" w:hAnsiTheme="minorHAnsi" w:cstheme="minorHAnsi"/>
          <w:sz w:val="22"/>
          <w:szCs w:val="22"/>
        </w:rPr>
        <w:t xml:space="preserve">projected administrative and financial implications of </w:t>
      </w:r>
      <w:r w:rsidR="00B17F01" w:rsidRPr="00772E80">
        <w:rPr>
          <w:rFonts w:asciiTheme="minorHAnsi" w:hAnsiTheme="minorHAnsi" w:cstheme="minorHAnsi"/>
          <w:sz w:val="22"/>
          <w:szCs w:val="22"/>
        </w:rPr>
        <w:t xml:space="preserve">draft resolutions submitted to </w:t>
      </w:r>
      <w:r w:rsidR="00CD5F72">
        <w:rPr>
          <w:rFonts w:asciiTheme="minorHAnsi" w:hAnsiTheme="minorHAnsi" w:cstheme="minorHAnsi"/>
          <w:sz w:val="22"/>
          <w:szCs w:val="22"/>
        </w:rPr>
        <w:t xml:space="preserve">the Committee’s </w:t>
      </w:r>
      <w:r w:rsidR="00CD5F72" w:rsidRPr="00CD5F72">
        <w:rPr>
          <w:rFonts w:asciiTheme="minorHAnsi" w:hAnsiTheme="minorHAnsi" w:cstheme="minorHAnsi"/>
          <w:sz w:val="22"/>
          <w:szCs w:val="22"/>
        </w:rPr>
        <w:t>64th</w:t>
      </w:r>
      <w:r w:rsidR="00CD5F72">
        <w:rPr>
          <w:rFonts w:asciiTheme="minorHAnsi" w:hAnsiTheme="minorHAnsi" w:cstheme="minorHAnsi"/>
          <w:sz w:val="22"/>
          <w:szCs w:val="22"/>
        </w:rPr>
        <w:t xml:space="preserve"> meeting (</w:t>
      </w:r>
      <w:r w:rsidR="00B17F01" w:rsidRPr="00772E80">
        <w:rPr>
          <w:rFonts w:asciiTheme="minorHAnsi" w:hAnsiTheme="minorHAnsi" w:cstheme="minorHAnsi"/>
          <w:sz w:val="22"/>
          <w:szCs w:val="22"/>
        </w:rPr>
        <w:t>SC</w:t>
      </w:r>
      <w:r w:rsidR="007A4DE6">
        <w:rPr>
          <w:rFonts w:asciiTheme="minorHAnsi" w:hAnsiTheme="minorHAnsi" w:cstheme="minorHAnsi"/>
          <w:sz w:val="22"/>
          <w:szCs w:val="22"/>
        </w:rPr>
        <w:t>64</w:t>
      </w:r>
      <w:r w:rsidR="00CD5F72">
        <w:rPr>
          <w:rFonts w:asciiTheme="minorHAnsi" w:hAnsiTheme="minorHAnsi" w:cstheme="minorHAnsi"/>
          <w:sz w:val="22"/>
          <w:szCs w:val="22"/>
        </w:rPr>
        <w:t>)</w:t>
      </w:r>
      <w:r w:rsidR="00B17F01" w:rsidRPr="00772E80">
        <w:rPr>
          <w:rFonts w:asciiTheme="minorHAnsi" w:hAnsiTheme="minorHAnsi" w:cstheme="minorHAnsi"/>
          <w:sz w:val="22"/>
          <w:szCs w:val="22"/>
        </w:rPr>
        <w:t xml:space="preserve"> for </w:t>
      </w:r>
      <w:r w:rsidR="00473C47" w:rsidRPr="00772E80">
        <w:rPr>
          <w:rFonts w:asciiTheme="minorHAnsi" w:hAnsiTheme="minorHAnsi" w:cstheme="minorHAnsi"/>
          <w:sz w:val="22"/>
          <w:szCs w:val="22"/>
        </w:rPr>
        <w:t>consideration</w:t>
      </w:r>
      <w:r w:rsidR="00CD5F72" w:rsidRPr="00CD5F72">
        <w:rPr>
          <w:rFonts w:asciiTheme="minorHAnsi" w:hAnsiTheme="minorHAnsi" w:cstheme="minorHAnsi"/>
          <w:sz w:val="22"/>
          <w:szCs w:val="22"/>
        </w:rPr>
        <w:t xml:space="preserve"> </w:t>
      </w:r>
      <w:r w:rsidR="00CD5F72">
        <w:rPr>
          <w:rFonts w:asciiTheme="minorHAnsi" w:hAnsiTheme="minorHAnsi" w:cstheme="minorHAnsi"/>
          <w:sz w:val="22"/>
          <w:szCs w:val="22"/>
        </w:rPr>
        <w:t xml:space="preserve">at </w:t>
      </w:r>
      <w:r w:rsidR="00CD5F72" w:rsidRPr="00772E80">
        <w:rPr>
          <w:rFonts w:asciiTheme="minorHAnsi" w:hAnsiTheme="minorHAnsi" w:cstheme="minorHAnsi"/>
          <w:sz w:val="22"/>
          <w:szCs w:val="22"/>
        </w:rPr>
        <w:t>COP1</w:t>
      </w:r>
      <w:r w:rsidR="00CD5F72">
        <w:rPr>
          <w:rFonts w:asciiTheme="minorHAnsi" w:hAnsiTheme="minorHAnsi" w:cstheme="minorHAnsi"/>
          <w:sz w:val="22"/>
          <w:szCs w:val="22"/>
        </w:rPr>
        <w:t>5</w:t>
      </w:r>
      <w:r w:rsidR="00B17F01" w:rsidRPr="00772E80">
        <w:rPr>
          <w:rFonts w:asciiTheme="minorHAnsi" w:hAnsiTheme="minorHAnsi" w:cstheme="minorHAnsi"/>
          <w:sz w:val="22"/>
          <w:szCs w:val="22"/>
        </w:rPr>
        <w:t xml:space="preserve">. </w:t>
      </w:r>
      <w:r w:rsidR="00473C47" w:rsidRPr="00772E80">
        <w:rPr>
          <w:rFonts w:asciiTheme="minorHAnsi" w:hAnsiTheme="minorHAnsi" w:cstheme="minorHAnsi"/>
          <w:sz w:val="22"/>
          <w:szCs w:val="22"/>
        </w:rPr>
        <w:t xml:space="preserve">An updated report on administrative and financial implications of draft resolutions will be prepared by the Secretariat </w:t>
      </w:r>
      <w:r w:rsidR="007A4DE6">
        <w:rPr>
          <w:rFonts w:asciiTheme="minorHAnsi" w:hAnsiTheme="minorHAnsi" w:cstheme="minorHAnsi"/>
          <w:sz w:val="22"/>
          <w:szCs w:val="22"/>
        </w:rPr>
        <w:t>for</w:t>
      </w:r>
      <w:r w:rsidR="00473C47" w:rsidRPr="00772E80">
        <w:rPr>
          <w:rFonts w:asciiTheme="minorHAnsi" w:hAnsiTheme="minorHAnsi" w:cstheme="minorHAnsi"/>
          <w:sz w:val="22"/>
          <w:szCs w:val="22"/>
        </w:rPr>
        <w:t xml:space="preserve"> COP1</w:t>
      </w:r>
      <w:r w:rsidR="007A4DE6">
        <w:rPr>
          <w:rFonts w:asciiTheme="minorHAnsi" w:hAnsiTheme="minorHAnsi" w:cstheme="minorHAnsi"/>
          <w:sz w:val="22"/>
          <w:szCs w:val="22"/>
        </w:rPr>
        <w:t>5</w:t>
      </w:r>
      <w:r w:rsidR="00473C47" w:rsidRPr="00772E80">
        <w:rPr>
          <w:rFonts w:asciiTheme="minorHAnsi" w:hAnsiTheme="minorHAnsi" w:cstheme="minorHAnsi"/>
          <w:sz w:val="22"/>
          <w:szCs w:val="22"/>
        </w:rPr>
        <w:t>.</w:t>
      </w:r>
    </w:p>
    <w:p w14:paraId="7F025D77" w14:textId="77777777" w:rsidR="002B429F" w:rsidRPr="00772E80" w:rsidRDefault="002B429F" w:rsidP="00A451D1">
      <w:pPr>
        <w:widowControl w:val="0"/>
        <w:ind w:left="425" w:hanging="425"/>
        <w:jc w:val="left"/>
        <w:rPr>
          <w:rFonts w:asciiTheme="minorHAnsi" w:hAnsiTheme="minorHAnsi" w:cstheme="minorHAnsi"/>
          <w:sz w:val="22"/>
          <w:szCs w:val="22"/>
        </w:rPr>
      </w:pPr>
    </w:p>
    <w:p w14:paraId="7908F4F2" w14:textId="0DC74DEF" w:rsidR="002B429F" w:rsidRPr="00772E80" w:rsidRDefault="002B429F" w:rsidP="00A451D1">
      <w:pPr>
        <w:widowControl w:val="0"/>
        <w:ind w:left="425" w:hanging="425"/>
        <w:jc w:val="left"/>
        <w:rPr>
          <w:rFonts w:asciiTheme="minorHAnsi" w:hAnsiTheme="minorHAnsi" w:cstheme="minorHAnsi"/>
          <w:bCs/>
          <w:sz w:val="22"/>
          <w:szCs w:val="22"/>
        </w:rPr>
      </w:pPr>
      <w:r w:rsidRPr="00772E80">
        <w:rPr>
          <w:rFonts w:asciiTheme="minorHAnsi" w:hAnsiTheme="minorHAnsi" w:cstheme="minorHAnsi"/>
          <w:bCs/>
          <w:sz w:val="22"/>
          <w:szCs w:val="22"/>
        </w:rPr>
        <w:t>3.</w:t>
      </w:r>
      <w:r w:rsidRPr="00772E80">
        <w:rPr>
          <w:rFonts w:asciiTheme="minorHAnsi" w:hAnsiTheme="minorHAnsi" w:cstheme="minorHAnsi"/>
          <w:bCs/>
          <w:sz w:val="22"/>
          <w:szCs w:val="22"/>
        </w:rPr>
        <w:tab/>
        <w:t>The proposed actions</w:t>
      </w:r>
      <w:r w:rsidR="00902C42">
        <w:rPr>
          <w:rFonts w:asciiTheme="minorHAnsi" w:hAnsiTheme="minorHAnsi" w:cstheme="minorHAnsi"/>
          <w:bCs/>
          <w:sz w:val="22"/>
          <w:szCs w:val="22"/>
        </w:rPr>
        <w:t xml:space="preserve"> and associated costs</w:t>
      </w:r>
      <w:r w:rsidRPr="00772E80">
        <w:rPr>
          <w:rFonts w:asciiTheme="minorHAnsi" w:hAnsiTheme="minorHAnsi" w:cstheme="minorHAnsi"/>
          <w:bCs/>
          <w:sz w:val="22"/>
          <w:szCs w:val="22"/>
        </w:rPr>
        <w:t xml:space="preserve"> compiled by the Secretariat in Table 1 are taken from the draft resolutions submitted by </w:t>
      </w:r>
      <w:r w:rsidR="00CD5F72">
        <w:rPr>
          <w:rFonts w:asciiTheme="minorHAnsi" w:hAnsiTheme="minorHAnsi" w:cstheme="minorHAnsi"/>
          <w:bCs/>
          <w:sz w:val="22"/>
          <w:szCs w:val="22"/>
        </w:rPr>
        <w:t xml:space="preserve">Contracting </w:t>
      </w:r>
      <w:r w:rsidRPr="00772E80">
        <w:rPr>
          <w:rFonts w:asciiTheme="minorHAnsi" w:hAnsiTheme="minorHAnsi" w:cstheme="minorHAnsi"/>
          <w:bCs/>
          <w:sz w:val="22"/>
          <w:szCs w:val="22"/>
        </w:rPr>
        <w:t>Parties, Working Groups</w:t>
      </w:r>
      <w:r w:rsidR="00CD5F72">
        <w:rPr>
          <w:rFonts w:asciiTheme="minorHAnsi" w:hAnsiTheme="minorHAnsi" w:cstheme="minorHAnsi"/>
          <w:bCs/>
          <w:sz w:val="22"/>
          <w:szCs w:val="22"/>
        </w:rPr>
        <w:t xml:space="preserve"> or</w:t>
      </w:r>
      <w:r w:rsidRPr="00772E80">
        <w:rPr>
          <w:rFonts w:asciiTheme="minorHAnsi" w:hAnsiTheme="minorHAnsi" w:cstheme="minorHAnsi"/>
          <w:bCs/>
          <w:sz w:val="22"/>
          <w:szCs w:val="22"/>
        </w:rPr>
        <w:t xml:space="preserve"> Subsidiary Bodies</w:t>
      </w:r>
      <w:r w:rsidR="00CD5F72">
        <w:rPr>
          <w:rFonts w:asciiTheme="minorHAnsi" w:hAnsiTheme="minorHAnsi" w:cstheme="minorHAnsi"/>
          <w:bCs/>
          <w:sz w:val="22"/>
          <w:szCs w:val="22"/>
        </w:rPr>
        <w:t>,</w:t>
      </w:r>
      <w:r w:rsidRPr="00772E80">
        <w:rPr>
          <w:rFonts w:asciiTheme="minorHAnsi" w:hAnsiTheme="minorHAnsi" w:cstheme="minorHAnsi"/>
          <w:bCs/>
          <w:sz w:val="22"/>
          <w:szCs w:val="22"/>
        </w:rPr>
        <w:t xml:space="preserve"> </w:t>
      </w:r>
      <w:r w:rsidR="00CD5F72">
        <w:rPr>
          <w:rFonts w:asciiTheme="minorHAnsi" w:hAnsiTheme="minorHAnsi" w:cstheme="minorHAnsi"/>
          <w:bCs/>
          <w:sz w:val="22"/>
          <w:szCs w:val="22"/>
        </w:rPr>
        <w:t>or</w:t>
      </w:r>
      <w:r w:rsidRPr="00772E80">
        <w:rPr>
          <w:rFonts w:asciiTheme="minorHAnsi" w:hAnsiTheme="minorHAnsi" w:cstheme="minorHAnsi"/>
          <w:bCs/>
          <w:sz w:val="22"/>
          <w:szCs w:val="22"/>
        </w:rPr>
        <w:t xml:space="preserve"> prepared by the Secretariat. </w:t>
      </w:r>
      <w:r w:rsidR="00902C42">
        <w:rPr>
          <w:rFonts w:asciiTheme="minorHAnsi" w:hAnsiTheme="minorHAnsi" w:cstheme="minorHAnsi"/>
          <w:bCs/>
          <w:sz w:val="22"/>
          <w:szCs w:val="22"/>
        </w:rPr>
        <w:t>The costs listed are the totals for the 2026-2028 triennium</w:t>
      </w:r>
      <w:r w:rsidR="00A3276C">
        <w:rPr>
          <w:rFonts w:asciiTheme="minorHAnsi" w:hAnsiTheme="minorHAnsi" w:cstheme="minorHAnsi"/>
          <w:bCs/>
          <w:sz w:val="22"/>
          <w:szCs w:val="22"/>
        </w:rPr>
        <w:t>, and do not include the cost of days worked by current staff</w:t>
      </w:r>
      <w:r w:rsidR="00902C42">
        <w:rPr>
          <w:rFonts w:asciiTheme="minorHAnsi" w:hAnsiTheme="minorHAnsi" w:cstheme="minorHAnsi"/>
          <w:bCs/>
          <w:sz w:val="22"/>
          <w:szCs w:val="22"/>
        </w:rPr>
        <w:t xml:space="preserve">. </w:t>
      </w:r>
      <w:r w:rsidRPr="00772E80">
        <w:rPr>
          <w:rFonts w:asciiTheme="minorHAnsi" w:hAnsiTheme="minorHAnsi" w:cstheme="minorHAnsi"/>
          <w:bCs/>
          <w:sz w:val="22"/>
          <w:szCs w:val="22"/>
        </w:rPr>
        <w:t>Concerning staff days, the information provided in the table refers to additional staff days required to carry out the activities and tasks proposed. The staff days required to fulfil activities and task</w:t>
      </w:r>
      <w:r w:rsidR="007A4DE6">
        <w:rPr>
          <w:rFonts w:asciiTheme="minorHAnsi" w:hAnsiTheme="minorHAnsi" w:cstheme="minorHAnsi"/>
          <w:bCs/>
          <w:sz w:val="22"/>
          <w:szCs w:val="22"/>
        </w:rPr>
        <w:t>s</w:t>
      </w:r>
      <w:r w:rsidRPr="00772E80">
        <w:rPr>
          <w:rFonts w:asciiTheme="minorHAnsi" w:hAnsiTheme="minorHAnsi" w:cstheme="minorHAnsi"/>
          <w:bCs/>
          <w:sz w:val="22"/>
          <w:szCs w:val="22"/>
        </w:rPr>
        <w:t xml:space="preserve"> that are already included in the core areas of work of the Secretariat and its work plan are not included.</w:t>
      </w:r>
    </w:p>
    <w:p w14:paraId="02350DE4" w14:textId="0EE6F92A" w:rsidR="002B429F" w:rsidRPr="00772E80" w:rsidRDefault="002B429F" w:rsidP="00A451D1">
      <w:pPr>
        <w:widowControl w:val="0"/>
        <w:ind w:left="425" w:hanging="425"/>
        <w:jc w:val="left"/>
        <w:rPr>
          <w:rFonts w:asciiTheme="minorHAnsi" w:hAnsiTheme="minorHAnsi" w:cstheme="minorHAnsi"/>
          <w:bCs/>
          <w:sz w:val="22"/>
          <w:szCs w:val="22"/>
        </w:rPr>
      </w:pPr>
    </w:p>
    <w:p w14:paraId="6E503F40" w14:textId="77777777" w:rsidR="002B6DE6" w:rsidRDefault="002B429F" w:rsidP="00A451D1">
      <w:pPr>
        <w:widowControl w:val="0"/>
        <w:spacing w:after="160" w:line="259" w:lineRule="auto"/>
        <w:ind w:left="0" w:firstLine="0"/>
        <w:jc w:val="left"/>
        <w:rPr>
          <w:rFonts w:asciiTheme="minorHAnsi" w:hAnsiTheme="minorHAnsi" w:cstheme="minorHAnsi"/>
          <w:i/>
          <w:sz w:val="22"/>
          <w:szCs w:val="22"/>
        </w:rPr>
        <w:sectPr w:rsidR="002B6DE6" w:rsidSect="003D6800">
          <w:footerReference w:type="default" r:id="rId11"/>
          <w:pgSz w:w="11906" w:h="16838"/>
          <w:pgMar w:top="1440" w:right="1440" w:bottom="1440" w:left="1440" w:header="708" w:footer="708" w:gutter="0"/>
          <w:cols w:space="708"/>
          <w:titlePg/>
          <w:docGrid w:linePitch="360"/>
        </w:sectPr>
      </w:pPr>
      <w:r w:rsidRPr="00772E80">
        <w:rPr>
          <w:rFonts w:asciiTheme="minorHAnsi" w:hAnsiTheme="minorHAnsi" w:cstheme="minorHAnsi"/>
          <w:i/>
          <w:sz w:val="22"/>
          <w:szCs w:val="22"/>
        </w:rPr>
        <w:br w:type="page"/>
      </w:r>
    </w:p>
    <w:p w14:paraId="4DF17515" w14:textId="3DC2A7C3" w:rsidR="002B429F" w:rsidRPr="00772E80" w:rsidRDefault="002B429F" w:rsidP="002B6DE6">
      <w:pPr>
        <w:widowControl w:val="0"/>
        <w:jc w:val="left"/>
        <w:rPr>
          <w:rFonts w:asciiTheme="minorHAnsi" w:hAnsiTheme="minorHAnsi" w:cstheme="minorHAnsi"/>
          <w:bCs/>
          <w:sz w:val="22"/>
          <w:szCs w:val="22"/>
        </w:rPr>
      </w:pPr>
      <w:r w:rsidRPr="00772E80">
        <w:rPr>
          <w:rFonts w:asciiTheme="minorHAnsi" w:hAnsiTheme="minorHAnsi" w:cstheme="minorHAnsi"/>
          <w:i/>
          <w:sz w:val="22"/>
          <w:szCs w:val="22"/>
        </w:rPr>
        <w:lastRenderedPageBreak/>
        <w:t>Table 1: Projected administrative and financial implications of draft resolutions</w:t>
      </w:r>
      <w:r w:rsidR="0086554B">
        <w:rPr>
          <w:rFonts w:asciiTheme="minorHAnsi" w:hAnsiTheme="minorHAnsi" w:cstheme="minorHAnsi"/>
          <w:i/>
          <w:sz w:val="22"/>
          <w:szCs w:val="22"/>
        </w:rPr>
        <w:t xml:space="preserve"> for the 2026 – 2028 triennium</w:t>
      </w: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699"/>
        <w:gridCol w:w="4533"/>
        <w:gridCol w:w="4533"/>
        <w:gridCol w:w="1701"/>
        <w:gridCol w:w="1710"/>
      </w:tblGrid>
      <w:tr w:rsidR="00772E80" w:rsidRPr="00024100" w14:paraId="713C34C8" w14:textId="77777777" w:rsidTr="00024100">
        <w:trPr>
          <w:cantSplit/>
          <w:tblHeader/>
        </w:trPr>
        <w:tc>
          <w:tcPr>
            <w:tcW w:w="1699" w:type="dxa"/>
            <w:shd w:val="clear" w:color="auto" w:fill="D9D9D9" w:themeFill="background1" w:themeFillShade="D9"/>
            <w:noWrap/>
            <w:vAlign w:val="center"/>
          </w:tcPr>
          <w:p w14:paraId="4EFDD6A2" w14:textId="77777777" w:rsidR="00A451D1" w:rsidRPr="00024100" w:rsidRDefault="00A451D1" w:rsidP="00A46A05">
            <w:pPr>
              <w:widowControl w:val="0"/>
              <w:ind w:left="0" w:firstLine="0"/>
              <w:jc w:val="center"/>
              <w:rPr>
                <w:rFonts w:asciiTheme="minorHAnsi" w:hAnsiTheme="minorHAnsi" w:cstheme="minorHAnsi"/>
                <w:b/>
                <w:bCs/>
                <w:color w:val="000000"/>
                <w:sz w:val="22"/>
                <w:szCs w:val="22"/>
              </w:rPr>
            </w:pPr>
            <w:r w:rsidRPr="00024100">
              <w:rPr>
                <w:rFonts w:asciiTheme="minorHAnsi" w:hAnsiTheme="minorHAnsi" w:cstheme="minorHAnsi"/>
                <w:b/>
                <w:bCs/>
                <w:color w:val="000000"/>
                <w:sz w:val="22"/>
                <w:szCs w:val="22"/>
              </w:rPr>
              <w:t>Document</w:t>
            </w:r>
          </w:p>
        </w:tc>
        <w:tc>
          <w:tcPr>
            <w:tcW w:w="4533" w:type="dxa"/>
            <w:shd w:val="clear" w:color="auto" w:fill="D9D9D9" w:themeFill="background1" w:themeFillShade="D9"/>
            <w:noWrap/>
            <w:vAlign w:val="center"/>
          </w:tcPr>
          <w:p w14:paraId="7B1FF384" w14:textId="6D57197A" w:rsidR="00A451D1" w:rsidRPr="00024100" w:rsidRDefault="00A451D1" w:rsidP="00A46A05">
            <w:pPr>
              <w:widowControl w:val="0"/>
              <w:ind w:left="0" w:firstLine="0"/>
              <w:jc w:val="center"/>
              <w:rPr>
                <w:rFonts w:asciiTheme="minorHAnsi" w:hAnsiTheme="minorHAnsi" w:cstheme="minorHAnsi"/>
                <w:b/>
                <w:bCs/>
                <w:color w:val="000000"/>
                <w:sz w:val="22"/>
                <w:szCs w:val="22"/>
              </w:rPr>
            </w:pPr>
            <w:r w:rsidRPr="00024100">
              <w:rPr>
                <w:rFonts w:asciiTheme="minorHAnsi" w:hAnsiTheme="minorHAnsi" w:cstheme="minorHAnsi"/>
                <w:b/>
                <w:bCs/>
                <w:color w:val="000000"/>
                <w:sz w:val="22"/>
                <w:szCs w:val="22"/>
              </w:rPr>
              <w:t xml:space="preserve">Draft </w:t>
            </w:r>
            <w:r w:rsidR="00CD5F72">
              <w:rPr>
                <w:rFonts w:asciiTheme="minorHAnsi" w:hAnsiTheme="minorHAnsi" w:cstheme="minorHAnsi"/>
                <w:b/>
                <w:bCs/>
                <w:color w:val="000000"/>
                <w:sz w:val="22"/>
                <w:szCs w:val="22"/>
              </w:rPr>
              <w:t>r</w:t>
            </w:r>
            <w:r w:rsidR="00CD5F72" w:rsidRPr="00024100">
              <w:rPr>
                <w:rFonts w:asciiTheme="minorHAnsi" w:hAnsiTheme="minorHAnsi" w:cstheme="minorHAnsi"/>
                <w:b/>
                <w:bCs/>
                <w:color w:val="000000"/>
                <w:sz w:val="22"/>
                <w:szCs w:val="22"/>
              </w:rPr>
              <w:t>esolution</w:t>
            </w:r>
          </w:p>
        </w:tc>
        <w:tc>
          <w:tcPr>
            <w:tcW w:w="4533" w:type="dxa"/>
            <w:shd w:val="clear" w:color="auto" w:fill="D9D9D9" w:themeFill="background1" w:themeFillShade="D9"/>
            <w:vAlign w:val="center"/>
          </w:tcPr>
          <w:p w14:paraId="13CE1A06" w14:textId="41794193" w:rsidR="00A451D1" w:rsidRPr="00024100" w:rsidRDefault="00A451D1" w:rsidP="00A46A05">
            <w:pPr>
              <w:widowControl w:val="0"/>
              <w:ind w:left="0" w:firstLine="0"/>
              <w:jc w:val="center"/>
              <w:rPr>
                <w:rFonts w:asciiTheme="minorHAnsi" w:hAnsiTheme="minorHAnsi" w:cstheme="minorHAnsi"/>
                <w:b/>
                <w:bCs/>
                <w:color w:val="000000"/>
                <w:sz w:val="22"/>
                <w:szCs w:val="22"/>
              </w:rPr>
            </w:pPr>
            <w:r w:rsidRPr="00024100">
              <w:rPr>
                <w:rFonts w:asciiTheme="minorHAnsi" w:hAnsiTheme="minorHAnsi" w:cstheme="minorHAnsi"/>
                <w:b/>
                <w:bCs/>
                <w:color w:val="000000"/>
                <w:sz w:val="22"/>
                <w:szCs w:val="22"/>
              </w:rPr>
              <w:t>Activities/</w:t>
            </w:r>
            <w:r w:rsidR="00CD5F72">
              <w:rPr>
                <w:rFonts w:asciiTheme="minorHAnsi" w:hAnsiTheme="minorHAnsi" w:cstheme="minorHAnsi"/>
                <w:b/>
                <w:bCs/>
                <w:color w:val="000000"/>
                <w:sz w:val="22"/>
                <w:szCs w:val="22"/>
              </w:rPr>
              <w:t>t</w:t>
            </w:r>
            <w:r w:rsidR="00CD5F72" w:rsidRPr="00024100">
              <w:rPr>
                <w:rFonts w:asciiTheme="minorHAnsi" w:hAnsiTheme="minorHAnsi" w:cstheme="minorHAnsi"/>
                <w:b/>
                <w:bCs/>
                <w:color w:val="000000"/>
                <w:sz w:val="22"/>
                <w:szCs w:val="22"/>
              </w:rPr>
              <w:t xml:space="preserve">asks </w:t>
            </w:r>
            <w:r w:rsidRPr="00024100">
              <w:rPr>
                <w:rFonts w:asciiTheme="minorHAnsi" w:hAnsiTheme="minorHAnsi" w:cstheme="minorHAnsi"/>
                <w:b/>
                <w:bCs/>
                <w:color w:val="000000"/>
                <w:sz w:val="22"/>
                <w:szCs w:val="22"/>
              </w:rPr>
              <w:t xml:space="preserve">required </w:t>
            </w:r>
          </w:p>
        </w:tc>
        <w:tc>
          <w:tcPr>
            <w:tcW w:w="1701" w:type="dxa"/>
            <w:shd w:val="clear" w:color="auto" w:fill="D9D9D9" w:themeFill="background1" w:themeFillShade="D9"/>
            <w:vAlign w:val="center"/>
          </w:tcPr>
          <w:p w14:paraId="64C91073" w14:textId="10925F9D" w:rsidR="00A451D1" w:rsidRPr="00024100" w:rsidRDefault="00A451D1" w:rsidP="00A46A05">
            <w:pPr>
              <w:widowControl w:val="0"/>
              <w:ind w:left="0" w:firstLine="0"/>
              <w:jc w:val="center"/>
              <w:rPr>
                <w:rFonts w:asciiTheme="minorHAnsi" w:hAnsiTheme="minorHAnsi" w:cstheme="minorHAnsi"/>
                <w:b/>
                <w:bCs/>
                <w:color w:val="000000"/>
                <w:sz w:val="22"/>
                <w:szCs w:val="22"/>
              </w:rPr>
            </w:pPr>
            <w:r w:rsidRPr="00024100">
              <w:rPr>
                <w:rFonts w:asciiTheme="minorHAnsi" w:hAnsiTheme="minorHAnsi" w:cstheme="minorHAnsi"/>
                <w:b/>
                <w:bCs/>
                <w:color w:val="000000"/>
                <w:sz w:val="22"/>
                <w:szCs w:val="22"/>
              </w:rPr>
              <w:t xml:space="preserve">Additional </w:t>
            </w:r>
            <w:r w:rsidR="00CD5F72">
              <w:rPr>
                <w:rFonts w:asciiTheme="minorHAnsi" w:hAnsiTheme="minorHAnsi" w:cstheme="minorHAnsi"/>
                <w:b/>
                <w:bCs/>
                <w:color w:val="000000"/>
                <w:sz w:val="22"/>
                <w:szCs w:val="22"/>
              </w:rPr>
              <w:t>s</w:t>
            </w:r>
            <w:r w:rsidR="00CD5F72" w:rsidRPr="00024100">
              <w:rPr>
                <w:rFonts w:asciiTheme="minorHAnsi" w:hAnsiTheme="minorHAnsi" w:cstheme="minorHAnsi"/>
                <w:b/>
                <w:bCs/>
                <w:color w:val="000000"/>
                <w:sz w:val="22"/>
                <w:szCs w:val="22"/>
              </w:rPr>
              <w:t xml:space="preserve">taff </w:t>
            </w:r>
            <w:r w:rsidR="00CD5F72">
              <w:rPr>
                <w:rFonts w:asciiTheme="minorHAnsi" w:hAnsiTheme="minorHAnsi" w:cstheme="minorHAnsi"/>
                <w:b/>
                <w:bCs/>
                <w:color w:val="000000"/>
                <w:sz w:val="22"/>
                <w:szCs w:val="22"/>
              </w:rPr>
              <w:t>d</w:t>
            </w:r>
            <w:r w:rsidR="00CD5F72" w:rsidRPr="00024100">
              <w:rPr>
                <w:rFonts w:asciiTheme="minorHAnsi" w:hAnsiTheme="minorHAnsi" w:cstheme="minorHAnsi"/>
                <w:b/>
                <w:bCs/>
                <w:color w:val="000000"/>
                <w:sz w:val="22"/>
                <w:szCs w:val="22"/>
              </w:rPr>
              <w:t xml:space="preserve">ays  </w:t>
            </w:r>
          </w:p>
        </w:tc>
        <w:tc>
          <w:tcPr>
            <w:tcW w:w="1707" w:type="dxa"/>
            <w:shd w:val="clear" w:color="auto" w:fill="D9D9D9" w:themeFill="background1" w:themeFillShade="D9"/>
            <w:vAlign w:val="center"/>
          </w:tcPr>
          <w:p w14:paraId="1088F56E" w14:textId="53E43191" w:rsidR="00A451D1" w:rsidRPr="00024100" w:rsidRDefault="00A451D1" w:rsidP="00A46A05">
            <w:pPr>
              <w:widowControl w:val="0"/>
              <w:ind w:left="0" w:firstLine="0"/>
              <w:jc w:val="center"/>
              <w:rPr>
                <w:rFonts w:asciiTheme="minorHAnsi" w:hAnsiTheme="minorHAnsi" w:cstheme="minorHAnsi"/>
                <w:b/>
                <w:bCs/>
                <w:color w:val="000000"/>
                <w:sz w:val="22"/>
                <w:szCs w:val="22"/>
              </w:rPr>
            </w:pPr>
            <w:r w:rsidRPr="00024100">
              <w:rPr>
                <w:rFonts w:asciiTheme="minorHAnsi" w:hAnsiTheme="minorHAnsi" w:cstheme="minorHAnsi"/>
                <w:b/>
                <w:bCs/>
                <w:color w:val="000000"/>
                <w:sz w:val="22"/>
                <w:szCs w:val="22"/>
              </w:rPr>
              <w:t>Cost (CHF)</w:t>
            </w:r>
            <w:r w:rsidR="00902C42">
              <w:rPr>
                <w:rFonts w:asciiTheme="minorHAnsi" w:hAnsiTheme="minorHAnsi" w:cstheme="minorHAnsi"/>
                <w:b/>
                <w:bCs/>
                <w:color w:val="000000"/>
                <w:sz w:val="22"/>
                <w:szCs w:val="22"/>
              </w:rPr>
              <w:t xml:space="preserve"> (excluding staff time)</w:t>
            </w:r>
          </w:p>
        </w:tc>
      </w:tr>
      <w:tr w:rsidR="00D22D6F" w:rsidRPr="00024100" w14:paraId="4B81FFCB" w14:textId="77777777" w:rsidTr="00024100">
        <w:trPr>
          <w:cantSplit/>
        </w:trPr>
        <w:tc>
          <w:tcPr>
            <w:tcW w:w="14173" w:type="dxa"/>
            <w:gridSpan w:val="5"/>
            <w:shd w:val="clear" w:color="auto" w:fill="auto"/>
            <w:noWrap/>
            <w:vAlign w:val="center"/>
          </w:tcPr>
          <w:p w14:paraId="28F7F515" w14:textId="7090E143" w:rsidR="00D22D6F" w:rsidRPr="00024100" w:rsidDel="00886642" w:rsidRDefault="00D22D6F" w:rsidP="00165BEA">
            <w:pPr>
              <w:widowControl w:val="0"/>
              <w:spacing w:before="60" w:after="60"/>
              <w:ind w:left="0" w:firstLine="0"/>
              <w:jc w:val="left"/>
              <w:rPr>
                <w:rFonts w:asciiTheme="minorHAnsi" w:hAnsiTheme="minorHAnsi" w:cstheme="minorHAnsi"/>
                <w:bCs/>
                <w:color w:val="000000"/>
                <w:sz w:val="22"/>
                <w:szCs w:val="22"/>
              </w:rPr>
            </w:pPr>
            <w:r w:rsidRPr="00024100">
              <w:rPr>
                <w:rFonts w:asciiTheme="minorHAnsi" w:hAnsiTheme="minorHAnsi" w:cstheme="minorHAnsi"/>
                <w:b/>
                <w:bCs/>
                <w:color w:val="000000"/>
                <w:sz w:val="22"/>
                <w:szCs w:val="22"/>
              </w:rPr>
              <w:t>D</w:t>
            </w:r>
            <w:r w:rsidR="008B29F2">
              <w:rPr>
                <w:rFonts w:asciiTheme="minorHAnsi" w:hAnsiTheme="minorHAnsi" w:cstheme="minorHAnsi"/>
                <w:b/>
                <w:bCs/>
                <w:color w:val="000000"/>
                <w:sz w:val="22"/>
                <w:szCs w:val="22"/>
              </w:rPr>
              <w:t>raft resolution</w:t>
            </w:r>
            <w:r w:rsidRPr="00024100">
              <w:rPr>
                <w:rFonts w:asciiTheme="minorHAnsi" w:hAnsiTheme="minorHAnsi" w:cstheme="minorHAnsi"/>
                <w:b/>
                <w:bCs/>
                <w:color w:val="000000"/>
                <w:sz w:val="22"/>
                <w:szCs w:val="22"/>
              </w:rPr>
              <w:t>s prepared by the Secretariat</w:t>
            </w:r>
          </w:p>
        </w:tc>
      </w:tr>
      <w:tr w:rsidR="00AA3B37" w:rsidRPr="00024100" w14:paraId="3683D293" w14:textId="77777777" w:rsidTr="00024100">
        <w:trPr>
          <w:cantSplit/>
        </w:trPr>
        <w:tc>
          <w:tcPr>
            <w:tcW w:w="1699" w:type="dxa"/>
            <w:shd w:val="clear" w:color="auto" w:fill="auto"/>
            <w:noWrap/>
          </w:tcPr>
          <w:p w14:paraId="553EEE6E" w14:textId="5439DB8F"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SC64 Doc.9.3</w:t>
            </w:r>
          </w:p>
        </w:tc>
        <w:tc>
          <w:tcPr>
            <w:tcW w:w="4533" w:type="dxa"/>
            <w:shd w:val="clear" w:color="auto" w:fill="auto"/>
            <w:noWrap/>
            <w:vAlign w:val="center"/>
          </w:tcPr>
          <w:p w14:paraId="6A4DCA13" w14:textId="33E34130" w:rsidR="00AA3B37" w:rsidRPr="00024100" w:rsidRDefault="0064472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 xml:space="preserve">Draft resolution on financial </w:t>
            </w:r>
            <w:r w:rsidR="00AA3B37" w:rsidRPr="00024100">
              <w:rPr>
                <w:rFonts w:asciiTheme="minorHAnsi" w:hAnsiTheme="minorHAnsi" w:cstheme="minorHAnsi"/>
                <w:color w:val="000000"/>
                <w:sz w:val="22"/>
                <w:szCs w:val="22"/>
              </w:rPr>
              <w:t>and budgetary matters</w:t>
            </w:r>
          </w:p>
        </w:tc>
        <w:tc>
          <w:tcPr>
            <w:tcW w:w="4533" w:type="dxa"/>
            <w:shd w:val="clear" w:color="auto" w:fill="auto"/>
          </w:tcPr>
          <w:p w14:paraId="454E2C1E" w14:textId="15F43D62" w:rsidR="00AA3B37" w:rsidRPr="00024100" w:rsidRDefault="006B02CA" w:rsidP="00AA3B37">
            <w:pPr>
              <w:widowControl w:val="0"/>
              <w:ind w:left="0" w:firstLine="0"/>
              <w:jc w:val="left"/>
              <w:rPr>
                <w:rFonts w:asciiTheme="minorHAnsi" w:hAnsiTheme="minorHAnsi" w:cstheme="minorHAnsi"/>
                <w:bCs/>
                <w:color w:val="000000"/>
                <w:sz w:val="22"/>
                <w:szCs w:val="22"/>
              </w:rPr>
            </w:pPr>
            <w:r w:rsidRPr="006B02CA">
              <w:rPr>
                <w:rFonts w:asciiTheme="minorHAnsi" w:hAnsiTheme="minorHAnsi" w:cstheme="minorHAnsi"/>
                <w:bCs/>
                <w:color w:val="000000"/>
                <w:sz w:val="22"/>
                <w:szCs w:val="22"/>
              </w:rPr>
              <w:t>See document SC64 Doc.9.3 for proposed budget scenarios for 2026-2028</w:t>
            </w:r>
          </w:p>
        </w:tc>
        <w:tc>
          <w:tcPr>
            <w:tcW w:w="1701" w:type="dxa"/>
            <w:shd w:val="clear" w:color="auto" w:fill="auto"/>
          </w:tcPr>
          <w:p w14:paraId="62FF6658" w14:textId="79723119" w:rsidR="00AA3B37" w:rsidRPr="00024100" w:rsidRDefault="00AA3B37" w:rsidP="00AA3B37">
            <w:pPr>
              <w:widowControl w:val="0"/>
              <w:ind w:left="0" w:firstLine="0"/>
              <w:jc w:val="left"/>
              <w:rPr>
                <w:rFonts w:asciiTheme="minorHAnsi" w:hAnsiTheme="minorHAnsi" w:cstheme="minorHAnsi"/>
                <w:bCs/>
                <w:color w:val="000000"/>
                <w:sz w:val="22"/>
                <w:szCs w:val="22"/>
              </w:rPr>
            </w:pPr>
          </w:p>
        </w:tc>
        <w:tc>
          <w:tcPr>
            <w:tcW w:w="1707" w:type="dxa"/>
            <w:shd w:val="clear" w:color="auto" w:fill="auto"/>
          </w:tcPr>
          <w:p w14:paraId="7B0629F0" w14:textId="535B87B6" w:rsidR="00AA3B37" w:rsidRPr="00024100" w:rsidDel="00886642" w:rsidRDefault="00AA3B37" w:rsidP="00AA3B37">
            <w:pPr>
              <w:widowControl w:val="0"/>
              <w:ind w:left="0" w:firstLine="0"/>
              <w:jc w:val="left"/>
              <w:rPr>
                <w:rFonts w:asciiTheme="minorHAnsi" w:hAnsiTheme="minorHAnsi" w:cstheme="minorHAnsi"/>
                <w:bCs/>
                <w:color w:val="000000"/>
                <w:sz w:val="22"/>
                <w:szCs w:val="22"/>
              </w:rPr>
            </w:pPr>
          </w:p>
        </w:tc>
      </w:tr>
      <w:tr w:rsidR="00AA3B37" w:rsidRPr="00024100" w14:paraId="4AF98413" w14:textId="77777777" w:rsidTr="00024100">
        <w:trPr>
          <w:cantSplit/>
        </w:trPr>
        <w:tc>
          <w:tcPr>
            <w:tcW w:w="1699" w:type="dxa"/>
            <w:shd w:val="clear" w:color="auto" w:fill="auto"/>
            <w:noWrap/>
          </w:tcPr>
          <w:p w14:paraId="7A322AF0" w14:textId="10A7C6AE"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SC64 Doc.13</w:t>
            </w:r>
          </w:p>
        </w:tc>
        <w:tc>
          <w:tcPr>
            <w:tcW w:w="4533" w:type="dxa"/>
            <w:shd w:val="clear" w:color="auto" w:fill="auto"/>
            <w:noWrap/>
            <w:vAlign w:val="center"/>
          </w:tcPr>
          <w:p w14:paraId="71A63BB6" w14:textId="3DB95252" w:rsidR="00AA3B37" w:rsidRPr="00024100" w:rsidRDefault="0064472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Draft resolution on responsibilities</w:t>
            </w:r>
            <w:r w:rsidR="00AA3B37" w:rsidRPr="00024100">
              <w:rPr>
                <w:rFonts w:asciiTheme="minorHAnsi" w:hAnsiTheme="minorHAnsi" w:cstheme="minorHAnsi"/>
                <w:color w:val="000000"/>
                <w:sz w:val="22"/>
                <w:szCs w:val="22"/>
              </w:rPr>
              <w:t>, roles and composition of the Standing Committee and regional categorization of countries under the Convention on Wetlands</w:t>
            </w:r>
          </w:p>
        </w:tc>
        <w:tc>
          <w:tcPr>
            <w:tcW w:w="4533" w:type="dxa"/>
            <w:shd w:val="clear" w:color="auto" w:fill="auto"/>
          </w:tcPr>
          <w:p w14:paraId="114D9F25" w14:textId="3488AA45" w:rsidR="00AA3B37" w:rsidRPr="00024100" w:rsidRDefault="00AA3B37" w:rsidP="00AA3B37">
            <w:pPr>
              <w:widowControl w:val="0"/>
              <w:ind w:left="0" w:firstLine="0"/>
              <w:jc w:val="left"/>
              <w:rPr>
                <w:rFonts w:asciiTheme="minorHAnsi" w:hAnsiTheme="minorHAnsi" w:cstheme="minorHAnsi"/>
                <w:bCs/>
                <w:color w:val="000000"/>
                <w:sz w:val="22"/>
                <w:szCs w:val="22"/>
              </w:rPr>
            </w:pPr>
          </w:p>
        </w:tc>
        <w:tc>
          <w:tcPr>
            <w:tcW w:w="1701" w:type="dxa"/>
            <w:shd w:val="clear" w:color="auto" w:fill="auto"/>
          </w:tcPr>
          <w:p w14:paraId="69DF02D0" w14:textId="3EF17A17" w:rsidR="00AA3B37" w:rsidRPr="00024100" w:rsidRDefault="006B507F"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c>
          <w:tcPr>
            <w:tcW w:w="1707" w:type="dxa"/>
            <w:shd w:val="clear" w:color="auto" w:fill="auto"/>
          </w:tcPr>
          <w:p w14:paraId="2B7BE47E" w14:textId="50E5A04B" w:rsidR="00AA3B37" w:rsidRPr="00024100" w:rsidDel="00886642" w:rsidRDefault="006B507F"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r>
      <w:tr w:rsidR="00AA3B37" w:rsidRPr="00024100" w14:paraId="4FCC6233" w14:textId="77777777" w:rsidTr="00024100">
        <w:trPr>
          <w:cantSplit/>
        </w:trPr>
        <w:tc>
          <w:tcPr>
            <w:tcW w:w="1699" w:type="dxa"/>
            <w:shd w:val="clear" w:color="auto" w:fill="auto"/>
            <w:noWrap/>
          </w:tcPr>
          <w:p w14:paraId="614C9F9F" w14:textId="244E460B"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SC64 Doc.14</w:t>
            </w:r>
          </w:p>
        </w:tc>
        <w:tc>
          <w:tcPr>
            <w:tcW w:w="4533" w:type="dxa"/>
            <w:shd w:val="clear" w:color="auto" w:fill="auto"/>
            <w:noWrap/>
          </w:tcPr>
          <w:p w14:paraId="539484FB" w14:textId="0D118514" w:rsidR="00AA3B37" w:rsidRPr="00024100" w:rsidRDefault="0064472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 xml:space="preserve">Draft resolution on enhancing </w:t>
            </w:r>
            <w:r w:rsidR="00AA3B37" w:rsidRPr="00024100">
              <w:rPr>
                <w:rFonts w:asciiTheme="minorHAnsi" w:hAnsiTheme="minorHAnsi" w:cstheme="minorHAnsi"/>
                <w:color w:val="000000"/>
                <w:sz w:val="22"/>
                <w:szCs w:val="22"/>
              </w:rPr>
              <w:t>the Convention’s visibility and synergies with other multilateral environmental agreements and other international institutions</w:t>
            </w:r>
          </w:p>
        </w:tc>
        <w:tc>
          <w:tcPr>
            <w:tcW w:w="4533" w:type="dxa"/>
            <w:shd w:val="clear" w:color="auto" w:fill="auto"/>
          </w:tcPr>
          <w:p w14:paraId="3C392A0C" w14:textId="27542ED9" w:rsidR="00AA3B37" w:rsidRPr="00024100" w:rsidRDefault="00AA3B37" w:rsidP="00AA3B37">
            <w:pPr>
              <w:widowControl w:val="0"/>
              <w:ind w:left="0" w:firstLine="0"/>
              <w:jc w:val="left"/>
              <w:rPr>
                <w:rFonts w:asciiTheme="minorHAnsi" w:hAnsiTheme="minorHAnsi" w:cstheme="minorHAnsi"/>
                <w:bCs/>
                <w:color w:val="000000"/>
                <w:sz w:val="22"/>
                <w:szCs w:val="22"/>
              </w:rPr>
            </w:pPr>
          </w:p>
        </w:tc>
        <w:tc>
          <w:tcPr>
            <w:tcW w:w="1701" w:type="dxa"/>
            <w:shd w:val="clear" w:color="auto" w:fill="auto"/>
          </w:tcPr>
          <w:p w14:paraId="780EF5C2" w14:textId="14433238" w:rsidR="00AA3B37" w:rsidRPr="00024100" w:rsidRDefault="003F2340"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c>
          <w:tcPr>
            <w:tcW w:w="1707" w:type="dxa"/>
            <w:shd w:val="clear" w:color="auto" w:fill="auto"/>
          </w:tcPr>
          <w:p w14:paraId="70F706CA" w14:textId="70EA4111" w:rsidR="00AA3B37" w:rsidRPr="00024100" w:rsidDel="00886642" w:rsidRDefault="003F2340"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r>
      <w:tr w:rsidR="00AA3B37" w:rsidRPr="00024100" w14:paraId="6DD2F15F" w14:textId="77777777" w:rsidTr="00024100">
        <w:trPr>
          <w:cantSplit/>
        </w:trPr>
        <w:tc>
          <w:tcPr>
            <w:tcW w:w="1699" w:type="dxa"/>
            <w:shd w:val="clear" w:color="auto" w:fill="auto"/>
            <w:noWrap/>
          </w:tcPr>
          <w:p w14:paraId="6EE0313D" w14:textId="7E804EB1"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SC64 Doc.15.2</w:t>
            </w:r>
          </w:p>
        </w:tc>
        <w:tc>
          <w:tcPr>
            <w:tcW w:w="4533" w:type="dxa"/>
            <w:shd w:val="clear" w:color="auto" w:fill="auto"/>
            <w:noWrap/>
          </w:tcPr>
          <w:p w14:paraId="29CDF4E3" w14:textId="21635535" w:rsidR="00AA3B37" w:rsidRPr="00024100" w:rsidRDefault="0064472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Draft resolution on communication</w:t>
            </w:r>
            <w:r w:rsidR="00AA3B37" w:rsidRPr="00024100">
              <w:rPr>
                <w:rFonts w:asciiTheme="minorHAnsi" w:hAnsiTheme="minorHAnsi" w:cstheme="minorHAnsi"/>
                <w:color w:val="000000"/>
                <w:sz w:val="22"/>
                <w:szCs w:val="22"/>
              </w:rPr>
              <w:t>, capacity building, education, participation and awareness (CEPA)</w:t>
            </w:r>
          </w:p>
        </w:tc>
        <w:tc>
          <w:tcPr>
            <w:tcW w:w="4533" w:type="dxa"/>
            <w:shd w:val="clear" w:color="auto" w:fill="auto"/>
          </w:tcPr>
          <w:p w14:paraId="5D386887" w14:textId="65CF2841" w:rsidR="00AA3B37" w:rsidRPr="00024100" w:rsidRDefault="00F1563F"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sz w:val="22"/>
                <w:szCs w:val="22"/>
              </w:rPr>
              <w:t>Secretariat, subject to available resources, to assist in strengthening the capacity of the CEPA Focal Points through the provision of resources, training, toolkits and templates for CEPA activities; and to provide technical support for CEPA National Focal Points through the establishment of a network for their knowledge sharing</w:t>
            </w:r>
          </w:p>
        </w:tc>
        <w:tc>
          <w:tcPr>
            <w:tcW w:w="1701" w:type="dxa"/>
            <w:shd w:val="clear" w:color="auto" w:fill="auto"/>
          </w:tcPr>
          <w:p w14:paraId="580EE87F" w14:textId="574821D9" w:rsidR="00AA3B37" w:rsidRPr="00024100" w:rsidRDefault="005513F0"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c>
          <w:tcPr>
            <w:tcW w:w="1707" w:type="dxa"/>
            <w:shd w:val="clear" w:color="auto" w:fill="auto"/>
          </w:tcPr>
          <w:p w14:paraId="4EFA27BA" w14:textId="5F781F9A" w:rsidR="00AA3B37" w:rsidRPr="00024100" w:rsidDel="00886642" w:rsidRDefault="009C1F9B"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 xml:space="preserve">45,000 </w:t>
            </w:r>
            <w:r w:rsidR="00A3276C">
              <w:rPr>
                <w:rFonts w:asciiTheme="minorHAnsi" w:hAnsiTheme="minorHAnsi" w:cstheme="minorHAnsi"/>
                <w:color w:val="000000" w:themeColor="text1"/>
                <w:sz w:val="22"/>
                <w:szCs w:val="22"/>
              </w:rPr>
              <w:br/>
            </w:r>
            <w:r w:rsidR="005B0A8B" w:rsidRPr="00024100">
              <w:rPr>
                <w:rFonts w:asciiTheme="minorHAnsi" w:hAnsiTheme="minorHAnsi" w:cstheme="minorHAnsi"/>
                <w:color w:val="000000" w:themeColor="text1"/>
                <w:sz w:val="22"/>
                <w:szCs w:val="22"/>
              </w:rPr>
              <w:t>(</w:t>
            </w:r>
            <w:r w:rsidRPr="00024100">
              <w:rPr>
                <w:rFonts w:asciiTheme="minorHAnsi" w:hAnsiTheme="minorHAnsi" w:cstheme="minorHAnsi"/>
                <w:color w:val="000000" w:themeColor="text1"/>
                <w:sz w:val="22"/>
                <w:szCs w:val="22"/>
              </w:rPr>
              <w:t>core budget</w:t>
            </w:r>
            <w:r w:rsidR="005B0A8B" w:rsidRPr="00024100">
              <w:rPr>
                <w:rFonts w:asciiTheme="minorHAnsi" w:hAnsiTheme="minorHAnsi" w:cstheme="minorHAnsi"/>
                <w:color w:val="000000" w:themeColor="text1"/>
                <w:sz w:val="22"/>
                <w:szCs w:val="22"/>
              </w:rPr>
              <w:t>)</w:t>
            </w:r>
          </w:p>
        </w:tc>
      </w:tr>
      <w:tr w:rsidR="00AA3B37" w:rsidRPr="00024100" w14:paraId="49345897" w14:textId="77777777" w:rsidTr="00024100">
        <w:trPr>
          <w:cantSplit/>
        </w:trPr>
        <w:tc>
          <w:tcPr>
            <w:tcW w:w="1699" w:type="dxa"/>
            <w:shd w:val="clear" w:color="auto" w:fill="auto"/>
            <w:noWrap/>
          </w:tcPr>
          <w:p w14:paraId="5082AB71" w14:textId="39EFD76E"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SC64 Doc.22.3</w:t>
            </w:r>
          </w:p>
        </w:tc>
        <w:tc>
          <w:tcPr>
            <w:tcW w:w="4533" w:type="dxa"/>
            <w:shd w:val="clear" w:color="auto" w:fill="auto"/>
            <w:noWrap/>
          </w:tcPr>
          <w:p w14:paraId="3FF7F77A" w14:textId="63E33FA8" w:rsidR="00AA3B37" w:rsidRPr="00024100" w:rsidRDefault="00644727" w:rsidP="00024100">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Draft resolution on</w:t>
            </w:r>
            <w:r w:rsidRPr="00024100">
              <w:rPr>
                <w:rFonts w:asciiTheme="minorHAnsi" w:hAnsiTheme="minorHAnsi" w:cstheme="minorHAnsi"/>
                <w:sz w:val="22"/>
                <w:szCs w:val="22"/>
              </w:rPr>
              <w:t xml:space="preserve"> the </w:t>
            </w:r>
            <w:r w:rsidR="00AA3B37" w:rsidRPr="00024100">
              <w:rPr>
                <w:rFonts w:asciiTheme="minorHAnsi" w:hAnsiTheme="minorHAnsi" w:cstheme="minorHAnsi"/>
                <w:sz w:val="22"/>
                <w:szCs w:val="22"/>
              </w:rPr>
              <w:t>Ramsar Wetland Conservation Awards</w:t>
            </w:r>
          </w:p>
        </w:tc>
        <w:tc>
          <w:tcPr>
            <w:tcW w:w="4533" w:type="dxa"/>
            <w:shd w:val="clear" w:color="auto" w:fill="auto"/>
          </w:tcPr>
          <w:p w14:paraId="26DDCC9A" w14:textId="5CF00A9E" w:rsidR="00AA3B37" w:rsidRPr="00024100" w:rsidRDefault="00AA3B37" w:rsidP="00AA3B37">
            <w:pPr>
              <w:widowControl w:val="0"/>
              <w:ind w:left="0" w:firstLine="0"/>
              <w:jc w:val="left"/>
              <w:rPr>
                <w:rFonts w:asciiTheme="minorHAnsi" w:hAnsiTheme="minorHAnsi" w:cstheme="minorHAnsi"/>
                <w:sz w:val="22"/>
                <w:szCs w:val="22"/>
              </w:rPr>
            </w:pPr>
          </w:p>
        </w:tc>
        <w:tc>
          <w:tcPr>
            <w:tcW w:w="1701" w:type="dxa"/>
            <w:shd w:val="clear" w:color="auto" w:fill="auto"/>
          </w:tcPr>
          <w:p w14:paraId="25FEFC26" w14:textId="1E614D7C" w:rsidR="00AA3B37" w:rsidRPr="00024100" w:rsidRDefault="00683AAA"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10</w:t>
            </w:r>
          </w:p>
        </w:tc>
        <w:tc>
          <w:tcPr>
            <w:tcW w:w="1707" w:type="dxa"/>
            <w:shd w:val="clear" w:color="auto" w:fill="auto"/>
          </w:tcPr>
          <w:p w14:paraId="421C0D3B" w14:textId="15E64F2A" w:rsidR="00AA3B37" w:rsidRPr="00024100" w:rsidDel="00886642" w:rsidRDefault="00A40951"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50,000</w:t>
            </w:r>
            <w:r w:rsidR="001F3BE1" w:rsidRPr="00024100">
              <w:rPr>
                <w:rFonts w:asciiTheme="minorHAnsi" w:hAnsiTheme="minorHAnsi" w:cstheme="minorHAnsi"/>
                <w:bCs/>
                <w:color w:val="000000"/>
                <w:sz w:val="22"/>
                <w:szCs w:val="22"/>
              </w:rPr>
              <w:t xml:space="preserve"> </w:t>
            </w:r>
            <w:r w:rsidR="00A3276C">
              <w:rPr>
                <w:rFonts w:asciiTheme="minorHAnsi" w:hAnsiTheme="minorHAnsi" w:cstheme="minorHAnsi"/>
                <w:bCs/>
                <w:color w:val="000000"/>
                <w:sz w:val="22"/>
                <w:szCs w:val="22"/>
              </w:rPr>
              <w:br/>
            </w:r>
            <w:r w:rsidR="001F3BE1" w:rsidRPr="00024100">
              <w:rPr>
                <w:rFonts w:asciiTheme="minorHAnsi" w:hAnsiTheme="minorHAnsi" w:cstheme="minorHAnsi"/>
                <w:bCs/>
                <w:color w:val="000000"/>
                <w:sz w:val="22"/>
                <w:szCs w:val="22"/>
              </w:rPr>
              <w:t>(voluntary funding)</w:t>
            </w:r>
          </w:p>
        </w:tc>
      </w:tr>
      <w:tr w:rsidR="00AA3B37" w:rsidRPr="00024100" w14:paraId="7645911D" w14:textId="77777777" w:rsidTr="00024100">
        <w:trPr>
          <w:cantSplit/>
        </w:trPr>
        <w:tc>
          <w:tcPr>
            <w:tcW w:w="1699" w:type="dxa"/>
            <w:shd w:val="clear" w:color="auto" w:fill="auto"/>
            <w:noWrap/>
          </w:tcPr>
          <w:p w14:paraId="78376F9F" w14:textId="270468D6"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SC64 Doc.23</w:t>
            </w:r>
          </w:p>
        </w:tc>
        <w:tc>
          <w:tcPr>
            <w:tcW w:w="4533" w:type="dxa"/>
            <w:shd w:val="clear" w:color="auto" w:fill="auto"/>
            <w:noWrap/>
            <w:vAlign w:val="center"/>
          </w:tcPr>
          <w:p w14:paraId="01C20DA4" w14:textId="4514702B" w:rsidR="00AA3B37" w:rsidRPr="00024100" w:rsidRDefault="00644727" w:rsidP="00C76D46">
            <w:pPr>
              <w:ind w:left="0" w:firstLine="0"/>
              <w:jc w:val="left"/>
              <w:rPr>
                <w:rFonts w:asciiTheme="minorHAnsi" w:hAnsiTheme="minorHAnsi" w:cstheme="minorHAnsi"/>
                <w:sz w:val="22"/>
                <w:szCs w:val="22"/>
              </w:rPr>
            </w:pPr>
            <w:r w:rsidRPr="00024100">
              <w:rPr>
                <w:rFonts w:asciiTheme="minorHAnsi" w:hAnsiTheme="minorHAnsi" w:cstheme="minorHAnsi"/>
                <w:color w:val="000000"/>
                <w:sz w:val="22"/>
                <w:szCs w:val="22"/>
              </w:rPr>
              <w:t xml:space="preserve">Draft resolution on </w:t>
            </w:r>
            <w:r w:rsidR="00AA3B37" w:rsidRPr="00024100">
              <w:rPr>
                <w:rFonts w:asciiTheme="minorHAnsi" w:hAnsiTheme="minorHAnsi" w:cstheme="minorHAnsi"/>
                <w:color w:val="000000"/>
                <w:sz w:val="22"/>
                <w:szCs w:val="22"/>
              </w:rPr>
              <w:t>Ramsar Regional Initiatives 2025-2028</w:t>
            </w:r>
          </w:p>
        </w:tc>
        <w:tc>
          <w:tcPr>
            <w:tcW w:w="4533" w:type="dxa"/>
            <w:shd w:val="clear" w:color="auto" w:fill="auto"/>
          </w:tcPr>
          <w:p w14:paraId="0C920F31" w14:textId="1F9EFBCB" w:rsidR="00AA3B37" w:rsidRPr="00024100" w:rsidRDefault="00AA3B37" w:rsidP="00AA3B37">
            <w:pPr>
              <w:widowControl w:val="0"/>
              <w:ind w:left="0" w:firstLine="0"/>
              <w:jc w:val="left"/>
              <w:rPr>
                <w:rFonts w:asciiTheme="minorHAnsi" w:hAnsiTheme="minorHAnsi" w:cstheme="minorHAnsi"/>
                <w:bCs/>
                <w:color w:val="000000"/>
                <w:sz w:val="22"/>
                <w:szCs w:val="22"/>
              </w:rPr>
            </w:pPr>
          </w:p>
        </w:tc>
        <w:tc>
          <w:tcPr>
            <w:tcW w:w="1701" w:type="dxa"/>
            <w:shd w:val="clear" w:color="auto" w:fill="auto"/>
          </w:tcPr>
          <w:p w14:paraId="5A5D90A3" w14:textId="3F77ABD1" w:rsidR="00AA3B37" w:rsidRPr="00024100" w:rsidRDefault="000D05D9"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c>
          <w:tcPr>
            <w:tcW w:w="1707" w:type="dxa"/>
            <w:shd w:val="clear" w:color="auto" w:fill="auto"/>
          </w:tcPr>
          <w:p w14:paraId="528292C6" w14:textId="6D07352F" w:rsidR="00AA3B37" w:rsidRPr="00024100" w:rsidDel="00886642" w:rsidRDefault="000D05D9" w:rsidP="00AA3B37">
            <w:pPr>
              <w:widowControl w:val="0"/>
              <w:ind w:left="0" w:firstLine="0"/>
              <w:jc w:val="left"/>
              <w:rPr>
                <w:rFonts w:asciiTheme="minorHAnsi" w:hAnsiTheme="minorHAnsi" w:cstheme="minorHAnsi"/>
                <w:color w:val="000000"/>
                <w:sz w:val="22"/>
                <w:szCs w:val="22"/>
              </w:rPr>
            </w:pPr>
            <w:r w:rsidRPr="00024100" w:rsidDel="004D5D77">
              <w:rPr>
                <w:rFonts w:asciiTheme="minorHAnsi" w:hAnsiTheme="minorHAnsi" w:cstheme="minorHAnsi"/>
                <w:color w:val="000000" w:themeColor="text1"/>
                <w:sz w:val="22"/>
                <w:szCs w:val="22"/>
              </w:rPr>
              <w:t>0</w:t>
            </w:r>
          </w:p>
        </w:tc>
      </w:tr>
      <w:tr w:rsidR="00AA3B37" w:rsidRPr="00024100" w14:paraId="7FF3E494" w14:textId="77777777" w:rsidTr="00024100">
        <w:trPr>
          <w:cantSplit/>
        </w:trPr>
        <w:tc>
          <w:tcPr>
            <w:tcW w:w="1699" w:type="dxa"/>
            <w:shd w:val="clear" w:color="auto" w:fill="auto"/>
            <w:noWrap/>
          </w:tcPr>
          <w:p w14:paraId="43AAE3AD" w14:textId="395AF181" w:rsidR="00AA3B37" w:rsidRPr="00024100" w:rsidRDefault="00AA3B37"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lastRenderedPageBreak/>
              <w:t>SC64 Doc.25</w:t>
            </w:r>
          </w:p>
        </w:tc>
        <w:tc>
          <w:tcPr>
            <w:tcW w:w="4533" w:type="dxa"/>
            <w:shd w:val="clear" w:color="auto" w:fill="auto"/>
            <w:noWrap/>
            <w:vAlign w:val="center"/>
          </w:tcPr>
          <w:p w14:paraId="0DED3500" w14:textId="2D3930B5" w:rsidR="00AA3B37" w:rsidRPr="00024100" w:rsidRDefault="00644727" w:rsidP="00AA3B37">
            <w:pPr>
              <w:ind w:left="0" w:firstLine="0"/>
              <w:rPr>
                <w:rFonts w:asciiTheme="minorHAnsi" w:hAnsiTheme="minorHAnsi" w:cstheme="minorHAnsi"/>
                <w:sz w:val="22"/>
                <w:szCs w:val="22"/>
              </w:rPr>
            </w:pPr>
            <w:r w:rsidRPr="00024100">
              <w:rPr>
                <w:rFonts w:asciiTheme="minorHAnsi" w:hAnsiTheme="minorHAnsi" w:cstheme="minorHAnsi"/>
                <w:color w:val="000000"/>
                <w:sz w:val="22"/>
                <w:szCs w:val="22"/>
              </w:rPr>
              <w:t xml:space="preserve">Draft resolution on the </w:t>
            </w:r>
            <w:r w:rsidR="00AA3B37" w:rsidRPr="00024100">
              <w:rPr>
                <w:rFonts w:asciiTheme="minorHAnsi" w:hAnsiTheme="minorHAnsi" w:cstheme="minorHAnsi"/>
                <w:color w:val="000000"/>
                <w:sz w:val="22"/>
                <w:szCs w:val="22"/>
              </w:rPr>
              <w:t>Status of Sites on the List of Wetlands of International Importance</w:t>
            </w:r>
          </w:p>
        </w:tc>
        <w:tc>
          <w:tcPr>
            <w:tcW w:w="4533" w:type="dxa"/>
            <w:shd w:val="clear" w:color="auto" w:fill="auto"/>
          </w:tcPr>
          <w:p w14:paraId="6016E99C" w14:textId="77777777" w:rsidR="00AA3B37" w:rsidRPr="00024100" w:rsidRDefault="00AA3B37" w:rsidP="00AA3B37">
            <w:pPr>
              <w:widowControl w:val="0"/>
              <w:ind w:left="0" w:firstLine="0"/>
              <w:jc w:val="left"/>
              <w:rPr>
                <w:rFonts w:asciiTheme="minorHAnsi" w:hAnsiTheme="minorHAnsi" w:cstheme="minorHAnsi"/>
                <w:bCs/>
                <w:color w:val="000000"/>
                <w:sz w:val="22"/>
                <w:szCs w:val="22"/>
              </w:rPr>
            </w:pPr>
          </w:p>
        </w:tc>
        <w:tc>
          <w:tcPr>
            <w:tcW w:w="1701" w:type="dxa"/>
            <w:shd w:val="clear" w:color="auto" w:fill="auto"/>
          </w:tcPr>
          <w:p w14:paraId="6A0CF0BE" w14:textId="4890381F" w:rsidR="00AA3B37" w:rsidRPr="00024100" w:rsidRDefault="00F908A2"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c>
          <w:tcPr>
            <w:tcW w:w="1707" w:type="dxa"/>
            <w:shd w:val="clear" w:color="auto" w:fill="auto"/>
          </w:tcPr>
          <w:p w14:paraId="0D7C9885" w14:textId="5FC5D467" w:rsidR="00AA3B37" w:rsidRPr="00024100" w:rsidDel="00886642" w:rsidRDefault="00F908A2"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r>
      <w:tr w:rsidR="00AA3B37" w:rsidRPr="00024100" w14:paraId="6ECC58FD" w14:textId="77777777" w:rsidTr="00024100">
        <w:trPr>
          <w:cantSplit/>
        </w:trPr>
        <w:tc>
          <w:tcPr>
            <w:tcW w:w="14173" w:type="dxa"/>
            <w:gridSpan w:val="5"/>
            <w:shd w:val="clear" w:color="auto" w:fill="auto"/>
            <w:noWrap/>
          </w:tcPr>
          <w:p w14:paraId="45732E84" w14:textId="6B578761" w:rsidR="00AA3B37" w:rsidRPr="00024100" w:rsidRDefault="008B29F2" w:rsidP="00AA3B37">
            <w:pPr>
              <w:widowControl w:val="0"/>
              <w:spacing w:before="60" w:after="60"/>
              <w:ind w:left="0" w:firstLine="0"/>
              <w:jc w:val="left"/>
              <w:rPr>
                <w:rFonts w:asciiTheme="minorHAnsi" w:hAnsiTheme="minorHAnsi" w:cstheme="minorHAnsi"/>
                <w:b/>
                <w:bCs/>
                <w:color w:val="000000"/>
                <w:sz w:val="22"/>
                <w:szCs w:val="22"/>
              </w:rPr>
            </w:pPr>
            <w:r w:rsidRPr="00024100">
              <w:rPr>
                <w:rFonts w:asciiTheme="minorHAnsi" w:hAnsiTheme="minorHAnsi" w:cstheme="minorHAnsi"/>
                <w:b/>
                <w:bCs/>
                <w:color w:val="000000"/>
                <w:sz w:val="22"/>
                <w:szCs w:val="22"/>
              </w:rPr>
              <w:t>D</w:t>
            </w:r>
            <w:r>
              <w:rPr>
                <w:rFonts w:asciiTheme="minorHAnsi" w:hAnsiTheme="minorHAnsi" w:cstheme="minorHAnsi"/>
                <w:b/>
                <w:bCs/>
                <w:color w:val="000000"/>
                <w:sz w:val="22"/>
                <w:szCs w:val="22"/>
              </w:rPr>
              <w:t>raft resolution</w:t>
            </w:r>
            <w:r w:rsidRPr="00024100">
              <w:rPr>
                <w:rFonts w:asciiTheme="minorHAnsi" w:hAnsiTheme="minorHAnsi" w:cstheme="minorHAnsi"/>
                <w:b/>
                <w:bCs/>
                <w:color w:val="000000"/>
                <w:sz w:val="22"/>
                <w:szCs w:val="22"/>
              </w:rPr>
              <w:t>s</w:t>
            </w:r>
            <w:r w:rsidRPr="00024100" w:rsidDel="008B29F2">
              <w:rPr>
                <w:rFonts w:asciiTheme="minorHAnsi" w:hAnsiTheme="minorHAnsi" w:cstheme="minorHAnsi"/>
                <w:b/>
                <w:bCs/>
                <w:color w:val="000000"/>
                <w:sz w:val="22"/>
                <w:szCs w:val="22"/>
              </w:rPr>
              <w:t xml:space="preserve"> </w:t>
            </w:r>
            <w:r w:rsidR="00AA3B37" w:rsidRPr="00024100">
              <w:rPr>
                <w:rFonts w:asciiTheme="minorHAnsi" w:hAnsiTheme="minorHAnsi" w:cstheme="minorHAnsi"/>
                <w:b/>
                <w:bCs/>
                <w:color w:val="000000"/>
                <w:sz w:val="22"/>
                <w:szCs w:val="22"/>
              </w:rPr>
              <w:t>submitted by Working Groups</w:t>
            </w:r>
            <w:r w:rsidR="00546EFD" w:rsidRPr="00024100">
              <w:rPr>
                <w:rFonts w:asciiTheme="minorHAnsi" w:hAnsiTheme="minorHAnsi" w:cstheme="minorHAnsi"/>
                <w:b/>
                <w:bCs/>
                <w:color w:val="000000"/>
                <w:sz w:val="22"/>
                <w:szCs w:val="22"/>
              </w:rPr>
              <w:t xml:space="preserve"> and the STRP</w:t>
            </w:r>
          </w:p>
        </w:tc>
      </w:tr>
      <w:tr w:rsidR="00AA3B37" w:rsidRPr="00024100" w14:paraId="24213C48" w14:textId="77777777" w:rsidTr="00024100">
        <w:trPr>
          <w:cantSplit/>
        </w:trPr>
        <w:tc>
          <w:tcPr>
            <w:tcW w:w="1699" w:type="dxa"/>
            <w:shd w:val="clear" w:color="auto" w:fill="auto"/>
            <w:noWrap/>
          </w:tcPr>
          <w:p w14:paraId="307ED65A" w14:textId="7EFD020C"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SC64 Doc.11</w:t>
            </w:r>
          </w:p>
        </w:tc>
        <w:tc>
          <w:tcPr>
            <w:tcW w:w="4533" w:type="dxa"/>
            <w:shd w:val="clear" w:color="auto" w:fill="auto"/>
            <w:noWrap/>
            <w:vAlign w:val="center"/>
          </w:tcPr>
          <w:p w14:paraId="0CF1F8AA" w14:textId="587458B2" w:rsidR="00AA3B37" w:rsidRPr="00024100" w:rsidRDefault="0064472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 xml:space="preserve">Draft resolution on the </w:t>
            </w:r>
            <w:r w:rsidR="00AA3B37" w:rsidRPr="00024100">
              <w:rPr>
                <w:rFonts w:asciiTheme="minorHAnsi" w:hAnsiTheme="minorHAnsi" w:cstheme="minorHAnsi"/>
                <w:color w:val="000000"/>
                <w:sz w:val="22"/>
                <w:szCs w:val="22"/>
              </w:rPr>
              <w:t>Strategic Plan of the Convention on Wetlands 2025-2034</w:t>
            </w:r>
          </w:p>
        </w:tc>
        <w:tc>
          <w:tcPr>
            <w:tcW w:w="4533" w:type="dxa"/>
            <w:shd w:val="clear" w:color="auto" w:fill="auto"/>
          </w:tcPr>
          <w:p w14:paraId="39DD4D8D" w14:textId="2C9F1F49" w:rsidR="00AA3B37" w:rsidRPr="00024100" w:rsidRDefault="00AA3B37" w:rsidP="00AA3B37">
            <w:pPr>
              <w:widowControl w:val="0"/>
              <w:ind w:left="0" w:firstLine="0"/>
              <w:jc w:val="left"/>
              <w:rPr>
                <w:rFonts w:asciiTheme="minorHAnsi" w:hAnsiTheme="minorHAnsi" w:cstheme="minorHAnsi"/>
                <w:bCs/>
                <w:color w:val="000000"/>
                <w:sz w:val="22"/>
                <w:szCs w:val="22"/>
              </w:rPr>
            </w:pPr>
          </w:p>
        </w:tc>
        <w:tc>
          <w:tcPr>
            <w:tcW w:w="1701" w:type="dxa"/>
            <w:shd w:val="clear" w:color="auto" w:fill="auto"/>
          </w:tcPr>
          <w:p w14:paraId="79F4F21C" w14:textId="17F18B01" w:rsidR="00AA3B37" w:rsidRPr="00024100" w:rsidRDefault="00D458F6"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c>
          <w:tcPr>
            <w:tcW w:w="1707" w:type="dxa"/>
            <w:shd w:val="clear" w:color="auto" w:fill="auto"/>
          </w:tcPr>
          <w:p w14:paraId="44F91ED9" w14:textId="286E5518" w:rsidR="00AA3B37" w:rsidRPr="00024100" w:rsidRDefault="00D458F6"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r>
      <w:tr w:rsidR="00AA3B37" w:rsidRPr="00024100" w14:paraId="20003C21" w14:textId="77777777" w:rsidTr="00024100">
        <w:trPr>
          <w:cantSplit/>
        </w:trPr>
        <w:tc>
          <w:tcPr>
            <w:tcW w:w="1699" w:type="dxa"/>
            <w:shd w:val="clear" w:color="auto" w:fill="auto"/>
            <w:noWrap/>
          </w:tcPr>
          <w:p w14:paraId="2A125AA4" w14:textId="1A4152D9"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SC64 Doc.12</w:t>
            </w:r>
          </w:p>
        </w:tc>
        <w:tc>
          <w:tcPr>
            <w:tcW w:w="4533" w:type="dxa"/>
            <w:shd w:val="clear" w:color="auto" w:fill="auto"/>
            <w:noWrap/>
          </w:tcPr>
          <w:p w14:paraId="1D2C202B" w14:textId="12350B48" w:rsidR="00AA3B37" w:rsidRPr="00024100" w:rsidRDefault="0064472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 xml:space="preserve">Draft resolution on implementing </w:t>
            </w:r>
            <w:r w:rsidR="00AA3B37" w:rsidRPr="00024100">
              <w:rPr>
                <w:rFonts w:asciiTheme="minorHAnsi" w:hAnsiTheme="minorHAnsi" w:cstheme="minorHAnsi"/>
                <w:color w:val="000000"/>
                <w:sz w:val="22"/>
                <w:szCs w:val="22"/>
              </w:rPr>
              <w:t>the institutional strengthening of the Convention on Wetlands</w:t>
            </w:r>
          </w:p>
        </w:tc>
        <w:tc>
          <w:tcPr>
            <w:tcW w:w="4533" w:type="dxa"/>
            <w:shd w:val="clear" w:color="auto" w:fill="auto"/>
          </w:tcPr>
          <w:p w14:paraId="40DADC40" w14:textId="42192613" w:rsidR="00AA3B37" w:rsidRPr="00024100" w:rsidRDefault="00AA3B37" w:rsidP="00AA3B37">
            <w:pPr>
              <w:widowControl w:val="0"/>
              <w:ind w:left="0" w:firstLine="0"/>
              <w:jc w:val="left"/>
              <w:rPr>
                <w:rFonts w:asciiTheme="minorHAnsi" w:hAnsiTheme="minorHAnsi" w:cstheme="minorHAnsi"/>
                <w:bCs/>
                <w:color w:val="000000"/>
                <w:sz w:val="22"/>
                <w:szCs w:val="22"/>
              </w:rPr>
            </w:pPr>
          </w:p>
        </w:tc>
        <w:tc>
          <w:tcPr>
            <w:tcW w:w="1701" w:type="dxa"/>
            <w:shd w:val="clear" w:color="auto" w:fill="auto"/>
          </w:tcPr>
          <w:p w14:paraId="274059CB" w14:textId="2BC3483F" w:rsidR="00AA3B37" w:rsidRPr="00024100" w:rsidRDefault="00660359"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c>
          <w:tcPr>
            <w:tcW w:w="1707" w:type="dxa"/>
            <w:shd w:val="clear" w:color="auto" w:fill="auto"/>
          </w:tcPr>
          <w:p w14:paraId="1F266BBF" w14:textId="7DB75A25" w:rsidR="00AA3B37" w:rsidRPr="00024100" w:rsidRDefault="00A13239"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bCs/>
                <w:color w:val="000000"/>
                <w:sz w:val="22"/>
                <w:szCs w:val="22"/>
              </w:rPr>
              <w:t>0</w:t>
            </w:r>
          </w:p>
        </w:tc>
      </w:tr>
      <w:tr w:rsidR="00AA3B37" w:rsidRPr="00024100" w14:paraId="5AC892B7" w14:textId="77777777" w:rsidTr="00024100">
        <w:trPr>
          <w:cantSplit/>
        </w:trPr>
        <w:tc>
          <w:tcPr>
            <w:tcW w:w="1699" w:type="dxa"/>
            <w:shd w:val="clear" w:color="auto" w:fill="auto"/>
            <w:noWrap/>
          </w:tcPr>
          <w:p w14:paraId="440F8B3D" w14:textId="0B08EEBF"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SC64 Doc.19</w:t>
            </w:r>
          </w:p>
        </w:tc>
        <w:tc>
          <w:tcPr>
            <w:tcW w:w="4533" w:type="dxa"/>
            <w:shd w:val="clear" w:color="auto" w:fill="auto"/>
            <w:noWrap/>
          </w:tcPr>
          <w:p w14:paraId="235D876B" w14:textId="28605AD9" w:rsidR="00AA3B37" w:rsidRPr="00024100" w:rsidRDefault="0064472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Draft resolution on the future</w:t>
            </w:r>
            <w:r w:rsidR="00AA3B37" w:rsidRPr="00024100">
              <w:rPr>
                <w:rFonts w:asciiTheme="minorHAnsi" w:hAnsiTheme="minorHAnsi" w:cstheme="minorHAnsi"/>
                <w:color w:val="000000"/>
                <w:sz w:val="22"/>
                <w:szCs w:val="22"/>
              </w:rPr>
              <w:t xml:space="preserve"> implementation of scientific and technical aspects of the Convention for 2026-2028</w:t>
            </w:r>
          </w:p>
        </w:tc>
        <w:tc>
          <w:tcPr>
            <w:tcW w:w="4533" w:type="dxa"/>
            <w:shd w:val="clear" w:color="auto" w:fill="auto"/>
          </w:tcPr>
          <w:p w14:paraId="240EE7A7" w14:textId="1C140C12" w:rsidR="00E64FC1" w:rsidRPr="00024100" w:rsidRDefault="219BF58B"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 xml:space="preserve">Secretariat to issue future calls for nominations of STRP Members </w:t>
            </w:r>
          </w:p>
          <w:p w14:paraId="6AD9B733" w14:textId="77777777" w:rsidR="00E64FC1" w:rsidRPr="00024100" w:rsidRDefault="00E64FC1" w:rsidP="10C2BDC6">
            <w:pPr>
              <w:widowControl w:val="0"/>
              <w:ind w:left="0" w:firstLine="0"/>
              <w:jc w:val="left"/>
              <w:rPr>
                <w:rFonts w:asciiTheme="minorHAnsi" w:hAnsiTheme="minorHAnsi" w:cstheme="minorHAnsi"/>
                <w:color w:val="000000"/>
                <w:sz w:val="22"/>
                <w:szCs w:val="22"/>
              </w:rPr>
            </w:pPr>
          </w:p>
          <w:p w14:paraId="6DD850E9" w14:textId="6DC2006A" w:rsidR="00E64FC1" w:rsidRPr="00024100" w:rsidRDefault="219BF58B"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 xml:space="preserve">Secretariat, in consultation with the STRP and partners to further develop an initiative for the enhanced application of Earth observation in wetland inventory, and report to the Standing Committee </w:t>
            </w:r>
          </w:p>
          <w:p w14:paraId="78F46570" w14:textId="77777777" w:rsidR="00E64FC1" w:rsidRPr="00024100" w:rsidRDefault="00E64FC1" w:rsidP="10C2BDC6">
            <w:pPr>
              <w:widowControl w:val="0"/>
              <w:ind w:left="0" w:firstLine="0"/>
              <w:jc w:val="left"/>
              <w:rPr>
                <w:rFonts w:asciiTheme="minorHAnsi" w:hAnsiTheme="minorHAnsi" w:cstheme="minorHAnsi"/>
                <w:color w:val="000000"/>
                <w:sz w:val="22"/>
                <w:szCs w:val="22"/>
              </w:rPr>
            </w:pPr>
          </w:p>
          <w:p w14:paraId="5620C8B2" w14:textId="7E0A45A8" w:rsidR="000B5387" w:rsidRPr="00024100" w:rsidRDefault="31147CE0" w:rsidP="10C2BDC6">
            <w:pPr>
              <w:widowControl w:val="0"/>
              <w:ind w:left="0" w:firstLine="0"/>
              <w:jc w:val="left"/>
              <w:rPr>
                <w:rFonts w:asciiTheme="minorHAnsi" w:hAnsiTheme="minorHAnsi" w:cstheme="minorHAnsi"/>
                <w:color w:val="000000"/>
                <w:sz w:val="22"/>
                <w:szCs w:val="22"/>
                <w:highlight w:val="yellow"/>
              </w:rPr>
            </w:pPr>
            <w:r w:rsidRPr="00024100">
              <w:rPr>
                <w:rFonts w:asciiTheme="minorHAnsi" w:hAnsiTheme="minorHAnsi" w:cstheme="minorHAnsi"/>
                <w:color w:val="000000" w:themeColor="text1"/>
                <w:sz w:val="22"/>
                <w:szCs w:val="22"/>
              </w:rPr>
              <w:t xml:space="preserve">Secretariat to explore innovative financing mechanisms to support </w:t>
            </w:r>
            <w:r w:rsidR="47CDFE57" w:rsidRPr="00024100">
              <w:rPr>
                <w:rFonts w:asciiTheme="minorHAnsi" w:hAnsiTheme="minorHAnsi" w:cstheme="minorHAnsi"/>
                <w:color w:val="000000" w:themeColor="text1"/>
                <w:sz w:val="22"/>
                <w:szCs w:val="22"/>
              </w:rPr>
              <w:t xml:space="preserve">the STRP’s </w:t>
            </w:r>
            <w:r w:rsidRPr="00024100">
              <w:rPr>
                <w:rFonts w:asciiTheme="minorHAnsi" w:hAnsiTheme="minorHAnsi" w:cstheme="minorHAnsi"/>
                <w:color w:val="000000" w:themeColor="text1"/>
                <w:sz w:val="22"/>
                <w:szCs w:val="22"/>
              </w:rPr>
              <w:t>scientific and technical work, including the possibility of public-private partnerships and collaborations with the philanthropic sector</w:t>
            </w:r>
          </w:p>
        </w:tc>
        <w:tc>
          <w:tcPr>
            <w:tcW w:w="1701" w:type="dxa"/>
            <w:shd w:val="clear" w:color="auto" w:fill="auto"/>
          </w:tcPr>
          <w:p w14:paraId="6E2264A8" w14:textId="3E0B084C" w:rsidR="00AA3B37" w:rsidRPr="00024100" w:rsidRDefault="57C7C723"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0</w:t>
            </w:r>
          </w:p>
          <w:p w14:paraId="19F85DAC" w14:textId="77777777" w:rsidR="00A26DC8" w:rsidRPr="00024100" w:rsidRDefault="00A26DC8" w:rsidP="10C2BDC6">
            <w:pPr>
              <w:widowControl w:val="0"/>
              <w:ind w:left="0" w:firstLine="0"/>
              <w:jc w:val="left"/>
              <w:rPr>
                <w:rFonts w:asciiTheme="minorHAnsi" w:hAnsiTheme="minorHAnsi" w:cstheme="minorHAnsi"/>
                <w:color w:val="000000"/>
                <w:sz w:val="22"/>
                <w:szCs w:val="22"/>
              </w:rPr>
            </w:pPr>
          </w:p>
          <w:p w14:paraId="3B2FBDE3" w14:textId="77777777" w:rsidR="00A26DC8" w:rsidRPr="00024100" w:rsidRDefault="00A26DC8" w:rsidP="10C2BDC6">
            <w:pPr>
              <w:widowControl w:val="0"/>
              <w:ind w:left="0" w:firstLine="0"/>
              <w:jc w:val="left"/>
              <w:rPr>
                <w:rFonts w:asciiTheme="minorHAnsi" w:hAnsiTheme="minorHAnsi" w:cstheme="minorHAnsi"/>
                <w:color w:val="000000"/>
                <w:sz w:val="22"/>
                <w:szCs w:val="22"/>
              </w:rPr>
            </w:pPr>
          </w:p>
          <w:p w14:paraId="38500E2A" w14:textId="484A2A78" w:rsidR="00A26DC8" w:rsidRPr="00024100" w:rsidRDefault="4687895F"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50</w:t>
            </w:r>
          </w:p>
          <w:p w14:paraId="59152045" w14:textId="77777777" w:rsidR="002F3493" w:rsidRPr="00024100" w:rsidRDefault="002F3493" w:rsidP="10C2BDC6">
            <w:pPr>
              <w:widowControl w:val="0"/>
              <w:ind w:left="0" w:firstLine="0"/>
              <w:jc w:val="left"/>
              <w:rPr>
                <w:rFonts w:asciiTheme="minorHAnsi" w:hAnsiTheme="minorHAnsi" w:cstheme="minorHAnsi"/>
                <w:color w:val="000000"/>
                <w:sz w:val="22"/>
                <w:szCs w:val="22"/>
              </w:rPr>
            </w:pPr>
          </w:p>
          <w:p w14:paraId="4F1758C3" w14:textId="77777777" w:rsidR="002F3493" w:rsidRPr="00024100" w:rsidRDefault="002F3493" w:rsidP="10C2BDC6">
            <w:pPr>
              <w:widowControl w:val="0"/>
              <w:ind w:left="0" w:firstLine="0"/>
              <w:jc w:val="left"/>
              <w:rPr>
                <w:rFonts w:asciiTheme="minorHAnsi" w:hAnsiTheme="minorHAnsi" w:cstheme="minorHAnsi"/>
                <w:color w:val="000000"/>
                <w:sz w:val="22"/>
                <w:szCs w:val="22"/>
              </w:rPr>
            </w:pPr>
          </w:p>
          <w:p w14:paraId="359584D1" w14:textId="77777777" w:rsidR="002F3493" w:rsidRPr="00024100" w:rsidRDefault="002F3493" w:rsidP="10C2BDC6">
            <w:pPr>
              <w:widowControl w:val="0"/>
              <w:ind w:left="0" w:firstLine="0"/>
              <w:jc w:val="left"/>
              <w:rPr>
                <w:rFonts w:asciiTheme="minorHAnsi" w:hAnsiTheme="minorHAnsi" w:cstheme="minorHAnsi"/>
                <w:color w:val="000000"/>
                <w:sz w:val="22"/>
                <w:szCs w:val="22"/>
              </w:rPr>
            </w:pPr>
          </w:p>
          <w:p w14:paraId="753D643D" w14:textId="77777777" w:rsidR="002F3493" w:rsidRPr="00024100" w:rsidRDefault="002F3493" w:rsidP="10C2BDC6">
            <w:pPr>
              <w:widowControl w:val="0"/>
              <w:ind w:left="0" w:firstLine="0"/>
              <w:jc w:val="left"/>
              <w:rPr>
                <w:rFonts w:asciiTheme="minorHAnsi" w:hAnsiTheme="minorHAnsi" w:cstheme="minorHAnsi"/>
                <w:color w:val="000000"/>
                <w:sz w:val="22"/>
                <w:szCs w:val="22"/>
              </w:rPr>
            </w:pPr>
          </w:p>
          <w:p w14:paraId="3876CEAB" w14:textId="77777777" w:rsidR="002F3493" w:rsidRPr="00024100" w:rsidRDefault="002F3493" w:rsidP="10C2BDC6">
            <w:pPr>
              <w:widowControl w:val="0"/>
              <w:ind w:left="0" w:firstLine="0"/>
              <w:jc w:val="left"/>
              <w:rPr>
                <w:rFonts w:asciiTheme="minorHAnsi" w:hAnsiTheme="minorHAnsi" w:cstheme="minorHAnsi"/>
                <w:color w:val="000000"/>
                <w:sz w:val="22"/>
                <w:szCs w:val="22"/>
              </w:rPr>
            </w:pPr>
          </w:p>
          <w:p w14:paraId="42C030AD" w14:textId="604C15C8" w:rsidR="002F3493" w:rsidRPr="00024100" w:rsidRDefault="765C114D"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20</w:t>
            </w:r>
          </w:p>
        </w:tc>
        <w:tc>
          <w:tcPr>
            <w:tcW w:w="1707" w:type="dxa"/>
            <w:shd w:val="clear" w:color="auto" w:fill="auto"/>
          </w:tcPr>
          <w:p w14:paraId="125ABB7C" w14:textId="77777777" w:rsidR="006B02CA" w:rsidRDefault="006B02CA" w:rsidP="00AA3B37">
            <w:pPr>
              <w:widowControl w:val="0"/>
              <w:ind w:left="0" w:firstLine="0"/>
              <w:jc w:val="left"/>
              <w:rPr>
                <w:rFonts w:asciiTheme="minorHAnsi" w:hAnsiTheme="minorHAnsi" w:cstheme="minorHAnsi"/>
                <w:sz w:val="22"/>
                <w:szCs w:val="22"/>
              </w:rPr>
            </w:pPr>
          </w:p>
          <w:p w14:paraId="03CD691D" w14:textId="77777777" w:rsidR="006B02CA" w:rsidRDefault="006B02CA" w:rsidP="00AA3B37">
            <w:pPr>
              <w:widowControl w:val="0"/>
              <w:ind w:left="0" w:firstLine="0"/>
              <w:jc w:val="left"/>
              <w:rPr>
                <w:rFonts w:asciiTheme="minorHAnsi" w:hAnsiTheme="minorHAnsi" w:cstheme="minorHAnsi"/>
                <w:sz w:val="22"/>
                <w:szCs w:val="22"/>
              </w:rPr>
            </w:pPr>
          </w:p>
          <w:p w14:paraId="7451350C" w14:textId="77777777" w:rsidR="006B02CA" w:rsidRDefault="006B02CA" w:rsidP="00AA3B37">
            <w:pPr>
              <w:widowControl w:val="0"/>
              <w:ind w:left="0" w:firstLine="0"/>
              <w:jc w:val="left"/>
              <w:rPr>
                <w:rFonts w:asciiTheme="minorHAnsi" w:hAnsiTheme="minorHAnsi" w:cstheme="minorHAnsi"/>
                <w:sz w:val="22"/>
                <w:szCs w:val="22"/>
              </w:rPr>
            </w:pPr>
          </w:p>
          <w:p w14:paraId="083B0201" w14:textId="7A4641A4" w:rsidR="00AA3B37" w:rsidRPr="00024100" w:rsidRDefault="7D665BDF" w:rsidP="00AA3B37">
            <w:pPr>
              <w:widowControl w:val="0"/>
              <w:ind w:left="0" w:firstLine="0"/>
              <w:jc w:val="left"/>
              <w:rPr>
                <w:rFonts w:asciiTheme="minorHAnsi" w:hAnsiTheme="minorHAnsi" w:cstheme="minorHAnsi"/>
                <w:sz w:val="22"/>
                <w:szCs w:val="22"/>
              </w:rPr>
            </w:pPr>
            <w:r w:rsidRPr="00024100">
              <w:rPr>
                <w:rFonts w:asciiTheme="minorHAnsi" w:hAnsiTheme="minorHAnsi" w:cstheme="minorHAnsi"/>
                <w:sz w:val="22"/>
                <w:szCs w:val="22"/>
              </w:rPr>
              <w:t>105,000</w:t>
            </w:r>
            <w:r w:rsidR="2946F080" w:rsidRPr="00024100">
              <w:rPr>
                <w:rFonts w:asciiTheme="minorHAnsi" w:hAnsiTheme="minorHAnsi" w:cstheme="minorHAnsi"/>
                <w:sz w:val="22"/>
                <w:szCs w:val="22"/>
              </w:rPr>
              <w:t xml:space="preserve"> </w:t>
            </w:r>
            <w:r w:rsidR="00A3276C">
              <w:rPr>
                <w:rFonts w:asciiTheme="minorHAnsi" w:hAnsiTheme="minorHAnsi" w:cstheme="minorHAnsi"/>
                <w:sz w:val="22"/>
                <w:szCs w:val="22"/>
              </w:rPr>
              <w:br/>
            </w:r>
            <w:r w:rsidR="2946F080" w:rsidRPr="00024100">
              <w:rPr>
                <w:rFonts w:asciiTheme="minorHAnsi" w:hAnsiTheme="minorHAnsi" w:cstheme="minorHAnsi"/>
                <w:sz w:val="22"/>
                <w:szCs w:val="22"/>
              </w:rPr>
              <w:t>(core budget)</w:t>
            </w:r>
          </w:p>
        </w:tc>
      </w:tr>
      <w:tr w:rsidR="00AA3B37" w:rsidRPr="00024100" w14:paraId="6E03E5EC" w14:textId="77777777" w:rsidTr="00024100">
        <w:trPr>
          <w:cantSplit/>
        </w:trPr>
        <w:tc>
          <w:tcPr>
            <w:tcW w:w="1699" w:type="dxa"/>
            <w:shd w:val="clear" w:color="auto" w:fill="auto"/>
            <w:noWrap/>
          </w:tcPr>
          <w:p w14:paraId="5BB152B7" w14:textId="72E350A5"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lastRenderedPageBreak/>
              <w:t>SC64 Doc.20</w:t>
            </w:r>
          </w:p>
        </w:tc>
        <w:tc>
          <w:tcPr>
            <w:tcW w:w="4533" w:type="dxa"/>
            <w:shd w:val="clear" w:color="auto" w:fill="auto"/>
            <w:noWrap/>
          </w:tcPr>
          <w:p w14:paraId="3CBF2753" w14:textId="1114C1FA" w:rsidR="00AA3B37" w:rsidRPr="00024100" w:rsidRDefault="0064472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Draft resolution on the establishment</w:t>
            </w:r>
            <w:r w:rsidR="00AA3B37" w:rsidRPr="00024100">
              <w:rPr>
                <w:rFonts w:asciiTheme="minorHAnsi" w:hAnsiTheme="minorHAnsi" w:cstheme="minorHAnsi"/>
                <w:color w:val="000000"/>
                <w:sz w:val="22"/>
                <w:szCs w:val="22"/>
              </w:rPr>
              <w:t xml:space="preserve"> of the Waterbird Estimates Partnership (WEP) and delivery of the 2027 edition of Waterbird Population Estimates (WPE2027)</w:t>
            </w:r>
          </w:p>
        </w:tc>
        <w:tc>
          <w:tcPr>
            <w:tcW w:w="4533" w:type="dxa"/>
            <w:shd w:val="clear" w:color="auto" w:fill="auto"/>
          </w:tcPr>
          <w:p w14:paraId="0C5463C3" w14:textId="3A36F429" w:rsidR="00EF368A" w:rsidRPr="00024100" w:rsidRDefault="354F04EC"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S</w:t>
            </w:r>
            <w:r w:rsidR="6D11CDF7" w:rsidRPr="00024100">
              <w:rPr>
                <w:rFonts w:asciiTheme="minorHAnsi" w:hAnsiTheme="minorHAnsi" w:cstheme="minorHAnsi"/>
                <w:color w:val="000000" w:themeColor="text1"/>
                <w:sz w:val="22"/>
                <w:szCs w:val="22"/>
              </w:rPr>
              <w:t xml:space="preserve">ecretariat, in consultation with the STRP and based on information from the WEP, to </w:t>
            </w:r>
            <w:r w:rsidR="0DCD5289" w:rsidRPr="00024100">
              <w:rPr>
                <w:rFonts w:asciiTheme="minorHAnsi" w:hAnsiTheme="minorHAnsi" w:cstheme="minorHAnsi"/>
                <w:color w:val="000000" w:themeColor="text1"/>
                <w:sz w:val="22"/>
                <w:szCs w:val="22"/>
              </w:rPr>
              <w:t xml:space="preserve">update </w:t>
            </w:r>
            <w:r w:rsidR="6D11CDF7" w:rsidRPr="00024100">
              <w:rPr>
                <w:rFonts w:asciiTheme="minorHAnsi" w:hAnsiTheme="minorHAnsi" w:cstheme="minorHAnsi"/>
                <w:color w:val="000000" w:themeColor="text1"/>
                <w:sz w:val="22"/>
                <w:szCs w:val="22"/>
              </w:rPr>
              <w:t>SC67 on the anticipated cost</w:t>
            </w:r>
            <w:r w:rsidR="32DD6100" w:rsidRPr="00024100">
              <w:rPr>
                <w:rFonts w:asciiTheme="minorHAnsi" w:hAnsiTheme="minorHAnsi" w:cstheme="minorHAnsi"/>
                <w:color w:val="000000" w:themeColor="text1"/>
                <w:sz w:val="22"/>
                <w:szCs w:val="22"/>
              </w:rPr>
              <w:t xml:space="preserve"> to </w:t>
            </w:r>
            <w:r w:rsidR="39E4EF57" w:rsidRPr="00024100">
              <w:rPr>
                <w:rFonts w:asciiTheme="minorHAnsi" w:hAnsiTheme="minorHAnsi" w:cstheme="minorHAnsi"/>
                <w:color w:val="000000" w:themeColor="text1"/>
                <w:sz w:val="22"/>
                <w:szCs w:val="22"/>
              </w:rPr>
              <w:t xml:space="preserve">deliver WPE2027 and </w:t>
            </w:r>
            <w:r w:rsidR="32DD6100" w:rsidRPr="00024100">
              <w:rPr>
                <w:rFonts w:asciiTheme="minorHAnsi" w:hAnsiTheme="minorHAnsi" w:cstheme="minorHAnsi"/>
                <w:color w:val="000000" w:themeColor="text1"/>
                <w:sz w:val="22"/>
                <w:szCs w:val="22"/>
              </w:rPr>
              <w:t xml:space="preserve">enable the </w:t>
            </w:r>
            <w:r w:rsidR="39E4EF57" w:rsidRPr="00024100">
              <w:rPr>
                <w:rFonts w:asciiTheme="minorHAnsi" w:hAnsiTheme="minorHAnsi" w:cstheme="minorHAnsi"/>
                <w:color w:val="000000" w:themeColor="text1"/>
                <w:sz w:val="22"/>
                <w:szCs w:val="22"/>
              </w:rPr>
              <w:t xml:space="preserve">activities of the </w:t>
            </w:r>
            <w:r w:rsidR="32DD6100" w:rsidRPr="00024100">
              <w:rPr>
                <w:rFonts w:asciiTheme="minorHAnsi" w:hAnsiTheme="minorHAnsi" w:cstheme="minorHAnsi"/>
                <w:color w:val="000000" w:themeColor="text1"/>
                <w:sz w:val="22"/>
                <w:szCs w:val="22"/>
              </w:rPr>
              <w:t>WEP</w:t>
            </w:r>
            <w:r w:rsidR="00D86EB0">
              <w:rPr>
                <w:rFonts w:asciiTheme="minorHAnsi" w:hAnsiTheme="minorHAnsi" w:cstheme="minorHAnsi"/>
                <w:color w:val="000000" w:themeColor="text1"/>
                <w:sz w:val="22"/>
                <w:szCs w:val="22"/>
              </w:rPr>
              <w:t>;</w:t>
            </w:r>
            <w:r w:rsidR="32DD6100" w:rsidRPr="00024100">
              <w:rPr>
                <w:rFonts w:asciiTheme="minorHAnsi" w:hAnsiTheme="minorHAnsi" w:cstheme="minorHAnsi"/>
                <w:color w:val="000000" w:themeColor="text1"/>
                <w:sz w:val="22"/>
                <w:szCs w:val="22"/>
              </w:rPr>
              <w:t xml:space="preserve"> and </w:t>
            </w:r>
            <w:r w:rsidR="65F28222" w:rsidRPr="00024100">
              <w:rPr>
                <w:rFonts w:asciiTheme="minorHAnsi" w:hAnsiTheme="minorHAnsi" w:cstheme="minorHAnsi"/>
                <w:color w:val="000000" w:themeColor="text1"/>
                <w:sz w:val="22"/>
                <w:szCs w:val="22"/>
              </w:rPr>
              <w:t xml:space="preserve">Secretariat to provide advice on technical </w:t>
            </w:r>
            <w:r w:rsidR="2804A4E5" w:rsidRPr="00024100">
              <w:rPr>
                <w:rFonts w:asciiTheme="minorHAnsi" w:hAnsiTheme="minorHAnsi" w:cstheme="minorHAnsi"/>
                <w:color w:val="000000" w:themeColor="text1"/>
                <w:sz w:val="22"/>
                <w:szCs w:val="22"/>
              </w:rPr>
              <w:t xml:space="preserve">and </w:t>
            </w:r>
            <w:r w:rsidR="65F28222" w:rsidRPr="00024100">
              <w:rPr>
                <w:rFonts w:asciiTheme="minorHAnsi" w:hAnsiTheme="minorHAnsi" w:cstheme="minorHAnsi"/>
                <w:color w:val="000000" w:themeColor="text1"/>
                <w:sz w:val="22"/>
                <w:szCs w:val="22"/>
              </w:rPr>
              <w:t>operational aspects to support establishment and operationalization of the WE</w:t>
            </w:r>
            <w:r w:rsidR="2804A4E5" w:rsidRPr="00024100">
              <w:rPr>
                <w:rFonts w:asciiTheme="minorHAnsi" w:hAnsiTheme="minorHAnsi" w:cstheme="minorHAnsi"/>
                <w:color w:val="000000" w:themeColor="text1"/>
                <w:sz w:val="22"/>
                <w:szCs w:val="22"/>
              </w:rPr>
              <w:t>P</w:t>
            </w:r>
            <w:r w:rsidR="64AA7E76" w:rsidRPr="00024100">
              <w:rPr>
                <w:rFonts w:asciiTheme="minorHAnsi" w:hAnsiTheme="minorHAnsi" w:cstheme="minorHAnsi"/>
                <w:color w:val="000000" w:themeColor="text1"/>
                <w:sz w:val="22"/>
                <w:szCs w:val="22"/>
              </w:rPr>
              <w:t xml:space="preserve"> (incl</w:t>
            </w:r>
            <w:r w:rsidR="00D86EB0">
              <w:rPr>
                <w:rFonts w:asciiTheme="minorHAnsi" w:hAnsiTheme="minorHAnsi" w:cstheme="minorHAnsi"/>
                <w:color w:val="000000" w:themeColor="text1"/>
                <w:sz w:val="22"/>
                <w:szCs w:val="22"/>
              </w:rPr>
              <w:t>uding</w:t>
            </w:r>
            <w:r w:rsidR="64AA7E76" w:rsidRPr="00024100">
              <w:rPr>
                <w:rFonts w:asciiTheme="minorHAnsi" w:hAnsiTheme="minorHAnsi" w:cstheme="minorHAnsi"/>
                <w:color w:val="000000" w:themeColor="text1"/>
                <w:sz w:val="22"/>
                <w:szCs w:val="22"/>
              </w:rPr>
              <w:t xml:space="preserve"> f</w:t>
            </w:r>
            <w:r w:rsidR="2C86F877" w:rsidRPr="00024100">
              <w:rPr>
                <w:rFonts w:asciiTheme="minorHAnsi" w:hAnsiTheme="minorHAnsi" w:cstheme="minorHAnsi"/>
                <w:color w:val="000000" w:themeColor="text1"/>
                <w:sz w:val="22"/>
                <w:szCs w:val="22"/>
              </w:rPr>
              <w:t>acilitat</w:t>
            </w:r>
            <w:r w:rsidR="00D86EB0">
              <w:rPr>
                <w:rFonts w:asciiTheme="minorHAnsi" w:hAnsiTheme="minorHAnsi" w:cstheme="minorHAnsi"/>
                <w:color w:val="000000" w:themeColor="text1"/>
                <w:sz w:val="22"/>
                <w:szCs w:val="22"/>
              </w:rPr>
              <w:t>ing the</w:t>
            </w:r>
            <w:r w:rsidR="2C86F877" w:rsidRPr="00024100">
              <w:rPr>
                <w:rFonts w:asciiTheme="minorHAnsi" w:hAnsiTheme="minorHAnsi" w:cstheme="minorHAnsi"/>
                <w:color w:val="000000" w:themeColor="text1"/>
                <w:sz w:val="22"/>
                <w:szCs w:val="22"/>
              </w:rPr>
              <w:t xml:space="preserve"> formation of an interim coordination committee</w:t>
            </w:r>
            <w:r w:rsidR="64AA7E76" w:rsidRPr="00024100">
              <w:rPr>
                <w:rFonts w:asciiTheme="minorHAnsi" w:hAnsiTheme="minorHAnsi" w:cstheme="minorHAnsi"/>
                <w:color w:val="000000" w:themeColor="text1"/>
                <w:sz w:val="22"/>
                <w:szCs w:val="22"/>
              </w:rPr>
              <w:t>, as per Annex 1)</w:t>
            </w:r>
          </w:p>
        </w:tc>
        <w:tc>
          <w:tcPr>
            <w:tcW w:w="1701" w:type="dxa"/>
            <w:shd w:val="clear" w:color="auto" w:fill="auto"/>
          </w:tcPr>
          <w:p w14:paraId="1C83E3B1" w14:textId="69419997" w:rsidR="00AA3B37" w:rsidRPr="00024100" w:rsidRDefault="004A5A53"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2</w:t>
            </w:r>
            <w:r w:rsidR="3CC8423E" w:rsidRPr="00024100">
              <w:rPr>
                <w:rFonts w:asciiTheme="minorHAnsi" w:hAnsiTheme="minorHAnsi" w:cstheme="minorHAnsi"/>
                <w:color w:val="000000" w:themeColor="text1"/>
                <w:sz w:val="22"/>
                <w:szCs w:val="22"/>
              </w:rPr>
              <w:t>0</w:t>
            </w:r>
          </w:p>
        </w:tc>
        <w:tc>
          <w:tcPr>
            <w:tcW w:w="1707" w:type="dxa"/>
            <w:shd w:val="clear" w:color="auto" w:fill="auto"/>
          </w:tcPr>
          <w:p w14:paraId="0AC2CB74" w14:textId="14AE27C0" w:rsidR="00AA3B37" w:rsidRPr="00024100" w:rsidRDefault="5BD4E01E"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465,000 (voluntary funding)</w:t>
            </w:r>
          </w:p>
        </w:tc>
      </w:tr>
      <w:tr w:rsidR="00AA3B37" w:rsidRPr="00024100" w14:paraId="1F4CB378" w14:textId="77777777" w:rsidTr="00024100">
        <w:trPr>
          <w:cantSplit/>
        </w:trPr>
        <w:tc>
          <w:tcPr>
            <w:tcW w:w="1699" w:type="dxa"/>
            <w:shd w:val="clear" w:color="auto" w:fill="auto"/>
            <w:noWrap/>
          </w:tcPr>
          <w:p w14:paraId="4BA842E8" w14:textId="6A302354"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SC64 Doc.21</w:t>
            </w:r>
          </w:p>
        </w:tc>
        <w:tc>
          <w:tcPr>
            <w:tcW w:w="4533" w:type="dxa"/>
            <w:shd w:val="clear" w:color="auto" w:fill="auto"/>
            <w:noWrap/>
          </w:tcPr>
          <w:p w14:paraId="111B8F48" w14:textId="7FF17575" w:rsidR="00AA3B37" w:rsidRPr="00024100" w:rsidRDefault="0064472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Draft resolution on the</w:t>
            </w:r>
            <w:r w:rsidR="00AA3B37" w:rsidRPr="00024100">
              <w:rPr>
                <w:rFonts w:asciiTheme="minorHAnsi" w:hAnsiTheme="minorHAnsi" w:cstheme="minorHAnsi"/>
                <w:color w:val="000000"/>
                <w:sz w:val="22"/>
                <w:szCs w:val="22"/>
              </w:rPr>
              <w:t xml:space="preserve"> application of Criteria 6 and 9 to new and existing Wetlands of International Importance</w:t>
            </w:r>
          </w:p>
        </w:tc>
        <w:tc>
          <w:tcPr>
            <w:tcW w:w="4533" w:type="dxa"/>
            <w:shd w:val="clear" w:color="auto" w:fill="auto"/>
          </w:tcPr>
          <w:p w14:paraId="40B378F9" w14:textId="61C884AE" w:rsidR="008964BB" w:rsidRPr="00024100" w:rsidRDefault="33937F6C" w:rsidP="10C2BDC6">
            <w:pPr>
              <w:widowControl w:val="0"/>
              <w:ind w:left="0" w:firstLine="0"/>
              <w:jc w:val="left"/>
              <w:rPr>
                <w:rFonts w:asciiTheme="minorHAnsi" w:hAnsiTheme="minorHAnsi" w:cstheme="minorHAnsi"/>
                <w:b/>
                <w:bCs/>
                <w:color w:val="000000"/>
                <w:sz w:val="22"/>
                <w:szCs w:val="22"/>
              </w:rPr>
            </w:pPr>
            <w:r w:rsidRPr="00024100">
              <w:rPr>
                <w:rFonts w:asciiTheme="minorHAnsi" w:hAnsiTheme="minorHAnsi" w:cstheme="minorHAnsi"/>
                <w:color w:val="000000" w:themeColor="text1"/>
                <w:sz w:val="22"/>
                <w:szCs w:val="22"/>
              </w:rPr>
              <w:t>Secretariat to: a</w:t>
            </w:r>
            <w:r w:rsidR="259C3A9A" w:rsidRPr="00024100">
              <w:rPr>
                <w:rFonts w:asciiTheme="minorHAnsi" w:hAnsiTheme="minorHAnsi" w:cstheme="minorHAnsi"/>
                <w:color w:val="000000" w:themeColor="text1"/>
                <w:sz w:val="22"/>
                <w:szCs w:val="22"/>
              </w:rPr>
              <w:t>mend strategic framework</w:t>
            </w:r>
            <w:r w:rsidRPr="00024100">
              <w:rPr>
                <w:rFonts w:asciiTheme="minorHAnsi" w:hAnsiTheme="minorHAnsi" w:cstheme="minorHAnsi"/>
                <w:color w:val="000000" w:themeColor="text1"/>
                <w:sz w:val="22"/>
                <w:szCs w:val="22"/>
              </w:rPr>
              <w:t>;</w:t>
            </w:r>
            <w:r w:rsidR="259C3A9A" w:rsidRPr="00024100">
              <w:rPr>
                <w:rFonts w:asciiTheme="minorHAnsi" w:hAnsiTheme="minorHAnsi" w:cstheme="minorHAnsi"/>
                <w:color w:val="000000" w:themeColor="text1"/>
                <w:sz w:val="22"/>
                <w:szCs w:val="22"/>
              </w:rPr>
              <w:t xml:space="preserve"> inform other MEAs</w:t>
            </w:r>
            <w:r w:rsidRPr="00024100">
              <w:rPr>
                <w:rFonts w:asciiTheme="minorHAnsi" w:hAnsiTheme="minorHAnsi" w:cstheme="minorHAnsi"/>
                <w:color w:val="000000" w:themeColor="text1"/>
                <w:sz w:val="22"/>
                <w:szCs w:val="22"/>
              </w:rPr>
              <w:t>;</w:t>
            </w:r>
            <w:r w:rsidR="259C3A9A" w:rsidRPr="00024100">
              <w:rPr>
                <w:rFonts w:asciiTheme="minorHAnsi" w:hAnsiTheme="minorHAnsi" w:cstheme="minorHAnsi"/>
                <w:color w:val="000000" w:themeColor="text1"/>
                <w:sz w:val="22"/>
                <w:szCs w:val="22"/>
              </w:rPr>
              <w:t xml:space="preserve"> and</w:t>
            </w:r>
            <w:r w:rsidR="67E62FB7" w:rsidRPr="00024100">
              <w:rPr>
                <w:rFonts w:asciiTheme="minorHAnsi" w:hAnsiTheme="minorHAnsi" w:cstheme="minorHAnsi"/>
                <w:color w:val="000000" w:themeColor="text1"/>
                <w:sz w:val="22"/>
                <w:szCs w:val="22"/>
              </w:rPr>
              <w:t xml:space="preserve">, based on information from </w:t>
            </w:r>
            <w:r w:rsidR="00D86EB0">
              <w:rPr>
                <w:rFonts w:asciiTheme="minorHAnsi" w:hAnsiTheme="minorHAnsi" w:cstheme="minorHAnsi"/>
                <w:color w:val="000000" w:themeColor="text1"/>
                <w:sz w:val="22"/>
                <w:szCs w:val="22"/>
              </w:rPr>
              <w:t xml:space="preserve">the </w:t>
            </w:r>
            <w:r w:rsidR="67E62FB7" w:rsidRPr="00024100">
              <w:rPr>
                <w:rFonts w:asciiTheme="minorHAnsi" w:hAnsiTheme="minorHAnsi" w:cstheme="minorHAnsi"/>
                <w:color w:val="000000" w:themeColor="text1"/>
                <w:sz w:val="22"/>
                <w:szCs w:val="22"/>
              </w:rPr>
              <w:t xml:space="preserve">STRP, </w:t>
            </w:r>
            <w:r w:rsidR="5EBA9845" w:rsidRPr="00024100">
              <w:rPr>
                <w:rFonts w:asciiTheme="minorHAnsi" w:hAnsiTheme="minorHAnsi" w:cstheme="minorHAnsi"/>
                <w:color w:val="000000" w:themeColor="text1"/>
                <w:sz w:val="22"/>
                <w:szCs w:val="22"/>
              </w:rPr>
              <w:t>triennial</w:t>
            </w:r>
            <w:r w:rsidR="17C6AB0E" w:rsidRPr="00024100">
              <w:rPr>
                <w:rFonts w:asciiTheme="minorHAnsi" w:hAnsiTheme="minorHAnsi" w:cstheme="minorHAnsi"/>
                <w:color w:val="000000" w:themeColor="text1"/>
                <w:sz w:val="22"/>
                <w:szCs w:val="22"/>
              </w:rPr>
              <w:t>ly</w:t>
            </w:r>
            <w:r w:rsidR="5EBA9845" w:rsidRPr="00024100">
              <w:rPr>
                <w:rFonts w:asciiTheme="minorHAnsi" w:hAnsiTheme="minorHAnsi" w:cstheme="minorHAnsi"/>
                <w:color w:val="000000" w:themeColor="text1"/>
                <w:sz w:val="22"/>
                <w:szCs w:val="22"/>
              </w:rPr>
              <w:t xml:space="preserve"> updat</w:t>
            </w:r>
            <w:r w:rsidR="17C6AB0E" w:rsidRPr="00024100">
              <w:rPr>
                <w:rFonts w:asciiTheme="minorHAnsi" w:hAnsiTheme="minorHAnsi" w:cstheme="minorHAnsi"/>
                <w:color w:val="000000" w:themeColor="text1"/>
                <w:sz w:val="22"/>
                <w:szCs w:val="22"/>
              </w:rPr>
              <w:t>e</w:t>
            </w:r>
            <w:r w:rsidR="5EBA9845" w:rsidRPr="00024100">
              <w:rPr>
                <w:rFonts w:asciiTheme="minorHAnsi" w:hAnsiTheme="minorHAnsi" w:cstheme="minorHAnsi"/>
                <w:color w:val="000000" w:themeColor="text1"/>
                <w:sz w:val="22"/>
                <w:szCs w:val="22"/>
              </w:rPr>
              <w:t xml:space="preserve"> the Convention’s listing of </w:t>
            </w:r>
            <w:r w:rsidR="17C6AB0E" w:rsidRPr="00024100">
              <w:rPr>
                <w:rFonts w:asciiTheme="minorHAnsi" w:hAnsiTheme="minorHAnsi" w:cstheme="minorHAnsi"/>
                <w:color w:val="000000" w:themeColor="text1"/>
                <w:sz w:val="22"/>
                <w:szCs w:val="22"/>
              </w:rPr>
              <w:t>p</w:t>
            </w:r>
            <w:r w:rsidR="5EBA9845" w:rsidRPr="00024100">
              <w:rPr>
                <w:rFonts w:asciiTheme="minorHAnsi" w:hAnsiTheme="minorHAnsi" w:cstheme="minorHAnsi"/>
                <w:color w:val="000000" w:themeColor="text1"/>
                <w:sz w:val="22"/>
                <w:szCs w:val="22"/>
              </w:rPr>
              <w:t xml:space="preserve">opulation estimates and 1% thresholds </w:t>
            </w:r>
            <w:r w:rsidR="3D2F2810" w:rsidRPr="00024100">
              <w:rPr>
                <w:rFonts w:asciiTheme="minorHAnsi" w:hAnsiTheme="minorHAnsi" w:cstheme="minorHAnsi"/>
                <w:color w:val="000000" w:themeColor="text1"/>
                <w:sz w:val="22"/>
                <w:szCs w:val="22"/>
              </w:rPr>
              <w:t xml:space="preserve">for Criterion 9 </w:t>
            </w:r>
          </w:p>
          <w:p w14:paraId="67DB5495" w14:textId="77777777" w:rsidR="008964BB" w:rsidRPr="00024100" w:rsidRDefault="008964BB" w:rsidP="10C2BDC6">
            <w:pPr>
              <w:widowControl w:val="0"/>
              <w:ind w:left="0" w:firstLine="0"/>
              <w:jc w:val="left"/>
              <w:rPr>
                <w:rFonts w:asciiTheme="minorHAnsi" w:hAnsiTheme="minorHAnsi" w:cstheme="minorHAnsi"/>
                <w:color w:val="000000"/>
                <w:sz w:val="22"/>
                <w:szCs w:val="22"/>
              </w:rPr>
            </w:pPr>
          </w:p>
          <w:p w14:paraId="69547E31" w14:textId="7837A7D2" w:rsidR="00F62379" w:rsidRPr="00024100" w:rsidRDefault="7AA4E65D"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 xml:space="preserve">Secretariat, in cooperation with the STRP, to develop capacity-building initiatives </w:t>
            </w:r>
            <w:r w:rsidR="176FD7FB" w:rsidRPr="00024100">
              <w:rPr>
                <w:rFonts w:asciiTheme="minorHAnsi" w:hAnsiTheme="minorHAnsi" w:cstheme="minorHAnsi"/>
                <w:color w:val="000000" w:themeColor="text1"/>
                <w:sz w:val="22"/>
                <w:szCs w:val="22"/>
              </w:rPr>
              <w:t xml:space="preserve">on </w:t>
            </w:r>
            <w:r w:rsidRPr="00024100">
              <w:rPr>
                <w:rFonts w:asciiTheme="minorHAnsi" w:hAnsiTheme="minorHAnsi" w:cstheme="minorHAnsi"/>
                <w:color w:val="000000" w:themeColor="text1"/>
                <w:sz w:val="22"/>
                <w:szCs w:val="22"/>
              </w:rPr>
              <w:t>appl</w:t>
            </w:r>
            <w:r w:rsidR="176FD7FB" w:rsidRPr="00024100">
              <w:rPr>
                <w:rFonts w:asciiTheme="minorHAnsi" w:hAnsiTheme="minorHAnsi" w:cstheme="minorHAnsi"/>
                <w:color w:val="000000" w:themeColor="text1"/>
                <w:sz w:val="22"/>
                <w:szCs w:val="22"/>
              </w:rPr>
              <w:t xml:space="preserve">ication of </w:t>
            </w:r>
            <w:r w:rsidRPr="00024100">
              <w:rPr>
                <w:rFonts w:asciiTheme="minorHAnsi" w:hAnsiTheme="minorHAnsi" w:cstheme="minorHAnsi"/>
                <w:color w:val="000000" w:themeColor="text1"/>
                <w:sz w:val="22"/>
                <w:szCs w:val="22"/>
              </w:rPr>
              <w:t>Criteria 6 and 9</w:t>
            </w:r>
          </w:p>
        </w:tc>
        <w:tc>
          <w:tcPr>
            <w:tcW w:w="1701" w:type="dxa"/>
            <w:shd w:val="clear" w:color="auto" w:fill="auto"/>
          </w:tcPr>
          <w:p w14:paraId="60A9A653" w14:textId="6CEB7E5C" w:rsidR="00AA3B37" w:rsidRPr="00024100" w:rsidRDefault="331A9700"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0</w:t>
            </w:r>
          </w:p>
          <w:p w14:paraId="7DF890DF" w14:textId="77777777" w:rsidR="006E1698" w:rsidRPr="00024100" w:rsidRDefault="006E1698" w:rsidP="10C2BDC6">
            <w:pPr>
              <w:widowControl w:val="0"/>
              <w:ind w:left="0" w:firstLine="0"/>
              <w:jc w:val="left"/>
              <w:rPr>
                <w:rFonts w:asciiTheme="minorHAnsi" w:hAnsiTheme="minorHAnsi" w:cstheme="minorHAnsi"/>
                <w:color w:val="000000"/>
                <w:sz w:val="22"/>
                <w:szCs w:val="22"/>
              </w:rPr>
            </w:pPr>
          </w:p>
          <w:p w14:paraId="3AB16EB1" w14:textId="77777777" w:rsidR="006E1698" w:rsidRPr="00024100" w:rsidRDefault="006E1698" w:rsidP="10C2BDC6">
            <w:pPr>
              <w:widowControl w:val="0"/>
              <w:ind w:left="0" w:firstLine="0"/>
              <w:jc w:val="left"/>
              <w:rPr>
                <w:rFonts w:asciiTheme="minorHAnsi" w:hAnsiTheme="minorHAnsi" w:cstheme="minorHAnsi"/>
                <w:color w:val="000000"/>
                <w:sz w:val="22"/>
                <w:szCs w:val="22"/>
              </w:rPr>
            </w:pPr>
          </w:p>
          <w:p w14:paraId="75481EB5" w14:textId="77777777" w:rsidR="006E1698" w:rsidRPr="00024100" w:rsidRDefault="006E1698" w:rsidP="10C2BDC6">
            <w:pPr>
              <w:widowControl w:val="0"/>
              <w:ind w:left="0" w:firstLine="0"/>
              <w:jc w:val="left"/>
              <w:rPr>
                <w:rFonts w:asciiTheme="minorHAnsi" w:hAnsiTheme="minorHAnsi" w:cstheme="minorHAnsi"/>
                <w:color w:val="000000"/>
                <w:sz w:val="22"/>
                <w:szCs w:val="22"/>
              </w:rPr>
            </w:pPr>
          </w:p>
          <w:p w14:paraId="1EE2EAB1" w14:textId="77777777" w:rsidR="006E1698" w:rsidRPr="00024100" w:rsidRDefault="006E1698" w:rsidP="10C2BDC6">
            <w:pPr>
              <w:widowControl w:val="0"/>
              <w:ind w:left="0" w:firstLine="0"/>
              <w:jc w:val="left"/>
              <w:rPr>
                <w:rFonts w:asciiTheme="minorHAnsi" w:hAnsiTheme="minorHAnsi" w:cstheme="minorHAnsi"/>
                <w:color w:val="000000"/>
                <w:sz w:val="22"/>
                <w:szCs w:val="22"/>
              </w:rPr>
            </w:pPr>
          </w:p>
          <w:p w14:paraId="2BD6E469" w14:textId="77777777" w:rsidR="006E1698" w:rsidRPr="00024100" w:rsidRDefault="006E1698" w:rsidP="10C2BDC6">
            <w:pPr>
              <w:widowControl w:val="0"/>
              <w:ind w:left="0" w:firstLine="0"/>
              <w:jc w:val="left"/>
              <w:rPr>
                <w:rFonts w:asciiTheme="minorHAnsi" w:hAnsiTheme="minorHAnsi" w:cstheme="minorHAnsi"/>
                <w:color w:val="000000"/>
                <w:sz w:val="22"/>
                <w:szCs w:val="22"/>
              </w:rPr>
            </w:pPr>
          </w:p>
          <w:p w14:paraId="697A111D" w14:textId="215B7361" w:rsidR="006E1698" w:rsidRPr="00024100" w:rsidRDefault="2537BBFA"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dependent on approach</w:t>
            </w:r>
          </w:p>
        </w:tc>
        <w:tc>
          <w:tcPr>
            <w:tcW w:w="1707" w:type="dxa"/>
            <w:shd w:val="clear" w:color="auto" w:fill="auto"/>
          </w:tcPr>
          <w:p w14:paraId="735304C7" w14:textId="4C660FB4" w:rsidR="00AA3B37" w:rsidRPr="00024100" w:rsidRDefault="331A9700" w:rsidP="10C2BDC6">
            <w:pPr>
              <w:widowControl w:val="0"/>
              <w:ind w:left="0" w:firstLine="0"/>
              <w:jc w:val="left"/>
              <w:rPr>
                <w:rFonts w:asciiTheme="minorHAnsi" w:hAnsiTheme="minorHAnsi" w:cstheme="minorHAnsi"/>
                <w:color w:val="000000" w:themeColor="text1"/>
                <w:sz w:val="22"/>
                <w:szCs w:val="22"/>
              </w:rPr>
            </w:pPr>
            <w:r w:rsidRPr="00024100">
              <w:rPr>
                <w:rFonts w:asciiTheme="minorHAnsi" w:hAnsiTheme="minorHAnsi" w:cstheme="minorHAnsi"/>
                <w:color w:val="000000" w:themeColor="text1"/>
                <w:sz w:val="22"/>
                <w:szCs w:val="22"/>
              </w:rPr>
              <w:t>0</w:t>
            </w:r>
          </w:p>
          <w:p w14:paraId="47547091" w14:textId="667847C1" w:rsidR="00AA3B37" w:rsidRPr="00024100" w:rsidRDefault="00AA3B37" w:rsidP="10C2BDC6">
            <w:pPr>
              <w:widowControl w:val="0"/>
              <w:ind w:left="0" w:firstLine="0"/>
              <w:jc w:val="left"/>
              <w:rPr>
                <w:rFonts w:asciiTheme="minorHAnsi" w:hAnsiTheme="minorHAnsi" w:cstheme="minorHAnsi"/>
                <w:color w:val="000000" w:themeColor="text1"/>
                <w:sz w:val="22"/>
                <w:szCs w:val="22"/>
              </w:rPr>
            </w:pPr>
          </w:p>
          <w:p w14:paraId="53C09955" w14:textId="508126A8" w:rsidR="00AA3B37" w:rsidRPr="00024100" w:rsidRDefault="00AA3B37" w:rsidP="10C2BDC6">
            <w:pPr>
              <w:widowControl w:val="0"/>
              <w:ind w:left="0" w:firstLine="0"/>
              <w:jc w:val="left"/>
              <w:rPr>
                <w:rFonts w:asciiTheme="minorHAnsi" w:hAnsiTheme="minorHAnsi" w:cstheme="minorHAnsi"/>
                <w:color w:val="000000" w:themeColor="text1"/>
                <w:sz w:val="22"/>
                <w:szCs w:val="22"/>
              </w:rPr>
            </w:pPr>
          </w:p>
          <w:p w14:paraId="2AE1C641" w14:textId="3E30CBEA" w:rsidR="00AA3B37" w:rsidRPr="00024100" w:rsidRDefault="00AA3B37" w:rsidP="10C2BDC6">
            <w:pPr>
              <w:widowControl w:val="0"/>
              <w:ind w:left="0" w:firstLine="0"/>
              <w:jc w:val="left"/>
              <w:rPr>
                <w:rFonts w:asciiTheme="minorHAnsi" w:hAnsiTheme="minorHAnsi" w:cstheme="minorHAnsi"/>
                <w:color w:val="000000" w:themeColor="text1"/>
                <w:sz w:val="22"/>
                <w:szCs w:val="22"/>
              </w:rPr>
            </w:pPr>
          </w:p>
          <w:p w14:paraId="38B25C6E" w14:textId="72A0FE8B" w:rsidR="00AA3B37" w:rsidRPr="00024100" w:rsidRDefault="00AA3B37" w:rsidP="10C2BDC6">
            <w:pPr>
              <w:widowControl w:val="0"/>
              <w:ind w:left="0" w:firstLine="0"/>
              <w:jc w:val="left"/>
              <w:rPr>
                <w:rFonts w:asciiTheme="minorHAnsi" w:hAnsiTheme="minorHAnsi" w:cstheme="minorHAnsi"/>
                <w:color w:val="000000" w:themeColor="text1"/>
                <w:sz w:val="22"/>
                <w:szCs w:val="22"/>
              </w:rPr>
            </w:pPr>
          </w:p>
          <w:p w14:paraId="60021796" w14:textId="76FFC4D9" w:rsidR="00AA3B37" w:rsidRPr="00024100" w:rsidRDefault="00AA3B37" w:rsidP="10C2BDC6">
            <w:pPr>
              <w:widowControl w:val="0"/>
              <w:ind w:left="0" w:firstLine="0"/>
              <w:jc w:val="left"/>
              <w:rPr>
                <w:rFonts w:asciiTheme="minorHAnsi" w:hAnsiTheme="minorHAnsi" w:cstheme="minorHAnsi"/>
                <w:color w:val="000000" w:themeColor="text1"/>
                <w:sz w:val="22"/>
                <w:szCs w:val="22"/>
              </w:rPr>
            </w:pPr>
          </w:p>
          <w:p w14:paraId="0AEF7448" w14:textId="0D72C904" w:rsidR="00AA3B37" w:rsidRPr="00024100" w:rsidRDefault="58473FDC" w:rsidP="10C2BDC6">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dependent on approach</w:t>
            </w:r>
          </w:p>
        </w:tc>
      </w:tr>
      <w:tr w:rsidR="00AA3B37" w:rsidRPr="00024100" w14:paraId="7C1715D3" w14:textId="77777777" w:rsidTr="00024100">
        <w:trPr>
          <w:cantSplit/>
        </w:trPr>
        <w:tc>
          <w:tcPr>
            <w:tcW w:w="1699" w:type="dxa"/>
            <w:tcBorders>
              <w:bottom w:val="single" w:sz="4" w:space="0" w:color="auto"/>
            </w:tcBorders>
            <w:shd w:val="clear" w:color="auto" w:fill="auto"/>
            <w:noWrap/>
          </w:tcPr>
          <w:p w14:paraId="5C8DB6BE" w14:textId="41EF2DF3" w:rsidR="00AA3B37" w:rsidRPr="00024100" w:rsidRDefault="00AA3B3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SC64 Doc.26</w:t>
            </w:r>
          </w:p>
        </w:tc>
        <w:tc>
          <w:tcPr>
            <w:tcW w:w="4533" w:type="dxa"/>
            <w:tcBorders>
              <w:bottom w:val="single" w:sz="4" w:space="0" w:color="auto"/>
            </w:tcBorders>
            <w:shd w:val="clear" w:color="auto" w:fill="auto"/>
            <w:noWrap/>
          </w:tcPr>
          <w:p w14:paraId="43A8810C" w14:textId="1790C888" w:rsidR="00AA3B37" w:rsidRPr="00024100" w:rsidRDefault="00644727"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color w:val="000000"/>
                <w:sz w:val="22"/>
                <w:szCs w:val="22"/>
              </w:rPr>
              <w:t xml:space="preserve">Draft resolution on </w:t>
            </w:r>
            <w:r w:rsidR="00AA3B37" w:rsidRPr="00024100">
              <w:rPr>
                <w:rFonts w:asciiTheme="minorHAnsi" w:hAnsiTheme="minorHAnsi" w:cstheme="minorHAnsi"/>
                <w:color w:val="000000"/>
                <w:sz w:val="22"/>
                <w:szCs w:val="22"/>
              </w:rPr>
              <w:t>Updates to Ramsar Information Sheets</w:t>
            </w:r>
          </w:p>
        </w:tc>
        <w:tc>
          <w:tcPr>
            <w:tcW w:w="4533" w:type="dxa"/>
            <w:tcBorders>
              <w:bottom w:val="single" w:sz="4" w:space="0" w:color="auto"/>
            </w:tcBorders>
            <w:shd w:val="clear" w:color="auto" w:fill="auto"/>
          </w:tcPr>
          <w:p w14:paraId="326B8406" w14:textId="2DE66886" w:rsidR="00AA3B37" w:rsidRPr="00024100" w:rsidRDefault="00576098" w:rsidP="00AA3B37">
            <w:pPr>
              <w:widowControl w:val="0"/>
              <w:ind w:left="0" w:firstLine="0"/>
              <w:jc w:val="left"/>
              <w:rPr>
                <w:rFonts w:asciiTheme="minorHAnsi" w:hAnsiTheme="minorHAnsi" w:cstheme="minorHAnsi"/>
                <w:bCs/>
                <w:color w:val="000000"/>
                <w:sz w:val="22"/>
                <w:szCs w:val="22"/>
              </w:rPr>
            </w:pPr>
            <w:r w:rsidRPr="00024100">
              <w:rPr>
                <w:rFonts w:asciiTheme="minorHAnsi" w:hAnsiTheme="minorHAnsi" w:cstheme="minorHAnsi"/>
                <w:sz w:val="22"/>
                <w:szCs w:val="22"/>
              </w:rPr>
              <w:t xml:space="preserve">Secretariat to identify and recommend to the Standing Committee means to enable the automated transfer of data to </w:t>
            </w:r>
            <w:r w:rsidR="008B29F2" w:rsidRPr="00024100">
              <w:rPr>
                <w:rFonts w:asciiTheme="minorHAnsi" w:hAnsiTheme="minorHAnsi" w:cstheme="minorHAnsi"/>
                <w:sz w:val="22"/>
                <w:szCs w:val="22"/>
              </w:rPr>
              <w:t xml:space="preserve">Ramsar </w:t>
            </w:r>
            <w:r w:rsidR="008B29F2">
              <w:rPr>
                <w:rFonts w:asciiTheme="minorHAnsi" w:hAnsiTheme="minorHAnsi" w:cstheme="minorHAnsi"/>
                <w:sz w:val="22"/>
                <w:szCs w:val="22"/>
              </w:rPr>
              <w:t>I</w:t>
            </w:r>
            <w:r w:rsidR="008B29F2" w:rsidRPr="00024100">
              <w:rPr>
                <w:rFonts w:asciiTheme="minorHAnsi" w:hAnsiTheme="minorHAnsi" w:cstheme="minorHAnsi"/>
                <w:sz w:val="22"/>
                <w:szCs w:val="22"/>
              </w:rPr>
              <w:t xml:space="preserve">nformation </w:t>
            </w:r>
            <w:r w:rsidR="008B29F2">
              <w:rPr>
                <w:rFonts w:asciiTheme="minorHAnsi" w:hAnsiTheme="minorHAnsi" w:cstheme="minorHAnsi"/>
                <w:sz w:val="22"/>
                <w:szCs w:val="22"/>
              </w:rPr>
              <w:t>S</w:t>
            </w:r>
            <w:r w:rsidR="008B29F2" w:rsidRPr="00024100">
              <w:rPr>
                <w:rFonts w:asciiTheme="minorHAnsi" w:hAnsiTheme="minorHAnsi" w:cstheme="minorHAnsi"/>
                <w:sz w:val="22"/>
                <w:szCs w:val="22"/>
              </w:rPr>
              <w:t xml:space="preserve">heet </w:t>
            </w:r>
            <w:r w:rsidRPr="00024100">
              <w:rPr>
                <w:rFonts w:asciiTheme="minorHAnsi" w:hAnsiTheme="minorHAnsi" w:cstheme="minorHAnsi"/>
                <w:sz w:val="22"/>
                <w:szCs w:val="22"/>
              </w:rPr>
              <w:t>from external sources for specific fields, including species lists</w:t>
            </w:r>
            <w:r w:rsidR="00970AA9" w:rsidRPr="00024100">
              <w:rPr>
                <w:rStyle w:val="FootnoteReference"/>
                <w:rFonts w:asciiTheme="minorHAnsi" w:hAnsiTheme="minorHAnsi" w:cstheme="minorHAnsi"/>
                <w:sz w:val="22"/>
                <w:szCs w:val="22"/>
              </w:rPr>
              <w:footnoteReference w:id="3"/>
            </w:r>
          </w:p>
        </w:tc>
        <w:tc>
          <w:tcPr>
            <w:tcW w:w="1701" w:type="dxa"/>
            <w:tcBorders>
              <w:bottom w:val="single" w:sz="4" w:space="0" w:color="auto"/>
            </w:tcBorders>
            <w:shd w:val="clear" w:color="auto" w:fill="auto"/>
          </w:tcPr>
          <w:p w14:paraId="61B4ABC6" w14:textId="7B44B53E" w:rsidR="00AA3B37" w:rsidRPr="00024100" w:rsidRDefault="3937A391"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3</w:t>
            </w:r>
          </w:p>
        </w:tc>
        <w:tc>
          <w:tcPr>
            <w:tcW w:w="1707" w:type="dxa"/>
            <w:tcBorders>
              <w:bottom w:val="single" w:sz="4" w:space="0" w:color="auto"/>
            </w:tcBorders>
            <w:shd w:val="clear" w:color="auto" w:fill="auto"/>
          </w:tcPr>
          <w:p w14:paraId="6B2EC3B6" w14:textId="15EA0031" w:rsidR="00AA3B37" w:rsidRPr="00024100" w:rsidRDefault="00822E22" w:rsidP="006F0610">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3</w:t>
            </w:r>
            <w:r w:rsidR="006546B1" w:rsidRPr="00024100">
              <w:rPr>
                <w:rFonts w:asciiTheme="minorHAnsi" w:hAnsiTheme="minorHAnsi" w:cstheme="minorHAnsi"/>
                <w:color w:val="000000" w:themeColor="text1"/>
                <w:sz w:val="22"/>
                <w:szCs w:val="22"/>
              </w:rPr>
              <w:t>,</w:t>
            </w:r>
            <w:r w:rsidRPr="00024100">
              <w:rPr>
                <w:rFonts w:asciiTheme="minorHAnsi" w:hAnsiTheme="minorHAnsi" w:cstheme="minorHAnsi"/>
                <w:color w:val="000000" w:themeColor="text1"/>
                <w:sz w:val="22"/>
                <w:szCs w:val="22"/>
              </w:rPr>
              <w:t>0</w:t>
            </w:r>
            <w:r w:rsidR="006546B1" w:rsidRPr="00024100">
              <w:rPr>
                <w:rFonts w:asciiTheme="minorHAnsi" w:hAnsiTheme="minorHAnsi" w:cstheme="minorHAnsi"/>
                <w:color w:val="000000" w:themeColor="text1"/>
                <w:sz w:val="22"/>
                <w:szCs w:val="22"/>
              </w:rPr>
              <w:t>00</w:t>
            </w:r>
            <w:r w:rsidR="001828C8" w:rsidRPr="00024100">
              <w:rPr>
                <w:rFonts w:asciiTheme="minorHAnsi" w:hAnsiTheme="minorHAnsi" w:cstheme="minorHAnsi"/>
                <w:color w:val="000000" w:themeColor="text1"/>
                <w:sz w:val="22"/>
                <w:szCs w:val="22"/>
              </w:rPr>
              <w:t xml:space="preserve"> </w:t>
            </w:r>
          </w:p>
        </w:tc>
      </w:tr>
      <w:tr w:rsidR="00AA3B37" w:rsidRPr="00024100" w14:paraId="60706FF4" w14:textId="77777777" w:rsidTr="00024100">
        <w:trPr>
          <w:cantSplit/>
        </w:trPr>
        <w:tc>
          <w:tcPr>
            <w:tcW w:w="14176" w:type="dxa"/>
            <w:gridSpan w:val="5"/>
            <w:tcBorders>
              <w:top w:val="single" w:sz="4" w:space="0" w:color="auto"/>
            </w:tcBorders>
            <w:shd w:val="clear" w:color="auto" w:fill="auto"/>
            <w:noWrap/>
          </w:tcPr>
          <w:p w14:paraId="3A0156EC" w14:textId="159946D7" w:rsidR="00AA3B37" w:rsidRPr="00024100" w:rsidRDefault="008B29F2" w:rsidP="00024100">
            <w:pPr>
              <w:keepNext/>
              <w:widowControl w:val="0"/>
              <w:spacing w:before="60" w:after="60"/>
              <w:ind w:left="0" w:firstLine="0"/>
              <w:jc w:val="left"/>
              <w:rPr>
                <w:rFonts w:asciiTheme="minorHAnsi" w:hAnsiTheme="minorHAnsi" w:cstheme="minorHAnsi"/>
                <w:b/>
                <w:bCs/>
                <w:color w:val="000000"/>
                <w:sz w:val="22"/>
                <w:szCs w:val="22"/>
              </w:rPr>
            </w:pPr>
            <w:r w:rsidRPr="00024100">
              <w:rPr>
                <w:rFonts w:asciiTheme="minorHAnsi" w:hAnsiTheme="minorHAnsi" w:cstheme="minorHAnsi"/>
                <w:b/>
                <w:bCs/>
                <w:color w:val="000000"/>
                <w:sz w:val="22"/>
                <w:szCs w:val="22"/>
              </w:rPr>
              <w:lastRenderedPageBreak/>
              <w:t>D</w:t>
            </w:r>
            <w:r>
              <w:rPr>
                <w:rFonts w:asciiTheme="minorHAnsi" w:hAnsiTheme="minorHAnsi" w:cstheme="minorHAnsi"/>
                <w:b/>
                <w:bCs/>
                <w:color w:val="000000"/>
                <w:sz w:val="22"/>
                <w:szCs w:val="22"/>
              </w:rPr>
              <w:t>raft resolution</w:t>
            </w:r>
            <w:r w:rsidRPr="00024100">
              <w:rPr>
                <w:rFonts w:asciiTheme="minorHAnsi" w:hAnsiTheme="minorHAnsi" w:cstheme="minorHAnsi"/>
                <w:b/>
                <w:bCs/>
                <w:color w:val="000000"/>
                <w:sz w:val="22"/>
                <w:szCs w:val="22"/>
              </w:rPr>
              <w:t>s</w:t>
            </w:r>
            <w:r w:rsidRPr="00024100" w:rsidDel="008B29F2">
              <w:rPr>
                <w:rFonts w:asciiTheme="minorHAnsi" w:hAnsiTheme="minorHAnsi" w:cstheme="minorHAnsi"/>
                <w:b/>
                <w:bCs/>
                <w:color w:val="000000"/>
                <w:sz w:val="22"/>
                <w:szCs w:val="22"/>
              </w:rPr>
              <w:t xml:space="preserve"> </w:t>
            </w:r>
            <w:r w:rsidR="00AA3B37" w:rsidRPr="00024100">
              <w:rPr>
                <w:rFonts w:asciiTheme="minorHAnsi" w:hAnsiTheme="minorHAnsi" w:cstheme="minorHAnsi"/>
                <w:b/>
                <w:bCs/>
                <w:color w:val="000000"/>
                <w:sz w:val="22"/>
                <w:szCs w:val="22"/>
              </w:rPr>
              <w:t>submitted by the Contracting Parties</w:t>
            </w:r>
          </w:p>
        </w:tc>
      </w:tr>
      <w:tr w:rsidR="00AA3B37" w:rsidRPr="00024100" w14:paraId="20A0A818" w14:textId="77777777" w:rsidTr="00FE3101">
        <w:trPr>
          <w:cantSplit/>
        </w:trPr>
        <w:tc>
          <w:tcPr>
            <w:tcW w:w="1699" w:type="dxa"/>
            <w:shd w:val="clear" w:color="auto" w:fill="auto"/>
          </w:tcPr>
          <w:p w14:paraId="5483C3C6" w14:textId="28367689"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SC64 Doc.29.1</w:t>
            </w:r>
          </w:p>
        </w:tc>
        <w:tc>
          <w:tcPr>
            <w:tcW w:w="4533" w:type="dxa"/>
            <w:shd w:val="clear" w:color="auto" w:fill="auto"/>
          </w:tcPr>
          <w:p w14:paraId="5DFA5E7E" w14:textId="627452B3"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 xml:space="preserve">Draft resolution on strengthening </w:t>
            </w:r>
            <w:r w:rsidR="00AA3B37" w:rsidRPr="00024100">
              <w:rPr>
                <w:rFonts w:asciiTheme="minorHAnsi" w:hAnsiTheme="minorHAnsi" w:cstheme="minorHAnsi"/>
                <w:color w:val="000000"/>
                <w:sz w:val="22"/>
                <w:szCs w:val="22"/>
              </w:rPr>
              <w:t>action on culture and wetlands</w:t>
            </w:r>
          </w:p>
        </w:tc>
        <w:tc>
          <w:tcPr>
            <w:tcW w:w="4533" w:type="dxa"/>
            <w:shd w:val="clear" w:color="auto" w:fill="auto"/>
          </w:tcPr>
          <w:p w14:paraId="6907E043" w14:textId="343F6499" w:rsidR="00AA3B37" w:rsidRPr="00024100" w:rsidRDefault="00184C60"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sz w:val="22"/>
                <w:szCs w:val="22"/>
              </w:rPr>
              <w:t xml:space="preserve">Secretariat, in conjunction with the Ramsar Culture Network and with advice from the </w:t>
            </w:r>
            <w:r w:rsidR="008B29F2">
              <w:rPr>
                <w:rFonts w:asciiTheme="minorHAnsi" w:hAnsiTheme="minorHAnsi" w:cstheme="minorHAnsi"/>
                <w:sz w:val="22"/>
                <w:szCs w:val="22"/>
              </w:rPr>
              <w:t>STRP</w:t>
            </w:r>
            <w:r w:rsidRPr="00024100">
              <w:rPr>
                <w:rFonts w:asciiTheme="minorHAnsi" w:hAnsiTheme="minorHAnsi" w:cstheme="minorHAnsi"/>
                <w:sz w:val="22"/>
                <w:szCs w:val="22"/>
              </w:rPr>
              <w:t xml:space="preserve"> as appropriate, to investigate options for developing a targeted programme of culture-related work in support of relevant objectives defined in the Convention’s fifth Strategic Plan</w:t>
            </w:r>
          </w:p>
        </w:tc>
        <w:tc>
          <w:tcPr>
            <w:tcW w:w="1701" w:type="dxa"/>
          </w:tcPr>
          <w:p w14:paraId="6E335808" w14:textId="7147CD52" w:rsidR="00AA3B37" w:rsidRPr="00024100" w:rsidRDefault="00630704"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5</w:t>
            </w:r>
          </w:p>
        </w:tc>
        <w:tc>
          <w:tcPr>
            <w:tcW w:w="1707" w:type="dxa"/>
            <w:shd w:val="clear" w:color="auto" w:fill="auto"/>
          </w:tcPr>
          <w:p w14:paraId="42C5281D" w14:textId="6A9CC769" w:rsidR="00AA3B37" w:rsidRPr="00024100" w:rsidRDefault="00947F9A"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15,000</w:t>
            </w:r>
          </w:p>
        </w:tc>
      </w:tr>
      <w:tr w:rsidR="00AA3B37" w:rsidRPr="00024100" w14:paraId="21349D8A" w14:textId="77777777" w:rsidTr="00FE3101">
        <w:trPr>
          <w:cantSplit/>
        </w:trPr>
        <w:tc>
          <w:tcPr>
            <w:tcW w:w="1699" w:type="dxa"/>
            <w:shd w:val="clear" w:color="auto" w:fill="auto"/>
          </w:tcPr>
          <w:p w14:paraId="00C8FF9E" w14:textId="3A57BD14"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SC64 Doc.29.2</w:t>
            </w:r>
          </w:p>
        </w:tc>
        <w:tc>
          <w:tcPr>
            <w:tcW w:w="4533" w:type="dxa"/>
            <w:shd w:val="clear" w:color="auto" w:fill="auto"/>
          </w:tcPr>
          <w:p w14:paraId="3A0312A3" w14:textId="1B9AF478"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 xml:space="preserve">Draft resolution on restoration </w:t>
            </w:r>
            <w:r w:rsidR="00AA3B37" w:rsidRPr="00024100">
              <w:rPr>
                <w:rFonts w:asciiTheme="minorHAnsi" w:hAnsiTheme="minorHAnsi" w:cstheme="minorHAnsi"/>
                <w:color w:val="000000"/>
                <w:sz w:val="22"/>
                <w:szCs w:val="22"/>
              </w:rPr>
              <w:t>of degraded freshwater ecosystems to support ecological character biodiversity and ecosystem services [and the Freshwater Challenge]</w:t>
            </w:r>
          </w:p>
        </w:tc>
        <w:tc>
          <w:tcPr>
            <w:tcW w:w="4533" w:type="dxa"/>
            <w:shd w:val="clear" w:color="auto" w:fill="auto"/>
            <w:noWrap/>
          </w:tcPr>
          <w:p w14:paraId="22EEC093" w14:textId="37D1A0CA" w:rsidR="00AA3B37" w:rsidRPr="00024100" w:rsidRDefault="00AA3B37" w:rsidP="00AA3B37">
            <w:pPr>
              <w:widowControl w:val="0"/>
              <w:autoSpaceDE w:val="0"/>
              <w:autoSpaceDN w:val="0"/>
              <w:adjustRightInd w:val="0"/>
              <w:ind w:left="36" w:firstLine="0"/>
              <w:jc w:val="left"/>
              <w:rPr>
                <w:rFonts w:asciiTheme="minorHAnsi" w:hAnsiTheme="minorHAnsi" w:cstheme="minorHAnsi"/>
                <w:color w:val="000000"/>
                <w:sz w:val="22"/>
                <w:szCs w:val="22"/>
              </w:rPr>
            </w:pPr>
          </w:p>
        </w:tc>
        <w:tc>
          <w:tcPr>
            <w:tcW w:w="1701" w:type="dxa"/>
          </w:tcPr>
          <w:p w14:paraId="3C5E7FAD" w14:textId="72B29737" w:rsidR="00AA3B37" w:rsidRPr="00024100" w:rsidRDefault="001429CC"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c>
          <w:tcPr>
            <w:tcW w:w="1707" w:type="dxa"/>
            <w:shd w:val="clear" w:color="auto" w:fill="auto"/>
            <w:noWrap/>
          </w:tcPr>
          <w:p w14:paraId="1054D323" w14:textId="48601C68" w:rsidR="00AA3B37" w:rsidRPr="00024100" w:rsidRDefault="00173D3F"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r>
      <w:tr w:rsidR="00AA3B37" w:rsidRPr="00024100" w14:paraId="3A856B85" w14:textId="77777777" w:rsidTr="00FE3101">
        <w:trPr>
          <w:cantSplit/>
        </w:trPr>
        <w:tc>
          <w:tcPr>
            <w:tcW w:w="1699" w:type="dxa"/>
            <w:shd w:val="clear" w:color="auto" w:fill="auto"/>
          </w:tcPr>
          <w:p w14:paraId="4B813289" w14:textId="52FD7EF5"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SC64 Doc.29.3</w:t>
            </w:r>
          </w:p>
        </w:tc>
        <w:tc>
          <w:tcPr>
            <w:tcW w:w="4533" w:type="dxa"/>
            <w:shd w:val="clear" w:color="auto" w:fill="auto"/>
          </w:tcPr>
          <w:p w14:paraId="367C9ECB" w14:textId="205182E8"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 xml:space="preserve">Draft resolution on strengthening </w:t>
            </w:r>
            <w:r w:rsidR="00AA3B37" w:rsidRPr="00024100">
              <w:rPr>
                <w:rFonts w:asciiTheme="minorHAnsi" w:hAnsiTheme="minorHAnsi" w:cstheme="minorHAnsi"/>
                <w:color w:val="000000"/>
                <w:sz w:val="22"/>
                <w:szCs w:val="22"/>
              </w:rPr>
              <w:t>national actions for the conservation and restoration of the East Asian-Australasian Flyway</w:t>
            </w:r>
          </w:p>
        </w:tc>
        <w:tc>
          <w:tcPr>
            <w:tcW w:w="4533" w:type="dxa"/>
            <w:shd w:val="clear" w:color="auto" w:fill="auto"/>
          </w:tcPr>
          <w:p w14:paraId="65E4903C" w14:textId="292B36D3" w:rsidR="00AA3B37" w:rsidRPr="00024100" w:rsidRDefault="006948DC"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sz w:val="22"/>
                <w:szCs w:val="22"/>
              </w:rPr>
              <w:t>Request the Secretariat to review the implementation of Resolution X.22</w:t>
            </w:r>
          </w:p>
        </w:tc>
        <w:tc>
          <w:tcPr>
            <w:tcW w:w="1701" w:type="dxa"/>
          </w:tcPr>
          <w:p w14:paraId="0C7E3A5F" w14:textId="2A2E8C56" w:rsidR="00AA3B37" w:rsidRPr="00024100" w:rsidRDefault="0042096E"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5</w:t>
            </w:r>
          </w:p>
        </w:tc>
        <w:tc>
          <w:tcPr>
            <w:tcW w:w="1707" w:type="dxa"/>
            <w:shd w:val="clear" w:color="auto" w:fill="auto"/>
          </w:tcPr>
          <w:p w14:paraId="6192098E" w14:textId="260A3ACA" w:rsidR="00A3276C" w:rsidRPr="00024100" w:rsidRDefault="008D0CC8"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r>
      <w:tr w:rsidR="00AA3B37" w:rsidRPr="00024100" w14:paraId="26BFD19B" w14:textId="77777777" w:rsidTr="00FE3101">
        <w:trPr>
          <w:cantSplit/>
        </w:trPr>
        <w:tc>
          <w:tcPr>
            <w:tcW w:w="1699" w:type="dxa"/>
            <w:shd w:val="clear" w:color="auto" w:fill="auto"/>
          </w:tcPr>
          <w:p w14:paraId="6D27261E" w14:textId="61FC5CE9"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SC64 Doc.</w:t>
            </w:r>
            <w:r w:rsidRPr="00024100">
              <w:rPr>
                <w:rFonts w:asciiTheme="minorHAnsi" w:hAnsiTheme="minorHAnsi" w:cstheme="minorHAnsi"/>
                <w:color w:val="000000"/>
                <w:sz w:val="22"/>
                <w:szCs w:val="22"/>
                <w:lang w:val="es-ES"/>
              </w:rPr>
              <w:t>29.4</w:t>
            </w:r>
          </w:p>
        </w:tc>
        <w:tc>
          <w:tcPr>
            <w:tcW w:w="4533" w:type="dxa"/>
            <w:shd w:val="clear" w:color="auto" w:fill="auto"/>
          </w:tcPr>
          <w:p w14:paraId="11EE313B" w14:textId="532393ED"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 xml:space="preserve">Draft resolution on promoting </w:t>
            </w:r>
            <w:r w:rsidR="00AA3B37" w:rsidRPr="00024100">
              <w:rPr>
                <w:rFonts w:asciiTheme="minorHAnsi" w:hAnsiTheme="minorHAnsi" w:cstheme="minorHAnsi"/>
                <w:color w:val="000000"/>
                <w:sz w:val="22"/>
                <w:szCs w:val="22"/>
              </w:rPr>
              <w:t>incorporation of frontier technology and traditional ecological knowledge in wetland conservation, restoration, management, and wise use</w:t>
            </w:r>
          </w:p>
        </w:tc>
        <w:tc>
          <w:tcPr>
            <w:tcW w:w="4533" w:type="dxa"/>
            <w:shd w:val="clear" w:color="auto" w:fill="auto"/>
            <w:noWrap/>
          </w:tcPr>
          <w:p w14:paraId="09788579" w14:textId="77777777" w:rsidR="00AA3B37" w:rsidRPr="00024100" w:rsidRDefault="00B62685" w:rsidP="00AA3B37">
            <w:pPr>
              <w:widowControl w:val="0"/>
              <w:ind w:left="0" w:firstLine="0"/>
              <w:jc w:val="left"/>
              <w:rPr>
                <w:rFonts w:asciiTheme="minorHAnsi" w:hAnsiTheme="minorHAnsi" w:cstheme="minorHAnsi"/>
                <w:sz w:val="22"/>
                <w:szCs w:val="22"/>
              </w:rPr>
            </w:pPr>
            <w:r w:rsidRPr="00024100">
              <w:rPr>
                <w:rFonts w:asciiTheme="minorHAnsi" w:hAnsiTheme="minorHAnsi" w:cstheme="minorHAnsi"/>
                <w:sz w:val="22"/>
                <w:szCs w:val="22"/>
              </w:rPr>
              <w:t>Request STRP to develop a technical report and recommendations to COP17</w:t>
            </w:r>
          </w:p>
          <w:p w14:paraId="3021A695" w14:textId="77777777" w:rsidR="006D3F0C" w:rsidRPr="00024100" w:rsidRDefault="006D3F0C" w:rsidP="00AA3B37">
            <w:pPr>
              <w:widowControl w:val="0"/>
              <w:ind w:left="0" w:firstLine="0"/>
              <w:jc w:val="left"/>
              <w:rPr>
                <w:rFonts w:asciiTheme="minorHAnsi" w:hAnsiTheme="minorHAnsi" w:cstheme="minorHAnsi"/>
                <w:sz w:val="22"/>
                <w:szCs w:val="22"/>
              </w:rPr>
            </w:pPr>
          </w:p>
          <w:p w14:paraId="79E3604C" w14:textId="18A3A8FD" w:rsidR="006D3F0C" w:rsidRPr="00024100" w:rsidRDefault="006D3F0C" w:rsidP="00AA3B37">
            <w:pPr>
              <w:widowControl w:val="0"/>
              <w:ind w:left="0" w:firstLine="0"/>
              <w:jc w:val="left"/>
              <w:rPr>
                <w:rFonts w:asciiTheme="minorHAnsi" w:eastAsia="SimSun" w:hAnsiTheme="minorHAnsi" w:cstheme="minorHAnsi"/>
                <w:bCs/>
                <w:sz w:val="22"/>
                <w:szCs w:val="22"/>
                <w:lang w:eastAsia="zh-CN"/>
              </w:rPr>
            </w:pPr>
            <w:r w:rsidRPr="00024100">
              <w:rPr>
                <w:rFonts w:asciiTheme="minorHAnsi" w:hAnsiTheme="minorHAnsi" w:cstheme="minorHAnsi"/>
                <w:sz w:val="22"/>
                <w:szCs w:val="22"/>
              </w:rPr>
              <w:t>Request the Secretariat to report status to S</w:t>
            </w:r>
            <w:r w:rsidR="008B29F2">
              <w:rPr>
                <w:rFonts w:asciiTheme="minorHAnsi" w:hAnsiTheme="minorHAnsi" w:cstheme="minorHAnsi"/>
                <w:sz w:val="22"/>
                <w:szCs w:val="22"/>
              </w:rPr>
              <w:t xml:space="preserve">tanding </w:t>
            </w:r>
            <w:r w:rsidRPr="00024100">
              <w:rPr>
                <w:rFonts w:asciiTheme="minorHAnsi" w:hAnsiTheme="minorHAnsi" w:cstheme="minorHAnsi"/>
                <w:sz w:val="22"/>
                <w:szCs w:val="22"/>
              </w:rPr>
              <w:t>C</w:t>
            </w:r>
            <w:r w:rsidR="008B29F2">
              <w:rPr>
                <w:rFonts w:asciiTheme="minorHAnsi" w:hAnsiTheme="minorHAnsi" w:cstheme="minorHAnsi"/>
                <w:sz w:val="22"/>
                <w:szCs w:val="22"/>
              </w:rPr>
              <w:t>ommittee</w:t>
            </w:r>
          </w:p>
        </w:tc>
        <w:tc>
          <w:tcPr>
            <w:tcW w:w="1701" w:type="dxa"/>
          </w:tcPr>
          <w:p w14:paraId="53824325" w14:textId="5C04D302" w:rsidR="00330AD3" w:rsidRDefault="00D42DBD"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3</w:t>
            </w:r>
          </w:p>
          <w:p w14:paraId="36598946" w14:textId="769C6097" w:rsidR="00A3276C" w:rsidRPr="00024100" w:rsidRDefault="00A3276C" w:rsidP="00A3276C">
            <w:pPr>
              <w:widowControl w:val="0"/>
              <w:ind w:left="0" w:firstLine="0"/>
              <w:jc w:val="left"/>
              <w:rPr>
                <w:rFonts w:asciiTheme="minorHAnsi" w:hAnsiTheme="minorHAnsi" w:cstheme="minorHAnsi"/>
                <w:color w:val="000000"/>
                <w:sz w:val="22"/>
                <w:szCs w:val="22"/>
              </w:rPr>
            </w:pPr>
          </w:p>
          <w:p w14:paraId="7106E96F" w14:textId="77777777" w:rsidR="00A3276C" w:rsidRPr="00024100" w:rsidRDefault="00A3276C" w:rsidP="00AA3B37">
            <w:pPr>
              <w:widowControl w:val="0"/>
              <w:ind w:left="0" w:firstLine="0"/>
              <w:jc w:val="left"/>
              <w:rPr>
                <w:rFonts w:asciiTheme="minorHAnsi" w:hAnsiTheme="minorHAnsi" w:cstheme="minorHAnsi"/>
                <w:color w:val="000000"/>
                <w:sz w:val="22"/>
                <w:szCs w:val="22"/>
              </w:rPr>
            </w:pPr>
          </w:p>
          <w:p w14:paraId="22F248D6" w14:textId="717E27C7" w:rsidR="00330AD3" w:rsidRPr="00024100" w:rsidRDefault="00330AD3"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5</w:t>
            </w:r>
          </w:p>
        </w:tc>
        <w:tc>
          <w:tcPr>
            <w:tcW w:w="1707" w:type="dxa"/>
            <w:shd w:val="clear" w:color="auto" w:fill="auto"/>
          </w:tcPr>
          <w:p w14:paraId="1A71DCBA" w14:textId="18FA919C" w:rsidR="00AA3B37" w:rsidRPr="00024100" w:rsidRDefault="0067141B"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2</w:t>
            </w:r>
            <w:r w:rsidR="006B02CA">
              <w:rPr>
                <w:rFonts w:asciiTheme="minorHAnsi" w:hAnsiTheme="minorHAnsi" w:cstheme="minorHAnsi"/>
                <w:color w:val="000000"/>
                <w:sz w:val="22"/>
                <w:szCs w:val="22"/>
              </w:rPr>
              <w:t>8</w:t>
            </w:r>
            <w:r w:rsidRPr="00024100">
              <w:rPr>
                <w:rFonts w:asciiTheme="minorHAnsi" w:hAnsiTheme="minorHAnsi" w:cstheme="minorHAnsi"/>
                <w:color w:val="000000"/>
                <w:sz w:val="22"/>
                <w:szCs w:val="22"/>
              </w:rPr>
              <w:t>,000</w:t>
            </w:r>
          </w:p>
          <w:p w14:paraId="007DDFA7" w14:textId="62F71134" w:rsidR="00B33745" w:rsidRPr="00024100" w:rsidRDefault="00B33745" w:rsidP="00AA3B37">
            <w:pPr>
              <w:widowControl w:val="0"/>
              <w:ind w:left="0" w:firstLine="0"/>
              <w:jc w:val="left"/>
              <w:rPr>
                <w:rFonts w:asciiTheme="minorHAnsi" w:hAnsiTheme="minorHAnsi" w:cstheme="minorHAnsi"/>
                <w:color w:val="000000"/>
                <w:sz w:val="22"/>
                <w:szCs w:val="22"/>
              </w:rPr>
            </w:pPr>
          </w:p>
          <w:p w14:paraId="49BC3833" w14:textId="77777777" w:rsidR="006B02CA" w:rsidRDefault="006B02CA" w:rsidP="00AA3B37">
            <w:pPr>
              <w:widowControl w:val="0"/>
              <w:ind w:left="0" w:firstLine="0"/>
              <w:jc w:val="left"/>
              <w:rPr>
                <w:rFonts w:asciiTheme="minorHAnsi" w:hAnsiTheme="minorHAnsi" w:cstheme="minorHAnsi"/>
                <w:color w:val="000000"/>
                <w:sz w:val="22"/>
                <w:szCs w:val="22"/>
              </w:rPr>
            </w:pPr>
          </w:p>
          <w:p w14:paraId="43E0EBB8" w14:textId="0EEA333C" w:rsidR="00330AD3" w:rsidRPr="00024100" w:rsidRDefault="00B33745"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r>
      <w:tr w:rsidR="00AA3B37" w:rsidRPr="00024100" w14:paraId="0B5E688B" w14:textId="77777777" w:rsidTr="00FE3101">
        <w:trPr>
          <w:cantSplit/>
        </w:trPr>
        <w:tc>
          <w:tcPr>
            <w:tcW w:w="1699" w:type="dxa"/>
            <w:shd w:val="clear" w:color="auto" w:fill="auto"/>
          </w:tcPr>
          <w:p w14:paraId="27D8E008" w14:textId="298543AB"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SC64 Doc.29.5</w:t>
            </w:r>
          </w:p>
        </w:tc>
        <w:tc>
          <w:tcPr>
            <w:tcW w:w="4533" w:type="dxa"/>
            <w:shd w:val="clear" w:color="auto" w:fill="auto"/>
          </w:tcPr>
          <w:p w14:paraId="461759A3" w14:textId="6A484444"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 xml:space="preserve">Draft resolution on achieving </w:t>
            </w:r>
            <w:r w:rsidR="00AA3B37" w:rsidRPr="00024100">
              <w:rPr>
                <w:rFonts w:asciiTheme="minorHAnsi" w:hAnsiTheme="minorHAnsi" w:cstheme="minorHAnsi"/>
                <w:color w:val="000000"/>
                <w:sz w:val="22"/>
                <w:szCs w:val="22"/>
              </w:rPr>
              <w:t>the equitable and effective conservation of wetlands as protected areas and other effective area-based conservation measures (OECMs)</w:t>
            </w:r>
          </w:p>
        </w:tc>
        <w:tc>
          <w:tcPr>
            <w:tcW w:w="4533" w:type="dxa"/>
            <w:shd w:val="clear" w:color="auto" w:fill="auto"/>
            <w:noWrap/>
          </w:tcPr>
          <w:p w14:paraId="08D6AE0A" w14:textId="749ED626" w:rsidR="00AA3B37" w:rsidRPr="00024100" w:rsidRDefault="00B77C89" w:rsidP="00AA3B37">
            <w:pPr>
              <w:widowControl w:val="0"/>
              <w:ind w:left="36" w:firstLine="0"/>
              <w:jc w:val="left"/>
              <w:rPr>
                <w:rFonts w:asciiTheme="minorHAnsi" w:eastAsia="FangSong" w:hAnsiTheme="minorHAnsi" w:cstheme="minorHAnsi"/>
                <w:sz w:val="22"/>
                <w:szCs w:val="22"/>
                <w:lang w:val="en-AU" w:eastAsia="zh-CN"/>
              </w:rPr>
            </w:pPr>
            <w:r w:rsidRPr="00024100">
              <w:rPr>
                <w:rFonts w:asciiTheme="minorHAnsi" w:hAnsiTheme="minorHAnsi" w:cstheme="minorHAnsi"/>
                <w:sz w:val="22"/>
                <w:szCs w:val="22"/>
              </w:rPr>
              <w:t xml:space="preserve">Secretariat to coordinate with other </w:t>
            </w:r>
            <w:r w:rsidR="008B29F2" w:rsidRPr="00024100">
              <w:rPr>
                <w:rFonts w:asciiTheme="minorHAnsi" w:hAnsiTheme="minorHAnsi" w:cstheme="minorHAnsi"/>
                <w:sz w:val="22"/>
                <w:szCs w:val="22"/>
              </w:rPr>
              <w:t>organi</w:t>
            </w:r>
            <w:r w:rsidR="008B29F2">
              <w:rPr>
                <w:rFonts w:asciiTheme="minorHAnsi" w:hAnsiTheme="minorHAnsi" w:cstheme="minorHAnsi"/>
                <w:sz w:val="22"/>
                <w:szCs w:val="22"/>
              </w:rPr>
              <w:t>z</w:t>
            </w:r>
            <w:r w:rsidR="008B29F2" w:rsidRPr="00024100">
              <w:rPr>
                <w:rFonts w:asciiTheme="minorHAnsi" w:hAnsiTheme="minorHAnsi" w:cstheme="minorHAnsi"/>
                <w:sz w:val="22"/>
                <w:szCs w:val="22"/>
              </w:rPr>
              <w:t xml:space="preserve">ations </w:t>
            </w:r>
            <w:r w:rsidRPr="00024100">
              <w:rPr>
                <w:rFonts w:asciiTheme="minorHAnsi" w:hAnsiTheme="minorHAnsi" w:cstheme="minorHAnsi"/>
                <w:sz w:val="22"/>
                <w:szCs w:val="22"/>
              </w:rPr>
              <w:t xml:space="preserve">(UNEP WCMC, CBD Secretariat, Global Environment Facility) to support and advise Contracting Parties. Secretariat to adjust Ramsar </w:t>
            </w:r>
            <w:r w:rsidR="00902C42">
              <w:rPr>
                <w:rFonts w:asciiTheme="minorHAnsi" w:hAnsiTheme="minorHAnsi" w:cstheme="minorHAnsi"/>
                <w:sz w:val="22"/>
                <w:szCs w:val="22"/>
              </w:rPr>
              <w:t>I</w:t>
            </w:r>
            <w:r w:rsidR="00902C42" w:rsidRPr="00024100">
              <w:rPr>
                <w:rFonts w:asciiTheme="minorHAnsi" w:hAnsiTheme="minorHAnsi" w:cstheme="minorHAnsi"/>
                <w:sz w:val="22"/>
                <w:szCs w:val="22"/>
              </w:rPr>
              <w:t xml:space="preserve">nformation </w:t>
            </w:r>
            <w:r w:rsidR="00902C42">
              <w:rPr>
                <w:rFonts w:asciiTheme="minorHAnsi" w:hAnsiTheme="minorHAnsi" w:cstheme="minorHAnsi"/>
                <w:sz w:val="22"/>
                <w:szCs w:val="22"/>
              </w:rPr>
              <w:t>S</w:t>
            </w:r>
            <w:r w:rsidRPr="00024100">
              <w:rPr>
                <w:rFonts w:asciiTheme="minorHAnsi" w:hAnsiTheme="minorHAnsi" w:cstheme="minorHAnsi"/>
                <w:sz w:val="22"/>
                <w:szCs w:val="22"/>
              </w:rPr>
              <w:t>heet template.</w:t>
            </w:r>
          </w:p>
        </w:tc>
        <w:tc>
          <w:tcPr>
            <w:tcW w:w="1701" w:type="dxa"/>
          </w:tcPr>
          <w:p w14:paraId="2EDF77B9" w14:textId="4BC1F637" w:rsidR="00A3276C" w:rsidRPr="00024100" w:rsidRDefault="0067358E"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5</w:t>
            </w:r>
          </w:p>
        </w:tc>
        <w:tc>
          <w:tcPr>
            <w:tcW w:w="1707" w:type="dxa"/>
            <w:shd w:val="clear" w:color="auto" w:fill="auto"/>
          </w:tcPr>
          <w:p w14:paraId="4E00AFA0" w14:textId="2BC4B1D5" w:rsidR="00AA3B37" w:rsidRPr="00024100" w:rsidRDefault="007A3DCA"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r>
      <w:tr w:rsidR="00AA3B37" w:rsidRPr="00024100" w14:paraId="1E0E40C6" w14:textId="77777777" w:rsidTr="00FE3101">
        <w:trPr>
          <w:cantSplit/>
        </w:trPr>
        <w:tc>
          <w:tcPr>
            <w:tcW w:w="1699" w:type="dxa"/>
            <w:shd w:val="clear" w:color="auto" w:fill="auto"/>
          </w:tcPr>
          <w:p w14:paraId="1D40E7ED" w14:textId="0C212F44"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lastRenderedPageBreak/>
              <w:t>SC64 Doc.29.6</w:t>
            </w:r>
          </w:p>
        </w:tc>
        <w:tc>
          <w:tcPr>
            <w:tcW w:w="4533" w:type="dxa"/>
            <w:shd w:val="clear" w:color="auto" w:fill="auto"/>
          </w:tcPr>
          <w:p w14:paraId="5E0E3168" w14:textId="2ED6C37A"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 xml:space="preserve">Draft resolution on improving </w:t>
            </w:r>
            <w:r w:rsidR="00AA3B37" w:rsidRPr="00024100">
              <w:rPr>
                <w:rFonts w:asciiTheme="minorHAnsi" w:hAnsiTheme="minorHAnsi" w:cstheme="minorHAnsi"/>
                <w:color w:val="000000"/>
                <w:sz w:val="22"/>
                <w:szCs w:val="22"/>
              </w:rPr>
              <w:t xml:space="preserve">the Terms of Reference for the Executive Team and the Management Working Group </w:t>
            </w:r>
          </w:p>
        </w:tc>
        <w:tc>
          <w:tcPr>
            <w:tcW w:w="4533" w:type="dxa"/>
            <w:shd w:val="clear" w:color="auto" w:fill="auto"/>
            <w:noWrap/>
          </w:tcPr>
          <w:p w14:paraId="618A5977" w14:textId="4C5A4880" w:rsidR="00AA3B37" w:rsidRPr="00024100" w:rsidRDefault="00AA3B37" w:rsidP="00AA3B37">
            <w:pPr>
              <w:widowControl w:val="0"/>
              <w:ind w:left="0" w:firstLine="0"/>
              <w:jc w:val="left"/>
              <w:rPr>
                <w:rFonts w:asciiTheme="minorHAnsi" w:hAnsiTheme="minorHAnsi" w:cstheme="minorHAnsi"/>
                <w:sz w:val="22"/>
                <w:szCs w:val="22"/>
                <w:lang w:val="en-AU" w:eastAsia="ko-KR"/>
              </w:rPr>
            </w:pPr>
          </w:p>
        </w:tc>
        <w:tc>
          <w:tcPr>
            <w:tcW w:w="1701" w:type="dxa"/>
          </w:tcPr>
          <w:p w14:paraId="13971FA5" w14:textId="33E70927" w:rsidR="00AA3B37" w:rsidRPr="00024100" w:rsidRDefault="00D953C7"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c>
          <w:tcPr>
            <w:tcW w:w="1707" w:type="dxa"/>
            <w:shd w:val="clear" w:color="auto" w:fill="auto"/>
          </w:tcPr>
          <w:p w14:paraId="27A5C89F" w14:textId="4156EFAA" w:rsidR="00AA3B37" w:rsidRPr="00024100" w:rsidRDefault="00D953C7"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r>
      <w:tr w:rsidR="00AA3B37" w:rsidRPr="00024100" w14:paraId="07C8A9A9" w14:textId="77777777" w:rsidTr="00FE3101">
        <w:trPr>
          <w:cantSplit/>
        </w:trPr>
        <w:tc>
          <w:tcPr>
            <w:tcW w:w="1699" w:type="dxa"/>
            <w:shd w:val="clear" w:color="auto" w:fill="auto"/>
          </w:tcPr>
          <w:p w14:paraId="3181F06B" w14:textId="701EF18E"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SC64 Doc.29.7</w:t>
            </w:r>
          </w:p>
        </w:tc>
        <w:tc>
          <w:tcPr>
            <w:tcW w:w="4533" w:type="dxa"/>
            <w:shd w:val="clear" w:color="auto" w:fill="auto"/>
          </w:tcPr>
          <w:p w14:paraId="60F0FE7A" w14:textId="0F65059E"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 xml:space="preserve">Draft resolution on </w:t>
            </w:r>
            <w:r w:rsidR="00AA3B37" w:rsidRPr="00024100">
              <w:rPr>
                <w:rFonts w:asciiTheme="minorHAnsi" w:hAnsiTheme="minorHAnsi" w:cstheme="minorHAnsi"/>
                <w:color w:val="000000"/>
                <w:sz w:val="22"/>
                <w:szCs w:val="22"/>
              </w:rPr>
              <w:t>Rights of Nature in Wetlands</w:t>
            </w:r>
          </w:p>
        </w:tc>
        <w:tc>
          <w:tcPr>
            <w:tcW w:w="4533" w:type="dxa"/>
            <w:shd w:val="clear" w:color="auto" w:fill="auto"/>
            <w:noWrap/>
          </w:tcPr>
          <w:p w14:paraId="185F84B6" w14:textId="383DBFEB" w:rsidR="00AA3B37" w:rsidRPr="00024100" w:rsidRDefault="00C945FD"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themeColor="text1"/>
                <w:sz w:val="22"/>
                <w:szCs w:val="22"/>
              </w:rPr>
              <w:t>Secretariat to develop</w:t>
            </w:r>
            <w:r w:rsidR="00BC7F81" w:rsidRPr="00024100">
              <w:rPr>
                <w:rFonts w:asciiTheme="minorHAnsi" w:hAnsiTheme="minorHAnsi" w:cstheme="minorHAnsi"/>
                <w:color w:val="000000" w:themeColor="text1"/>
                <w:sz w:val="22"/>
                <w:szCs w:val="22"/>
              </w:rPr>
              <w:t>, compile</w:t>
            </w:r>
            <w:r w:rsidRPr="00024100" w:rsidDel="00BC7F81">
              <w:rPr>
                <w:rFonts w:asciiTheme="minorHAnsi" w:hAnsiTheme="minorHAnsi" w:cstheme="minorHAnsi"/>
                <w:color w:val="000000" w:themeColor="text1"/>
                <w:sz w:val="22"/>
                <w:szCs w:val="22"/>
              </w:rPr>
              <w:t xml:space="preserve"> </w:t>
            </w:r>
            <w:r w:rsidRPr="00024100">
              <w:rPr>
                <w:rFonts w:asciiTheme="minorHAnsi" w:hAnsiTheme="minorHAnsi" w:cstheme="minorHAnsi"/>
                <w:color w:val="000000" w:themeColor="text1"/>
                <w:sz w:val="22"/>
                <w:szCs w:val="22"/>
              </w:rPr>
              <w:t>and main</w:t>
            </w:r>
            <w:r w:rsidR="003C17FF" w:rsidRPr="00024100">
              <w:rPr>
                <w:rFonts w:asciiTheme="minorHAnsi" w:hAnsiTheme="minorHAnsi" w:cstheme="minorHAnsi"/>
                <w:color w:val="000000" w:themeColor="text1"/>
                <w:sz w:val="22"/>
                <w:szCs w:val="22"/>
              </w:rPr>
              <w:t>tain a Nature in Wetlands living archive</w:t>
            </w:r>
          </w:p>
        </w:tc>
        <w:tc>
          <w:tcPr>
            <w:tcW w:w="1701" w:type="dxa"/>
          </w:tcPr>
          <w:p w14:paraId="2372ED4C" w14:textId="3F352613" w:rsidR="00AA3B37" w:rsidRPr="00024100" w:rsidRDefault="00963A63"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10</w:t>
            </w:r>
          </w:p>
        </w:tc>
        <w:tc>
          <w:tcPr>
            <w:tcW w:w="1707" w:type="dxa"/>
            <w:shd w:val="clear" w:color="auto" w:fill="auto"/>
          </w:tcPr>
          <w:p w14:paraId="0B063269" w14:textId="75026E28" w:rsidR="00AA3B37" w:rsidRPr="00024100" w:rsidRDefault="00963A63"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2,500</w:t>
            </w:r>
          </w:p>
        </w:tc>
      </w:tr>
      <w:tr w:rsidR="00AA3B37" w:rsidRPr="00024100" w14:paraId="2EBBAD9C" w14:textId="77777777" w:rsidTr="00FE3101">
        <w:trPr>
          <w:cantSplit/>
        </w:trPr>
        <w:tc>
          <w:tcPr>
            <w:tcW w:w="1699" w:type="dxa"/>
            <w:shd w:val="clear" w:color="auto" w:fill="auto"/>
          </w:tcPr>
          <w:p w14:paraId="38215EC2" w14:textId="6E25DB14"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SC64 Doc.29.8</w:t>
            </w:r>
          </w:p>
        </w:tc>
        <w:tc>
          <w:tcPr>
            <w:tcW w:w="4533" w:type="dxa"/>
            <w:shd w:val="clear" w:color="auto" w:fill="auto"/>
          </w:tcPr>
          <w:p w14:paraId="733D1250" w14:textId="1FB08C3D"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 xml:space="preserve">Draft resolution on youth </w:t>
            </w:r>
            <w:r w:rsidR="00AA3B37" w:rsidRPr="00024100">
              <w:rPr>
                <w:rFonts w:asciiTheme="minorHAnsi" w:hAnsiTheme="minorHAnsi" w:cstheme="minorHAnsi"/>
                <w:color w:val="000000"/>
                <w:sz w:val="22"/>
                <w:szCs w:val="22"/>
              </w:rPr>
              <w:t>empowerment and integration: Driving engagement in and the Longevity of the Convention on Wetlands</w:t>
            </w:r>
          </w:p>
        </w:tc>
        <w:tc>
          <w:tcPr>
            <w:tcW w:w="4533" w:type="dxa"/>
            <w:shd w:val="clear" w:color="auto" w:fill="auto"/>
            <w:noWrap/>
          </w:tcPr>
          <w:p w14:paraId="0D8F74B7" w14:textId="7948EAC4" w:rsidR="00AA3B37" w:rsidRPr="00024100" w:rsidRDefault="007910A9" w:rsidP="00AA3B37">
            <w:pPr>
              <w:widowControl w:val="0"/>
              <w:ind w:left="0" w:firstLine="0"/>
              <w:jc w:val="left"/>
              <w:rPr>
                <w:rFonts w:asciiTheme="minorHAnsi" w:hAnsiTheme="minorHAnsi" w:cstheme="minorHAnsi"/>
                <w:sz w:val="22"/>
                <w:szCs w:val="22"/>
              </w:rPr>
            </w:pPr>
            <w:r w:rsidRPr="00024100">
              <w:rPr>
                <w:rFonts w:asciiTheme="minorHAnsi" w:hAnsiTheme="minorHAnsi" w:cstheme="minorHAnsi"/>
                <w:sz w:val="22"/>
                <w:szCs w:val="22"/>
              </w:rPr>
              <w:t xml:space="preserve">Secretariat </w:t>
            </w:r>
            <w:r w:rsidR="008B29F2">
              <w:rPr>
                <w:rFonts w:asciiTheme="minorHAnsi" w:hAnsiTheme="minorHAnsi" w:cstheme="minorHAnsi"/>
                <w:sz w:val="22"/>
                <w:szCs w:val="22"/>
              </w:rPr>
              <w:t>to</w:t>
            </w:r>
            <w:r w:rsidR="008B29F2" w:rsidRPr="00024100">
              <w:rPr>
                <w:rFonts w:asciiTheme="minorHAnsi" w:hAnsiTheme="minorHAnsi" w:cstheme="minorHAnsi"/>
                <w:sz w:val="22"/>
                <w:szCs w:val="22"/>
              </w:rPr>
              <w:t xml:space="preserve"> </w:t>
            </w:r>
            <w:r w:rsidRPr="00024100">
              <w:rPr>
                <w:rFonts w:asciiTheme="minorHAnsi" w:hAnsiTheme="minorHAnsi" w:cstheme="minorHAnsi"/>
                <w:sz w:val="22"/>
                <w:szCs w:val="22"/>
              </w:rPr>
              <w:t>provide secretariat services for the Working Group</w:t>
            </w:r>
          </w:p>
          <w:p w14:paraId="06884C7C" w14:textId="77777777" w:rsidR="00456093" w:rsidRPr="00024100" w:rsidRDefault="00456093" w:rsidP="00AA3B37">
            <w:pPr>
              <w:widowControl w:val="0"/>
              <w:ind w:left="0" w:firstLine="0"/>
              <w:jc w:val="left"/>
              <w:rPr>
                <w:rFonts w:asciiTheme="minorHAnsi" w:hAnsiTheme="minorHAnsi" w:cstheme="minorHAnsi"/>
                <w:sz w:val="22"/>
                <w:szCs w:val="22"/>
              </w:rPr>
            </w:pPr>
          </w:p>
          <w:p w14:paraId="08F47F1A" w14:textId="201830E8" w:rsidR="00456093" w:rsidRPr="00024100" w:rsidRDefault="00456093" w:rsidP="00AA3B37">
            <w:pPr>
              <w:widowControl w:val="0"/>
              <w:ind w:left="0" w:firstLine="0"/>
              <w:jc w:val="left"/>
              <w:rPr>
                <w:rFonts w:asciiTheme="minorHAnsi" w:hAnsiTheme="minorHAnsi" w:cstheme="minorHAnsi"/>
                <w:sz w:val="22"/>
                <w:szCs w:val="22"/>
              </w:rPr>
            </w:pPr>
            <w:r w:rsidRPr="00024100">
              <w:rPr>
                <w:rFonts w:asciiTheme="minorHAnsi" w:hAnsiTheme="minorHAnsi" w:cstheme="minorHAnsi"/>
                <w:sz w:val="22"/>
                <w:szCs w:val="22"/>
              </w:rPr>
              <w:t>Secretariat to [call for voluntary financial contributions</w:t>
            </w:r>
            <w:r w:rsidR="003963B3" w:rsidRPr="00024100">
              <w:rPr>
                <w:rFonts w:asciiTheme="minorHAnsi" w:hAnsiTheme="minorHAnsi" w:cstheme="minorHAnsi"/>
                <w:sz w:val="22"/>
                <w:szCs w:val="22"/>
              </w:rPr>
              <w:t>]</w:t>
            </w:r>
          </w:p>
        </w:tc>
        <w:tc>
          <w:tcPr>
            <w:tcW w:w="1701" w:type="dxa"/>
          </w:tcPr>
          <w:p w14:paraId="670F5D2C" w14:textId="107E08A4" w:rsidR="00AA3B37" w:rsidRPr="00024100" w:rsidRDefault="007910A9"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20</w:t>
            </w:r>
          </w:p>
          <w:p w14:paraId="7A0EDE92" w14:textId="77777777" w:rsidR="003963B3" w:rsidRPr="00024100" w:rsidRDefault="003963B3" w:rsidP="00AA3B37">
            <w:pPr>
              <w:widowControl w:val="0"/>
              <w:ind w:left="0" w:firstLine="0"/>
              <w:jc w:val="left"/>
              <w:rPr>
                <w:rFonts w:asciiTheme="minorHAnsi" w:hAnsiTheme="minorHAnsi" w:cstheme="minorHAnsi"/>
                <w:color w:val="000000"/>
                <w:sz w:val="22"/>
                <w:szCs w:val="22"/>
              </w:rPr>
            </w:pPr>
          </w:p>
          <w:p w14:paraId="14FF4FC1" w14:textId="77777777" w:rsidR="003963B3" w:rsidRPr="00024100" w:rsidRDefault="003963B3" w:rsidP="00AA3B37">
            <w:pPr>
              <w:widowControl w:val="0"/>
              <w:ind w:left="0" w:firstLine="0"/>
              <w:jc w:val="left"/>
              <w:rPr>
                <w:rFonts w:asciiTheme="minorHAnsi" w:hAnsiTheme="minorHAnsi" w:cstheme="minorHAnsi"/>
                <w:color w:val="000000"/>
                <w:sz w:val="22"/>
                <w:szCs w:val="22"/>
              </w:rPr>
            </w:pPr>
          </w:p>
          <w:p w14:paraId="26BCBBA0" w14:textId="7ACE71EA" w:rsidR="003963B3" w:rsidRPr="00024100" w:rsidRDefault="003963B3"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10</w:t>
            </w:r>
          </w:p>
        </w:tc>
        <w:tc>
          <w:tcPr>
            <w:tcW w:w="1707" w:type="dxa"/>
            <w:shd w:val="clear" w:color="auto" w:fill="auto"/>
          </w:tcPr>
          <w:p w14:paraId="1B35E326" w14:textId="5CF50DCD" w:rsidR="00AA3B37" w:rsidRPr="00024100" w:rsidRDefault="009C3959"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p w14:paraId="314E0970" w14:textId="77777777" w:rsidR="003963B3" w:rsidRPr="00024100" w:rsidRDefault="003963B3" w:rsidP="00AA3B37">
            <w:pPr>
              <w:widowControl w:val="0"/>
              <w:ind w:left="0" w:firstLine="0"/>
              <w:jc w:val="left"/>
              <w:rPr>
                <w:rFonts w:asciiTheme="minorHAnsi" w:hAnsiTheme="minorHAnsi" w:cstheme="minorHAnsi"/>
                <w:color w:val="000000"/>
                <w:sz w:val="22"/>
                <w:szCs w:val="22"/>
              </w:rPr>
            </w:pPr>
          </w:p>
          <w:p w14:paraId="63654886" w14:textId="77777777" w:rsidR="003963B3" w:rsidRPr="00024100" w:rsidRDefault="003963B3" w:rsidP="00AA3B37">
            <w:pPr>
              <w:widowControl w:val="0"/>
              <w:ind w:left="0" w:firstLine="0"/>
              <w:jc w:val="left"/>
              <w:rPr>
                <w:rFonts w:asciiTheme="minorHAnsi" w:hAnsiTheme="minorHAnsi" w:cstheme="minorHAnsi"/>
                <w:color w:val="000000"/>
                <w:sz w:val="22"/>
                <w:szCs w:val="22"/>
              </w:rPr>
            </w:pPr>
          </w:p>
          <w:p w14:paraId="31769EED" w14:textId="0BA48D38" w:rsidR="003963B3" w:rsidRPr="00024100" w:rsidRDefault="003963B3" w:rsidP="00AA3B37">
            <w:pPr>
              <w:widowControl w:val="0"/>
              <w:ind w:left="0" w:firstLine="0"/>
              <w:jc w:val="left"/>
              <w:rPr>
                <w:rFonts w:asciiTheme="minorHAnsi" w:hAnsiTheme="minorHAnsi" w:cstheme="minorHAnsi"/>
                <w:color w:val="000000"/>
                <w:sz w:val="22"/>
                <w:szCs w:val="22"/>
              </w:rPr>
            </w:pPr>
            <w:r w:rsidRPr="00024100" w:rsidDel="001E2AA0">
              <w:rPr>
                <w:rFonts w:asciiTheme="minorHAnsi" w:hAnsiTheme="minorHAnsi" w:cstheme="minorHAnsi"/>
                <w:color w:val="000000"/>
                <w:sz w:val="22"/>
                <w:szCs w:val="22"/>
              </w:rPr>
              <w:t>0</w:t>
            </w:r>
          </w:p>
        </w:tc>
      </w:tr>
      <w:tr w:rsidR="00AA3B37" w:rsidRPr="00024100" w14:paraId="4033A43D" w14:textId="77777777" w:rsidTr="00FE3101">
        <w:trPr>
          <w:cantSplit/>
        </w:trPr>
        <w:tc>
          <w:tcPr>
            <w:tcW w:w="1699" w:type="dxa"/>
            <w:shd w:val="clear" w:color="auto" w:fill="auto"/>
          </w:tcPr>
          <w:p w14:paraId="2F2FDC61" w14:textId="3D529044"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SC64 Doc.29.9</w:t>
            </w:r>
          </w:p>
        </w:tc>
        <w:tc>
          <w:tcPr>
            <w:tcW w:w="4533" w:type="dxa"/>
            <w:shd w:val="clear" w:color="auto" w:fill="auto"/>
          </w:tcPr>
          <w:p w14:paraId="5A264184" w14:textId="6ABAE1DD"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 xml:space="preserve">Draft resolution on promoting </w:t>
            </w:r>
            <w:r w:rsidR="00AA3B37" w:rsidRPr="00024100">
              <w:rPr>
                <w:rFonts w:asciiTheme="minorHAnsi" w:hAnsiTheme="minorHAnsi" w:cstheme="minorHAnsi"/>
                <w:color w:val="000000"/>
                <w:sz w:val="22"/>
                <w:szCs w:val="22"/>
              </w:rPr>
              <w:t>sustainable lifestyles for the wise use of wetlands</w:t>
            </w:r>
          </w:p>
        </w:tc>
        <w:tc>
          <w:tcPr>
            <w:tcW w:w="4533" w:type="dxa"/>
            <w:shd w:val="clear" w:color="auto" w:fill="auto"/>
            <w:noWrap/>
          </w:tcPr>
          <w:p w14:paraId="08AC3B59" w14:textId="2F6AF842" w:rsidR="00AA3B37" w:rsidRPr="000E4489" w:rsidRDefault="001E34E1" w:rsidP="00AA3B37">
            <w:pPr>
              <w:widowControl w:val="0"/>
              <w:ind w:left="0" w:firstLine="0"/>
              <w:jc w:val="left"/>
              <w:rPr>
                <w:rFonts w:asciiTheme="minorHAnsi" w:hAnsiTheme="minorHAnsi" w:cstheme="minorHAnsi"/>
                <w:bCs/>
                <w:sz w:val="22"/>
                <w:szCs w:val="22"/>
              </w:rPr>
            </w:pPr>
            <w:r w:rsidRPr="000E4489">
              <w:rPr>
                <w:rFonts w:ascii="Calibri" w:eastAsia="Playfair Display" w:hAnsi="Calibri" w:cs="Calibri"/>
                <w:sz w:val="22"/>
                <w:szCs w:val="22"/>
              </w:rPr>
              <w:t>STRP to prepare a compilation of the methods, case studies and evidence base to support the integration of sustainable lifestyles in wetlands management</w:t>
            </w:r>
          </w:p>
        </w:tc>
        <w:tc>
          <w:tcPr>
            <w:tcW w:w="1701" w:type="dxa"/>
          </w:tcPr>
          <w:p w14:paraId="526D895E" w14:textId="1E69CE9D" w:rsidR="00AA3B37" w:rsidRPr="000E4489" w:rsidRDefault="001E34E1" w:rsidP="00AA3B37">
            <w:pPr>
              <w:widowControl w:val="0"/>
              <w:ind w:left="0" w:firstLine="0"/>
              <w:jc w:val="left"/>
              <w:rPr>
                <w:rFonts w:asciiTheme="minorHAnsi" w:hAnsiTheme="minorHAnsi" w:cstheme="minorHAnsi"/>
                <w:sz w:val="22"/>
                <w:szCs w:val="22"/>
              </w:rPr>
            </w:pPr>
            <w:r w:rsidRPr="000E4489">
              <w:rPr>
                <w:rFonts w:asciiTheme="minorHAnsi" w:hAnsiTheme="minorHAnsi" w:cstheme="minorHAnsi"/>
                <w:sz w:val="22"/>
                <w:szCs w:val="22"/>
              </w:rPr>
              <w:t>2</w:t>
            </w:r>
          </w:p>
        </w:tc>
        <w:tc>
          <w:tcPr>
            <w:tcW w:w="1707" w:type="dxa"/>
            <w:shd w:val="clear" w:color="auto" w:fill="auto"/>
          </w:tcPr>
          <w:p w14:paraId="4F3BB24A" w14:textId="74CE89EF" w:rsidR="00AA3B37" w:rsidRPr="000E4489" w:rsidRDefault="49A97ADA" w:rsidP="00AA3B37">
            <w:pPr>
              <w:widowControl w:val="0"/>
              <w:ind w:left="0" w:firstLine="0"/>
              <w:jc w:val="left"/>
              <w:rPr>
                <w:rFonts w:asciiTheme="minorHAnsi" w:hAnsiTheme="minorHAnsi" w:cstheme="minorBidi"/>
                <w:sz w:val="22"/>
                <w:szCs w:val="22"/>
              </w:rPr>
            </w:pPr>
            <w:r w:rsidRPr="000E4489">
              <w:rPr>
                <w:rFonts w:asciiTheme="minorHAnsi" w:hAnsiTheme="minorHAnsi" w:cstheme="minorBidi"/>
                <w:sz w:val="22"/>
                <w:szCs w:val="22"/>
              </w:rPr>
              <w:t>15</w:t>
            </w:r>
            <w:r w:rsidR="001E34E1" w:rsidRPr="000E4489">
              <w:rPr>
                <w:rFonts w:asciiTheme="minorHAnsi" w:hAnsiTheme="minorHAnsi" w:cstheme="minorBidi"/>
                <w:sz w:val="22"/>
                <w:szCs w:val="22"/>
              </w:rPr>
              <w:t>,000</w:t>
            </w:r>
          </w:p>
        </w:tc>
      </w:tr>
      <w:tr w:rsidR="00AA3B37" w:rsidRPr="00024100" w14:paraId="3BFBC7EE" w14:textId="77777777" w:rsidTr="00FE3101">
        <w:trPr>
          <w:cantSplit/>
        </w:trPr>
        <w:tc>
          <w:tcPr>
            <w:tcW w:w="1699" w:type="dxa"/>
            <w:shd w:val="clear" w:color="auto" w:fill="auto"/>
          </w:tcPr>
          <w:p w14:paraId="18308C75" w14:textId="2375603D"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SC64 Doc.29.10</w:t>
            </w:r>
          </w:p>
        </w:tc>
        <w:tc>
          <w:tcPr>
            <w:tcW w:w="4533" w:type="dxa"/>
            <w:shd w:val="clear" w:color="auto" w:fill="auto"/>
          </w:tcPr>
          <w:p w14:paraId="1989253F" w14:textId="6FBB5CB7"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Draft resolution on</w:t>
            </w:r>
            <w:r w:rsidRPr="00024100">
              <w:rPr>
                <w:rFonts w:asciiTheme="minorHAnsi" w:hAnsiTheme="minorHAnsi" w:cstheme="minorHAnsi"/>
                <w:sz w:val="22"/>
                <w:szCs w:val="22"/>
              </w:rPr>
              <w:t xml:space="preserve"> recognition </w:t>
            </w:r>
            <w:r w:rsidR="00AA3B37" w:rsidRPr="00024100">
              <w:rPr>
                <w:rFonts w:asciiTheme="minorHAnsi" w:hAnsiTheme="minorHAnsi" w:cstheme="minorHAnsi"/>
                <w:sz w:val="22"/>
                <w:szCs w:val="22"/>
              </w:rPr>
              <w:t>of river dolphins as key species for the conservation and sustainable use of wetlands in South America and Asia</w:t>
            </w:r>
          </w:p>
        </w:tc>
        <w:tc>
          <w:tcPr>
            <w:tcW w:w="4533" w:type="dxa"/>
            <w:shd w:val="clear" w:color="auto" w:fill="auto"/>
            <w:noWrap/>
          </w:tcPr>
          <w:p w14:paraId="3D6692F7" w14:textId="0549FEBA" w:rsidR="00AA3B37" w:rsidRPr="00024100" w:rsidRDefault="00AA3B37" w:rsidP="00AA3B37">
            <w:pPr>
              <w:widowControl w:val="0"/>
              <w:ind w:left="0" w:firstLine="0"/>
              <w:jc w:val="left"/>
              <w:rPr>
                <w:rFonts w:asciiTheme="minorHAnsi" w:hAnsiTheme="minorHAnsi" w:cstheme="minorHAnsi"/>
                <w:bCs/>
                <w:sz w:val="22"/>
                <w:szCs w:val="22"/>
              </w:rPr>
            </w:pPr>
          </w:p>
        </w:tc>
        <w:tc>
          <w:tcPr>
            <w:tcW w:w="1701" w:type="dxa"/>
          </w:tcPr>
          <w:p w14:paraId="2320E699" w14:textId="3DB1587D" w:rsidR="00AA3B37" w:rsidRPr="00024100" w:rsidRDefault="003D7C72"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c>
          <w:tcPr>
            <w:tcW w:w="1707" w:type="dxa"/>
            <w:shd w:val="clear" w:color="auto" w:fill="auto"/>
          </w:tcPr>
          <w:p w14:paraId="403B3F64" w14:textId="579C79B1" w:rsidR="00AA3B37" w:rsidRPr="00024100" w:rsidRDefault="003D7C72"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r>
      <w:tr w:rsidR="00AA3B37" w:rsidRPr="00024100" w14:paraId="59F82FAF" w14:textId="77777777" w:rsidTr="00FE3101">
        <w:trPr>
          <w:cantSplit/>
        </w:trPr>
        <w:tc>
          <w:tcPr>
            <w:tcW w:w="1699" w:type="dxa"/>
            <w:shd w:val="clear" w:color="auto" w:fill="auto"/>
          </w:tcPr>
          <w:p w14:paraId="600656A3" w14:textId="68F9CE56"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SC64 Doc.29.11</w:t>
            </w:r>
          </w:p>
        </w:tc>
        <w:tc>
          <w:tcPr>
            <w:tcW w:w="4533" w:type="dxa"/>
            <w:shd w:val="clear" w:color="auto" w:fill="auto"/>
          </w:tcPr>
          <w:p w14:paraId="6E36A053" w14:textId="39629ABB"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Draft resolution on</w:t>
            </w:r>
            <w:r w:rsidRPr="00024100">
              <w:rPr>
                <w:rFonts w:asciiTheme="minorHAnsi" w:hAnsiTheme="minorHAnsi" w:cstheme="minorHAnsi"/>
                <w:sz w:val="22"/>
                <w:szCs w:val="22"/>
              </w:rPr>
              <w:t xml:space="preserve"> education </w:t>
            </w:r>
            <w:r w:rsidR="00AA3B37" w:rsidRPr="00024100">
              <w:rPr>
                <w:rFonts w:asciiTheme="minorHAnsi" w:hAnsiTheme="minorHAnsi" w:cstheme="minorHAnsi"/>
                <w:sz w:val="22"/>
                <w:szCs w:val="22"/>
              </w:rPr>
              <w:t>and participation as a basis for the management of urban and peri-urban wetlands</w:t>
            </w:r>
            <w:r w:rsidR="00AA3B37" w:rsidRPr="00024100">
              <w:rPr>
                <w:rFonts w:asciiTheme="minorHAnsi" w:hAnsiTheme="minorHAnsi" w:cstheme="minorHAnsi"/>
                <w:color w:val="000000"/>
                <w:sz w:val="22"/>
                <w:szCs w:val="22"/>
              </w:rPr>
              <w:t xml:space="preserve"> </w:t>
            </w:r>
          </w:p>
        </w:tc>
        <w:tc>
          <w:tcPr>
            <w:tcW w:w="4533" w:type="dxa"/>
            <w:shd w:val="clear" w:color="auto" w:fill="auto"/>
            <w:noWrap/>
          </w:tcPr>
          <w:p w14:paraId="40B18CAF" w14:textId="7A946022" w:rsidR="00AA3B37" w:rsidRPr="00024100" w:rsidRDefault="00AA3B37" w:rsidP="00AA3B37">
            <w:pPr>
              <w:widowControl w:val="0"/>
              <w:ind w:left="0" w:firstLine="0"/>
              <w:jc w:val="left"/>
              <w:rPr>
                <w:rFonts w:asciiTheme="minorHAnsi" w:hAnsiTheme="minorHAnsi" w:cstheme="minorHAnsi"/>
                <w:bCs/>
                <w:sz w:val="22"/>
                <w:szCs w:val="22"/>
              </w:rPr>
            </w:pPr>
          </w:p>
        </w:tc>
        <w:tc>
          <w:tcPr>
            <w:tcW w:w="1701" w:type="dxa"/>
          </w:tcPr>
          <w:p w14:paraId="766EEB37" w14:textId="28F563AD" w:rsidR="00AA3B37" w:rsidRPr="00024100" w:rsidRDefault="006F29D1"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c>
          <w:tcPr>
            <w:tcW w:w="1707" w:type="dxa"/>
            <w:shd w:val="clear" w:color="auto" w:fill="auto"/>
          </w:tcPr>
          <w:p w14:paraId="4E276FC8" w14:textId="68FDBEA9" w:rsidR="00AA3B37" w:rsidRPr="00024100" w:rsidRDefault="006F29D1"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r>
      <w:tr w:rsidR="00AA3B37" w:rsidRPr="00024100" w14:paraId="2586F6A8" w14:textId="77777777" w:rsidTr="00FE3101">
        <w:trPr>
          <w:cantSplit/>
        </w:trPr>
        <w:tc>
          <w:tcPr>
            <w:tcW w:w="1699" w:type="dxa"/>
            <w:shd w:val="clear" w:color="auto" w:fill="auto"/>
          </w:tcPr>
          <w:p w14:paraId="214A3939" w14:textId="526DB2B3" w:rsidR="00AA3B37" w:rsidRPr="00024100" w:rsidRDefault="00AA3B3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SC64 Doc.29.12</w:t>
            </w:r>
          </w:p>
        </w:tc>
        <w:tc>
          <w:tcPr>
            <w:tcW w:w="4533" w:type="dxa"/>
            <w:shd w:val="clear" w:color="auto" w:fill="auto"/>
          </w:tcPr>
          <w:p w14:paraId="378201B8" w14:textId="4E6F7055" w:rsidR="00AA3B37" w:rsidRPr="00024100" w:rsidRDefault="00644727" w:rsidP="00FE3101">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 xml:space="preserve">Draft resolution on assessing </w:t>
            </w:r>
            <w:r w:rsidR="00AA3B37" w:rsidRPr="00024100">
              <w:rPr>
                <w:rFonts w:asciiTheme="minorHAnsi" w:hAnsiTheme="minorHAnsi" w:cstheme="minorHAnsi"/>
                <w:color w:val="000000"/>
                <w:sz w:val="22"/>
                <w:szCs w:val="22"/>
              </w:rPr>
              <w:t>wetland vulnerability</w:t>
            </w:r>
          </w:p>
        </w:tc>
        <w:tc>
          <w:tcPr>
            <w:tcW w:w="4533" w:type="dxa"/>
            <w:shd w:val="clear" w:color="auto" w:fill="auto"/>
            <w:noWrap/>
          </w:tcPr>
          <w:p w14:paraId="1188CAA9" w14:textId="3FEEE52C" w:rsidR="00AA3B37" w:rsidRPr="00024100" w:rsidRDefault="00AA3B37" w:rsidP="00AA3B37">
            <w:pPr>
              <w:widowControl w:val="0"/>
              <w:ind w:left="0" w:firstLine="0"/>
              <w:jc w:val="left"/>
              <w:rPr>
                <w:rFonts w:asciiTheme="minorHAnsi" w:hAnsiTheme="minorHAnsi" w:cstheme="minorHAnsi"/>
                <w:bCs/>
                <w:sz w:val="22"/>
                <w:szCs w:val="22"/>
              </w:rPr>
            </w:pPr>
          </w:p>
        </w:tc>
        <w:tc>
          <w:tcPr>
            <w:tcW w:w="1701" w:type="dxa"/>
          </w:tcPr>
          <w:p w14:paraId="47D36E91" w14:textId="698838ED" w:rsidR="00AA3B37" w:rsidRPr="00024100" w:rsidRDefault="00CD492B" w:rsidP="00AA3B37">
            <w:pPr>
              <w:widowControl w:val="0"/>
              <w:ind w:left="0" w:firstLine="0"/>
              <w:jc w:val="left"/>
              <w:rPr>
                <w:rFonts w:asciiTheme="minorHAnsi" w:hAnsiTheme="minorHAnsi" w:cstheme="minorHAnsi"/>
                <w:color w:val="000000"/>
                <w:sz w:val="22"/>
                <w:szCs w:val="22"/>
              </w:rPr>
            </w:pPr>
            <w:r w:rsidRPr="00024100">
              <w:rPr>
                <w:rFonts w:asciiTheme="minorHAnsi" w:hAnsiTheme="minorHAnsi" w:cstheme="minorHAnsi"/>
                <w:color w:val="000000"/>
                <w:sz w:val="22"/>
                <w:szCs w:val="22"/>
              </w:rPr>
              <w:t>0</w:t>
            </w:r>
          </w:p>
        </w:tc>
        <w:tc>
          <w:tcPr>
            <w:tcW w:w="1707" w:type="dxa"/>
            <w:shd w:val="clear" w:color="auto" w:fill="auto"/>
          </w:tcPr>
          <w:p w14:paraId="15457ADC" w14:textId="29FCCCA4" w:rsidR="00AA3B37" w:rsidRPr="00024100" w:rsidRDefault="00CD492B" w:rsidP="00AA3B37">
            <w:pPr>
              <w:widowControl w:val="0"/>
              <w:ind w:left="0" w:firstLine="0"/>
              <w:jc w:val="left"/>
              <w:rPr>
                <w:rFonts w:asciiTheme="minorHAnsi" w:hAnsiTheme="minorHAnsi" w:cstheme="minorHAnsi"/>
                <w:color w:val="000000"/>
                <w:sz w:val="22"/>
                <w:szCs w:val="22"/>
              </w:rPr>
            </w:pPr>
            <w:r w:rsidRPr="00024100" w:rsidDel="004D5D77">
              <w:rPr>
                <w:rFonts w:asciiTheme="minorHAnsi" w:hAnsiTheme="minorHAnsi" w:cstheme="minorHAnsi"/>
                <w:color w:val="000000"/>
                <w:sz w:val="22"/>
                <w:szCs w:val="22"/>
              </w:rPr>
              <w:t>0</w:t>
            </w:r>
          </w:p>
        </w:tc>
      </w:tr>
    </w:tbl>
    <w:p w14:paraId="01313558" w14:textId="77777777" w:rsidR="00A451D1" w:rsidRPr="00024100" w:rsidRDefault="00A451D1" w:rsidP="00A451D1">
      <w:pPr>
        <w:widowControl w:val="0"/>
        <w:ind w:left="0" w:firstLine="0"/>
        <w:jc w:val="left"/>
        <w:rPr>
          <w:rFonts w:asciiTheme="minorHAnsi" w:hAnsiTheme="minorHAnsi" w:cstheme="minorHAnsi"/>
          <w:color w:val="000000"/>
          <w:sz w:val="22"/>
          <w:szCs w:val="22"/>
        </w:rPr>
      </w:pPr>
    </w:p>
    <w:sectPr w:rsidR="00A451D1" w:rsidRPr="00024100" w:rsidSect="00024100">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11952" w14:textId="77777777" w:rsidR="00935BB2" w:rsidRDefault="00935BB2" w:rsidP="006058B3">
      <w:r>
        <w:separator/>
      </w:r>
    </w:p>
  </w:endnote>
  <w:endnote w:type="continuationSeparator" w:id="0">
    <w:p w14:paraId="1AEF3681" w14:textId="77777777" w:rsidR="00935BB2" w:rsidRDefault="00935BB2" w:rsidP="006058B3">
      <w:r>
        <w:continuationSeparator/>
      </w:r>
    </w:p>
  </w:endnote>
  <w:endnote w:type="continuationNotice" w:id="1">
    <w:p w14:paraId="456D7D4E" w14:textId="77777777" w:rsidR="00935BB2" w:rsidRDefault="00935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angSong">
    <w:charset w:val="86"/>
    <w:family w:val="modern"/>
    <w:pitch w:val="fixed"/>
    <w:sig w:usb0="800002BF" w:usb1="38CF7CFA" w:usb2="00000016" w:usb3="00000000" w:csb0="00040001" w:csb1="00000000"/>
  </w:font>
  <w:font w:name="Playfair Display">
    <w:charset w:val="00"/>
    <w:family w:val="auto"/>
    <w:pitch w:val="variable"/>
    <w:sig w:usb0="20000207" w:usb1="00000000"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EDE03" w14:textId="33856E89" w:rsidR="006058B3" w:rsidRPr="006058B3" w:rsidRDefault="00644727">
    <w:pPr>
      <w:pStyle w:val="Footer"/>
      <w:rPr>
        <w:rFonts w:asciiTheme="minorHAnsi" w:hAnsiTheme="minorHAnsi" w:cstheme="minorHAnsi"/>
        <w:sz w:val="20"/>
        <w:szCs w:val="20"/>
      </w:rPr>
    </w:pPr>
    <w:r>
      <w:rPr>
        <w:rFonts w:asciiTheme="minorHAnsi" w:hAnsiTheme="minorHAnsi" w:cstheme="minorHAnsi"/>
        <w:sz w:val="20"/>
        <w:szCs w:val="20"/>
      </w:rPr>
      <w:t>SC64 Doc.9.4</w:t>
    </w:r>
    <w:r w:rsidR="006058B3" w:rsidRPr="00967BF4">
      <w:rPr>
        <w:rFonts w:asciiTheme="minorHAnsi" w:hAnsiTheme="minorHAnsi" w:cstheme="minorHAnsi"/>
        <w:sz w:val="20"/>
        <w:szCs w:val="20"/>
      </w:rPr>
      <w:tab/>
    </w:r>
    <w:r w:rsidR="006058B3" w:rsidRPr="00967BF4">
      <w:rPr>
        <w:rFonts w:asciiTheme="minorHAnsi" w:hAnsiTheme="minorHAnsi" w:cstheme="minorHAnsi"/>
        <w:sz w:val="20"/>
        <w:szCs w:val="20"/>
      </w:rPr>
      <w:tab/>
    </w:r>
    <w:r w:rsidR="006058B3" w:rsidRPr="00967BF4">
      <w:rPr>
        <w:rFonts w:asciiTheme="minorHAnsi" w:hAnsiTheme="minorHAnsi" w:cstheme="minorHAnsi"/>
        <w:sz w:val="20"/>
        <w:szCs w:val="20"/>
      </w:rPr>
      <w:fldChar w:fldCharType="begin"/>
    </w:r>
    <w:r w:rsidR="006058B3" w:rsidRPr="00967BF4">
      <w:rPr>
        <w:rFonts w:asciiTheme="minorHAnsi" w:hAnsiTheme="minorHAnsi" w:cstheme="minorHAnsi"/>
        <w:sz w:val="20"/>
        <w:szCs w:val="20"/>
      </w:rPr>
      <w:instrText xml:space="preserve"> PAGE   \* MERGEFORMAT </w:instrText>
    </w:r>
    <w:r w:rsidR="006058B3" w:rsidRPr="00967BF4">
      <w:rPr>
        <w:rFonts w:asciiTheme="minorHAnsi" w:hAnsiTheme="minorHAnsi" w:cstheme="minorHAnsi"/>
        <w:sz w:val="20"/>
        <w:szCs w:val="20"/>
      </w:rPr>
      <w:fldChar w:fldCharType="separate"/>
    </w:r>
    <w:r w:rsidR="00165BEA">
      <w:rPr>
        <w:rFonts w:asciiTheme="minorHAnsi" w:hAnsiTheme="minorHAnsi" w:cstheme="minorHAnsi"/>
        <w:noProof/>
        <w:sz w:val="20"/>
        <w:szCs w:val="20"/>
      </w:rPr>
      <w:t>4</w:t>
    </w:r>
    <w:r w:rsidR="006058B3" w:rsidRPr="00967BF4">
      <w:rPr>
        <w:rFonts w:asciiTheme="minorHAnsi" w:hAnsiTheme="minorHAnsi" w:cstheme="minorHAns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58939" w14:textId="01D67911" w:rsidR="00024100" w:rsidRPr="006058B3" w:rsidRDefault="00024100" w:rsidP="00024100">
    <w:pPr>
      <w:pStyle w:val="Footer"/>
      <w:tabs>
        <w:tab w:val="clear" w:pos="9026"/>
        <w:tab w:val="right" w:pos="13892"/>
      </w:tabs>
      <w:rPr>
        <w:rFonts w:asciiTheme="minorHAnsi" w:hAnsiTheme="minorHAnsi" w:cstheme="minorHAnsi"/>
        <w:sz w:val="20"/>
        <w:szCs w:val="20"/>
      </w:rPr>
    </w:pPr>
    <w:r>
      <w:rPr>
        <w:rFonts w:asciiTheme="minorHAnsi" w:hAnsiTheme="minorHAnsi" w:cstheme="minorHAnsi"/>
        <w:sz w:val="20"/>
        <w:szCs w:val="20"/>
      </w:rPr>
      <w:t>SC64 Doc.9.4</w:t>
    </w:r>
    <w:r w:rsidR="000E4489">
      <w:rPr>
        <w:rFonts w:asciiTheme="minorHAnsi" w:hAnsiTheme="minorHAnsi" w:cstheme="minorHAnsi"/>
        <w:sz w:val="20"/>
        <w:szCs w:val="20"/>
      </w:rPr>
      <w:t xml:space="preserve"> Rev.1</w:t>
    </w:r>
    <w:r w:rsidRPr="00967BF4">
      <w:rPr>
        <w:rFonts w:asciiTheme="minorHAnsi" w:hAnsiTheme="minorHAnsi" w:cstheme="minorHAnsi"/>
        <w:sz w:val="20"/>
        <w:szCs w:val="20"/>
      </w:rPr>
      <w:tab/>
    </w:r>
    <w:r w:rsidRPr="00967BF4">
      <w:rPr>
        <w:rFonts w:asciiTheme="minorHAnsi" w:hAnsiTheme="minorHAnsi" w:cstheme="minorHAnsi"/>
        <w:sz w:val="20"/>
        <w:szCs w:val="20"/>
      </w:rPr>
      <w:tab/>
    </w:r>
    <w:r w:rsidRPr="00967BF4">
      <w:rPr>
        <w:rFonts w:asciiTheme="minorHAnsi" w:hAnsiTheme="minorHAnsi" w:cstheme="minorHAnsi"/>
        <w:sz w:val="20"/>
        <w:szCs w:val="20"/>
      </w:rPr>
      <w:fldChar w:fldCharType="begin"/>
    </w:r>
    <w:r w:rsidRPr="00967BF4">
      <w:rPr>
        <w:rFonts w:asciiTheme="minorHAnsi" w:hAnsiTheme="minorHAnsi" w:cstheme="minorHAnsi"/>
        <w:sz w:val="20"/>
        <w:szCs w:val="20"/>
      </w:rPr>
      <w:instrText xml:space="preserve"> PAGE   \* MERGEFORMAT </w:instrText>
    </w:r>
    <w:r w:rsidRPr="00967BF4">
      <w:rPr>
        <w:rFonts w:asciiTheme="minorHAnsi" w:hAnsiTheme="minorHAnsi" w:cstheme="minorHAnsi"/>
        <w:sz w:val="20"/>
        <w:szCs w:val="20"/>
      </w:rPr>
      <w:fldChar w:fldCharType="separate"/>
    </w:r>
    <w:r>
      <w:rPr>
        <w:rFonts w:asciiTheme="minorHAnsi" w:hAnsiTheme="minorHAnsi" w:cstheme="minorHAnsi"/>
        <w:noProof/>
        <w:sz w:val="20"/>
        <w:szCs w:val="20"/>
      </w:rPr>
      <w:t>4</w:t>
    </w:r>
    <w:r w:rsidRPr="00967BF4">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F6B17" w14:textId="77777777" w:rsidR="00935BB2" w:rsidRDefault="00935BB2" w:rsidP="006058B3">
      <w:r>
        <w:separator/>
      </w:r>
    </w:p>
  </w:footnote>
  <w:footnote w:type="continuationSeparator" w:id="0">
    <w:p w14:paraId="0D26C660" w14:textId="77777777" w:rsidR="00935BB2" w:rsidRDefault="00935BB2" w:rsidP="006058B3">
      <w:r>
        <w:continuationSeparator/>
      </w:r>
    </w:p>
  </w:footnote>
  <w:footnote w:type="continuationNotice" w:id="1">
    <w:p w14:paraId="29EE1EAD" w14:textId="77777777" w:rsidR="00935BB2" w:rsidRDefault="00935BB2"/>
  </w:footnote>
  <w:footnote w:id="2">
    <w:p w14:paraId="5ED88BED" w14:textId="6B86EE21" w:rsidR="000E4489" w:rsidRPr="000E4489" w:rsidRDefault="000E4489" w:rsidP="000E4489">
      <w:pPr>
        <w:pStyle w:val="FootnoteText"/>
        <w:ind w:left="0" w:firstLine="0"/>
        <w:rPr>
          <w:rFonts w:asciiTheme="minorHAnsi" w:hAnsiTheme="minorHAnsi" w:cstheme="minorHAnsi"/>
        </w:rPr>
      </w:pPr>
      <w:r w:rsidRPr="000E4489">
        <w:rPr>
          <w:rStyle w:val="FootnoteReference"/>
          <w:rFonts w:asciiTheme="minorHAnsi" w:hAnsiTheme="minorHAnsi" w:cstheme="minorHAnsi"/>
        </w:rPr>
        <w:footnoteRef/>
      </w:r>
      <w:r w:rsidRPr="000E4489">
        <w:rPr>
          <w:rFonts w:asciiTheme="minorHAnsi" w:hAnsiTheme="minorHAnsi" w:cstheme="minorHAnsi"/>
        </w:rPr>
        <w:t xml:space="preserve"> Revised to update information on document </w:t>
      </w:r>
      <w:r w:rsidRPr="000E4489">
        <w:rPr>
          <w:rFonts w:asciiTheme="minorHAnsi" w:hAnsiTheme="minorHAnsi" w:cstheme="minorHAnsi"/>
          <w:color w:val="000000"/>
        </w:rPr>
        <w:t>SC64 Doc.29.9</w:t>
      </w:r>
      <w:r>
        <w:rPr>
          <w:rFonts w:asciiTheme="minorHAnsi" w:hAnsiTheme="minorHAnsi" w:cstheme="minorHAnsi"/>
          <w:color w:val="000000"/>
        </w:rPr>
        <w:t>.</w:t>
      </w:r>
    </w:p>
  </w:footnote>
  <w:footnote w:id="3">
    <w:p w14:paraId="4FF83C95" w14:textId="7194F0E5" w:rsidR="00970AA9" w:rsidRPr="00024100" w:rsidRDefault="00970AA9" w:rsidP="00024100">
      <w:pPr>
        <w:pStyle w:val="pf0"/>
        <w:spacing w:before="0" w:beforeAutospacing="0" w:after="0" w:afterAutospacing="0"/>
        <w:rPr>
          <w:rFonts w:asciiTheme="minorHAnsi" w:hAnsiTheme="minorHAnsi" w:cstheme="minorHAnsi"/>
          <w:sz w:val="20"/>
          <w:szCs w:val="20"/>
        </w:rPr>
      </w:pPr>
      <w:r w:rsidRPr="00024100">
        <w:rPr>
          <w:rStyle w:val="FootnoteReference"/>
          <w:rFonts w:asciiTheme="minorHAnsi" w:hAnsiTheme="minorHAnsi" w:cstheme="minorHAnsi"/>
          <w:sz w:val="20"/>
          <w:szCs w:val="20"/>
        </w:rPr>
        <w:footnoteRef/>
      </w:r>
      <w:r w:rsidRPr="00024100">
        <w:rPr>
          <w:rFonts w:asciiTheme="minorHAnsi" w:hAnsiTheme="minorHAnsi" w:cstheme="minorHAnsi"/>
          <w:sz w:val="20"/>
          <w:szCs w:val="20"/>
        </w:rPr>
        <w:t xml:space="preserve"> </w:t>
      </w:r>
      <w:r w:rsidRPr="00024100">
        <w:rPr>
          <w:rStyle w:val="cf01"/>
          <w:rFonts w:asciiTheme="minorHAnsi" w:hAnsiTheme="minorHAnsi" w:cstheme="minorHAnsi"/>
          <w:sz w:val="20"/>
          <w:szCs w:val="20"/>
        </w:rPr>
        <w:t xml:space="preserve">Based on these findings and what solution </w:t>
      </w:r>
      <w:r w:rsidR="00D86EB0">
        <w:rPr>
          <w:rStyle w:val="cf01"/>
          <w:rFonts w:asciiTheme="minorHAnsi" w:hAnsiTheme="minorHAnsi" w:cstheme="minorHAnsi"/>
          <w:sz w:val="20"/>
          <w:szCs w:val="20"/>
        </w:rPr>
        <w:t xml:space="preserve">Contracting </w:t>
      </w:r>
      <w:r w:rsidRPr="00024100">
        <w:rPr>
          <w:rStyle w:val="cf01"/>
          <w:rFonts w:asciiTheme="minorHAnsi" w:hAnsiTheme="minorHAnsi" w:cstheme="minorHAnsi"/>
          <w:sz w:val="20"/>
          <w:szCs w:val="20"/>
        </w:rPr>
        <w:t xml:space="preserve">Parties choose, as well as the number of </w:t>
      </w:r>
      <w:r w:rsidR="00D86EB0">
        <w:rPr>
          <w:rStyle w:val="cf01"/>
          <w:rFonts w:asciiTheme="minorHAnsi" w:hAnsiTheme="minorHAnsi" w:cstheme="minorHAnsi"/>
          <w:sz w:val="20"/>
          <w:szCs w:val="20"/>
        </w:rPr>
        <w:t>P</w:t>
      </w:r>
      <w:r w:rsidRPr="00024100">
        <w:rPr>
          <w:rStyle w:val="cf01"/>
          <w:rFonts w:asciiTheme="minorHAnsi" w:hAnsiTheme="minorHAnsi" w:cstheme="minorHAnsi"/>
          <w:sz w:val="20"/>
          <w:szCs w:val="20"/>
        </w:rPr>
        <w:t>arties who make use of this process, there will be significantly higher (</w:t>
      </w:r>
      <w:r w:rsidR="00D86EB0">
        <w:rPr>
          <w:rStyle w:val="cf01"/>
          <w:rFonts w:asciiTheme="minorHAnsi" w:hAnsiTheme="minorHAnsi" w:cstheme="minorHAnsi"/>
          <w:sz w:val="20"/>
          <w:szCs w:val="20"/>
        </w:rPr>
        <w:t>as yet</w:t>
      </w:r>
      <w:r w:rsidRPr="00024100">
        <w:rPr>
          <w:rStyle w:val="cf01"/>
          <w:rFonts w:asciiTheme="minorHAnsi" w:hAnsiTheme="minorHAnsi" w:cstheme="minorHAnsi"/>
          <w:sz w:val="20"/>
          <w:szCs w:val="20"/>
        </w:rPr>
        <w:t xml:space="preserve"> unknown) </w:t>
      </w:r>
      <w:r w:rsidR="00D86EB0" w:rsidRPr="00024100">
        <w:rPr>
          <w:rStyle w:val="cf01"/>
          <w:rFonts w:asciiTheme="minorHAnsi" w:hAnsiTheme="minorHAnsi" w:cstheme="minorHAnsi"/>
          <w:sz w:val="20"/>
          <w:szCs w:val="20"/>
        </w:rPr>
        <w:t>follow</w:t>
      </w:r>
      <w:r w:rsidR="00D86EB0">
        <w:rPr>
          <w:rStyle w:val="cf01"/>
          <w:rFonts w:asciiTheme="minorHAnsi" w:hAnsiTheme="minorHAnsi" w:cstheme="minorHAnsi"/>
          <w:sz w:val="20"/>
          <w:szCs w:val="20"/>
        </w:rPr>
        <w:t>-</w:t>
      </w:r>
      <w:r w:rsidRPr="00024100">
        <w:rPr>
          <w:rStyle w:val="cf01"/>
          <w:rFonts w:asciiTheme="minorHAnsi" w:hAnsiTheme="minorHAnsi" w:cstheme="minorHAnsi"/>
          <w:sz w:val="20"/>
          <w:szCs w:val="20"/>
        </w:rPr>
        <w:t>up costs for:</w:t>
      </w:r>
    </w:p>
    <w:p w14:paraId="0139098F" w14:textId="1BCBCE26" w:rsidR="00970AA9" w:rsidRPr="00024100" w:rsidRDefault="00970AA9" w:rsidP="00024100">
      <w:pPr>
        <w:pStyle w:val="pf1"/>
        <w:numPr>
          <w:ilvl w:val="0"/>
          <w:numId w:val="10"/>
        </w:numPr>
        <w:tabs>
          <w:tab w:val="clear" w:pos="720"/>
        </w:tabs>
        <w:spacing w:before="0" w:beforeAutospacing="0" w:after="0" w:afterAutospacing="0"/>
        <w:ind w:left="426" w:hanging="426"/>
        <w:rPr>
          <w:rFonts w:asciiTheme="minorHAnsi" w:hAnsiTheme="minorHAnsi" w:cstheme="minorHAnsi"/>
          <w:sz w:val="20"/>
          <w:szCs w:val="20"/>
        </w:rPr>
      </w:pPr>
      <w:r w:rsidRPr="00024100">
        <w:rPr>
          <w:rStyle w:val="cf01"/>
          <w:rFonts w:asciiTheme="minorHAnsi" w:hAnsiTheme="minorHAnsi" w:cstheme="minorHAnsi"/>
          <w:sz w:val="20"/>
          <w:szCs w:val="20"/>
        </w:rPr>
        <w:t>Implementation of the chosen solution</w:t>
      </w:r>
      <w:r w:rsidR="008B29F2">
        <w:rPr>
          <w:rStyle w:val="cf01"/>
          <w:rFonts w:asciiTheme="minorHAnsi" w:hAnsiTheme="minorHAnsi" w:cstheme="minorHAnsi"/>
          <w:sz w:val="20"/>
          <w:szCs w:val="20"/>
        </w:rPr>
        <w:t>; and</w:t>
      </w:r>
    </w:p>
    <w:p w14:paraId="0FD274EC" w14:textId="35DFAD1B" w:rsidR="00970AA9" w:rsidRPr="00024100" w:rsidRDefault="00970AA9" w:rsidP="00024100">
      <w:pPr>
        <w:pStyle w:val="pf1"/>
        <w:numPr>
          <w:ilvl w:val="0"/>
          <w:numId w:val="10"/>
        </w:numPr>
        <w:tabs>
          <w:tab w:val="clear" w:pos="720"/>
        </w:tabs>
        <w:spacing w:before="0" w:beforeAutospacing="0" w:after="0" w:afterAutospacing="0"/>
        <w:ind w:left="426" w:hanging="426"/>
        <w:rPr>
          <w:rFonts w:asciiTheme="minorHAnsi" w:hAnsiTheme="minorHAnsi" w:cstheme="minorHAnsi"/>
          <w:sz w:val="20"/>
          <w:szCs w:val="20"/>
        </w:rPr>
      </w:pPr>
      <w:r w:rsidRPr="00024100">
        <w:rPr>
          <w:rStyle w:val="cf01"/>
          <w:rFonts w:asciiTheme="minorHAnsi" w:hAnsiTheme="minorHAnsi" w:cstheme="minorHAnsi"/>
          <w:sz w:val="20"/>
          <w:szCs w:val="20"/>
        </w:rPr>
        <w:t>Ongoing costs and staff time for data transfer per country where it cannot be fully automated</w:t>
      </w:r>
      <w:r w:rsidR="008B29F2">
        <w:rPr>
          <w:rStyle w:val="cf01"/>
          <w:rFonts w:asciiTheme="minorHAnsi" w:hAnsiTheme="minorHAnsi" w:cstheme="minorHAnsi"/>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84C"/>
    <w:multiLevelType w:val="hybridMultilevel"/>
    <w:tmpl w:val="84A2A9D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B94814"/>
    <w:multiLevelType w:val="hybridMultilevel"/>
    <w:tmpl w:val="EFD6AEC6"/>
    <w:lvl w:ilvl="0" w:tplc="DFA2C69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55FB3"/>
    <w:multiLevelType w:val="multilevel"/>
    <w:tmpl w:val="1DFA5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15:restartNumberingAfterBreak="0">
    <w:nsid w:val="421271EE"/>
    <w:multiLevelType w:val="multilevel"/>
    <w:tmpl w:val="EBB2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FC2928"/>
    <w:multiLevelType w:val="hybridMultilevel"/>
    <w:tmpl w:val="5B6CD4C4"/>
    <w:lvl w:ilvl="0" w:tplc="07662AD6">
      <w:start w:val="1"/>
      <w:numFmt w:val="bullet"/>
      <w:lvlText w:val=""/>
      <w:lvlJc w:val="left"/>
      <w:pPr>
        <w:ind w:left="720" w:hanging="360"/>
      </w:pPr>
      <w:rPr>
        <w:rFonts w:ascii="Symbol" w:hAnsi="Symbol"/>
      </w:rPr>
    </w:lvl>
    <w:lvl w:ilvl="1" w:tplc="D89A0EF8">
      <w:start w:val="1"/>
      <w:numFmt w:val="bullet"/>
      <w:lvlText w:val=""/>
      <w:lvlJc w:val="left"/>
      <w:pPr>
        <w:ind w:left="720" w:hanging="360"/>
      </w:pPr>
      <w:rPr>
        <w:rFonts w:ascii="Symbol" w:hAnsi="Symbol"/>
      </w:rPr>
    </w:lvl>
    <w:lvl w:ilvl="2" w:tplc="AFA009E8">
      <w:start w:val="1"/>
      <w:numFmt w:val="bullet"/>
      <w:lvlText w:val=""/>
      <w:lvlJc w:val="left"/>
      <w:pPr>
        <w:ind w:left="720" w:hanging="360"/>
      </w:pPr>
      <w:rPr>
        <w:rFonts w:ascii="Symbol" w:hAnsi="Symbol"/>
      </w:rPr>
    </w:lvl>
    <w:lvl w:ilvl="3" w:tplc="644E66C0">
      <w:start w:val="1"/>
      <w:numFmt w:val="bullet"/>
      <w:lvlText w:val=""/>
      <w:lvlJc w:val="left"/>
      <w:pPr>
        <w:ind w:left="720" w:hanging="360"/>
      </w:pPr>
      <w:rPr>
        <w:rFonts w:ascii="Symbol" w:hAnsi="Symbol"/>
      </w:rPr>
    </w:lvl>
    <w:lvl w:ilvl="4" w:tplc="34FAB150">
      <w:start w:val="1"/>
      <w:numFmt w:val="bullet"/>
      <w:lvlText w:val=""/>
      <w:lvlJc w:val="left"/>
      <w:pPr>
        <w:ind w:left="720" w:hanging="360"/>
      </w:pPr>
      <w:rPr>
        <w:rFonts w:ascii="Symbol" w:hAnsi="Symbol"/>
      </w:rPr>
    </w:lvl>
    <w:lvl w:ilvl="5" w:tplc="D79E4E96">
      <w:start w:val="1"/>
      <w:numFmt w:val="bullet"/>
      <w:lvlText w:val=""/>
      <w:lvlJc w:val="left"/>
      <w:pPr>
        <w:ind w:left="720" w:hanging="360"/>
      </w:pPr>
      <w:rPr>
        <w:rFonts w:ascii="Symbol" w:hAnsi="Symbol"/>
      </w:rPr>
    </w:lvl>
    <w:lvl w:ilvl="6" w:tplc="2E76CDDE">
      <w:start w:val="1"/>
      <w:numFmt w:val="bullet"/>
      <w:lvlText w:val=""/>
      <w:lvlJc w:val="left"/>
      <w:pPr>
        <w:ind w:left="720" w:hanging="360"/>
      </w:pPr>
      <w:rPr>
        <w:rFonts w:ascii="Symbol" w:hAnsi="Symbol"/>
      </w:rPr>
    </w:lvl>
    <w:lvl w:ilvl="7" w:tplc="7736F5BA">
      <w:start w:val="1"/>
      <w:numFmt w:val="bullet"/>
      <w:lvlText w:val=""/>
      <w:lvlJc w:val="left"/>
      <w:pPr>
        <w:ind w:left="720" w:hanging="360"/>
      </w:pPr>
      <w:rPr>
        <w:rFonts w:ascii="Symbol" w:hAnsi="Symbol"/>
      </w:rPr>
    </w:lvl>
    <w:lvl w:ilvl="8" w:tplc="907209AA">
      <w:start w:val="1"/>
      <w:numFmt w:val="bullet"/>
      <w:lvlText w:val=""/>
      <w:lvlJc w:val="left"/>
      <w:pPr>
        <w:ind w:left="720" w:hanging="360"/>
      </w:pPr>
      <w:rPr>
        <w:rFonts w:ascii="Symbol" w:hAnsi="Symbol"/>
      </w:rPr>
    </w:lvl>
  </w:abstractNum>
  <w:abstractNum w:abstractNumId="5" w15:restartNumberingAfterBreak="0">
    <w:nsid w:val="57786ADB"/>
    <w:multiLevelType w:val="hybridMultilevel"/>
    <w:tmpl w:val="2E9EE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F51A4C"/>
    <w:multiLevelType w:val="hybridMultilevel"/>
    <w:tmpl w:val="0FA448C8"/>
    <w:lvl w:ilvl="0" w:tplc="4656AA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951639"/>
    <w:multiLevelType w:val="hybridMultilevel"/>
    <w:tmpl w:val="78FE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775B16"/>
    <w:multiLevelType w:val="hybridMultilevel"/>
    <w:tmpl w:val="D93C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059552">
    <w:abstractNumId w:val="2"/>
  </w:num>
  <w:num w:numId="2" w16cid:durableId="1967540534">
    <w:abstractNumId w:val="0"/>
    <w:lvlOverride w:ilvl="0">
      <w:startOverride w:val="1"/>
    </w:lvlOverride>
    <w:lvlOverride w:ilvl="1"/>
    <w:lvlOverride w:ilvl="2"/>
    <w:lvlOverride w:ilvl="3"/>
    <w:lvlOverride w:ilvl="4"/>
    <w:lvlOverride w:ilvl="5"/>
    <w:lvlOverride w:ilvl="6"/>
    <w:lvlOverride w:ilvl="7"/>
    <w:lvlOverride w:ilvl="8"/>
  </w:num>
  <w:num w:numId="3" w16cid:durableId="1484665536">
    <w:abstractNumId w:val="5"/>
  </w:num>
  <w:num w:numId="4" w16cid:durableId="1447234255">
    <w:abstractNumId w:val="0"/>
  </w:num>
  <w:num w:numId="5" w16cid:durableId="495069920">
    <w:abstractNumId w:val="7"/>
  </w:num>
  <w:num w:numId="6" w16cid:durableId="864905750">
    <w:abstractNumId w:val="8"/>
  </w:num>
  <w:num w:numId="7" w16cid:durableId="904530687">
    <w:abstractNumId w:val="6"/>
  </w:num>
  <w:num w:numId="8" w16cid:durableId="178129411">
    <w:abstractNumId w:val="1"/>
  </w:num>
  <w:num w:numId="9" w16cid:durableId="258105016">
    <w:abstractNumId w:val="4"/>
  </w:num>
  <w:num w:numId="10" w16cid:durableId="68119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FD"/>
    <w:rsid w:val="0000755C"/>
    <w:rsid w:val="00013636"/>
    <w:rsid w:val="000206E7"/>
    <w:rsid w:val="00022A0A"/>
    <w:rsid w:val="00024100"/>
    <w:rsid w:val="000250FF"/>
    <w:rsid w:val="000267EF"/>
    <w:rsid w:val="00027DBC"/>
    <w:rsid w:val="00034125"/>
    <w:rsid w:val="00037632"/>
    <w:rsid w:val="00046B52"/>
    <w:rsid w:val="00057413"/>
    <w:rsid w:val="00057932"/>
    <w:rsid w:val="00065171"/>
    <w:rsid w:val="00065B8F"/>
    <w:rsid w:val="00065C00"/>
    <w:rsid w:val="00072A4E"/>
    <w:rsid w:val="000737A0"/>
    <w:rsid w:val="00074DFF"/>
    <w:rsid w:val="00076CE7"/>
    <w:rsid w:val="00087E7E"/>
    <w:rsid w:val="00090B48"/>
    <w:rsid w:val="000A7F0C"/>
    <w:rsid w:val="000B5387"/>
    <w:rsid w:val="000C42CB"/>
    <w:rsid w:val="000C73F3"/>
    <w:rsid w:val="000D05D9"/>
    <w:rsid w:val="000D0626"/>
    <w:rsid w:val="000E4489"/>
    <w:rsid w:val="000E637A"/>
    <w:rsid w:val="000F55EE"/>
    <w:rsid w:val="00105677"/>
    <w:rsid w:val="0011350A"/>
    <w:rsid w:val="001155B4"/>
    <w:rsid w:val="001158EA"/>
    <w:rsid w:val="001353CD"/>
    <w:rsid w:val="00141784"/>
    <w:rsid w:val="001429CC"/>
    <w:rsid w:val="001438E6"/>
    <w:rsid w:val="00144492"/>
    <w:rsid w:val="00144C7A"/>
    <w:rsid w:val="001529FF"/>
    <w:rsid w:val="00152C0C"/>
    <w:rsid w:val="00155904"/>
    <w:rsid w:val="00165BEA"/>
    <w:rsid w:val="00173D3F"/>
    <w:rsid w:val="00174C19"/>
    <w:rsid w:val="00176FC9"/>
    <w:rsid w:val="001828C8"/>
    <w:rsid w:val="00184C60"/>
    <w:rsid w:val="00191A10"/>
    <w:rsid w:val="00192CDE"/>
    <w:rsid w:val="001A2A45"/>
    <w:rsid w:val="001A45F2"/>
    <w:rsid w:val="001A492D"/>
    <w:rsid w:val="001A624D"/>
    <w:rsid w:val="001B1070"/>
    <w:rsid w:val="001B1EDC"/>
    <w:rsid w:val="001B3EEB"/>
    <w:rsid w:val="001B5379"/>
    <w:rsid w:val="001B5CCD"/>
    <w:rsid w:val="001B6A31"/>
    <w:rsid w:val="001B6F33"/>
    <w:rsid w:val="001B7AB2"/>
    <w:rsid w:val="001C341F"/>
    <w:rsid w:val="001C4D6A"/>
    <w:rsid w:val="001D1CA4"/>
    <w:rsid w:val="001D5A0F"/>
    <w:rsid w:val="001E2AA0"/>
    <w:rsid w:val="001E2ECF"/>
    <w:rsid w:val="001E34E1"/>
    <w:rsid w:val="001E57F5"/>
    <w:rsid w:val="001F3BE1"/>
    <w:rsid w:val="001F488E"/>
    <w:rsid w:val="002039BA"/>
    <w:rsid w:val="00211F03"/>
    <w:rsid w:val="00214B41"/>
    <w:rsid w:val="00217FA7"/>
    <w:rsid w:val="00224BB3"/>
    <w:rsid w:val="002314AC"/>
    <w:rsid w:val="002332D4"/>
    <w:rsid w:val="002462A8"/>
    <w:rsid w:val="0025233F"/>
    <w:rsid w:val="002646F3"/>
    <w:rsid w:val="00274B40"/>
    <w:rsid w:val="00275E30"/>
    <w:rsid w:val="0027767A"/>
    <w:rsid w:val="002864ED"/>
    <w:rsid w:val="00295E57"/>
    <w:rsid w:val="00295F80"/>
    <w:rsid w:val="002973CF"/>
    <w:rsid w:val="002A4E04"/>
    <w:rsid w:val="002A5383"/>
    <w:rsid w:val="002B2A41"/>
    <w:rsid w:val="002B429F"/>
    <w:rsid w:val="002B6DE6"/>
    <w:rsid w:val="002C53DC"/>
    <w:rsid w:val="002C6100"/>
    <w:rsid w:val="002D293B"/>
    <w:rsid w:val="002D2B79"/>
    <w:rsid w:val="002E6839"/>
    <w:rsid w:val="002F3493"/>
    <w:rsid w:val="002F4875"/>
    <w:rsid w:val="00303D77"/>
    <w:rsid w:val="0030644A"/>
    <w:rsid w:val="00307B7E"/>
    <w:rsid w:val="00311716"/>
    <w:rsid w:val="003149A3"/>
    <w:rsid w:val="00314E01"/>
    <w:rsid w:val="00317FDC"/>
    <w:rsid w:val="00330AD3"/>
    <w:rsid w:val="00341934"/>
    <w:rsid w:val="00343274"/>
    <w:rsid w:val="00343A90"/>
    <w:rsid w:val="003501A9"/>
    <w:rsid w:val="003531A1"/>
    <w:rsid w:val="00354AB1"/>
    <w:rsid w:val="00354D36"/>
    <w:rsid w:val="003574E3"/>
    <w:rsid w:val="00357BF6"/>
    <w:rsid w:val="003637BE"/>
    <w:rsid w:val="00373D04"/>
    <w:rsid w:val="00377EF3"/>
    <w:rsid w:val="003835EB"/>
    <w:rsid w:val="00384AA8"/>
    <w:rsid w:val="00387289"/>
    <w:rsid w:val="003902C7"/>
    <w:rsid w:val="003951B5"/>
    <w:rsid w:val="003963B3"/>
    <w:rsid w:val="003976C4"/>
    <w:rsid w:val="003A2B95"/>
    <w:rsid w:val="003B0100"/>
    <w:rsid w:val="003B0DA3"/>
    <w:rsid w:val="003B1847"/>
    <w:rsid w:val="003C17FF"/>
    <w:rsid w:val="003C5910"/>
    <w:rsid w:val="003C7167"/>
    <w:rsid w:val="003D55B0"/>
    <w:rsid w:val="003D6800"/>
    <w:rsid w:val="003D7C72"/>
    <w:rsid w:val="003E16E1"/>
    <w:rsid w:val="003E79DA"/>
    <w:rsid w:val="003F2340"/>
    <w:rsid w:val="003F63D8"/>
    <w:rsid w:val="004063DA"/>
    <w:rsid w:val="00406AF2"/>
    <w:rsid w:val="0042096E"/>
    <w:rsid w:val="00421460"/>
    <w:rsid w:val="004252C7"/>
    <w:rsid w:val="004312C3"/>
    <w:rsid w:val="00432BE5"/>
    <w:rsid w:val="00435A3A"/>
    <w:rsid w:val="004371F2"/>
    <w:rsid w:val="00443677"/>
    <w:rsid w:val="00444FF1"/>
    <w:rsid w:val="0044619B"/>
    <w:rsid w:val="00453CB9"/>
    <w:rsid w:val="00454246"/>
    <w:rsid w:val="004553B8"/>
    <w:rsid w:val="00456093"/>
    <w:rsid w:val="00460B12"/>
    <w:rsid w:val="00470762"/>
    <w:rsid w:val="00473C47"/>
    <w:rsid w:val="00480DDF"/>
    <w:rsid w:val="00482698"/>
    <w:rsid w:val="004911DF"/>
    <w:rsid w:val="00491BEE"/>
    <w:rsid w:val="004A290F"/>
    <w:rsid w:val="004A5A53"/>
    <w:rsid w:val="004C1157"/>
    <w:rsid w:val="004C12D8"/>
    <w:rsid w:val="004C343C"/>
    <w:rsid w:val="004C3AFC"/>
    <w:rsid w:val="004C6C80"/>
    <w:rsid w:val="004D5D77"/>
    <w:rsid w:val="004E0DB3"/>
    <w:rsid w:val="004E1D29"/>
    <w:rsid w:val="004E6D45"/>
    <w:rsid w:val="004F0C81"/>
    <w:rsid w:val="004F2362"/>
    <w:rsid w:val="004F2E7A"/>
    <w:rsid w:val="004F7BE5"/>
    <w:rsid w:val="004F7E98"/>
    <w:rsid w:val="00503DDE"/>
    <w:rsid w:val="00505301"/>
    <w:rsid w:val="005069A3"/>
    <w:rsid w:val="005078BB"/>
    <w:rsid w:val="0051038A"/>
    <w:rsid w:val="005114E8"/>
    <w:rsid w:val="00515D0B"/>
    <w:rsid w:val="00524FEB"/>
    <w:rsid w:val="0053410E"/>
    <w:rsid w:val="00535F9D"/>
    <w:rsid w:val="00546EFD"/>
    <w:rsid w:val="005513F0"/>
    <w:rsid w:val="00557311"/>
    <w:rsid w:val="00557635"/>
    <w:rsid w:val="00560682"/>
    <w:rsid w:val="00561CB9"/>
    <w:rsid w:val="005653D8"/>
    <w:rsid w:val="00576098"/>
    <w:rsid w:val="0058153D"/>
    <w:rsid w:val="005855E2"/>
    <w:rsid w:val="00586AA0"/>
    <w:rsid w:val="00591F47"/>
    <w:rsid w:val="00594A88"/>
    <w:rsid w:val="00594ED0"/>
    <w:rsid w:val="005A19A6"/>
    <w:rsid w:val="005A3E31"/>
    <w:rsid w:val="005A5742"/>
    <w:rsid w:val="005B0A8B"/>
    <w:rsid w:val="005B7233"/>
    <w:rsid w:val="005C0613"/>
    <w:rsid w:val="005C4417"/>
    <w:rsid w:val="005C4558"/>
    <w:rsid w:val="005C567F"/>
    <w:rsid w:val="005C6528"/>
    <w:rsid w:val="005D106B"/>
    <w:rsid w:val="005D2FAE"/>
    <w:rsid w:val="005D3A14"/>
    <w:rsid w:val="005E0686"/>
    <w:rsid w:val="005F0984"/>
    <w:rsid w:val="005F6616"/>
    <w:rsid w:val="00601430"/>
    <w:rsid w:val="00604BAD"/>
    <w:rsid w:val="006058B3"/>
    <w:rsid w:val="00630146"/>
    <w:rsid w:val="00630704"/>
    <w:rsid w:val="006320E6"/>
    <w:rsid w:val="00632664"/>
    <w:rsid w:val="00634417"/>
    <w:rsid w:val="00644727"/>
    <w:rsid w:val="00644C1D"/>
    <w:rsid w:val="006451A9"/>
    <w:rsid w:val="006476AB"/>
    <w:rsid w:val="00647DCF"/>
    <w:rsid w:val="006546B1"/>
    <w:rsid w:val="00657F96"/>
    <w:rsid w:val="00660359"/>
    <w:rsid w:val="00663013"/>
    <w:rsid w:val="0066368E"/>
    <w:rsid w:val="00663E0C"/>
    <w:rsid w:val="0067141B"/>
    <w:rsid w:val="0067358E"/>
    <w:rsid w:val="0068240A"/>
    <w:rsid w:val="00683AAA"/>
    <w:rsid w:val="00685785"/>
    <w:rsid w:val="00686267"/>
    <w:rsid w:val="006870A3"/>
    <w:rsid w:val="006948DC"/>
    <w:rsid w:val="00695535"/>
    <w:rsid w:val="00696FF1"/>
    <w:rsid w:val="006978F0"/>
    <w:rsid w:val="006A5172"/>
    <w:rsid w:val="006A54D8"/>
    <w:rsid w:val="006A54E9"/>
    <w:rsid w:val="006A7C44"/>
    <w:rsid w:val="006B02CA"/>
    <w:rsid w:val="006B103E"/>
    <w:rsid w:val="006B3286"/>
    <w:rsid w:val="006B507F"/>
    <w:rsid w:val="006B72AF"/>
    <w:rsid w:val="006C3012"/>
    <w:rsid w:val="006C41F6"/>
    <w:rsid w:val="006D3F0C"/>
    <w:rsid w:val="006D7718"/>
    <w:rsid w:val="006E1698"/>
    <w:rsid w:val="006E56DC"/>
    <w:rsid w:val="006F0610"/>
    <w:rsid w:val="006F29D1"/>
    <w:rsid w:val="006F30DC"/>
    <w:rsid w:val="006F48CA"/>
    <w:rsid w:val="00701F07"/>
    <w:rsid w:val="00703BDC"/>
    <w:rsid w:val="007068E2"/>
    <w:rsid w:val="007114C9"/>
    <w:rsid w:val="00713A51"/>
    <w:rsid w:val="007350D4"/>
    <w:rsid w:val="00743F7A"/>
    <w:rsid w:val="0074505F"/>
    <w:rsid w:val="00746135"/>
    <w:rsid w:val="00750225"/>
    <w:rsid w:val="007557D5"/>
    <w:rsid w:val="0075712F"/>
    <w:rsid w:val="007656E7"/>
    <w:rsid w:val="00772E80"/>
    <w:rsid w:val="00773024"/>
    <w:rsid w:val="00773C97"/>
    <w:rsid w:val="007777BD"/>
    <w:rsid w:val="00780AFD"/>
    <w:rsid w:val="00785555"/>
    <w:rsid w:val="007910A9"/>
    <w:rsid w:val="00791F0A"/>
    <w:rsid w:val="0079354C"/>
    <w:rsid w:val="00794E4F"/>
    <w:rsid w:val="00795C6E"/>
    <w:rsid w:val="00797CBB"/>
    <w:rsid w:val="007A26F0"/>
    <w:rsid w:val="007A38D2"/>
    <w:rsid w:val="007A3DCA"/>
    <w:rsid w:val="007A4DE6"/>
    <w:rsid w:val="007A58EA"/>
    <w:rsid w:val="007B138B"/>
    <w:rsid w:val="007B2EAC"/>
    <w:rsid w:val="007B548D"/>
    <w:rsid w:val="007B7A16"/>
    <w:rsid w:val="007C36A8"/>
    <w:rsid w:val="007F15B5"/>
    <w:rsid w:val="007F382B"/>
    <w:rsid w:val="007F7A6A"/>
    <w:rsid w:val="007F7C24"/>
    <w:rsid w:val="007F7F60"/>
    <w:rsid w:val="008047D8"/>
    <w:rsid w:val="00805127"/>
    <w:rsid w:val="00807C3B"/>
    <w:rsid w:val="008116CB"/>
    <w:rsid w:val="00817AF6"/>
    <w:rsid w:val="00821B90"/>
    <w:rsid w:val="00822E22"/>
    <w:rsid w:val="0083180C"/>
    <w:rsid w:val="00836398"/>
    <w:rsid w:val="008363CE"/>
    <w:rsid w:val="00853A4C"/>
    <w:rsid w:val="00856950"/>
    <w:rsid w:val="00857CD6"/>
    <w:rsid w:val="00863D03"/>
    <w:rsid w:val="0086554B"/>
    <w:rsid w:val="0086687C"/>
    <w:rsid w:val="00870A47"/>
    <w:rsid w:val="00873BE1"/>
    <w:rsid w:val="00885247"/>
    <w:rsid w:val="00886642"/>
    <w:rsid w:val="0089103F"/>
    <w:rsid w:val="008952D7"/>
    <w:rsid w:val="00896489"/>
    <w:rsid w:val="008964BB"/>
    <w:rsid w:val="008A1B89"/>
    <w:rsid w:val="008B01BC"/>
    <w:rsid w:val="008B29F2"/>
    <w:rsid w:val="008B6904"/>
    <w:rsid w:val="008B7DC2"/>
    <w:rsid w:val="008C1D57"/>
    <w:rsid w:val="008C2764"/>
    <w:rsid w:val="008C4264"/>
    <w:rsid w:val="008D0CC8"/>
    <w:rsid w:val="008D0D24"/>
    <w:rsid w:val="008D1C4F"/>
    <w:rsid w:val="008D7EB3"/>
    <w:rsid w:val="008F2E14"/>
    <w:rsid w:val="00902C42"/>
    <w:rsid w:val="00905A09"/>
    <w:rsid w:val="00906AAE"/>
    <w:rsid w:val="00910559"/>
    <w:rsid w:val="009229F3"/>
    <w:rsid w:val="00922CF5"/>
    <w:rsid w:val="00935BB2"/>
    <w:rsid w:val="00943A3D"/>
    <w:rsid w:val="00943E75"/>
    <w:rsid w:val="00947F9A"/>
    <w:rsid w:val="009536BC"/>
    <w:rsid w:val="00954F0A"/>
    <w:rsid w:val="00956B48"/>
    <w:rsid w:val="00960912"/>
    <w:rsid w:val="00963A63"/>
    <w:rsid w:val="00967BF4"/>
    <w:rsid w:val="00970AA9"/>
    <w:rsid w:val="0097291E"/>
    <w:rsid w:val="00973990"/>
    <w:rsid w:val="0097657A"/>
    <w:rsid w:val="00984032"/>
    <w:rsid w:val="0098508D"/>
    <w:rsid w:val="009935C4"/>
    <w:rsid w:val="009978A7"/>
    <w:rsid w:val="009A1562"/>
    <w:rsid w:val="009A4362"/>
    <w:rsid w:val="009A609E"/>
    <w:rsid w:val="009B10DA"/>
    <w:rsid w:val="009B2C8F"/>
    <w:rsid w:val="009B3696"/>
    <w:rsid w:val="009B687A"/>
    <w:rsid w:val="009B769F"/>
    <w:rsid w:val="009C1E4F"/>
    <w:rsid w:val="009C1F9B"/>
    <w:rsid w:val="009C2384"/>
    <w:rsid w:val="009C24AD"/>
    <w:rsid w:val="009C3959"/>
    <w:rsid w:val="009C4474"/>
    <w:rsid w:val="009C6711"/>
    <w:rsid w:val="009D3818"/>
    <w:rsid w:val="009D4F79"/>
    <w:rsid w:val="009D6313"/>
    <w:rsid w:val="009E03EE"/>
    <w:rsid w:val="009E09E2"/>
    <w:rsid w:val="009E159F"/>
    <w:rsid w:val="00A01347"/>
    <w:rsid w:val="00A01851"/>
    <w:rsid w:val="00A051F2"/>
    <w:rsid w:val="00A06715"/>
    <w:rsid w:val="00A1080E"/>
    <w:rsid w:val="00A10B27"/>
    <w:rsid w:val="00A12875"/>
    <w:rsid w:val="00A13239"/>
    <w:rsid w:val="00A156E5"/>
    <w:rsid w:val="00A2244A"/>
    <w:rsid w:val="00A24454"/>
    <w:rsid w:val="00A26DC8"/>
    <w:rsid w:val="00A32562"/>
    <w:rsid w:val="00A3276C"/>
    <w:rsid w:val="00A37A40"/>
    <w:rsid w:val="00A40951"/>
    <w:rsid w:val="00A451D1"/>
    <w:rsid w:val="00A4559E"/>
    <w:rsid w:val="00A46A05"/>
    <w:rsid w:val="00A50A28"/>
    <w:rsid w:val="00A52A09"/>
    <w:rsid w:val="00A60EDD"/>
    <w:rsid w:val="00A64F64"/>
    <w:rsid w:val="00A66157"/>
    <w:rsid w:val="00A66527"/>
    <w:rsid w:val="00A72BC9"/>
    <w:rsid w:val="00A75060"/>
    <w:rsid w:val="00A7626E"/>
    <w:rsid w:val="00A7752F"/>
    <w:rsid w:val="00A82FE8"/>
    <w:rsid w:val="00AA2EDD"/>
    <w:rsid w:val="00AA3B37"/>
    <w:rsid w:val="00AB00C2"/>
    <w:rsid w:val="00AB60B1"/>
    <w:rsid w:val="00AC138B"/>
    <w:rsid w:val="00AC56C4"/>
    <w:rsid w:val="00AD0037"/>
    <w:rsid w:val="00AD2236"/>
    <w:rsid w:val="00AE0369"/>
    <w:rsid w:val="00AE560D"/>
    <w:rsid w:val="00AE6055"/>
    <w:rsid w:val="00AE7B3F"/>
    <w:rsid w:val="00AF16B4"/>
    <w:rsid w:val="00AF1A7C"/>
    <w:rsid w:val="00AF25A0"/>
    <w:rsid w:val="00AF2D24"/>
    <w:rsid w:val="00AF3FB2"/>
    <w:rsid w:val="00B02590"/>
    <w:rsid w:val="00B10629"/>
    <w:rsid w:val="00B13C46"/>
    <w:rsid w:val="00B1462E"/>
    <w:rsid w:val="00B17F01"/>
    <w:rsid w:val="00B20630"/>
    <w:rsid w:val="00B21D00"/>
    <w:rsid w:val="00B25366"/>
    <w:rsid w:val="00B304E0"/>
    <w:rsid w:val="00B33745"/>
    <w:rsid w:val="00B42E2D"/>
    <w:rsid w:val="00B44012"/>
    <w:rsid w:val="00B50635"/>
    <w:rsid w:val="00B50B70"/>
    <w:rsid w:val="00B556D3"/>
    <w:rsid w:val="00B61F9A"/>
    <w:rsid w:val="00B62685"/>
    <w:rsid w:val="00B64C7E"/>
    <w:rsid w:val="00B65264"/>
    <w:rsid w:val="00B77C89"/>
    <w:rsid w:val="00B82B82"/>
    <w:rsid w:val="00B952CC"/>
    <w:rsid w:val="00B9629C"/>
    <w:rsid w:val="00BA0B46"/>
    <w:rsid w:val="00BA3A1E"/>
    <w:rsid w:val="00BB0025"/>
    <w:rsid w:val="00BB61DD"/>
    <w:rsid w:val="00BC0610"/>
    <w:rsid w:val="00BC31BC"/>
    <w:rsid w:val="00BC5325"/>
    <w:rsid w:val="00BC7F81"/>
    <w:rsid w:val="00BD2193"/>
    <w:rsid w:val="00BD37B4"/>
    <w:rsid w:val="00BD6E03"/>
    <w:rsid w:val="00BE0188"/>
    <w:rsid w:val="00BE2889"/>
    <w:rsid w:val="00BE4075"/>
    <w:rsid w:val="00BE4FAE"/>
    <w:rsid w:val="00BF7B9F"/>
    <w:rsid w:val="00C216DF"/>
    <w:rsid w:val="00C234AA"/>
    <w:rsid w:val="00C30C01"/>
    <w:rsid w:val="00C32315"/>
    <w:rsid w:val="00C36260"/>
    <w:rsid w:val="00C36EC2"/>
    <w:rsid w:val="00C41747"/>
    <w:rsid w:val="00C56C0A"/>
    <w:rsid w:val="00C63E7B"/>
    <w:rsid w:val="00C6401E"/>
    <w:rsid w:val="00C648EB"/>
    <w:rsid w:val="00C659A9"/>
    <w:rsid w:val="00C65B97"/>
    <w:rsid w:val="00C71DB1"/>
    <w:rsid w:val="00C728C8"/>
    <w:rsid w:val="00C72F5E"/>
    <w:rsid w:val="00C74CF6"/>
    <w:rsid w:val="00C763DD"/>
    <w:rsid w:val="00C76D46"/>
    <w:rsid w:val="00C77920"/>
    <w:rsid w:val="00C81384"/>
    <w:rsid w:val="00C87BC6"/>
    <w:rsid w:val="00C945FD"/>
    <w:rsid w:val="00C95B67"/>
    <w:rsid w:val="00CA19C8"/>
    <w:rsid w:val="00CA1B42"/>
    <w:rsid w:val="00CA2042"/>
    <w:rsid w:val="00CA43DA"/>
    <w:rsid w:val="00CA73B0"/>
    <w:rsid w:val="00CA79E2"/>
    <w:rsid w:val="00CB67BF"/>
    <w:rsid w:val="00CC14FE"/>
    <w:rsid w:val="00CD231D"/>
    <w:rsid w:val="00CD30D4"/>
    <w:rsid w:val="00CD492B"/>
    <w:rsid w:val="00CD5358"/>
    <w:rsid w:val="00CD5F72"/>
    <w:rsid w:val="00D037EC"/>
    <w:rsid w:val="00D04785"/>
    <w:rsid w:val="00D07F73"/>
    <w:rsid w:val="00D1132B"/>
    <w:rsid w:val="00D22D6F"/>
    <w:rsid w:val="00D300FB"/>
    <w:rsid w:val="00D31563"/>
    <w:rsid w:val="00D37C9C"/>
    <w:rsid w:val="00D415F5"/>
    <w:rsid w:val="00D42DBD"/>
    <w:rsid w:val="00D458F6"/>
    <w:rsid w:val="00D52B3E"/>
    <w:rsid w:val="00D5325E"/>
    <w:rsid w:val="00D644E3"/>
    <w:rsid w:val="00D705EF"/>
    <w:rsid w:val="00D70864"/>
    <w:rsid w:val="00D85DFB"/>
    <w:rsid w:val="00D86190"/>
    <w:rsid w:val="00D86598"/>
    <w:rsid w:val="00D86EB0"/>
    <w:rsid w:val="00D926EF"/>
    <w:rsid w:val="00D92869"/>
    <w:rsid w:val="00D9355B"/>
    <w:rsid w:val="00D953C7"/>
    <w:rsid w:val="00DB0082"/>
    <w:rsid w:val="00DB0725"/>
    <w:rsid w:val="00DB4D70"/>
    <w:rsid w:val="00DC0AFC"/>
    <w:rsid w:val="00DF1EBC"/>
    <w:rsid w:val="00DF3152"/>
    <w:rsid w:val="00DF5A3E"/>
    <w:rsid w:val="00E00002"/>
    <w:rsid w:val="00E029E1"/>
    <w:rsid w:val="00E06C17"/>
    <w:rsid w:val="00E06E63"/>
    <w:rsid w:val="00E07995"/>
    <w:rsid w:val="00E101A9"/>
    <w:rsid w:val="00E11391"/>
    <w:rsid w:val="00E122ED"/>
    <w:rsid w:val="00E14014"/>
    <w:rsid w:val="00E150BD"/>
    <w:rsid w:val="00E23793"/>
    <w:rsid w:val="00E25AA5"/>
    <w:rsid w:val="00E33D92"/>
    <w:rsid w:val="00E414F3"/>
    <w:rsid w:val="00E414F9"/>
    <w:rsid w:val="00E41D81"/>
    <w:rsid w:val="00E4593D"/>
    <w:rsid w:val="00E507B6"/>
    <w:rsid w:val="00E53DFC"/>
    <w:rsid w:val="00E55735"/>
    <w:rsid w:val="00E5772D"/>
    <w:rsid w:val="00E57E6C"/>
    <w:rsid w:val="00E62E1A"/>
    <w:rsid w:val="00E635E8"/>
    <w:rsid w:val="00E64FC1"/>
    <w:rsid w:val="00E67184"/>
    <w:rsid w:val="00E70C14"/>
    <w:rsid w:val="00E74ED7"/>
    <w:rsid w:val="00E9062A"/>
    <w:rsid w:val="00E959E6"/>
    <w:rsid w:val="00E95E62"/>
    <w:rsid w:val="00E973B2"/>
    <w:rsid w:val="00EA3584"/>
    <w:rsid w:val="00EB248D"/>
    <w:rsid w:val="00EB3007"/>
    <w:rsid w:val="00EB5FFE"/>
    <w:rsid w:val="00EC0046"/>
    <w:rsid w:val="00EC77A7"/>
    <w:rsid w:val="00ED2DDD"/>
    <w:rsid w:val="00ED3C9E"/>
    <w:rsid w:val="00ED6FAF"/>
    <w:rsid w:val="00EE0EEE"/>
    <w:rsid w:val="00EE11FB"/>
    <w:rsid w:val="00EF1AAE"/>
    <w:rsid w:val="00EF368A"/>
    <w:rsid w:val="00EF798D"/>
    <w:rsid w:val="00F00776"/>
    <w:rsid w:val="00F022D4"/>
    <w:rsid w:val="00F03ECD"/>
    <w:rsid w:val="00F04CFC"/>
    <w:rsid w:val="00F11666"/>
    <w:rsid w:val="00F12993"/>
    <w:rsid w:val="00F14174"/>
    <w:rsid w:val="00F14C21"/>
    <w:rsid w:val="00F1563F"/>
    <w:rsid w:val="00F377DB"/>
    <w:rsid w:val="00F40DCA"/>
    <w:rsid w:val="00F43027"/>
    <w:rsid w:val="00F44FBF"/>
    <w:rsid w:val="00F44FC7"/>
    <w:rsid w:val="00F45A80"/>
    <w:rsid w:val="00F5204D"/>
    <w:rsid w:val="00F536C7"/>
    <w:rsid w:val="00F61E9D"/>
    <w:rsid w:val="00F62379"/>
    <w:rsid w:val="00F81316"/>
    <w:rsid w:val="00F86F5D"/>
    <w:rsid w:val="00F87343"/>
    <w:rsid w:val="00F908A2"/>
    <w:rsid w:val="00F935F0"/>
    <w:rsid w:val="00FA00BF"/>
    <w:rsid w:val="00FA2095"/>
    <w:rsid w:val="00FB7720"/>
    <w:rsid w:val="00FB7FA9"/>
    <w:rsid w:val="00FC3682"/>
    <w:rsid w:val="00FC5F91"/>
    <w:rsid w:val="00FD282B"/>
    <w:rsid w:val="00FE3101"/>
    <w:rsid w:val="00FE63C6"/>
    <w:rsid w:val="00FE782B"/>
    <w:rsid w:val="00FF1427"/>
    <w:rsid w:val="00FF5278"/>
    <w:rsid w:val="04520C2B"/>
    <w:rsid w:val="075C622F"/>
    <w:rsid w:val="0A8839F6"/>
    <w:rsid w:val="0B73F745"/>
    <w:rsid w:val="0DCD5289"/>
    <w:rsid w:val="10C2BDC6"/>
    <w:rsid w:val="12505C78"/>
    <w:rsid w:val="157E0DE0"/>
    <w:rsid w:val="176FD7FB"/>
    <w:rsid w:val="17C6AB0E"/>
    <w:rsid w:val="1AC4E8F7"/>
    <w:rsid w:val="1C3527B9"/>
    <w:rsid w:val="1E1A0332"/>
    <w:rsid w:val="219BF58B"/>
    <w:rsid w:val="2537BBFA"/>
    <w:rsid w:val="259C3A9A"/>
    <w:rsid w:val="27783726"/>
    <w:rsid w:val="2804A4E5"/>
    <w:rsid w:val="2946F080"/>
    <w:rsid w:val="2A121BDB"/>
    <w:rsid w:val="2C86F877"/>
    <w:rsid w:val="31147CE0"/>
    <w:rsid w:val="32519387"/>
    <w:rsid w:val="32DD6100"/>
    <w:rsid w:val="331A9700"/>
    <w:rsid w:val="33937F6C"/>
    <w:rsid w:val="354F04EC"/>
    <w:rsid w:val="3937A391"/>
    <w:rsid w:val="39E4EF57"/>
    <w:rsid w:val="3CC8423E"/>
    <w:rsid w:val="3D2F2810"/>
    <w:rsid w:val="433AD6BA"/>
    <w:rsid w:val="4687895F"/>
    <w:rsid w:val="47CDFE57"/>
    <w:rsid w:val="494714A7"/>
    <w:rsid w:val="49A97ADA"/>
    <w:rsid w:val="4A17BD9F"/>
    <w:rsid w:val="4D2BD01F"/>
    <w:rsid w:val="57145B48"/>
    <w:rsid w:val="57C7C723"/>
    <w:rsid w:val="58473FDC"/>
    <w:rsid w:val="5A35EEB3"/>
    <w:rsid w:val="5BD4E01E"/>
    <w:rsid w:val="5D5F56EE"/>
    <w:rsid w:val="5EBA9845"/>
    <w:rsid w:val="64AA7E76"/>
    <w:rsid w:val="65F28222"/>
    <w:rsid w:val="67E62FB7"/>
    <w:rsid w:val="694814B9"/>
    <w:rsid w:val="6D11CDF7"/>
    <w:rsid w:val="73CC1007"/>
    <w:rsid w:val="765C114D"/>
    <w:rsid w:val="7AA4E65D"/>
    <w:rsid w:val="7D665BDF"/>
    <w:rsid w:val="7F68A9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4F2A6"/>
  <w15:chartTrackingRefBased/>
  <w15:docId w15:val="{A2A557EA-2C41-4884-910E-A60B7991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027"/>
    <w:pPr>
      <w:spacing w:after="0" w:line="240" w:lineRule="auto"/>
      <w:ind w:left="357" w:hanging="357"/>
      <w:jc w:val="both"/>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5B8F"/>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character" w:customStyle="1" w:styleId="EnlacedeInternet">
    <w:name w:val="Enlace de Internet"/>
    <w:basedOn w:val="DefaultParagraphFont"/>
    <w:rsid w:val="001C4D6A"/>
    <w:rPr>
      <w:color w:val="0000FF"/>
      <w:u w:val="single"/>
    </w:rPr>
  </w:style>
  <w:style w:type="paragraph" w:styleId="ListParagraph">
    <w:name w:val="List Paragraph"/>
    <w:aliases w:val="Rec para"/>
    <w:basedOn w:val="Normal"/>
    <w:link w:val="ListParagraphChar"/>
    <w:uiPriority w:val="34"/>
    <w:qFormat/>
    <w:rsid w:val="0063441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Rec para Char"/>
    <w:link w:val="ListParagraph"/>
    <w:uiPriority w:val="34"/>
    <w:locked/>
    <w:rsid w:val="00634417"/>
  </w:style>
  <w:style w:type="character" w:styleId="CommentReference">
    <w:name w:val="annotation reference"/>
    <w:basedOn w:val="DefaultParagraphFont"/>
    <w:uiPriority w:val="99"/>
    <w:semiHidden/>
    <w:unhideWhenUsed/>
    <w:rsid w:val="00AE7B3F"/>
    <w:rPr>
      <w:sz w:val="16"/>
      <w:szCs w:val="16"/>
    </w:rPr>
  </w:style>
  <w:style w:type="paragraph" w:styleId="CommentText">
    <w:name w:val="annotation text"/>
    <w:basedOn w:val="Normal"/>
    <w:link w:val="CommentTextChar"/>
    <w:uiPriority w:val="99"/>
    <w:unhideWhenUsed/>
    <w:rsid w:val="00AE7B3F"/>
    <w:rPr>
      <w:sz w:val="20"/>
      <w:szCs w:val="20"/>
    </w:rPr>
  </w:style>
  <w:style w:type="character" w:customStyle="1" w:styleId="CommentTextChar">
    <w:name w:val="Comment Text Char"/>
    <w:basedOn w:val="DefaultParagraphFont"/>
    <w:link w:val="CommentText"/>
    <w:uiPriority w:val="99"/>
    <w:rsid w:val="00AE7B3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7B3F"/>
    <w:rPr>
      <w:b/>
      <w:bCs/>
    </w:rPr>
  </w:style>
  <w:style w:type="character" w:customStyle="1" w:styleId="CommentSubjectChar">
    <w:name w:val="Comment Subject Char"/>
    <w:basedOn w:val="CommentTextChar"/>
    <w:link w:val="CommentSubject"/>
    <w:uiPriority w:val="99"/>
    <w:semiHidden/>
    <w:rsid w:val="00AE7B3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E7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B3F"/>
    <w:rPr>
      <w:rFonts w:ascii="Segoe UI" w:eastAsia="Times New Roman" w:hAnsi="Segoe UI" w:cs="Segoe UI"/>
      <w:sz w:val="18"/>
      <w:szCs w:val="18"/>
      <w:lang w:eastAsia="en-GB"/>
    </w:rPr>
  </w:style>
  <w:style w:type="paragraph" w:styleId="BodyText">
    <w:name w:val="Body Text"/>
    <w:basedOn w:val="Normal"/>
    <w:link w:val="BodyTextChar"/>
    <w:uiPriority w:val="1"/>
    <w:qFormat/>
    <w:rsid w:val="00960912"/>
    <w:pPr>
      <w:widowControl w:val="0"/>
      <w:autoSpaceDE w:val="0"/>
      <w:autoSpaceDN w:val="0"/>
      <w:ind w:left="0" w:firstLine="0"/>
      <w:jc w:val="left"/>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960912"/>
    <w:rPr>
      <w:rFonts w:ascii="Calibri" w:eastAsia="Calibri" w:hAnsi="Calibri" w:cs="Calibri"/>
      <w:sz w:val="24"/>
      <w:szCs w:val="24"/>
      <w:lang w:val="en-US"/>
    </w:rPr>
  </w:style>
  <w:style w:type="paragraph" w:customStyle="1" w:styleId="ColorfulList-Accent11">
    <w:name w:val="Colorful List - Accent 11"/>
    <w:basedOn w:val="Normal"/>
    <w:uiPriority w:val="34"/>
    <w:qFormat/>
    <w:rsid w:val="007F7F60"/>
    <w:pPr>
      <w:ind w:left="720" w:hanging="425"/>
      <w:contextualSpacing/>
      <w:jc w:val="left"/>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6058B3"/>
    <w:rPr>
      <w:sz w:val="20"/>
      <w:szCs w:val="20"/>
    </w:rPr>
  </w:style>
  <w:style w:type="character" w:customStyle="1" w:styleId="FootnoteTextChar">
    <w:name w:val="Footnote Text Char"/>
    <w:basedOn w:val="DefaultParagraphFont"/>
    <w:link w:val="FootnoteText"/>
    <w:uiPriority w:val="99"/>
    <w:semiHidden/>
    <w:rsid w:val="006058B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058B3"/>
    <w:rPr>
      <w:vertAlign w:val="superscript"/>
    </w:rPr>
  </w:style>
  <w:style w:type="character" w:styleId="Hyperlink">
    <w:name w:val="Hyperlink"/>
    <w:basedOn w:val="DefaultParagraphFont"/>
    <w:uiPriority w:val="99"/>
    <w:unhideWhenUsed/>
    <w:rsid w:val="006058B3"/>
    <w:rPr>
      <w:color w:val="0000FF"/>
      <w:u w:val="single"/>
    </w:rPr>
  </w:style>
  <w:style w:type="paragraph" w:styleId="Header">
    <w:name w:val="header"/>
    <w:basedOn w:val="Normal"/>
    <w:link w:val="HeaderChar"/>
    <w:uiPriority w:val="99"/>
    <w:unhideWhenUsed/>
    <w:rsid w:val="006058B3"/>
    <w:pPr>
      <w:tabs>
        <w:tab w:val="center" w:pos="4513"/>
        <w:tab w:val="right" w:pos="9026"/>
      </w:tabs>
    </w:pPr>
  </w:style>
  <w:style w:type="character" w:customStyle="1" w:styleId="HeaderChar">
    <w:name w:val="Header Char"/>
    <w:basedOn w:val="DefaultParagraphFont"/>
    <w:link w:val="Header"/>
    <w:uiPriority w:val="99"/>
    <w:rsid w:val="006058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58B3"/>
    <w:pPr>
      <w:tabs>
        <w:tab w:val="center" w:pos="4513"/>
        <w:tab w:val="right" w:pos="9026"/>
      </w:tabs>
    </w:pPr>
  </w:style>
  <w:style w:type="character" w:customStyle="1" w:styleId="FooterChar">
    <w:name w:val="Footer Char"/>
    <w:basedOn w:val="DefaultParagraphFont"/>
    <w:link w:val="Footer"/>
    <w:uiPriority w:val="99"/>
    <w:rsid w:val="006058B3"/>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67BF4"/>
    <w:rPr>
      <w:color w:val="954F72" w:themeColor="followedHyperlink"/>
      <w:u w:val="single"/>
    </w:rPr>
  </w:style>
  <w:style w:type="paragraph" w:styleId="Revision">
    <w:name w:val="Revision"/>
    <w:hidden/>
    <w:uiPriority w:val="99"/>
    <w:semiHidden/>
    <w:rsid w:val="00482698"/>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45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870A3"/>
    <w:rPr>
      <w:sz w:val="20"/>
      <w:szCs w:val="20"/>
    </w:rPr>
  </w:style>
  <w:style w:type="character" w:customStyle="1" w:styleId="EndnoteTextChar">
    <w:name w:val="Endnote Text Char"/>
    <w:basedOn w:val="DefaultParagraphFont"/>
    <w:link w:val="EndnoteText"/>
    <w:uiPriority w:val="99"/>
    <w:semiHidden/>
    <w:rsid w:val="006870A3"/>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6870A3"/>
    <w:rPr>
      <w:vertAlign w:val="superscript"/>
    </w:rPr>
  </w:style>
  <w:style w:type="paragraph" w:customStyle="1" w:styleId="pf1">
    <w:name w:val="pf1"/>
    <w:basedOn w:val="Normal"/>
    <w:rsid w:val="006870A3"/>
    <w:pPr>
      <w:spacing w:before="100" w:beforeAutospacing="1" w:after="100" w:afterAutospacing="1"/>
      <w:ind w:left="0" w:firstLine="0"/>
      <w:jc w:val="left"/>
    </w:pPr>
  </w:style>
  <w:style w:type="paragraph" w:customStyle="1" w:styleId="pf0">
    <w:name w:val="pf0"/>
    <w:basedOn w:val="Normal"/>
    <w:rsid w:val="006870A3"/>
    <w:pPr>
      <w:spacing w:before="100" w:beforeAutospacing="1" w:after="100" w:afterAutospacing="1"/>
      <w:ind w:left="0" w:firstLine="0"/>
      <w:jc w:val="left"/>
    </w:pPr>
  </w:style>
  <w:style w:type="character" w:customStyle="1" w:styleId="cf01">
    <w:name w:val="cf01"/>
    <w:basedOn w:val="DefaultParagraphFont"/>
    <w:rsid w:val="006870A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5230">
      <w:bodyDiv w:val="1"/>
      <w:marLeft w:val="0"/>
      <w:marRight w:val="0"/>
      <w:marTop w:val="0"/>
      <w:marBottom w:val="0"/>
      <w:divBdr>
        <w:top w:val="none" w:sz="0" w:space="0" w:color="auto"/>
        <w:left w:val="none" w:sz="0" w:space="0" w:color="auto"/>
        <w:bottom w:val="none" w:sz="0" w:space="0" w:color="auto"/>
        <w:right w:val="none" w:sz="0" w:space="0" w:color="auto"/>
      </w:divBdr>
    </w:div>
    <w:div w:id="189614327">
      <w:bodyDiv w:val="1"/>
      <w:marLeft w:val="0"/>
      <w:marRight w:val="0"/>
      <w:marTop w:val="0"/>
      <w:marBottom w:val="0"/>
      <w:divBdr>
        <w:top w:val="none" w:sz="0" w:space="0" w:color="auto"/>
        <w:left w:val="none" w:sz="0" w:space="0" w:color="auto"/>
        <w:bottom w:val="none" w:sz="0" w:space="0" w:color="auto"/>
        <w:right w:val="none" w:sz="0" w:space="0" w:color="auto"/>
      </w:divBdr>
    </w:div>
    <w:div w:id="248465961">
      <w:bodyDiv w:val="1"/>
      <w:marLeft w:val="0"/>
      <w:marRight w:val="0"/>
      <w:marTop w:val="0"/>
      <w:marBottom w:val="0"/>
      <w:divBdr>
        <w:top w:val="none" w:sz="0" w:space="0" w:color="auto"/>
        <w:left w:val="none" w:sz="0" w:space="0" w:color="auto"/>
        <w:bottom w:val="none" w:sz="0" w:space="0" w:color="auto"/>
        <w:right w:val="none" w:sz="0" w:space="0" w:color="auto"/>
      </w:divBdr>
    </w:div>
    <w:div w:id="410977514">
      <w:bodyDiv w:val="1"/>
      <w:marLeft w:val="0"/>
      <w:marRight w:val="0"/>
      <w:marTop w:val="0"/>
      <w:marBottom w:val="0"/>
      <w:divBdr>
        <w:top w:val="none" w:sz="0" w:space="0" w:color="auto"/>
        <w:left w:val="none" w:sz="0" w:space="0" w:color="auto"/>
        <w:bottom w:val="none" w:sz="0" w:space="0" w:color="auto"/>
        <w:right w:val="none" w:sz="0" w:space="0" w:color="auto"/>
      </w:divBdr>
    </w:div>
    <w:div w:id="426198269">
      <w:bodyDiv w:val="1"/>
      <w:marLeft w:val="0"/>
      <w:marRight w:val="0"/>
      <w:marTop w:val="0"/>
      <w:marBottom w:val="0"/>
      <w:divBdr>
        <w:top w:val="none" w:sz="0" w:space="0" w:color="auto"/>
        <w:left w:val="none" w:sz="0" w:space="0" w:color="auto"/>
        <w:bottom w:val="none" w:sz="0" w:space="0" w:color="auto"/>
        <w:right w:val="none" w:sz="0" w:space="0" w:color="auto"/>
      </w:divBdr>
    </w:div>
    <w:div w:id="834761879">
      <w:bodyDiv w:val="1"/>
      <w:marLeft w:val="0"/>
      <w:marRight w:val="0"/>
      <w:marTop w:val="0"/>
      <w:marBottom w:val="0"/>
      <w:divBdr>
        <w:top w:val="none" w:sz="0" w:space="0" w:color="auto"/>
        <w:left w:val="none" w:sz="0" w:space="0" w:color="auto"/>
        <w:bottom w:val="none" w:sz="0" w:space="0" w:color="auto"/>
        <w:right w:val="none" w:sz="0" w:space="0" w:color="auto"/>
      </w:divBdr>
    </w:div>
    <w:div w:id="957102199">
      <w:bodyDiv w:val="1"/>
      <w:marLeft w:val="0"/>
      <w:marRight w:val="0"/>
      <w:marTop w:val="0"/>
      <w:marBottom w:val="0"/>
      <w:divBdr>
        <w:top w:val="none" w:sz="0" w:space="0" w:color="auto"/>
        <w:left w:val="none" w:sz="0" w:space="0" w:color="auto"/>
        <w:bottom w:val="none" w:sz="0" w:space="0" w:color="auto"/>
        <w:right w:val="none" w:sz="0" w:space="0" w:color="auto"/>
      </w:divBdr>
    </w:div>
    <w:div w:id="960766400">
      <w:bodyDiv w:val="1"/>
      <w:marLeft w:val="0"/>
      <w:marRight w:val="0"/>
      <w:marTop w:val="0"/>
      <w:marBottom w:val="0"/>
      <w:divBdr>
        <w:top w:val="none" w:sz="0" w:space="0" w:color="auto"/>
        <w:left w:val="none" w:sz="0" w:space="0" w:color="auto"/>
        <w:bottom w:val="none" w:sz="0" w:space="0" w:color="auto"/>
        <w:right w:val="none" w:sz="0" w:space="0" w:color="auto"/>
      </w:divBdr>
    </w:div>
    <w:div w:id="1320187299">
      <w:bodyDiv w:val="1"/>
      <w:marLeft w:val="0"/>
      <w:marRight w:val="0"/>
      <w:marTop w:val="0"/>
      <w:marBottom w:val="0"/>
      <w:divBdr>
        <w:top w:val="none" w:sz="0" w:space="0" w:color="auto"/>
        <w:left w:val="none" w:sz="0" w:space="0" w:color="auto"/>
        <w:bottom w:val="none" w:sz="0" w:space="0" w:color="auto"/>
        <w:right w:val="none" w:sz="0" w:space="0" w:color="auto"/>
      </w:divBdr>
    </w:div>
    <w:div w:id="1489589704">
      <w:bodyDiv w:val="1"/>
      <w:marLeft w:val="0"/>
      <w:marRight w:val="0"/>
      <w:marTop w:val="0"/>
      <w:marBottom w:val="0"/>
      <w:divBdr>
        <w:top w:val="none" w:sz="0" w:space="0" w:color="auto"/>
        <w:left w:val="none" w:sz="0" w:space="0" w:color="auto"/>
        <w:bottom w:val="none" w:sz="0" w:space="0" w:color="auto"/>
        <w:right w:val="none" w:sz="0" w:space="0" w:color="auto"/>
      </w:divBdr>
    </w:div>
    <w:div w:id="1499542462">
      <w:bodyDiv w:val="1"/>
      <w:marLeft w:val="0"/>
      <w:marRight w:val="0"/>
      <w:marTop w:val="0"/>
      <w:marBottom w:val="0"/>
      <w:divBdr>
        <w:top w:val="none" w:sz="0" w:space="0" w:color="auto"/>
        <w:left w:val="none" w:sz="0" w:space="0" w:color="auto"/>
        <w:bottom w:val="none" w:sz="0" w:space="0" w:color="auto"/>
        <w:right w:val="none" w:sz="0" w:space="0" w:color="auto"/>
      </w:divBdr>
    </w:div>
    <w:div w:id="165440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28499A3D4EBC46A54B223F15BF4755" ma:contentTypeVersion="14" ma:contentTypeDescription="Create a new document." ma:contentTypeScope="" ma:versionID="e19d1ba65b16215b94192fe30fef1093">
  <xsd:schema xmlns:xsd="http://www.w3.org/2001/XMLSchema" xmlns:xs="http://www.w3.org/2001/XMLSchema" xmlns:p="http://schemas.microsoft.com/office/2006/metadata/properties" xmlns:ns3="682f1ccd-e5c5-43c9-b9d9-dd72e0a643d0" xmlns:ns4="75035800-fbd9-4494-bf62-86cc10c5d50d" targetNamespace="http://schemas.microsoft.com/office/2006/metadata/properties" ma:root="true" ma:fieldsID="793f03ab7b181d42bf7ece909e5aba98" ns3:_="" ns4:_="">
    <xsd:import namespace="682f1ccd-e5c5-43c9-b9d9-dd72e0a643d0"/>
    <xsd:import namespace="75035800-fbd9-4494-bf62-86cc10c5d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1ccd-e5c5-43c9-b9d9-dd72e0a64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5800-fbd9-4494-bf62-86cc10c5d5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9F202-1F11-4414-8194-32B0AACF2D02}">
  <ds:schemaRefs>
    <ds:schemaRef ds:uri="http://schemas.openxmlformats.org/officeDocument/2006/bibliography"/>
  </ds:schemaRefs>
</ds:datastoreItem>
</file>

<file path=customXml/itemProps2.xml><?xml version="1.0" encoding="utf-8"?>
<ds:datastoreItem xmlns:ds="http://schemas.openxmlformats.org/officeDocument/2006/customXml" ds:itemID="{81DEA916-19D4-4B41-800A-1B7C448A1581}">
  <ds:schemaRefs>
    <ds:schemaRef ds:uri="http://schemas.microsoft.com/sharepoint/v3/contenttype/forms"/>
  </ds:schemaRefs>
</ds:datastoreItem>
</file>

<file path=customXml/itemProps3.xml><?xml version="1.0" encoding="utf-8"?>
<ds:datastoreItem xmlns:ds="http://schemas.openxmlformats.org/officeDocument/2006/customXml" ds:itemID="{28771A80-3EB5-4641-8AA9-F2C9D0472AE0}">
  <ds:schemaRefs>
    <ds:schemaRef ds:uri="682f1ccd-e5c5-43c9-b9d9-dd72e0a643d0"/>
    <ds:schemaRef ds:uri="http://purl.org/dc/dcmitype/"/>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5035800-fbd9-4494-bf62-86cc10c5d50d"/>
  </ds:schemaRefs>
</ds:datastoreItem>
</file>

<file path=customXml/itemProps4.xml><?xml version="1.0" encoding="utf-8"?>
<ds:datastoreItem xmlns:ds="http://schemas.openxmlformats.org/officeDocument/2006/customXml" ds:itemID="{063F06C2-A773-4AD3-A05C-458A023A3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1ccd-e5c5-43c9-b9d9-dd72e0a643d0"/>
    <ds:schemaRef ds:uri="75035800-fbd9-4494-bf62-86cc10c5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dcterms:created xsi:type="dcterms:W3CDTF">2025-01-10T10:40:00Z</dcterms:created>
  <dcterms:modified xsi:type="dcterms:W3CDTF">2025-01-10T10:42:00Z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0x0101009528499A3D4EBC46A54B223F15BF4755</vt:lpwstr>
  </property>
</Properties>
</file>