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35E" w:rsidRPr="001E435E" w:rsidRDefault="00D477DA" w:rsidP="001E435E">
      <w:pPr>
        <w:tabs>
          <w:tab w:val="left" w:pos="2977"/>
        </w:tabs>
        <w:jc w:val="center"/>
        <w:rPr>
          <w:rFonts w:ascii="Calibri" w:hAnsi="Calibri"/>
          <w:b/>
          <w:spacing w:val="-4"/>
          <w:sz w:val="25"/>
          <w:szCs w:val="25"/>
          <w:lang w:val="fr-CH"/>
        </w:rPr>
      </w:pPr>
      <w:r w:rsidRPr="00D477D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0;text-align:left;margin-left:-13.5pt;margin-top:-20pt;width:174.5pt;height:75pt;z-index:251657728;visibility:visible;mso-wrap-style:square;mso-wrap-distance-left:9pt;mso-wrap-distance-top:0;mso-wrap-distance-right:9pt;mso-wrap-distance-bottom:0;mso-position-horizontal:absolute;mso-position-horizontal-relative:margin;mso-position-vertical:absolute;mso-position-vertical-relative:margin">
            <v:imagedata r:id="rId7" o:title="COP12-logo-en_small"/>
            <w10:wrap type="square" anchorx="margin" anchory="margin"/>
          </v:shape>
        </w:pict>
      </w:r>
      <w:r w:rsidR="001E435E" w:rsidRPr="001E435E">
        <w:rPr>
          <w:rFonts w:ascii="Calibri" w:hAnsi="Calibri"/>
          <w:b/>
          <w:spacing w:val="-4"/>
          <w:sz w:val="25"/>
          <w:szCs w:val="25"/>
          <w:lang w:val="fr-CH"/>
        </w:rPr>
        <w:t>12</w:t>
      </w:r>
      <w:r w:rsidR="001E435E" w:rsidRPr="001E435E">
        <w:rPr>
          <w:rFonts w:ascii="Calibri" w:hAnsi="Calibri"/>
          <w:b/>
          <w:spacing w:val="-4"/>
          <w:sz w:val="25"/>
          <w:szCs w:val="25"/>
          <w:vertAlign w:val="superscript"/>
          <w:lang w:val="fr-CH"/>
        </w:rPr>
        <w:t>e</w:t>
      </w:r>
      <w:r w:rsidR="001E435E" w:rsidRPr="001E435E">
        <w:rPr>
          <w:rFonts w:ascii="Calibri" w:hAnsi="Calibri"/>
          <w:b/>
          <w:spacing w:val="-4"/>
          <w:sz w:val="25"/>
          <w:szCs w:val="25"/>
          <w:lang w:val="fr-CH"/>
        </w:rPr>
        <w:t xml:space="preserve"> </w:t>
      </w:r>
      <w:r w:rsidR="001E435E" w:rsidRPr="001E435E">
        <w:rPr>
          <w:rFonts w:ascii="Calibri" w:hAnsi="Calibri"/>
          <w:b/>
          <w:spacing w:val="-4"/>
          <w:sz w:val="25"/>
          <w:szCs w:val="25"/>
          <w:lang w:val="fr-FR"/>
        </w:rPr>
        <w:t>Session de la Conférence des Parties à la Convention sur les zones humides (Ramsar, Iran, 1971)</w:t>
      </w:r>
    </w:p>
    <w:p w:rsidR="001E435E" w:rsidRPr="001E435E" w:rsidRDefault="001E435E" w:rsidP="001E435E">
      <w:pPr>
        <w:tabs>
          <w:tab w:val="left" w:pos="3261"/>
          <w:tab w:val="left" w:pos="3544"/>
        </w:tabs>
        <w:jc w:val="center"/>
        <w:rPr>
          <w:rFonts w:ascii="Calibri" w:hAnsi="Calibri"/>
          <w:spacing w:val="-4"/>
          <w:sz w:val="16"/>
          <w:szCs w:val="16"/>
          <w:lang w:val="fr-CH"/>
        </w:rPr>
      </w:pPr>
    </w:p>
    <w:p w:rsidR="001E435E" w:rsidRPr="001E435E" w:rsidRDefault="001E435E" w:rsidP="001E435E">
      <w:pPr>
        <w:tabs>
          <w:tab w:val="left" w:pos="3261"/>
          <w:tab w:val="left" w:pos="3402"/>
          <w:tab w:val="left" w:pos="3544"/>
        </w:tabs>
        <w:jc w:val="center"/>
        <w:rPr>
          <w:rFonts w:ascii="Calibri" w:hAnsi="Calibri"/>
          <w:b/>
          <w:spacing w:val="-4"/>
          <w:sz w:val="25"/>
          <w:szCs w:val="25"/>
          <w:lang w:val="es-ES_tradnl"/>
        </w:rPr>
      </w:pPr>
      <w:r w:rsidRPr="001E435E">
        <w:rPr>
          <w:rFonts w:ascii="Calibri" w:hAnsi="Calibri"/>
          <w:b/>
          <w:spacing w:val="-4"/>
          <w:sz w:val="25"/>
          <w:szCs w:val="25"/>
          <w:lang w:val="es-ES_tradnl"/>
        </w:rPr>
        <w:t>Punta del Este, Uruguay, 1</w:t>
      </w:r>
      <w:r w:rsidRPr="001E435E">
        <w:rPr>
          <w:rFonts w:ascii="Calibri" w:hAnsi="Calibri"/>
          <w:b/>
          <w:spacing w:val="-4"/>
          <w:sz w:val="25"/>
          <w:szCs w:val="25"/>
          <w:vertAlign w:val="superscript"/>
          <w:lang w:val="es-ES_tradnl"/>
        </w:rPr>
        <w:t>er</w:t>
      </w:r>
      <w:r w:rsidRPr="001E435E">
        <w:rPr>
          <w:rFonts w:ascii="Calibri" w:hAnsi="Calibri"/>
          <w:b/>
          <w:spacing w:val="-4"/>
          <w:sz w:val="25"/>
          <w:szCs w:val="25"/>
          <w:lang w:val="es-ES_tradnl"/>
        </w:rPr>
        <w:t xml:space="preserve"> au 9 juin 2015</w:t>
      </w:r>
    </w:p>
    <w:p w:rsidR="001E435E" w:rsidRPr="001E435E" w:rsidRDefault="001E435E" w:rsidP="001E435E">
      <w:pPr>
        <w:rPr>
          <w:rFonts w:ascii="Calibri" w:hAnsi="Calibri"/>
          <w:lang w:val="es-ES_tradnl"/>
        </w:rPr>
      </w:pPr>
    </w:p>
    <w:p w:rsidR="001E435E" w:rsidRPr="001E435E" w:rsidRDefault="001E435E" w:rsidP="001E435E">
      <w:pPr>
        <w:rPr>
          <w:rFonts w:ascii="Calibri" w:hAnsi="Calibri"/>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1E435E" w:rsidRPr="00E96ECE" w:rsidTr="001E435E">
        <w:tc>
          <w:tcPr>
            <w:tcW w:w="4528" w:type="dxa"/>
          </w:tcPr>
          <w:p w:rsidR="001E435E" w:rsidRPr="001E435E" w:rsidRDefault="001E435E" w:rsidP="001E435E">
            <w:pPr>
              <w:rPr>
                <w:rFonts w:ascii="Calibri" w:hAnsi="Calibri"/>
                <w:b/>
                <w:sz w:val="25"/>
                <w:szCs w:val="25"/>
                <w:lang w:val="es-ES"/>
              </w:rPr>
            </w:pPr>
          </w:p>
        </w:tc>
        <w:tc>
          <w:tcPr>
            <w:tcW w:w="4602" w:type="dxa"/>
          </w:tcPr>
          <w:p w:rsidR="001E435E" w:rsidRPr="001E435E" w:rsidRDefault="001E435E" w:rsidP="001E435E">
            <w:pPr>
              <w:jc w:val="right"/>
              <w:rPr>
                <w:rFonts w:ascii="Calibri" w:hAnsi="Calibri"/>
                <w:b/>
                <w:sz w:val="25"/>
                <w:szCs w:val="25"/>
              </w:rPr>
            </w:pPr>
            <w:r w:rsidRPr="001E435E">
              <w:rPr>
                <w:rFonts w:ascii="Calibri" w:hAnsi="Calibri"/>
                <w:b/>
                <w:sz w:val="25"/>
                <w:szCs w:val="25"/>
              </w:rPr>
              <w:t>Ramsar COP12 DOC.</w:t>
            </w:r>
            <w:r>
              <w:rPr>
                <w:rFonts w:ascii="Calibri" w:hAnsi="Calibri"/>
                <w:b/>
                <w:sz w:val="25"/>
                <w:szCs w:val="25"/>
              </w:rPr>
              <w:t>7</w:t>
            </w:r>
          </w:p>
        </w:tc>
      </w:tr>
    </w:tbl>
    <w:p w:rsidR="001E435E" w:rsidRPr="001E435E" w:rsidRDefault="001E435E" w:rsidP="001E435E">
      <w:pPr>
        <w:jc w:val="center"/>
        <w:rPr>
          <w:rFonts w:ascii="Calibri" w:hAnsi="Calibri" w:cs="Calibri"/>
          <w:b/>
          <w:sz w:val="28"/>
          <w:szCs w:val="28"/>
          <w:lang w:val="fr-FR"/>
        </w:rPr>
      </w:pPr>
    </w:p>
    <w:p w:rsidR="006A464C" w:rsidRPr="008024DC" w:rsidRDefault="006A464C">
      <w:pPr>
        <w:rPr>
          <w:rFonts w:ascii="Calibri" w:hAnsi="Calibri"/>
          <w:sz w:val="28"/>
          <w:szCs w:val="28"/>
          <w:lang w:val="fr-FR"/>
        </w:rPr>
      </w:pPr>
    </w:p>
    <w:p w:rsidR="006A464C" w:rsidRPr="008024DC" w:rsidRDefault="001E435E" w:rsidP="004E1B0C">
      <w:pPr>
        <w:jc w:val="center"/>
        <w:rPr>
          <w:rFonts w:ascii="Calibri" w:hAnsi="Calibri"/>
          <w:b/>
          <w:sz w:val="28"/>
          <w:szCs w:val="28"/>
          <w:lang w:val="fr-FR"/>
        </w:rPr>
      </w:pPr>
      <w:r>
        <w:rPr>
          <w:rFonts w:ascii="Calibri" w:hAnsi="Calibri" w:cs="Calibri"/>
          <w:b/>
          <w:sz w:val="28"/>
          <w:szCs w:val="28"/>
          <w:lang w:val="fr-FR"/>
        </w:rPr>
        <w:t xml:space="preserve">Rapport du Secrétaire général au titre de l’article 8.2 concernant </w:t>
      </w:r>
      <w:r w:rsidR="006A464C" w:rsidRPr="008024DC">
        <w:rPr>
          <w:rFonts w:ascii="Calibri" w:hAnsi="Calibri" w:cs="Calibri"/>
          <w:b/>
          <w:sz w:val="28"/>
          <w:szCs w:val="28"/>
          <w:lang w:val="fr-FR"/>
        </w:rPr>
        <w:t xml:space="preserve">la Liste des zones humides d’importance internationale </w:t>
      </w:r>
    </w:p>
    <w:p w:rsidR="006A464C" w:rsidRPr="008024DC" w:rsidRDefault="006A464C" w:rsidP="00E738E2">
      <w:pPr>
        <w:rPr>
          <w:rFonts w:ascii="Calibri" w:hAnsi="Calibri"/>
          <w:b/>
          <w:iCs/>
          <w:sz w:val="22"/>
          <w:szCs w:val="22"/>
          <w:lang w:val="fr-FR"/>
        </w:rPr>
      </w:pPr>
    </w:p>
    <w:p w:rsidR="006A464C" w:rsidRPr="008024DC" w:rsidRDefault="006A464C" w:rsidP="00E738E2">
      <w:pPr>
        <w:rPr>
          <w:rFonts w:ascii="Calibri" w:hAnsi="Calibri"/>
          <w:b/>
          <w:iCs/>
          <w:sz w:val="22"/>
          <w:szCs w:val="22"/>
          <w:lang w:val="fr-FR"/>
        </w:rPr>
      </w:pPr>
    </w:p>
    <w:p w:rsidR="006A464C" w:rsidRPr="008024DC" w:rsidRDefault="006A464C" w:rsidP="00EF7553">
      <w:pPr>
        <w:ind w:left="540" w:hanging="540"/>
        <w:rPr>
          <w:rFonts w:ascii="Calibri" w:hAnsi="Calibri"/>
          <w:sz w:val="22"/>
          <w:szCs w:val="22"/>
          <w:lang w:val="fr-FR"/>
        </w:rPr>
      </w:pPr>
    </w:p>
    <w:p w:rsidR="006A464C" w:rsidRPr="001E435E" w:rsidRDefault="001E435E" w:rsidP="00EF7553">
      <w:pPr>
        <w:ind w:left="540" w:hanging="540"/>
        <w:rPr>
          <w:rFonts w:ascii="Calibri" w:hAnsi="Calibri"/>
          <w:b/>
          <w:sz w:val="22"/>
          <w:szCs w:val="22"/>
          <w:lang w:val="fr-FR"/>
        </w:rPr>
      </w:pPr>
      <w:r w:rsidRPr="001E435E">
        <w:rPr>
          <w:rFonts w:ascii="Calibri" w:hAnsi="Calibri"/>
          <w:b/>
          <w:sz w:val="22"/>
          <w:szCs w:val="22"/>
          <w:lang w:val="fr-FR"/>
        </w:rPr>
        <w:t>Note du Secrétariat :</w:t>
      </w:r>
    </w:p>
    <w:p w:rsidR="001E435E" w:rsidRDefault="001E435E" w:rsidP="00EF7553">
      <w:pPr>
        <w:ind w:left="540" w:hanging="540"/>
        <w:rPr>
          <w:rFonts w:ascii="Calibri" w:hAnsi="Calibri"/>
          <w:sz w:val="22"/>
          <w:szCs w:val="22"/>
          <w:lang w:val="fr-FR"/>
        </w:rPr>
      </w:pPr>
    </w:p>
    <w:p w:rsidR="001E435E" w:rsidRDefault="001E435E" w:rsidP="001E435E">
      <w:pPr>
        <w:rPr>
          <w:rFonts w:ascii="Calibri" w:hAnsi="Calibri"/>
          <w:sz w:val="22"/>
          <w:szCs w:val="22"/>
          <w:lang w:val="fr-FR"/>
        </w:rPr>
      </w:pPr>
      <w:r>
        <w:rPr>
          <w:rFonts w:ascii="Calibri" w:hAnsi="Calibri"/>
          <w:sz w:val="22"/>
          <w:szCs w:val="22"/>
          <w:lang w:val="fr-FR"/>
        </w:rPr>
        <w:t xml:space="preserve">Le présent rapport du </w:t>
      </w:r>
      <w:r w:rsidRPr="001E435E">
        <w:rPr>
          <w:rFonts w:ascii="Calibri" w:hAnsi="Calibri"/>
          <w:sz w:val="22"/>
          <w:szCs w:val="22"/>
          <w:lang w:val="fr-FR"/>
        </w:rPr>
        <w:t>Secrétaire général</w:t>
      </w:r>
      <w:r>
        <w:rPr>
          <w:rFonts w:ascii="Calibri" w:hAnsi="Calibri"/>
          <w:sz w:val="22"/>
          <w:szCs w:val="22"/>
          <w:lang w:val="fr-FR"/>
        </w:rPr>
        <w:t xml:space="preserve"> a fait l’objet de discussions lors des réunions régionales et à la 48</w:t>
      </w:r>
      <w:r w:rsidRPr="001E435E">
        <w:rPr>
          <w:rFonts w:ascii="Calibri" w:hAnsi="Calibri"/>
          <w:sz w:val="22"/>
          <w:szCs w:val="22"/>
          <w:vertAlign w:val="superscript"/>
          <w:lang w:val="fr-FR"/>
        </w:rPr>
        <w:t>e</w:t>
      </w:r>
      <w:r>
        <w:rPr>
          <w:rFonts w:ascii="Calibri" w:hAnsi="Calibri"/>
          <w:sz w:val="22"/>
          <w:szCs w:val="22"/>
          <w:lang w:val="fr-FR"/>
        </w:rPr>
        <w:t xml:space="preserve"> Réunion du Comité permanent, dans le document SC48-21. Le rapport communique à la 12</w:t>
      </w:r>
      <w:r w:rsidRPr="001E435E">
        <w:rPr>
          <w:rFonts w:ascii="Calibri" w:hAnsi="Calibri"/>
          <w:sz w:val="22"/>
          <w:szCs w:val="22"/>
          <w:vertAlign w:val="superscript"/>
          <w:lang w:val="fr-FR"/>
        </w:rPr>
        <w:t>e</w:t>
      </w:r>
      <w:r>
        <w:rPr>
          <w:rFonts w:ascii="Calibri" w:hAnsi="Calibri"/>
          <w:sz w:val="22"/>
          <w:szCs w:val="22"/>
          <w:lang w:val="fr-FR"/>
        </w:rPr>
        <w:t xml:space="preserve"> Session de la Conférence des Parties l’information requise au titre de l’article 8 concernant</w:t>
      </w:r>
      <w:r w:rsidRPr="001E435E">
        <w:rPr>
          <w:lang w:val="fr-CH"/>
        </w:rPr>
        <w:t xml:space="preserve"> </w:t>
      </w:r>
      <w:r w:rsidRPr="001E435E">
        <w:rPr>
          <w:rFonts w:ascii="Calibri" w:hAnsi="Calibri"/>
          <w:sz w:val="22"/>
          <w:szCs w:val="22"/>
          <w:lang w:val="fr-FR"/>
        </w:rPr>
        <w:t>la Liste des zones humides d’importance internationale</w:t>
      </w:r>
      <w:r>
        <w:rPr>
          <w:rFonts w:ascii="Calibri" w:hAnsi="Calibri"/>
          <w:sz w:val="22"/>
          <w:szCs w:val="22"/>
          <w:lang w:val="fr-FR"/>
        </w:rPr>
        <w:t xml:space="preserve"> (la « Liste de Ramsar ») depuis la clôture de la COP11 de Ramsar, le 13 juillet 2012. Il contient aussi une mise à jour sur l’état des Sites Ramsar, établie sur la base des informations reçues par le Secrétariat avant le 28 août 2014.</w:t>
      </w:r>
    </w:p>
    <w:p w:rsidR="001E435E" w:rsidRPr="008024DC" w:rsidRDefault="001E435E" w:rsidP="001E435E">
      <w:pPr>
        <w:rPr>
          <w:rFonts w:ascii="Calibri" w:hAnsi="Calibri"/>
          <w:sz w:val="22"/>
          <w:szCs w:val="22"/>
          <w:lang w:val="fr-FR"/>
        </w:rPr>
      </w:pPr>
      <w:r>
        <w:rPr>
          <w:rFonts w:ascii="Calibri" w:hAnsi="Calibri"/>
          <w:sz w:val="22"/>
          <w:szCs w:val="22"/>
          <w:lang w:val="fr-FR"/>
        </w:rPr>
        <w:t xml:space="preserve"> </w:t>
      </w:r>
    </w:p>
    <w:p w:rsidR="006A464C" w:rsidRPr="008024DC" w:rsidRDefault="006A464C" w:rsidP="00237EF4">
      <w:pPr>
        <w:pStyle w:val="ListParagraph"/>
        <w:numPr>
          <w:ilvl w:val="0"/>
          <w:numId w:val="10"/>
        </w:numPr>
        <w:rPr>
          <w:rFonts w:ascii="Calibri" w:hAnsi="Calibri"/>
          <w:sz w:val="22"/>
          <w:szCs w:val="22"/>
          <w:lang w:val="fr-FR"/>
        </w:rPr>
      </w:pPr>
      <w:r w:rsidRPr="008024DC">
        <w:rPr>
          <w:rFonts w:ascii="Calibri" w:hAnsi="Calibri"/>
          <w:bCs/>
          <w:sz w:val="22"/>
          <w:szCs w:val="22"/>
          <w:lang w:val="fr-FR"/>
        </w:rPr>
        <w:t>L</w:t>
      </w:r>
      <w:r w:rsidR="001E435E">
        <w:rPr>
          <w:rFonts w:ascii="Calibri" w:hAnsi="Calibri"/>
          <w:bCs/>
          <w:sz w:val="22"/>
          <w:szCs w:val="22"/>
          <w:lang w:val="fr-FR"/>
        </w:rPr>
        <w:t xml:space="preserve">’article 8.2 de la Convention sur les zones humides </w:t>
      </w:r>
      <w:r w:rsidRPr="008024DC">
        <w:rPr>
          <w:rFonts w:ascii="Calibri" w:hAnsi="Calibri"/>
          <w:bCs/>
          <w:sz w:val="22"/>
          <w:szCs w:val="22"/>
          <w:lang w:val="fr-FR"/>
        </w:rPr>
        <w:t xml:space="preserve">stipule que les obligations permanentes du Secrétariat sont, notamment : </w:t>
      </w:r>
    </w:p>
    <w:p w:rsidR="006A464C" w:rsidRPr="008024DC" w:rsidRDefault="006A464C" w:rsidP="00237EF4">
      <w:pPr>
        <w:pStyle w:val="ListParagraph"/>
        <w:ind w:left="360"/>
        <w:rPr>
          <w:rFonts w:ascii="Calibri" w:hAnsi="Calibri"/>
          <w:sz w:val="22"/>
          <w:szCs w:val="22"/>
          <w:lang w:val="fr-FR"/>
        </w:rPr>
      </w:pPr>
    </w:p>
    <w:p w:rsidR="006A464C" w:rsidRPr="008024DC" w:rsidRDefault="006A464C" w:rsidP="00C27F7D">
      <w:pPr>
        <w:tabs>
          <w:tab w:val="left" w:pos="742"/>
        </w:tabs>
        <w:ind w:left="426"/>
        <w:rPr>
          <w:rStyle w:val="Strong"/>
          <w:rFonts w:ascii="Calibri" w:hAnsi="Calibri" w:cs="Calibri"/>
          <w:b w:val="0"/>
          <w:sz w:val="22"/>
          <w:szCs w:val="22"/>
          <w:lang w:val="fr-FR"/>
        </w:rPr>
      </w:pPr>
      <w:r w:rsidRPr="008024DC">
        <w:rPr>
          <w:rStyle w:val="Strong"/>
          <w:rFonts w:ascii="Calibri" w:hAnsi="Calibri" w:cs="Calibri"/>
          <w:b w:val="0"/>
          <w:sz w:val="22"/>
          <w:szCs w:val="22"/>
          <w:lang w:val="fr-FR"/>
        </w:rPr>
        <w:t xml:space="preserve">« b. de tenir la Liste des zones humides d'importance internationale, et recevoir des Parties contractantes les informations prévues par le paragraphe 5 de l'article 2, sur toutes additions, extensions, suppressions ou diminutions relatives aux zones humides inscrites sur la Liste; </w:t>
      </w:r>
    </w:p>
    <w:p w:rsidR="006A464C" w:rsidRPr="008024DC" w:rsidRDefault="006A464C" w:rsidP="003B7E37">
      <w:pPr>
        <w:ind w:left="426"/>
        <w:rPr>
          <w:rStyle w:val="Strong"/>
          <w:rFonts w:ascii="Calibri" w:hAnsi="Calibri" w:cs="Calibri"/>
          <w:b w:val="0"/>
          <w:sz w:val="22"/>
          <w:szCs w:val="22"/>
          <w:lang w:val="fr-FR"/>
        </w:rPr>
      </w:pPr>
    </w:p>
    <w:p w:rsidR="006A464C" w:rsidRPr="008024DC" w:rsidRDefault="006A464C" w:rsidP="003B7E37">
      <w:pPr>
        <w:ind w:left="426"/>
        <w:rPr>
          <w:rStyle w:val="Strong"/>
          <w:rFonts w:ascii="Calibri" w:hAnsi="Calibri" w:cs="Calibri"/>
          <w:b w:val="0"/>
          <w:sz w:val="22"/>
          <w:szCs w:val="22"/>
          <w:lang w:val="fr-FR"/>
        </w:rPr>
      </w:pPr>
      <w:r w:rsidRPr="008024DC">
        <w:rPr>
          <w:rStyle w:val="Strong"/>
          <w:rFonts w:ascii="Calibri" w:hAnsi="Calibri" w:cs="Calibri"/>
          <w:b w:val="0"/>
          <w:sz w:val="22"/>
          <w:szCs w:val="22"/>
          <w:lang w:val="fr-FR"/>
        </w:rPr>
        <w:t>c.</w:t>
      </w:r>
      <w:r w:rsidRPr="008024DC">
        <w:rPr>
          <w:rStyle w:val="Strong"/>
          <w:rFonts w:ascii="Calibri" w:hAnsi="Calibri" w:cs="Calibri"/>
          <w:b w:val="0"/>
          <w:sz w:val="22"/>
          <w:szCs w:val="22"/>
          <w:lang w:val="fr-FR"/>
        </w:rPr>
        <w:tab/>
        <w:t xml:space="preserve">de recevoir des Parties contractantes les informations prévues conformément au paragraphe 2 de l'article 3 sur toutes modifications des conditions écologiques des zones humides inscrites sur la Liste; </w:t>
      </w:r>
    </w:p>
    <w:p w:rsidR="006A464C" w:rsidRPr="008024DC" w:rsidRDefault="006A464C" w:rsidP="003B7E37">
      <w:pPr>
        <w:ind w:left="426"/>
        <w:rPr>
          <w:rStyle w:val="Strong"/>
          <w:rFonts w:ascii="Calibri" w:hAnsi="Calibri" w:cs="Calibri"/>
          <w:b w:val="0"/>
          <w:sz w:val="22"/>
          <w:szCs w:val="22"/>
          <w:lang w:val="fr-FR"/>
        </w:rPr>
      </w:pPr>
    </w:p>
    <w:p w:rsidR="006A464C" w:rsidRPr="008024DC" w:rsidRDefault="006A464C" w:rsidP="003B7E37">
      <w:pPr>
        <w:ind w:left="426"/>
        <w:rPr>
          <w:rStyle w:val="Strong"/>
          <w:rFonts w:ascii="Calibri" w:hAnsi="Calibri" w:cs="Calibri"/>
          <w:b w:val="0"/>
          <w:sz w:val="22"/>
          <w:szCs w:val="22"/>
          <w:lang w:val="fr-FR"/>
        </w:rPr>
      </w:pPr>
      <w:r w:rsidRPr="008024DC">
        <w:rPr>
          <w:rStyle w:val="Strong"/>
          <w:rFonts w:ascii="Calibri" w:hAnsi="Calibri" w:cs="Calibri"/>
          <w:b w:val="0"/>
          <w:sz w:val="22"/>
          <w:szCs w:val="22"/>
          <w:lang w:val="fr-FR"/>
        </w:rPr>
        <w:t>d.</w:t>
      </w:r>
      <w:r w:rsidRPr="008024DC">
        <w:rPr>
          <w:rStyle w:val="Strong"/>
          <w:rFonts w:ascii="Calibri" w:hAnsi="Calibri" w:cs="Calibri"/>
          <w:b w:val="0"/>
          <w:sz w:val="22"/>
          <w:szCs w:val="22"/>
          <w:lang w:val="fr-FR"/>
        </w:rPr>
        <w:tab/>
        <w:t xml:space="preserve">de notifier à toutes les Parties contractantes toute modification de la Liste, ou tout changement dans les caractéristiques des zones humides inscrites, et prendre les dispositions pour que ces questions soient discutées à la prochaine conférence; </w:t>
      </w:r>
    </w:p>
    <w:p w:rsidR="006A464C" w:rsidRPr="008024DC" w:rsidRDefault="006A464C" w:rsidP="003B7E37">
      <w:pPr>
        <w:ind w:left="426"/>
        <w:rPr>
          <w:rStyle w:val="Strong"/>
          <w:rFonts w:ascii="Calibri" w:hAnsi="Calibri" w:cs="Calibri"/>
          <w:b w:val="0"/>
          <w:sz w:val="22"/>
          <w:szCs w:val="22"/>
          <w:lang w:val="fr-FR"/>
        </w:rPr>
      </w:pPr>
    </w:p>
    <w:p w:rsidR="006A464C" w:rsidRPr="008024DC" w:rsidRDefault="006A464C" w:rsidP="003B7E37">
      <w:pPr>
        <w:ind w:left="426"/>
        <w:rPr>
          <w:rStyle w:val="Strong"/>
          <w:rFonts w:ascii="Calibri" w:hAnsi="Calibri" w:cs="Calibri"/>
          <w:b w:val="0"/>
          <w:sz w:val="22"/>
          <w:szCs w:val="22"/>
          <w:lang w:val="fr-FR"/>
        </w:rPr>
      </w:pPr>
      <w:r w:rsidRPr="008024DC">
        <w:rPr>
          <w:rStyle w:val="Strong"/>
          <w:rFonts w:ascii="Calibri" w:hAnsi="Calibri" w:cs="Calibri"/>
          <w:b w:val="0"/>
          <w:sz w:val="22"/>
          <w:szCs w:val="22"/>
          <w:lang w:val="fr-FR"/>
        </w:rPr>
        <w:t xml:space="preserve">e. </w:t>
      </w:r>
      <w:r w:rsidRPr="008024DC">
        <w:rPr>
          <w:rStyle w:val="Strong"/>
          <w:rFonts w:ascii="Calibri" w:hAnsi="Calibri" w:cs="Calibri"/>
          <w:b w:val="0"/>
          <w:sz w:val="22"/>
          <w:szCs w:val="22"/>
          <w:lang w:val="fr-FR"/>
        </w:rPr>
        <w:tab/>
        <w:t>d'informer la Partie contractante intéressée des recommandations des conférences en ce qui concerne les modifications à la Liste ou des changements dans les caractéristiques des zones humides inscrites. »</w:t>
      </w:r>
    </w:p>
    <w:p w:rsidR="006A464C" w:rsidRPr="008024DC" w:rsidRDefault="006A464C" w:rsidP="00FD6992">
      <w:pPr>
        <w:pStyle w:val="ListParagraph"/>
        <w:ind w:left="426"/>
        <w:rPr>
          <w:rFonts w:ascii="Calibri" w:hAnsi="Calibri"/>
          <w:sz w:val="22"/>
          <w:szCs w:val="22"/>
          <w:lang w:val="fr-FR"/>
        </w:rPr>
      </w:pPr>
    </w:p>
    <w:p w:rsidR="006A464C" w:rsidRPr="008024DC" w:rsidRDefault="006A464C" w:rsidP="00237EF4">
      <w:pPr>
        <w:pStyle w:val="ListParagraph"/>
        <w:numPr>
          <w:ilvl w:val="0"/>
          <w:numId w:val="10"/>
        </w:numPr>
        <w:rPr>
          <w:rFonts w:ascii="Calibri" w:hAnsi="Calibri"/>
          <w:sz w:val="22"/>
          <w:szCs w:val="22"/>
          <w:lang w:val="fr-FR"/>
        </w:rPr>
      </w:pPr>
      <w:r w:rsidRPr="008024DC">
        <w:rPr>
          <w:rFonts w:ascii="Calibri" w:hAnsi="Calibri"/>
          <w:sz w:val="22"/>
          <w:szCs w:val="22"/>
          <w:lang w:val="fr-FR"/>
        </w:rPr>
        <w:t>Depuis la COP2, en 1983, le Secrétariat a rempli ses obligations en soumettant des rapports spécifiques à chaque session de la COP, conformément aux points de l’</w:t>
      </w:r>
      <w:r w:rsidR="002E4F11" w:rsidRPr="008024DC">
        <w:rPr>
          <w:rFonts w:ascii="Calibri" w:hAnsi="Calibri"/>
          <w:sz w:val="22"/>
          <w:szCs w:val="22"/>
          <w:lang w:val="fr-FR"/>
        </w:rPr>
        <w:t>article</w:t>
      </w:r>
      <w:r w:rsidRPr="008024DC">
        <w:rPr>
          <w:rFonts w:ascii="Calibri" w:hAnsi="Calibri"/>
          <w:sz w:val="22"/>
          <w:szCs w:val="22"/>
          <w:lang w:val="fr-FR"/>
        </w:rPr>
        <w:t xml:space="preserve"> 8.2 qui précèdent. Le projet de rapport sur cette question pour la COP12 figure ci</w:t>
      </w:r>
      <w:r w:rsidRPr="008024DC">
        <w:rPr>
          <w:rFonts w:ascii="Calibri" w:hAnsi="Calibri"/>
          <w:sz w:val="22"/>
          <w:szCs w:val="22"/>
          <w:lang w:val="fr-FR"/>
        </w:rPr>
        <w:noBreakHyphen/>
        <w:t>après.</w:t>
      </w:r>
    </w:p>
    <w:p w:rsidR="006A464C" w:rsidRPr="008024DC" w:rsidRDefault="006A464C" w:rsidP="007B4FA1">
      <w:pPr>
        <w:rPr>
          <w:rFonts w:ascii="Calibri" w:hAnsi="Calibri"/>
          <w:sz w:val="22"/>
          <w:szCs w:val="22"/>
          <w:lang w:val="fr-FR"/>
        </w:rPr>
      </w:pPr>
    </w:p>
    <w:p w:rsidR="006A464C" w:rsidRPr="00C042EB" w:rsidRDefault="006A464C" w:rsidP="00FD6992">
      <w:pPr>
        <w:pStyle w:val="ListParagraph"/>
        <w:numPr>
          <w:ilvl w:val="0"/>
          <w:numId w:val="10"/>
        </w:numPr>
        <w:ind w:left="426"/>
        <w:rPr>
          <w:rFonts w:ascii="Calibri" w:hAnsi="Calibri"/>
          <w:sz w:val="22"/>
          <w:szCs w:val="22"/>
          <w:lang w:val="fr-FR"/>
        </w:rPr>
        <w:sectPr w:rsidR="006A464C" w:rsidRPr="00C042EB">
          <w:headerReference w:type="default" r:id="rId8"/>
          <w:footerReference w:type="default" r:id="rId9"/>
          <w:headerReference w:type="first" r:id="rId10"/>
          <w:pgSz w:w="11907" w:h="16839" w:code="9"/>
          <w:pgMar w:top="1440" w:right="1440" w:bottom="1440" w:left="1440" w:header="1134" w:footer="708" w:gutter="0"/>
          <w:cols w:space="708"/>
          <w:titlePg/>
          <w:docGrid w:linePitch="360"/>
        </w:sectPr>
      </w:pPr>
      <w:r w:rsidRPr="00C042EB">
        <w:rPr>
          <w:rFonts w:ascii="Calibri" w:hAnsi="Calibri"/>
          <w:sz w:val="22"/>
          <w:szCs w:val="22"/>
          <w:lang w:val="fr-FR"/>
        </w:rPr>
        <w:t xml:space="preserve">Le rapport du Secrétaire général, </w:t>
      </w:r>
      <w:r w:rsidR="00C042EB" w:rsidRPr="00C042EB">
        <w:rPr>
          <w:rFonts w:ascii="Calibri" w:hAnsi="Calibri"/>
          <w:sz w:val="22"/>
          <w:szCs w:val="22"/>
          <w:lang w:val="fr-FR"/>
        </w:rPr>
        <w:t>au titre de</w:t>
      </w:r>
      <w:r w:rsidRPr="00C042EB">
        <w:rPr>
          <w:rFonts w:ascii="Calibri" w:hAnsi="Calibri"/>
          <w:sz w:val="22"/>
          <w:szCs w:val="22"/>
          <w:lang w:val="fr-FR"/>
        </w:rPr>
        <w:t xml:space="preserve"> l’</w:t>
      </w:r>
      <w:r w:rsidR="002E4F11" w:rsidRPr="00C042EB">
        <w:rPr>
          <w:rFonts w:ascii="Calibri" w:hAnsi="Calibri"/>
          <w:sz w:val="22"/>
          <w:szCs w:val="22"/>
          <w:lang w:val="fr-FR"/>
        </w:rPr>
        <w:t>article</w:t>
      </w:r>
      <w:r w:rsidRPr="00C042EB">
        <w:rPr>
          <w:rFonts w:ascii="Calibri" w:hAnsi="Calibri"/>
          <w:sz w:val="22"/>
          <w:szCs w:val="22"/>
          <w:lang w:val="fr-FR"/>
        </w:rPr>
        <w:t xml:space="preserve"> 8.2, donne un aperçu de l’état des sites inscrits sur la Liste des zones humides d’importance internationale au 28 août 2014. </w:t>
      </w:r>
      <w:r w:rsidR="00C042EB" w:rsidRPr="00C042EB">
        <w:rPr>
          <w:rFonts w:ascii="Calibri" w:hAnsi="Calibri"/>
          <w:sz w:val="22"/>
          <w:szCs w:val="22"/>
          <w:lang w:val="fr-FR"/>
        </w:rPr>
        <w:t xml:space="preserve">Un </w:t>
      </w:r>
      <w:r w:rsidRPr="00C042EB">
        <w:rPr>
          <w:rFonts w:ascii="Calibri" w:hAnsi="Calibri"/>
          <w:sz w:val="22"/>
          <w:szCs w:val="22"/>
          <w:lang w:val="fr-FR"/>
        </w:rPr>
        <w:t xml:space="preserve">rapport </w:t>
      </w:r>
      <w:r w:rsidR="00C042EB" w:rsidRPr="00C042EB">
        <w:rPr>
          <w:rFonts w:ascii="Calibri" w:hAnsi="Calibri"/>
          <w:sz w:val="22"/>
          <w:szCs w:val="22"/>
          <w:lang w:val="fr-FR"/>
        </w:rPr>
        <w:t xml:space="preserve">mis à jour </w:t>
      </w:r>
      <w:r w:rsidRPr="00C042EB">
        <w:rPr>
          <w:rFonts w:ascii="Calibri" w:hAnsi="Calibri"/>
          <w:sz w:val="22"/>
          <w:szCs w:val="22"/>
          <w:lang w:val="fr-FR"/>
        </w:rPr>
        <w:t>sera présenté à la 51</w:t>
      </w:r>
      <w:r w:rsidRPr="00C042EB">
        <w:rPr>
          <w:rFonts w:ascii="Calibri" w:hAnsi="Calibri"/>
          <w:sz w:val="22"/>
          <w:szCs w:val="22"/>
          <w:vertAlign w:val="superscript"/>
          <w:lang w:val="fr-FR"/>
        </w:rPr>
        <w:t>e</w:t>
      </w:r>
      <w:r w:rsidRPr="00C042EB">
        <w:rPr>
          <w:rFonts w:ascii="Calibri" w:hAnsi="Calibri"/>
          <w:sz w:val="22"/>
          <w:szCs w:val="22"/>
          <w:lang w:val="fr-FR"/>
        </w:rPr>
        <w:t xml:space="preserve"> Réunion du Comité permanent (SC51) au début de 2016. </w:t>
      </w:r>
    </w:p>
    <w:p w:rsidR="006A464C" w:rsidRPr="008024DC" w:rsidRDefault="006A464C" w:rsidP="005E26E4">
      <w:pPr>
        <w:ind w:left="567" w:hanging="567"/>
        <w:rPr>
          <w:rFonts w:ascii="Calibri" w:hAnsi="Calibri"/>
          <w:sz w:val="22"/>
          <w:szCs w:val="22"/>
          <w:lang w:val="fr-FR"/>
        </w:rPr>
      </w:pPr>
    </w:p>
    <w:p w:rsidR="006A464C" w:rsidRPr="008024DC" w:rsidRDefault="006A464C" w:rsidP="005E26E4">
      <w:pPr>
        <w:ind w:left="567" w:hanging="567"/>
        <w:rPr>
          <w:rFonts w:ascii="Calibri" w:hAnsi="Calibri"/>
          <w:b/>
          <w:color w:val="000000"/>
          <w:sz w:val="22"/>
          <w:szCs w:val="22"/>
          <w:lang w:val="fr-FR"/>
        </w:rPr>
      </w:pPr>
      <w:r w:rsidRPr="008024DC">
        <w:rPr>
          <w:rFonts w:ascii="Calibri" w:hAnsi="Calibri"/>
          <w:b/>
          <w:color w:val="000000"/>
          <w:sz w:val="22"/>
          <w:szCs w:val="22"/>
          <w:lang w:val="fr-FR"/>
        </w:rPr>
        <w:t>Nouvelles inscriptions de Sites Ramsar</w:t>
      </w:r>
    </w:p>
    <w:p w:rsidR="006A464C" w:rsidRPr="008024DC" w:rsidRDefault="006A464C" w:rsidP="005E26E4">
      <w:pPr>
        <w:ind w:left="567" w:hanging="567"/>
        <w:rPr>
          <w:rFonts w:ascii="Calibri" w:hAnsi="Calibri"/>
          <w:b/>
          <w:color w:val="000000"/>
          <w:sz w:val="22"/>
          <w:szCs w:val="22"/>
          <w:lang w:val="fr-FR"/>
        </w:rPr>
      </w:pPr>
    </w:p>
    <w:p w:rsidR="006A464C" w:rsidRPr="008024DC" w:rsidRDefault="006A464C" w:rsidP="007A7D9E">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Au 28 août 2014, 2188 zones humides d’importance internationale (Sites Ramsar) couvraient 208 482 867 hectares.</w:t>
      </w:r>
    </w:p>
    <w:p w:rsidR="006A464C" w:rsidRPr="008024DC" w:rsidRDefault="006A464C" w:rsidP="00736C2D">
      <w:pPr>
        <w:pStyle w:val="ListParagraph"/>
        <w:ind w:left="426"/>
        <w:rPr>
          <w:rFonts w:ascii="Calibri" w:hAnsi="Calibri"/>
          <w:sz w:val="22"/>
          <w:szCs w:val="22"/>
          <w:lang w:val="fr-FR"/>
        </w:rPr>
      </w:pPr>
    </w:p>
    <w:p w:rsidR="006A464C" w:rsidRPr="008024DC" w:rsidRDefault="006A464C" w:rsidP="007A7D9E">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149 nouveaux Sites Ramsar, d’une superficie totale de 16 271 990 hectares, ont été ajoutés à la Liste durant </w:t>
      </w:r>
      <w:r w:rsidR="00C042EB">
        <w:rPr>
          <w:rFonts w:ascii="Calibri" w:hAnsi="Calibri"/>
          <w:sz w:val="22"/>
          <w:szCs w:val="22"/>
          <w:lang w:val="fr-FR"/>
        </w:rPr>
        <w:t>la</w:t>
      </w:r>
      <w:r w:rsidRPr="008024DC">
        <w:rPr>
          <w:rFonts w:ascii="Calibri" w:hAnsi="Calibri"/>
          <w:sz w:val="22"/>
          <w:szCs w:val="22"/>
          <w:lang w:val="fr-FR"/>
        </w:rPr>
        <w:t xml:space="preserve"> période</w:t>
      </w:r>
      <w:r w:rsidR="00C042EB">
        <w:rPr>
          <w:rFonts w:ascii="Calibri" w:hAnsi="Calibri"/>
          <w:sz w:val="22"/>
          <w:szCs w:val="22"/>
          <w:lang w:val="fr-FR"/>
        </w:rPr>
        <w:t xml:space="preserve"> examinée</w:t>
      </w:r>
      <w:r w:rsidRPr="008024DC">
        <w:rPr>
          <w:rFonts w:ascii="Calibri" w:hAnsi="Calibri"/>
          <w:sz w:val="22"/>
          <w:szCs w:val="22"/>
          <w:lang w:val="fr-FR"/>
        </w:rPr>
        <w:t xml:space="preserve">. L’annexe 1 au présent rapport contient une liste des sites. </w:t>
      </w:r>
    </w:p>
    <w:p w:rsidR="006A464C" w:rsidRPr="008024DC" w:rsidRDefault="006A464C" w:rsidP="00A17553">
      <w:pPr>
        <w:rPr>
          <w:rFonts w:ascii="Calibri" w:hAnsi="Calibri"/>
          <w:sz w:val="22"/>
          <w:szCs w:val="22"/>
          <w:lang w:val="fr-FR"/>
        </w:rPr>
      </w:pPr>
    </w:p>
    <w:p w:rsidR="006A464C" w:rsidRPr="008024DC" w:rsidRDefault="0067218D" w:rsidP="00506CE4">
      <w:pPr>
        <w:rPr>
          <w:rFonts w:ascii="Calibri" w:hAnsi="Calibri"/>
          <w:sz w:val="22"/>
          <w:szCs w:val="22"/>
          <w:lang w:val="fr-FR"/>
        </w:rPr>
      </w:pPr>
      <w:r w:rsidRPr="00D477DA">
        <w:rPr>
          <w:rFonts w:ascii="Calibri" w:hAnsi="Calibri"/>
          <w:noProof/>
          <w:sz w:val="22"/>
          <w:szCs w:val="22"/>
          <w:lang w:val="fr-FR" w:eastAsia="fr-CA"/>
        </w:rPr>
        <w:pict>
          <v:shape id="Chart 2" o:spid="_x0000_i1025" type="#_x0000_t75" style="width:433pt;height:2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HoGl2QAAAAUBAAAPAAAAZHJzL2Rvd25y&#10;ZXYueG1sTI/NTsMwEITvSLyDtUjcqE2LIpLGqfiXemyhdzde4tB4HcVuGt6ehUu5jDSa1cy35Wry&#10;nRhxiG0gDbczBQKpDralRsPH++vNPYiYDFnTBUIN3xhhVV1elKaw4UQbHLepEVxCsTAaXEp9IWWs&#10;HXoTZ6FH4uwzDN4ktkMj7WBOXO47OVcqk960xAvO9PjksD5sj17DBnf5aOQCv4bDi3ue1tnj2zrT&#10;+vpqeliCSDil8zH84jM6VMy0D0eyUXQa+JH0p5zlasF2r+EunyuQVSn/01c/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">
            <v:imagedata r:id="rId11" o:title="" croptop="-3203f" cropbottom="-2623f" cropleft="-876f" cropright="-2362f"/>
            <o:lock v:ext="edit" aspectratio="f"/>
          </v:shape>
        </w:pict>
      </w:r>
    </w:p>
    <w:p w:rsidR="006A464C" w:rsidRPr="008024DC" w:rsidRDefault="006A464C" w:rsidP="005E26E4">
      <w:pPr>
        <w:ind w:left="567" w:hanging="567"/>
        <w:rPr>
          <w:rFonts w:ascii="Calibri" w:hAnsi="Calibri"/>
          <w:color w:val="000000"/>
          <w:sz w:val="22"/>
          <w:szCs w:val="22"/>
          <w:lang w:val="fr-FR"/>
        </w:rPr>
      </w:pPr>
    </w:p>
    <w:p w:rsidR="006A464C" w:rsidRPr="008024DC" w:rsidRDefault="006A464C" w:rsidP="00B669F1">
      <w:pPr>
        <w:ind w:left="567" w:hanging="567"/>
        <w:rPr>
          <w:rFonts w:ascii="Calibri" w:hAnsi="Calibri"/>
          <w:b/>
          <w:color w:val="000000"/>
          <w:sz w:val="22"/>
          <w:szCs w:val="22"/>
          <w:lang w:val="fr-FR"/>
        </w:rPr>
      </w:pPr>
      <w:r w:rsidRPr="008024DC">
        <w:rPr>
          <w:rFonts w:ascii="Calibri" w:hAnsi="Calibri"/>
          <w:b/>
          <w:color w:val="000000"/>
          <w:sz w:val="22"/>
          <w:szCs w:val="22"/>
          <w:lang w:val="fr-FR"/>
        </w:rPr>
        <w:t>Mise à jour régulière de l’information sur les Sites Ramsar</w:t>
      </w:r>
    </w:p>
    <w:p w:rsidR="006A464C" w:rsidRPr="008024DC" w:rsidRDefault="006A464C" w:rsidP="00B669F1">
      <w:pPr>
        <w:ind w:left="567" w:hanging="567"/>
        <w:rPr>
          <w:rFonts w:ascii="Calibri" w:hAnsi="Calibri"/>
          <w:b/>
          <w:color w:val="000000"/>
          <w:sz w:val="22"/>
          <w:szCs w:val="22"/>
          <w:lang w:val="fr-FR"/>
        </w:rPr>
      </w:pPr>
    </w:p>
    <w:p w:rsidR="006A464C" w:rsidRPr="008024DC" w:rsidRDefault="006A464C" w:rsidP="00B669F1">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Durant la période du rapport, 20 Parties ont fourni des mises à jour ou des données manquantes sur 113 Sites Ramsar (5% du total). D’autres détails figurent dans l’annexe 2.</w:t>
      </w:r>
      <w:r w:rsidR="00EC60CA">
        <w:rPr>
          <w:rFonts w:ascii="Calibri" w:hAnsi="Calibri"/>
          <w:sz w:val="22"/>
          <w:szCs w:val="22"/>
          <w:lang w:val="fr-FR"/>
        </w:rPr>
        <w:t xml:space="preserve"> En outre, 37 Parties ont soumis des FDR actualisées pour 274 Sites Ramsar que le Secrétariat est en train de traiter ou pour lesquelles d’autres informations ont été demandées aux Parties contractantes concernées.</w:t>
      </w:r>
      <w:r w:rsidRPr="008024DC">
        <w:rPr>
          <w:rFonts w:ascii="Calibri" w:hAnsi="Calibri"/>
          <w:sz w:val="22"/>
          <w:szCs w:val="22"/>
          <w:lang w:val="fr-FR"/>
        </w:rPr>
        <w:t xml:space="preserve"> </w:t>
      </w:r>
    </w:p>
    <w:p w:rsidR="006A464C" w:rsidRPr="008024DC" w:rsidRDefault="006A464C" w:rsidP="00B669F1">
      <w:pPr>
        <w:ind w:left="567" w:hanging="567"/>
        <w:rPr>
          <w:rFonts w:ascii="Calibri" w:hAnsi="Calibri"/>
          <w:sz w:val="22"/>
          <w:szCs w:val="22"/>
          <w:lang w:val="fr-FR"/>
        </w:rPr>
      </w:pPr>
    </w:p>
    <w:p w:rsidR="006A464C" w:rsidRPr="008024DC" w:rsidRDefault="00EC60CA" w:rsidP="00B669F1">
      <w:pPr>
        <w:pStyle w:val="ListParagraph"/>
        <w:numPr>
          <w:ilvl w:val="0"/>
          <w:numId w:val="4"/>
        </w:numPr>
        <w:ind w:left="426" w:hanging="426"/>
        <w:rPr>
          <w:rFonts w:ascii="Calibri" w:hAnsi="Calibri"/>
          <w:sz w:val="22"/>
          <w:szCs w:val="22"/>
          <w:lang w:val="fr-FR"/>
        </w:rPr>
      </w:pPr>
      <w:r>
        <w:rPr>
          <w:rFonts w:ascii="Calibri" w:hAnsi="Calibri"/>
          <w:sz w:val="22"/>
          <w:szCs w:val="22"/>
          <w:lang w:val="fr-FR"/>
        </w:rPr>
        <w:t>Pour</w:t>
      </w:r>
      <w:r w:rsidR="006A464C" w:rsidRPr="008024DC">
        <w:rPr>
          <w:rFonts w:ascii="Calibri" w:hAnsi="Calibri"/>
          <w:sz w:val="22"/>
          <w:szCs w:val="22"/>
          <w:lang w:val="fr-FR"/>
        </w:rPr>
        <w:t xml:space="preserve"> </w:t>
      </w:r>
      <w:r>
        <w:rPr>
          <w:rFonts w:ascii="Calibri" w:hAnsi="Calibri"/>
          <w:sz w:val="22"/>
          <w:szCs w:val="22"/>
          <w:lang w:val="fr-FR"/>
        </w:rPr>
        <w:t>1238</w:t>
      </w:r>
      <w:r w:rsidRPr="008024DC">
        <w:rPr>
          <w:rFonts w:ascii="Calibri" w:hAnsi="Calibri"/>
          <w:sz w:val="22"/>
          <w:szCs w:val="22"/>
          <w:lang w:val="fr-FR"/>
        </w:rPr>
        <w:t> </w:t>
      </w:r>
      <w:r w:rsidR="006A464C" w:rsidRPr="008024DC">
        <w:rPr>
          <w:rFonts w:ascii="Calibri" w:hAnsi="Calibri"/>
          <w:sz w:val="22"/>
          <w:szCs w:val="22"/>
          <w:lang w:val="fr-FR"/>
        </w:rPr>
        <w:t>Sites Ramsar (</w:t>
      </w:r>
      <w:r>
        <w:rPr>
          <w:rFonts w:ascii="Calibri" w:hAnsi="Calibri"/>
          <w:sz w:val="22"/>
          <w:szCs w:val="22"/>
          <w:lang w:val="fr-FR"/>
        </w:rPr>
        <w:t>57</w:t>
      </w:r>
      <w:r w:rsidR="006A464C" w:rsidRPr="008024DC">
        <w:rPr>
          <w:rFonts w:ascii="Calibri" w:hAnsi="Calibri"/>
          <w:sz w:val="22"/>
          <w:szCs w:val="22"/>
          <w:lang w:val="fr-FR"/>
        </w:rPr>
        <w:t xml:space="preserve">% </w:t>
      </w:r>
      <w:r>
        <w:rPr>
          <w:rFonts w:ascii="Calibri" w:hAnsi="Calibri"/>
          <w:sz w:val="22"/>
          <w:szCs w:val="22"/>
          <w:lang w:val="fr-FR"/>
        </w:rPr>
        <w:t>des 2188 sites</w:t>
      </w:r>
      <w:r w:rsidR="006A464C" w:rsidRPr="008024DC">
        <w:rPr>
          <w:rFonts w:ascii="Calibri" w:hAnsi="Calibri"/>
          <w:sz w:val="22"/>
          <w:szCs w:val="22"/>
          <w:lang w:val="fr-FR"/>
        </w:rPr>
        <w:t>) situés sur le territoire de 150 Parties, les informations sont sérieusement obsolètes ou manquantes. L’histogramme ci</w:t>
      </w:r>
      <w:r w:rsidR="006A464C" w:rsidRPr="008024DC">
        <w:rPr>
          <w:rFonts w:ascii="Calibri" w:hAnsi="Calibri"/>
          <w:sz w:val="22"/>
          <w:szCs w:val="22"/>
          <w:lang w:val="fr-FR"/>
        </w:rPr>
        <w:noBreakHyphen/>
        <w:t xml:space="preserve">dessous montre la répartition des sites dont les informations n’ont pas été mises à jour à temps, selon les règles établies par les Parties contractantes qui demandent une mise à jour des informations sur les Sites Ramsar tous les six ans. </w:t>
      </w:r>
      <w:r>
        <w:rPr>
          <w:rFonts w:ascii="Calibri" w:hAnsi="Calibri"/>
          <w:sz w:val="22"/>
          <w:szCs w:val="22"/>
          <w:lang w:val="fr-FR"/>
        </w:rPr>
        <w:t xml:space="preserve">Il donne aussi des informations sur les 274 Sites Ramsar mentionnés ci-dessus. </w:t>
      </w:r>
      <w:r w:rsidR="006A464C" w:rsidRPr="008024DC">
        <w:rPr>
          <w:rFonts w:ascii="Calibri" w:hAnsi="Calibri"/>
          <w:sz w:val="22"/>
          <w:szCs w:val="22"/>
          <w:lang w:val="fr-FR"/>
        </w:rPr>
        <w:t xml:space="preserve">D’autres informations sur les données manquantes ou obsolètes sont données dans les annexes 3a et 3b. </w:t>
      </w:r>
    </w:p>
    <w:p w:rsidR="006A464C" w:rsidRPr="008024DC" w:rsidRDefault="006A464C" w:rsidP="001A56C9">
      <w:pPr>
        <w:pStyle w:val="ListParagraph"/>
        <w:rPr>
          <w:rFonts w:ascii="Calibri" w:hAnsi="Calibri"/>
          <w:sz w:val="22"/>
          <w:szCs w:val="22"/>
          <w:lang w:val="fr-FR"/>
        </w:rPr>
      </w:pPr>
    </w:p>
    <w:p w:rsidR="006A464C" w:rsidRPr="008024DC" w:rsidRDefault="0067218D" w:rsidP="00A217E3">
      <w:pPr>
        <w:pStyle w:val="ListParagraph"/>
        <w:tabs>
          <w:tab w:val="right" w:pos="9027"/>
        </w:tabs>
        <w:ind w:left="426"/>
        <w:rPr>
          <w:rFonts w:ascii="Calibri" w:hAnsi="Calibri"/>
          <w:sz w:val="22"/>
          <w:szCs w:val="22"/>
          <w:lang w:val="fr-FR"/>
        </w:rPr>
      </w:pPr>
      <w:r w:rsidRPr="00D477DA">
        <w:rPr>
          <w:noProof/>
          <w:lang w:val="fr-FR" w:eastAsia="fr-CA"/>
        </w:rPr>
        <w:pict>
          <v:shape id="Chart 1" o:spid="_x0000_i1026" type="#_x0000_t75" style="width:390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yZZK2QAAAAUBAAAPAAAAZHJzL2Rvd25y&#10;ZXYueG1sTI9BT8MwDIXvSPsPkZG4sXQIBpSm0wRlRyQ2EFevMWlF41RNthV+/cwucLH89Kzn7xWL&#10;0XdqT0NsAxuYTTNQxHWwLTsDb5vnyztQMSFb7AKTgW+KsCgnZwXmNhz4lfbr5JSEcMzRQJNSn2sd&#10;64Y8xmnoicX7DIPHJHJw2g54kHDf6assm2uPLcuHBnt6bKj+Wu+8gacXquowe1+18cP/uH5V4cZV&#10;xlycj8sHUInG9HcMv/iCDqUwbcOObVSdASmSTlO82/sbkVsD13NZdFno//TlEQ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">
            <v:imagedata r:id="rId12" o:title="" croptop="-4250f" cropbottom="-3697f" cropleft="-2513f" cropright="-3833f"/>
            <o:lock v:ext="edit" aspectratio="f"/>
          </v:shape>
        </w:pict>
      </w:r>
      <w:r w:rsidR="006A464C" w:rsidRPr="008024DC">
        <w:rPr>
          <w:rFonts w:ascii="Calibri" w:hAnsi="Calibri"/>
          <w:sz w:val="22"/>
          <w:szCs w:val="22"/>
          <w:lang w:val="fr-FR"/>
        </w:rPr>
        <w:t xml:space="preserve"> </w:t>
      </w:r>
      <w:r w:rsidR="006A464C" w:rsidRPr="008024DC">
        <w:rPr>
          <w:rFonts w:ascii="Calibri" w:hAnsi="Calibri"/>
          <w:sz w:val="22"/>
          <w:szCs w:val="22"/>
          <w:lang w:val="fr-FR"/>
        </w:rPr>
        <w:tab/>
      </w:r>
    </w:p>
    <w:p w:rsidR="006A464C" w:rsidRPr="008024DC" w:rsidRDefault="006A464C" w:rsidP="00D05722">
      <w:pPr>
        <w:pStyle w:val="ListParagraph"/>
        <w:numPr>
          <w:ilvl w:val="0"/>
          <w:numId w:val="4"/>
        </w:numPr>
        <w:ind w:left="450" w:hanging="450"/>
        <w:rPr>
          <w:rFonts w:ascii="Calibri" w:hAnsi="Calibri"/>
          <w:sz w:val="22"/>
          <w:szCs w:val="22"/>
          <w:lang w:val="fr-FR"/>
        </w:rPr>
      </w:pPr>
      <w:r w:rsidRPr="008024DC">
        <w:rPr>
          <w:rFonts w:ascii="Calibri" w:hAnsi="Calibri"/>
          <w:sz w:val="22"/>
          <w:szCs w:val="22"/>
          <w:lang w:val="fr-FR"/>
        </w:rPr>
        <w:t xml:space="preserve">Le Secrétariat observe que certaines Parties ont fait part de leur intention de faire leurs mises à jour dans le nouveau format de la FDR – révision 2012 (selon l’annexe 1 de la Résolution XI.8, </w:t>
      </w:r>
      <w:r w:rsidRPr="008024DC">
        <w:rPr>
          <w:rFonts w:ascii="Calibri" w:hAnsi="Calibri"/>
          <w:bCs/>
          <w:i/>
          <w:sz w:val="22"/>
          <w:szCs w:val="22"/>
          <w:lang w:val="fr-FR"/>
        </w:rPr>
        <w:t>Simplifier les procédures de description des Sites Ramsar au moment de leur inscription et lors de mises à jour ultérieures</w:t>
      </w:r>
      <w:r w:rsidRPr="008024DC">
        <w:rPr>
          <w:rFonts w:ascii="Calibri" w:hAnsi="Calibri"/>
          <w:sz w:val="22"/>
          <w:szCs w:val="22"/>
          <w:lang w:val="fr-FR"/>
        </w:rPr>
        <w:t>), dès qu’il sera disponible. La nouvelle FDR a été lancée en août 2014 et l’on espère, en conséquence, que les chiffres seront nettement améliorés en 2015.</w:t>
      </w:r>
    </w:p>
    <w:p w:rsidR="006A464C" w:rsidRPr="008024DC" w:rsidRDefault="006A464C" w:rsidP="00B669F1">
      <w:pPr>
        <w:pStyle w:val="ListParagraph"/>
        <w:ind w:left="426"/>
        <w:rPr>
          <w:rFonts w:ascii="Calibri" w:hAnsi="Calibri"/>
          <w:sz w:val="22"/>
          <w:szCs w:val="22"/>
          <w:lang w:val="fr-FR"/>
        </w:rPr>
      </w:pPr>
    </w:p>
    <w:p w:rsidR="006A464C" w:rsidRPr="008024DC" w:rsidRDefault="006A464C" w:rsidP="00B669F1">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Néanmoins, l’absence générale et persistante de mises à jour régulières n’est pas conforme à la Résolution VI.13 et porte préjudice à l’effet de la Convention. Si l’information sur un site n’est pas mise à jour selon le programme prévu par les Parties contractantes, les changements intervenant dans son état ne peuvent pas être indiqués. L’absence d’information devrait être examinée dans le contexte de la perte annuelle de 1% de la superficie mondiale en zones humides et du pourcentage élevé de biens du patrimoine mondial menacés selon l’étude des perspectives de la conservation </w:t>
      </w:r>
      <w:r w:rsidR="00EC60CA">
        <w:rPr>
          <w:rFonts w:ascii="Calibri" w:hAnsi="Calibri"/>
          <w:sz w:val="22"/>
          <w:szCs w:val="22"/>
          <w:lang w:val="fr-FR"/>
        </w:rPr>
        <w:t>du patrimoine mondial réalisée par</w:t>
      </w:r>
      <w:r w:rsidRPr="008024DC">
        <w:rPr>
          <w:rFonts w:ascii="Calibri" w:hAnsi="Calibri"/>
          <w:sz w:val="22"/>
          <w:szCs w:val="22"/>
          <w:lang w:val="fr-FR"/>
        </w:rPr>
        <w:t xml:space="preserve"> l’UICN (IUCN</w:t>
      </w:r>
      <w:r w:rsidR="00E12341">
        <w:rPr>
          <w:rFonts w:ascii="Calibri" w:hAnsi="Calibri"/>
          <w:sz w:val="22"/>
          <w:szCs w:val="22"/>
          <w:lang w:val="fr-FR"/>
        </w:rPr>
        <w:t xml:space="preserve"> World Heritage</w:t>
      </w:r>
      <w:r w:rsidRPr="008024DC">
        <w:rPr>
          <w:rFonts w:ascii="Calibri" w:hAnsi="Calibri"/>
          <w:sz w:val="22"/>
          <w:szCs w:val="22"/>
          <w:lang w:val="fr-FR"/>
        </w:rPr>
        <w:t xml:space="preserve"> Conservation Outlook) (voir par. 1</w:t>
      </w:r>
      <w:r w:rsidR="00C042EB">
        <w:rPr>
          <w:rFonts w:ascii="Calibri" w:hAnsi="Calibri"/>
          <w:sz w:val="22"/>
          <w:szCs w:val="22"/>
          <w:lang w:val="fr-FR"/>
        </w:rPr>
        <w:t>0</w:t>
      </w:r>
      <w:r w:rsidRPr="008024DC">
        <w:rPr>
          <w:rFonts w:ascii="Calibri" w:hAnsi="Calibri"/>
          <w:sz w:val="22"/>
          <w:szCs w:val="22"/>
          <w:lang w:val="fr-FR"/>
        </w:rPr>
        <w:t xml:space="preserve"> ci</w:t>
      </w:r>
      <w:r w:rsidRPr="008024DC">
        <w:rPr>
          <w:rFonts w:ascii="Calibri" w:hAnsi="Calibri"/>
          <w:sz w:val="22"/>
          <w:szCs w:val="22"/>
          <w:lang w:val="fr-FR"/>
        </w:rPr>
        <w:noBreakHyphen/>
        <w:t>dessous). En conséquence, le risque de menace pour les caractéristiques écologiques de beaucoup de ces sites est élevé.</w:t>
      </w:r>
    </w:p>
    <w:p w:rsidR="006A464C" w:rsidRPr="008024DC" w:rsidRDefault="006A464C" w:rsidP="00CC60FF">
      <w:pPr>
        <w:pStyle w:val="ListParagraph"/>
        <w:rPr>
          <w:rFonts w:ascii="Calibri" w:hAnsi="Calibri"/>
          <w:sz w:val="22"/>
          <w:szCs w:val="22"/>
          <w:lang w:val="fr-FR"/>
        </w:rPr>
      </w:pPr>
    </w:p>
    <w:p w:rsidR="006A464C" w:rsidRPr="008024DC" w:rsidRDefault="006A464C" w:rsidP="00CB68B0">
      <w:pPr>
        <w:pStyle w:val="ListParagraph"/>
        <w:ind w:left="426"/>
        <w:rPr>
          <w:rFonts w:ascii="Calibri" w:hAnsi="Calibri"/>
          <w:sz w:val="22"/>
          <w:szCs w:val="22"/>
          <w:lang w:val="fr-FR"/>
        </w:rPr>
      </w:pPr>
    </w:p>
    <w:p w:rsidR="006A464C" w:rsidRPr="008024DC" w:rsidRDefault="006A464C" w:rsidP="00966B46">
      <w:pPr>
        <w:pStyle w:val="ListParagraph"/>
        <w:numPr>
          <w:ilvl w:val="0"/>
          <w:numId w:val="4"/>
        </w:numPr>
        <w:ind w:left="450" w:hanging="450"/>
        <w:rPr>
          <w:rFonts w:ascii="Calibri" w:hAnsi="Calibri"/>
          <w:sz w:val="22"/>
          <w:szCs w:val="22"/>
          <w:lang w:val="fr-FR"/>
        </w:rPr>
      </w:pPr>
      <w:r w:rsidRPr="008024DC">
        <w:rPr>
          <w:rFonts w:ascii="Calibri" w:hAnsi="Calibri"/>
          <w:sz w:val="22"/>
          <w:szCs w:val="22"/>
          <w:lang w:val="fr-FR"/>
        </w:rPr>
        <w:t>Le Secrétariat  exercer</w:t>
      </w:r>
      <w:r w:rsidR="00E12341">
        <w:rPr>
          <w:rFonts w:ascii="Calibri" w:hAnsi="Calibri"/>
          <w:sz w:val="22"/>
          <w:szCs w:val="22"/>
          <w:lang w:val="fr-FR"/>
        </w:rPr>
        <w:t>a</w:t>
      </w:r>
      <w:r w:rsidRPr="008024DC">
        <w:rPr>
          <w:rFonts w:ascii="Calibri" w:hAnsi="Calibri"/>
          <w:sz w:val="22"/>
          <w:szCs w:val="22"/>
          <w:lang w:val="fr-FR"/>
        </w:rPr>
        <w:t xml:space="preserve"> un suivi avec les Parties qui n’ont pas fourni de mises à jour et travailler</w:t>
      </w:r>
      <w:r w:rsidR="00E12341">
        <w:rPr>
          <w:rFonts w:ascii="Calibri" w:hAnsi="Calibri"/>
          <w:sz w:val="22"/>
          <w:szCs w:val="22"/>
          <w:lang w:val="fr-FR"/>
        </w:rPr>
        <w:t>a</w:t>
      </w:r>
      <w:r w:rsidRPr="008024DC">
        <w:rPr>
          <w:rFonts w:ascii="Calibri" w:hAnsi="Calibri"/>
          <w:sz w:val="22"/>
          <w:szCs w:val="22"/>
          <w:lang w:val="fr-FR"/>
        </w:rPr>
        <w:t xml:space="preserve"> avec elles pour parvenir à la réalisation de cette importante obligation, comme demandé au paragraphe 26</w:t>
      </w:r>
      <w:r w:rsidRPr="008024DC">
        <w:rPr>
          <w:rStyle w:val="FootnoteReference"/>
          <w:rFonts w:ascii="Calibri" w:hAnsi="Calibri"/>
          <w:sz w:val="22"/>
          <w:szCs w:val="22"/>
          <w:lang w:val="fr-FR"/>
        </w:rPr>
        <w:footnoteReference w:id="1"/>
      </w:r>
      <w:r w:rsidRPr="008024DC">
        <w:rPr>
          <w:rFonts w:ascii="Calibri" w:hAnsi="Calibri"/>
          <w:sz w:val="22"/>
          <w:szCs w:val="22"/>
          <w:lang w:val="fr-FR"/>
        </w:rPr>
        <w:t xml:space="preserve"> de la Résolution XI.4 </w:t>
      </w:r>
      <w:r w:rsidRPr="008024DC">
        <w:rPr>
          <w:rFonts w:ascii="Calibri" w:hAnsi="Calibri"/>
          <w:bCs/>
          <w:i/>
          <w:sz w:val="22"/>
          <w:szCs w:val="22"/>
          <w:lang w:val="fr-FR"/>
        </w:rPr>
        <w:t xml:space="preserve">État des sites de la Liste de Ramsar des zones humides d’importance internationale. </w:t>
      </w:r>
    </w:p>
    <w:p w:rsidR="006A464C" w:rsidRPr="008024DC" w:rsidRDefault="006A464C" w:rsidP="00CB68B0">
      <w:pPr>
        <w:pStyle w:val="ListParagraph"/>
        <w:rPr>
          <w:rFonts w:ascii="Calibri" w:hAnsi="Calibri"/>
          <w:sz w:val="22"/>
          <w:szCs w:val="22"/>
          <w:lang w:val="fr-FR"/>
        </w:rPr>
      </w:pPr>
    </w:p>
    <w:p w:rsidR="006A464C" w:rsidRPr="008024DC" w:rsidRDefault="006A464C" w:rsidP="004B6657">
      <w:pPr>
        <w:keepNext/>
        <w:keepLines/>
        <w:ind w:left="567" w:hanging="567"/>
        <w:rPr>
          <w:rFonts w:ascii="Calibri" w:hAnsi="Calibri"/>
          <w:b/>
          <w:color w:val="000000"/>
          <w:sz w:val="22"/>
          <w:szCs w:val="22"/>
          <w:lang w:val="fr-FR"/>
        </w:rPr>
      </w:pPr>
      <w:r w:rsidRPr="008024DC">
        <w:rPr>
          <w:rFonts w:ascii="Calibri" w:hAnsi="Calibri"/>
          <w:b/>
          <w:color w:val="000000"/>
          <w:sz w:val="22"/>
          <w:szCs w:val="22"/>
          <w:lang w:val="fr-FR"/>
        </w:rPr>
        <w:t xml:space="preserve">Système comparatif pour l’information sur l’état des Sites Ramsar </w:t>
      </w:r>
    </w:p>
    <w:p w:rsidR="006A464C" w:rsidRPr="008024DC" w:rsidRDefault="006A464C" w:rsidP="004B6657">
      <w:pPr>
        <w:keepNext/>
        <w:keepLines/>
        <w:ind w:left="567" w:hanging="567"/>
        <w:rPr>
          <w:rFonts w:ascii="Calibri" w:hAnsi="Calibri"/>
          <w:b/>
          <w:color w:val="000000"/>
          <w:sz w:val="22"/>
          <w:szCs w:val="22"/>
          <w:lang w:val="fr-FR"/>
        </w:rPr>
      </w:pPr>
    </w:p>
    <w:p w:rsidR="006A464C" w:rsidRPr="008024DC" w:rsidRDefault="006A464C" w:rsidP="004B6657">
      <w:pPr>
        <w:pStyle w:val="ListParagraph"/>
        <w:keepNext/>
        <w:keepLines/>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Compte tenu du grand nombre de Sites Ramsar dont l’information n’est pas à jour et de la difficulté générale qui en découle pour garantir la conservation et l’utilisation rationnelle des Sites Ramsar, le Secrétariat encourage les Parties contractantes à envisager d’autres outils disponibles aujourd’hui pour mieux comprendre l’état des Sites Ramsar, comme par exemple l’information sur l’état des biens du patrimoine mondial. </w:t>
      </w:r>
    </w:p>
    <w:p w:rsidR="006A464C" w:rsidRPr="008024DC" w:rsidRDefault="006A464C" w:rsidP="005B38FA">
      <w:pPr>
        <w:pStyle w:val="ListParagraph"/>
        <w:rPr>
          <w:rFonts w:ascii="Calibri" w:hAnsi="Calibri"/>
          <w:sz w:val="22"/>
          <w:szCs w:val="22"/>
          <w:lang w:val="fr-FR"/>
        </w:rPr>
      </w:pPr>
    </w:p>
    <w:p w:rsidR="006A464C" w:rsidRPr="008024DC" w:rsidRDefault="006A464C" w:rsidP="00B669F1">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Dans le cas de la Convention du patrimoine mondial, les biens du patrimoine mondial sont examinés de manière indépendante par le Centre du patrimoine mondial et ses organisations consultatives (Conseil international des monuments et sites (ICOMOS) et UICN pour les biens du patrimoine naturels et mixtes) qui préparent des rapports complets sur l’état de conservation à des intervalles de six ans. Les rapports pour tous les biens naturels placés sous la supervision de l’UICN sont préparés au niveau régional et comprennent des informations sur </w:t>
      </w:r>
      <w:r w:rsidR="00E12341">
        <w:rPr>
          <w:rFonts w:ascii="Calibri" w:hAnsi="Calibri"/>
          <w:sz w:val="22"/>
          <w:szCs w:val="22"/>
          <w:lang w:val="fr-FR"/>
        </w:rPr>
        <w:t>63</w:t>
      </w:r>
      <w:r w:rsidR="00E12341" w:rsidRPr="008024DC">
        <w:rPr>
          <w:rFonts w:ascii="Calibri" w:hAnsi="Calibri"/>
          <w:sz w:val="22"/>
          <w:szCs w:val="22"/>
          <w:lang w:val="fr-FR"/>
        </w:rPr>
        <w:t> </w:t>
      </w:r>
      <w:r w:rsidRPr="008024DC">
        <w:rPr>
          <w:rFonts w:ascii="Calibri" w:hAnsi="Calibri"/>
          <w:sz w:val="22"/>
          <w:szCs w:val="22"/>
          <w:lang w:val="fr-FR"/>
        </w:rPr>
        <w:t xml:space="preserve">Sites Ramsar qui sont également protégés au titre du patrimoine mondial; ces sites figurent également dans l’annexe 5 du présent rapport. </w:t>
      </w:r>
    </w:p>
    <w:p w:rsidR="006A464C" w:rsidRPr="008024DC" w:rsidRDefault="006A464C" w:rsidP="007E6FFA">
      <w:pPr>
        <w:pStyle w:val="ListParagraph"/>
        <w:rPr>
          <w:rFonts w:ascii="Calibri" w:hAnsi="Calibri"/>
          <w:sz w:val="22"/>
          <w:szCs w:val="22"/>
          <w:lang w:val="fr-FR"/>
        </w:rPr>
      </w:pPr>
    </w:p>
    <w:p w:rsidR="006A464C" w:rsidRPr="008024DC" w:rsidRDefault="006A464C" w:rsidP="002D4C86">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La Perspective sur le patrimoine mondial (IUCN World Heritage Outlook) a été établie par l’UICN en 2012 afin de fournir une évaluation indépendante sur l’état de conservation des 228 biens naturels du patrimoine mondial à travers le monde, y compris ceux qui partagent des limites avec des Sites Ramsar. La Perspective sur le patrimoine mondial de l’UICN publiera une évaluation actualisée à temps pour le Congrès mondial sur les parcs en novembre 2014. Tous les détails du processus, de la méthodologie suivie et des sites couverts sont disponibles en ligne à l’adresse : </w:t>
      </w:r>
      <w:hyperlink r:id="rId13" w:history="1">
        <w:r w:rsidRPr="008024DC">
          <w:rPr>
            <w:rStyle w:val="Hyperlink"/>
            <w:rFonts w:ascii="Calibri" w:hAnsi="Calibri"/>
            <w:sz w:val="22"/>
            <w:szCs w:val="22"/>
            <w:lang w:val="fr-FR"/>
          </w:rPr>
          <w:t>http://www.worldheritageoutlook.iucn.org/home</w:t>
        </w:r>
      </w:hyperlink>
      <w:r w:rsidRPr="008024DC">
        <w:rPr>
          <w:rFonts w:ascii="Calibri" w:hAnsi="Calibri"/>
          <w:sz w:val="22"/>
          <w:szCs w:val="22"/>
          <w:lang w:val="fr-FR"/>
        </w:rPr>
        <w:t xml:space="preserve">. </w:t>
      </w:r>
    </w:p>
    <w:p w:rsidR="006A464C" w:rsidRPr="008024DC" w:rsidRDefault="006A464C" w:rsidP="00835BEE">
      <w:pPr>
        <w:pStyle w:val="ListParagraph"/>
        <w:rPr>
          <w:rFonts w:ascii="Calibri" w:hAnsi="Calibri"/>
          <w:sz w:val="22"/>
          <w:szCs w:val="22"/>
          <w:lang w:val="fr-FR"/>
        </w:rPr>
      </w:pPr>
    </w:p>
    <w:p w:rsidR="006A464C" w:rsidRPr="008024DC" w:rsidRDefault="006A464C" w:rsidP="002D4C86">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Selon cette étude, entre 30% et 40% des Sites Ramsar concernés courent un risque important et nécessitent une attention immédiate. Si l’on applique la même fourchette aux chiffres portant sur l’ensemble des Sites Ramsar, environ 750 Sites Ramsar pourraient courir un risque important de perte de leurs caractéristiques écologiques. </w:t>
      </w:r>
    </w:p>
    <w:p w:rsidR="006A464C" w:rsidRPr="008024DC" w:rsidRDefault="006A464C" w:rsidP="008129CC">
      <w:pPr>
        <w:pStyle w:val="ListParagraph"/>
        <w:ind w:left="426"/>
        <w:rPr>
          <w:rFonts w:ascii="Calibri" w:hAnsi="Calibri"/>
          <w:sz w:val="22"/>
          <w:szCs w:val="22"/>
          <w:lang w:val="fr-FR"/>
        </w:rPr>
      </w:pPr>
    </w:p>
    <w:p w:rsidR="006A464C" w:rsidRPr="008024DC" w:rsidRDefault="006A464C" w:rsidP="002D4C86">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Les Parties peuvent envisager les mérites d’adopter un processus d’examen indépendant semblable à celui que l’UICN conduit (et endosser les frais y afférents) ou commander leur propre évaluation indépendante de leurs Sites Ramsar ou encore trouver d’autres moyens pour faire rapport sur leurs propres sites. </w:t>
      </w:r>
    </w:p>
    <w:p w:rsidR="006A464C" w:rsidRPr="008024DC" w:rsidRDefault="006A464C" w:rsidP="004630F6">
      <w:pPr>
        <w:pStyle w:val="ListParagraph"/>
        <w:rPr>
          <w:rFonts w:ascii="Calibri" w:hAnsi="Calibri"/>
          <w:sz w:val="22"/>
          <w:szCs w:val="22"/>
          <w:lang w:val="fr-FR"/>
        </w:rPr>
      </w:pPr>
    </w:p>
    <w:p w:rsidR="006A464C" w:rsidRPr="008024DC" w:rsidRDefault="006A464C" w:rsidP="002D4C86">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L’on pourrait aussi envisager la possibilité d’utiliser les données issues de l’imagerie par satellite de différentes sources et avec différentes couches pour servir de système d’alerte précoce pour les sites à risque en comparant les données nouvelles et les données historiques. Le PNUE</w:t>
      </w:r>
      <w:r w:rsidRPr="008024DC">
        <w:rPr>
          <w:rFonts w:ascii="Calibri" w:hAnsi="Calibri"/>
          <w:sz w:val="22"/>
          <w:szCs w:val="22"/>
          <w:lang w:val="fr-FR"/>
        </w:rPr>
        <w:noBreakHyphen/>
        <w:t xml:space="preserve">GRID propose de mettre au point un système appelé TRIPWIRE pour intégrer les données satellites de multiples ensembles de données et fournir ainsi une analyse des changements visibles dans une zone humide cartographiée au préalable en tant que Site Ramsar. Les Parties peuvent choisir d’examiner l’efficacité de cet outil pour fournir des informations additionnelles sur les sites à travers le monde et ainsi soutenir leurs efforts d’établissement de rapports.  </w:t>
      </w:r>
    </w:p>
    <w:p w:rsidR="006A464C" w:rsidRPr="008024DC" w:rsidRDefault="006A464C" w:rsidP="005E26E4">
      <w:pPr>
        <w:ind w:left="567" w:hanging="567"/>
        <w:rPr>
          <w:rFonts w:ascii="Calibri" w:hAnsi="Calibri"/>
          <w:color w:val="000000"/>
          <w:sz w:val="22"/>
          <w:szCs w:val="22"/>
          <w:lang w:val="fr-FR"/>
        </w:rPr>
      </w:pPr>
    </w:p>
    <w:p w:rsidR="006A464C" w:rsidRPr="008024DC" w:rsidRDefault="006A464C" w:rsidP="008F35FF">
      <w:pPr>
        <w:rPr>
          <w:rFonts w:ascii="Calibri" w:hAnsi="Calibri"/>
          <w:b/>
          <w:color w:val="000000"/>
          <w:sz w:val="22"/>
          <w:szCs w:val="22"/>
          <w:lang w:val="fr-FR"/>
        </w:rPr>
      </w:pPr>
      <w:r w:rsidRPr="008024DC">
        <w:rPr>
          <w:rFonts w:ascii="Calibri" w:hAnsi="Calibri"/>
          <w:b/>
          <w:color w:val="000000"/>
          <w:sz w:val="22"/>
          <w:szCs w:val="22"/>
          <w:lang w:val="fr-FR"/>
        </w:rPr>
        <w:t>Extensions de Sites Ramsar existants (</w:t>
      </w:r>
      <w:r w:rsidR="002E4F11" w:rsidRPr="008024DC">
        <w:rPr>
          <w:rFonts w:ascii="Calibri" w:hAnsi="Calibri"/>
          <w:b/>
          <w:color w:val="000000"/>
          <w:sz w:val="22"/>
          <w:szCs w:val="22"/>
          <w:lang w:val="fr-FR"/>
        </w:rPr>
        <w:t>article</w:t>
      </w:r>
      <w:r w:rsidRPr="008024DC">
        <w:rPr>
          <w:rFonts w:ascii="Calibri" w:hAnsi="Calibri"/>
          <w:b/>
          <w:color w:val="000000"/>
          <w:sz w:val="22"/>
          <w:szCs w:val="22"/>
          <w:lang w:val="fr-FR"/>
        </w:rPr>
        <w:t xml:space="preserve"> 2.5)</w:t>
      </w:r>
    </w:p>
    <w:p w:rsidR="006A464C" w:rsidRPr="008024DC" w:rsidRDefault="006A464C" w:rsidP="008F35FF">
      <w:pPr>
        <w:rPr>
          <w:rFonts w:ascii="Calibri" w:hAnsi="Calibri" w:cs="Garamond-Bold"/>
          <w:b/>
          <w:bCs/>
          <w:sz w:val="22"/>
          <w:szCs w:val="22"/>
          <w:lang w:val="fr-FR"/>
        </w:rPr>
      </w:pPr>
    </w:p>
    <w:p w:rsidR="006A464C" w:rsidRPr="008024DC" w:rsidRDefault="006A464C" w:rsidP="008F35FF">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Durant la période du rapport, six Parties ont étendu de manière significative les limites et la superficie d’au moins un Site Ramsar de leur territoire : Australie (2), Canada (1), Colombie (1), Mexique (3), Pays-Bas (21), Royaume</w:t>
      </w:r>
      <w:r w:rsidRPr="008024DC">
        <w:rPr>
          <w:rFonts w:ascii="Calibri" w:hAnsi="Calibri"/>
          <w:sz w:val="22"/>
          <w:szCs w:val="22"/>
          <w:lang w:val="fr-FR"/>
        </w:rPr>
        <w:noBreakHyphen/>
        <w:t>Uni (1).</w:t>
      </w:r>
    </w:p>
    <w:p w:rsidR="006A464C" w:rsidRPr="008024DC" w:rsidRDefault="006A464C" w:rsidP="008F35FF">
      <w:pPr>
        <w:rPr>
          <w:rFonts w:cs="Garamond"/>
          <w:szCs w:val="24"/>
          <w:lang w:val="fr-FR"/>
        </w:rPr>
      </w:pPr>
    </w:p>
    <w:p w:rsidR="006A464C" w:rsidRPr="008024DC" w:rsidRDefault="006A464C" w:rsidP="00C27F7D">
      <w:pPr>
        <w:keepNext/>
        <w:keepLines/>
        <w:rPr>
          <w:rFonts w:ascii="Calibri" w:hAnsi="Calibri"/>
          <w:b/>
          <w:color w:val="000000"/>
          <w:sz w:val="22"/>
          <w:szCs w:val="22"/>
          <w:lang w:val="fr-FR"/>
        </w:rPr>
      </w:pPr>
      <w:r w:rsidRPr="008024DC">
        <w:rPr>
          <w:rFonts w:ascii="Calibri" w:hAnsi="Calibri"/>
          <w:b/>
          <w:color w:val="000000"/>
          <w:sz w:val="22"/>
          <w:szCs w:val="22"/>
          <w:lang w:val="fr-FR"/>
        </w:rPr>
        <w:t>Diminution de la superficie ou suppression de Sites Ramsar de la Liste (</w:t>
      </w:r>
      <w:r w:rsidR="002E4F11" w:rsidRPr="008024DC">
        <w:rPr>
          <w:rFonts w:ascii="Calibri" w:hAnsi="Calibri"/>
          <w:b/>
          <w:color w:val="000000"/>
          <w:sz w:val="22"/>
          <w:szCs w:val="22"/>
          <w:lang w:val="fr-FR"/>
        </w:rPr>
        <w:t>article</w:t>
      </w:r>
      <w:r w:rsidRPr="008024DC">
        <w:rPr>
          <w:rFonts w:ascii="Calibri" w:hAnsi="Calibri"/>
          <w:b/>
          <w:color w:val="000000"/>
          <w:sz w:val="22"/>
          <w:szCs w:val="22"/>
          <w:lang w:val="fr-FR"/>
        </w:rPr>
        <w:t xml:space="preserve"> 2.5)</w:t>
      </w:r>
    </w:p>
    <w:p w:rsidR="006A464C" w:rsidRPr="008024DC" w:rsidRDefault="006A464C" w:rsidP="00C27F7D">
      <w:pPr>
        <w:keepNext/>
        <w:keepLines/>
        <w:autoSpaceDE w:val="0"/>
        <w:autoSpaceDN w:val="0"/>
        <w:adjustRightInd w:val="0"/>
        <w:rPr>
          <w:rFonts w:cs="Garamond"/>
          <w:lang w:val="fr-FR"/>
        </w:rPr>
      </w:pPr>
    </w:p>
    <w:p w:rsidR="006A464C" w:rsidRPr="008024DC" w:rsidRDefault="006A464C" w:rsidP="00C27F7D">
      <w:pPr>
        <w:pStyle w:val="ListParagraph"/>
        <w:keepNext/>
        <w:keepLines/>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Aucun Site Ramsar n’a été supprimé de la Liste durant la période du rapport. </w:t>
      </w:r>
    </w:p>
    <w:p w:rsidR="006A464C" w:rsidRPr="008024DC" w:rsidRDefault="006A464C" w:rsidP="0097082B">
      <w:pPr>
        <w:pStyle w:val="ListParagraph"/>
        <w:ind w:left="426"/>
        <w:rPr>
          <w:rFonts w:ascii="Calibri" w:hAnsi="Calibri"/>
          <w:sz w:val="22"/>
          <w:szCs w:val="22"/>
          <w:lang w:val="fr-FR"/>
        </w:rPr>
      </w:pPr>
    </w:p>
    <w:p w:rsidR="006A464C" w:rsidRPr="008024DC" w:rsidRDefault="006A464C" w:rsidP="0064546A">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Le Gouvernement de l’Uruguay a invoqué l’</w:t>
      </w:r>
      <w:r w:rsidR="002E4F11" w:rsidRPr="008024DC">
        <w:rPr>
          <w:rFonts w:ascii="Calibri" w:hAnsi="Calibri"/>
          <w:sz w:val="22"/>
          <w:szCs w:val="22"/>
          <w:lang w:val="fr-FR"/>
        </w:rPr>
        <w:t>article</w:t>
      </w:r>
      <w:r w:rsidRPr="008024DC">
        <w:rPr>
          <w:rFonts w:ascii="Calibri" w:hAnsi="Calibri"/>
          <w:sz w:val="22"/>
          <w:szCs w:val="22"/>
          <w:lang w:val="fr-FR"/>
        </w:rPr>
        <w:t> 2.5 de la Convention dans un cas qui supposait la suppression de 1456 hectares (c.</w:t>
      </w:r>
      <w:r w:rsidRPr="008024DC">
        <w:rPr>
          <w:rFonts w:ascii="Calibri" w:hAnsi="Calibri"/>
          <w:sz w:val="22"/>
          <w:szCs w:val="22"/>
          <w:lang w:val="fr-FR"/>
        </w:rPr>
        <w:noBreakHyphen/>
        <w:t>à</w:t>
      </w:r>
      <w:r w:rsidRPr="008024DC">
        <w:rPr>
          <w:rFonts w:ascii="Calibri" w:hAnsi="Calibri"/>
          <w:sz w:val="22"/>
          <w:szCs w:val="22"/>
          <w:lang w:val="fr-FR"/>
        </w:rPr>
        <w:noBreakHyphen/>
        <w:t>d. environ 0,34% sur un total de 407 408 h</w:t>
      </w:r>
      <w:r w:rsidR="00E12341">
        <w:rPr>
          <w:rFonts w:ascii="Calibri" w:hAnsi="Calibri"/>
          <w:sz w:val="22"/>
          <w:szCs w:val="22"/>
          <w:lang w:val="fr-FR"/>
        </w:rPr>
        <w:t>a</w:t>
      </w:r>
      <w:r w:rsidRPr="008024DC">
        <w:rPr>
          <w:rFonts w:ascii="Calibri" w:hAnsi="Calibri"/>
          <w:sz w:val="22"/>
          <w:szCs w:val="22"/>
          <w:lang w:val="fr-FR"/>
        </w:rPr>
        <w:t>) du Site Ramsar de Bañados del Este. Le Gouvernement a soumis une FDR à jour et une carte à jour indiquant les limites révisées du Site Ramsar avec des extensions séparées de 24 128 ha et 11 000 ha ajoutés comme mesure de compensation, conformément à l’</w:t>
      </w:r>
      <w:r w:rsidR="002E4F11" w:rsidRPr="008024DC">
        <w:rPr>
          <w:rFonts w:ascii="Calibri" w:hAnsi="Calibri"/>
          <w:sz w:val="22"/>
          <w:szCs w:val="22"/>
          <w:lang w:val="fr-FR"/>
        </w:rPr>
        <w:t>article</w:t>
      </w:r>
      <w:r w:rsidRPr="008024DC">
        <w:rPr>
          <w:rFonts w:ascii="Calibri" w:hAnsi="Calibri"/>
          <w:sz w:val="22"/>
          <w:szCs w:val="22"/>
          <w:lang w:val="fr-FR"/>
        </w:rPr>
        <w:t> 4.2 et à la Résolution VIII.20.</w:t>
      </w:r>
    </w:p>
    <w:p w:rsidR="006A464C" w:rsidRPr="008024DC" w:rsidRDefault="006A464C" w:rsidP="005E26E4">
      <w:pPr>
        <w:ind w:left="567" w:hanging="567"/>
        <w:rPr>
          <w:rFonts w:ascii="Calibri" w:hAnsi="Calibri"/>
          <w:color w:val="000000"/>
          <w:sz w:val="22"/>
          <w:szCs w:val="22"/>
          <w:lang w:val="fr-FR"/>
        </w:rPr>
      </w:pPr>
    </w:p>
    <w:p w:rsidR="006A464C" w:rsidRPr="008024DC" w:rsidRDefault="006A464C" w:rsidP="009F1FC8">
      <w:pPr>
        <w:rPr>
          <w:rFonts w:ascii="Calibri" w:hAnsi="Calibri"/>
          <w:i/>
          <w:color w:val="000000"/>
          <w:sz w:val="22"/>
          <w:szCs w:val="22"/>
          <w:lang w:val="fr-FR"/>
        </w:rPr>
      </w:pPr>
      <w:r w:rsidRPr="008024DC">
        <w:rPr>
          <w:rFonts w:ascii="Calibri" w:hAnsi="Calibri"/>
          <w:b/>
          <w:color w:val="000000"/>
          <w:sz w:val="22"/>
          <w:szCs w:val="22"/>
          <w:lang w:val="fr-FR"/>
        </w:rPr>
        <w:t>Changements dans les caractéristiques écologiques de certains Sites Ramsar : rapports au titre de l’</w:t>
      </w:r>
      <w:r w:rsidR="002E4F11" w:rsidRPr="008024DC">
        <w:rPr>
          <w:rFonts w:ascii="Calibri" w:hAnsi="Calibri"/>
          <w:b/>
          <w:color w:val="000000"/>
          <w:sz w:val="22"/>
          <w:szCs w:val="22"/>
          <w:lang w:val="fr-FR"/>
        </w:rPr>
        <w:t>article</w:t>
      </w:r>
      <w:r w:rsidRPr="008024DC">
        <w:rPr>
          <w:rFonts w:ascii="Calibri" w:hAnsi="Calibri"/>
          <w:b/>
          <w:color w:val="000000"/>
          <w:sz w:val="22"/>
          <w:szCs w:val="22"/>
          <w:lang w:val="fr-FR"/>
        </w:rPr>
        <w:t> 3.2</w:t>
      </w:r>
    </w:p>
    <w:p w:rsidR="006A464C" w:rsidRPr="008024DC" w:rsidRDefault="006A464C" w:rsidP="005E26E4">
      <w:pPr>
        <w:ind w:left="567" w:hanging="567"/>
        <w:rPr>
          <w:rFonts w:ascii="Calibri" w:hAnsi="Calibri"/>
          <w:sz w:val="22"/>
          <w:szCs w:val="22"/>
          <w:lang w:val="fr-FR"/>
        </w:rPr>
      </w:pPr>
    </w:p>
    <w:p w:rsidR="006A464C" w:rsidRPr="008024DC" w:rsidRDefault="006A464C" w:rsidP="00790F41">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L’</w:t>
      </w:r>
      <w:r w:rsidR="002E4F11" w:rsidRPr="008024DC">
        <w:rPr>
          <w:rFonts w:ascii="Calibri" w:hAnsi="Calibri"/>
          <w:sz w:val="22"/>
          <w:szCs w:val="22"/>
          <w:lang w:val="fr-FR"/>
        </w:rPr>
        <w:t>article</w:t>
      </w:r>
      <w:r w:rsidRPr="008024DC">
        <w:rPr>
          <w:rFonts w:ascii="Calibri" w:hAnsi="Calibri"/>
          <w:sz w:val="22"/>
          <w:szCs w:val="22"/>
          <w:lang w:val="fr-FR"/>
        </w:rPr>
        <w:t xml:space="preserve"> 3.2 demande aux Parties d’informer le Secrétariat lorsque les caractéristiques écologiques d’un site ont changé, sont en train de changer ou pourraient changer par suite d’une évolution technologique, de la pollution ou d’autres interférences humaines. Toutes les Parties sont encouragées à s’efforcer de restaurer les fonctions et les caractéristiques écologiques des sites. Ces cas portent le nom de « dossiers </w:t>
      </w:r>
      <w:r w:rsidR="002E4F11" w:rsidRPr="008024DC">
        <w:rPr>
          <w:rFonts w:ascii="Calibri" w:hAnsi="Calibri"/>
          <w:sz w:val="22"/>
          <w:szCs w:val="22"/>
          <w:lang w:val="fr-FR"/>
        </w:rPr>
        <w:t>article</w:t>
      </w:r>
      <w:r w:rsidRPr="008024DC">
        <w:rPr>
          <w:rFonts w:ascii="Calibri" w:hAnsi="Calibri"/>
          <w:sz w:val="22"/>
          <w:szCs w:val="22"/>
          <w:lang w:val="fr-FR"/>
        </w:rPr>
        <w:t xml:space="preserve"> 3.2 ». </w:t>
      </w:r>
    </w:p>
    <w:p w:rsidR="006A464C" w:rsidRPr="008024DC" w:rsidRDefault="006A464C" w:rsidP="008F35FF">
      <w:pPr>
        <w:pStyle w:val="ListParagraph"/>
        <w:ind w:left="426"/>
        <w:rPr>
          <w:rFonts w:ascii="Calibri" w:hAnsi="Calibri"/>
          <w:sz w:val="22"/>
          <w:szCs w:val="22"/>
          <w:lang w:val="fr-FR"/>
        </w:rPr>
      </w:pPr>
    </w:p>
    <w:p w:rsidR="006A464C" w:rsidRPr="008024DC" w:rsidRDefault="006A464C" w:rsidP="00790F41">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L’annexe 4a indique l’état de </w:t>
      </w:r>
      <w:r w:rsidRPr="008024DC">
        <w:rPr>
          <w:rFonts w:ascii="Calibri" w:hAnsi="Calibri"/>
          <w:color w:val="000000"/>
          <w:sz w:val="22"/>
          <w:szCs w:val="22"/>
          <w:lang w:val="fr-FR"/>
        </w:rPr>
        <w:t xml:space="preserve">144 Sites Ramsar figurant dans les « dossiers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xml:space="preserve"> 3.2 confirmés » précédemment communiqués par l’Autorité administrative ou signalés par des tiers et confirmés par l’Autorité administrative. </w:t>
      </w:r>
    </w:p>
    <w:p w:rsidR="006A464C" w:rsidRPr="008024DC" w:rsidRDefault="006A464C" w:rsidP="00832ED8">
      <w:pPr>
        <w:pStyle w:val="ListParagraph"/>
        <w:ind w:left="426"/>
        <w:rPr>
          <w:rFonts w:ascii="Calibri" w:hAnsi="Calibri"/>
          <w:sz w:val="22"/>
          <w:szCs w:val="22"/>
          <w:lang w:val="fr-FR"/>
        </w:rPr>
      </w:pPr>
    </w:p>
    <w:p w:rsidR="006A464C" w:rsidRPr="008024DC" w:rsidRDefault="006A464C" w:rsidP="00790F41">
      <w:pPr>
        <w:pStyle w:val="ListParagraph"/>
        <w:numPr>
          <w:ilvl w:val="0"/>
          <w:numId w:val="4"/>
        </w:numPr>
        <w:ind w:left="426" w:hanging="426"/>
        <w:rPr>
          <w:rFonts w:ascii="Calibri" w:hAnsi="Calibri"/>
          <w:sz w:val="22"/>
          <w:szCs w:val="22"/>
          <w:lang w:val="fr-FR"/>
        </w:rPr>
      </w:pPr>
      <w:r w:rsidRPr="008024DC">
        <w:rPr>
          <w:rFonts w:ascii="Calibri" w:hAnsi="Calibri"/>
          <w:color w:val="000000"/>
          <w:sz w:val="22"/>
          <w:szCs w:val="22"/>
          <w:lang w:val="fr-FR"/>
        </w:rPr>
        <w:t xml:space="preserve">L’annexe 4b contient l’état de 64 Sites Ramsar pour lesquels des changements négatifs dans les caractéristiques écologiques, induits par l’homme, ont été signalés par des tiers mais non confirmés par l’Autorité administrative. </w:t>
      </w:r>
    </w:p>
    <w:p w:rsidR="006A464C" w:rsidRPr="008024DC" w:rsidRDefault="006A464C" w:rsidP="0097082B">
      <w:pPr>
        <w:pStyle w:val="ListParagraph"/>
        <w:rPr>
          <w:rFonts w:ascii="Calibri" w:hAnsi="Calibri"/>
          <w:color w:val="000000"/>
          <w:sz w:val="22"/>
          <w:szCs w:val="22"/>
          <w:lang w:val="fr-FR"/>
        </w:rPr>
      </w:pPr>
    </w:p>
    <w:p w:rsidR="006A464C" w:rsidRPr="008024DC" w:rsidRDefault="006A464C" w:rsidP="0097082B">
      <w:pPr>
        <w:pStyle w:val="ListParagraph"/>
        <w:numPr>
          <w:ilvl w:val="0"/>
          <w:numId w:val="4"/>
        </w:numPr>
        <w:ind w:left="426" w:hanging="426"/>
        <w:rPr>
          <w:rFonts w:ascii="Calibri" w:hAnsi="Calibri"/>
          <w:sz w:val="22"/>
          <w:szCs w:val="22"/>
          <w:lang w:val="fr-FR"/>
        </w:rPr>
      </w:pPr>
      <w:r w:rsidRPr="008024DC">
        <w:rPr>
          <w:rFonts w:ascii="Calibri" w:hAnsi="Calibri"/>
          <w:color w:val="000000"/>
          <w:sz w:val="22"/>
          <w:szCs w:val="22"/>
          <w:lang w:val="fr-FR"/>
        </w:rPr>
        <w:t>Le total combiné de 208 </w:t>
      </w:r>
      <w:r w:rsidR="00E12341">
        <w:rPr>
          <w:rFonts w:ascii="Calibri" w:hAnsi="Calibri"/>
          <w:color w:val="000000"/>
          <w:sz w:val="22"/>
          <w:szCs w:val="22"/>
          <w:lang w:val="fr-FR"/>
        </w:rPr>
        <w:t xml:space="preserve">Sites </w:t>
      </w:r>
      <w:r w:rsidR="00827E26">
        <w:rPr>
          <w:rFonts w:ascii="Calibri" w:hAnsi="Calibri"/>
          <w:color w:val="000000"/>
          <w:sz w:val="22"/>
          <w:szCs w:val="22"/>
          <w:lang w:val="fr-FR"/>
        </w:rPr>
        <w:t xml:space="preserve">Ramsar </w:t>
      </w:r>
      <w:r w:rsidR="00E12341">
        <w:rPr>
          <w:rFonts w:ascii="Calibri" w:hAnsi="Calibri"/>
          <w:color w:val="000000"/>
          <w:sz w:val="22"/>
          <w:szCs w:val="22"/>
          <w:lang w:val="fr-FR"/>
        </w:rPr>
        <w:t xml:space="preserve">énumérés dans </w:t>
      </w:r>
      <w:r w:rsidR="00827E26">
        <w:rPr>
          <w:rFonts w:ascii="Calibri" w:hAnsi="Calibri"/>
          <w:color w:val="000000"/>
          <w:sz w:val="22"/>
          <w:szCs w:val="22"/>
          <w:lang w:val="fr-FR"/>
        </w:rPr>
        <w:t xml:space="preserve">les </w:t>
      </w:r>
      <w:r w:rsidR="00E12341">
        <w:rPr>
          <w:rFonts w:ascii="Calibri" w:hAnsi="Calibri"/>
          <w:color w:val="000000"/>
          <w:sz w:val="22"/>
          <w:szCs w:val="22"/>
          <w:lang w:val="fr-FR"/>
        </w:rPr>
        <w:t>annexe 4a</w:t>
      </w:r>
      <w:r w:rsidR="00827E26">
        <w:rPr>
          <w:rFonts w:ascii="Calibri" w:hAnsi="Calibri"/>
          <w:color w:val="000000"/>
          <w:sz w:val="22"/>
          <w:szCs w:val="22"/>
          <w:lang w:val="fr-FR"/>
        </w:rPr>
        <w:t xml:space="preserve"> et 4b</w:t>
      </w:r>
      <w:r w:rsidR="00E12341">
        <w:rPr>
          <w:rFonts w:ascii="Calibri" w:hAnsi="Calibri"/>
          <w:color w:val="000000"/>
          <w:sz w:val="22"/>
          <w:szCs w:val="22"/>
          <w:lang w:val="fr-FR"/>
        </w:rPr>
        <w:t xml:space="preserve"> </w:t>
      </w:r>
      <w:r w:rsidRPr="008024DC">
        <w:rPr>
          <w:rFonts w:ascii="Calibri" w:hAnsi="Calibri"/>
          <w:color w:val="000000"/>
          <w:sz w:val="22"/>
          <w:szCs w:val="22"/>
          <w:lang w:val="fr-FR"/>
        </w:rPr>
        <w:t xml:space="preserve">durant la période </w:t>
      </w:r>
      <w:r w:rsidRPr="008024DC">
        <w:rPr>
          <w:rFonts w:ascii="Calibri" w:hAnsi="Calibri"/>
          <w:sz w:val="22"/>
          <w:szCs w:val="22"/>
          <w:lang w:val="fr-FR"/>
        </w:rPr>
        <w:t>du rapport</w:t>
      </w:r>
      <w:r w:rsidRPr="008024DC">
        <w:rPr>
          <w:rFonts w:ascii="Calibri" w:hAnsi="Calibri"/>
          <w:color w:val="000000"/>
          <w:sz w:val="22"/>
          <w:szCs w:val="22"/>
          <w:lang w:val="fr-FR"/>
        </w:rPr>
        <w:t xml:space="preserve"> représente une augmentation marquée par rapport au nombre signalé pour la période triennale précédente. Cette augmentation laisse à penser qu’un nombre croissant de zones humides est menacé mais suggère aussi que les Parties accordent une attention plus étroite à la perte éventuelle des caractéristiques écologiques des sites et que la société civile porte un intérêt croissant à l’état des zones humides. Durant la période </w:t>
      </w:r>
      <w:r w:rsidRPr="008024DC">
        <w:rPr>
          <w:rFonts w:ascii="Calibri" w:hAnsi="Calibri"/>
          <w:sz w:val="22"/>
          <w:szCs w:val="22"/>
          <w:lang w:val="fr-FR"/>
        </w:rPr>
        <w:t>du rapport</w:t>
      </w:r>
      <w:r w:rsidRPr="008024DC">
        <w:rPr>
          <w:rFonts w:ascii="Calibri" w:hAnsi="Calibri"/>
          <w:color w:val="000000"/>
          <w:sz w:val="22"/>
          <w:szCs w:val="22"/>
          <w:lang w:val="fr-FR"/>
        </w:rPr>
        <w:t xml:space="preserve">, le Secrétariat a reçu de nouveaux dossiers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3.2 confirmés concernant 31 Sites Ramsar émanant de Parties contractantes et de nouveaux dossiers concernant 27 Sites Ramsar provenant d’autres sources</w:t>
      </w:r>
      <w:r w:rsidR="00E12341">
        <w:rPr>
          <w:rFonts w:ascii="Calibri" w:hAnsi="Calibri"/>
          <w:color w:val="000000"/>
          <w:sz w:val="22"/>
          <w:szCs w:val="22"/>
          <w:lang w:val="fr-FR"/>
        </w:rPr>
        <w:t xml:space="preserve"> qui n’ont pas encore été confirmés par l’Autorité administrative</w:t>
      </w:r>
      <w:r w:rsidRPr="008024DC">
        <w:rPr>
          <w:rFonts w:ascii="Calibri" w:hAnsi="Calibri"/>
          <w:color w:val="000000"/>
          <w:sz w:val="22"/>
          <w:szCs w:val="22"/>
          <w:lang w:val="fr-FR"/>
        </w:rPr>
        <w:t>.</w:t>
      </w:r>
      <w:r w:rsidRPr="008024DC">
        <w:rPr>
          <w:rFonts w:ascii="Calibri" w:hAnsi="Calibri"/>
          <w:sz w:val="22"/>
          <w:szCs w:val="22"/>
          <w:lang w:val="fr-FR"/>
        </w:rPr>
        <w:t xml:space="preserve"> </w:t>
      </w:r>
    </w:p>
    <w:p w:rsidR="006A464C" w:rsidRPr="008024DC" w:rsidRDefault="006A464C" w:rsidP="001F6A84">
      <w:pPr>
        <w:pStyle w:val="ListParagraph"/>
        <w:rPr>
          <w:rFonts w:ascii="Calibri" w:hAnsi="Calibri"/>
          <w:sz w:val="22"/>
          <w:szCs w:val="22"/>
          <w:lang w:val="fr-FR"/>
        </w:rPr>
      </w:pPr>
    </w:p>
    <w:p w:rsidR="006A464C" w:rsidRPr="008024DC" w:rsidRDefault="006A464C" w:rsidP="00B8586C">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Les annexes 4a et 4b résument aussi les sites pour lesquels aucune nouvelle information n’a été reçue. Cette information fait particulièrement défaut pour des dossiers ouverts au Bangladesh (Sundarbans Forest Reserve, site n</w:t>
      </w:r>
      <w:r w:rsidRPr="008024DC">
        <w:rPr>
          <w:rFonts w:ascii="Calibri" w:hAnsi="Calibri"/>
          <w:sz w:val="22"/>
          <w:szCs w:val="22"/>
          <w:vertAlign w:val="superscript"/>
          <w:lang w:val="fr-FR"/>
        </w:rPr>
        <w:t>o</w:t>
      </w:r>
      <w:r w:rsidRPr="008024DC">
        <w:rPr>
          <w:rFonts w:ascii="Calibri" w:hAnsi="Calibri"/>
          <w:sz w:val="22"/>
          <w:szCs w:val="22"/>
          <w:lang w:val="fr-FR"/>
        </w:rPr>
        <w:t xml:space="preserve"> 560), au Belize (Sarstoon Temash National Park, 1562), en Grèce (Messolonghi lagoons, 62; Amvrakikos gulf, 61; Axios Ludias Aliakmon delta, 59; Kotychi Lagoons, 63; Lake Vistonis Porto Lagos Lake Ismaris &amp; adjoining lagoons, 55; Lakes Volvi &amp; Koronia, 57; Messolonghi lagoons, 62; Nestos delta &amp; adjoining lagoons, 56), en Inde (Wular Lake, 461; Hairke Lake, 462; Sambhar Lake, 464; Ashtamudi Lake, 1204; Deepor Beel, 1207; East Calcutta Wetlands, 1208; Sasthamkotta Lake, 1212; Vembanand-Kol, 1214), aux Pays-Bas (Bargerveen, 581) et en République démocratique du Congo (Parc national des mangroves, 788). </w:t>
      </w:r>
    </w:p>
    <w:p w:rsidR="006A464C" w:rsidRPr="008024DC" w:rsidRDefault="006A464C" w:rsidP="00905AF9">
      <w:pPr>
        <w:pStyle w:val="ListParagraph"/>
        <w:ind w:left="426"/>
        <w:rPr>
          <w:rFonts w:ascii="Calibri" w:hAnsi="Calibri"/>
          <w:sz w:val="22"/>
          <w:szCs w:val="22"/>
          <w:lang w:val="fr-FR"/>
        </w:rPr>
      </w:pPr>
    </w:p>
    <w:p w:rsidR="006A464C" w:rsidRPr="008024DC" w:rsidRDefault="006A464C" w:rsidP="00C9124A">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Durant la période du rapport, des changements signalés dans les caractéristiques écologiques ont été résolus et les dossiers </w:t>
      </w:r>
      <w:r w:rsidR="002E4F11" w:rsidRPr="008024DC">
        <w:rPr>
          <w:rFonts w:ascii="Calibri" w:hAnsi="Calibri"/>
          <w:sz w:val="22"/>
          <w:szCs w:val="22"/>
          <w:lang w:val="fr-FR"/>
        </w:rPr>
        <w:t>article</w:t>
      </w:r>
      <w:r w:rsidRPr="008024DC">
        <w:rPr>
          <w:rFonts w:ascii="Calibri" w:hAnsi="Calibri"/>
          <w:sz w:val="22"/>
          <w:szCs w:val="22"/>
          <w:lang w:val="fr-FR"/>
        </w:rPr>
        <w:t> 3.2 de 21 Sites Ramsar ont été déclarés classés par les Autorités administratives, ce qui indique un taux de résolution des cas d’environ 15% (21 sur 144) en trois ans.</w:t>
      </w:r>
      <w:r w:rsidRPr="008024DC" w:rsidDel="00D26361">
        <w:rPr>
          <w:rFonts w:ascii="Calibri" w:hAnsi="Calibri"/>
          <w:sz w:val="22"/>
          <w:szCs w:val="22"/>
          <w:lang w:val="fr-FR"/>
        </w:rPr>
        <w:t xml:space="preserve"> </w:t>
      </w:r>
    </w:p>
    <w:p w:rsidR="006A464C" w:rsidRPr="008024DC" w:rsidRDefault="006A464C" w:rsidP="00EC54BB">
      <w:pPr>
        <w:pStyle w:val="ListParagraph"/>
        <w:rPr>
          <w:rFonts w:ascii="Calibri" w:hAnsi="Calibri"/>
          <w:sz w:val="22"/>
          <w:szCs w:val="22"/>
          <w:lang w:val="fr-FR"/>
        </w:rPr>
      </w:pPr>
    </w:p>
    <w:p w:rsidR="006A464C" w:rsidRPr="008024DC" w:rsidRDefault="006A464C" w:rsidP="00F21435">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Le temps moyen de résolution et de classement de ces 21 dossiers </w:t>
      </w:r>
      <w:r w:rsidR="002E4F11" w:rsidRPr="008024DC">
        <w:rPr>
          <w:rFonts w:ascii="Calibri" w:hAnsi="Calibri"/>
          <w:sz w:val="22"/>
          <w:szCs w:val="22"/>
          <w:lang w:val="fr-FR"/>
        </w:rPr>
        <w:t>article</w:t>
      </w:r>
      <w:r w:rsidRPr="008024DC">
        <w:rPr>
          <w:rFonts w:ascii="Calibri" w:hAnsi="Calibri"/>
          <w:sz w:val="22"/>
          <w:szCs w:val="22"/>
          <w:lang w:val="fr-FR"/>
        </w:rPr>
        <w:t xml:space="preserve"> 3.2 est de quatre ans; toutefois, le temps moyen durant lequel les autres dossiers </w:t>
      </w:r>
      <w:r w:rsidR="002E4F11" w:rsidRPr="008024DC">
        <w:rPr>
          <w:rFonts w:ascii="Calibri" w:hAnsi="Calibri"/>
          <w:sz w:val="22"/>
          <w:szCs w:val="22"/>
          <w:lang w:val="fr-FR"/>
        </w:rPr>
        <w:t>article</w:t>
      </w:r>
      <w:r w:rsidRPr="008024DC">
        <w:rPr>
          <w:rFonts w:ascii="Calibri" w:hAnsi="Calibri"/>
          <w:sz w:val="22"/>
          <w:szCs w:val="22"/>
          <w:lang w:val="fr-FR"/>
        </w:rPr>
        <w:t> 3.2 énumérés dans l’annexe 4a sont restés ouverts est d’environ huit ans à la fin de la période du rapport.</w:t>
      </w:r>
    </w:p>
    <w:p w:rsidR="006A464C" w:rsidRPr="008024DC" w:rsidRDefault="006A464C" w:rsidP="00C9124A">
      <w:pPr>
        <w:pStyle w:val="ListParagraph"/>
        <w:rPr>
          <w:rFonts w:ascii="Calibri" w:hAnsi="Calibri"/>
          <w:sz w:val="22"/>
          <w:szCs w:val="22"/>
          <w:lang w:val="fr-FR"/>
        </w:rPr>
      </w:pPr>
    </w:p>
    <w:p w:rsidR="006A464C" w:rsidRPr="008024DC" w:rsidRDefault="006A464C" w:rsidP="00C9124A">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 xml:space="preserve">Il semble important de s’interroger sur le manque de rétroinformation sur les dossiers ouverts </w:t>
      </w:r>
      <w:r w:rsidR="00076ECA">
        <w:rPr>
          <w:rFonts w:ascii="Calibri" w:hAnsi="Calibri"/>
          <w:sz w:val="22"/>
          <w:szCs w:val="22"/>
          <w:lang w:val="fr-FR"/>
        </w:rPr>
        <w:t>énumérés dans les annexes 4a et 4b</w:t>
      </w:r>
      <w:r w:rsidRPr="008024DC">
        <w:rPr>
          <w:rFonts w:ascii="Calibri" w:hAnsi="Calibri"/>
          <w:sz w:val="22"/>
          <w:szCs w:val="22"/>
          <w:lang w:val="fr-FR"/>
        </w:rPr>
        <w:t xml:space="preserve"> et la lenteur du </w:t>
      </w:r>
      <w:r w:rsidR="00076ECA">
        <w:rPr>
          <w:rFonts w:ascii="Calibri" w:hAnsi="Calibri"/>
          <w:sz w:val="22"/>
          <w:szCs w:val="22"/>
          <w:lang w:val="fr-FR"/>
        </w:rPr>
        <w:t>rythme</w:t>
      </w:r>
      <w:r w:rsidR="00076ECA" w:rsidRPr="008024DC">
        <w:rPr>
          <w:rFonts w:ascii="Calibri" w:hAnsi="Calibri"/>
          <w:sz w:val="22"/>
          <w:szCs w:val="22"/>
          <w:lang w:val="fr-FR"/>
        </w:rPr>
        <w:t xml:space="preserve"> </w:t>
      </w:r>
      <w:r w:rsidRPr="008024DC">
        <w:rPr>
          <w:rFonts w:ascii="Calibri" w:hAnsi="Calibri"/>
          <w:sz w:val="22"/>
          <w:szCs w:val="22"/>
          <w:lang w:val="fr-FR"/>
        </w:rPr>
        <w:t xml:space="preserve">de résolution de ces questions. La tendance à l’absence de rapports semble cohérente avec le faible taux de mise à jour de l’information sur les Sites Ramsar. Elle est aussi cohérente avec le fait que </w:t>
      </w:r>
      <w:r w:rsidR="00076ECA">
        <w:rPr>
          <w:rFonts w:ascii="Calibri" w:hAnsi="Calibri"/>
          <w:sz w:val="22"/>
          <w:szCs w:val="22"/>
          <w:lang w:val="fr-FR"/>
        </w:rPr>
        <w:t>21</w:t>
      </w:r>
      <w:r w:rsidRPr="008024DC">
        <w:rPr>
          <w:rFonts w:ascii="Calibri" w:hAnsi="Calibri"/>
          <w:sz w:val="22"/>
          <w:szCs w:val="22"/>
          <w:lang w:val="fr-FR"/>
        </w:rPr>
        <w:t xml:space="preserve">% seulement des Parties contractantes ont indiqué, dans leur rapport national à la </w:t>
      </w:r>
      <w:r w:rsidR="00076ECA" w:rsidRPr="008024DC">
        <w:rPr>
          <w:rFonts w:ascii="Calibri" w:hAnsi="Calibri"/>
          <w:sz w:val="22"/>
          <w:szCs w:val="22"/>
          <w:lang w:val="fr-FR"/>
        </w:rPr>
        <w:t>COP</w:t>
      </w:r>
      <w:r w:rsidR="00076ECA">
        <w:rPr>
          <w:rFonts w:ascii="Calibri" w:hAnsi="Calibri"/>
          <w:sz w:val="22"/>
          <w:szCs w:val="22"/>
          <w:lang w:val="fr-FR"/>
        </w:rPr>
        <w:t>12</w:t>
      </w:r>
      <w:r w:rsidRPr="008024DC">
        <w:rPr>
          <w:rFonts w:ascii="Calibri" w:hAnsi="Calibri"/>
          <w:sz w:val="22"/>
          <w:szCs w:val="22"/>
          <w:lang w:val="fr-FR"/>
        </w:rPr>
        <w:t xml:space="preserve">, qu’elles avaient signalé au Secrétariat Ramsar tous les cas de changement négatif ou changement négatif probable dans les caractéristiques écologiques de leur Sites Ramsar. Tout cela malgré le fait que, selon les mêmes rapports nationaux à la </w:t>
      </w:r>
      <w:r w:rsidR="00076ECA" w:rsidRPr="008024DC">
        <w:rPr>
          <w:rFonts w:ascii="Calibri" w:hAnsi="Calibri"/>
          <w:sz w:val="22"/>
          <w:szCs w:val="22"/>
          <w:lang w:val="fr-FR"/>
        </w:rPr>
        <w:t>COP</w:t>
      </w:r>
      <w:r w:rsidR="00076ECA">
        <w:rPr>
          <w:rFonts w:ascii="Calibri" w:hAnsi="Calibri"/>
          <w:sz w:val="22"/>
          <w:szCs w:val="22"/>
          <w:lang w:val="fr-FR"/>
        </w:rPr>
        <w:t>12</w:t>
      </w:r>
      <w:r w:rsidRPr="008024DC">
        <w:rPr>
          <w:rFonts w:ascii="Calibri" w:hAnsi="Calibri"/>
          <w:sz w:val="22"/>
          <w:szCs w:val="22"/>
          <w:lang w:val="fr-FR"/>
        </w:rPr>
        <w:t xml:space="preserve">, </w:t>
      </w:r>
      <w:r w:rsidR="00076ECA">
        <w:rPr>
          <w:rFonts w:ascii="Calibri" w:hAnsi="Calibri"/>
          <w:sz w:val="22"/>
          <w:szCs w:val="22"/>
          <w:lang w:val="fr-FR"/>
        </w:rPr>
        <w:t>73</w:t>
      </w:r>
      <w:r w:rsidRPr="008024DC">
        <w:rPr>
          <w:rFonts w:ascii="Calibri" w:hAnsi="Calibri"/>
          <w:sz w:val="22"/>
          <w:szCs w:val="22"/>
          <w:lang w:val="fr-FR"/>
        </w:rPr>
        <w:t xml:space="preserve">% des Parties contractantes avaient pris des mesures pour être informées de changements négatifs ou de changements négatifs probables, induits par l’homme, dans les caractéristiques écologiques de leurs Sites Ramsar. Le pourcentage élevé de pays qui ne font pas rapport sur les cas </w:t>
      </w:r>
      <w:r w:rsidR="002E4F11" w:rsidRPr="008024DC">
        <w:rPr>
          <w:rFonts w:ascii="Calibri" w:hAnsi="Calibri"/>
          <w:sz w:val="22"/>
          <w:szCs w:val="22"/>
          <w:lang w:val="fr-FR"/>
        </w:rPr>
        <w:t>article</w:t>
      </w:r>
      <w:r w:rsidRPr="008024DC">
        <w:rPr>
          <w:rFonts w:ascii="Calibri" w:hAnsi="Calibri"/>
          <w:sz w:val="22"/>
          <w:szCs w:val="22"/>
          <w:lang w:val="fr-FR"/>
        </w:rPr>
        <w:t xml:space="preserve"> 3.2 réels sur leur propre territoire est très préoccupant car il laisse à penser que le nombre de Sites Ramsar menacés est considérablement plus élevé que ce qu’indiquent les rapports. Ces faits soutiennent aussi la thèse selon laquelle, au niveau mondial, une forte proportion des zones humides sont menacées.  </w:t>
      </w:r>
    </w:p>
    <w:p w:rsidR="006A464C" w:rsidRPr="008024DC" w:rsidRDefault="006A464C" w:rsidP="005522B6">
      <w:pPr>
        <w:rPr>
          <w:rFonts w:ascii="Calibri" w:hAnsi="Calibri"/>
          <w:sz w:val="22"/>
          <w:szCs w:val="22"/>
          <w:lang w:val="fr-FR"/>
        </w:rPr>
      </w:pPr>
    </w:p>
    <w:p w:rsidR="006A464C" w:rsidRPr="008024DC" w:rsidRDefault="006A464C" w:rsidP="005522B6">
      <w:pPr>
        <w:pStyle w:val="ListParagraph"/>
        <w:numPr>
          <w:ilvl w:val="0"/>
          <w:numId w:val="4"/>
        </w:numPr>
        <w:ind w:left="426" w:hanging="426"/>
        <w:rPr>
          <w:rFonts w:ascii="Calibri" w:hAnsi="Calibri"/>
          <w:sz w:val="22"/>
          <w:szCs w:val="22"/>
          <w:lang w:val="fr-FR"/>
        </w:rPr>
      </w:pPr>
      <w:r w:rsidRPr="008024DC">
        <w:rPr>
          <w:rFonts w:ascii="Calibri" w:hAnsi="Calibri"/>
          <w:sz w:val="22"/>
          <w:szCs w:val="22"/>
          <w:lang w:val="fr-FR"/>
        </w:rPr>
        <w:t>Pour toutes ces raisons, le Secrétariat souhaite améliorer la qualité des données sur les sites afin d’attirer l’attention sur des problèmes potentiels et d’aider à résoudre des questions qui conduisent à la perte des caractéristiques écologiques. Pour les Sites Ramsar pour lesquels aucune mise à jour n’a été reçue depuis six ans, le Secrétariat mettra en place un suivi avec les Autorités administratives des pays concernés et les Parties sont instamment priées de faire rapport au Secrétariat avant la 51</w:t>
      </w:r>
      <w:r w:rsidRPr="008024DC">
        <w:rPr>
          <w:rFonts w:ascii="Calibri" w:hAnsi="Calibri"/>
          <w:sz w:val="22"/>
          <w:szCs w:val="22"/>
          <w:vertAlign w:val="superscript"/>
          <w:lang w:val="fr-FR"/>
        </w:rPr>
        <w:t>e</w:t>
      </w:r>
      <w:r w:rsidRPr="008024DC">
        <w:rPr>
          <w:rFonts w:ascii="Calibri" w:hAnsi="Calibri"/>
          <w:sz w:val="22"/>
          <w:szCs w:val="22"/>
          <w:lang w:val="fr-FR"/>
        </w:rPr>
        <w:t xml:space="preserve"> Réunion du Comité permanent puis à toutes les réunions suivantes du Comité permanent sur l’état des sites et les mesures prises pour remédier à des changements ou des changements probables dans leurs caractéristiques écologiques. </w:t>
      </w:r>
    </w:p>
    <w:p w:rsidR="006A464C" w:rsidRPr="008024DC" w:rsidRDefault="006A464C" w:rsidP="005522B6">
      <w:pPr>
        <w:pStyle w:val="ListParagraph"/>
        <w:ind w:left="426"/>
        <w:rPr>
          <w:rFonts w:ascii="Calibri" w:hAnsi="Calibri"/>
          <w:sz w:val="22"/>
          <w:szCs w:val="22"/>
          <w:lang w:val="fr-FR"/>
        </w:rPr>
      </w:pPr>
    </w:p>
    <w:p w:rsidR="006A464C" w:rsidRPr="008024DC" w:rsidRDefault="006A464C" w:rsidP="00D05722">
      <w:pPr>
        <w:pStyle w:val="ListParagraph"/>
        <w:numPr>
          <w:ilvl w:val="0"/>
          <w:numId w:val="4"/>
        </w:numPr>
        <w:ind w:left="450" w:hanging="450"/>
        <w:rPr>
          <w:rFonts w:ascii="Calibri" w:hAnsi="Calibri"/>
          <w:sz w:val="22"/>
          <w:szCs w:val="22"/>
          <w:lang w:val="fr-FR"/>
        </w:rPr>
      </w:pPr>
      <w:r w:rsidRPr="008024DC">
        <w:rPr>
          <w:rFonts w:ascii="Calibri" w:hAnsi="Calibri"/>
          <w:sz w:val="22"/>
          <w:szCs w:val="22"/>
          <w:lang w:val="fr-FR"/>
        </w:rPr>
        <w:t>Le Secrétariat demande aussi aux représentants régionaux du Comité permanent d’apporter leur appui, par exemple, en consultant directement les Parties concernées, afin que les « informations sur de telles modifications [soient] transmises sans délai …[au Secrétariat Ramsar] », comme stipulé dans l’</w:t>
      </w:r>
      <w:r w:rsidR="002E4F11" w:rsidRPr="008024DC">
        <w:rPr>
          <w:rFonts w:ascii="Calibri" w:hAnsi="Calibri"/>
          <w:sz w:val="22"/>
          <w:szCs w:val="22"/>
          <w:lang w:val="fr-FR"/>
        </w:rPr>
        <w:t>article</w:t>
      </w:r>
      <w:r w:rsidRPr="008024DC">
        <w:rPr>
          <w:rFonts w:ascii="Calibri" w:hAnsi="Calibri"/>
          <w:sz w:val="22"/>
          <w:szCs w:val="22"/>
          <w:lang w:val="fr-FR"/>
        </w:rPr>
        <w:t> 3.2 de la Convention.</w:t>
      </w:r>
    </w:p>
    <w:p w:rsidR="006A464C" w:rsidRPr="008024DC" w:rsidRDefault="006A464C" w:rsidP="005522B6">
      <w:pPr>
        <w:rPr>
          <w:rFonts w:ascii="Calibri" w:hAnsi="Calibri"/>
          <w:sz w:val="22"/>
          <w:szCs w:val="22"/>
          <w:lang w:val="fr-FR"/>
        </w:rPr>
      </w:pPr>
    </w:p>
    <w:p w:rsidR="006A464C" w:rsidRPr="008024DC" w:rsidRDefault="006A464C" w:rsidP="005522B6">
      <w:pPr>
        <w:rPr>
          <w:rFonts w:ascii="Calibri" w:hAnsi="Calibri"/>
          <w:b/>
          <w:color w:val="000000"/>
          <w:sz w:val="22"/>
          <w:szCs w:val="22"/>
          <w:lang w:val="fr-FR"/>
        </w:rPr>
      </w:pPr>
      <w:r w:rsidRPr="008024DC">
        <w:rPr>
          <w:rFonts w:ascii="Calibri" w:hAnsi="Calibri"/>
          <w:b/>
          <w:color w:val="000000"/>
          <w:sz w:val="22"/>
          <w:szCs w:val="22"/>
          <w:lang w:val="fr-FR"/>
        </w:rPr>
        <w:t xml:space="preserve">Le Registre de Montreux </w:t>
      </w:r>
    </w:p>
    <w:p w:rsidR="006A464C" w:rsidRPr="008024DC" w:rsidDel="00D26361" w:rsidRDefault="006A464C" w:rsidP="005522B6">
      <w:pPr>
        <w:rPr>
          <w:rFonts w:ascii="Calibri" w:hAnsi="Calibri"/>
          <w:b/>
          <w:color w:val="000000"/>
          <w:sz w:val="22"/>
          <w:szCs w:val="22"/>
          <w:lang w:val="fr-FR"/>
        </w:rPr>
      </w:pPr>
    </w:p>
    <w:p w:rsidR="006A464C" w:rsidRPr="008024DC" w:rsidRDefault="006A464C" w:rsidP="004A1333">
      <w:pPr>
        <w:pStyle w:val="ListParagraph"/>
        <w:numPr>
          <w:ilvl w:val="0"/>
          <w:numId w:val="4"/>
        </w:numPr>
        <w:ind w:left="426" w:hanging="426"/>
        <w:rPr>
          <w:rFonts w:ascii="Calibri" w:hAnsi="Calibri"/>
          <w:bCs/>
          <w:sz w:val="22"/>
          <w:szCs w:val="22"/>
          <w:lang w:val="fr-FR"/>
        </w:rPr>
      </w:pPr>
      <w:r w:rsidRPr="008024DC">
        <w:rPr>
          <w:rFonts w:ascii="Calibri" w:hAnsi="Calibri"/>
          <w:sz w:val="22"/>
          <w:szCs w:val="22"/>
          <w:lang w:val="fr-FR"/>
        </w:rPr>
        <w:t xml:space="preserve">Le Questionnaire du Registre de Montreux a été adopté par la Conférence des Parties contractantes dans la Résolution VI.1, à Brisbane, en 1996, et accompagne les Principes opérationnels du Registre de Montreux. Le Questionnaire comprend des informations pour évaluer l’inscription éventuelle ou le retrait d’un site inscrit au Registre de Montreux. </w:t>
      </w:r>
    </w:p>
    <w:p w:rsidR="006A464C" w:rsidRPr="008024DC" w:rsidRDefault="006A464C" w:rsidP="004A1333">
      <w:pPr>
        <w:pStyle w:val="ListParagraph"/>
        <w:ind w:left="426" w:hanging="426"/>
        <w:rPr>
          <w:rFonts w:ascii="Calibri" w:hAnsi="Calibri"/>
          <w:bCs/>
          <w:sz w:val="22"/>
          <w:szCs w:val="22"/>
          <w:lang w:val="fr-FR"/>
        </w:rPr>
      </w:pPr>
    </w:p>
    <w:p w:rsidR="006A464C" w:rsidRPr="008024DC" w:rsidRDefault="006A464C" w:rsidP="004A1333">
      <w:pPr>
        <w:pStyle w:val="ListParagraph"/>
        <w:numPr>
          <w:ilvl w:val="0"/>
          <w:numId w:val="4"/>
        </w:numPr>
        <w:ind w:left="426" w:hanging="426"/>
        <w:rPr>
          <w:rFonts w:ascii="Calibri" w:hAnsi="Calibri"/>
          <w:sz w:val="22"/>
          <w:szCs w:val="22"/>
          <w:lang w:val="fr-FR"/>
        </w:rPr>
      </w:pPr>
      <w:r w:rsidRPr="008024DC">
        <w:rPr>
          <w:rFonts w:ascii="Calibri" w:hAnsi="Calibri"/>
          <w:bCs/>
          <w:sz w:val="22"/>
          <w:szCs w:val="22"/>
          <w:lang w:val="fr-FR"/>
        </w:rPr>
        <w:t xml:space="preserve">Depuis son adoption, il y a 18 ans, et conformément à la Résolution XI.4, le Secrétariat a modifié le Questionnaire du Registre de Montreux (voir annexe 1 à la </w:t>
      </w:r>
      <w:r w:rsidRPr="00C042EB">
        <w:rPr>
          <w:rFonts w:ascii="Calibri" w:hAnsi="Calibri" w:cs="Calibri"/>
          <w:color w:val="000000"/>
          <w:sz w:val="22"/>
          <w:szCs w:val="22"/>
          <w:lang w:val="fr-FR"/>
        </w:rPr>
        <w:t>Résolution XII.</w:t>
      </w:r>
      <w:r w:rsidR="00C042EB" w:rsidRPr="00C042EB">
        <w:rPr>
          <w:rFonts w:ascii="Calibri" w:hAnsi="Calibri" w:cs="Calibri"/>
          <w:color w:val="000000"/>
          <w:sz w:val="22"/>
          <w:szCs w:val="22"/>
          <w:lang w:val="fr-FR"/>
        </w:rPr>
        <w:t>6</w:t>
      </w:r>
      <w:r w:rsidR="00076ECA" w:rsidRPr="00C042EB">
        <w:rPr>
          <w:rFonts w:ascii="Calibri" w:hAnsi="Calibri" w:cs="Calibri"/>
          <w:color w:val="000000"/>
          <w:sz w:val="22"/>
          <w:szCs w:val="22"/>
          <w:lang w:val="fr-FR"/>
        </w:rPr>
        <w:t>,</w:t>
      </w:r>
      <w:r w:rsidR="00076ECA">
        <w:rPr>
          <w:rFonts w:ascii="Calibri" w:hAnsi="Calibri" w:cs="Calibri"/>
          <w:color w:val="000000"/>
          <w:sz w:val="22"/>
          <w:szCs w:val="22"/>
          <w:lang w:val="fr-FR"/>
        </w:rPr>
        <w:t xml:space="preserve"> </w:t>
      </w:r>
      <w:r w:rsidR="00076ECA" w:rsidRPr="00076ECA">
        <w:rPr>
          <w:rFonts w:ascii="Calibri" w:hAnsi="Calibri" w:cs="Calibri"/>
          <w:i/>
          <w:color w:val="000000"/>
          <w:sz w:val="22"/>
          <w:szCs w:val="22"/>
          <w:lang w:val="fr-FR"/>
        </w:rPr>
        <w:t>État des sites inscrits sur la Liste de Ramsar des zones humides d’importance internationale</w:t>
      </w:r>
      <w:r w:rsidRPr="008024DC">
        <w:rPr>
          <w:rFonts w:ascii="Calibri" w:hAnsi="Calibri" w:cs="Calibri"/>
          <w:color w:val="000000"/>
          <w:sz w:val="22"/>
          <w:szCs w:val="22"/>
          <w:lang w:val="fr-FR"/>
        </w:rPr>
        <w:t>), afin d’examiner la fréquence souhaitable des rapports de situation communiqués par les Parties contractantes sur la résolution de problèmes ayant conduit à l’inscription des sites au Registre de Montreux et pour permettre une mise à jour du Registre avant chaque COP.</w:t>
      </w:r>
    </w:p>
    <w:p w:rsidR="006A464C" w:rsidRPr="008024DC" w:rsidRDefault="006A464C" w:rsidP="004A1333">
      <w:pPr>
        <w:pStyle w:val="ListParagraph"/>
        <w:ind w:left="426" w:hanging="426"/>
        <w:rPr>
          <w:rFonts w:ascii="Calibri" w:hAnsi="Calibri"/>
          <w:sz w:val="22"/>
          <w:szCs w:val="22"/>
          <w:lang w:val="fr-FR"/>
        </w:rPr>
      </w:pPr>
    </w:p>
    <w:p w:rsidR="006A464C" w:rsidRPr="008024DC" w:rsidRDefault="006A464C" w:rsidP="004A1333">
      <w:pPr>
        <w:pStyle w:val="ListParagraph"/>
        <w:numPr>
          <w:ilvl w:val="0"/>
          <w:numId w:val="4"/>
        </w:numPr>
        <w:ind w:left="426" w:hanging="426"/>
        <w:rPr>
          <w:rFonts w:ascii="Calibri" w:hAnsi="Calibri"/>
          <w:sz w:val="22"/>
          <w:szCs w:val="22"/>
          <w:lang w:val="fr-FR"/>
        </w:rPr>
      </w:pPr>
      <w:r w:rsidRPr="008024DC">
        <w:rPr>
          <w:rFonts w:ascii="Calibri" w:hAnsi="Calibri"/>
          <w:color w:val="000000"/>
          <w:sz w:val="22"/>
          <w:szCs w:val="22"/>
          <w:lang w:val="fr-FR"/>
        </w:rPr>
        <w:t xml:space="preserve">Sur les 123 dossiers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xml:space="preserve"> 3.2 ouverts, au 28 août 2014, 47 sont inscrits au Registre de Montreux mais le taux de suppression du Registre reste très lent. Le seul site retiré du Registre durant la période du rapport est le Site Ramsar de Bañados del Este, en Uruguay. La demande de suppression du site du Registre présentée par le Gouvernement n’a abouti que 24 ans après l’inscription au Registre, en 1990. Conformément à la pratique établie, le Secrétariat a sollicité l’avis du GEST sur cette demande et a transmis cet avis à l’Uruguay. Durant cette période, aucun autre site n’a été supprimé du Registre de Montreux et quatre Missions consultatives Ramsar ont eu lieu au </w:t>
      </w:r>
      <w:r w:rsidRPr="008024DC">
        <w:rPr>
          <w:rFonts w:ascii="Calibri" w:hAnsi="Calibri"/>
          <w:sz w:val="22"/>
          <w:szCs w:val="22"/>
          <w:lang w:val="fr-FR"/>
        </w:rPr>
        <w:t xml:space="preserve">Costa Rica, en République démocratique du Congo, en Islande et au Pakistan. </w:t>
      </w:r>
    </w:p>
    <w:p w:rsidR="006A464C" w:rsidRPr="008024DC" w:rsidRDefault="006A464C" w:rsidP="004A1333">
      <w:pPr>
        <w:ind w:left="426" w:hanging="426"/>
        <w:rPr>
          <w:rFonts w:ascii="Calibri" w:hAnsi="Calibri"/>
          <w:sz w:val="22"/>
          <w:szCs w:val="22"/>
          <w:lang w:val="fr-FR"/>
        </w:rPr>
      </w:pPr>
    </w:p>
    <w:p w:rsidR="006A464C" w:rsidRPr="008024DC" w:rsidRDefault="006A464C" w:rsidP="004A1333">
      <w:pPr>
        <w:pStyle w:val="ListParagraph"/>
        <w:numPr>
          <w:ilvl w:val="0"/>
          <w:numId w:val="4"/>
        </w:numPr>
        <w:ind w:left="426" w:hanging="426"/>
        <w:rPr>
          <w:rFonts w:ascii="Calibri" w:hAnsi="Calibri"/>
          <w:color w:val="000000"/>
          <w:sz w:val="22"/>
          <w:szCs w:val="22"/>
          <w:lang w:val="fr-FR"/>
        </w:rPr>
      </w:pPr>
      <w:r w:rsidRPr="008024DC">
        <w:rPr>
          <w:rFonts w:ascii="Calibri" w:hAnsi="Calibri"/>
          <w:color w:val="000000"/>
          <w:sz w:val="22"/>
          <w:szCs w:val="22"/>
          <w:lang w:val="fr-FR"/>
        </w:rPr>
        <w:t xml:space="preserve">La figure ci-dessous montre le nombre de Sites Ramsar inscrits au Registre de Montreux au fil du temps; le total a baissé en dessous du nombre historique de sites des périodes triennales précédentes. Comme les Parties n’ont apparemment pas recours au Registre de Montreux comme par le passé, qu’aucune nouvelle inscription n’a été enregistrée depuis 2010 et qu’un seul site a été supprimé du Registre depuis quatre ans, le Secrétariat a l’intention de demander aux Parties de fournir des informations, à chacune des réunions du Comité permanent, sur tous les dossiers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3.2 ouverts, y compris les sites inscrits au Registre de Montreux, afin d’établir une approche plus cohérente pour tous les sites qui risquent de perdre leurs caractéristiques écologiques.</w:t>
      </w:r>
    </w:p>
    <w:p w:rsidR="006A464C" w:rsidRPr="008024DC" w:rsidRDefault="006A464C" w:rsidP="007A7D9E">
      <w:pPr>
        <w:pStyle w:val="ListParagraph"/>
        <w:ind w:left="426"/>
        <w:rPr>
          <w:rFonts w:ascii="Calibri" w:hAnsi="Calibri"/>
          <w:sz w:val="22"/>
          <w:szCs w:val="22"/>
          <w:lang w:val="fr-FR"/>
        </w:rPr>
      </w:pPr>
    </w:p>
    <w:p w:rsidR="006A464C" w:rsidRPr="008024DC" w:rsidRDefault="0067218D" w:rsidP="007A7D9E">
      <w:pPr>
        <w:pStyle w:val="ListParagraph"/>
        <w:ind w:left="426"/>
        <w:rPr>
          <w:rFonts w:ascii="Calibri" w:hAnsi="Calibri"/>
          <w:sz w:val="22"/>
          <w:szCs w:val="22"/>
          <w:lang w:val="fr-FR"/>
        </w:rPr>
      </w:pPr>
      <w:r w:rsidRPr="00D477DA">
        <w:rPr>
          <w:noProof/>
          <w:lang w:val="fr-FR" w:eastAsia="fr-CA"/>
        </w:rPr>
        <w:pict>
          <v:shape id="Chart 3" o:spid="_x0000_i1027" type="#_x0000_t75" style="width:443pt;height:2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lhF2gAAAAUBAAAPAAAAZHJzL2Rvd25y&#10;ZXYueG1sTI/NTsMwEITvSLyDtUjcqF1+KprGqRAiF26kSHB04m2SEq8j203Tt2fhApeRRrOa+Tbf&#10;zm4QE4bYe9KwXCgQSI23PbUa3nflzSOImAxZM3hCDWeMsC0uL3KTWX+iN5yq1AouoZgZDV1KYyZl&#10;bDp0Ji78iMTZ3gdnEtvQShvMicvdIG+VWklneuKFzoz43GHzVR2dhrr6MOX+4FJYl02kz9fztHyp&#10;tL6+mp82IBLO6e8YfvAZHQpmqv2RbBSDBn4k/Spna3XHttbwsLpXIItc/qcvvg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">
            <v:imagedata r:id="rId14" o:title="" croptop="-2743f" cropbottom="-1713f" cropleft="-805f" cropright="-2210f"/>
            <o:lock v:ext="edit" aspectratio="f"/>
          </v:shape>
        </w:pict>
      </w:r>
    </w:p>
    <w:p w:rsidR="006A464C" w:rsidRPr="008024DC" w:rsidRDefault="006A464C" w:rsidP="007A7D9E">
      <w:pPr>
        <w:pStyle w:val="ListParagraph"/>
        <w:ind w:left="426"/>
        <w:rPr>
          <w:rFonts w:ascii="Calibri" w:hAnsi="Calibri"/>
          <w:sz w:val="22"/>
          <w:szCs w:val="22"/>
          <w:lang w:val="fr-FR"/>
        </w:rPr>
      </w:pPr>
    </w:p>
    <w:p w:rsidR="006A464C" w:rsidRPr="008024DC" w:rsidRDefault="006A464C" w:rsidP="00AF3C9A">
      <w:pPr>
        <w:pStyle w:val="ListParagraph"/>
        <w:numPr>
          <w:ilvl w:val="0"/>
          <w:numId w:val="4"/>
        </w:numPr>
        <w:ind w:left="426" w:hanging="426"/>
        <w:rPr>
          <w:rFonts w:ascii="Calibri" w:hAnsi="Calibri"/>
          <w:color w:val="000000"/>
          <w:sz w:val="22"/>
          <w:szCs w:val="22"/>
          <w:lang w:val="fr-FR"/>
        </w:rPr>
      </w:pPr>
      <w:r w:rsidRPr="008024DC">
        <w:rPr>
          <w:rFonts w:ascii="Calibri" w:hAnsi="Calibri"/>
          <w:color w:val="000000"/>
          <w:sz w:val="22"/>
          <w:szCs w:val="22"/>
          <w:lang w:val="fr-FR"/>
        </w:rPr>
        <w:t xml:space="preserve">Compte tenu du manque de mises à jour régulières et d’informations sur les dossiers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xml:space="preserve"> 3.2 potentiels ou ouverts pour les Sites Ramsar, </w:t>
      </w:r>
      <w:r w:rsidR="00C042EB">
        <w:rPr>
          <w:rFonts w:ascii="Calibri" w:hAnsi="Calibri"/>
          <w:color w:val="000000"/>
          <w:sz w:val="22"/>
          <w:szCs w:val="22"/>
          <w:lang w:val="fr-FR"/>
        </w:rPr>
        <w:t>et après discussion à la 48</w:t>
      </w:r>
      <w:r w:rsidR="00C042EB" w:rsidRPr="00C042EB">
        <w:rPr>
          <w:rFonts w:ascii="Calibri" w:hAnsi="Calibri"/>
          <w:color w:val="000000"/>
          <w:sz w:val="22"/>
          <w:szCs w:val="22"/>
          <w:vertAlign w:val="superscript"/>
          <w:lang w:val="fr-FR"/>
        </w:rPr>
        <w:t>e</w:t>
      </w:r>
      <w:r w:rsidR="00C042EB">
        <w:rPr>
          <w:rFonts w:ascii="Calibri" w:hAnsi="Calibri"/>
          <w:color w:val="000000"/>
          <w:sz w:val="22"/>
          <w:szCs w:val="22"/>
          <w:lang w:val="fr-FR"/>
        </w:rPr>
        <w:t xml:space="preserve"> Réunion du Comité permanent, </w:t>
      </w:r>
      <w:r w:rsidRPr="008024DC">
        <w:rPr>
          <w:rFonts w:ascii="Calibri" w:hAnsi="Calibri"/>
          <w:color w:val="000000"/>
          <w:sz w:val="22"/>
          <w:szCs w:val="22"/>
          <w:lang w:val="fr-FR"/>
        </w:rPr>
        <w:t xml:space="preserve">le Secrétariat souhaiterait discuter, à l’occasion de la </w:t>
      </w:r>
      <w:r w:rsidR="00C042EB">
        <w:rPr>
          <w:rFonts w:ascii="Calibri" w:hAnsi="Calibri"/>
          <w:color w:val="000000"/>
          <w:sz w:val="22"/>
          <w:szCs w:val="22"/>
          <w:lang w:val="fr-FR"/>
        </w:rPr>
        <w:t>51</w:t>
      </w:r>
      <w:r w:rsidRPr="008024DC">
        <w:rPr>
          <w:rFonts w:ascii="Calibri" w:hAnsi="Calibri"/>
          <w:color w:val="000000"/>
          <w:sz w:val="22"/>
          <w:szCs w:val="22"/>
          <w:vertAlign w:val="superscript"/>
          <w:lang w:val="fr-FR"/>
        </w:rPr>
        <w:t>e</w:t>
      </w:r>
      <w:r w:rsidRPr="008024DC">
        <w:rPr>
          <w:rFonts w:ascii="Calibri" w:hAnsi="Calibri"/>
          <w:color w:val="000000"/>
          <w:sz w:val="22"/>
          <w:szCs w:val="22"/>
          <w:lang w:val="fr-FR"/>
        </w:rPr>
        <w:t xml:space="preserve"> Réunion du Comité permanent, des cas </w:t>
      </w:r>
      <w:r w:rsidR="002E4F11" w:rsidRPr="008024DC">
        <w:rPr>
          <w:rFonts w:ascii="Calibri" w:hAnsi="Calibri"/>
          <w:color w:val="000000"/>
          <w:sz w:val="22"/>
          <w:szCs w:val="22"/>
          <w:lang w:val="fr-FR"/>
        </w:rPr>
        <w:t>article</w:t>
      </w:r>
      <w:r w:rsidRPr="008024DC">
        <w:rPr>
          <w:rFonts w:ascii="Calibri" w:hAnsi="Calibri"/>
          <w:color w:val="000000"/>
          <w:sz w:val="22"/>
          <w:szCs w:val="22"/>
          <w:lang w:val="fr-FR"/>
        </w:rPr>
        <w:t xml:space="preserve"> 3.2 les plus graves afin de donner des recommandations sur les moyens de leur apporter un appui plus important et de parvenir à une résolution rapide des problèmes. En </w:t>
      </w:r>
      <w:r w:rsidR="00032856">
        <w:rPr>
          <w:rFonts w:ascii="Calibri" w:hAnsi="Calibri"/>
          <w:color w:val="000000"/>
          <w:sz w:val="22"/>
          <w:szCs w:val="22"/>
          <w:lang w:val="fr-FR"/>
        </w:rPr>
        <w:t>s’</w:t>
      </w:r>
      <w:r w:rsidRPr="008024DC">
        <w:rPr>
          <w:rFonts w:ascii="Calibri" w:hAnsi="Calibri"/>
          <w:color w:val="000000"/>
          <w:sz w:val="22"/>
          <w:szCs w:val="22"/>
          <w:lang w:val="fr-FR"/>
        </w:rPr>
        <w:t xml:space="preserve">appuyant sur </w:t>
      </w:r>
      <w:r w:rsidR="000D040B">
        <w:rPr>
          <w:rFonts w:ascii="Calibri" w:hAnsi="Calibri"/>
          <w:color w:val="000000"/>
          <w:sz w:val="22"/>
          <w:szCs w:val="22"/>
          <w:lang w:val="fr-FR"/>
        </w:rPr>
        <w:t xml:space="preserve">l’information mise à jour dans </w:t>
      </w:r>
      <w:r w:rsidRPr="008024DC">
        <w:rPr>
          <w:rFonts w:ascii="Calibri" w:hAnsi="Calibri"/>
          <w:color w:val="000000"/>
          <w:sz w:val="22"/>
          <w:szCs w:val="22"/>
          <w:lang w:val="fr-FR"/>
        </w:rPr>
        <w:t xml:space="preserve">les annexes 3(a), 4(a) et 4(b) du présent rapport, </w:t>
      </w:r>
      <w:r w:rsidR="000D040B">
        <w:rPr>
          <w:rFonts w:ascii="Calibri" w:hAnsi="Calibri"/>
          <w:color w:val="000000"/>
          <w:sz w:val="22"/>
          <w:szCs w:val="22"/>
          <w:lang w:val="fr-FR"/>
        </w:rPr>
        <w:t>le Secrétariat</w:t>
      </w:r>
      <w:r w:rsidRPr="008024DC">
        <w:rPr>
          <w:rFonts w:ascii="Calibri" w:hAnsi="Calibri"/>
          <w:color w:val="000000"/>
          <w:sz w:val="22"/>
          <w:szCs w:val="22"/>
          <w:lang w:val="fr-FR"/>
        </w:rPr>
        <w:t xml:space="preserve"> propos</w:t>
      </w:r>
      <w:r w:rsidR="000D040B">
        <w:rPr>
          <w:rFonts w:ascii="Calibri" w:hAnsi="Calibri"/>
          <w:color w:val="000000"/>
          <w:sz w:val="22"/>
          <w:szCs w:val="22"/>
          <w:lang w:val="fr-FR"/>
        </w:rPr>
        <w:t>e</w:t>
      </w:r>
      <w:r w:rsidRPr="008024DC">
        <w:rPr>
          <w:rFonts w:ascii="Calibri" w:hAnsi="Calibri"/>
          <w:color w:val="000000"/>
          <w:sz w:val="22"/>
          <w:szCs w:val="22"/>
          <w:lang w:val="fr-FR"/>
        </w:rPr>
        <w:t xml:space="preserve"> d’examiner les </w:t>
      </w:r>
      <w:r w:rsidR="000D040B">
        <w:rPr>
          <w:rFonts w:ascii="Calibri" w:hAnsi="Calibri"/>
          <w:color w:val="000000"/>
          <w:sz w:val="22"/>
          <w:szCs w:val="22"/>
          <w:lang w:val="fr-FR"/>
        </w:rPr>
        <w:t>100</w:t>
      </w:r>
      <w:r w:rsidRPr="008024DC">
        <w:rPr>
          <w:rFonts w:ascii="Calibri" w:hAnsi="Calibri"/>
          <w:color w:val="000000"/>
          <w:sz w:val="22"/>
          <w:szCs w:val="22"/>
          <w:lang w:val="fr-FR"/>
        </w:rPr>
        <w:t> dossiers les plus anciens</w:t>
      </w:r>
      <w:r w:rsidR="000D040B">
        <w:rPr>
          <w:rFonts w:ascii="Calibri" w:hAnsi="Calibri"/>
          <w:color w:val="000000"/>
          <w:sz w:val="22"/>
          <w:szCs w:val="22"/>
          <w:lang w:val="fr-FR"/>
        </w:rPr>
        <w:t xml:space="preserve"> à la 51</w:t>
      </w:r>
      <w:r w:rsidR="000D040B" w:rsidRPr="000D040B">
        <w:rPr>
          <w:rFonts w:ascii="Calibri" w:hAnsi="Calibri"/>
          <w:color w:val="000000"/>
          <w:sz w:val="22"/>
          <w:szCs w:val="22"/>
          <w:vertAlign w:val="superscript"/>
          <w:lang w:val="fr-FR"/>
        </w:rPr>
        <w:t>e</w:t>
      </w:r>
      <w:r w:rsidR="000D040B">
        <w:rPr>
          <w:rFonts w:ascii="Calibri" w:hAnsi="Calibri"/>
          <w:color w:val="000000"/>
          <w:sz w:val="22"/>
          <w:szCs w:val="22"/>
          <w:lang w:val="fr-FR"/>
        </w:rPr>
        <w:t xml:space="preserve"> Réunion du Comité permanent puis à chaque réunion annuelle du Comité</w:t>
      </w:r>
      <w:r w:rsidRPr="008024DC">
        <w:rPr>
          <w:rFonts w:ascii="Calibri" w:hAnsi="Calibri"/>
          <w:color w:val="000000"/>
          <w:sz w:val="22"/>
          <w:szCs w:val="22"/>
          <w:lang w:val="fr-FR"/>
        </w:rPr>
        <w:t xml:space="preserve">. </w:t>
      </w:r>
    </w:p>
    <w:p w:rsidR="006A464C" w:rsidRPr="008024DC" w:rsidRDefault="006A464C" w:rsidP="0094721C">
      <w:pPr>
        <w:pStyle w:val="ListParagraph"/>
        <w:rPr>
          <w:rFonts w:ascii="Calibri" w:hAnsi="Calibri"/>
          <w:sz w:val="22"/>
          <w:szCs w:val="22"/>
          <w:lang w:val="fr-FR"/>
        </w:rPr>
      </w:pPr>
    </w:p>
    <w:p w:rsidR="006A464C" w:rsidRPr="008024DC" w:rsidRDefault="006A464C" w:rsidP="00EB353C">
      <w:pPr>
        <w:tabs>
          <w:tab w:val="right" w:pos="9026"/>
        </w:tabs>
        <w:suppressAutoHyphens/>
        <w:ind w:left="567" w:hanging="567"/>
        <w:rPr>
          <w:rFonts w:ascii="Calibri" w:hAnsi="Calibri"/>
          <w:color w:val="000000"/>
          <w:sz w:val="22"/>
          <w:szCs w:val="22"/>
          <w:lang w:val="fr-FR"/>
        </w:rPr>
      </w:pPr>
    </w:p>
    <w:p w:rsidR="006A464C" w:rsidRPr="008024DC" w:rsidRDefault="006A464C" w:rsidP="004E1B0C">
      <w:pPr>
        <w:tabs>
          <w:tab w:val="right" w:pos="9026"/>
        </w:tabs>
        <w:suppressAutoHyphens/>
        <w:rPr>
          <w:rFonts w:ascii="Calibri" w:hAnsi="Calibri"/>
          <w:color w:val="000000"/>
          <w:sz w:val="22"/>
          <w:szCs w:val="22"/>
          <w:lang w:val="fr-FR"/>
        </w:rPr>
      </w:pPr>
    </w:p>
    <w:p w:rsidR="006A464C" w:rsidRPr="008024DC" w:rsidRDefault="004A1333" w:rsidP="004E1B0C">
      <w:pPr>
        <w:ind w:left="567" w:hanging="567"/>
        <w:rPr>
          <w:rFonts w:ascii="Calibri" w:hAnsi="Calibri"/>
          <w:b/>
          <w:color w:val="000000"/>
          <w:sz w:val="22"/>
          <w:szCs w:val="22"/>
          <w:lang w:val="fr-FR"/>
        </w:rPr>
      </w:pPr>
      <w:r>
        <w:rPr>
          <w:rFonts w:ascii="Calibri" w:hAnsi="Calibri"/>
          <w:b/>
          <w:color w:val="000000"/>
          <w:sz w:val="22"/>
          <w:szCs w:val="22"/>
          <w:lang w:val="fr-FR"/>
        </w:rPr>
        <w:br w:type="page"/>
      </w:r>
      <w:r w:rsidR="006A464C" w:rsidRPr="008024DC">
        <w:rPr>
          <w:rFonts w:ascii="Calibri" w:hAnsi="Calibri"/>
          <w:b/>
          <w:color w:val="000000"/>
          <w:sz w:val="22"/>
          <w:szCs w:val="22"/>
          <w:lang w:val="fr-FR"/>
        </w:rPr>
        <w:t>Annexes</w:t>
      </w:r>
    </w:p>
    <w:p w:rsidR="006A464C" w:rsidRPr="008024DC" w:rsidRDefault="006A464C" w:rsidP="004E1B0C">
      <w:pPr>
        <w:ind w:left="567" w:hanging="567"/>
        <w:rPr>
          <w:rFonts w:ascii="Calibri" w:hAnsi="Calibri"/>
          <w:b/>
          <w:color w:val="000000"/>
          <w:sz w:val="22"/>
          <w:szCs w:val="22"/>
          <w:lang w:val="fr-FR"/>
        </w:rPr>
      </w:pPr>
    </w:p>
    <w:tbl>
      <w:tblPr>
        <w:tblW w:w="0" w:type="auto"/>
        <w:tblInd w:w="-34" w:type="dxa"/>
        <w:tblCellMar>
          <w:top w:w="57" w:type="dxa"/>
          <w:bottom w:w="57" w:type="dxa"/>
        </w:tblCellMar>
        <w:tblLook w:val="00A0"/>
      </w:tblPr>
      <w:tblGrid>
        <w:gridCol w:w="568"/>
        <w:gridCol w:w="7371"/>
        <w:gridCol w:w="992"/>
      </w:tblGrid>
      <w:tr w:rsidR="006A464C" w:rsidRPr="008024DC" w:rsidTr="000028AE">
        <w:tc>
          <w:tcPr>
            <w:tcW w:w="568" w:type="dxa"/>
          </w:tcPr>
          <w:p w:rsidR="006A464C" w:rsidRPr="008024DC" w:rsidRDefault="006A464C" w:rsidP="005F5851">
            <w:pPr>
              <w:suppressAutoHyphens/>
              <w:rPr>
                <w:rFonts w:ascii="Calibri" w:hAnsi="Calibri"/>
                <w:szCs w:val="22"/>
                <w:lang w:val="fr-FR"/>
              </w:rPr>
            </w:pPr>
            <w:r w:rsidRPr="008024DC">
              <w:rPr>
                <w:rFonts w:ascii="Calibri" w:hAnsi="Calibri"/>
                <w:sz w:val="22"/>
                <w:szCs w:val="22"/>
                <w:lang w:val="fr-FR"/>
              </w:rPr>
              <w:t>1</w:t>
            </w:r>
          </w:p>
        </w:tc>
        <w:tc>
          <w:tcPr>
            <w:tcW w:w="7371" w:type="dxa"/>
          </w:tcPr>
          <w:p w:rsidR="006A464C" w:rsidRPr="008024DC" w:rsidRDefault="00076ECA" w:rsidP="005F5851">
            <w:pPr>
              <w:suppressAutoHyphens/>
              <w:rPr>
                <w:rFonts w:ascii="Calibri" w:hAnsi="Calibri"/>
                <w:szCs w:val="22"/>
                <w:lang w:val="fr-FR"/>
              </w:rPr>
            </w:pPr>
            <w:r>
              <w:rPr>
                <w:rFonts w:ascii="Calibri" w:hAnsi="Calibri"/>
                <w:sz w:val="22"/>
                <w:szCs w:val="22"/>
                <w:lang w:val="fr-FR"/>
              </w:rPr>
              <w:t xml:space="preserve">149 </w:t>
            </w:r>
            <w:r w:rsidR="00E44E0A">
              <w:rPr>
                <w:rFonts w:ascii="Calibri" w:hAnsi="Calibri"/>
                <w:sz w:val="22"/>
                <w:szCs w:val="22"/>
                <w:lang w:val="fr-FR"/>
              </w:rPr>
              <w:t xml:space="preserve">nouveaux </w:t>
            </w:r>
            <w:r w:rsidR="006A464C" w:rsidRPr="008024DC">
              <w:rPr>
                <w:rFonts w:ascii="Calibri" w:hAnsi="Calibri"/>
                <w:sz w:val="22"/>
                <w:szCs w:val="22"/>
                <w:lang w:val="fr-FR"/>
              </w:rPr>
              <w:t xml:space="preserve">Sites Ramsar inscrits sur la Liste depuis la COP11 </w:t>
            </w:r>
          </w:p>
        </w:tc>
        <w:tc>
          <w:tcPr>
            <w:tcW w:w="992" w:type="dxa"/>
          </w:tcPr>
          <w:p w:rsidR="006A464C" w:rsidRPr="008024DC" w:rsidRDefault="006A464C" w:rsidP="000028AE">
            <w:pPr>
              <w:suppressAutoHyphens/>
              <w:jc w:val="right"/>
              <w:rPr>
                <w:rFonts w:ascii="Calibri" w:hAnsi="Calibri"/>
                <w:szCs w:val="22"/>
                <w:lang w:val="fr-FR"/>
              </w:rPr>
            </w:pPr>
            <w:r w:rsidRPr="008024DC">
              <w:rPr>
                <w:rFonts w:ascii="Calibri" w:hAnsi="Calibri"/>
                <w:sz w:val="22"/>
                <w:szCs w:val="22"/>
                <w:lang w:val="fr-FR"/>
              </w:rPr>
              <w:t>9</w:t>
            </w:r>
          </w:p>
        </w:tc>
      </w:tr>
      <w:tr w:rsidR="006A464C" w:rsidRPr="008024DC" w:rsidTr="000028AE">
        <w:tc>
          <w:tcPr>
            <w:tcW w:w="568" w:type="dxa"/>
          </w:tcPr>
          <w:p w:rsidR="006A464C" w:rsidRPr="008024DC" w:rsidRDefault="006A464C" w:rsidP="000028AE">
            <w:pPr>
              <w:suppressAutoHyphens/>
              <w:rPr>
                <w:rFonts w:ascii="Calibri" w:hAnsi="Calibri"/>
                <w:szCs w:val="22"/>
                <w:lang w:val="fr-FR"/>
              </w:rPr>
            </w:pPr>
            <w:r w:rsidRPr="008024DC">
              <w:rPr>
                <w:rFonts w:ascii="Calibri" w:hAnsi="Calibri"/>
                <w:sz w:val="22"/>
                <w:szCs w:val="22"/>
                <w:lang w:val="fr-FR"/>
              </w:rPr>
              <w:t>2</w:t>
            </w:r>
          </w:p>
        </w:tc>
        <w:tc>
          <w:tcPr>
            <w:tcW w:w="7371" w:type="dxa"/>
          </w:tcPr>
          <w:p w:rsidR="006A464C" w:rsidRPr="008024DC" w:rsidRDefault="006A464C" w:rsidP="00076ECA">
            <w:pPr>
              <w:suppressAutoHyphens/>
              <w:rPr>
                <w:rFonts w:ascii="Calibri" w:hAnsi="Calibri"/>
                <w:szCs w:val="22"/>
                <w:lang w:val="fr-FR"/>
              </w:rPr>
            </w:pPr>
            <w:r w:rsidRPr="008024DC">
              <w:rPr>
                <w:rFonts w:ascii="Calibri" w:hAnsi="Calibri"/>
                <w:sz w:val="22"/>
                <w:szCs w:val="22"/>
                <w:lang w:val="fr-FR"/>
              </w:rPr>
              <w:t xml:space="preserve">Liste de sites pour lesquels les Parties ont mis à jour les </w:t>
            </w:r>
            <w:r w:rsidR="00076ECA">
              <w:rPr>
                <w:rFonts w:ascii="Calibri" w:hAnsi="Calibri"/>
                <w:sz w:val="22"/>
                <w:szCs w:val="22"/>
                <w:lang w:val="fr-FR"/>
              </w:rPr>
              <w:t>Fiches descriptives Ramsar</w:t>
            </w:r>
            <w:r w:rsidR="00076ECA" w:rsidRPr="008024DC">
              <w:rPr>
                <w:rFonts w:ascii="Calibri" w:hAnsi="Calibri"/>
                <w:sz w:val="22"/>
                <w:szCs w:val="22"/>
                <w:lang w:val="fr-FR"/>
              </w:rPr>
              <w:t xml:space="preserve"> </w:t>
            </w:r>
            <w:r w:rsidRPr="008024DC">
              <w:rPr>
                <w:rFonts w:ascii="Calibri" w:hAnsi="Calibri"/>
                <w:sz w:val="22"/>
                <w:szCs w:val="22"/>
                <w:lang w:val="fr-FR"/>
              </w:rPr>
              <w:t>et les cartes, y compris les FDR et les cartes manquantes</w:t>
            </w:r>
            <w:r w:rsidR="00076ECA">
              <w:rPr>
                <w:rFonts w:ascii="Calibri" w:hAnsi="Calibri"/>
                <w:sz w:val="22"/>
                <w:szCs w:val="22"/>
                <w:lang w:val="fr-FR"/>
              </w:rPr>
              <w:t>, depuis la COP11</w:t>
            </w:r>
            <w:r w:rsidRPr="008024DC">
              <w:rPr>
                <w:rFonts w:ascii="Calibri" w:hAnsi="Calibri"/>
                <w:sz w:val="22"/>
                <w:szCs w:val="22"/>
                <w:lang w:val="fr-FR"/>
              </w:rPr>
              <w:t xml:space="preserve"> </w:t>
            </w:r>
          </w:p>
        </w:tc>
        <w:tc>
          <w:tcPr>
            <w:tcW w:w="992" w:type="dxa"/>
          </w:tcPr>
          <w:p w:rsidR="006A464C" w:rsidRPr="008024DC" w:rsidRDefault="006A464C" w:rsidP="00651567">
            <w:pPr>
              <w:suppressAutoHyphens/>
              <w:jc w:val="right"/>
              <w:rPr>
                <w:rFonts w:ascii="Calibri" w:hAnsi="Calibri"/>
                <w:szCs w:val="22"/>
                <w:lang w:val="fr-FR"/>
              </w:rPr>
            </w:pPr>
            <w:r w:rsidRPr="008024DC">
              <w:rPr>
                <w:rFonts w:ascii="Calibri" w:hAnsi="Calibri"/>
                <w:sz w:val="22"/>
                <w:szCs w:val="22"/>
                <w:lang w:val="fr-FR"/>
              </w:rPr>
              <w:t>14</w:t>
            </w:r>
          </w:p>
        </w:tc>
      </w:tr>
      <w:tr w:rsidR="006A464C" w:rsidRPr="008024DC" w:rsidTr="000028AE">
        <w:tc>
          <w:tcPr>
            <w:tcW w:w="568" w:type="dxa"/>
          </w:tcPr>
          <w:p w:rsidR="006A464C" w:rsidRPr="008024DC" w:rsidRDefault="006A464C" w:rsidP="000028AE">
            <w:pPr>
              <w:suppressAutoHyphens/>
              <w:rPr>
                <w:rFonts w:ascii="Calibri" w:hAnsi="Calibri"/>
                <w:szCs w:val="22"/>
                <w:lang w:val="fr-FR"/>
              </w:rPr>
            </w:pPr>
            <w:r w:rsidRPr="008024DC">
              <w:rPr>
                <w:rFonts w:ascii="Calibri" w:hAnsi="Calibri"/>
                <w:sz w:val="22"/>
                <w:szCs w:val="22"/>
                <w:lang w:val="fr-FR"/>
              </w:rPr>
              <w:t>3a</w:t>
            </w:r>
          </w:p>
        </w:tc>
        <w:tc>
          <w:tcPr>
            <w:tcW w:w="7371" w:type="dxa"/>
          </w:tcPr>
          <w:p w:rsidR="006A464C" w:rsidRPr="008024DC" w:rsidRDefault="006A464C" w:rsidP="00556375">
            <w:pPr>
              <w:suppressAutoHyphens/>
              <w:rPr>
                <w:rFonts w:ascii="Calibri" w:hAnsi="Calibri"/>
                <w:szCs w:val="22"/>
                <w:lang w:val="fr-FR"/>
              </w:rPr>
            </w:pPr>
            <w:r w:rsidRPr="008024DC">
              <w:rPr>
                <w:rFonts w:ascii="Calibri" w:hAnsi="Calibri"/>
                <w:sz w:val="22"/>
                <w:szCs w:val="22"/>
                <w:lang w:val="fr-FR"/>
              </w:rPr>
              <w:t>Liste de</w:t>
            </w:r>
            <w:r w:rsidR="00076ECA">
              <w:rPr>
                <w:rFonts w:ascii="Calibri" w:hAnsi="Calibri"/>
                <w:sz w:val="22"/>
                <w:szCs w:val="22"/>
                <w:lang w:val="fr-FR"/>
              </w:rPr>
              <w:t>s 51</w:t>
            </w:r>
            <w:r w:rsidRPr="008024DC">
              <w:rPr>
                <w:rFonts w:ascii="Calibri" w:hAnsi="Calibri"/>
                <w:sz w:val="22"/>
                <w:szCs w:val="22"/>
                <w:lang w:val="fr-FR"/>
              </w:rPr>
              <w:t xml:space="preserve"> Sites Ramsar pour lesquels, soit la FDR, soit une carte adéquate n’a pas été soumise au Secrétariat depuis l’inscription </w:t>
            </w:r>
          </w:p>
        </w:tc>
        <w:tc>
          <w:tcPr>
            <w:tcW w:w="992" w:type="dxa"/>
          </w:tcPr>
          <w:p w:rsidR="006A464C" w:rsidRPr="008024DC" w:rsidRDefault="006A464C" w:rsidP="00651567">
            <w:pPr>
              <w:suppressAutoHyphens/>
              <w:jc w:val="right"/>
              <w:rPr>
                <w:rFonts w:ascii="Calibri" w:hAnsi="Calibri"/>
                <w:szCs w:val="22"/>
                <w:lang w:val="fr-FR"/>
              </w:rPr>
            </w:pPr>
            <w:r w:rsidRPr="008024DC">
              <w:rPr>
                <w:rFonts w:ascii="Calibri" w:hAnsi="Calibri"/>
                <w:sz w:val="22"/>
                <w:szCs w:val="22"/>
                <w:lang w:val="fr-FR"/>
              </w:rPr>
              <w:t>18</w:t>
            </w:r>
          </w:p>
        </w:tc>
      </w:tr>
      <w:tr w:rsidR="006A464C" w:rsidRPr="008024DC" w:rsidTr="000028AE">
        <w:tc>
          <w:tcPr>
            <w:tcW w:w="568" w:type="dxa"/>
          </w:tcPr>
          <w:p w:rsidR="006A464C" w:rsidRPr="004A1333" w:rsidRDefault="006A464C" w:rsidP="000028AE">
            <w:pPr>
              <w:pStyle w:val="BodyText"/>
              <w:spacing w:after="0"/>
              <w:rPr>
                <w:rFonts w:ascii="Calibri" w:eastAsia="Times New Roman" w:hAnsi="Calibri"/>
                <w:szCs w:val="22"/>
                <w:lang w:val="fr-FR"/>
              </w:rPr>
            </w:pPr>
            <w:r w:rsidRPr="004A1333">
              <w:rPr>
                <w:rFonts w:ascii="Calibri" w:eastAsia="Times New Roman" w:hAnsi="Calibri"/>
                <w:sz w:val="22"/>
                <w:szCs w:val="22"/>
                <w:lang w:val="fr-FR"/>
              </w:rPr>
              <w:t>3b</w:t>
            </w:r>
          </w:p>
        </w:tc>
        <w:tc>
          <w:tcPr>
            <w:tcW w:w="7371" w:type="dxa"/>
          </w:tcPr>
          <w:p w:rsidR="006A464C" w:rsidRPr="004A1333" w:rsidRDefault="006A464C" w:rsidP="00556375">
            <w:pPr>
              <w:pStyle w:val="BodyText"/>
              <w:spacing w:after="0"/>
              <w:rPr>
                <w:rFonts w:ascii="Calibri" w:eastAsia="Times New Roman" w:hAnsi="Calibri"/>
                <w:szCs w:val="22"/>
                <w:lang w:val="fr-FR"/>
              </w:rPr>
            </w:pPr>
            <w:r w:rsidRPr="004A1333">
              <w:rPr>
                <w:rFonts w:ascii="Calibri" w:eastAsia="Times New Roman" w:hAnsi="Calibri"/>
                <w:sz w:val="22"/>
                <w:szCs w:val="22"/>
                <w:lang w:val="fr-FR"/>
              </w:rPr>
              <w:t xml:space="preserve">Liste des Parties contractantes pour lesquelles une Fiche descriptive Ramsar à jour au moins est nécessaire après six années au moins d’absence de mise à jour  </w:t>
            </w:r>
          </w:p>
        </w:tc>
        <w:tc>
          <w:tcPr>
            <w:tcW w:w="992" w:type="dxa"/>
          </w:tcPr>
          <w:p w:rsidR="006A464C" w:rsidRPr="004A1333" w:rsidRDefault="006A464C" w:rsidP="000028AE">
            <w:pPr>
              <w:pStyle w:val="BodyText"/>
              <w:spacing w:after="0"/>
              <w:jc w:val="right"/>
              <w:rPr>
                <w:rFonts w:ascii="Calibri" w:eastAsia="Times New Roman" w:hAnsi="Calibri"/>
                <w:szCs w:val="22"/>
                <w:lang w:val="fr-FR"/>
              </w:rPr>
            </w:pPr>
            <w:r w:rsidRPr="004A1333">
              <w:rPr>
                <w:rFonts w:ascii="Calibri" w:eastAsia="Times New Roman" w:hAnsi="Calibri"/>
                <w:sz w:val="22"/>
                <w:szCs w:val="22"/>
                <w:lang w:val="fr-FR"/>
              </w:rPr>
              <w:t>20</w:t>
            </w:r>
          </w:p>
        </w:tc>
      </w:tr>
      <w:tr w:rsidR="006A464C" w:rsidRPr="00076ECA" w:rsidTr="00D75AFD">
        <w:tc>
          <w:tcPr>
            <w:tcW w:w="568" w:type="dxa"/>
          </w:tcPr>
          <w:p w:rsidR="006A464C" w:rsidRPr="008024DC" w:rsidRDefault="006A464C" w:rsidP="00D75AFD">
            <w:pPr>
              <w:suppressAutoHyphens/>
              <w:rPr>
                <w:rFonts w:ascii="Calibri" w:hAnsi="Calibri"/>
                <w:szCs w:val="22"/>
                <w:lang w:val="fr-FR"/>
              </w:rPr>
            </w:pPr>
            <w:r w:rsidRPr="008024DC">
              <w:rPr>
                <w:rFonts w:ascii="Calibri" w:hAnsi="Calibri"/>
                <w:sz w:val="22"/>
                <w:szCs w:val="22"/>
                <w:lang w:val="fr-FR"/>
              </w:rPr>
              <w:t>4a</w:t>
            </w:r>
          </w:p>
        </w:tc>
        <w:tc>
          <w:tcPr>
            <w:tcW w:w="7371" w:type="dxa"/>
          </w:tcPr>
          <w:p w:rsidR="006A464C" w:rsidRPr="008024DC" w:rsidRDefault="00076ECA" w:rsidP="001B1EAD">
            <w:pPr>
              <w:suppressAutoHyphens/>
              <w:rPr>
                <w:rFonts w:ascii="Calibri" w:hAnsi="Calibri"/>
                <w:szCs w:val="22"/>
                <w:lang w:val="fr-FR"/>
              </w:rPr>
            </w:pPr>
            <w:r>
              <w:rPr>
                <w:rFonts w:ascii="Calibri" w:hAnsi="Calibri"/>
                <w:sz w:val="22"/>
                <w:szCs w:val="22"/>
                <w:lang w:val="fr-FR"/>
              </w:rPr>
              <w:t xml:space="preserve">État des Sites Ramsar pour lesquels sont signalés des changements négatifs induits par l’homme qui se sont produits, sont en train </w:t>
            </w:r>
            <w:r w:rsidR="001B1EAD">
              <w:rPr>
                <w:rFonts w:ascii="Calibri" w:hAnsi="Calibri"/>
                <w:sz w:val="22"/>
                <w:szCs w:val="22"/>
                <w:lang w:val="fr-FR"/>
              </w:rPr>
              <w:t xml:space="preserve">ou susceptibles </w:t>
            </w:r>
            <w:r>
              <w:rPr>
                <w:rFonts w:ascii="Calibri" w:hAnsi="Calibri"/>
                <w:sz w:val="22"/>
                <w:szCs w:val="22"/>
                <w:lang w:val="fr-FR"/>
              </w:rPr>
              <w:t>de se produire (article 3.2)</w:t>
            </w:r>
            <w:r w:rsidR="006A464C" w:rsidRPr="008024DC">
              <w:rPr>
                <w:rFonts w:ascii="Calibri" w:hAnsi="Calibri"/>
                <w:sz w:val="22"/>
                <w:szCs w:val="22"/>
                <w:lang w:val="fr-FR"/>
              </w:rPr>
              <w:t xml:space="preserve"> </w:t>
            </w:r>
          </w:p>
        </w:tc>
        <w:tc>
          <w:tcPr>
            <w:tcW w:w="992" w:type="dxa"/>
          </w:tcPr>
          <w:p w:rsidR="006A464C" w:rsidRPr="008024DC" w:rsidRDefault="006A464C" w:rsidP="00A33E1C">
            <w:pPr>
              <w:suppressAutoHyphens/>
              <w:jc w:val="right"/>
              <w:rPr>
                <w:rFonts w:ascii="Calibri" w:hAnsi="Calibri"/>
                <w:szCs w:val="22"/>
                <w:lang w:val="fr-FR"/>
              </w:rPr>
            </w:pPr>
            <w:r w:rsidRPr="008024DC">
              <w:rPr>
                <w:rFonts w:ascii="Calibri" w:hAnsi="Calibri"/>
                <w:sz w:val="22"/>
                <w:szCs w:val="22"/>
                <w:lang w:val="fr-FR"/>
              </w:rPr>
              <w:t>25</w:t>
            </w:r>
          </w:p>
        </w:tc>
      </w:tr>
      <w:tr w:rsidR="006A464C" w:rsidRPr="008024DC" w:rsidTr="00D75AFD">
        <w:tc>
          <w:tcPr>
            <w:tcW w:w="568" w:type="dxa"/>
          </w:tcPr>
          <w:p w:rsidR="006A464C" w:rsidRPr="008024DC" w:rsidRDefault="006A464C" w:rsidP="00D75AFD">
            <w:pPr>
              <w:suppressAutoHyphens/>
              <w:rPr>
                <w:rFonts w:ascii="Calibri" w:hAnsi="Calibri"/>
                <w:szCs w:val="22"/>
                <w:lang w:val="fr-FR"/>
              </w:rPr>
            </w:pPr>
            <w:r w:rsidRPr="008024DC">
              <w:rPr>
                <w:rFonts w:ascii="Calibri" w:hAnsi="Calibri"/>
                <w:sz w:val="22"/>
                <w:szCs w:val="22"/>
                <w:lang w:val="fr-FR"/>
              </w:rPr>
              <w:t>4b</w:t>
            </w:r>
          </w:p>
        </w:tc>
        <w:tc>
          <w:tcPr>
            <w:tcW w:w="7371" w:type="dxa"/>
          </w:tcPr>
          <w:p w:rsidR="006A464C" w:rsidRPr="008024DC" w:rsidRDefault="006A464C" w:rsidP="001B1EAD">
            <w:pPr>
              <w:suppressAutoHyphens/>
              <w:rPr>
                <w:rFonts w:ascii="Calibri" w:hAnsi="Calibri"/>
                <w:szCs w:val="22"/>
                <w:lang w:val="fr-FR"/>
              </w:rPr>
            </w:pPr>
            <w:r w:rsidRPr="008024DC">
              <w:rPr>
                <w:rFonts w:ascii="Calibri" w:hAnsi="Calibri"/>
                <w:sz w:val="22"/>
                <w:szCs w:val="22"/>
                <w:lang w:val="fr-FR"/>
              </w:rPr>
              <w:t>État des Sites Ramsar (</w:t>
            </w:r>
            <w:r w:rsidR="001B1EAD">
              <w:rPr>
                <w:rFonts w:ascii="Calibri" w:hAnsi="Calibri"/>
                <w:sz w:val="22"/>
                <w:szCs w:val="22"/>
                <w:lang w:val="fr-FR"/>
              </w:rPr>
              <w:t>pour lesquels sont signalés des changements négatifs induits par l’homme qui se sont produits, sont en train ou susceptibles de se produire</w:t>
            </w:r>
            <w:r w:rsidRPr="008024DC">
              <w:rPr>
                <w:rFonts w:ascii="Calibri" w:hAnsi="Calibri"/>
                <w:sz w:val="22"/>
                <w:szCs w:val="22"/>
                <w:lang w:val="fr-FR"/>
              </w:rPr>
              <w:t xml:space="preserve">) jusqu’à et depuis la COP11 </w:t>
            </w:r>
          </w:p>
        </w:tc>
        <w:tc>
          <w:tcPr>
            <w:tcW w:w="992" w:type="dxa"/>
          </w:tcPr>
          <w:p w:rsidR="006A464C" w:rsidRPr="008024DC" w:rsidRDefault="006A464C" w:rsidP="00CA738E">
            <w:pPr>
              <w:suppressAutoHyphens/>
              <w:jc w:val="right"/>
              <w:rPr>
                <w:rFonts w:ascii="Calibri" w:hAnsi="Calibri"/>
                <w:szCs w:val="22"/>
                <w:lang w:val="fr-FR"/>
              </w:rPr>
            </w:pPr>
            <w:r w:rsidRPr="008024DC">
              <w:rPr>
                <w:rFonts w:ascii="Calibri" w:hAnsi="Calibri"/>
                <w:sz w:val="22"/>
                <w:szCs w:val="22"/>
                <w:lang w:val="fr-FR"/>
              </w:rPr>
              <w:t>5</w:t>
            </w:r>
            <w:r w:rsidR="00CA738E">
              <w:rPr>
                <w:rFonts w:ascii="Calibri" w:hAnsi="Calibri"/>
                <w:sz w:val="22"/>
                <w:szCs w:val="22"/>
                <w:lang w:val="fr-FR"/>
              </w:rPr>
              <w:t>1</w:t>
            </w:r>
          </w:p>
        </w:tc>
      </w:tr>
      <w:tr w:rsidR="006A464C" w:rsidRPr="008024DC" w:rsidTr="000028AE">
        <w:tc>
          <w:tcPr>
            <w:tcW w:w="568" w:type="dxa"/>
          </w:tcPr>
          <w:p w:rsidR="006A464C" w:rsidRPr="004A1333" w:rsidRDefault="006A464C" w:rsidP="000028AE">
            <w:pPr>
              <w:pStyle w:val="BodyText"/>
              <w:spacing w:after="0"/>
              <w:rPr>
                <w:rFonts w:ascii="Calibri" w:eastAsia="Times New Roman" w:hAnsi="Calibri"/>
                <w:szCs w:val="22"/>
                <w:lang w:val="fr-FR"/>
              </w:rPr>
            </w:pPr>
            <w:r w:rsidRPr="004A1333">
              <w:rPr>
                <w:rFonts w:ascii="Calibri" w:eastAsia="Times New Roman" w:hAnsi="Calibri"/>
                <w:sz w:val="22"/>
                <w:szCs w:val="22"/>
                <w:lang w:val="fr-FR"/>
              </w:rPr>
              <w:t>5</w:t>
            </w:r>
          </w:p>
        </w:tc>
        <w:tc>
          <w:tcPr>
            <w:tcW w:w="7371" w:type="dxa"/>
          </w:tcPr>
          <w:p w:rsidR="006A464C" w:rsidRPr="004A1333" w:rsidRDefault="006A464C" w:rsidP="00556375">
            <w:pPr>
              <w:pStyle w:val="BodyText"/>
              <w:spacing w:after="0"/>
              <w:rPr>
                <w:rFonts w:ascii="Calibri" w:eastAsia="Times New Roman" w:hAnsi="Calibri"/>
                <w:szCs w:val="22"/>
                <w:lang w:val="fr-FR"/>
              </w:rPr>
            </w:pPr>
            <w:r w:rsidRPr="004A1333">
              <w:rPr>
                <w:rFonts w:ascii="Calibri" w:eastAsia="Times New Roman" w:hAnsi="Calibri"/>
                <w:sz w:val="22"/>
                <w:szCs w:val="22"/>
                <w:lang w:val="fr-FR"/>
              </w:rPr>
              <w:t xml:space="preserve">Liste des Sites Ramsar qui sont aussi des biens du patrimoine mondial </w:t>
            </w:r>
          </w:p>
        </w:tc>
        <w:tc>
          <w:tcPr>
            <w:tcW w:w="992" w:type="dxa"/>
          </w:tcPr>
          <w:p w:rsidR="006A464C" w:rsidRPr="004A1333" w:rsidRDefault="006A464C" w:rsidP="00CA738E">
            <w:pPr>
              <w:pStyle w:val="BodyText"/>
              <w:spacing w:after="0"/>
              <w:jc w:val="right"/>
              <w:rPr>
                <w:rFonts w:ascii="Calibri" w:eastAsia="Times New Roman" w:hAnsi="Calibri"/>
                <w:szCs w:val="22"/>
                <w:lang w:val="fr-FR"/>
              </w:rPr>
            </w:pPr>
            <w:r w:rsidRPr="004A1333">
              <w:rPr>
                <w:rFonts w:ascii="Calibri" w:eastAsia="Times New Roman" w:hAnsi="Calibri"/>
                <w:sz w:val="22"/>
                <w:szCs w:val="22"/>
                <w:lang w:val="fr-FR"/>
              </w:rPr>
              <w:t>5</w:t>
            </w:r>
            <w:r w:rsidR="00CA738E">
              <w:rPr>
                <w:rFonts w:ascii="Calibri" w:eastAsia="Times New Roman" w:hAnsi="Calibri"/>
                <w:sz w:val="22"/>
                <w:szCs w:val="22"/>
                <w:lang w:val="fr-FR"/>
              </w:rPr>
              <w:t>9</w:t>
            </w:r>
          </w:p>
        </w:tc>
      </w:tr>
      <w:tr w:rsidR="006A464C" w:rsidRPr="008024DC" w:rsidTr="000028AE">
        <w:tc>
          <w:tcPr>
            <w:tcW w:w="568" w:type="dxa"/>
          </w:tcPr>
          <w:p w:rsidR="006A464C" w:rsidRPr="004A1333" w:rsidRDefault="006A464C" w:rsidP="000028AE">
            <w:pPr>
              <w:pStyle w:val="BodyText"/>
              <w:spacing w:after="0"/>
              <w:rPr>
                <w:rFonts w:ascii="Calibri" w:eastAsia="Times New Roman" w:hAnsi="Calibri"/>
                <w:szCs w:val="22"/>
                <w:lang w:val="fr-FR"/>
              </w:rPr>
            </w:pPr>
          </w:p>
        </w:tc>
        <w:tc>
          <w:tcPr>
            <w:tcW w:w="7371" w:type="dxa"/>
          </w:tcPr>
          <w:p w:rsidR="006A464C" w:rsidRPr="004A1333" w:rsidRDefault="006A464C" w:rsidP="001B1EAD">
            <w:pPr>
              <w:pStyle w:val="BodyText"/>
              <w:spacing w:after="0"/>
              <w:rPr>
                <w:rFonts w:ascii="Calibri" w:eastAsia="Times New Roman" w:hAnsi="Calibri"/>
                <w:szCs w:val="22"/>
                <w:lang w:val="fr-FR"/>
              </w:rPr>
            </w:pPr>
          </w:p>
        </w:tc>
        <w:tc>
          <w:tcPr>
            <w:tcW w:w="992" w:type="dxa"/>
          </w:tcPr>
          <w:p w:rsidR="006A464C" w:rsidRPr="004A1333" w:rsidRDefault="006A464C" w:rsidP="000028AE">
            <w:pPr>
              <w:pStyle w:val="BodyText"/>
              <w:spacing w:after="0"/>
              <w:jc w:val="right"/>
              <w:rPr>
                <w:rFonts w:ascii="Calibri" w:eastAsia="Times New Roman" w:hAnsi="Calibri"/>
                <w:szCs w:val="22"/>
                <w:lang w:val="fr-FR"/>
              </w:rPr>
            </w:pPr>
          </w:p>
        </w:tc>
      </w:tr>
    </w:tbl>
    <w:p w:rsidR="006A464C" w:rsidRPr="008024DC" w:rsidRDefault="006A464C" w:rsidP="004E1B0C">
      <w:pPr>
        <w:tabs>
          <w:tab w:val="right" w:pos="9026"/>
        </w:tabs>
        <w:suppressAutoHyphens/>
        <w:rPr>
          <w:rFonts w:ascii="Calibri" w:hAnsi="Calibri"/>
          <w:b/>
          <w:color w:val="000000"/>
          <w:sz w:val="26"/>
          <w:szCs w:val="26"/>
          <w:lang w:val="fr-FR"/>
        </w:rPr>
      </w:pPr>
      <w:r w:rsidRPr="008024DC">
        <w:rPr>
          <w:rFonts w:ascii="Calibri" w:hAnsi="Calibri"/>
          <w:color w:val="000000"/>
          <w:sz w:val="22"/>
          <w:szCs w:val="22"/>
          <w:lang w:val="fr-FR"/>
        </w:rPr>
        <w:br w:type="page"/>
      </w:r>
      <w:r w:rsidRPr="008024DC">
        <w:rPr>
          <w:rFonts w:ascii="Calibri" w:hAnsi="Calibri"/>
          <w:b/>
          <w:color w:val="000000"/>
          <w:sz w:val="26"/>
          <w:szCs w:val="26"/>
          <w:lang w:val="fr-FR"/>
        </w:rPr>
        <w:t>Annexe 1</w:t>
      </w:r>
    </w:p>
    <w:p w:rsidR="006A464C" w:rsidRPr="008024DC" w:rsidRDefault="006A464C" w:rsidP="00365C1B">
      <w:pPr>
        <w:tabs>
          <w:tab w:val="right" w:pos="9026"/>
        </w:tabs>
        <w:suppressAutoHyphens/>
        <w:ind w:left="567" w:hanging="567"/>
        <w:jc w:val="center"/>
        <w:rPr>
          <w:rFonts w:ascii="Calibri" w:hAnsi="Calibri"/>
          <w:b/>
          <w:color w:val="000000"/>
          <w:sz w:val="26"/>
          <w:szCs w:val="26"/>
          <w:lang w:val="fr-FR"/>
        </w:rPr>
      </w:pPr>
    </w:p>
    <w:p w:rsidR="006A464C" w:rsidRPr="008024DC" w:rsidRDefault="006A464C" w:rsidP="00EB353C">
      <w:pPr>
        <w:suppressAutoHyphens/>
        <w:ind w:right="-51"/>
        <w:rPr>
          <w:rFonts w:ascii="Calibri" w:hAnsi="Calibri"/>
          <w:b/>
          <w:snapToGrid w:val="0"/>
          <w:color w:val="000000"/>
          <w:sz w:val="26"/>
          <w:szCs w:val="26"/>
          <w:lang w:val="fr-FR"/>
        </w:rPr>
      </w:pPr>
      <w:r w:rsidRPr="008024DC">
        <w:rPr>
          <w:rFonts w:ascii="Calibri" w:hAnsi="Calibri"/>
          <w:b/>
          <w:snapToGrid w:val="0"/>
          <w:color w:val="000000"/>
          <w:sz w:val="26"/>
          <w:szCs w:val="26"/>
          <w:lang w:val="fr-FR"/>
        </w:rPr>
        <w:t>149 nouveaux Sites Ramsar inscrits sur la Liste depuis la COP11</w:t>
      </w:r>
      <w:r w:rsidRPr="008024DC">
        <w:rPr>
          <w:rStyle w:val="FootnoteReference"/>
          <w:rFonts w:ascii="Calibri" w:hAnsi="Calibri"/>
          <w:b/>
          <w:snapToGrid w:val="0"/>
          <w:color w:val="000000"/>
          <w:sz w:val="26"/>
          <w:szCs w:val="26"/>
          <w:lang w:val="fr-FR"/>
        </w:rPr>
        <w:footnoteReference w:id="2"/>
      </w:r>
    </w:p>
    <w:p w:rsidR="006A464C" w:rsidRPr="008024DC" w:rsidRDefault="006A464C" w:rsidP="00EB353C">
      <w:pPr>
        <w:suppressAutoHyphens/>
        <w:ind w:right="-51"/>
        <w:rPr>
          <w:rFonts w:ascii="Calibri" w:hAnsi="Calibri"/>
          <w:snapToGrid w:val="0"/>
          <w:color w:val="000000"/>
          <w:sz w:val="22"/>
          <w:szCs w:val="22"/>
          <w:lang w:val="fr-FR"/>
        </w:rPr>
      </w:pPr>
      <w:r w:rsidRPr="008024DC">
        <w:rPr>
          <w:rFonts w:ascii="Calibri" w:hAnsi="Calibri"/>
          <w:snapToGrid w:val="0"/>
          <w:color w:val="000000"/>
          <w:sz w:val="22"/>
          <w:szCs w:val="22"/>
          <w:lang w:val="fr-FR"/>
        </w:rPr>
        <w:t>(période du rapport 13 juillet 2012 – 28 août 2014)</w:t>
      </w:r>
    </w:p>
    <w:p w:rsidR="006A464C" w:rsidRPr="008024DC" w:rsidRDefault="006A464C" w:rsidP="00365C1B">
      <w:pPr>
        <w:tabs>
          <w:tab w:val="right" w:pos="9026"/>
        </w:tabs>
        <w:suppressAutoHyphens/>
        <w:ind w:left="567" w:hanging="567"/>
        <w:jc w:val="center"/>
        <w:rPr>
          <w:rFonts w:ascii="Garamond" w:hAnsi="Garamond"/>
          <w:color w:val="000000"/>
          <w:szCs w:val="24"/>
          <w:lang w:val="fr-FR"/>
        </w:rPr>
      </w:pPr>
    </w:p>
    <w:p w:rsidR="006A464C" w:rsidRPr="008024DC" w:rsidRDefault="006A464C" w:rsidP="00365C1B">
      <w:pPr>
        <w:tabs>
          <w:tab w:val="right" w:pos="9026"/>
        </w:tabs>
        <w:suppressAutoHyphens/>
        <w:ind w:left="567" w:hanging="567"/>
        <w:jc w:val="center"/>
        <w:rPr>
          <w:rFonts w:ascii="Garamond" w:hAnsi="Garamond"/>
          <w:color w:val="000000"/>
          <w:szCs w:val="24"/>
          <w:lang w:val="fr-FR"/>
        </w:rPr>
      </w:pPr>
    </w:p>
    <w:tbl>
      <w:tblPr>
        <w:tblW w:w="9229" w:type="dxa"/>
        <w:tblInd w:w="93" w:type="dxa"/>
        <w:tblLook w:val="00A0"/>
      </w:tblPr>
      <w:tblGrid>
        <w:gridCol w:w="1527"/>
        <w:gridCol w:w="850"/>
        <w:gridCol w:w="4442"/>
        <w:gridCol w:w="1418"/>
        <w:gridCol w:w="1126"/>
      </w:tblGrid>
      <w:tr w:rsidR="006A464C" w:rsidRPr="004A1333" w:rsidTr="00845A32">
        <w:trPr>
          <w:trHeight w:val="315"/>
          <w:tblHeader/>
        </w:trPr>
        <w:tc>
          <w:tcPr>
            <w:tcW w:w="1527" w:type="dxa"/>
            <w:tcBorders>
              <w:top w:val="single" w:sz="8" w:space="0" w:color="4F81BD"/>
              <w:left w:val="single" w:sz="8" w:space="0" w:color="4F81BD"/>
              <w:bottom w:val="nil"/>
              <w:right w:val="nil"/>
            </w:tcBorders>
            <w:shd w:val="clear" w:color="auto" w:fill="C6D9F1"/>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Pays</w:t>
            </w:r>
          </w:p>
        </w:tc>
        <w:tc>
          <w:tcPr>
            <w:tcW w:w="850" w:type="dxa"/>
            <w:tcBorders>
              <w:top w:val="single" w:sz="8" w:space="0" w:color="4F81BD"/>
              <w:left w:val="nil"/>
              <w:bottom w:val="nil"/>
              <w:right w:val="nil"/>
            </w:tcBorders>
            <w:shd w:val="clear" w:color="auto" w:fill="C6D9F1"/>
            <w:noWrap/>
          </w:tcPr>
          <w:p w:rsidR="006A464C" w:rsidRPr="00845A32" w:rsidRDefault="006A464C" w:rsidP="004B732E">
            <w:pPr>
              <w:jc w:val="center"/>
              <w:rPr>
                <w:rFonts w:ascii="Calibri" w:hAnsi="Calibri"/>
                <w:b/>
                <w:bCs/>
                <w:color w:val="000000"/>
                <w:szCs w:val="22"/>
                <w:lang w:val="fr-FR"/>
              </w:rPr>
            </w:pPr>
            <w:r w:rsidRPr="00845A32">
              <w:rPr>
                <w:rFonts w:ascii="Calibri" w:hAnsi="Calibri" w:cs="Calibri"/>
                <w:b/>
                <w:bCs/>
                <w:color w:val="000000"/>
                <w:sz w:val="22"/>
                <w:szCs w:val="22"/>
                <w:lang w:val="fr-FR"/>
              </w:rPr>
              <w:t>Site n</w:t>
            </w:r>
            <w:r w:rsidRPr="00845A32">
              <w:rPr>
                <w:rFonts w:ascii="Calibri" w:hAnsi="Calibri" w:cs="Calibri"/>
                <w:b/>
                <w:bCs/>
                <w:color w:val="000000"/>
                <w:sz w:val="22"/>
                <w:szCs w:val="22"/>
                <w:vertAlign w:val="superscript"/>
                <w:lang w:val="fr-FR"/>
              </w:rPr>
              <w:t>o</w:t>
            </w:r>
          </w:p>
        </w:tc>
        <w:tc>
          <w:tcPr>
            <w:tcW w:w="4442" w:type="dxa"/>
            <w:tcBorders>
              <w:top w:val="single" w:sz="8" w:space="0" w:color="4F81BD"/>
              <w:left w:val="nil"/>
              <w:bottom w:val="nil"/>
              <w:right w:val="nil"/>
            </w:tcBorders>
            <w:shd w:val="clear" w:color="auto" w:fill="C6D9F1"/>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Nom du site</w:t>
            </w:r>
          </w:p>
        </w:tc>
        <w:tc>
          <w:tcPr>
            <w:tcW w:w="1418" w:type="dxa"/>
            <w:tcBorders>
              <w:top w:val="single" w:sz="8" w:space="0" w:color="4F81BD"/>
              <w:left w:val="nil"/>
              <w:bottom w:val="nil"/>
              <w:right w:val="nil"/>
            </w:tcBorders>
            <w:shd w:val="clear" w:color="auto" w:fill="C6D9F1"/>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Date d’inscription</w:t>
            </w:r>
          </w:p>
        </w:tc>
        <w:tc>
          <w:tcPr>
            <w:tcW w:w="992" w:type="dxa"/>
            <w:tcBorders>
              <w:top w:val="single" w:sz="8" w:space="0" w:color="4F81BD"/>
              <w:left w:val="nil"/>
              <w:bottom w:val="nil"/>
              <w:right w:val="single" w:sz="8" w:space="0" w:color="4F81BD"/>
            </w:tcBorders>
            <w:shd w:val="clear" w:color="auto" w:fill="C6D9F1"/>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Superficie (ha)</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keepNext/>
              <w:keepLines/>
              <w:rPr>
                <w:rFonts w:ascii="Calibri" w:hAnsi="Calibri"/>
                <w:b/>
                <w:bCs/>
                <w:color w:val="000000"/>
                <w:szCs w:val="22"/>
                <w:lang w:val="fr-FR"/>
              </w:rPr>
            </w:pPr>
            <w:r w:rsidRPr="00845A32">
              <w:rPr>
                <w:rFonts w:ascii="Calibri" w:hAnsi="Calibri"/>
                <w:b/>
                <w:bCs/>
                <w:color w:val="000000"/>
                <w:sz w:val="22"/>
                <w:szCs w:val="22"/>
                <w:lang w:val="fr-FR"/>
              </w:rPr>
              <w:t>Afrique du Sud</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2132</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uMgeni Vlei Nature Reserve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19/03/2013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958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Albanie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Albanian Prespa Lakes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13/06/2013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15 119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Andorre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2071</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Parc naturel de la vallée de Sorteny (Parc natural de la vall de Sorteny)</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23/07/2012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1 080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Andorre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2183</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Vall de Madriu-Perafita-Claror</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28/08/2013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4 247</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Andorre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2204</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Parque Natural Comunal de los Valles del Comapedrosa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15/04/2014</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1 543</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Argentine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Humedales de Península Valdés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20/07/2012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42 695</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Australie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2136</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Piccaninnie Ponds Karst Wetlands</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21/12/2012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862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Autriche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2137</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Güssing Fishponds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05/06/2013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148</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Autriche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2146</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Wilder Kaiser</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08/04/2013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bookmarkStart w:id="0" w:name="_GoBack"/>
            <w:bookmarkEnd w:id="0"/>
            <w:r w:rsidRPr="00845A32">
              <w:rPr>
                <w:rFonts w:ascii="Calibri" w:hAnsi="Calibri"/>
                <w:color w:val="000000"/>
                <w:sz w:val="22"/>
                <w:szCs w:val="22"/>
                <w:lang w:val="fr-FR"/>
              </w:rPr>
              <w:t>3 781</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Autriche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Upper Drava River (Obere Drau)</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06/05/2014</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1 029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2138</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Duleby Islands-Zaozerye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09/07/2012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30 772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Morochno</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07/09/2012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5 845</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2140</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Stary Zhaden</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07/09/2012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17 048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 xml:space="preserve"> Vigonoshchanskoe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54 182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Vydritsa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29/03/2013</w:t>
            </w:r>
          </w:p>
        </w:tc>
        <w:tc>
          <w:tcPr>
            <w:tcW w:w="992" w:type="dxa"/>
            <w:tcBorders>
              <w:top w:val="nil"/>
              <w:left w:val="nil"/>
              <w:bottom w:val="nil"/>
              <w:right w:val="single" w:sz="8" w:space="0" w:color="4F81BD"/>
            </w:tcBorders>
            <w:noWrap/>
          </w:tcPr>
          <w:p w:rsidR="006A464C" w:rsidRPr="00845A32" w:rsidRDefault="006A464C" w:rsidP="004D01D9">
            <w:pPr>
              <w:jc w:val="right"/>
              <w:rPr>
                <w:rFonts w:ascii="Calibri" w:hAnsi="Calibri"/>
                <w:color w:val="000000"/>
                <w:szCs w:val="22"/>
                <w:lang w:val="fr-FR"/>
              </w:rPr>
            </w:pPr>
            <w:r w:rsidRPr="00845A32">
              <w:rPr>
                <w:rFonts w:ascii="Calibri" w:hAnsi="Calibri"/>
                <w:color w:val="000000"/>
                <w:sz w:val="22"/>
                <w:szCs w:val="22"/>
                <w:lang w:val="fr-FR"/>
              </w:rPr>
              <w:t> 21 292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Kozyansky</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29/03/2013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4D01D9">
            <w:pPr>
              <w:jc w:val="right"/>
              <w:rPr>
                <w:rFonts w:ascii="Calibri" w:hAnsi="Calibri"/>
                <w:color w:val="000000"/>
                <w:szCs w:val="22"/>
                <w:lang w:val="fr-FR"/>
              </w:rPr>
            </w:pPr>
            <w:r w:rsidRPr="00845A32">
              <w:rPr>
                <w:rFonts w:ascii="Calibri" w:hAnsi="Calibri"/>
                <w:color w:val="000000"/>
                <w:sz w:val="22"/>
                <w:szCs w:val="22"/>
                <w:lang w:val="fr-FR"/>
              </w:rPr>
              <w:t> 26 060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Bélarus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Pripyatsky National Park</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29/03/2013</w:t>
            </w:r>
          </w:p>
        </w:tc>
        <w:tc>
          <w:tcPr>
            <w:tcW w:w="992" w:type="dxa"/>
            <w:tcBorders>
              <w:top w:val="nil"/>
              <w:left w:val="nil"/>
              <w:bottom w:val="nil"/>
              <w:right w:val="single" w:sz="8" w:space="0" w:color="4F81BD"/>
            </w:tcBorders>
            <w:noWrap/>
          </w:tcPr>
          <w:p w:rsidR="006A464C" w:rsidRPr="00845A32" w:rsidRDefault="006A464C" w:rsidP="004D01D9">
            <w:pPr>
              <w:jc w:val="right"/>
              <w:rPr>
                <w:rFonts w:ascii="Calibri" w:hAnsi="Calibri"/>
                <w:color w:val="000000"/>
                <w:szCs w:val="22"/>
                <w:lang w:val="fr-FR"/>
              </w:rPr>
            </w:pPr>
            <w:r w:rsidRPr="00845A32">
              <w:rPr>
                <w:rFonts w:ascii="Calibri" w:hAnsi="Calibri"/>
                <w:color w:val="000000"/>
                <w:sz w:val="22"/>
                <w:szCs w:val="22"/>
                <w:lang w:val="fr-FR"/>
              </w:rPr>
              <w:t> 88 553</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Bolivie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 xml:space="preserve">Río Blanco </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2 404 916</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Bolivie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 xml:space="preserve">Río Matos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1 729 788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Bolivie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 xml:space="preserve">Río Yata </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2 813 229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Brésil</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2190</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Cabo Orange National Park (Parque Nacional do Cabo Orange)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657 328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Burundi</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Parc National de la Ruvubu</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14/03/2013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50 800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Burundi</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Paysage Aquatique Protégé du Nord</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14/03/2013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16 242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Burundi</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Réserve Naturelle de la Malagarazi</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14/03/2013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800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Cameroun</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2067</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Partie Camerounaise du Fleuve Ntem</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06/05/2012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39 848</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Cameroun</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2068</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Zone Humide d’Ebogo</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06/05/2012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3 097</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Cap-Vert</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2182</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Salinas of the English Port (Salinas de Porto Inglês)</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03/07/2013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535</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Chine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2184</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Hubei Chen Lake Wetland Nature Reserve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16/10/2013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11 579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Chine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Dongfanghong Wetland National Nature Reserve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16/10/2013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31 538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Chine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Hubei Dajiu Lake Wetland</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16/10/2013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9 320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Chine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Shandong Yellow River Delta Wetland</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16/10/2013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95 950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Chine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Jilin Momoge National Nature Reserve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16/10/2013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144 000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Congo</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Site Ramsar Ntokou-Pikounda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18/09/2012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427 200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Congo</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Site Ramsar Odzala Kokoua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18/09/2012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1 300 000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Congo</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2081</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Site Ramsar Vallée du Niari</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18/09/2012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1 581 000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Croatie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 xml:space="preserve">Vransko Lake </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5 748</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Danemark</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2166</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 xml:space="preserve">Lille Vildmose </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18/05/2013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7 393</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El Salvador</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Complejo Barra de Santiago</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23/07/2014</w:t>
            </w:r>
          </w:p>
        </w:tc>
        <w:tc>
          <w:tcPr>
            <w:tcW w:w="992" w:type="dxa"/>
            <w:tcBorders>
              <w:top w:val="nil"/>
              <w:left w:val="nil"/>
              <w:bottom w:val="nil"/>
              <w:right w:val="single" w:sz="8" w:space="0" w:color="4F81BD"/>
            </w:tcBorders>
            <w:noWrap/>
            <w:vAlign w:val="bottom"/>
          </w:tcPr>
          <w:p w:rsidR="006A464C" w:rsidRPr="00845A32" w:rsidRDefault="006A464C" w:rsidP="00F435D0">
            <w:pPr>
              <w:jc w:val="right"/>
              <w:rPr>
                <w:rFonts w:ascii="Calibri" w:hAnsi="Calibri"/>
                <w:color w:val="000000"/>
                <w:szCs w:val="22"/>
                <w:lang w:val="fr-FR"/>
              </w:rPr>
            </w:pPr>
            <w:r w:rsidRPr="00845A32">
              <w:rPr>
                <w:rFonts w:ascii="Calibri" w:hAnsi="Calibri" w:cs="Calibri"/>
                <w:color w:val="000000"/>
                <w:sz w:val="22"/>
                <w:szCs w:val="22"/>
                <w:lang w:val="fr-FR"/>
              </w:rPr>
              <w:t>11 159</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Émirats arabes unis</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2125</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Mangrove and Alhafeya Protected Area in Khor Kalba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10/03/2013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1 494</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Émirats arabes unis</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2142</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Al Wathba Wetland Reserve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25/04/2013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Émirats arabes unis</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2191</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Sir Bu Nair Island Protected Area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02/12/2013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4 964</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Équateur</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2085</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Reserva Ecológica El Ángel (REEA)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07/12/2012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17 003</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Équateur</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2086</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Sistema Lacustre Lagunas del Compadre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15/12/2012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23 962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Équateur</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Sistema Lacustre Yacuri</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15/12/2012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27 762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Équateur</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Manglares del Estuario Interior del Golfo de Guayaquil “Don Goyo”</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15 337</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Espagne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Lagunas de Ruidera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23/09/2011</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6 639</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États-Unis d’Amérique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2097</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s="Calibri"/>
                <w:color w:val="000000"/>
                <w:sz w:val="22"/>
                <w:szCs w:val="22"/>
                <w:lang w:val="en-CA"/>
              </w:rPr>
              <w:t>San Francisco Bay/Estuary (SFBE)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2"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s="Calibri"/>
                <w:color w:val="000000"/>
                <w:szCs w:val="22"/>
                <w:lang w:val="fr-FR"/>
              </w:rPr>
            </w:pPr>
            <w:r w:rsidRPr="00845A32">
              <w:rPr>
                <w:rFonts w:ascii="Calibri" w:hAnsi="Calibri" w:cs="Calibri"/>
                <w:color w:val="000000"/>
                <w:sz w:val="22"/>
                <w:szCs w:val="22"/>
                <w:lang w:val="fr-FR"/>
              </w:rPr>
              <w:t>158 711</w:t>
            </w:r>
          </w:p>
        </w:tc>
      </w:tr>
      <w:tr w:rsidR="006A464C" w:rsidRPr="004A1333" w:rsidTr="004A1333">
        <w:trPr>
          <w:trHeight w:val="315"/>
        </w:trPr>
        <w:tc>
          <w:tcPr>
            <w:tcW w:w="1527" w:type="dxa"/>
            <w:tcBorders>
              <w:top w:val="single" w:sz="8" w:space="0" w:color="4F81BD"/>
              <w:left w:val="single" w:sz="8" w:space="0" w:color="4F81BD"/>
              <w:bottom w:val="single" w:sz="2"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États-Unis d’Amérique</w:t>
            </w:r>
          </w:p>
        </w:tc>
        <w:tc>
          <w:tcPr>
            <w:tcW w:w="850" w:type="dxa"/>
            <w:tcBorders>
              <w:top w:val="single" w:sz="8" w:space="0" w:color="4F81BD"/>
              <w:left w:val="nil"/>
              <w:bottom w:val="single" w:sz="2"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2200</w:t>
            </w:r>
          </w:p>
        </w:tc>
        <w:tc>
          <w:tcPr>
            <w:tcW w:w="4442" w:type="dxa"/>
            <w:tcBorders>
              <w:top w:val="single" w:sz="8" w:space="0" w:color="4F81BD"/>
              <w:left w:val="nil"/>
              <w:bottom w:val="single" w:sz="2"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Missisquoi Delta and Bay Wetlands</w:t>
            </w:r>
          </w:p>
        </w:tc>
        <w:tc>
          <w:tcPr>
            <w:tcW w:w="1418" w:type="dxa"/>
            <w:tcBorders>
              <w:top w:val="single" w:sz="8" w:space="0" w:color="4F81BD"/>
              <w:left w:val="nil"/>
              <w:bottom w:val="single" w:sz="2"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20/11/2013</w:t>
            </w:r>
          </w:p>
        </w:tc>
        <w:tc>
          <w:tcPr>
            <w:tcW w:w="992" w:type="dxa"/>
            <w:tcBorders>
              <w:top w:val="single" w:sz="8" w:space="0" w:color="4F81BD"/>
              <w:left w:val="nil"/>
              <w:bottom w:val="single" w:sz="2" w:space="0" w:color="4F81BD"/>
              <w:right w:val="single" w:sz="2" w:space="0" w:color="4F81BD"/>
            </w:tcBorders>
            <w:noWrap/>
          </w:tcPr>
          <w:p w:rsidR="006A464C" w:rsidRPr="00845A32" w:rsidRDefault="006A464C" w:rsidP="001B6086">
            <w:pPr>
              <w:jc w:val="right"/>
              <w:rPr>
                <w:rFonts w:ascii="Calibri" w:hAnsi="Calibri" w:cs="Calibri"/>
                <w:color w:val="000000"/>
                <w:szCs w:val="22"/>
                <w:lang w:val="fr-FR"/>
              </w:rPr>
            </w:pPr>
            <w:r w:rsidRPr="00845A32">
              <w:rPr>
                <w:rFonts w:ascii="Calibri" w:hAnsi="Calibri" w:cs="Calibri"/>
                <w:color w:val="000000"/>
                <w:sz w:val="22"/>
                <w:szCs w:val="22"/>
                <w:lang w:val="fr-FR"/>
              </w:rPr>
              <w:t>3 102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France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2073</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Ile d’Europa (Terres Australes et Antarctiques françaises)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27/10/2011</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205 800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France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2194</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 xml:space="preserve">Les Lacs du Grand Sud Neo-Caledonien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02/02/2014</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43 970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Guinée-Bissau</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Archipel Bolama-Bijagós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21/01/2014</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7354AD">
            <w:pPr>
              <w:jc w:val="right"/>
              <w:rPr>
                <w:rFonts w:ascii="Calibri" w:hAnsi="Calibri"/>
                <w:color w:val="000000"/>
                <w:szCs w:val="22"/>
                <w:lang w:val="fr-FR"/>
              </w:rPr>
            </w:pPr>
            <w:r w:rsidRPr="00845A32">
              <w:rPr>
                <w:rFonts w:ascii="Calibri" w:hAnsi="Calibri"/>
                <w:color w:val="000000"/>
                <w:sz w:val="22"/>
                <w:szCs w:val="22"/>
                <w:lang w:val="fr-FR"/>
              </w:rPr>
              <w:t>1 046 950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Honduras</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2133</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Sistema de Humedales Cuyamel-Omoa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02/02/2013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30 029</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Honduras</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2134</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Sistema de Humedales de la Isla de Utila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02/02/2013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16 226</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Honduras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Sistema de Humedales Laguna de Zambuco (SH-LZ)</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es-CR"/>
              </w:rPr>
              <w:t xml:space="preserve"> </w:t>
            </w:r>
            <w:r w:rsidRPr="00845A32">
              <w:rPr>
                <w:rFonts w:ascii="Calibri" w:hAnsi="Calibri"/>
                <w:color w:val="000000"/>
                <w:sz w:val="22"/>
                <w:szCs w:val="22"/>
                <w:lang w:val="fr-FR"/>
              </w:rPr>
              <w:t>22/04/2013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649</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Îles Marshall</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Namdrik Atoll</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1 119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cs="Calibri"/>
                <w:b/>
                <w:bCs/>
                <w:color w:val="000000"/>
                <w:sz w:val="22"/>
                <w:szCs w:val="22"/>
                <w:lang w:val="fr-FR"/>
              </w:rPr>
              <w:t>Inde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2078</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Nalsarovar</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24/09/2012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12 000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Indonésie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Tanjung Puting National Park</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11/12/2013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408 286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Islande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Andakill Protected Habitat Area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3 086</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Islande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2130</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Guolaugstungur Nature Reserve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40 160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Islande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Snaefell and Eyjabakkar Area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26 450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Kazakhstan</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n-CA"/>
              </w:rPr>
            </w:pPr>
            <w:r w:rsidRPr="00845A32">
              <w:rPr>
                <w:rFonts w:ascii="Calibri" w:hAnsi="Calibri" w:cs="Calibri"/>
                <w:color w:val="000000"/>
                <w:sz w:val="22"/>
                <w:szCs w:val="22"/>
                <w:lang w:val="en-CA"/>
              </w:rPr>
              <w:t>Lesser Aral Sea and Delta of the Syrdarya River</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330 000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Kenya</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Tana River Delta Ramsar Site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07/09/2012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163 600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Kiribati</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2143</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Nooto-North Tarawa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03/04/2013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1 033</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Mali</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2126</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Lac Magui</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22/03/2013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24 740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Mali</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2127</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Lac Wegnia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22/03/2013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3 900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Mali</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2128</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Plaine Inondable du Sourou</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22/03/2013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56 500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Mexique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2154</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Humedales de la Laguna La Cruz</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6 665</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Mexique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Manantiales Geotermales de Julimes</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30/10/2013</w:t>
            </w:r>
          </w:p>
        </w:tc>
        <w:tc>
          <w:tcPr>
            <w:tcW w:w="992" w:type="dxa"/>
            <w:tcBorders>
              <w:top w:val="single" w:sz="8" w:space="0" w:color="4F81BD"/>
              <w:left w:val="nil"/>
              <w:bottom w:val="single" w:sz="8" w:space="0" w:color="4F81BD"/>
              <w:right w:val="single" w:sz="8" w:space="0" w:color="4F81BD"/>
            </w:tcBorders>
            <w:noWrap/>
            <w:vAlign w:val="bottom"/>
          </w:tcPr>
          <w:p w:rsidR="006A464C" w:rsidRPr="00845A32" w:rsidRDefault="006A464C" w:rsidP="00FE1C18">
            <w:pPr>
              <w:jc w:val="right"/>
              <w:rPr>
                <w:rFonts w:ascii="Calibri" w:hAnsi="Calibri"/>
                <w:color w:val="000000"/>
                <w:szCs w:val="22"/>
                <w:lang w:val="fr-FR"/>
              </w:rPr>
            </w:pPr>
            <w:r w:rsidRPr="00845A32">
              <w:rPr>
                <w:rFonts w:ascii="Calibri" w:hAnsi="Calibri"/>
                <w:color w:val="000000"/>
                <w:sz w:val="22"/>
                <w:szCs w:val="22"/>
                <w:lang w:val="fr-FR"/>
              </w:rPr>
              <w:t>368</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Mexique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Humedales de Guachochi</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30/10/2013</w:t>
            </w:r>
          </w:p>
        </w:tc>
        <w:tc>
          <w:tcPr>
            <w:tcW w:w="992" w:type="dxa"/>
            <w:tcBorders>
              <w:top w:val="nil"/>
              <w:left w:val="nil"/>
              <w:bottom w:val="nil"/>
              <w:right w:val="single" w:sz="8" w:space="0" w:color="4F81BD"/>
            </w:tcBorders>
            <w:noWrap/>
            <w:vAlign w:val="bottom"/>
          </w:tcPr>
          <w:p w:rsidR="006A464C" w:rsidRPr="00845A32" w:rsidRDefault="006A464C" w:rsidP="002B1F3C">
            <w:pPr>
              <w:jc w:val="right"/>
              <w:rPr>
                <w:rFonts w:ascii="Calibri" w:hAnsi="Calibri"/>
                <w:color w:val="000000"/>
                <w:szCs w:val="22"/>
                <w:lang w:val="fr-FR"/>
              </w:rPr>
            </w:pPr>
            <w:r w:rsidRPr="00845A32">
              <w:rPr>
                <w:rFonts w:ascii="Calibri" w:hAnsi="Calibri"/>
                <w:color w:val="000000"/>
                <w:sz w:val="22"/>
                <w:szCs w:val="22"/>
                <w:lang w:val="fr-FR"/>
              </w:rPr>
              <w:t>58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Mexique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Laguna La Juanota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30/10/2013</w:t>
            </w:r>
          </w:p>
        </w:tc>
        <w:tc>
          <w:tcPr>
            <w:tcW w:w="992" w:type="dxa"/>
            <w:tcBorders>
              <w:top w:val="single" w:sz="8" w:space="0" w:color="4F81BD"/>
              <w:left w:val="nil"/>
              <w:bottom w:val="single" w:sz="8" w:space="0" w:color="4F81BD"/>
              <w:right w:val="single" w:sz="8" w:space="0" w:color="4F81BD"/>
            </w:tcBorders>
            <w:noWrap/>
            <w:vAlign w:val="bottom"/>
          </w:tcPr>
          <w:p w:rsidR="006A464C" w:rsidRPr="00845A32" w:rsidRDefault="006A464C" w:rsidP="00FE1C18">
            <w:pPr>
              <w:jc w:val="right"/>
              <w:rPr>
                <w:rFonts w:ascii="Calibri" w:hAnsi="Calibri" w:cs="Calibri"/>
                <w:color w:val="000000"/>
                <w:szCs w:val="22"/>
                <w:lang w:val="fr-FR"/>
              </w:rPr>
            </w:pPr>
            <w:r w:rsidRPr="00845A32">
              <w:rPr>
                <w:rFonts w:ascii="Calibri" w:hAnsi="Calibri" w:cs="Calibri"/>
                <w:color w:val="000000"/>
                <w:sz w:val="22"/>
                <w:szCs w:val="22"/>
                <w:lang w:val="fr-FR"/>
              </w:rPr>
              <w:t>232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Monténégro</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2135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 xml:space="preserve">Tivat Saline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30/01/2013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Namibie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2193</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Bwabwata – Okavango</w:t>
            </w:r>
            <w:r w:rsidR="00E44E0A" w:rsidRPr="00845A32">
              <w:rPr>
                <w:rFonts w:ascii="Calibri" w:hAnsi="Calibri"/>
                <w:color w:val="000000"/>
                <w:sz w:val="22"/>
                <w:szCs w:val="22"/>
                <w:lang w:val="fr-FR"/>
              </w:rPr>
              <w:t xml:space="preserve"> Ramsar Site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13/12/2013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4A1237">
            <w:pPr>
              <w:jc w:val="right"/>
              <w:rPr>
                <w:rFonts w:ascii="Calibri" w:hAnsi="Calibri"/>
                <w:color w:val="000000"/>
                <w:szCs w:val="22"/>
                <w:lang w:val="fr-FR"/>
              </w:rPr>
            </w:pPr>
            <w:r w:rsidRPr="00845A32">
              <w:rPr>
                <w:rFonts w:ascii="Calibri" w:hAnsi="Calibri"/>
                <w:color w:val="000000"/>
                <w:sz w:val="22"/>
                <w:szCs w:val="22"/>
                <w:lang w:val="fr-FR"/>
              </w:rPr>
              <w:t>46 964</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2147</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Grunnfjorden</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1 472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Anda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Fiskumvannet Nature Reserve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119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Horsvaer</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17 036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Horta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3 158</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Innherred Freshwater System</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Laukvikoyene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1 084</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2161</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Lovund-Lundeura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153</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Mastadfjellet</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802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Risøysundet</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504</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Runde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1 351</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Norvège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 xml:space="preserve">West-Vikna Archipelago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27/05/2013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13 592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 xml:space="preserve">Oman </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Qurm Nature Reserve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 xml:space="preserve"> 19/04/2013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172</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Pays-Bas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 xml:space="preserve">Malpais/Sint Michiel.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iCs/>
                <w:color w:val="000000"/>
                <w:sz w:val="22"/>
                <w:szCs w:val="22"/>
                <w:lang w:val="fr-FR"/>
              </w:rPr>
              <w:t>05/02/2013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1 100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Pays-Bas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Muizenberg.</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iCs/>
                <w:color w:val="000000"/>
                <w:sz w:val="22"/>
                <w:szCs w:val="22"/>
                <w:lang w:val="fr-FR"/>
              </w:rPr>
              <w:t>05/02/2013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65</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Pays-Bas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Northwest Curaçao</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iCs/>
                <w:color w:val="000000"/>
                <w:sz w:val="22"/>
                <w:szCs w:val="22"/>
                <w:lang w:val="fr-FR"/>
              </w:rPr>
              <w:t>05/02/2013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2 441</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Pays-Bas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Rif-Sint Marie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iCs/>
                <w:color w:val="000000"/>
                <w:sz w:val="22"/>
                <w:szCs w:val="22"/>
                <w:lang w:val="fr-FR"/>
              </w:rPr>
              <w:t>05/02/2013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667</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Philippines</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2084</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Puerto Princesa Subterranean River National Park (PPSRNP)</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30/06/2012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22 202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Philippines</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Las Piñas-Parañaque Critical Habitat and Ecotourism Area (LPPCHEA)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15/03/2013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175</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Portugal</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Pateira de Fermentelos Lake and Águeda and Cértima Valleys</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27/07/2012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1 559</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Portugal</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Vascão River (Riverira do Vascão)</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30/10/2012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44 331</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Portugal</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 xml:space="preserve">Paúl da Praia da Vitória (Praia da Vitória Marsh)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13/12/2012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République de Corée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Songdo Tidal Flat</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10/07/2014</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4A1237">
            <w:pPr>
              <w:jc w:val="right"/>
              <w:rPr>
                <w:rFonts w:ascii="Calibri" w:hAnsi="Calibri" w:cs="Calibri"/>
                <w:color w:val="000000"/>
                <w:szCs w:val="22"/>
                <w:lang w:val="fr-FR"/>
              </w:rPr>
            </w:pPr>
            <w:r w:rsidRPr="00845A32">
              <w:rPr>
                <w:rFonts w:ascii="Calibri" w:hAnsi="Calibri" w:cs="Calibri"/>
                <w:color w:val="000000"/>
                <w:sz w:val="22"/>
                <w:szCs w:val="22"/>
                <w:lang w:val="fr-FR"/>
              </w:rPr>
              <w:t>611</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République dominicaine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2091</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s-CR"/>
              </w:rPr>
            </w:pPr>
            <w:r w:rsidRPr="00845A32">
              <w:rPr>
                <w:rFonts w:ascii="Calibri" w:hAnsi="Calibri"/>
                <w:color w:val="000000"/>
                <w:sz w:val="22"/>
                <w:szCs w:val="22"/>
                <w:lang w:val="es-CR"/>
              </w:rPr>
              <w:t>Parque Nacional Manglares del Bajo Yuna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77 518</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République dominicaine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2210</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Humedales de Jaragua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04/07/2014</w:t>
            </w:r>
          </w:p>
        </w:tc>
        <w:tc>
          <w:tcPr>
            <w:tcW w:w="992" w:type="dxa"/>
            <w:tcBorders>
              <w:top w:val="nil"/>
              <w:left w:val="nil"/>
              <w:bottom w:val="single" w:sz="8" w:space="0" w:color="4F81BD"/>
              <w:right w:val="single" w:sz="8" w:space="0" w:color="4F81BD"/>
            </w:tcBorders>
            <w:noWrap/>
            <w:vAlign w:val="bottom"/>
          </w:tcPr>
          <w:p w:rsidR="006A464C" w:rsidRPr="00845A32" w:rsidRDefault="006A464C" w:rsidP="00F435D0">
            <w:pPr>
              <w:jc w:val="right"/>
              <w:rPr>
                <w:rFonts w:ascii="Calibri" w:hAnsi="Calibri"/>
                <w:color w:val="000000"/>
                <w:szCs w:val="22"/>
                <w:lang w:val="fr-FR"/>
              </w:rPr>
            </w:pPr>
            <w:r w:rsidRPr="00845A32">
              <w:rPr>
                <w:rFonts w:ascii="Calibri" w:hAnsi="Calibri" w:cs="Calibri"/>
                <w:color w:val="000000"/>
                <w:sz w:val="22"/>
                <w:szCs w:val="22"/>
                <w:lang w:val="fr-FR"/>
              </w:rPr>
              <w:t>32 979</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République tchèque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2074</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Jizera Headwaters (Horní Jizera)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13/02/2012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2 303</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République tchèque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2075</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s="Calibri"/>
                <w:color w:val="000000"/>
                <w:sz w:val="22"/>
                <w:szCs w:val="22"/>
                <w:lang w:val="en-CA"/>
              </w:rPr>
              <w:t xml:space="preserve">Springs and Mires of the Slavkov Forest </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13/02/2012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3 223</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Bistret</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13/06/2012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27 482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Lake Calarasi (Iezerul Calarasi)</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13/06/2012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5 001</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Olt-Danube Confluence (Confluenta Olt-Dunare)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13/06/2012</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46 623</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2066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Suhaia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13/06/2012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19 594</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2110</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Blahnita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45 286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Borcea Arm</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21 529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2112</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Calafat-Ciuperceni-Danube</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29 206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2113</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Canaralele de la Harsova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7 406</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2114</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Danube Islands-Bugeac-Iortmac</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82 832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2115</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Jiu-Danube Confluence</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19 800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Roumanie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2116</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bCs/>
                <w:color w:val="000000"/>
                <w:sz w:val="22"/>
                <w:szCs w:val="22"/>
                <w:lang w:val="fr-FR"/>
              </w:rPr>
              <w:t>Old Danube-Macin Arm</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26 792</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Royaume</w:t>
            </w:r>
            <w:r w:rsidRPr="00845A32">
              <w:rPr>
                <w:rFonts w:ascii="Calibri" w:hAnsi="Calibri"/>
                <w:b/>
                <w:bCs/>
                <w:color w:val="000000"/>
                <w:sz w:val="22"/>
                <w:szCs w:val="22"/>
                <w:lang w:val="fr-FR"/>
              </w:rPr>
              <w:noBreakHyphen/>
              <w:t>Uni</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2202</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The Mersey Narrows and North Wirral Foreshore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05/07/2013</w:t>
            </w:r>
          </w:p>
        </w:tc>
        <w:tc>
          <w:tcPr>
            <w:tcW w:w="992" w:type="dxa"/>
            <w:tcBorders>
              <w:top w:val="single" w:sz="8" w:space="0" w:color="4F81BD"/>
              <w:left w:val="nil"/>
              <w:bottom w:val="single" w:sz="2" w:space="0" w:color="4F81BD"/>
              <w:right w:val="single" w:sz="2" w:space="0" w:color="4F81BD"/>
            </w:tcBorders>
            <w:noWrap/>
          </w:tcPr>
          <w:p w:rsidR="006A464C" w:rsidRPr="00845A32" w:rsidRDefault="006A464C" w:rsidP="001B6086">
            <w:pPr>
              <w:jc w:val="right"/>
              <w:rPr>
                <w:rFonts w:ascii="Calibri" w:hAnsi="Calibri"/>
                <w:color w:val="000000"/>
                <w:szCs w:val="22"/>
                <w:lang w:val="fr-FR"/>
              </w:rPr>
            </w:pPr>
            <w:r w:rsidRPr="00845A32">
              <w:rPr>
                <w:rFonts w:ascii="Calibri" w:hAnsi="Calibri"/>
                <w:color w:val="000000"/>
                <w:sz w:val="22"/>
                <w:szCs w:val="22"/>
                <w:lang w:val="fr-FR"/>
              </w:rPr>
              <w:t>2 078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Sénégal</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2199</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Réserve Naturelle de Tocc Tocc</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12/09/2013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4A1237">
            <w:pPr>
              <w:jc w:val="right"/>
              <w:rPr>
                <w:rFonts w:ascii="Calibri" w:hAnsi="Calibri"/>
                <w:color w:val="000000"/>
                <w:szCs w:val="22"/>
                <w:lang w:val="fr-FR"/>
              </w:rPr>
            </w:pPr>
            <w:r w:rsidRPr="00845A32">
              <w:rPr>
                <w:rFonts w:ascii="Calibri" w:hAnsi="Calibri"/>
                <w:color w:val="000000"/>
                <w:sz w:val="22"/>
                <w:szCs w:val="22"/>
                <w:lang w:val="fr-FR"/>
              </w:rPr>
              <w:t> 273</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Sri Lanka</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 xml:space="preserve">Wilpattu Ramsar Wetland Cluster </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165 800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Blaikfjället</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43 611</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Getapulien-Grönbo</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3 229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2169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Gullhög-Tönningfloarna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1 883</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Gustavsmurarna-Tröskens rikkärr</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653</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2171</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Koppången</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4 936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Mannavuoma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705</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Mellanljusnan</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1 136</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2174</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Mellerstön</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290</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2175</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Nittälven</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1 932</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Päivävuoma</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2 759</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2177</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Pirttimysvuoma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2 587</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2178</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Rappomyran</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3 031</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2179</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Vasikkavuoma</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200</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2180</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Vattenån</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3 661</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Suède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2181</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Vindelälven</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31/01/2013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66 395</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Swaziland</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2121</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Hawane Nature Reserve and Dam</w:t>
            </w:r>
          </w:p>
        </w:tc>
        <w:tc>
          <w:tcPr>
            <w:tcW w:w="1418" w:type="dxa"/>
            <w:tcBorders>
              <w:top w:val="single" w:sz="8" w:space="0" w:color="4F81BD"/>
              <w:left w:val="nil"/>
              <w:bottom w:val="single" w:sz="8" w:space="0" w:color="4F81BD"/>
              <w:right w:val="nil"/>
            </w:tcBorders>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15/06/2013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 </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Swaziland</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2122</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Sand River</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15/06/2013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 </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Swaziland</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2123</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Van Eck</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15/06/2013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 </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Thaïlande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2152</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Ko Kra Archipelago</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12/08/2013</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374</w:t>
            </w:r>
          </w:p>
        </w:tc>
      </w:tr>
      <w:tr w:rsidR="006A464C" w:rsidRPr="004A1333" w:rsidTr="004A1333">
        <w:trPr>
          <w:trHeight w:val="315"/>
        </w:trPr>
        <w:tc>
          <w:tcPr>
            <w:tcW w:w="1527" w:type="dxa"/>
            <w:tcBorders>
              <w:top w:val="nil"/>
              <w:left w:val="single" w:sz="8" w:space="0" w:color="4F81BD"/>
              <w:bottom w:val="nil"/>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Thaïlande</w:t>
            </w:r>
          </w:p>
        </w:tc>
        <w:tc>
          <w:tcPr>
            <w:tcW w:w="850" w:type="dxa"/>
            <w:tcBorders>
              <w:top w:val="nil"/>
              <w:left w:val="nil"/>
              <w:bottom w:val="nil"/>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2153</w:t>
            </w:r>
          </w:p>
        </w:tc>
        <w:tc>
          <w:tcPr>
            <w:tcW w:w="4442" w:type="dxa"/>
            <w:tcBorders>
              <w:top w:val="nil"/>
              <w:left w:val="nil"/>
              <w:bottom w:val="nil"/>
              <w:right w:val="nil"/>
            </w:tcBorders>
            <w:noWrap/>
          </w:tcPr>
          <w:p w:rsidR="006A464C" w:rsidRPr="00845A32" w:rsidRDefault="006A464C" w:rsidP="00382EE0">
            <w:pPr>
              <w:rPr>
                <w:rFonts w:ascii="Calibri" w:hAnsi="Calibri"/>
                <w:color w:val="000000"/>
                <w:szCs w:val="22"/>
                <w:lang w:val="en-CA"/>
              </w:rPr>
            </w:pPr>
            <w:r w:rsidRPr="00845A32">
              <w:rPr>
                <w:rFonts w:ascii="Calibri" w:hAnsi="Calibri"/>
                <w:color w:val="000000"/>
                <w:sz w:val="22"/>
                <w:szCs w:val="22"/>
                <w:lang w:val="en-CA"/>
              </w:rPr>
              <w:t>Ko Ra-Ko Phra Thong Archipelago</w:t>
            </w:r>
          </w:p>
        </w:tc>
        <w:tc>
          <w:tcPr>
            <w:tcW w:w="1418" w:type="dxa"/>
            <w:tcBorders>
              <w:top w:val="nil"/>
              <w:left w:val="nil"/>
              <w:bottom w:val="nil"/>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12/08/2013</w:t>
            </w:r>
          </w:p>
        </w:tc>
        <w:tc>
          <w:tcPr>
            <w:tcW w:w="992" w:type="dxa"/>
            <w:tcBorders>
              <w:top w:val="nil"/>
              <w:left w:val="nil"/>
              <w:bottom w:val="nil"/>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19 648</w:t>
            </w:r>
          </w:p>
        </w:tc>
      </w:tr>
      <w:tr w:rsidR="006A464C" w:rsidRPr="004A1333" w:rsidTr="004A1333">
        <w:trPr>
          <w:trHeight w:val="315"/>
        </w:trPr>
        <w:tc>
          <w:tcPr>
            <w:tcW w:w="1527" w:type="dxa"/>
            <w:tcBorders>
              <w:top w:val="single" w:sz="8"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Tunisie</w:t>
            </w:r>
          </w:p>
        </w:tc>
        <w:tc>
          <w:tcPr>
            <w:tcW w:w="850" w:type="dxa"/>
            <w:tcBorders>
              <w:top w:val="single" w:sz="8"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2076</w:t>
            </w:r>
          </w:p>
        </w:tc>
        <w:tc>
          <w:tcPr>
            <w:tcW w:w="4442" w:type="dxa"/>
            <w:tcBorders>
              <w:top w:val="single" w:sz="8"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Complexe des zones humides des Chott el Guetayate et Sebkhet Dhreia et Oueds Akarit, Rekhama et Meleh</w:t>
            </w:r>
          </w:p>
        </w:tc>
        <w:tc>
          <w:tcPr>
            <w:tcW w:w="1418" w:type="dxa"/>
            <w:tcBorders>
              <w:top w:val="single" w:sz="8"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21/09/2012</w:t>
            </w:r>
          </w:p>
        </w:tc>
        <w:tc>
          <w:tcPr>
            <w:tcW w:w="992" w:type="dxa"/>
            <w:tcBorders>
              <w:top w:val="single" w:sz="8"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4 845</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Tunisie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2077</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Barrage Mlaabi</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21/09/2012</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98</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Tunisie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2096</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Complexe Lac de Tunis</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2 243</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Tunisie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2100</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Complexe des zones humides de Sebkhet Oum Ez-Zessar et Sebkhet El Grine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9 195</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Tunisie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2101</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Le complexe des zones humides de Barrage Ghdir El Goulla et Barrage El Mornaguia (Al Mornaguia)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02/02/2013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273</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8C0503">
            <w:pPr>
              <w:rPr>
                <w:rFonts w:ascii="Calibri" w:hAnsi="Calibri"/>
                <w:b/>
                <w:bCs/>
                <w:color w:val="000000"/>
                <w:szCs w:val="22"/>
                <w:lang w:val="fr-FR"/>
              </w:rPr>
            </w:pPr>
            <w:r w:rsidRPr="00845A32">
              <w:rPr>
                <w:rFonts w:ascii="Calibri" w:hAnsi="Calibri"/>
                <w:b/>
                <w:bCs/>
                <w:color w:val="000000"/>
                <w:sz w:val="22"/>
                <w:szCs w:val="22"/>
                <w:lang w:val="fr-FR"/>
              </w:rPr>
              <w:t>Turquie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2145</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Nemrut Caldera</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17/04/2013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4 589</w:t>
            </w:r>
          </w:p>
        </w:tc>
      </w:tr>
      <w:tr w:rsidR="006A464C" w:rsidRPr="004A1333" w:rsidTr="004A1333">
        <w:trPr>
          <w:trHeight w:val="315"/>
        </w:trPr>
        <w:tc>
          <w:tcPr>
            <w:tcW w:w="1527" w:type="dxa"/>
            <w:tcBorders>
              <w:top w:val="single" w:sz="2" w:space="0" w:color="4F81BD"/>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Viet Nam</w:t>
            </w:r>
          </w:p>
        </w:tc>
        <w:tc>
          <w:tcPr>
            <w:tcW w:w="850" w:type="dxa"/>
            <w:tcBorders>
              <w:top w:val="single" w:sz="2" w:space="0" w:color="4F81BD"/>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2088</w:t>
            </w:r>
          </w:p>
        </w:tc>
        <w:tc>
          <w:tcPr>
            <w:tcW w:w="4442" w:type="dxa"/>
            <w:tcBorders>
              <w:top w:val="single" w:sz="2" w:space="0" w:color="4F81BD"/>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Mui Ca Mau National Park</w:t>
            </w:r>
          </w:p>
        </w:tc>
        <w:tc>
          <w:tcPr>
            <w:tcW w:w="1418" w:type="dxa"/>
            <w:tcBorders>
              <w:top w:val="single" w:sz="2" w:space="0" w:color="4F81BD"/>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12/12/2013</w:t>
            </w:r>
          </w:p>
        </w:tc>
        <w:tc>
          <w:tcPr>
            <w:tcW w:w="992" w:type="dxa"/>
            <w:tcBorders>
              <w:top w:val="single" w:sz="2" w:space="0" w:color="4F81BD"/>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41 862</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b/>
                <w:bCs/>
                <w:color w:val="000000"/>
                <w:sz w:val="22"/>
                <w:szCs w:val="22"/>
                <w:lang w:val="fr-FR"/>
              </w:rPr>
              <w:t>Viet Nam</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olor w:val="000000"/>
                <w:sz w:val="22"/>
                <w:szCs w:val="22"/>
                <w:lang w:val="fr-FR"/>
              </w:rPr>
              <w:t>2203</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olor w:val="000000"/>
                <w:sz w:val="22"/>
                <w:szCs w:val="22"/>
                <w:lang w:val="fr-FR"/>
              </w:rPr>
              <w:t>Con Dao National Park</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olor w:val="000000"/>
                <w:sz w:val="22"/>
                <w:szCs w:val="22"/>
                <w:lang w:val="fr-FR"/>
              </w:rPr>
              <w:t>18/06/2013</w:t>
            </w:r>
          </w:p>
        </w:tc>
        <w:tc>
          <w:tcPr>
            <w:tcW w:w="992" w:type="dxa"/>
            <w:tcBorders>
              <w:top w:val="nil"/>
              <w:left w:val="nil"/>
              <w:bottom w:val="single" w:sz="8" w:space="0" w:color="4F81BD"/>
              <w:right w:val="single" w:sz="8" w:space="0" w:color="4F81BD"/>
            </w:tcBorders>
            <w:noWrap/>
          </w:tcPr>
          <w:p w:rsidR="006A464C" w:rsidRPr="00845A32" w:rsidRDefault="006A464C" w:rsidP="004312C2">
            <w:pPr>
              <w:jc w:val="right"/>
              <w:rPr>
                <w:rFonts w:ascii="Calibri" w:hAnsi="Calibri" w:cs="Calibri"/>
                <w:color w:val="000000"/>
                <w:szCs w:val="22"/>
                <w:lang w:val="fr-FR"/>
              </w:rPr>
            </w:pPr>
            <w:r w:rsidRPr="00845A32">
              <w:rPr>
                <w:rFonts w:ascii="Calibri" w:hAnsi="Calibri" w:cs="Calibri"/>
                <w:color w:val="000000"/>
                <w:sz w:val="22"/>
                <w:szCs w:val="22"/>
                <w:lang w:val="fr-FR"/>
              </w:rPr>
              <w:t>19 991</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2102</w:t>
            </w:r>
          </w:p>
        </w:tc>
        <w:tc>
          <w:tcPr>
            <w:tcW w:w="4442" w:type="dxa"/>
            <w:tcBorders>
              <w:top w:val="nil"/>
              <w:left w:val="nil"/>
              <w:bottom w:val="single" w:sz="8" w:space="0" w:color="4F81BD"/>
              <w:right w:val="nil"/>
            </w:tcBorders>
            <w:noWrap/>
          </w:tcPr>
          <w:p w:rsidR="006A464C" w:rsidRPr="00845A32" w:rsidRDefault="006A464C" w:rsidP="004A1237">
            <w:pPr>
              <w:rPr>
                <w:rFonts w:ascii="Calibri" w:hAnsi="Calibri"/>
                <w:color w:val="000000"/>
                <w:szCs w:val="22"/>
                <w:lang w:val="fr-FR"/>
              </w:rPr>
            </w:pPr>
            <w:r w:rsidRPr="00845A32">
              <w:rPr>
                <w:rFonts w:ascii="Calibri" w:hAnsi="Calibri" w:cs="Calibri"/>
                <w:color w:val="000000"/>
                <w:sz w:val="22"/>
                <w:szCs w:val="22"/>
                <w:lang w:val="fr-FR"/>
              </w:rPr>
              <w:t>Cleveland Dam</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2 500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2103</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Chinhoyi Caves</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8</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2104</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Driefontein Grasslands</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200 000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2105</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Lake Chivero and Manyame</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29 260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2106</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Mana Pools</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682 500</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2107</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Monavale Wetland</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594</w:t>
            </w:r>
          </w:p>
        </w:tc>
      </w:tr>
      <w:tr w:rsidR="006A464C" w:rsidRPr="004A1333" w:rsidTr="004A1333">
        <w:trPr>
          <w:trHeight w:val="315"/>
        </w:trPr>
        <w:tc>
          <w:tcPr>
            <w:tcW w:w="1527" w:type="dxa"/>
            <w:tcBorders>
              <w:top w:val="nil"/>
              <w:left w:val="single" w:sz="8" w:space="0" w:color="4F81BD"/>
              <w:bottom w:val="single" w:sz="8" w:space="0" w:color="4F81BD"/>
              <w:right w:val="nil"/>
            </w:tcBorders>
            <w:noWrap/>
          </w:tcPr>
          <w:p w:rsidR="006A464C" w:rsidRPr="00845A32" w:rsidRDefault="006A464C" w:rsidP="00382EE0">
            <w:pPr>
              <w:rPr>
                <w:rFonts w:ascii="Calibri" w:hAnsi="Calibri"/>
                <w:b/>
                <w:bCs/>
                <w:color w:val="000000"/>
                <w:szCs w:val="22"/>
                <w:lang w:val="fr-FR"/>
              </w:rPr>
            </w:pPr>
            <w:r w:rsidRPr="00845A32">
              <w:rPr>
                <w:rFonts w:ascii="Calibri" w:hAnsi="Calibri" w:cs="Calibri"/>
                <w:b/>
                <w:bCs/>
                <w:color w:val="000000"/>
                <w:sz w:val="22"/>
                <w:szCs w:val="22"/>
                <w:lang w:val="fr-FR"/>
              </w:rPr>
              <w:t>Zimbabwe</w:t>
            </w:r>
          </w:p>
        </w:tc>
        <w:tc>
          <w:tcPr>
            <w:tcW w:w="850" w:type="dxa"/>
            <w:tcBorders>
              <w:top w:val="nil"/>
              <w:left w:val="nil"/>
              <w:bottom w:val="single" w:sz="8" w:space="0" w:color="4F81BD"/>
              <w:right w:val="nil"/>
            </w:tcBorders>
            <w:noWrap/>
          </w:tcPr>
          <w:p w:rsidR="006A464C" w:rsidRPr="00845A32" w:rsidRDefault="006A464C" w:rsidP="00382EE0">
            <w:pPr>
              <w:jc w:val="center"/>
              <w:rPr>
                <w:rFonts w:ascii="Calibri" w:hAnsi="Calibri"/>
                <w:color w:val="000000"/>
                <w:szCs w:val="22"/>
                <w:lang w:val="fr-FR"/>
              </w:rPr>
            </w:pPr>
            <w:r w:rsidRPr="00845A32">
              <w:rPr>
                <w:rFonts w:ascii="Calibri" w:hAnsi="Calibri" w:cs="Calibri"/>
                <w:color w:val="000000"/>
                <w:sz w:val="22"/>
                <w:szCs w:val="22"/>
                <w:lang w:val="fr-FR"/>
              </w:rPr>
              <w:t>2108</w:t>
            </w:r>
          </w:p>
        </w:tc>
        <w:tc>
          <w:tcPr>
            <w:tcW w:w="4442" w:type="dxa"/>
            <w:tcBorders>
              <w:top w:val="nil"/>
              <w:left w:val="nil"/>
              <w:bottom w:val="single" w:sz="8" w:space="0" w:color="4F81BD"/>
              <w:right w:val="nil"/>
            </w:tcBorders>
            <w:noWrap/>
          </w:tcPr>
          <w:p w:rsidR="006A464C" w:rsidRPr="00845A32" w:rsidRDefault="006A464C" w:rsidP="00382EE0">
            <w:pPr>
              <w:rPr>
                <w:rFonts w:ascii="Calibri" w:hAnsi="Calibri"/>
                <w:color w:val="000000"/>
                <w:szCs w:val="22"/>
                <w:lang w:val="fr-FR"/>
              </w:rPr>
            </w:pPr>
            <w:r w:rsidRPr="00845A32">
              <w:rPr>
                <w:rFonts w:ascii="Calibri" w:hAnsi="Calibri" w:cs="Calibri"/>
                <w:color w:val="000000"/>
                <w:sz w:val="22"/>
                <w:szCs w:val="22"/>
                <w:lang w:val="fr-FR"/>
              </w:rPr>
              <w:t>Victoria Falls National Park</w:t>
            </w:r>
          </w:p>
        </w:tc>
        <w:tc>
          <w:tcPr>
            <w:tcW w:w="1418" w:type="dxa"/>
            <w:tcBorders>
              <w:top w:val="nil"/>
              <w:left w:val="nil"/>
              <w:bottom w:val="single" w:sz="8" w:space="0" w:color="4F81BD"/>
              <w:right w:val="nil"/>
            </w:tcBorders>
            <w:noWrap/>
          </w:tcPr>
          <w:p w:rsidR="006A464C" w:rsidRPr="00845A32" w:rsidRDefault="006A464C" w:rsidP="00382EE0">
            <w:pPr>
              <w:jc w:val="right"/>
              <w:rPr>
                <w:rFonts w:ascii="Calibri" w:hAnsi="Calibri"/>
                <w:color w:val="000000"/>
                <w:szCs w:val="22"/>
                <w:lang w:val="fr-FR"/>
              </w:rPr>
            </w:pPr>
            <w:r w:rsidRPr="00845A32">
              <w:rPr>
                <w:rFonts w:ascii="Calibri" w:hAnsi="Calibri" w:cs="Calibri"/>
                <w:color w:val="000000"/>
                <w:sz w:val="22"/>
                <w:szCs w:val="22"/>
                <w:lang w:val="fr-FR"/>
              </w:rPr>
              <w:t>03/01/2013</w:t>
            </w:r>
          </w:p>
        </w:tc>
        <w:tc>
          <w:tcPr>
            <w:tcW w:w="992" w:type="dxa"/>
            <w:tcBorders>
              <w:top w:val="nil"/>
              <w:left w:val="nil"/>
              <w:bottom w:val="single" w:sz="8" w:space="0" w:color="4F81BD"/>
              <w:right w:val="single" w:sz="8" w:space="0" w:color="4F81BD"/>
            </w:tcBorders>
            <w:noWrap/>
          </w:tcPr>
          <w:p w:rsidR="006A464C" w:rsidRPr="00845A32" w:rsidRDefault="006A464C" w:rsidP="004B4B01">
            <w:pPr>
              <w:jc w:val="right"/>
              <w:rPr>
                <w:rFonts w:ascii="Calibri" w:hAnsi="Calibri"/>
                <w:color w:val="000000"/>
                <w:szCs w:val="22"/>
                <w:lang w:val="fr-FR"/>
              </w:rPr>
            </w:pPr>
            <w:r w:rsidRPr="00845A32">
              <w:rPr>
                <w:rFonts w:ascii="Calibri" w:hAnsi="Calibri" w:cs="Calibri"/>
                <w:color w:val="000000"/>
                <w:sz w:val="22"/>
                <w:szCs w:val="22"/>
                <w:lang w:val="fr-FR"/>
              </w:rPr>
              <w:t>2 340</w:t>
            </w:r>
          </w:p>
        </w:tc>
      </w:tr>
    </w:tbl>
    <w:p w:rsidR="006A464C" w:rsidRPr="008024DC" w:rsidRDefault="006A464C" w:rsidP="00365C1B">
      <w:pPr>
        <w:tabs>
          <w:tab w:val="right" w:pos="9026"/>
        </w:tabs>
        <w:suppressAutoHyphens/>
        <w:ind w:left="567" w:hanging="567"/>
        <w:jc w:val="center"/>
        <w:rPr>
          <w:rFonts w:ascii="Garamond" w:hAnsi="Garamond"/>
          <w:color w:val="000000"/>
          <w:szCs w:val="24"/>
          <w:lang w:val="fr-FR"/>
        </w:rPr>
      </w:pPr>
    </w:p>
    <w:p w:rsidR="006A464C" w:rsidRPr="008024DC" w:rsidRDefault="006A464C">
      <w:pPr>
        <w:rPr>
          <w:rFonts w:ascii="Garamond" w:hAnsi="Garamond"/>
          <w:color w:val="000000"/>
          <w:szCs w:val="24"/>
          <w:lang w:val="fr-FR"/>
        </w:rPr>
      </w:pPr>
      <w:r w:rsidRPr="008024DC">
        <w:rPr>
          <w:rFonts w:ascii="Garamond" w:hAnsi="Garamond"/>
          <w:color w:val="000000"/>
          <w:szCs w:val="24"/>
          <w:lang w:val="fr-FR"/>
        </w:rPr>
        <w:br w:type="page"/>
      </w:r>
    </w:p>
    <w:p w:rsidR="006A464C" w:rsidRPr="008024DC" w:rsidRDefault="006A464C" w:rsidP="00145672">
      <w:pPr>
        <w:tabs>
          <w:tab w:val="right" w:pos="9026"/>
        </w:tabs>
        <w:suppressAutoHyphens/>
        <w:rPr>
          <w:rFonts w:ascii="Calibri" w:hAnsi="Calibri"/>
          <w:b/>
          <w:color w:val="000000"/>
          <w:sz w:val="26"/>
          <w:szCs w:val="26"/>
          <w:lang w:val="fr-FR"/>
        </w:rPr>
      </w:pPr>
      <w:r w:rsidRPr="008024DC">
        <w:rPr>
          <w:rFonts w:ascii="Calibri" w:hAnsi="Calibri"/>
          <w:b/>
          <w:color w:val="000000"/>
          <w:sz w:val="26"/>
          <w:szCs w:val="26"/>
          <w:lang w:val="fr-FR"/>
        </w:rPr>
        <w:t>Annexe 2</w:t>
      </w:r>
    </w:p>
    <w:p w:rsidR="006A464C" w:rsidRPr="008024DC" w:rsidRDefault="006A464C" w:rsidP="00145672">
      <w:pPr>
        <w:tabs>
          <w:tab w:val="right" w:pos="9026"/>
        </w:tabs>
        <w:suppressAutoHyphens/>
        <w:rPr>
          <w:rFonts w:ascii="Calibri" w:hAnsi="Calibri"/>
          <w:b/>
          <w:color w:val="000000"/>
          <w:sz w:val="26"/>
          <w:szCs w:val="26"/>
          <w:lang w:val="fr-FR"/>
        </w:rPr>
      </w:pPr>
      <w:r w:rsidRPr="00827E26">
        <w:rPr>
          <w:rFonts w:ascii="Calibri" w:hAnsi="Calibri"/>
          <w:b/>
          <w:color w:val="000000"/>
          <w:sz w:val="22"/>
          <w:szCs w:val="22"/>
          <w:lang w:val="fr-FR"/>
        </w:rPr>
        <w:t xml:space="preserve">Liste de sites pour lesquels les Parties ont mis à jour </w:t>
      </w:r>
      <w:r w:rsidR="00E44E0A" w:rsidRPr="00827E26">
        <w:rPr>
          <w:rFonts w:ascii="Calibri" w:hAnsi="Calibri"/>
          <w:b/>
          <w:color w:val="000000"/>
          <w:sz w:val="22"/>
          <w:szCs w:val="22"/>
          <w:lang w:val="fr-FR"/>
        </w:rPr>
        <w:t>les</w:t>
      </w:r>
      <w:r w:rsidR="00E44E0A">
        <w:rPr>
          <w:rFonts w:ascii="Calibri" w:hAnsi="Calibri"/>
          <w:b/>
          <w:color w:val="000000"/>
          <w:sz w:val="26"/>
          <w:szCs w:val="26"/>
          <w:lang w:val="fr-FR"/>
        </w:rPr>
        <w:t xml:space="preserve"> </w:t>
      </w:r>
      <w:r w:rsidR="00E44E0A" w:rsidRPr="00E44E0A">
        <w:rPr>
          <w:rFonts w:ascii="Calibri" w:hAnsi="Calibri"/>
          <w:b/>
          <w:sz w:val="22"/>
          <w:szCs w:val="22"/>
          <w:lang w:val="fr-FR"/>
        </w:rPr>
        <w:t>Fiches descriptives Ramsar et les cartes, y compris les FDR et les cartes manquantes, depuis la COP11</w:t>
      </w:r>
      <w:r w:rsidRPr="008024DC">
        <w:rPr>
          <w:rStyle w:val="FootnoteReference"/>
          <w:rFonts w:ascii="Calibri" w:hAnsi="Calibri"/>
          <w:b/>
          <w:color w:val="000000"/>
          <w:sz w:val="26"/>
          <w:szCs w:val="26"/>
          <w:lang w:val="fr-FR"/>
        </w:rPr>
        <w:footnoteReference w:id="3"/>
      </w:r>
    </w:p>
    <w:p w:rsidR="006A464C" w:rsidRPr="008024DC" w:rsidRDefault="006A464C" w:rsidP="00392804">
      <w:pPr>
        <w:suppressAutoHyphens/>
        <w:ind w:right="-51"/>
        <w:rPr>
          <w:rFonts w:ascii="Calibri" w:hAnsi="Calibri"/>
          <w:snapToGrid w:val="0"/>
          <w:color w:val="000000"/>
          <w:sz w:val="22"/>
          <w:szCs w:val="22"/>
          <w:lang w:val="fr-FR"/>
        </w:rPr>
      </w:pPr>
      <w:r w:rsidRPr="008024DC">
        <w:rPr>
          <w:rFonts w:ascii="Calibri" w:hAnsi="Calibri"/>
          <w:snapToGrid w:val="0"/>
          <w:color w:val="000000"/>
          <w:sz w:val="22"/>
          <w:szCs w:val="22"/>
          <w:lang w:val="fr-FR"/>
        </w:rPr>
        <w:t>(période du rapport 13 juillet 2012 – 28 août 2014)</w:t>
      </w:r>
    </w:p>
    <w:p w:rsidR="006A464C" w:rsidRPr="008024DC" w:rsidRDefault="006A464C" w:rsidP="00145672">
      <w:pPr>
        <w:tabs>
          <w:tab w:val="right" w:pos="9026"/>
        </w:tabs>
        <w:suppressAutoHyphens/>
        <w:rPr>
          <w:rFonts w:ascii="Calibri" w:hAnsi="Calibri"/>
          <w:b/>
          <w:color w:val="000000"/>
          <w:sz w:val="26"/>
          <w:szCs w:val="26"/>
          <w:lang w:val="fr-FR"/>
        </w:rPr>
      </w:pPr>
    </w:p>
    <w:tbl>
      <w:tblPr>
        <w:tblW w:w="9923" w:type="dxa"/>
        <w:tblInd w:w="-176" w:type="dxa"/>
        <w:tblBorders>
          <w:top w:val="single" w:sz="8" w:space="0" w:color="4F81BD"/>
          <w:left w:val="single" w:sz="8" w:space="0" w:color="4F81BD"/>
          <w:bottom w:val="single" w:sz="8" w:space="0" w:color="4F81BD"/>
          <w:right w:val="single" w:sz="8" w:space="0" w:color="4F81BD"/>
        </w:tblBorders>
        <w:tblLayout w:type="fixed"/>
        <w:tblLook w:val="00A0"/>
      </w:tblPr>
      <w:tblGrid>
        <w:gridCol w:w="1244"/>
        <w:gridCol w:w="675"/>
        <w:gridCol w:w="3894"/>
        <w:gridCol w:w="1417"/>
        <w:gridCol w:w="1276"/>
        <w:gridCol w:w="1417"/>
      </w:tblGrid>
      <w:tr w:rsidR="006A464C" w:rsidRPr="004A1333" w:rsidTr="00845A32">
        <w:trPr>
          <w:cantSplit/>
          <w:trHeight w:val="300"/>
          <w:tblHeader/>
        </w:trPr>
        <w:tc>
          <w:tcPr>
            <w:tcW w:w="1244" w:type="dxa"/>
            <w:tcBorders>
              <w:top w:val="single" w:sz="8" w:space="0" w:color="4F81BD"/>
            </w:tcBorders>
            <w:shd w:val="clear" w:color="auto" w:fill="C6D9F1"/>
            <w:noWrap/>
          </w:tcPr>
          <w:p w:rsidR="006A464C" w:rsidRPr="00845A32" w:rsidRDefault="006A464C" w:rsidP="00D75AFD">
            <w:pPr>
              <w:rPr>
                <w:rFonts w:ascii="Calibri" w:hAnsi="Calibri" w:cs="Calibri"/>
                <w:b/>
                <w:bCs/>
                <w:color w:val="000000"/>
                <w:szCs w:val="22"/>
                <w:lang w:val="fr-FR"/>
              </w:rPr>
            </w:pPr>
            <w:bookmarkStart w:id="1" w:name="OLE_LINK4"/>
            <w:r w:rsidRPr="00845A32">
              <w:rPr>
                <w:rFonts w:ascii="Calibri" w:hAnsi="Calibri" w:cs="Calibri"/>
                <w:b/>
                <w:bCs/>
                <w:color w:val="000000"/>
                <w:sz w:val="22"/>
                <w:szCs w:val="22"/>
                <w:lang w:val="fr-FR"/>
              </w:rPr>
              <w:t>Pays</w:t>
            </w:r>
          </w:p>
        </w:tc>
        <w:tc>
          <w:tcPr>
            <w:tcW w:w="675" w:type="dxa"/>
            <w:tcBorders>
              <w:top w:val="single" w:sz="8" w:space="0" w:color="4F81BD"/>
            </w:tcBorders>
            <w:shd w:val="clear" w:color="auto" w:fill="C6D9F1"/>
            <w:noWrap/>
          </w:tcPr>
          <w:p w:rsidR="006A464C" w:rsidRPr="00845A32" w:rsidRDefault="006A464C" w:rsidP="00A70C52">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Site n</w:t>
            </w:r>
            <w:r w:rsidRPr="00845A32">
              <w:rPr>
                <w:rFonts w:ascii="Calibri" w:hAnsi="Calibri" w:cs="Calibri"/>
                <w:b/>
                <w:bCs/>
                <w:color w:val="000000"/>
                <w:sz w:val="22"/>
                <w:szCs w:val="22"/>
                <w:vertAlign w:val="superscript"/>
                <w:lang w:val="fr-FR"/>
              </w:rPr>
              <w:t>o</w:t>
            </w:r>
          </w:p>
        </w:tc>
        <w:tc>
          <w:tcPr>
            <w:tcW w:w="3894" w:type="dxa"/>
            <w:tcBorders>
              <w:top w:val="single" w:sz="8" w:space="0" w:color="4F81BD"/>
            </w:tcBorders>
            <w:shd w:val="clear" w:color="auto" w:fill="C6D9F1"/>
            <w:noWrap/>
          </w:tcPr>
          <w:p w:rsidR="006A464C" w:rsidRPr="00845A32" w:rsidRDefault="006A464C" w:rsidP="00D75AFD">
            <w:pPr>
              <w:rPr>
                <w:rFonts w:ascii="Calibri" w:hAnsi="Calibri" w:cs="Calibri"/>
                <w:b/>
                <w:bCs/>
                <w:color w:val="000000"/>
                <w:szCs w:val="22"/>
                <w:lang w:val="fr-FR"/>
              </w:rPr>
            </w:pPr>
            <w:r w:rsidRPr="00845A32">
              <w:rPr>
                <w:rFonts w:ascii="Calibri" w:hAnsi="Calibri" w:cs="Calibri"/>
                <w:b/>
                <w:bCs/>
                <w:color w:val="000000"/>
                <w:sz w:val="22"/>
                <w:szCs w:val="22"/>
                <w:lang w:val="fr-FR"/>
              </w:rPr>
              <w:t>Nom du site</w:t>
            </w:r>
          </w:p>
        </w:tc>
        <w:tc>
          <w:tcPr>
            <w:tcW w:w="1417" w:type="dxa"/>
            <w:tcBorders>
              <w:top w:val="single" w:sz="8" w:space="0" w:color="4F81BD"/>
            </w:tcBorders>
            <w:shd w:val="clear" w:color="auto" w:fill="C6D9F1"/>
            <w:noWrap/>
          </w:tcPr>
          <w:p w:rsidR="006A464C" w:rsidRPr="00845A32" w:rsidRDefault="006A464C" w:rsidP="00D75AFD">
            <w:pPr>
              <w:rPr>
                <w:rFonts w:ascii="Calibri" w:hAnsi="Calibri" w:cs="Calibri"/>
                <w:b/>
                <w:bCs/>
                <w:color w:val="000000"/>
                <w:szCs w:val="22"/>
                <w:lang w:val="fr-FR"/>
              </w:rPr>
            </w:pPr>
            <w:r w:rsidRPr="00845A32">
              <w:rPr>
                <w:rFonts w:ascii="Calibri" w:hAnsi="Calibri" w:cs="Calibri"/>
                <w:b/>
                <w:bCs/>
                <w:color w:val="000000"/>
                <w:sz w:val="22"/>
                <w:szCs w:val="22"/>
                <w:lang w:val="fr-FR"/>
              </w:rPr>
              <w:t>Date d’inscription</w:t>
            </w:r>
          </w:p>
        </w:tc>
        <w:tc>
          <w:tcPr>
            <w:tcW w:w="1276" w:type="dxa"/>
            <w:tcBorders>
              <w:top w:val="single" w:sz="8" w:space="0" w:color="4F81BD"/>
            </w:tcBorders>
            <w:shd w:val="clear" w:color="auto" w:fill="C6D9F1"/>
            <w:noWrap/>
          </w:tcPr>
          <w:p w:rsidR="006A464C" w:rsidRPr="00845A32" w:rsidRDefault="006A464C" w:rsidP="00750BD8">
            <w:pPr>
              <w:rPr>
                <w:rFonts w:ascii="Calibri" w:hAnsi="Calibri" w:cs="Calibri"/>
                <w:b/>
                <w:bCs/>
                <w:color w:val="000000"/>
                <w:szCs w:val="22"/>
                <w:lang w:val="fr-FR"/>
              </w:rPr>
            </w:pPr>
            <w:r w:rsidRPr="00845A32">
              <w:rPr>
                <w:rFonts w:ascii="Calibri" w:hAnsi="Calibri" w:cs="Calibri"/>
                <w:b/>
                <w:bCs/>
                <w:color w:val="000000"/>
                <w:sz w:val="22"/>
                <w:szCs w:val="22"/>
                <w:lang w:val="fr-FR"/>
              </w:rPr>
              <w:t>Superficie (ha)</w:t>
            </w:r>
          </w:p>
        </w:tc>
        <w:tc>
          <w:tcPr>
            <w:tcW w:w="1417" w:type="dxa"/>
            <w:tcBorders>
              <w:top w:val="single" w:sz="8" w:space="0" w:color="4F81BD"/>
            </w:tcBorders>
            <w:shd w:val="clear" w:color="auto" w:fill="C6D9F1"/>
          </w:tcPr>
          <w:p w:rsidR="006A464C" w:rsidRPr="00845A32" w:rsidRDefault="006A464C" w:rsidP="00A70C52">
            <w:pPr>
              <w:jc w:val="right"/>
              <w:rPr>
                <w:rFonts w:ascii="Calibri" w:hAnsi="Calibri" w:cs="Calibri"/>
                <w:b/>
                <w:bCs/>
                <w:color w:val="000000"/>
                <w:szCs w:val="22"/>
                <w:lang w:val="fr-FR"/>
              </w:rPr>
            </w:pPr>
            <w:r w:rsidRPr="00845A32">
              <w:rPr>
                <w:rFonts w:ascii="Calibri" w:hAnsi="Calibri" w:cs="Calibri"/>
                <w:b/>
                <w:bCs/>
                <w:color w:val="000000"/>
                <w:sz w:val="22"/>
                <w:szCs w:val="22"/>
                <w:lang w:val="fr-FR"/>
              </w:rPr>
              <w:t>Type</w:t>
            </w:r>
          </w:p>
        </w:tc>
      </w:tr>
      <w:bookmarkEnd w:id="1"/>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1222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Coral Sea Reserves (Coringa-Herald and Linou Reefs and Cays)</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21/10/2002</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1 728 920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256</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East Coast Cape Barren Island Lagoons (ECCBIL)</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16/11/1982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4 473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1223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Elizabeth and Middleton Reefs Marine National Nature Reserve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21/10/2002</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187 726</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258</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Jocks Lagoon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16/11/1982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483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Toolibin Lake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07/06/1990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497</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251</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Moulting Lagoon Game Reserve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16/11/1982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4 580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260</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Little Waterhouse Lake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16/11/1982</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57</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286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Towra Point</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21/02/1984</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604</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287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Hunter Estuary Wetlands</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21/02/1984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2 971</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337</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Macquarie Marshes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01/08/1986</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19 850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994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Myall</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14/06/1999</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44 612</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Australie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1291</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NSW Central Murray State Forests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20/05/2003</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84 028</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Bulgarie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Srébarna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24/09/1975</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1 463</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Bulgarie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1226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Belene Islands Complex</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24/09/2002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6 898</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Bulgarie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1227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Ibisha Island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24/09/2002</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372</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Bulgarie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1229</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Pomorie Wetland Complex (Pomorie Lake, Pomoriysko Ezero)</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24/09/2002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922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Cambodge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997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Boeng Chhmar and Associated River System and Floodplain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23/06/1999</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28 000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Cambodge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998</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Koh Kapir and Associated Islets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23/06/1999</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12 000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Cambodge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999</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Middle stretches of Mekong River North of Stoeng Treng</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23/06/1999</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14 600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Canada</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243</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Fraser River Delta</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20/05/1982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20 682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551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Dong dongting hu</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31/03/1992</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190 000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750</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Mai Po Marshes and Inner Deep Bay</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04/09/1995</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1 540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Bitahai Wetland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1 985</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1435</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Dashanbao</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5 958</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1436</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Eling Lake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65 907</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1437</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Lashihai Wetland</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3 560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1438</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Maidika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43 496</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1439</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Mapangyong Cuo</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73 782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1440</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Napahai Wetland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2 083</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1441</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Shuangtai Estuary</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128000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Chine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1442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Zhaling Lake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07/12/2004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64 920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Croatie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Crna Mlaka Fishponds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18/01/1993</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756</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Croatie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Lonjsko Polje Nature Park</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18/01/1993</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51 218</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Croatie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585</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Neretva River Delta</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18/01/1993</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12 742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Ringkobing Fjord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27 652</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Stadil and Veststadil Fjords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6 932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Nissum Fjord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10 952</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144</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Nissum Bredning with Harboore and Agger Tange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12 786</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145</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Vejlerne and Logstor Bredning</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43 534</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Ulvedybet and Nibe Bredning</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18 575</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Hirsholmene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3 714</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148</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Nordre Ronner</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2 993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149</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Læso</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66 548</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150</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Randers and Mariager Fjords and the adjacent sea</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39 190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Waters north of Anholt</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11 616</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Horsens Fjord &amp; Endelave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42 737</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Stavns Fjord and adjacent waters</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15 533</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154</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Lillebælt</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35 189</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155</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Nærå Coast and Æbelo area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13 161</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South Funen Archipelago</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38 329</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Sejro Bugt, Nekselo Bugt &amp; Saltbæk Vig</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44 111</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158</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Waters South of Zealand, Skælskor Fjord, Glæno and adjacent wetlands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18 577</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160</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Waters southeast of Fejo and Femo Islands</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41 826</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Præsto Fjord, Jungshoved Nor, Ulvshale and Nyord</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24 778</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Nakskov Fjord and Inner Fjord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8 552</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163</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Maribo Lakes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02/09/1977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3 823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Waters between Lolland and Falster including Rodsand, Guldborg sound, and Boto Nor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37 210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165</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Ertholmene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09/02/1977</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1 266</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Danemark</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356</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Vadehavet (Wadden Sea)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14/05/1987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151 080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El Salvador</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970</w:t>
            </w:r>
          </w:p>
        </w:tc>
        <w:tc>
          <w:tcPr>
            <w:tcW w:w="3894" w:type="dxa"/>
            <w:noWrap/>
          </w:tcPr>
          <w:p w:rsidR="006A464C" w:rsidRPr="00845A32" w:rsidRDefault="006A464C" w:rsidP="00B701AC">
            <w:pPr>
              <w:rPr>
                <w:rFonts w:ascii="Calibri" w:hAnsi="Calibri" w:cs="Calibri"/>
                <w:color w:val="000000"/>
                <w:szCs w:val="22"/>
                <w:lang w:val="es-CR"/>
              </w:rPr>
            </w:pPr>
            <w:r w:rsidRPr="00845A32">
              <w:rPr>
                <w:rFonts w:ascii="Calibri" w:hAnsi="Calibri" w:cs="Calibri"/>
                <w:color w:val="000000"/>
                <w:sz w:val="22"/>
                <w:szCs w:val="22"/>
                <w:lang w:val="es-CR"/>
              </w:rPr>
              <w:t>Área Natural Protegida el Jocotal</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22/01/1999</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4 479</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Émirats arabes unis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1715</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Ras Al Khor Wildlife Sanctuary</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620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Espagne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451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Lagunas de Villafáfila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12/05/1989</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2 714</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Espagne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1260</w:t>
            </w:r>
          </w:p>
        </w:tc>
        <w:tc>
          <w:tcPr>
            <w:tcW w:w="3894" w:type="dxa"/>
            <w:noWrap/>
          </w:tcPr>
          <w:p w:rsidR="006A464C" w:rsidRPr="00845A32" w:rsidRDefault="006A464C" w:rsidP="00B701AC">
            <w:pPr>
              <w:rPr>
                <w:rFonts w:ascii="Calibri" w:hAnsi="Calibri" w:cs="Calibri"/>
                <w:color w:val="000000"/>
                <w:szCs w:val="22"/>
                <w:lang w:val="es-CR"/>
              </w:rPr>
            </w:pPr>
            <w:r w:rsidRPr="00845A32">
              <w:rPr>
                <w:rFonts w:ascii="Calibri" w:hAnsi="Calibri" w:cs="Calibri"/>
                <w:color w:val="000000"/>
                <w:sz w:val="22"/>
                <w:szCs w:val="22"/>
                <w:lang w:val="es-CR"/>
              </w:rPr>
              <w:t>Laguna de la Nava de Fuentes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24/10/2002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326</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590</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Pelican Island National Wildlife Refuge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14/03/1993</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2 203</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348</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Edwin B. Forsythe National Wildlife Refuge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18/12/1986</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18 800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711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Cache River - Cypress Creek Wetlands</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01/11/1994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24 281</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442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Cache - Lower White Rivers</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21/11/1989</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99 166</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511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Horicon Marsh</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04/12/1990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13 355</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États-Unis d’Amérique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349</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Izembek Lagoon National Wildlife Refuge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18/12/1986</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168 433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Fidji</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1612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Upper Navua Conservation Area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11/04/2006</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615</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France</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520</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Etang de Biguglia</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08/04/1991</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2 000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Iraq</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1718</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de-CH"/>
              </w:rPr>
            </w:pPr>
            <w:r w:rsidRPr="00845A32">
              <w:rPr>
                <w:rFonts w:ascii="Calibri" w:hAnsi="Calibri" w:cs="Calibri"/>
                <w:color w:val="000000"/>
                <w:sz w:val="22"/>
                <w:szCs w:val="22"/>
                <w:lang w:val="de-CH"/>
              </w:rPr>
              <w:t>Hawizeh Marsh (Haur Al-Hawizeh)</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10/07/2007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137 700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A86FBD">
            <w:pPr>
              <w:rPr>
                <w:rFonts w:ascii="Calibri" w:hAnsi="Calibri" w:cs="Calibri"/>
                <w:b/>
                <w:bCs/>
                <w:color w:val="000000"/>
                <w:szCs w:val="22"/>
                <w:lang w:val="fr-FR"/>
              </w:rPr>
            </w:pPr>
            <w:r w:rsidRPr="00845A32">
              <w:rPr>
                <w:rFonts w:ascii="Calibri" w:hAnsi="Calibri" w:cs="Calibri"/>
                <w:b/>
                <w:bCs/>
                <w:color w:val="000000"/>
                <w:sz w:val="22"/>
                <w:szCs w:val="22"/>
                <w:lang w:val="fr-FR"/>
              </w:rPr>
              <w:t>Kirghizistan</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1231</w:t>
            </w:r>
          </w:p>
        </w:tc>
        <w:tc>
          <w:tcPr>
            <w:tcW w:w="3894" w:type="dxa"/>
            <w:noWrap/>
          </w:tcPr>
          <w:p w:rsidR="006A464C" w:rsidRPr="00845A32" w:rsidRDefault="006A464C" w:rsidP="00B701AC">
            <w:pPr>
              <w:rPr>
                <w:rFonts w:ascii="Calibri" w:hAnsi="Calibri" w:cs="Calibri"/>
                <w:color w:val="000000"/>
                <w:szCs w:val="22"/>
                <w:lang w:val="en-CA"/>
              </w:rPr>
            </w:pPr>
            <w:r w:rsidRPr="00845A32">
              <w:rPr>
                <w:rFonts w:ascii="Calibri" w:hAnsi="Calibri" w:cs="Calibri"/>
                <w:color w:val="000000"/>
                <w:sz w:val="22"/>
                <w:szCs w:val="22"/>
                <w:lang w:val="en-CA"/>
              </w:rPr>
              <w:t>Issyk-Kul State Nature Reserve with the Issyk-Kul Lake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12/11/2002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626 439</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 xml:space="preserve">À jour </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Myanmar</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1431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Moyingyi Wetland Wildlife Sanctuary</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17/11/2004</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10 359</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A86FBD">
            <w:pPr>
              <w:rPr>
                <w:rFonts w:ascii="Calibri" w:hAnsi="Calibri" w:cs="Calibri"/>
                <w:b/>
                <w:bCs/>
                <w:color w:val="000000"/>
                <w:szCs w:val="22"/>
                <w:lang w:val="fr-FR"/>
              </w:rPr>
            </w:pPr>
            <w:r w:rsidRPr="00845A32">
              <w:rPr>
                <w:rFonts w:ascii="Calibri" w:hAnsi="Calibri" w:cs="Calibri"/>
                <w:b/>
                <w:bCs/>
                <w:color w:val="000000"/>
                <w:sz w:val="22"/>
                <w:szCs w:val="22"/>
                <w:lang w:val="fr-FR"/>
              </w:rPr>
              <w:t>Palaos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1232</w:t>
            </w:r>
          </w:p>
        </w:tc>
        <w:tc>
          <w:tcPr>
            <w:tcW w:w="3894" w:type="dxa"/>
            <w:noWrap/>
          </w:tcPr>
          <w:p w:rsidR="006A464C" w:rsidRPr="00845A32" w:rsidRDefault="006A464C" w:rsidP="003A7524">
            <w:pPr>
              <w:rPr>
                <w:rFonts w:ascii="Calibri" w:hAnsi="Calibri" w:cs="Calibri"/>
                <w:color w:val="000000"/>
                <w:szCs w:val="22"/>
                <w:lang w:val="fr-FR"/>
              </w:rPr>
            </w:pPr>
            <w:r w:rsidRPr="00845A32">
              <w:rPr>
                <w:rFonts w:ascii="Calibri" w:hAnsi="Calibri" w:cs="Calibri"/>
                <w:color w:val="000000"/>
                <w:sz w:val="22"/>
                <w:szCs w:val="22"/>
                <w:lang w:val="fr-FR"/>
              </w:rPr>
              <w:t>Lake Ngardok</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18/10/2002</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493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Groote Peel</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Weerribben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3 400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194</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Naardermeer</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752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De Biesbosch (southern part)</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1 700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427</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Oostvaardersplassen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02/06/1989</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5 600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428</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Engbertsdijksvenen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02/06/1989</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975</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578</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Alde Feanen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07/01/1993</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2 500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579</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De Deelen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07/01/1993</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520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580</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Deurnese Peelgebieden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07/01/1993</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1 450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Bargerveen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07/01/1993</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2 100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747</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Krammer-Volkerak</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04/09/1995</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6 450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748</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de-CH"/>
              </w:rPr>
            </w:pPr>
            <w:r w:rsidRPr="00845A32">
              <w:rPr>
                <w:rFonts w:ascii="Calibri" w:hAnsi="Calibri" w:cs="Calibri"/>
                <w:color w:val="000000"/>
                <w:sz w:val="22"/>
                <w:szCs w:val="22"/>
                <w:lang w:val="de-CH"/>
              </w:rPr>
              <w:t>Westerschelde en Verdronken Land van Saeftinge</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09/04/1995</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19 500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749</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Zwarte Meer</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04/09/1995</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2 050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Haringvliet</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10 800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IJsselmeer</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108 000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1247</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Lauwersmeer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5 800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1248</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Leekstermeergebied</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1 450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1251</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Veerse 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2 575</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Grevelingen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13 900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1273</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Hollands Diep</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4 050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1277</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Rottige Meenthe</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1 130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1279</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Voordelta</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90 000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1280</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Voornes Duin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1 500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195</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Boschplaat</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4 400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196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Griend</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23</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354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Oosterschelde &amp; Markiezaatmeer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03/04/1987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38 000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1240</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Broekvelden/Vettenbroek</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700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Drontermeer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600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1243</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Fluessen/Vogelhoek/Morra</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2 100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1250</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es-CR"/>
              </w:rPr>
            </w:pPr>
            <w:r w:rsidRPr="00845A32">
              <w:rPr>
                <w:rFonts w:ascii="Calibri" w:hAnsi="Calibri" w:cs="Calibri"/>
                <w:color w:val="000000"/>
                <w:sz w:val="22"/>
                <w:szCs w:val="22"/>
                <w:lang w:val="es-CR"/>
              </w:rPr>
              <w:t>Sneekermeer/Goengarijpsterpoelen/Terkaplesterpoelen en Akmarijp</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2 300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1252</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Waddeneilanden, Noordzeekustzone, Breebaart</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135 000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1274</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Ketelmeer en Vossemeer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3 900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1276</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Oudegaasterbrekken</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850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1278</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Veluwemeer</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3 150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1281</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Wolderwijd en Nuldernauw</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2 600</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Pays-Bas</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1282</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Zuidlaardermeergebied</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29/08/2000</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2 100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Royaume</w:t>
            </w:r>
            <w:r w:rsidRPr="00845A32">
              <w:rPr>
                <w:rFonts w:ascii="Calibri" w:hAnsi="Calibri" w:cs="Calibri"/>
                <w:b/>
                <w:bCs/>
                <w:color w:val="000000"/>
                <w:sz w:val="22"/>
                <w:szCs w:val="22"/>
                <w:lang w:val="fr-FR"/>
              </w:rPr>
              <w:noBreakHyphen/>
              <w:t>Uni</w:t>
            </w:r>
          </w:p>
        </w:tc>
        <w:tc>
          <w:tcPr>
            <w:tcW w:w="675"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298</w:t>
            </w:r>
          </w:p>
        </w:tc>
        <w:tc>
          <w:tcPr>
            <w:tcW w:w="3894" w:type="dxa"/>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The Dee Estuary</w:t>
            </w:r>
          </w:p>
        </w:tc>
        <w:tc>
          <w:tcPr>
            <w:tcW w:w="1417"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17/07/1985</w:t>
            </w:r>
          </w:p>
        </w:tc>
        <w:tc>
          <w:tcPr>
            <w:tcW w:w="1276" w:type="dxa"/>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14 302</w:t>
            </w:r>
          </w:p>
        </w:tc>
        <w:tc>
          <w:tcPr>
            <w:tcW w:w="1417" w:type="dxa"/>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À jour</w:t>
            </w:r>
          </w:p>
        </w:tc>
      </w:tr>
      <w:tr w:rsidR="006A464C" w:rsidRPr="004A1333" w:rsidTr="004A1333">
        <w:trPr>
          <w:cantSplit/>
          <w:trHeight w:val="300"/>
        </w:trPr>
        <w:tc>
          <w:tcPr>
            <w:tcW w:w="1244" w:type="dxa"/>
            <w:tcBorders>
              <w:top w:val="single" w:sz="8" w:space="0" w:color="4F81BD"/>
              <w:bottom w:val="single" w:sz="8" w:space="0" w:color="4F81BD"/>
            </w:tcBorders>
            <w:noWrap/>
          </w:tcPr>
          <w:p w:rsidR="006A464C" w:rsidRPr="00845A32" w:rsidRDefault="006A464C" w:rsidP="00B701AC">
            <w:pPr>
              <w:rPr>
                <w:rFonts w:ascii="Calibri" w:hAnsi="Calibri" w:cs="Calibri"/>
                <w:b/>
                <w:bCs/>
                <w:color w:val="000000"/>
                <w:szCs w:val="22"/>
                <w:lang w:val="fr-FR"/>
              </w:rPr>
            </w:pPr>
            <w:r w:rsidRPr="00845A32">
              <w:rPr>
                <w:rFonts w:ascii="Calibri" w:hAnsi="Calibri" w:cs="Calibri"/>
                <w:b/>
                <w:bCs/>
                <w:color w:val="000000"/>
                <w:sz w:val="22"/>
                <w:szCs w:val="22"/>
                <w:lang w:val="fr-FR"/>
              </w:rPr>
              <w:t>Yémen</w:t>
            </w:r>
          </w:p>
        </w:tc>
        <w:tc>
          <w:tcPr>
            <w:tcW w:w="675"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1736</w:t>
            </w:r>
          </w:p>
        </w:tc>
        <w:tc>
          <w:tcPr>
            <w:tcW w:w="3894" w:type="dxa"/>
            <w:tcBorders>
              <w:top w:val="single" w:sz="8" w:space="0" w:color="4F81BD"/>
              <w:bottom w:val="single" w:sz="8" w:space="0" w:color="4F81BD"/>
            </w:tcBorders>
            <w:noWrap/>
          </w:tcPr>
          <w:p w:rsidR="006A464C" w:rsidRPr="00845A32" w:rsidRDefault="006A464C" w:rsidP="00B701AC">
            <w:pPr>
              <w:rPr>
                <w:rFonts w:ascii="Calibri" w:hAnsi="Calibri" w:cs="Calibri"/>
                <w:color w:val="000000"/>
                <w:szCs w:val="22"/>
                <w:lang w:val="fr-FR"/>
              </w:rPr>
            </w:pPr>
            <w:r w:rsidRPr="00845A32">
              <w:rPr>
                <w:rFonts w:ascii="Calibri" w:hAnsi="Calibri" w:cs="Calibri"/>
                <w:color w:val="000000"/>
                <w:sz w:val="22"/>
                <w:szCs w:val="22"/>
                <w:lang w:val="fr-FR"/>
              </w:rPr>
              <w:t>Detwah Lagoon</w:t>
            </w:r>
          </w:p>
        </w:tc>
        <w:tc>
          <w:tcPr>
            <w:tcW w:w="1417"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08/10/2007</w:t>
            </w:r>
          </w:p>
        </w:tc>
        <w:tc>
          <w:tcPr>
            <w:tcW w:w="1276" w:type="dxa"/>
            <w:tcBorders>
              <w:top w:val="single" w:sz="8" w:space="0" w:color="4F81BD"/>
              <w:bottom w:val="single" w:sz="8" w:space="0" w:color="4F81BD"/>
            </w:tcBorders>
            <w:noWrap/>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580</w:t>
            </w:r>
          </w:p>
        </w:tc>
        <w:tc>
          <w:tcPr>
            <w:tcW w:w="1417" w:type="dxa"/>
            <w:tcBorders>
              <w:top w:val="single" w:sz="8" w:space="0" w:color="4F81BD"/>
              <w:bottom w:val="single" w:sz="8" w:space="0" w:color="4F81BD"/>
            </w:tcBorders>
          </w:tcPr>
          <w:p w:rsidR="006A464C" w:rsidRPr="00845A32" w:rsidRDefault="006A464C" w:rsidP="00A70C52">
            <w:pPr>
              <w:jc w:val="right"/>
              <w:rPr>
                <w:rFonts w:ascii="Calibri" w:hAnsi="Calibri" w:cs="Calibri"/>
                <w:color w:val="000000"/>
                <w:szCs w:val="22"/>
                <w:lang w:val="fr-FR"/>
              </w:rPr>
            </w:pPr>
            <w:r w:rsidRPr="00845A32">
              <w:rPr>
                <w:rFonts w:ascii="Calibri" w:hAnsi="Calibri" w:cs="Calibri"/>
                <w:color w:val="000000"/>
                <w:sz w:val="22"/>
                <w:szCs w:val="22"/>
                <w:lang w:val="fr-FR"/>
              </w:rPr>
              <w:t>FDR/carte manquantes</w:t>
            </w:r>
          </w:p>
        </w:tc>
      </w:tr>
    </w:tbl>
    <w:p w:rsidR="006A464C" w:rsidRPr="008024DC" w:rsidRDefault="006A464C" w:rsidP="00145672">
      <w:pPr>
        <w:tabs>
          <w:tab w:val="right" w:pos="9026"/>
        </w:tabs>
        <w:suppressAutoHyphens/>
        <w:ind w:left="567" w:hanging="567"/>
        <w:rPr>
          <w:rFonts w:ascii="Garamond" w:hAnsi="Garamond"/>
          <w:color w:val="000000"/>
          <w:szCs w:val="24"/>
          <w:lang w:val="fr-FR"/>
        </w:rPr>
      </w:pPr>
    </w:p>
    <w:p w:rsidR="006A464C" w:rsidRPr="008024DC" w:rsidRDefault="006A464C" w:rsidP="00145672">
      <w:pPr>
        <w:tabs>
          <w:tab w:val="right" w:pos="9026"/>
        </w:tabs>
        <w:suppressAutoHyphens/>
        <w:ind w:left="567" w:hanging="567"/>
        <w:rPr>
          <w:rFonts w:ascii="Garamond" w:hAnsi="Garamond"/>
          <w:color w:val="000000"/>
          <w:szCs w:val="24"/>
          <w:lang w:val="fr-FR"/>
        </w:rPr>
      </w:pPr>
    </w:p>
    <w:p w:rsidR="006A464C" w:rsidRPr="008024DC" w:rsidRDefault="006A464C">
      <w:pPr>
        <w:rPr>
          <w:rFonts w:ascii="Garamond" w:hAnsi="Garamond"/>
          <w:color w:val="000000"/>
          <w:szCs w:val="24"/>
          <w:lang w:val="fr-FR"/>
        </w:rPr>
      </w:pPr>
      <w:r w:rsidRPr="008024DC">
        <w:rPr>
          <w:rFonts w:ascii="Garamond" w:hAnsi="Garamond"/>
          <w:color w:val="000000"/>
          <w:szCs w:val="24"/>
          <w:lang w:val="fr-FR"/>
        </w:rPr>
        <w:br w:type="page"/>
      </w:r>
    </w:p>
    <w:p w:rsidR="006A464C" w:rsidRPr="008024DC" w:rsidRDefault="006A464C" w:rsidP="00392804">
      <w:pPr>
        <w:tabs>
          <w:tab w:val="right" w:pos="9026"/>
        </w:tabs>
        <w:suppressAutoHyphens/>
        <w:rPr>
          <w:rFonts w:ascii="Calibri" w:hAnsi="Calibri"/>
          <w:b/>
          <w:color w:val="000000"/>
          <w:sz w:val="26"/>
          <w:szCs w:val="26"/>
          <w:lang w:val="fr-FR"/>
        </w:rPr>
      </w:pPr>
      <w:r w:rsidRPr="008024DC">
        <w:rPr>
          <w:rFonts w:ascii="Calibri" w:hAnsi="Calibri"/>
          <w:b/>
          <w:color w:val="000000"/>
          <w:sz w:val="26"/>
          <w:szCs w:val="26"/>
          <w:lang w:val="fr-FR"/>
        </w:rPr>
        <w:t>Annexe 3a</w:t>
      </w:r>
    </w:p>
    <w:p w:rsidR="006A464C" w:rsidRPr="008024DC" w:rsidRDefault="006A464C" w:rsidP="00392804">
      <w:pPr>
        <w:pStyle w:val="BodyText"/>
        <w:spacing w:after="0"/>
        <w:rPr>
          <w:rFonts w:ascii="Calibri" w:hAnsi="Calibri"/>
          <w:b/>
          <w:color w:val="000000"/>
          <w:sz w:val="26"/>
          <w:szCs w:val="26"/>
          <w:lang w:val="fr-FR"/>
        </w:rPr>
      </w:pPr>
    </w:p>
    <w:p w:rsidR="006A464C" w:rsidRPr="008024DC" w:rsidRDefault="006A464C" w:rsidP="00392804">
      <w:pPr>
        <w:pStyle w:val="BodyText"/>
        <w:spacing w:after="0"/>
        <w:rPr>
          <w:rFonts w:ascii="Calibri" w:hAnsi="Calibri"/>
          <w:b/>
          <w:sz w:val="26"/>
          <w:szCs w:val="26"/>
          <w:lang w:val="fr-FR"/>
        </w:rPr>
      </w:pPr>
      <w:r w:rsidRPr="008024DC">
        <w:rPr>
          <w:rFonts w:ascii="Calibri" w:hAnsi="Calibri"/>
          <w:b/>
          <w:sz w:val="26"/>
          <w:szCs w:val="26"/>
          <w:lang w:val="fr-FR"/>
        </w:rPr>
        <w:t>Liste de</w:t>
      </w:r>
      <w:r w:rsidR="0023602B">
        <w:rPr>
          <w:rFonts w:ascii="Calibri" w:hAnsi="Calibri"/>
          <w:b/>
          <w:sz w:val="26"/>
          <w:szCs w:val="26"/>
          <w:lang w:val="fr-FR"/>
        </w:rPr>
        <w:t>s</w:t>
      </w:r>
      <w:r w:rsidRPr="008024DC">
        <w:rPr>
          <w:rFonts w:ascii="Calibri" w:hAnsi="Calibri"/>
          <w:b/>
          <w:sz w:val="26"/>
          <w:szCs w:val="26"/>
          <w:lang w:val="fr-FR"/>
        </w:rPr>
        <w:t xml:space="preserve"> 51 Sites Ramsar pour lesquels, soit la FDR, soit une carte adéquate n’a pas été soumise au Secrétariat depuis l’inscription</w:t>
      </w:r>
    </w:p>
    <w:p w:rsidR="006A464C" w:rsidRPr="008024DC" w:rsidRDefault="006A464C" w:rsidP="00392804">
      <w:pPr>
        <w:pStyle w:val="BodyText"/>
        <w:spacing w:after="0"/>
        <w:rPr>
          <w:rFonts w:ascii="Calibri" w:hAnsi="Calibri"/>
          <w:sz w:val="22"/>
          <w:szCs w:val="22"/>
          <w:lang w:val="fr-FR"/>
        </w:rPr>
      </w:pPr>
      <w:r w:rsidRPr="008024DC">
        <w:rPr>
          <w:rFonts w:ascii="Calibri" w:hAnsi="Calibri"/>
          <w:sz w:val="22"/>
          <w:szCs w:val="22"/>
          <w:lang w:val="fr-FR"/>
        </w:rPr>
        <w:t>(au 28 août 2014)</w:t>
      </w:r>
    </w:p>
    <w:p w:rsidR="006A464C" w:rsidRPr="008024DC" w:rsidRDefault="006A464C" w:rsidP="00392804">
      <w:pPr>
        <w:pStyle w:val="BodyText"/>
        <w:spacing w:after="0"/>
        <w:ind w:left="360"/>
        <w:jc w:val="center"/>
        <w:rPr>
          <w:rFonts w:ascii="Garamond" w:hAnsi="Garamond"/>
          <w:b/>
          <w:sz w:val="28"/>
          <w:szCs w:val="28"/>
          <w:lang w:val="fr-FR"/>
        </w:rPr>
      </w:pPr>
    </w:p>
    <w:tbl>
      <w:tblPr>
        <w:tblW w:w="9015" w:type="dxa"/>
        <w:tblBorders>
          <w:top w:val="single" w:sz="8" w:space="0" w:color="4F81BD"/>
          <w:left w:val="single" w:sz="8" w:space="0" w:color="4F81BD"/>
          <w:bottom w:val="single" w:sz="8" w:space="0" w:color="4F81BD"/>
          <w:right w:val="single" w:sz="8" w:space="0" w:color="4F81BD"/>
        </w:tblBorders>
        <w:tblLook w:val="00A0"/>
      </w:tblPr>
      <w:tblGrid>
        <w:gridCol w:w="1101"/>
        <w:gridCol w:w="1486"/>
        <w:gridCol w:w="663"/>
        <w:gridCol w:w="2703"/>
        <w:gridCol w:w="1526"/>
        <w:gridCol w:w="654"/>
        <w:gridCol w:w="882"/>
      </w:tblGrid>
      <w:tr w:rsidR="006A464C" w:rsidRPr="004A1333" w:rsidTr="00845A32">
        <w:trPr>
          <w:cantSplit/>
          <w:trHeight w:val="315"/>
          <w:tblHeader/>
        </w:trPr>
        <w:tc>
          <w:tcPr>
            <w:tcW w:w="1101"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Région</w:t>
            </w:r>
          </w:p>
        </w:tc>
        <w:tc>
          <w:tcPr>
            <w:tcW w:w="1486"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Pays</w:t>
            </w:r>
          </w:p>
        </w:tc>
        <w:tc>
          <w:tcPr>
            <w:tcW w:w="663" w:type="dxa"/>
            <w:tcBorders>
              <w:top w:val="single" w:sz="8" w:space="0" w:color="4F81BD"/>
            </w:tcBorders>
            <w:shd w:val="clear" w:color="auto" w:fill="C6D9F1"/>
          </w:tcPr>
          <w:p w:rsidR="006A464C" w:rsidRPr="00845A32" w:rsidRDefault="006A464C" w:rsidP="00C10869">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Site n</w:t>
            </w:r>
            <w:r w:rsidRPr="00845A32">
              <w:rPr>
                <w:rFonts w:ascii="Calibri" w:hAnsi="Calibri" w:cs="Calibri"/>
                <w:b/>
                <w:bCs/>
                <w:color w:val="000000"/>
                <w:sz w:val="22"/>
                <w:szCs w:val="22"/>
                <w:vertAlign w:val="superscript"/>
                <w:lang w:val="fr-FR"/>
              </w:rPr>
              <w:t>o</w:t>
            </w:r>
          </w:p>
        </w:tc>
        <w:tc>
          <w:tcPr>
            <w:tcW w:w="2703"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Nom du site</w:t>
            </w:r>
          </w:p>
        </w:tc>
        <w:tc>
          <w:tcPr>
            <w:tcW w:w="1526"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Date d’inscription</w:t>
            </w:r>
          </w:p>
        </w:tc>
        <w:tc>
          <w:tcPr>
            <w:tcW w:w="654"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FDR</w:t>
            </w:r>
          </w:p>
        </w:tc>
        <w:tc>
          <w:tcPr>
            <w:tcW w:w="882" w:type="dxa"/>
            <w:tcBorders>
              <w:top w:val="single" w:sz="8" w:space="0" w:color="4F81BD"/>
            </w:tcBorders>
            <w:shd w:val="clear" w:color="auto" w:fill="C6D9F1"/>
          </w:tcPr>
          <w:p w:rsidR="006A464C" w:rsidRPr="00845A32" w:rsidRDefault="006A464C" w:rsidP="006A3C60">
            <w:pPr>
              <w:jc w:val="center"/>
              <w:rPr>
                <w:rFonts w:ascii="Calibri" w:hAnsi="Calibri" w:cs="Calibri"/>
                <w:b/>
                <w:bCs/>
                <w:color w:val="000000"/>
                <w:szCs w:val="22"/>
                <w:lang w:val="fr-FR"/>
              </w:rPr>
            </w:pPr>
            <w:r w:rsidRPr="00845A32">
              <w:rPr>
                <w:rFonts w:ascii="Calibri" w:hAnsi="Calibri" w:cs="Calibri"/>
                <w:b/>
                <w:bCs/>
                <w:color w:val="000000"/>
                <w:sz w:val="22"/>
                <w:szCs w:val="22"/>
                <w:lang w:val="fr-FR"/>
              </w:rPr>
              <w:t>Carte</w:t>
            </w:r>
          </w:p>
        </w:tc>
      </w:tr>
      <w:tr w:rsidR="006A464C" w:rsidRPr="004A1333" w:rsidTr="004A1333">
        <w:trPr>
          <w:cantSplit/>
          <w:trHeight w:val="315"/>
        </w:trPr>
        <w:tc>
          <w:tcPr>
            <w:tcW w:w="1101" w:type="dxa"/>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Allemagne</w:t>
            </w:r>
          </w:p>
        </w:tc>
        <w:tc>
          <w:tcPr>
            <w:tcW w:w="663" w:type="dxa"/>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174</w:t>
            </w:r>
          </w:p>
        </w:tc>
        <w:tc>
          <w:tcPr>
            <w:tcW w:w="2703"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Unteres Odertal, Schwedt</w:t>
            </w:r>
          </w:p>
        </w:tc>
        <w:tc>
          <w:tcPr>
            <w:tcW w:w="1526" w:type="dxa"/>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31/07/1978</w:t>
            </w:r>
          </w:p>
        </w:tc>
        <w:tc>
          <w:tcPr>
            <w:tcW w:w="654"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Borders>
              <w:top w:val="single" w:sz="8" w:space="0" w:color="4F81BD"/>
              <w:bottom w:val="single" w:sz="8" w:space="0" w:color="4F81BD"/>
            </w:tcBorders>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Allemagne</w:t>
            </w:r>
          </w:p>
        </w:tc>
        <w:tc>
          <w:tcPr>
            <w:tcW w:w="663" w:type="dxa"/>
            <w:tcBorders>
              <w:top w:val="single" w:sz="8" w:space="0" w:color="4F81BD"/>
              <w:bottom w:val="single" w:sz="8" w:space="0" w:color="4F81BD"/>
            </w:tcBorders>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175</w:t>
            </w:r>
          </w:p>
        </w:tc>
        <w:tc>
          <w:tcPr>
            <w:tcW w:w="2703"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Peitzer Teichgebiet</w:t>
            </w:r>
          </w:p>
        </w:tc>
        <w:tc>
          <w:tcPr>
            <w:tcW w:w="1526" w:type="dxa"/>
            <w:tcBorders>
              <w:top w:val="single" w:sz="8" w:space="0" w:color="4F81BD"/>
              <w:bottom w:val="single" w:sz="8" w:space="0" w:color="4F81BD"/>
            </w:tcBorders>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31/07/1978</w:t>
            </w:r>
          </w:p>
        </w:tc>
        <w:tc>
          <w:tcPr>
            <w:tcW w:w="654"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Borders>
              <w:top w:val="single" w:sz="8" w:space="0" w:color="4F81BD"/>
              <w:bottom w:val="single" w:sz="8" w:space="0" w:color="4F81BD"/>
            </w:tcBorders>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6A464C" w:rsidRPr="00845A32" w:rsidRDefault="006A464C" w:rsidP="009E528E">
            <w:pPr>
              <w:rPr>
                <w:rFonts w:ascii="Calibri" w:hAnsi="Calibri" w:cs="Calibri"/>
                <w:b/>
                <w:color w:val="000000"/>
                <w:szCs w:val="22"/>
                <w:lang w:val="fr-FR"/>
              </w:rPr>
            </w:pPr>
            <w:r w:rsidRPr="00845A32">
              <w:rPr>
                <w:rFonts w:ascii="Calibri" w:hAnsi="Calibri" w:cs="Calibri"/>
                <w:b/>
                <w:color w:val="000000"/>
                <w:sz w:val="22"/>
                <w:szCs w:val="22"/>
                <w:lang w:val="fr-FR"/>
              </w:rPr>
              <w:t>Azerbaïdjan</w:t>
            </w:r>
          </w:p>
        </w:tc>
        <w:tc>
          <w:tcPr>
            <w:tcW w:w="663" w:type="dxa"/>
            <w:tcBorders>
              <w:top w:val="single" w:sz="8" w:space="0" w:color="4F81BD"/>
              <w:bottom w:val="single" w:sz="8" w:space="0" w:color="4F81BD"/>
            </w:tcBorders>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1075</w:t>
            </w:r>
          </w:p>
        </w:tc>
        <w:tc>
          <w:tcPr>
            <w:tcW w:w="2703"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Agh-Ghol</w:t>
            </w:r>
          </w:p>
        </w:tc>
        <w:tc>
          <w:tcPr>
            <w:tcW w:w="1526" w:type="dxa"/>
            <w:tcBorders>
              <w:top w:val="single" w:sz="8" w:space="0" w:color="4F81BD"/>
              <w:bottom w:val="single" w:sz="8" w:space="0" w:color="4F81BD"/>
            </w:tcBorders>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21/05/2001</w:t>
            </w:r>
          </w:p>
        </w:tc>
        <w:tc>
          <w:tcPr>
            <w:tcW w:w="654"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Borders>
              <w:bottom w:val="single" w:sz="4" w:space="0" w:color="4F81BD"/>
            </w:tcBorders>
          </w:tcPr>
          <w:p w:rsidR="006A464C" w:rsidRPr="00845A32" w:rsidRDefault="006A464C" w:rsidP="006A3C60">
            <w:pPr>
              <w:rPr>
                <w:rFonts w:ascii="Calibri" w:hAnsi="Calibri" w:cs="Calibri"/>
                <w:bCs/>
                <w:color w:val="000000"/>
                <w:szCs w:val="22"/>
                <w:lang w:val="fr-FR"/>
              </w:rPr>
            </w:pPr>
            <w:r w:rsidRPr="00845A32">
              <w:rPr>
                <w:rFonts w:ascii="Calibri" w:hAnsi="Calibri" w:cs="Calibri"/>
                <w:bCs/>
                <w:color w:val="000000"/>
                <w:sz w:val="22"/>
                <w:szCs w:val="22"/>
                <w:lang w:val="fr-FR"/>
              </w:rPr>
              <w:t>Europe</w:t>
            </w:r>
          </w:p>
        </w:tc>
        <w:tc>
          <w:tcPr>
            <w:tcW w:w="1486" w:type="dxa"/>
            <w:tcBorders>
              <w:bottom w:val="single" w:sz="4" w:space="0" w:color="4F81BD"/>
            </w:tcBorders>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Azerbaïdjan</w:t>
            </w:r>
          </w:p>
        </w:tc>
        <w:tc>
          <w:tcPr>
            <w:tcW w:w="663" w:type="dxa"/>
            <w:tcBorders>
              <w:bottom w:val="single" w:sz="4" w:space="0" w:color="4F81BD"/>
            </w:tcBorders>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1076</w:t>
            </w:r>
          </w:p>
        </w:tc>
        <w:tc>
          <w:tcPr>
            <w:tcW w:w="2703" w:type="dxa"/>
            <w:tcBorders>
              <w:bottom w:val="single" w:sz="4" w:space="0" w:color="4F81BD"/>
            </w:tcBorders>
          </w:tcPr>
          <w:p w:rsidR="006A464C" w:rsidRPr="00845A32" w:rsidRDefault="006A464C" w:rsidP="006A3C60">
            <w:pPr>
              <w:rPr>
                <w:rFonts w:ascii="Calibri" w:hAnsi="Calibri" w:cs="Calibri"/>
                <w:color w:val="000000"/>
                <w:szCs w:val="22"/>
                <w:lang w:val="fr-FR"/>
              </w:rPr>
            </w:pPr>
            <w:r w:rsidRPr="00845A32">
              <w:rPr>
                <w:rStyle w:val="Strong"/>
                <w:rFonts w:ascii="Calibri" w:hAnsi="Calibri"/>
                <w:b w:val="0"/>
                <w:lang w:val="fr-FR"/>
              </w:rPr>
              <w:t>Ghizil-Agaj</w:t>
            </w:r>
          </w:p>
        </w:tc>
        <w:tc>
          <w:tcPr>
            <w:tcW w:w="1526" w:type="dxa"/>
            <w:tcBorders>
              <w:bottom w:val="single" w:sz="4" w:space="0" w:color="4F81BD"/>
            </w:tcBorders>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21/05/2001</w:t>
            </w:r>
          </w:p>
        </w:tc>
        <w:tc>
          <w:tcPr>
            <w:tcW w:w="654" w:type="dxa"/>
            <w:tcBorders>
              <w:bottom w:val="single" w:sz="4"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Borders>
              <w:bottom w:val="single" w:sz="4"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Borders>
              <w:top w:val="single" w:sz="4" w:space="0" w:color="4F81BD"/>
              <w:bottom w:val="single" w:sz="8" w:space="0" w:color="4F81BD"/>
            </w:tcBorders>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4" w:space="0" w:color="4F81BD"/>
              <w:bottom w:val="single" w:sz="8" w:space="0" w:color="4F81BD"/>
            </w:tcBorders>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Cap-Vert</w:t>
            </w:r>
          </w:p>
        </w:tc>
        <w:tc>
          <w:tcPr>
            <w:tcW w:w="663" w:type="dxa"/>
            <w:tcBorders>
              <w:top w:val="single" w:sz="4" w:space="0" w:color="4F81BD"/>
              <w:bottom w:val="single" w:sz="8" w:space="0" w:color="4F81BD"/>
            </w:tcBorders>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1575</w:t>
            </w:r>
          </w:p>
        </w:tc>
        <w:tc>
          <w:tcPr>
            <w:tcW w:w="2703" w:type="dxa"/>
            <w:tcBorders>
              <w:top w:val="single" w:sz="4"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Curral Velho</w:t>
            </w:r>
          </w:p>
        </w:tc>
        <w:tc>
          <w:tcPr>
            <w:tcW w:w="1526" w:type="dxa"/>
            <w:tcBorders>
              <w:top w:val="single" w:sz="4" w:space="0" w:color="4F81BD"/>
              <w:bottom w:val="single" w:sz="8" w:space="0" w:color="4F81BD"/>
            </w:tcBorders>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18/07/2005</w:t>
            </w:r>
          </w:p>
        </w:tc>
        <w:tc>
          <w:tcPr>
            <w:tcW w:w="654" w:type="dxa"/>
            <w:tcBorders>
              <w:top w:val="single" w:sz="4"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4"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Borders>
              <w:top w:val="single" w:sz="8" w:space="0" w:color="4F81BD"/>
              <w:bottom w:val="single" w:sz="8" w:space="0" w:color="4F81BD"/>
            </w:tcBorders>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Cap-Vert</w:t>
            </w:r>
          </w:p>
        </w:tc>
        <w:tc>
          <w:tcPr>
            <w:tcW w:w="663" w:type="dxa"/>
            <w:tcBorders>
              <w:top w:val="single" w:sz="8" w:space="0" w:color="4F81BD"/>
              <w:bottom w:val="single" w:sz="8" w:space="0" w:color="4F81BD"/>
            </w:tcBorders>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1576</w:t>
            </w:r>
          </w:p>
        </w:tc>
        <w:tc>
          <w:tcPr>
            <w:tcW w:w="2703"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Lagoa de Rabil</w:t>
            </w:r>
          </w:p>
        </w:tc>
        <w:tc>
          <w:tcPr>
            <w:tcW w:w="1526" w:type="dxa"/>
            <w:tcBorders>
              <w:top w:val="single" w:sz="8" w:space="0" w:color="4F81BD"/>
              <w:bottom w:val="single" w:sz="8" w:space="0" w:color="4F81BD"/>
            </w:tcBorders>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18/07/2005</w:t>
            </w:r>
          </w:p>
        </w:tc>
        <w:tc>
          <w:tcPr>
            <w:tcW w:w="654"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6A464C" w:rsidRPr="004A1333" w:rsidTr="004A1333">
        <w:trPr>
          <w:cantSplit/>
          <w:trHeight w:val="315"/>
        </w:trPr>
        <w:tc>
          <w:tcPr>
            <w:tcW w:w="1101" w:type="dxa"/>
          </w:tcPr>
          <w:p w:rsidR="006A464C" w:rsidRPr="00845A32" w:rsidRDefault="006A464C"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Pr>
          <w:p w:rsidR="006A464C" w:rsidRPr="00845A32" w:rsidRDefault="006A464C" w:rsidP="006A3C60">
            <w:pPr>
              <w:rPr>
                <w:rFonts w:ascii="Calibri" w:hAnsi="Calibri" w:cs="Calibri"/>
                <w:b/>
                <w:color w:val="000000"/>
                <w:szCs w:val="22"/>
                <w:lang w:val="fr-FR"/>
              </w:rPr>
            </w:pPr>
            <w:r w:rsidRPr="00845A32">
              <w:rPr>
                <w:rFonts w:ascii="Calibri" w:hAnsi="Calibri" w:cs="Calibri"/>
                <w:b/>
                <w:color w:val="000000"/>
                <w:sz w:val="22"/>
                <w:szCs w:val="22"/>
                <w:lang w:val="fr-FR"/>
              </w:rPr>
              <w:t>Cap-Vert</w:t>
            </w:r>
          </w:p>
        </w:tc>
        <w:tc>
          <w:tcPr>
            <w:tcW w:w="663" w:type="dxa"/>
          </w:tcPr>
          <w:p w:rsidR="006A464C" w:rsidRPr="00845A32" w:rsidRDefault="006A464C"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1577</w:t>
            </w:r>
          </w:p>
        </w:tc>
        <w:tc>
          <w:tcPr>
            <w:tcW w:w="2703"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Lagoa de Pedra Badejo</w:t>
            </w:r>
          </w:p>
        </w:tc>
        <w:tc>
          <w:tcPr>
            <w:tcW w:w="1526" w:type="dxa"/>
          </w:tcPr>
          <w:p w:rsidR="006A464C" w:rsidRPr="00845A32" w:rsidRDefault="006A464C"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18/07/2005</w:t>
            </w:r>
          </w:p>
        </w:tc>
        <w:tc>
          <w:tcPr>
            <w:tcW w:w="654"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6A464C" w:rsidRPr="00845A32" w:rsidRDefault="006A464C"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Inde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463</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Loktak Lake</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23/03/1990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Inde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464</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Sambhar Lake</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23/03/1990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Iran, République islamique de</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39</w:t>
            </w:r>
          </w:p>
        </w:tc>
        <w:tc>
          <w:tcPr>
            <w:tcW w:w="2703" w:type="dxa"/>
          </w:tcPr>
          <w:p w:rsidR="00C2190F" w:rsidRPr="00845A32" w:rsidRDefault="00C2190F" w:rsidP="00827E26">
            <w:pPr>
              <w:rPr>
                <w:rFonts w:ascii="Calibri" w:hAnsi="Calibri" w:cs="Calibri"/>
                <w:color w:val="000000"/>
                <w:szCs w:val="22"/>
                <w:lang w:val="en-CA"/>
              </w:rPr>
            </w:pPr>
            <w:r w:rsidRPr="00845A32">
              <w:rPr>
                <w:rFonts w:ascii="Calibri" w:hAnsi="Calibri" w:cs="Calibri"/>
                <w:color w:val="000000"/>
                <w:sz w:val="22"/>
                <w:szCs w:val="22"/>
                <w:lang w:val="en-CA"/>
              </w:rPr>
              <w:t>Neyriz Lakes and Kamjan Marshes</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23/06/1975</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Iran, République islamique de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42</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es-CR"/>
              </w:rPr>
            </w:pPr>
            <w:r w:rsidRPr="00845A32">
              <w:rPr>
                <w:rFonts w:ascii="Calibri" w:hAnsi="Calibri" w:cs="Calibri"/>
                <w:color w:val="000000"/>
                <w:sz w:val="22"/>
                <w:szCs w:val="22"/>
                <w:lang w:val="es-CR"/>
              </w:rPr>
              <w:t>Hamun-e- Saberi and Hamun-e-Helmand</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23/06/1975</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Irlande</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840</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Bannow Bay</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11/06/1996</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Irlande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841</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Trawbreaga Bay</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11/06/1996</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Irlande</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842</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Cummeen Strand</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11/06/1996</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Kazakhstan</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108</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en-CA"/>
              </w:rPr>
            </w:pPr>
            <w:r w:rsidRPr="00845A32">
              <w:rPr>
                <w:rFonts w:ascii="Calibri" w:hAnsi="Calibri" w:cs="Calibri"/>
                <w:color w:val="000000"/>
                <w:sz w:val="22"/>
                <w:szCs w:val="22"/>
                <w:lang w:val="en-CA"/>
              </w:rPr>
              <w:t>Lakes of the lower Turgay and Irgiz</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11/10/1976</w:t>
            </w:r>
          </w:p>
        </w:tc>
        <w:tc>
          <w:tcPr>
            <w:tcW w:w="654"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Asia</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Mongolie</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924</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Mongol Daguur (Mongolian Dauria)</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08/12/1997</w:t>
            </w:r>
          </w:p>
        </w:tc>
        <w:tc>
          <w:tcPr>
            <w:tcW w:w="654"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Océanie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Nouvelle-Zélande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103</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Farewell Spit</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13/08/1976</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Oman</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2144</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Qurm Nature Reserve</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19/04/2013</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97</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Thanedar Wala</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23/07/1976</w:t>
            </w:r>
          </w:p>
        </w:tc>
        <w:tc>
          <w:tcPr>
            <w:tcW w:w="654"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98</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Tanda Dam</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23/07/1976</w:t>
            </w:r>
          </w:p>
        </w:tc>
        <w:tc>
          <w:tcPr>
            <w:tcW w:w="654"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99</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Kinjhar (kalri) Lake</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23/07/1976</w:t>
            </w:r>
          </w:p>
        </w:tc>
        <w:tc>
          <w:tcPr>
            <w:tcW w:w="654"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100</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Drigh Lake</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23/07/1976</w:t>
            </w:r>
          </w:p>
        </w:tc>
        <w:tc>
          <w:tcPr>
            <w:tcW w:w="654"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101</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Haleji Lake</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23/07/1976</w:t>
            </w:r>
          </w:p>
        </w:tc>
        <w:tc>
          <w:tcPr>
            <w:tcW w:w="654"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Pakistan</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818</w:t>
            </w:r>
          </w:p>
        </w:tc>
        <w:tc>
          <w:tcPr>
            <w:tcW w:w="2703" w:type="dxa"/>
          </w:tcPr>
          <w:p w:rsidR="00C2190F" w:rsidRPr="00845A32" w:rsidRDefault="00C2190F" w:rsidP="00827E26">
            <w:pPr>
              <w:rPr>
                <w:rFonts w:ascii="Calibri" w:hAnsi="Calibri" w:cs="Calibri"/>
                <w:color w:val="000000"/>
                <w:szCs w:val="22"/>
                <w:lang w:val="en-CA"/>
              </w:rPr>
            </w:pPr>
            <w:r w:rsidRPr="00845A32">
              <w:rPr>
                <w:rFonts w:ascii="Calibri" w:hAnsi="Calibri" w:cs="Calibri"/>
                <w:color w:val="000000"/>
                <w:sz w:val="22"/>
                <w:szCs w:val="22"/>
                <w:lang w:val="en-CA"/>
              </w:rPr>
              <w:t>Ucchali Complex (including Khabbaki, Uchhali and Jahlar Lakes)</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22/03/1996</w:t>
            </w:r>
          </w:p>
        </w:tc>
        <w:tc>
          <w:tcPr>
            <w:tcW w:w="654"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Océanie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Papouasie-Nouvelle-Guinée</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961</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Lake Kutubu</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22/09/1998</w:t>
            </w:r>
          </w:p>
        </w:tc>
        <w:tc>
          <w:tcPr>
            <w:tcW w:w="654"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Océanie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Papouasie-Nouvelle-Guinée</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591</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Tonda Wildlife Management Area</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16/03/1993</w:t>
            </w:r>
          </w:p>
        </w:tc>
        <w:tc>
          <w:tcPr>
            <w:tcW w:w="654"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c>
          <w:tcPr>
            <w:tcW w:w="882"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Style w:val="FootnoteReference"/>
                <w:rFonts w:ascii="Calibri" w:hAnsi="Calibri" w:cs="Calibri"/>
                <w:b/>
                <w:color w:val="000000"/>
                <w:sz w:val="22"/>
                <w:szCs w:val="22"/>
                <w:lang w:val="fr-FR"/>
              </w:rPr>
              <w:footnoteReference w:id="4"/>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198</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Het Spaans Lagoen</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Fonts w:ascii="Calibri" w:hAnsi="Calibri" w:cs="Calibri"/>
                <w:b/>
                <w:color w:val="000000"/>
                <w:sz w:val="22"/>
                <w:szCs w:val="22"/>
                <w:vertAlign w:val="superscript"/>
                <w:lang w:val="fr-FR"/>
              </w:rPr>
              <w:t>4</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199</w:t>
            </w:r>
          </w:p>
        </w:tc>
        <w:tc>
          <w:tcPr>
            <w:tcW w:w="2703"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Het Lac</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Fonts w:ascii="Calibri" w:hAnsi="Calibri" w:cs="Calibri"/>
                <w:b/>
                <w:color w:val="000000"/>
                <w:sz w:val="22"/>
                <w:szCs w:val="22"/>
                <w:vertAlign w:val="superscript"/>
                <w:lang w:val="fr-FR"/>
              </w:rPr>
              <w:t>4</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200</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Het Pekelmeer</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Fonts w:ascii="Calibri" w:hAnsi="Calibri" w:cs="Calibri"/>
                <w:b/>
                <w:color w:val="000000"/>
                <w:sz w:val="22"/>
                <w:szCs w:val="22"/>
                <w:vertAlign w:val="superscript"/>
                <w:lang w:val="fr-FR"/>
              </w:rPr>
              <w:t>4</w:t>
            </w:r>
          </w:p>
        </w:tc>
        <w:tc>
          <w:tcPr>
            <w:tcW w:w="663" w:type="dxa"/>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201</w:t>
            </w:r>
          </w:p>
        </w:tc>
        <w:tc>
          <w:tcPr>
            <w:tcW w:w="2703" w:type="dxa"/>
          </w:tcPr>
          <w:p w:rsidR="00C2190F" w:rsidRPr="00845A32" w:rsidRDefault="00C2190F" w:rsidP="00827E26">
            <w:pPr>
              <w:rPr>
                <w:rFonts w:ascii="Calibri" w:hAnsi="Calibri" w:cs="Calibri"/>
                <w:color w:val="000000"/>
                <w:szCs w:val="22"/>
                <w:lang w:val="en-CA"/>
              </w:rPr>
            </w:pPr>
            <w:r w:rsidRPr="00845A32">
              <w:rPr>
                <w:rFonts w:ascii="Calibri" w:hAnsi="Calibri" w:cs="Calibri"/>
                <w:color w:val="000000"/>
                <w:sz w:val="22"/>
                <w:szCs w:val="22"/>
                <w:lang w:val="en-CA"/>
              </w:rPr>
              <w:t>Klein Bonaire Island and adjacent sea</w:t>
            </w:r>
          </w:p>
        </w:tc>
        <w:tc>
          <w:tcPr>
            <w:tcW w:w="1526" w:type="dxa"/>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Fonts w:ascii="Calibri" w:hAnsi="Calibri" w:cs="Calibri"/>
                <w:b/>
                <w:color w:val="000000"/>
                <w:sz w:val="22"/>
                <w:szCs w:val="22"/>
                <w:vertAlign w:val="superscript"/>
                <w:lang w:val="fr-FR"/>
              </w:rPr>
              <w:t>4</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202</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Het Gotomeer</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70"/>
        </w:trPr>
        <w:tc>
          <w:tcPr>
            <w:tcW w:w="1101" w:type="dxa"/>
            <w:tcBorders>
              <w:top w:val="single" w:sz="8" w:space="0" w:color="4F81BD"/>
              <w:bottom w:val="single" w:sz="8" w:space="0" w:color="4F81BD"/>
            </w:tcBorders>
          </w:tcPr>
          <w:p w:rsidR="00C2190F" w:rsidRPr="00845A32" w:rsidRDefault="00C2190F" w:rsidP="00827E26">
            <w:pPr>
              <w:rPr>
                <w:rFonts w:ascii="Calibri" w:hAnsi="Calibri" w:cs="Calibri"/>
                <w:b/>
                <w:bCs/>
                <w:color w:val="000000"/>
                <w:szCs w:val="22"/>
                <w:lang w:val="fr-FR"/>
              </w:rPr>
            </w:pPr>
            <w:r w:rsidRPr="00845A32">
              <w:rPr>
                <w:rFonts w:ascii="Calibri" w:hAnsi="Calibri" w:cs="Calibri"/>
                <w:bCs/>
                <w:color w:val="000000"/>
                <w:sz w:val="22"/>
                <w:szCs w:val="22"/>
                <w:lang w:val="fr-FR"/>
              </w:rPr>
              <w:t>Europe</w:t>
            </w:r>
          </w:p>
        </w:tc>
        <w:tc>
          <w:tcPr>
            <w:tcW w:w="1486" w:type="dxa"/>
            <w:tcBorders>
              <w:top w:val="single" w:sz="8" w:space="0" w:color="4F81BD"/>
              <w:bottom w:val="single" w:sz="8" w:space="0" w:color="4F81BD"/>
            </w:tcBorders>
          </w:tcPr>
          <w:p w:rsidR="00C2190F" w:rsidRPr="00845A32" w:rsidRDefault="00C2190F" w:rsidP="00827E26">
            <w:pPr>
              <w:rPr>
                <w:rFonts w:ascii="Calibri" w:hAnsi="Calibri" w:cs="Calibri"/>
                <w:b/>
                <w:color w:val="000000"/>
                <w:szCs w:val="22"/>
                <w:lang w:val="fr-FR"/>
              </w:rPr>
            </w:pPr>
            <w:r w:rsidRPr="00845A32">
              <w:rPr>
                <w:rFonts w:ascii="Calibri" w:hAnsi="Calibri" w:cs="Calibri"/>
                <w:b/>
                <w:color w:val="000000"/>
                <w:sz w:val="22"/>
                <w:szCs w:val="22"/>
                <w:lang w:val="fr-FR"/>
              </w:rPr>
              <w:t>Pays-Bas</w:t>
            </w:r>
            <w:r w:rsidRPr="00845A32">
              <w:rPr>
                <w:rFonts w:ascii="Calibri" w:hAnsi="Calibri" w:cs="Calibri"/>
                <w:b/>
                <w:color w:val="000000"/>
                <w:sz w:val="22"/>
                <w:szCs w:val="22"/>
                <w:vertAlign w:val="superscript"/>
                <w:lang w:val="fr-FR"/>
              </w:rPr>
              <w:t>4</w:t>
            </w:r>
          </w:p>
        </w:tc>
        <w:tc>
          <w:tcPr>
            <w:tcW w:w="663" w:type="dxa"/>
            <w:tcBorders>
              <w:top w:val="single" w:sz="8" w:space="0" w:color="4F81BD"/>
              <w:bottom w:val="single" w:sz="8" w:space="0" w:color="4F81BD"/>
            </w:tcBorders>
          </w:tcPr>
          <w:p w:rsidR="00C2190F" w:rsidRPr="00845A32" w:rsidRDefault="00C2190F" w:rsidP="00827E26">
            <w:pPr>
              <w:jc w:val="right"/>
              <w:rPr>
                <w:rFonts w:ascii="Calibri" w:hAnsi="Calibri" w:cs="Calibri"/>
                <w:color w:val="000000"/>
                <w:szCs w:val="22"/>
                <w:lang w:val="fr-FR"/>
              </w:rPr>
            </w:pPr>
            <w:r w:rsidRPr="00845A32">
              <w:rPr>
                <w:rFonts w:ascii="Calibri" w:hAnsi="Calibri" w:cs="Calibri"/>
                <w:color w:val="000000"/>
                <w:sz w:val="22"/>
                <w:szCs w:val="22"/>
                <w:lang w:val="fr-FR"/>
              </w:rPr>
              <w:t>203</w:t>
            </w:r>
          </w:p>
        </w:tc>
        <w:tc>
          <w:tcPr>
            <w:tcW w:w="2703"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De Slagbaai</w:t>
            </w:r>
          </w:p>
        </w:tc>
        <w:tc>
          <w:tcPr>
            <w:tcW w:w="1526" w:type="dxa"/>
            <w:tcBorders>
              <w:top w:val="single" w:sz="8" w:space="0" w:color="4F81BD"/>
              <w:bottom w:val="single" w:sz="8" w:space="0" w:color="4F81BD"/>
            </w:tcBorders>
          </w:tcPr>
          <w:p w:rsidR="00C2190F" w:rsidRPr="00845A32" w:rsidRDefault="00C2190F" w:rsidP="00827E26">
            <w:pPr>
              <w:jc w:val="center"/>
              <w:rPr>
                <w:rFonts w:ascii="Calibri" w:hAnsi="Calibri" w:cs="Calibri"/>
                <w:color w:val="000000"/>
                <w:szCs w:val="22"/>
                <w:lang w:val="fr-FR"/>
              </w:rPr>
            </w:pPr>
            <w:r w:rsidRPr="00845A32">
              <w:rPr>
                <w:rFonts w:ascii="Calibri" w:hAnsi="Calibri" w:cs="Calibri"/>
                <w:color w:val="000000"/>
                <w:sz w:val="22"/>
                <w:szCs w:val="22"/>
                <w:lang w:val="fr-FR"/>
              </w:rPr>
              <w:t>23/05/1980</w:t>
            </w:r>
          </w:p>
        </w:tc>
        <w:tc>
          <w:tcPr>
            <w:tcW w:w="654" w:type="dxa"/>
            <w:tcBorders>
              <w:top w:val="single" w:sz="8" w:space="0" w:color="4F81BD"/>
              <w:bottom w:val="single" w:sz="8" w:space="0" w:color="4F81BD"/>
            </w:tcBorders>
          </w:tcPr>
          <w:p w:rsidR="00C2190F" w:rsidRPr="00845A32" w:rsidRDefault="00C2190F" w:rsidP="00827E26">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827E26">
            <w:pPr>
              <w:rPr>
                <w:rFonts w:ascii="Calibri" w:hAnsi="Calibri"/>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République arabe syrienne</w:t>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935</w:t>
            </w:r>
          </w:p>
        </w:tc>
        <w:tc>
          <w:tcPr>
            <w:tcW w:w="2703" w:type="dxa"/>
          </w:tcPr>
          <w:p w:rsidR="00C2190F" w:rsidRPr="00845A32" w:rsidRDefault="00C2190F" w:rsidP="006A3C60">
            <w:pPr>
              <w:rPr>
                <w:rFonts w:ascii="Calibri" w:hAnsi="Calibri" w:cs="Calibri"/>
                <w:color w:val="000000"/>
                <w:szCs w:val="22"/>
                <w:lang w:val="en-CA"/>
              </w:rPr>
            </w:pPr>
            <w:r w:rsidRPr="00845A32">
              <w:rPr>
                <w:rFonts w:ascii="Calibri" w:hAnsi="Calibri" w:cs="Calibri"/>
                <w:color w:val="000000"/>
                <w:sz w:val="22"/>
                <w:szCs w:val="22"/>
                <w:lang w:val="en-CA"/>
              </w:rPr>
              <w:t>Sabkhat al-Jabbul Nature Reserve</w:t>
            </w:r>
          </w:p>
        </w:tc>
        <w:tc>
          <w:tcPr>
            <w:tcW w:w="1526" w:type="dxa"/>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05/03/1998</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République centrafricaine</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1590</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Les Rivières de Mbaéré-Bodingué</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05/12/2005</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Rwanda</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1589</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Rugezi-Bulera-Ruhondo</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12/01/2005</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737D2A">
            <w:pPr>
              <w:rPr>
                <w:rFonts w:ascii="Calibri" w:hAnsi="Calibri" w:cs="Calibri"/>
                <w:b/>
                <w:color w:val="000000"/>
                <w:szCs w:val="22"/>
                <w:lang w:val="fr-FR"/>
              </w:rPr>
            </w:pPr>
            <w:r w:rsidRPr="00845A32">
              <w:rPr>
                <w:rFonts w:ascii="Calibri" w:hAnsi="Calibri" w:cs="Calibri"/>
                <w:b/>
                <w:color w:val="000000"/>
                <w:sz w:val="22"/>
                <w:szCs w:val="22"/>
                <w:lang w:val="fr-FR"/>
              </w:rPr>
              <w:t>Sao Tomé-et Principe</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1632</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Ilots Tinhosas</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21/08/2006</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68465A">
            <w:pPr>
              <w:rPr>
                <w:rFonts w:ascii="Calibri" w:hAnsi="Calibri" w:cs="Calibri"/>
                <w:b/>
                <w:color w:val="000000"/>
                <w:szCs w:val="22"/>
                <w:lang w:val="fr-FR"/>
              </w:rPr>
            </w:pPr>
            <w:r w:rsidRPr="00845A32">
              <w:rPr>
                <w:rFonts w:ascii="Calibri" w:hAnsi="Calibri" w:cs="Calibri"/>
                <w:b/>
                <w:color w:val="000000"/>
                <w:sz w:val="22"/>
                <w:szCs w:val="22"/>
                <w:lang w:val="fr-FR"/>
              </w:rPr>
              <w:t>Swaziland</w:t>
            </w:r>
            <w:r w:rsidRPr="00845A32">
              <w:rPr>
                <w:rFonts w:ascii="Calibri" w:hAnsi="Calibri" w:cs="Calibri"/>
                <w:b/>
                <w:color w:val="000000"/>
                <w:sz w:val="22"/>
                <w:szCs w:val="22"/>
                <w:vertAlign w:val="superscript"/>
                <w:lang w:val="fr-FR"/>
              </w:rPr>
              <w:t>4-5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2122</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Sand River</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15/06/13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Swaziland</w:t>
            </w:r>
            <w:r w:rsidRPr="00845A32">
              <w:rPr>
                <w:rFonts w:ascii="Calibri" w:hAnsi="Calibri" w:cs="Calibri"/>
                <w:b/>
                <w:color w:val="000000"/>
                <w:sz w:val="22"/>
                <w:szCs w:val="22"/>
                <w:vertAlign w:val="superscript"/>
                <w:lang w:val="fr-FR"/>
              </w:rPr>
              <w:t>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2121</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en-CA"/>
              </w:rPr>
            </w:pPr>
            <w:r w:rsidRPr="00845A32">
              <w:rPr>
                <w:rFonts w:ascii="Calibri" w:hAnsi="Calibri" w:cs="Calibri"/>
                <w:color w:val="000000"/>
                <w:sz w:val="22"/>
                <w:szCs w:val="22"/>
                <w:lang w:val="en-CA"/>
              </w:rPr>
              <w:t>Hawane Nature Reserve and Dam</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15/06/13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Swaziland</w:t>
            </w:r>
            <w:r w:rsidRPr="00845A32">
              <w:rPr>
                <w:rFonts w:ascii="Calibri" w:hAnsi="Calibri" w:cs="Calibri"/>
                <w:b/>
                <w:color w:val="000000"/>
                <w:sz w:val="22"/>
                <w:szCs w:val="22"/>
                <w:vertAlign w:val="superscript"/>
                <w:lang w:val="fr-FR"/>
              </w:rPr>
              <w:t>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2123</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Van Eck</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15/06/13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Tadjikistan</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1082</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Karakul Lake</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18/07/2001</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Tadjikistan</w:t>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1083</w:t>
            </w:r>
          </w:p>
        </w:tc>
        <w:tc>
          <w:tcPr>
            <w:tcW w:w="2703"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Kayrakum Reservoir</w:t>
            </w:r>
          </w:p>
        </w:tc>
        <w:tc>
          <w:tcPr>
            <w:tcW w:w="1526" w:type="dxa"/>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18/07/2001</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Tadjikistan</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1084</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en-CA"/>
              </w:rPr>
            </w:pPr>
            <w:r w:rsidRPr="00845A32">
              <w:rPr>
                <w:rFonts w:ascii="Calibri" w:hAnsi="Calibri" w:cs="Calibri"/>
                <w:color w:val="000000"/>
                <w:sz w:val="22"/>
                <w:szCs w:val="22"/>
                <w:lang w:val="en-CA"/>
              </w:rPr>
              <w:t>Lower part of Pyandj River</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18/07/2001</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Tadjikistan</w:t>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1085</w:t>
            </w:r>
          </w:p>
        </w:tc>
        <w:tc>
          <w:tcPr>
            <w:tcW w:w="2703"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Shorkul and Rangkul Lakes</w:t>
            </w:r>
          </w:p>
        </w:tc>
        <w:tc>
          <w:tcPr>
            <w:tcW w:w="1526" w:type="dxa"/>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18/07/2001</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Asie</w:t>
            </w:r>
          </w:p>
        </w:tc>
        <w:tc>
          <w:tcPr>
            <w:tcW w:w="1486" w:type="dxa"/>
            <w:tcBorders>
              <w:top w:val="single" w:sz="8" w:space="0" w:color="4F81BD"/>
              <w:bottom w:val="single" w:sz="8" w:space="0" w:color="4F81BD"/>
            </w:tcBorders>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Tadjikistan</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1086</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Zorkul Lake</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18/07/2001</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oui</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Pr>
          <w:p w:rsidR="00C2190F" w:rsidRPr="00845A32" w:rsidRDefault="00C2190F" w:rsidP="006A3C60">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Style w:val="FootnoteReference"/>
                <w:rFonts w:ascii="Calibri" w:hAnsi="Calibri" w:cs="Calibri"/>
                <w:b/>
                <w:color w:val="000000"/>
                <w:sz w:val="22"/>
                <w:szCs w:val="22"/>
                <w:lang w:val="fr-FR"/>
              </w:rPr>
              <w:footnoteReference w:id="5"/>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2102</w:t>
            </w:r>
          </w:p>
        </w:tc>
        <w:tc>
          <w:tcPr>
            <w:tcW w:w="2703"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Cleveland Dam</w:t>
            </w:r>
          </w:p>
        </w:tc>
        <w:tc>
          <w:tcPr>
            <w:tcW w:w="1526" w:type="dxa"/>
          </w:tcPr>
          <w:p w:rsidR="00C2190F" w:rsidRPr="00845A32" w:rsidRDefault="00C2190F" w:rsidP="006A3C60">
            <w:pPr>
              <w:jc w:val="center"/>
              <w:rPr>
                <w:rFonts w:ascii="Calibri" w:hAnsi="Calibri"/>
                <w:b/>
                <w:color w:val="000000"/>
                <w:lang w:val="fr-FR"/>
              </w:rPr>
            </w:pPr>
            <w:r w:rsidRPr="00845A32">
              <w:rPr>
                <w:rFonts w:ascii="Calibri" w:hAnsi="Calibri" w:cs="Calibri"/>
                <w:color w:val="000000"/>
                <w:sz w:val="22"/>
                <w:szCs w:val="22"/>
                <w:lang w:val="fr-FR"/>
              </w:rPr>
              <w:t>03/05/2013</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2103</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Chinhoyi Caves</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2104</w:t>
            </w:r>
          </w:p>
        </w:tc>
        <w:tc>
          <w:tcPr>
            <w:tcW w:w="2703"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Driefontein Grasslands</w:t>
            </w:r>
          </w:p>
        </w:tc>
        <w:tc>
          <w:tcPr>
            <w:tcW w:w="1526" w:type="dxa"/>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2105</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Lake Chivero and Manyame</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2106</w:t>
            </w:r>
          </w:p>
        </w:tc>
        <w:tc>
          <w:tcPr>
            <w:tcW w:w="2703"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Mana Pools</w:t>
            </w:r>
          </w:p>
        </w:tc>
        <w:tc>
          <w:tcPr>
            <w:tcW w:w="1526" w:type="dxa"/>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top w:val="single" w:sz="8" w:space="0" w:color="4F81BD"/>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top w:val="single" w:sz="8" w:space="0" w:color="4F81BD"/>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Borders>
              <w:top w:val="single" w:sz="8" w:space="0" w:color="4F81BD"/>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2107</w:t>
            </w:r>
          </w:p>
        </w:tc>
        <w:tc>
          <w:tcPr>
            <w:tcW w:w="2703"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Monavale Wetland</w:t>
            </w:r>
          </w:p>
        </w:tc>
        <w:tc>
          <w:tcPr>
            <w:tcW w:w="1526" w:type="dxa"/>
            <w:tcBorders>
              <w:top w:val="single" w:sz="8" w:space="0" w:color="4F81BD"/>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top w:val="single" w:sz="8" w:space="0" w:color="4F81BD"/>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r w:rsidR="00C2190F" w:rsidRPr="004A1333" w:rsidTr="004A1333">
        <w:trPr>
          <w:cantSplit/>
          <w:trHeight w:val="315"/>
        </w:trPr>
        <w:tc>
          <w:tcPr>
            <w:tcW w:w="1101" w:type="dxa"/>
            <w:tcBorders>
              <w:bottom w:val="single" w:sz="8" w:space="0" w:color="4F81BD"/>
            </w:tcBorders>
          </w:tcPr>
          <w:p w:rsidR="00C2190F" w:rsidRPr="00845A32" w:rsidRDefault="00C2190F" w:rsidP="006A3C60">
            <w:pPr>
              <w:rPr>
                <w:rFonts w:ascii="Calibri" w:hAnsi="Calibri" w:cs="Calibri"/>
                <w:b/>
                <w:bCs/>
                <w:color w:val="000000"/>
                <w:szCs w:val="22"/>
                <w:lang w:val="fr-FR"/>
              </w:rPr>
            </w:pPr>
            <w:r w:rsidRPr="00845A32">
              <w:rPr>
                <w:rFonts w:ascii="Calibri" w:hAnsi="Calibri" w:cs="Calibri"/>
                <w:bCs/>
                <w:color w:val="000000"/>
                <w:sz w:val="22"/>
                <w:szCs w:val="22"/>
                <w:lang w:val="fr-FR"/>
              </w:rPr>
              <w:t>Afrique</w:t>
            </w:r>
          </w:p>
        </w:tc>
        <w:tc>
          <w:tcPr>
            <w:tcW w:w="1486" w:type="dxa"/>
            <w:tcBorders>
              <w:bottom w:val="single" w:sz="8" w:space="0" w:color="4F81BD"/>
            </w:tcBorders>
          </w:tcPr>
          <w:p w:rsidR="00C2190F" w:rsidRPr="00845A32" w:rsidRDefault="00C2190F" w:rsidP="005B55ED">
            <w:pPr>
              <w:rPr>
                <w:rFonts w:ascii="Calibri" w:hAnsi="Calibri" w:cs="Calibri"/>
                <w:b/>
                <w:color w:val="000000"/>
                <w:szCs w:val="22"/>
                <w:lang w:val="fr-FR"/>
              </w:rPr>
            </w:pPr>
            <w:r w:rsidRPr="00845A32">
              <w:rPr>
                <w:rFonts w:ascii="Calibri" w:hAnsi="Calibri" w:cs="Calibri"/>
                <w:b/>
                <w:color w:val="000000"/>
                <w:sz w:val="22"/>
                <w:szCs w:val="22"/>
                <w:lang w:val="fr-FR"/>
              </w:rPr>
              <w:t>Zimbabwe</w:t>
            </w:r>
            <w:r w:rsidRPr="00845A32">
              <w:rPr>
                <w:rFonts w:ascii="Calibri" w:hAnsi="Calibri" w:cs="Calibri"/>
                <w:b/>
                <w:color w:val="000000"/>
                <w:sz w:val="22"/>
                <w:szCs w:val="22"/>
                <w:vertAlign w:val="superscript"/>
                <w:lang w:val="fr-FR"/>
              </w:rPr>
              <w:t>5</w:t>
            </w:r>
          </w:p>
        </w:tc>
        <w:tc>
          <w:tcPr>
            <w:tcW w:w="663" w:type="dxa"/>
            <w:tcBorders>
              <w:bottom w:val="single" w:sz="8" w:space="0" w:color="4F81BD"/>
            </w:tcBorders>
          </w:tcPr>
          <w:p w:rsidR="00C2190F" w:rsidRPr="00845A32" w:rsidRDefault="00C2190F" w:rsidP="006A3C60">
            <w:pPr>
              <w:jc w:val="right"/>
              <w:rPr>
                <w:rFonts w:ascii="Calibri" w:hAnsi="Calibri" w:cs="Calibri"/>
                <w:color w:val="000000"/>
                <w:szCs w:val="22"/>
                <w:lang w:val="fr-FR"/>
              </w:rPr>
            </w:pPr>
            <w:r w:rsidRPr="00845A32">
              <w:rPr>
                <w:rFonts w:ascii="Calibri" w:hAnsi="Calibri" w:cs="Calibri"/>
                <w:color w:val="000000"/>
                <w:sz w:val="22"/>
                <w:szCs w:val="22"/>
                <w:lang w:val="fr-FR"/>
              </w:rPr>
              <w:t>2108</w:t>
            </w:r>
          </w:p>
        </w:tc>
        <w:tc>
          <w:tcPr>
            <w:tcW w:w="2703" w:type="dxa"/>
            <w:tcBorders>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Victoria Falls National Park</w:t>
            </w:r>
          </w:p>
        </w:tc>
        <w:tc>
          <w:tcPr>
            <w:tcW w:w="1526" w:type="dxa"/>
            <w:tcBorders>
              <w:bottom w:val="single" w:sz="8" w:space="0" w:color="4F81BD"/>
            </w:tcBorders>
          </w:tcPr>
          <w:p w:rsidR="00C2190F" w:rsidRPr="00845A32" w:rsidRDefault="00C2190F" w:rsidP="006A3C60">
            <w:pPr>
              <w:jc w:val="center"/>
              <w:rPr>
                <w:rFonts w:ascii="Calibri" w:hAnsi="Calibri" w:cs="Calibri"/>
                <w:color w:val="000000"/>
                <w:szCs w:val="22"/>
                <w:lang w:val="fr-FR"/>
              </w:rPr>
            </w:pPr>
            <w:r w:rsidRPr="00845A32">
              <w:rPr>
                <w:rFonts w:ascii="Calibri" w:hAnsi="Calibri" w:cs="Calibri"/>
                <w:color w:val="000000"/>
                <w:sz w:val="22"/>
                <w:szCs w:val="22"/>
                <w:lang w:val="fr-FR"/>
              </w:rPr>
              <w:t>03/05/2013</w:t>
            </w:r>
          </w:p>
        </w:tc>
        <w:tc>
          <w:tcPr>
            <w:tcW w:w="654" w:type="dxa"/>
            <w:tcBorders>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c>
          <w:tcPr>
            <w:tcW w:w="882" w:type="dxa"/>
            <w:tcBorders>
              <w:bottom w:val="single" w:sz="8" w:space="0" w:color="4F81BD"/>
            </w:tcBorders>
          </w:tcPr>
          <w:p w:rsidR="00C2190F" w:rsidRPr="00845A32" w:rsidRDefault="00C2190F" w:rsidP="006A3C60">
            <w:pPr>
              <w:rPr>
                <w:rFonts w:ascii="Calibri" w:hAnsi="Calibri" w:cs="Calibri"/>
                <w:color w:val="000000"/>
                <w:szCs w:val="22"/>
                <w:lang w:val="fr-FR"/>
              </w:rPr>
            </w:pPr>
            <w:r w:rsidRPr="00845A32">
              <w:rPr>
                <w:rFonts w:ascii="Calibri" w:hAnsi="Calibri" w:cs="Calibri"/>
                <w:color w:val="000000"/>
                <w:sz w:val="22"/>
                <w:szCs w:val="22"/>
                <w:lang w:val="fr-FR"/>
              </w:rPr>
              <w:t>non</w:t>
            </w:r>
          </w:p>
        </w:tc>
      </w:tr>
    </w:tbl>
    <w:p w:rsidR="006A464C" w:rsidRPr="008024DC" w:rsidRDefault="006A464C" w:rsidP="00392804">
      <w:pPr>
        <w:pStyle w:val="BodyText"/>
        <w:tabs>
          <w:tab w:val="left" w:pos="6078"/>
        </w:tabs>
        <w:spacing w:after="0"/>
        <w:ind w:left="360"/>
        <w:rPr>
          <w:rFonts w:ascii="Garamond" w:hAnsi="Garamond"/>
          <w:sz w:val="20"/>
          <w:lang w:val="fr-FR"/>
        </w:rPr>
      </w:pPr>
    </w:p>
    <w:p w:rsidR="006A464C" w:rsidRPr="008024DC" w:rsidRDefault="006A464C" w:rsidP="00392804">
      <w:pPr>
        <w:pStyle w:val="BodyText"/>
        <w:spacing w:after="0"/>
        <w:ind w:left="360"/>
        <w:rPr>
          <w:rFonts w:ascii="Calibri" w:hAnsi="Calibri"/>
          <w:b/>
          <w:sz w:val="26"/>
          <w:szCs w:val="26"/>
          <w:lang w:val="fr-FR"/>
        </w:rPr>
      </w:pPr>
      <w:r w:rsidRPr="008024DC">
        <w:rPr>
          <w:rFonts w:ascii="Garamond" w:hAnsi="Garamond"/>
          <w:b/>
          <w:sz w:val="28"/>
          <w:szCs w:val="28"/>
          <w:lang w:val="fr-FR"/>
        </w:rPr>
        <w:br w:type="page"/>
      </w:r>
      <w:r w:rsidRPr="008024DC">
        <w:rPr>
          <w:rFonts w:ascii="Calibri" w:hAnsi="Calibri"/>
          <w:b/>
          <w:sz w:val="26"/>
          <w:szCs w:val="26"/>
          <w:lang w:val="fr-FR"/>
        </w:rPr>
        <w:t>Annexe 3b</w:t>
      </w:r>
    </w:p>
    <w:p w:rsidR="006A464C" w:rsidRPr="008024DC" w:rsidRDefault="006A464C" w:rsidP="00392804">
      <w:pPr>
        <w:pStyle w:val="BodyText"/>
        <w:spacing w:after="0"/>
        <w:ind w:left="360"/>
        <w:rPr>
          <w:rFonts w:ascii="Calibri" w:hAnsi="Calibri"/>
          <w:b/>
          <w:color w:val="000000"/>
          <w:sz w:val="26"/>
          <w:szCs w:val="26"/>
          <w:lang w:val="fr-FR"/>
        </w:rPr>
      </w:pPr>
    </w:p>
    <w:p w:rsidR="006A464C" w:rsidRPr="008024DC" w:rsidRDefault="006A464C" w:rsidP="00392804">
      <w:pPr>
        <w:pStyle w:val="BodyText"/>
        <w:spacing w:after="0"/>
        <w:ind w:left="360"/>
        <w:rPr>
          <w:rFonts w:ascii="Calibri" w:hAnsi="Calibri"/>
          <w:b/>
          <w:color w:val="000000"/>
          <w:sz w:val="26"/>
          <w:szCs w:val="26"/>
          <w:lang w:val="fr-FR"/>
        </w:rPr>
      </w:pPr>
      <w:r w:rsidRPr="008024DC">
        <w:rPr>
          <w:rFonts w:ascii="Calibri" w:hAnsi="Calibri"/>
          <w:b/>
          <w:color w:val="000000"/>
          <w:sz w:val="26"/>
          <w:szCs w:val="26"/>
          <w:lang w:val="fr-FR"/>
        </w:rPr>
        <w:t>Liste des Parties contractantes pour lesquelles une Fiche descriptive Ramsar à jour au moins est nécessaire après six années au moins d’absence de mise à jour</w:t>
      </w:r>
      <w:r w:rsidRPr="008024DC">
        <w:rPr>
          <w:rFonts w:ascii="Calibri" w:hAnsi="Calibri"/>
          <w:sz w:val="22"/>
          <w:szCs w:val="22"/>
          <w:lang w:val="fr-FR"/>
        </w:rPr>
        <w:t xml:space="preserve">  </w:t>
      </w:r>
    </w:p>
    <w:p w:rsidR="006A464C" w:rsidRPr="008024DC" w:rsidRDefault="006A464C" w:rsidP="00392804">
      <w:pPr>
        <w:pStyle w:val="BodyText"/>
        <w:spacing w:after="0"/>
        <w:ind w:left="360"/>
        <w:rPr>
          <w:rFonts w:ascii="Calibri" w:hAnsi="Calibri"/>
          <w:color w:val="000000"/>
          <w:sz w:val="22"/>
          <w:szCs w:val="22"/>
          <w:lang w:val="fr-FR"/>
        </w:rPr>
      </w:pPr>
      <w:r w:rsidRPr="008024DC">
        <w:rPr>
          <w:rFonts w:ascii="Calibri" w:hAnsi="Calibri"/>
          <w:color w:val="000000"/>
          <w:sz w:val="22"/>
          <w:szCs w:val="22"/>
          <w:lang w:val="fr-FR"/>
        </w:rPr>
        <w:t>(</w:t>
      </w:r>
      <w:r w:rsidRPr="008024DC">
        <w:rPr>
          <w:rFonts w:ascii="Calibri" w:hAnsi="Calibri"/>
          <w:sz w:val="22"/>
          <w:szCs w:val="22"/>
          <w:lang w:val="fr-FR"/>
        </w:rPr>
        <w:t>au 28 août 2014</w:t>
      </w:r>
      <w:r w:rsidRPr="008024DC">
        <w:rPr>
          <w:rFonts w:ascii="Calibri" w:hAnsi="Calibri"/>
          <w:color w:val="000000"/>
          <w:sz w:val="22"/>
          <w:szCs w:val="22"/>
          <w:lang w:val="fr-FR"/>
        </w:rPr>
        <w:t>)</w:t>
      </w:r>
    </w:p>
    <w:p w:rsidR="006A464C" w:rsidRPr="008024DC" w:rsidRDefault="006A464C" w:rsidP="00392804">
      <w:pPr>
        <w:pStyle w:val="BodyText"/>
        <w:spacing w:after="0"/>
        <w:ind w:left="360"/>
        <w:jc w:val="center"/>
        <w:rPr>
          <w:rFonts w:ascii="Garamond" w:hAnsi="Garamond"/>
          <w:color w:val="000000"/>
          <w:lang w:val="fr-FR"/>
        </w:rPr>
      </w:pPr>
    </w:p>
    <w:tbl>
      <w:tblPr>
        <w:tblW w:w="9464" w:type="dxa"/>
        <w:tblBorders>
          <w:top w:val="single" w:sz="8" w:space="0" w:color="4F81BD"/>
          <w:left w:val="single" w:sz="8" w:space="0" w:color="4F81BD"/>
          <w:bottom w:val="single" w:sz="8" w:space="0" w:color="4F81BD"/>
          <w:right w:val="single" w:sz="8" w:space="0" w:color="4F81BD"/>
        </w:tblBorders>
        <w:tblLook w:val="00A0"/>
      </w:tblPr>
      <w:tblGrid>
        <w:gridCol w:w="2994"/>
        <w:gridCol w:w="1985"/>
        <w:gridCol w:w="1985"/>
        <w:gridCol w:w="2500"/>
      </w:tblGrid>
      <w:tr w:rsidR="006A464C" w:rsidRPr="00032856" w:rsidTr="00845A32">
        <w:trPr>
          <w:cantSplit/>
          <w:trHeight w:val="300"/>
          <w:tblHeader/>
        </w:trPr>
        <w:tc>
          <w:tcPr>
            <w:tcW w:w="2994" w:type="dxa"/>
            <w:tcBorders>
              <w:top w:val="single" w:sz="8" w:space="0" w:color="4F81BD"/>
            </w:tcBorders>
            <w:shd w:val="clear" w:color="auto" w:fill="C6D9F1"/>
            <w:noWrap/>
          </w:tcPr>
          <w:p w:rsidR="006A464C" w:rsidRPr="00845A32" w:rsidRDefault="006A464C" w:rsidP="007628BB">
            <w:pPr>
              <w:rPr>
                <w:rFonts w:ascii="Calibri" w:hAnsi="Calibri" w:cs="Calibri"/>
                <w:b/>
                <w:bCs/>
                <w:caps/>
                <w:noProof/>
                <w:color w:val="000000"/>
                <w:szCs w:val="22"/>
                <w:lang w:val="fr-FR"/>
              </w:rPr>
            </w:pPr>
            <w:r w:rsidRPr="00845A32">
              <w:rPr>
                <w:rFonts w:ascii="Calibri" w:hAnsi="Calibri" w:cs="Calibri"/>
                <w:b/>
                <w:noProof/>
                <w:color w:val="000000"/>
                <w:sz w:val="22"/>
                <w:szCs w:val="22"/>
                <w:lang w:val="fr-FR"/>
              </w:rPr>
              <w:t>Pays</w:t>
            </w:r>
          </w:p>
        </w:tc>
        <w:tc>
          <w:tcPr>
            <w:tcW w:w="1985" w:type="dxa"/>
            <w:tcBorders>
              <w:top w:val="single" w:sz="8" w:space="0" w:color="4F81BD"/>
            </w:tcBorders>
            <w:shd w:val="clear" w:color="auto" w:fill="C6D9F1"/>
          </w:tcPr>
          <w:p w:rsidR="006A464C" w:rsidRPr="00845A32" w:rsidRDefault="006A464C" w:rsidP="00A70C52">
            <w:pPr>
              <w:jc w:val="center"/>
              <w:rPr>
                <w:rFonts w:ascii="Calibri" w:hAnsi="Calibri" w:cs="Calibri"/>
                <w:b/>
                <w:bCs/>
                <w:noProof/>
                <w:color w:val="000000"/>
                <w:szCs w:val="22"/>
                <w:lang w:val="fr-FR"/>
              </w:rPr>
            </w:pPr>
            <w:r w:rsidRPr="00845A32">
              <w:rPr>
                <w:rFonts w:ascii="Calibri" w:hAnsi="Calibri" w:cs="Calibri"/>
                <w:b/>
                <w:noProof/>
                <w:color w:val="000000"/>
                <w:sz w:val="22"/>
                <w:szCs w:val="22"/>
                <w:lang w:val="fr-FR"/>
              </w:rPr>
              <w:t>Nombre total de sites inscrits par pays</w:t>
            </w:r>
          </w:p>
        </w:tc>
        <w:tc>
          <w:tcPr>
            <w:tcW w:w="1985" w:type="dxa"/>
            <w:tcBorders>
              <w:top w:val="single" w:sz="8" w:space="0" w:color="4F81BD"/>
            </w:tcBorders>
            <w:shd w:val="clear" w:color="auto" w:fill="C6D9F1"/>
            <w:noWrap/>
          </w:tcPr>
          <w:p w:rsidR="006A464C" w:rsidRPr="00845A32" w:rsidRDefault="006A464C" w:rsidP="00A70C52">
            <w:pPr>
              <w:jc w:val="center"/>
              <w:rPr>
                <w:rFonts w:ascii="Calibri" w:hAnsi="Calibri" w:cs="Calibri"/>
                <w:b/>
                <w:bCs/>
                <w:noProof/>
                <w:color w:val="000000"/>
                <w:szCs w:val="22"/>
                <w:lang w:val="fr-FR"/>
              </w:rPr>
            </w:pPr>
            <w:r w:rsidRPr="00845A32">
              <w:rPr>
                <w:rFonts w:ascii="Calibri" w:hAnsi="Calibri" w:cs="Calibri"/>
                <w:b/>
                <w:noProof/>
                <w:color w:val="000000"/>
                <w:sz w:val="22"/>
                <w:szCs w:val="22"/>
                <w:lang w:val="fr-FR"/>
              </w:rPr>
              <w:t>Nombre de sites dont l’information doit être actualisée</w:t>
            </w:r>
          </w:p>
        </w:tc>
        <w:tc>
          <w:tcPr>
            <w:tcW w:w="2500" w:type="dxa"/>
            <w:tcBorders>
              <w:top w:val="single" w:sz="8" w:space="0" w:color="4F81BD"/>
            </w:tcBorders>
            <w:shd w:val="clear" w:color="auto" w:fill="C6D9F1"/>
          </w:tcPr>
          <w:p w:rsidR="006A464C" w:rsidRPr="00845A32" w:rsidRDefault="006A464C" w:rsidP="00A70C52">
            <w:pPr>
              <w:jc w:val="center"/>
              <w:rPr>
                <w:rFonts w:ascii="Calibri" w:hAnsi="Calibri" w:cs="Calibri"/>
                <w:b/>
                <w:bCs/>
                <w:noProof/>
                <w:color w:val="000000"/>
                <w:szCs w:val="22"/>
                <w:lang w:val="fr-FR"/>
              </w:rPr>
            </w:pPr>
            <w:r w:rsidRPr="00845A32">
              <w:rPr>
                <w:rFonts w:ascii="Calibri" w:hAnsi="Calibri" w:cs="Calibri"/>
                <w:b/>
                <w:noProof/>
                <w:color w:val="000000"/>
                <w:sz w:val="22"/>
                <w:szCs w:val="22"/>
                <w:lang w:val="fr-FR"/>
              </w:rPr>
              <w:t>Nombre de sites pour lesquels le Secrétariat a reçu des informations actualisées</w:t>
            </w:r>
            <w:r w:rsidRPr="00845A32">
              <w:rPr>
                <w:rStyle w:val="FootnoteReference"/>
                <w:rFonts w:ascii="Calibri" w:hAnsi="Calibri" w:cs="Calibri"/>
                <w:b/>
                <w:noProof/>
                <w:color w:val="000000"/>
                <w:sz w:val="22"/>
                <w:szCs w:val="22"/>
                <w:lang w:val="fr-FR"/>
              </w:rPr>
              <w:footnoteReference w:id="6"/>
            </w:r>
          </w:p>
        </w:tc>
      </w:tr>
      <w:tr w:rsidR="006A464C" w:rsidRPr="004A1333" w:rsidTr="00A70C52">
        <w:trPr>
          <w:trHeight w:val="255"/>
        </w:trPr>
        <w:tc>
          <w:tcPr>
            <w:tcW w:w="2994" w:type="dxa"/>
            <w:noWrap/>
          </w:tcPr>
          <w:p w:rsidR="006A464C" w:rsidRPr="00845A32" w:rsidRDefault="006A464C">
            <w:pPr>
              <w:rPr>
                <w:rFonts w:ascii="Calibri" w:hAnsi="Calibri"/>
                <w:b/>
                <w:bCs/>
                <w:noProof/>
                <w:color w:val="000000"/>
                <w:szCs w:val="22"/>
                <w:lang w:val="fr-FR"/>
              </w:rPr>
            </w:pPr>
            <w:r w:rsidRPr="00845A32">
              <w:rPr>
                <w:rFonts w:ascii="Calibri" w:hAnsi="Calibri"/>
                <w:b/>
                <w:bCs/>
                <w:noProof/>
                <w:color w:val="000000"/>
                <w:sz w:val="22"/>
                <w:szCs w:val="22"/>
                <w:lang w:val="fr-FR"/>
              </w:rPr>
              <w:t>Afrique du Sud</w:t>
            </w:r>
          </w:p>
        </w:tc>
        <w:tc>
          <w:tcPr>
            <w:tcW w:w="1985" w:type="dxa"/>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21</w:t>
            </w:r>
          </w:p>
        </w:tc>
        <w:tc>
          <w:tcPr>
            <w:tcW w:w="1985" w:type="dxa"/>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19</w:t>
            </w:r>
          </w:p>
        </w:tc>
        <w:tc>
          <w:tcPr>
            <w:tcW w:w="2500" w:type="dxa"/>
            <w:noWrap/>
          </w:tcPr>
          <w:p w:rsidR="006A464C" w:rsidRPr="00845A32" w:rsidRDefault="006A464C"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6A464C" w:rsidRPr="004A1333" w:rsidTr="00A70C52">
        <w:trPr>
          <w:trHeight w:val="255"/>
        </w:trPr>
        <w:tc>
          <w:tcPr>
            <w:tcW w:w="2994" w:type="dxa"/>
            <w:tcBorders>
              <w:top w:val="single" w:sz="8" w:space="0" w:color="4F81BD"/>
              <w:bottom w:val="single" w:sz="8" w:space="0" w:color="4F81BD"/>
            </w:tcBorders>
            <w:noWrap/>
          </w:tcPr>
          <w:p w:rsidR="006A464C" w:rsidRPr="00845A32" w:rsidRDefault="006A464C" w:rsidP="005838C5">
            <w:pPr>
              <w:rPr>
                <w:rFonts w:ascii="Calibri" w:hAnsi="Calibri"/>
                <w:b/>
                <w:bCs/>
                <w:noProof/>
                <w:color w:val="000000"/>
                <w:szCs w:val="22"/>
                <w:lang w:val="fr-FR"/>
              </w:rPr>
            </w:pPr>
            <w:r w:rsidRPr="00845A32">
              <w:rPr>
                <w:rFonts w:ascii="Calibri" w:hAnsi="Calibri"/>
                <w:b/>
                <w:bCs/>
                <w:noProof/>
                <w:color w:val="000000"/>
                <w:sz w:val="22"/>
                <w:szCs w:val="22"/>
                <w:lang w:val="fr-FR"/>
              </w:rPr>
              <w:t>Albanie</w:t>
            </w:r>
          </w:p>
        </w:tc>
        <w:tc>
          <w:tcPr>
            <w:tcW w:w="1985" w:type="dxa"/>
            <w:tcBorders>
              <w:top w:val="single" w:sz="8" w:space="0" w:color="4F81BD"/>
              <w:bottom w:val="single" w:sz="8" w:space="0" w:color="4F81BD"/>
            </w:tcBorders>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6A464C" w:rsidRPr="00845A32" w:rsidRDefault="006A464C"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6A464C" w:rsidRPr="004A1333" w:rsidTr="00A70C52">
        <w:trPr>
          <w:trHeight w:val="255"/>
        </w:trPr>
        <w:tc>
          <w:tcPr>
            <w:tcW w:w="2994" w:type="dxa"/>
            <w:noWrap/>
          </w:tcPr>
          <w:p w:rsidR="006A464C" w:rsidRPr="00845A32" w:rsidRDefault="006A464C">
            <w:pPr>
              <w:rPr>
                <w:rFonts w:ascii="Calibri" w:hAnsi="Calibri"/>
                <w:b/>
                <w:bCs/>
                <w:noProof/>
                <w:color w:val="000000"/>
                <w:szCs w:val="22"/>
                <w:lang w:val="fr-FR"/>
              </w:rPr>
            </w:pPr>
            <w:r w:rsidRPr="00845A32">
              <w:rPr>
                <w:rFonts w:ascii="Calibri" w:hAnsi="Calibri"/>
                <w:b/>
                <w:bCs/>
                <w:noProof/>
                <w:color w:val="000000"/>
                <w:sz w:val="22"/>
                <w:szCs w:val="22"/>
                <w:lang w:val="fr-FR"/>
              </w:rPr>
              <w:t>Algérie</w:t>
            </w:r>
          </w:p>
        </w:tc>
        <w:tc>
          <w:tcPr>
            <w:tcW w:w="1985" w:type="dxa"/>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50</w:t>
            </w:r>
          </w:p>
        </w:tc>
        <w:tc>
          <w:tcPr>
            <w:tcW w:w="1985" w:type="dxa"/>
            <w:noWrap/>
          </w:tcPr>
          <w:p w:rsidR="006A464C" w:rsidRPr="00845A32" w:rsidRDefault="006A464C" w:rsidP="00A70C52">
            <w:pPr>
              <w:jc w:val="center"/>
              <w:rPr>
                <w:rFonts w:ascii="Calibri" w:hAnsi="Calibri"/>
                <w:noProof/>
                <w:color w:val="000000"/>
                <w:szCs w:val="22"/>
                <w:lang w:val="fr-FR"/>
              </w:rPr>
            </w:pPr>
            <w:r w:rsidRPr="00845A32">
              <w:rPr>
                <w:rFonts w:ascii="Calibri" w:hAnsi="Calibri"/>
                <w:noProof/>
                <w:color w:val="000000"/>
                <w:sz w:val="22"/>
                <w:szCs w:val="22"/>
                <w:lang w:val="fr-FR"/>
              </w:rPr>
              <w:t>42</w:t>
            </w:r>
          </w:p>
        </w:tc>
        <w:tc>
          <w:tcPr>
            <w:tcW w:w="2500" w:type="dxa"/>
            <w:noWrap/>
          </w:tcPr>
          <w:p w:rsidR="006A464C" w:rsidRPr="00845A32" w:rsidRDefault="006A464C"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90107F" w:rsidRPr="004A1333" w:rsidTr="0095699A">
        <w:trPr>
          <w:trHeight w:val="255"/>
        </w:trPr>
        <w:tc>
          <w:tcPr>
            <w:tcW w:w="2994" w:type="dxa"/>
            <w:tcBorders>
              <w:top w:val="single" w:sz="8" w:space="0" w:color="4F81BD"/>
              <w:bottom w:val="single" w:sz="8" w:space="0" w:color="4F81BD"/>
            </w:tcBorders>
            <w:noWrap/>
          </w:tcPr>
          <w:p w:rsidR="0090107F" w:rsidRPr="00845A32" w:rsidRDefault="0090107F" w:rsidP="0095699A">
            <w:pPr>
              <w:rPr>
                <w:rFonts w:ascii="Calibri" w:hAnsi="Calibri"/>
                <w:b/>
                <w:bCs/>
                <w:noProof/>
                <w:color w:val="000000"/>
                <w:szCs w:val="22"/>
                <w:lang w:val="fr-FR"/>
              </w:rPr>
            </w:pPr>
            <w:r w:rsidRPr="00845A32">
              <w:rPr>
                <w:rFonts w:ascii="Calibri" w:hAnsi="Calibri"/>
                <w:b/>
                <w:bCs/>
                <w:noProof/>
                <w:color w:val="000000"/>
                <w:sz w:val="22"/>
                <w:szCs w:val="22"/>
                <w:lang w:val="fr-FR"/>
              </w:rPr>
              <w:t>Allemagne</w:t>
            </w:r>
          </w:p>
        </w:tc>
        <w:tc>
          <w:tcPr>
            <w:tcW w:w="1985" w:type="dxa"/>
            <w:tcBorders>
              <w:top w:val="single" w:sz="8" w:space="0" w:color="4F81BD"/>
              <w:bottom w:val="single" w:sz="8" w:space="0" w:color="4F81BD"/>
            </w:tcBorders>
            <w:noWrap/>
          </w:tcPr>
          <w:p w:rsidR="0090107F" w:rsidRPr="00845A32" w:rsidRDefault="0090107F" w:rsidP="0095699A">
            <w:pPr>
              <w:jc w:val="center"/>
              <w:rPr>
                <w:rFonts w:ascii="Calibri" w:hAnsi="Calibri"/>
                <w:noProof/>
                <w:color w:val="000000"/>
                <w:szCs w:val="22"/>
                <w:lang w:val="fr-FR"/>
              </w:rPr>
            </w:pPr>
            <w:r w:rsidRPr="00845A32">
              <w:rPr>
                <w:rFonts w:ascii="Calibri" w:hAnsi="Calibri"/>
                <w:noProof/>
                <w:color w:val="000000"/>
                <w:sz w:val="22"/>
                <w:szCs w:val="22"/>
                <w:lang w:val="fr-FR"/>
              </w:rPr>
              <w:t>34</w:t>
            </w:r>
          </w:p>
        </w:tc>
        <w:tc>
          <w:tcPr>
            <w:tcW w:w="1985" w:type="dxa"/>
            <w:tcBorders>
              <w:top w:val="single" w:sz="8" w:space="0" w:color="4F81BD"/>
              <w:bottom w:val="single" w:sz="8" w:space="0" w:color="4F81BD"/>
            </w:tcBorders>
            <w:noWrap/>
          </w:tcPr>
          <w:p w:rsidR="0090107F" w:rsidRPr="00845A32" w:rsidRDefault="0090107F" w:rsidP="0090107F">
            <w:pPr>
              <w:jc w:val="center"/>
              <w:rPr>
                <w:rFonts w:ascii="Calibri" w:hAnsi="Calibri"/>
                <w:noProof/>
                <w:color w:val="000000"/>
                <w:szCs w:val="22"/>
                <w:lang w:val="fr-FR"/>
              </w:rPr>
            </w:pPr>
            <w:r w:rsidRPr="00845A32">
              <w:rPr>
                <w:rFonts w:ascii="Calibri" w:hAnsi="Calibri"/>
                <w:noProof/>
                <w:color w:val="000000"/>
                <w:szCs w:val="22"/>
                <w:lang w:val="fr-FR"/>
              </w:rPr>
              <w:t>33</w:t>
            </w:r>
          </w:p>
        </w:tc>
        <w:tc>
          <w:tcPr>
            <w:tcW w:w="2500" w:type="dxa"/>
            <w:tcBorders>
              <w:top w:val="single" w:sz="8" w:space="0" w:color="4F81BD"/>
              <w:bottom w:val="single" w:sz="8" w:space="0" w:color="4F81BD"/>
            </w:tcBorders>
            <w:noWrap/>
          </w:tcPr>
          <w:p w:rsidR="0090107F" w:rsidRPr="00845A32" w:rsidRDefault="0090107F" w:rsidP="0095699A">
            <w:pPr>
              <w:jc w:val="center"/>
              <w:rPr>
                <w:rFonts w:ascii="Calibri" w:hAnsi="Calibri" w:cs="Arial"/>
                <w:noProof/>
                <w:szCs w:val="22"/>
                <w:lang w:val="fr-FR"/>
              </w:rPr>
            </w:pPr>
            <w:r w:rsidRPr="00845A32">
              <w:rPr>
                <w:rFonts w:ascii="Calibri" w:hAnsi="Calibri" w:cs="Arial"/>
                <w:noProof/>
                <w:sz w:val="22"/>
                <w:szCs w:val="22"/>
                <w:lang w:val="fr-FR"/>
              </w:rPr>
              <w:t>0</w:t>
            </w:r>
          </w:p>
        </w:tc>
      </w:tr>
      <w:tr w:rsidR="006A464C" w:rsidRPr="004A1333" w:rsidTr="00A70C52">
        <w:trPr>
          <w:trHeight w:val="255"/>
        </w:trPr>
        <w:tc>
          <w:tcPr>
            <w:tcW w:w="2994" w:type="dxa"/>
            <w:noWrap/>
          </w:tcPr>
          <w:p w:rsidR="006A464C" w:rsidRPr="00845A32" w:rsidRDefault="001F5DC8">
            <w:pPr>
              <w:rPr>
                <w:rFonts w:ascii="Calibri" w:hAnsi="Calibri"/>
                <w:b/>
                <w:bCs/>
                <w:noProof/>
                <w:color w:val="000000"/>
                <w:sz w:val="22"/>
                <w:szCs w:val="22"/>
                <w:lang w:val="fr-FR"/>
              </w:rPr>
            </w:pPr>
            <w:r w:rsidRPr="00845A32">
              <w:rPr>
                <w:rFonts w:ascii="Calibri" w:hAnsi="Calibri"/>
                <w:b/>
                <w:bCs/>
                <w:noProof/>
                <w:color w:val="000000"/>
                <w:sz w:val="22"/>
                <w:szCs w:val="22"/>
                <w:lang w:val="fr-FR"/>
              </w:rPr>
              <w:t>Andorre</w:t>
            </w:r>
          </w:p>
        </w:tc>
        <w:tc>
          <w:tcPr>
            <w:tcW w:w="1985" w:type="dxa"/>
            <w:noWrap/>
          </w:tcPr>
          <w:p w:rsidR="006A464C" w:rsidRPr="00845A32" w:rsidRDefault="001F5DC8" w:rsidP="00A70C52">
            <w:pPr>
              <w:jc w:val="center"/>
              <w:rPr>
                <w:rFonts w:ascii="Calibri" w:hAnsi="Calibri"/>
                <w:noProof/>
                <w:color w:val="000000"/>
                <w:szCs w:val="22"/>
                <w:lang w:val="fr-FR"/>
              </w:rPr>
            </w:pPr>
            <w:r w:rsidRPr="00845A32">
              <w:rPr>
                <w:rFonts w:ascii="Calibri" w:hAnsi="Calibri"/>
                <w:noProof/>
                <w:color w:val="000000"/>
                <w:szCs w:val="22"/>
                <w:lang w:val="fr-FR"/>
              </w:rPr>
              <w:t>3</w:t>
            </w:r>
          </w:p>
        </w:tc>
        <w:tc>
          <w:tcPr>
            <w:tcW w:w="1985" w:type="dxa"/>
            <w:noWrap/>
          </w:tcPr>
          <w:p w:rsidR="006A464C" w:rsidRPr="00845A32" w:rsidRDefault="001F5DC8"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6A464C" w:rsidRPr="00845A32" w:rsidRDefault="001F5DC8" w:rsidP="00A70C52">
            <w:pPr>
              <w:jc w:val="center"/>
              <w:rPr>
                <w:rFonts w:ascii="Calibri" w:hAnsi="Calibri" w:cs="Arial"/>
                <w:noProof/>
                <w:szCs w:val="22"/>
                <w:lang w:val="fr-FR"/>
              </w:rPr>
            </w:pPr>
            <w:r w:rsidRPr="00845A32">
              <w:rPr>
                <w:rFonts w:ascii="Calibri" w:hAnsi="Calibri" w:cs="Arial"/>
                <w:noProof/>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Antigua-et-Barbuda</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Argentine</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21</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2500" w:type="dxa"/>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4</w:t>
            </w:r>
          </w:p>
        </w:tc>
      </w:tr>
      <w:tr w:rsidR="001F5DC8" w:rsidRPr="004A1333" w:rsidTr="00827E26">
        <w:trPr>
          <w:trHeight w:val="255"/>
        </w:trPr>
        <w:tc>
          <w:tcPr>
            <w:tcW w:w="2994" w:type="dxa"/>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Arménie</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827E26">
        <w:trPr>
          <w:trHeight w:val="255"/>
        </w:trPr>
        <w:tc>
          <w:tcPr>
            <w:tcW w:w="2994" w:type="dxa"/>
            <w:tcBorders>
              <w:top w:val="single" w:sz="8" w:space="0" w:color="4F81BD"/>
              <w:bottom w:val="single" w:sz="8" w:space="0" w:color="4F81BD"/>
            </w:tcBorders>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Australie</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65</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23</w:t>
            </w:r>
          </w:p>
        </w:tc>
        <w:tc>
          <w:tcPr>
            <w:tcW w:w="2500" w:type="dxa"/>
            <w:tcBorders>
              <w:top w:val="single" w:sz="8" w:space="0" w:color="4F81BD"/>
              <w:bottom w:val="single" w:sz="8" w:space="0" w:color="4F81BD"/>
            </w:tcBorders>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20</w:t>
            </w:r>
          </w:p>
        </w:tc>
      </w:tr>
      <w:tr w:rsidR="001F5DC8" w:rsidRPr="004A1333" w:rsidTr="00827E26">
        <w:trPr>
          <w:trHeight w:val="255"/>
        </w:trPr>
        <w:tc>
          <w:tcPr>
            <w:tcW w:w="2994" w:type="dxa"/>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Autriche</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23</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2500" w:type="dxa"/>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2</w:t>
            </w:r>
          </w:p>
        </w:tc>
      </w:tr>
      <w:tr w:rsidR="001F5DC8" w:rsidRPr="004A1333" w:rsidTr="00827E26">
        <w:trPr>
          <w:trHeight w:val="255"/>
        </w:trPr>
        <w:tc>
          <w:tcPr>
            <w:tcW w:w="2994" w:type="dxa"/>
            <w:tcBorders>
              <w:top w:val="single" w:sz="8" w:space="0" w:color="4F81BD"/>
              <w:bottom w:val="single" w:sz="8" w:space="0" w:color="4F81BD"/>
            </w:tcBorders>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Azerbaïdjan</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827E26">
        <w:trPr>
          <w:trHeight w:val="255"/>
        </w:trPr>
        <w:tc>
          <w:tcPr>
            <w:tcW w:w="2994" w:type="dxa"/>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Bahamas</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1</w:t>
            </w:r>
          </w:p>
        </w:tc>
      </w:tr>
      <w:tr w:rsidR="001F5DC8" w:rsidRPr="004A1333" w:rsidTr="00827E26">
        <w:trPr>
          <w:trHeight w:val="255"/>
        </w:trPr>
        <w:tc>
          <w:tcPr>
            <w:tcW w:w="2994" w:type="dxa"/>
            <w:tcBorders>
              <w:top w:val="single" w:sz="8" w:space="0" w:color="4F81BD"/>
              <w:bottom w:val="single" w:sz="8" w:space="0" w:color="4F81BD"/>
            </w:tcBorders>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Bahreïn</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1F5DC8" w:rsidRPr="00845A32" w:rsidRDefault="001F5DC8" w:rsidP="00827E26">
            <w:pPr>
              <w:jc w:val="center"/>
              <w:rPr>
                <w:rFonts w:ascii="Calibri" w:hAnsi="Calibri" w:cs="Arial"/>
                <w:noProof/>
                <w:szCs w:val="22"/>
                <w:lang w:val="fr-FR"/>
              </w:rPr>
            </w:pPr>
          </w:p>
        </w:tc>
      </w:tr>
      <w:tr w:rsidR="001F5DC8" w:rsidRPr="004A1333" w:rsidTr="00827E26">
        <w:trPr>
          <w:trHeight w:val="255"/>
        </w:trPr>
        <w:tc>
          <w:tcPr>
            <w:tcW w:w="2994" w:type="dxa"/>
            <w:noWrap/>
          </w:tcPr>
          <w:p w:rsidR="001F5DC8" w:rsidRPr="00845A32" w:rsidRDefault="001F5DC8" w:rsidP="00827E26">
            <w:pPr>
              <w:rPr>
                <w:rFonts w:ascii="Calibri" w:hAnsi="Calibri"/>
                <w:b/>
                <w:bCs/>
                <w:noProof/>
                <w:color w:val="000000"/>
                <w:szCs w:val="22"/>
                <w:lang w:val="fr-FR"/>
              </w:rPr>
            </w:pPr>
            <w:r w:rsidRPr="00845A32">
              <w:rPr>
                <w:rFonts w:ascii="Calibri" w:hAnsi="Calibri"/>
                <w:b/>
                <w:bCs/>
                <w:noProof/>
                <w:color w:val="000000"/>
                <w:sz w:val="22"/>
                <w:szCs w:val="22"/>
                <w:lang w:val="fr-FR"/>
              </w:rPr>
              <w:t>Bangladesh</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1F5DC8" w:rsidRPr="00845A32" w:rsidRDefault="001F5DC8"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1F5DC8" w:rsidRPr="00845A32" w:rsidRDefault="001F5DC8"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Barbade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Bélarus</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16</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8</w:t>
            </w:r>
          </w:p>
        </w:tc>
        <w:tc>
          <w:tcPr>
            <w:tcW w:w="2500" w:type="dxa"/>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Belgique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3</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Belize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Bénin</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Bhoutan</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Bolivie (État plurinational de)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Bosnie-Herzégovine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Botswana</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Brésil</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8</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Bulgarie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Burkina Faso</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15</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Burundi</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p>
        </w:tc>
      </w:tr>
      <w:tr w:rsidR="001F5DC8" w:rsidRPr="004A1333" w:rsidTr="00A70C52">
        <w:trPr>
          <w:trHeight w:val="255"/>
        </w:trPr>
        <w:tc>
          <w:tcPr>
            <w:tcW w:w="2994" w:type="dxa"/>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Cambodge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Cameroun</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Canada</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37</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29</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Cap-Vert</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Cs w:val="22"/>
                <w:lang w:val="fr-FR"/>
              </w:rPr>
              <w:t>3</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Chili</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5</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Chine</w:t>
            </w:r>
            <w:r w:rsidRPr="00845A32">
              <w:rPr>
                <w:rStyle w:val="FootnoteReference"/>
                <w:rFonts w:ascii="Calibri" w:hAnsi="Calibri"/>
                <w:b/>
                <w:bCs/>
                <w:noProof/>
                <w:color w:val="000000"/>
                <w:sz w:val="22"/>
                <w:szCs w:val="22"/>
                <w:lang w:val="fr-FR"/>
              </w:rPr>
              <w:footnoteReference w:id="7"/>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46</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5</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Chypre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Colombie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Comores</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Congo</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Costa Rica</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11</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Côte d'Ivoire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838C5">
            <w:pPr>
              <w:rPr>
                <w:rFonts w:ascii="Calibri" w:hAnsi="Calibri"/>
                <w:b/>
                <w:bCs/>
                <w:noProof/>
                <w:color w:val="000000"/>
                <w:szCs w:val="22"/>
                <w:lang w:val="fr-FR"/>
              </w:rPr>
            </w:pPr>
            <w:r w:rsidRPr="00845A32">
              <w:rPr>
                <w:rFonts w:ascii="Calibri" w:hAnsi="Calibri"/>
                <w:b/>
                <w:bCs/>
                <w:noProof/>
                <w:color w:val="000000"/>
                <w:sz w:val="22"/>
                <w:szCs w:val="22"/>
                <w:lang w:val="fr-FR"/>
              </w:rPr>
              <w:t>Croatie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95699A">
        <w:trPr>
          <w:trHeight w:val="255"/>
        </w:trPr>
        <w:tc>
          <w:tcPr>
            <w:tcW w:w="2994" w:type="dxa"/>
            <w:tcBorders>
              <w:top w:val="single" w:sz="8" w:space="0" w:color="4F81BD"/>
              <w:bottom w:val="single" w:sz="8" w:space="0" w:color="4F81BD"/>
            </w:tcBorders>
            <w:noWrap/>
          </w:tcPr>
          <w:p w:rsidR="001F5DC8" w:rsidRPr="00845A32" w:rsidRDefault="001F5DC8" w:rsidP="0090107F">
            <w:pPr>
              <w:rPr>
                <w:rFonts w:ascii="Calibri" w:hAnsi="Calibri"/>
                <w:b/>
                <w:bCs/>
                <w:noProof/>
                <w:color w:val="000000"/>
                <w:szCs w:val="22"/>
                <w:lang w:val="fr-FR"/>
              </w:rPr>
            </w:pPr>
            <w:r w:rsidRPr="00845A32">
              <w:rPr>
                <w:rFonts w:ascii="Calibri" w:hAnsi="Calibri"/>
                <w:b/>
                <w:bCs/>
                <w:noProof/>
                <w:color w:val="000000"/>
                <w:sz w:val="22"/>
                <w:szCs w:val="22"/>
                <w:lang w:val="fr-FR"/>
              </w:rPr>
              <w:t>Cuba</w:t>
            </w:r>
          </w:p>
        </w:tc>
        <w:tc>
          <w:tcPr>
            <w:tcW w:w="1985" w:type="dxa"/>
            <w:tcBorders>
              <w:top w:val="single" w:sz="8" w:space="0" w:color="4F81BD"/>
              <w:bottom w:val="single" w:sz="8" w:space="0" w:color="4F81BD"/>
            </w:tcBorders>
            <w:noWrap/>
          </w:tcPr>
          <w:p w:rsidR="001F5DC8" w:rsidRPr="00845A32" w:rsidRDefault="001F5DC8" w:rsidP="0095699A">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1F5DC8" w:rsidRPr="00845A32" w:rsidRDefault="001F5DC8" w:rsidP="0095699A">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1F5DC8" w:rsidRPr="00845A32" w:rsidRDefault="001F5DC8" w:rsidP="0095699A">
            <w:pPr>
              <w:jc w:val="center"/>
              <w:rPr>
                <w:rFonts w:ascii="Calibri" w:hAnsi="Calibri" w:cs="Arial"/>
                <w:noProof/>
                <w:szCs w:val="22"/>
                <w:lang w:val="fr-FR"/>
              </w:rPr>
            </w:pPr>
            <w:r w:rsidRPr="00845A32">
              <w:rPr>
                <w:rFonts w:ascii="Calibri" w:hAnsi="Calibri" w:cs="Arial"/>
                <w:noProof/>
                <w:sz w:val="22"/>
                <w:szCs w:val="22"/>
                <w:lang w:val="fr-FR"/>
              </w:rPr>
              <w:t>6</w:t>
            </w:r>
          </w:p>
        </w:tc>
      </w:tr>
      <w:tr w:rsidR="00E05B60" w:rsidRPr="004A1333" w:rsidTr="00827E26">
        <w:trPr>
          <w:trHeight w:val="255"/>
        </w:trPr>
        <w:tc>
          <w:tcPr>
            <w:tcW w:w="2994" w:type="dxa"/>
            <w:noWrap/>
          </w:tcPr>
          <w:p w:rsidR="00E05B60" w:rsidRPr="00845A32" w:rsidRDefault="00E05B60" w:rsidP="00827E26">
            <w:pPr>
              <w:rPr>
                <w:rFonts w:ascii="Calibri" w:hAnsi="Calibri"/>
                <w:b/>
                <w:bCs/>
                <w:noProof/>
                <w:color w:val="000000"/>
                <w:szCs w:val="22"/>
                <w:lang w:val="fr-FR"/>
              </w:rPr>
            </w:pPr>
            <w:r w:rsidRPr="00845A32">
              <w:rPr>
                <w:rFonts w:ascii="Calibri" w:hAnsi="Calibri"/>
                <w:b/>
                <w:bCs/>
                <w:noProof/>
                <w:color w:val="000000"/>
                <w:sz w:val="22"/>
                <w:szCs w:val="22"/>
                <w:lang w:val="fr-FR"/>
              </w:rPr>
              <w:t>Danemark</w:t>
            </w:r>
          </w:p>
        </w:tc>
        <w:tc>
          <w:tcPr>
            <w:tcW w:w="1985" w:type="dxa"/>
            <w:noWrap/>
          </w:tcPr>
          <w:p w:rsidR="00E05B60" w:rsidRPr="00845A32" w:rsidRDefault="00E05B60" w:rsidP="00827E26">
            <w:pPr>
              <w:jc w:val="center"/>
              <w:rPr>
                <w:rFonts w:ascii="Calibri" w:hAnsi="Calibri"/>
                <w:noProof/>
                <w:color w:val="000000"/>
                <w:szCs w:val="22"/>
                <w:lang w:val="fr-FR"/>
              </w:rPr>
            </w:pPr>
            <w:r w:rsidRPr="00845A32">
              <w:rPr>
                <w:rFonts w:ascii="Calibri" w:hAnsi="Calibri"/>
                <w:noProof/>
                <w:color w:val="000000"/>
                <w:sz w:val="22"/>
                <w:szCs w:val="22"/>
                <w:lang w:val="fr-FR"/>
              </w:rPr>
              <w:t>43</w:t>
            </w:r>
          </w:p>
        </w:tc>
        <w:tc>
          <w:tcPr>
            <w:tcW w:w="1985" w:type="dxa"/>
            <w:noWrap/>
          </w:tcPr>
          <w:p w:rsidR="00E05B60" w:rsidRPr="00845A32" w:rsidRDefault="00E05B60" w:rsidP="00827E26">
            <w:pPr>
              <w:jc w:val="center"/>
              <w:rPr>
                <w:rFonts w:ascii="Calibri" w:hAnsi="Calibri"/>
                <w:noProof/>
                <w:color w:val="000000"/>
                <w:szCs w:val="22"/>
                <w:lang w:val="fr-FR"/>
              </w:rPr>
            </w:pPr>
            <w:r w:rsidRPr="00845A32">
              <w:rPr>
                <w:rFonts w:ascii="Calibri" w:hAnsi="Calibri"/>
                <w:noProof/>
                <w:color w:val="000000"/>
                <w:sz w:val="22"/>
                <w:szCs w:val="22"/>
                <w:lang w:val="fr-FR"/>
              </w:rPr>
              <w:t>13</w:t>
            </w:r>
          </w:p>
        </w:tc>
        <w:tc>
          <w:tcPr>
            <w:tcW w:w="2500" w:type="dxa"/>
            <w:noWrap/>
          </w:tcPr>
          <w:p w:rsidR="00E05B60" w:rsidRPr="00845A32" w:rsidRDefault="00E05B60"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Djibouti</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Égypte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El Salvador</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Émirats arabes unis</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Équateur</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18</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9</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Espagne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74</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07C3B">
            <w:pPr>
              <w:rPr>
                <w:rFonts w:ascii="Calibri" w:hAnsi="Calibri"/>
                <w:b/>
                <w:bCs/>
                <w:noProof/>
                <w:color w:val="000000"/>
                <w:szCs w:val="22"/>
                <w:lang w:val="fr-FR"/>
              </w:rPr>
            </w:pPr>
            <w:r w:rsidRPr="00845A32">
              <w:rPr>
                <w:rFonts w:ascii="Calibri" w:hAnsi="Calibri"/>
                <w:b/>
                <w:bCs/>
                <w:noProof/>
                <w:color w:val="000000"/>
                <w:sz w:val="22"/>
                <w:szCs w:val="22"/>
                <w:lang w:val="fr-FR"/>
              </w:rPr>
              <w:t>Estonie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17</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États-Unis d’Amérique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36</w:t>
            </w:r>
          </w:p>
        </w:tc>
        <w:tc>
          <w:tcPr>
            <w:tcW w:w="1985" w:type="dxa"/>
            <w:tcBorders>
              <w:top w:val="single" w:sz="8" w:space="0" w:color="4F81BD"/>
              <w:bottom w:val="single" w:sz="8" w:space="0" w:color="4F81BD"/>
            </w:tcBorders>
            <w:noWrap/>
          </w:tcPr>
          <w:p w:rsidR="001F5DC8" w:rsidRPr="00845A32" w:rsidRDefault="009F08E3" w:rsidP="00A70C52">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2</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Ex-République yougoslave de Macédoine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Fédération de Russie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35</w:t>
            </w:r>
          </w:p>
        </w:tc>
        <w:tc>
          <w:tcPr>
            <w:tcW w:w="1985" w:type="dxa"/>
            <w:tcBorders>
              <w:top w:val="single" w:sz="8" w:space="0" w:color="4F81BD"/>
              <w:bottom w:val="single" w:sz="8" w:space="0" w:color="4F81BD"/>
            </w:tcBorders>
            <w:noWrap/>
          </w:tcPr>
          <w:p w:rsidR="001F5DC8" w:rsidRPr="00845A32" w:rsidRDefault="009F08E3" w:rsidP="00A70C52">
            <w:pPr>
              <w:jc w:val="center"/>
              <w:rPr>
                <w:rFonts w:ascii="Calibri" w:hAnsi="Calibri"/>
                <w:noProof/>
                <w:color w:val="000000"/>
                <w:szCs w:val="22"/>
                <w:lang w:val="fr-FR"/>
              </w:rPr>
            </w:pPr>
            <w:r w:rsidRPr="00845A32">
              <w:rPr>
                <w:rFonts w:ascii="Calibri" w:hAnsi="Calibri"/>
                <w:noProof/>
                <w:color w:val="000000"/>
                <w:sz w:val="22"/>
                <w:szCs w:val="22"/>
                <w:lang w:val="fr-FR"/>
              </w:rPr>
              <w:t>26</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9</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Fidji</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Cs w:val="22"/>
                <w:lang w:val="fr-FR"/>
              </w:rPr>
              <w:t>-</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B55ED">
            <w:pPr>
              <w:rPr>
                <w:rFonts w:ascii="Calibri" w:hAnsi="Calibri"/>
                <w:b/>
                <w:bCs/>
                <w:noProof/>
                <w:color w:val="000000"/>
                <w:szCs w:val="22"/>
                <w:lang w:val="fr-FR"/>
              </w:rPr>
            </w:pPr>
            <w:r w:rsidRPr="00845A32">
              <w:rPr>
                <w:rFonts w:ascii="Calibri" w:hAnsi="Calibri"/>
                <w:b/>
                <w:bCs/>
                <w:noProof/>
                <w:color w:val="000000"/>
                <w:sz w:val="22"/>
                <w:szCs w:val="22"/>
                <w:lang w:val="fr-FR"/>
              </w:rPr>
              <w:t>Finlande</w:t>
            </w:r>
            <w:hyperlink r:id="rId15" w:tooltip="Dagger (typography)" w:history="1">
              <w:r w:rsidRPr="00845A32">
                <w:rPr>
                  <w:rStyle w:val="Hyperlink"/>
                  <w:rFonts w:ascii="Calibri" w:hAnsi="Calibri"/>
                  <w:b/>
                  <w:bCs/>
                  <w:noProof/>
                  <w:color w:val="auto"/>
                  <w:sz w:val="22"/>
                  <w:szCs w:val="22"/>
                  <w:u w:val="none"/>
                  <w:vertAlign w:val="superscript"/>
                  <w:lang w:val="fr-FR"/>
                </w:rPr>
                <w:t>7</w:t>
              </w:r>
            </w:hyperlink>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49</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49</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France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43</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Gabon</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rsidP="00507C3B">
            <w:pPr>
              <w:rPr>
                <w:rFonts w:ascii="Calibri" w:hAnsi="Calibri"/>
                <w:b/>
                <w:bCs/>
                <w:noProof/>
                <w:color w:val="000000"/>
                <w:szCs w:val="22"/>
                <w:lang w:val="fr-FR"/>
              </w:rPr>
            </w:pPr>
            <w:r w:rsidRPr="00845A32">
              <w:rPr>
                <w:rFonts w:ascii="Calibri" w:hAnsi="Calibri"/>
                <w:b/>
                <w:bCs/>
                <w:noProof/>
                <w:color w:val="000000"/>
                <w:sz w:val="22"/>
                <w:szCs w:val="22"/>
                <w:lang w:val="fr-FR"/>
              </w:rPr>
              <w:t>Gambie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Géorgie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Ghana</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6</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Grèce</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tcBorders>
              <w:top w:val="single" w:sz="8" w:space="0" w:color="4F81BD"/>
              <w:bottom w:val="single" w:sz="8" w:space="0" w:color="4F81BD"/>
            </w:tcBorders>
            <w:noWrap/>
          </w:tcPr>
          <w:p w:rsidR="001F5DC8" w:rsidRPr="00845A32" w:rsidRDefault="001F5DC8" w:rsidP="00507C3B">
            <w:pPr>
              <w:rPr>
                <w:rFonts w:ascii="Calibri" w:hAnsi="Calibri"/>
                <w:b/>
                <w:bCs/>
                <w:noProof/>
                <w:color w:val="000000"/>
                <w:szCs w:val="22"/>
                <w:lang w:val="fr-FR"/>
              </w:rPr>
            </w:pPr>
            <w:r w:rsidRPr="00845A32">
              <w:rPr>
                <w:rFonts w:ascii="Calibri" w:hAnsi="Calibri"/>
                <w:b/>
                <w:bCs/>
                <w:noProof/>
                <w:color w:val="000000"/>
                <w:sz w:val="22"/>
                <w:szCs w:val="22"/>
                <w:lang w:val="fr-FR"/>
              </w:rPr>
              <w:t>Grenade</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pPr>
              <w:rPr>
                <w:rFonts w:ascii="Calibri" w:hAnsi="Calibri"/>
                <w:b/>
                <w:bCs/>
                <w:noProof/>
                <w:color w:val="000000"/>
                <w:szCs w:val="22"/>
                <w:lang w:val="fr-FR"/>
              </w:rPr>
            </w:pPr>
            <w:r w:rsidRPr="00845A32">
              <w:rPr>
                <w:rFonts w:ascii="Calibri" w:hAnsi="Calibri"/>
                <w:b/>
                <w:bCs/>
                <w:noProof/>
                <w:color w:val="000000"/>
                <w:sz w:val="22"/>
                <w:szCs w:val="22"/>
                <w:lang w:val="fr-FR"/>
              </w:rPr>
              <w:t>Guatemala</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2</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Guinée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16</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16</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Guinée équatoriale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1F5DC8" w:rsidRPr="004A1333" w:rsidTr="00A70C52">
        <w:trPr>
          <w:trHeight w:val="255"/>
        </w:trPr>
        <w:tc>
          <w:tcPr>
            <w:tcW w:w="2994" w:type="dxa"/>
            <w:noWrap/>
          </w:tcPr>
          <w:p w:rsidR="001F5DC8" w:rsidRPr="00845A32" w:rsidRDefault="001F5DC8" w:rsidP="00507C3B">
            <w:pPr>
              <w:rPr>
                <w:rFonts w:ascii="Calibri" w:hAnsi="Calibri"/>
                <w:b/>
                <w:bCs/>
                <w:noProof/>
                <w:color w:val="000000"/>
                <w:szCs w:val="22"/>
                <w:lang w:val="fr-FR"/>
              </w:rPr>
            </w:pPr>
            <w:r w:rsidRPr="00845A32">
              <w:rPr>
                <w:rFonts w:ascii="Calibri" w:hAnsi="Calibri"/>
                <w:b/>
                <w:bCs/>
                <w:noProof/>
                <w:color w:val="000000"/>
                <w:sz w:val="22"/>
                <w:szCs w:val="22"/>
                <w:lang w:val="fr-FR"/>
              </w:rPr>
              <w:t>Guinée-Bissau</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1F5DC8" w:rsidRPr="00845A32" w:rsidRDefault="001F5DC8"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1F5DC8" w:rsidRPr="00845A32" w:rsidRDefault="001F5DC8"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Honduras</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6</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Hongrie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29</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27</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 xml:space="preserve">Îles Marshall </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p>
        </w:tc>
      </w:tr>
      <w:tr w:rsidR="00F8067E" w:rsidRPr="004A1333" w:rsidTr="00A70C52">
        <w:trPr>
          <w:trHeight w:val="255"/>
        </w:trPr>
        <w:tc>
          <w:tcPr>
            <w:tcW w:w="2994" w:type="dxa"/>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Inde</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26</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25</w:t>
            </w:r>
          </w:p>
        </w:tc>
        <w:tc>
          <w:tcPr>
            <w:tcW w:w="2500" w:type="dxa"/>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F8067E">
        <w:trPr>
          <w:trHeight w:val="117"/>
        </w:trPr>
        <w:tc>
          <w:tcPr>
            <w:tcW w:w="2994" w:type="dxa"/>
            <w:noWrap/>
          </w:tcPr>
          <w:p w:rsidR="00F8067E" w:rsidRPr="00845A32" w:rsidRDefault="00F8067E" w:rsidP="00507C3B">
            <w:pPr>
              <w:rPr>
                <w:rFonts w:ascii="Calibri" w:hAnsi="Calibri"/>
                <w:b/>
                <w:bCs/>
                <w:noProof/>
                <w:color w:val="000000"/>
                <w:szCs w:val="22"/>
                <w:lang w:val="fr-FR"/>
              </w:rPr>
            </w:pPr>
          </w:p>
        </w:tc>
        <w:tc>
          <w:tcPr>
            <w:tcW w:w="1985" w:type="dxa"/>
            <w:noWrap/>
          </w:tcPr>
          <w:p w:rsidR="00F8067E" w:rsidRPr="00845A32" w:rsidRDefault="00F8067E" w:rsidP="00A70C52">
            <w:pPr>
              <w:jc w:val="center"/>
              <w:rPr>
                <w:rFonts w:ascii="Calibri" w:hAnsi="Calibri"/>
                <w:noProof/>
                <w:color w:val="000000"/>
                <w:szCs w:val="22"/>
                <w:lang w:val="fr-FR"/>
              </w:rPr>
            </w:pPr>
          </w:p>
        </w:tc>
        <w:tc>
          <w:tcPr>
            <w:tcW w:w="1985" w:type="dxa"/>
            <w:noWrap/>
          </w:tcPr>
          <w:p w:rsidR="00F8067E" w:rsidRPr="00845A32" w:rsidRDefault="00F8067E" w:rsidP="00A70C52">
            <w:pPr>
              <w:jc w:val="center"/>
              <w:rPr>
                <w:rFonts w:ascii="Calibri" w:hAnsi="Calibri"/>
                <w:noProof/>
                <w:color w:val="000000"/>
                <w:szCs w:val="22"/>
                <w:lang w:val="fr-FR"/>
              </w:rPr>
            </w:pP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Indonésie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2</w:t>
            </w:r>
          </w:p>
        </w:tc>
      </w:tr>
      <w:tr w:rsidR="00F8067E" w:rsidRPr="004A1333" w:rsidTr="00A70C52">
        <w:trPr>
          <w:trHeight w:val="255"/>
        </w:trPr>
        <w:tc>
          <w:tcPr>
            <w:tcW w:w="2994" w:type="dxa"/>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Iran (République islamique d’)</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24</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Iraq</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Irlande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45</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Islande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Israël</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Italie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52</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48</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Jamaïque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F8067E" w:rsidRPr="004A1333" w:rsidTr="00A70C52">
        <w:trPr>
          <w:trHeight w:val="255"/>
        </w:trPr>
        <w:tc>
          <w:tcPr>
            <w:tcW w:w="2994" w:type="dxa"/>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Japon</w:t>
            </w:r>
            <w:hyperlink r:id="rId16" w:tooltip="Dagger (typography)" w:history="1">
              <w:r w:rsidRPr="00845A32">
                <w:rPr>
                  <w:rStyle w:val="Hyperlink"/>
                  <w:rFonts w:ascii="Calibri" w:hAnsi="Calibri"/>
                  <w:b/>
                  <w:bCs/>
                  <w:noProof/>
                  <w:color w:val="auto"/>
                  <w:sz w:val="22"/>
                  <w:szCs w:val="22"/>
                  <w:u w:val="none"/>
                  <w:vertAlign w:val="superscript"/>
                  <w:lang w:val="fr-FR"/>
                </w:rPr>
                <w:t>7</w:t>
              </w:r>
            </w:hyperlink>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46</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29</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Jordanie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Kazakhstan</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Kenya</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Kirghizistan</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Kiribati</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Lesotho</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Lettonie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Liban</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507C3B">
            <w:pPr>
              <w:rPr>
                <w:rFonts w:ascii="Calibri" w:hAnsi="Calibri"/>
                <w:b/>
                <w:bCs/>
                <w:noProof/>
                <w:color w:val="000000"/>
                <w:szCs w:val="22"/>
                <w:lang w:val="fr-FR"/>
              </w:rPr>
            </w:pPr>
            <w:r w:rsidRPr="00845A32">
              <w:rPr>
                <w:rFonts w:ascii="Calibri" w:hAnsi="Calibri"/>
                <w:b/>
                <w:bCs/>
                <w:noProof/>
                <w:color w:val="000000"/>
                <w:sz w:val="22"/>
                <w:szCs w:val="22"/>
                <w:lang w:val="fr-FR"/>
              </w:rPr>
              <w:t>Libéria</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Libye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Liechtenstein</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Lituanie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Luxembourg</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Madagascar</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0734F9">
            <w:pPr>
              <w:rPr>
                <w:rFonts w:ascii="Calibri" w:hAnsi="Calibri"/>
                <w:b/>
                <w:bCs/>
                <w:noProof/>
                <w:color w:val="000000"/>
                <w:szCs w:val="22"/>
                <w:lang w:val="fr-FR"/>
              </w:rPr>
            </w:pPr>
            <w:r w:rsidRPr="00845A32">
              <w:rPr>
                <w:rFonts w:ascii="Calibri" w:hAnsi="Calibri"/>
                <w:b/>
                <w:bCs/>
                <w:noProof/>
                <w:color w:val="000000"/>
                <w:sz w:val="22"/>
                <w:szCs w:val="22"/>
                <w:lang w:val="fr-FR"/>
              </w:rPr>
              <w:t>Malaisie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Malawi</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Mali</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Malte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Maroc</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24</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24</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Maurice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Mauritanie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Mexique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142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64</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Monaco</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Mongolie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Monténégro</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Mozambique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Myanmar</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Namibie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Népal</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Nicaragua</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7</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Niger</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Nigéria</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Norvège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Nouvelle-Zélande</w:t>
            </w:r>
            <w:hyperlink r:id="rId17" w:tooltip="Dagger (typography)" w:history="1">
              <w:r w:rsidRPr="00845A32">
                <w:rPr>
                  <w:rStyle w:val="Hyperlink"/>
                  <w:rFonts w:ascii="Calibri" w:hAnsi="Calibri"/>
                  <w:b/>
                  <w:bCs/>
                  <w:noProof/>
                  <w:color w:val="auto"/>
                  <w:sz w:val="22"/>
                  <w:szCs w:val="22"/>
                  <w:u w:val="none"/>
                  <w:vertAlign w:val="superscript"/>
                  <w:lang w:val="fr-FR"/>
                </w:rPr>
                <w:t>7</w:t>
              </w:r>
            </w:hyperlink>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Oman</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Ouganda</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Ouzbékistan</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Pakistan</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19</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19</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Palaos</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Panama</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1</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Papouasie-Nouvelle-Guinée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Paraguay</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Pays-Bas</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54</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20</w:t>
            </w:r>
          </w:p>
        </w:tc>
      </w:tr>
      <w:tr w:rsidR="00F8067E" w:rsidRPr="004A1333" w:rsidTr="00A70C52">
        <w:trPr>
          <w:trHeight w:val="255"/>
        </w:trPr>
        <w:tc>
          <w:tcPr>
            <w:tcW w:w="2994" w:type="dxa"/>
            <w:noWrap/>
          </w:tcPr>
          <w:p w:rsidR="00F8067E" w:rsidRPr="00845A32" w:rsidRDefault="00F8067E" w:rsidP="008253F1">
            <w:pPr>
              <w:rPr>
                <w:rFonts w:ascii="Calibri" w:hAnsi="Calibri"/>
                <w:b/>
                <w:bCs/>
                <w:noProof/>
                <w:color w:val="000000"/>
                <w:szCs w:val="22"/>
                <w:lang w:val="fr-FR"/>
              </w:rPr>
            </w:pPr>
            <w:r w:rsidRPr="00845A32">
              <w:rPr>
                <w:rFonts w:ascii="Calibri" w:hAnsi="Calibri"/>
                <w:b/>
                <w:bCs/>
                <w:noProof/>
                <w:color w:val="000000"/>
                <w:sz w:val="22"/>
                <w:szCs w:val="22"/>
                <w:lang w:val="fr-FR"/>
              </w:rPr>
              <w:t>Pérou</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9</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Philippines</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Pologne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13</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Portugal</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17</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République arabe syrienne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95699A">
        <w:trPr>
          <w:trHeight w:val="255"/>
        </w:trPr>
        <w:tc>
          <w:tcPr>
            <w:tcW w:w="2994" w:type="dxa"/>
            <w:tcBorders>
              <w:top w:val="single" w:sz="8" w:space="0" w:color="4F81BD"/>
              <w:bottom w:val="single" w:sz="8" w:space="0" w:color="4F81BD"/>
            </w:tcBorders>
            <w:noWrap/>
          </w:tcPr>
          <w:p w:rsidR="00F8067E" w:rsidRPr="00845A32" w:rsidRDefault="00F8067E" w:rsidP="0023602B">
            <w:pPr>
              <w:rPr>
                <w:rFonts w:ascii="Calibri" w:hAnsi="Calibri"/>
                <w:b/>
                <w:bCs/>
                <w:noProof/>
                <w:color w:val="000000"/>
                <w:szCs w:val="22"/>
                <w:lang w:val="fr-FR"/>
              </w:rPr>
            </w:pPr>
            <w:r w:rsidRPr="00845A32">
              <w:rPr>
                <w:rFonts w:ascii="Calibri" w:hAnsi="Calibri"/>
                <w:b/>
                <w:bCs/>
                <w:noProof/>
                <w:color w:val="000000"/>
                <w:sz w:val="22"/>
                <w:szCs w:val="22"/>
                <w:lang w:val="fr-FR"/>
              </w:rPr>
              <w:t>République centrafricaine</w:t>
            </w:r>
          </w:p>
        </w:tc>
        <w:tc>
          <w:tcPr>
            <w:tcW w:w="1985" w:type="dxa"/>
            <w:tcBorders>
              <w:top w:val="single" w:sz="8" w:space="0" w:color="4F81BD"/>
              <w:bottom w:val="single" w:sz="8" w:space="0" w:color="4F81BD"/>
            </w:tcBorders>
            <w:noWrap/>
          </w:tcPr>
          <w:p w:rsidR="00F8067E" w:rsidRPr="00845A32" w:rsidRDefault="00F8067E" w:rsidP="0095699A">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95699A">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95699A">
            <w:pPr>
              <w:jc w:val="center"/>
              <w:rPr>
                <w:rFonts w:ascii="Calibri" w:hAnsi="Calibri" w:cs="Arial"/>
                <w:noProof/>
                <w:szCs w:val="22"/>
                <w:lang w:val="fr-FR"/>
              </w:rPr>
            </w:pPr>
            <w:r w:rsidRPr="00845A32">
              <w:rPr>
                <w:rFonts w:ascii="Calibri" w:hAnsi="Calibri" w:cs="Arial"/>
                <w:noProof/>
                <w:szCs w:val="22"/>
                <w:lang w:val="fr-FR"/>
              </w:rPr>
              <w:t>-</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République de Corée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19</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2</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République de Moldova</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République démocratique du Congo</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République démocratique populaire lao</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République dominicaine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République tchèque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12</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République-Unie de Tanzanie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Roumanie</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19</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Royaume-Uni</w:t>
            </w:r>
            <w:hyperlink r:id="rId18" w:tooltip="Dagger (typography)" w:history="1">
              <w:r w:rsidRPr="00845A32">
                <w:rPr>
                  <w:rStyle w:val="Hyperlink"/>
                  <w:rFonts w:ascii="Calibri" w:hAnsi="Calibri"/>
                  <w:b/>
                  <w:bCs/>
                  <w:noProof/>
                  <w:color w:val="auto"/>
                  <w:sz w:val="22"/>
                  <w:szCs w:val="22"/>
                  <w:u w:val="none"/>
                  <w:vertAlign w:val="superscript"/>
                  <w:lang w:val="fr-FR"/>
                </w:rPr>
                <w:t>7</w:t>
              </w:r>
            </w:hyperlink>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170</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163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Rwanda</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16573E">
            <w:pPr>
              <w:rPr>
                <w:rFonts w:ascii="Calibri" w:hAnsi="Calibri"/>
                <w:b/>
                <w:bCs/>
                <w:noProof/>
                <w:color w:val="000000"/>
                <w:szCs w:val="22"/>
                <w:lang w:val="fr-FR"/>
              </w:rPr>
            </w:pPr>
            <w:r w:rsidRPr="00845A32">
              <w:rPr>
                <w:rFonts w:ascii="Calibri" w:hAnsi="Calibri"/>
                <w:b/>
                <w:bCs/>
                <w:noProof/>
                <w:color w:val="000000"/>
                <w:sz w:val="22"/>
                <w:szCs w:val="22"/>
                <w:lang w:val="fr-FR"/>
              </w:rPr>
              <w:t>Sainte-Lucie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Samoa</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16573E">
            <w:pPr>
              <w:rPr>
                <w:rFonts w:ascii="Calibri" w:hAnsi="Calibri"/>
                <w:b/>
                <w:bCs/>
                <w:noProof/>
                <w:color w:val="000000"/>
                <w:szCs w:val="22"/>
                <w:lang w:val="fr-FR"/>
              </w:rPr>
            </w:pPr>
            <w:r w:rsidRPr="00845A32">
              <w:rPr>
                <w:rFonts w:ascii="Calibri" w:hAnsi="Calibri"/>
                <w:b/>
                <w:bCs/>
                <w:noProof/>
                <w:color w:val="000000"/>
                <w:sz w:val="22"/>
                <w:szCs w:val="22"/>
                <w:lang w:val="fr-FR"/>
              </w:rPr>
              <w:t>Sao Tomé-et-Principe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Sénégal</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Serbie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Seychelles</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Cs w:val="22"/>
                <w:lang w:val="fr-FR"/>
              </w:rPr>
              <w:t>0</w:t>
            </w:r>
          </w:p>
        </w:tc>
        <w:tc>
          <w:tcPr>
            <w:tcW w:w="2500" w:type="dxa"/>
            <w:noWrap/>
          </w:tcPr>
          <w:p w:rsidR="00F8067E" w:rsidRPr="00845A32" w:rsidRDefault="00F8067E" w:rsidP="00A70C52">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Sierra Leone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Slovaquie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Slovénie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Soudan</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Soudan du Sud</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Sri Lanka</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Suède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32</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Suisse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11</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Suriname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Swaziland</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Cs w:val="22"/>
                <w:lang w:val="fr-FR"/>
              </w:rPr>
              <w:t>3</w:t>
            </w:r>
          </w:p>
        </w:tc>
        <w:tc>
          <w:tcPr>
            <w:tcW w:w="2500" w:type="dxa"/>
            <w:noWrap/>
          </w:tcPr>
          <w:p w:rsidR="00F8067E" w:rsidRPr="00845A32" w:rsidRDefault="00F8067E" w:rsidP="00827E26">
            <w:pPr>
              <w:jc w:val="center"/>
              <w:rPr>
                <w:rFonts w:ascii="Calibri" w:hAnsi="Calibri" w:cs="Arial"/>
                <w:noProof/>
                <w:szCs w:val="22"/>
                <w:lang w:val="fr-FR"/>
              </w:rPr>
            </w:pP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Suriname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Tadjikistan</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838C5">
            <w:pPr>
              <w:rPr>
                <w:rFonts w:ascii="Calibri" w:hAnsi="Calibri"/>
                <w:b/>
                <w:bCs/>
                <w:noProof/>
                <w:color w:val="000000"/>
                <w:szCs w:val="22"/>
                <w:lang w:val="fr-FR"/>
              </w:rPr>
            </w:pPr>
            <w:r w:rsidRPr="00845A32">
              <w:rPr>
                <w:rFonts w:ascii="Calibri" w:hAnsi="Calibri"/>
                <w:b/>
                <w:bCs/>
                <w:noProof/>
                <w:color w:val="000000"/>
                <w:sz w:val="22"/>
                <w:szCs w:val="22"/>
                <w:lang w:val="fr-FR"/>
              </w:rPr>
              <w:t>Tchad</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Thaïlande</w:t>
            </w:r>
            <w:hyperlink r:id="rId19" w:tooltip="Dagger (typography)" w:history="1">
              <w:r w:rsidRPr="00845A32">
                <w:rPr>
                  <w:rStyle w:val="Hyperlink"/>
                  <w:rFonts w:ascii="Calibri" w:hAnsi="Calibri"/>
                  <w:b/>
                  <w:bCs/>
                  <w:noProof/>
                  <w:color w:val="auto"/>
                  <w:sz w:val="22"/>
                  <w:szCs w:val="22"/>
                  <w:u w:val="none"/>
                  <w:vertAlign w:val="superscript"/>
                  <w:lang w:val="fr-FR"/>
                </w:rPr>
                <w:t>6</w:t>
              </w:r>
            </w:hyperlink>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Togo</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Trinité-et-Tobago</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Tunisie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40</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Turkménistan</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Turquie</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14</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8</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827E26">
        <w:trPr>
          <w:trHeight w:val="255"/>
        </w:trPr>
        <w:tc>
          <w:tcPr>
            <w:tcW w:w="2994" w:type="dxa"/>
            <w:tcBorders>
              <w:top w:val="single" w:sz="8" w:space="0" w:color="4F81BD"/>
              <w:bottom w:val="single" w:sz="8" w:space="0" w:color="4F81BD"/>
            </w:tcBorders>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Ukraine</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33</w:t>
            </w:r>
          </w:p>
        </w:tc>
        <w:tc>
          <w:tcPr>
            <w:tcW w:w="1985" w:type="dxa"/>
            <w:tcBorders>
              <w:top w:val="single" w:sz="8" w:space="0" w:color="4F81BD"/>
              <w:bottom w:val="single" w:sz="8" w:space="0" w:color="4F81BD"/>
            </w:tcBorders>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33</w:t>
            </w:r>
          </w:p>
        </w:tc>
      </w:tr>
      <w:tr w:rsidR="00F8067E" w:rsidRPr="004A1333" w:rsidTr="00827E26">
        <w:trPr>
          <w:trHeight w:val="255"/>
        </w:trPr>
        <w:tc>
          <w:tcPr>
            <w:tcW w:w="2994" w:type="dxa"/>
            <w:noWrap/>
          </w:tcPr>
          <w:p w:rsidR="00F8067E" w:rsidRPr="00845A32" w:rsidRDefault="00F8067E" w:rsidP="00827E26">
            <w:pPr>
              <w:rPr>
                <w:rFonts w:ascii="Calibri" w:hAnsi="Calibri"/>
                <w:b/>
                <w:bCs/>
                <w:noProof/>
                <w:color w:val="000000"/>
                <w:szCs w:val="22"/>
                <w:lang w:val="fr-FR"/>
              </w:rPr>
            </w:pPr>
            <w:r w:rsidRPr="00845A32">
              <w:rPr>
                <w:rFonts w:ascii="Calibri" w:hAnsi="Calibri"/>
                <w:b/>
                <w:bCs/>
                <w:noProof/>
                <w:color w:val="000000"/>
                <w:sz w:val="22"/>
                <w:szCs w:val="22"/>
                <w:lang w:val="fr-FR"/>
              </w:rPr>
              <w:t>Uruguay</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1985" w:type="dxa"/>
            <w:noWrap/>
          </w:tcPr>
          <w:p w:rsidR="00F8067E" w:rsidRPr="00845A32" w:rsidRDefault="00F8067E" w:rsidP="00827E26">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noWrap/>
          </w:tcPr>
          <w:p w:rsidR="00F8067E" w:rsidRPr="00845A32" w:rsidRDefault="00F8067E" w:rsidP="00827E26">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Ukraine</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33</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33</w:t>
            </w:r>
          </w:p>
        </w:tc>
      </w:tr>
      <w:tr w:rsidR="00F8067E" w:rsidRPr="004A1333" w:rsidTr="00A70C52">
        <w:trPr>
          <w:trHeight w:val="255"/>
        </w:trPr>
        <w:tc>
          <w:tcPr>
            <w:tcW w:w="2994" w:type="dxa"/>
            <w:noWrap/>
          </w:tcPr>
          <w:p w:rsidR="00F8067E" w:rsidRPr="00845A32" w:rsidRDefault="00F8067E" w:rsidP="00573817">
            <w:pPr>
              <w:rPr>
                <w:rFonts w:ascii="Calibri" w:hAnsi="Calibri"/>
                <w:b/>
                <w:bCs/>
                <w:noProof/>
                <w:color w:val="000000"/>
                <w:szCs w:val="22"/>
                <w:lang w:val="fr-FR"/>
              </w:rPr>
            </w:pPr>
            <w:r w:rsidRPr="00845A32">
              <w:rPr>
                <w:rFonts w:ascii="Calibri" w:hAnsi="Calibri"/>
                <w:b/>
                <w:bCs/>
                <w:noProof/>
                <w:color w:val="000000"/>
                <w:sz w:val="22"/>
                <w:szCs w:val="22"/>
                <w:lang w:val="fr-FR"/>
              </w:rPr>
              <w:t>Venezuela (République bolivarienne du)</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1985" w:type="dxa"/>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5</w:t>
            </w:r>
          </w:p>
        </w:tc>
        <w:tc>
          <w:tcPr>
            <w:tcW w:w="2500" w:type="dxa"/>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top w:val="single" w:sz="8" w:space="0" w:color="4F81BD"/>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Viet Nam</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6</w:t>
            </w:r>
          </w:p>
        </w:tc>
        <w:tc>
          <w:tcPr>
            <w:tcW w:w="1985" w:type="dxa"/>
            <w:tcBorders>
              <w:top w:val="single" w:sz="8" w:space="0" w:color="4F81BD"/>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2</w:t>
            </w:r>
          </w:p>
        </w:tc>
        <w:tc>
          <w:tcPr>
            <w:tcW w:w="2500" w:type="dxa"/>
            <w:tcBorders>
              <w:top w:val="single" w:sz="8" w:space="0" w:color="4F81BD"/>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95699A">
        <w:trPr>
          <w:trHeight w:val="255"/>
        </w:trPr>
        <w:tc>
          <w:tcPr>
            <w:tcW w:w="2994" w:type="dxa"/>
            <w:tcBorders>
              <w:bottom w:val="single" w:sz="8" w:space="0" w:color="4F81BD"/>
            </w:tcBorders>
            <w:noWrap/>
          </w:tcPr>
          <w:p w:rsidR="00F8067E" w:rsidRPr="00845A32" w:rsidRDefault="00F8067E" w:rsidP="0095699A">
            <w:pPr>
              <w:rPr>
                <w:rFonts w:ascii="Calibri" w:hAnsi="Calibri"/>
                <w:b/>
                <w:bCs/>
                <w:noProof/>
                <w:color w:val="000000"/>
                <w:szCs w:val="22"/>
                <w:lang w:val="fr-FR"/>
              </w:rPr>
            </w:pPr>
            <w:r w:rsidRPr="00845A32">
              <w:rPr>
                <w:rFonts w:ascii="Calibri" w:hAnsi="Calibri"/>
                <w:b/>
                <w:bCs/>
                <w:noProof/>
                <w:color w:val="000000"/>
                <w:sz w:val="22"/>
                <w:szCs w:val="22"/>
                <w:lang w:val="fr-FR"/>
              </w:rPr>
              <w:t>Yémen</w:t>
            </w:r>
          </w:p>
        </w:tc>
        <w:tc>
          <w:tcPr>
            <w:tcW w:w="1985" w:type="dxa"/>
            <w:tcBorders>
              <w:bottom w:val="single" w:sz="8" w:space="0" w:color="4F81BD"/>
            </w:tcBorders>
            <w:noWrap/>
          </w:tcPr>
          <w:p w:rsidR="00F8067E" w:rsidRPr="00845A32" w:rsidRDefault="00F8067E" w:rsidP="0095699A">
            <w:pPr>
              <w:jc w:val="center"/>
              <w:rPr>
                <w:rFonts w:ascii="Calibri" w:hAnsi="Calibri"/>
                <w:noProof/>
                <w:color w:val="000000"/>
                <w:szCs w:val="22"/>
                <w:lang w:val="fr-FR"/>
              </w:rPr>
            </w:pPr>
            <w:r w:rsidRPr="00845A32">
              <w:rPr>
                <w:rFonts w:ascii="Calibri" w:hAnsi="Calibri"/>
                <w:noProof/>
                <w:color w:val="000000"/>
                <w:sz w:val="22"/>
                <w:szCs w:val="22"/>
                <w:lang w:val="fr-FR"/>
              </w:rPr>
              <w:t>1</w:t>
            </w:r>
          </w:p>
        </w:tc>
        <w:tc>
          <w:tcPr>
            <w:tcW w:w="1985" w:type="dxa"/>
            <w:tcBorders>
              <w:bottom w:val="single" w:sz="8" w:space="0" w:color="4F81BD"/>
            </w:tcBorders>
            <w:noWrap/>
          </w:tcPr>
          <w:p w:rsidR="00F8067E" w:rsidRPr="00845A32" w:rsidRDefault="00F8067E" w:rsidP="0095699A">
            <w:pPr>
              <w:jc w:val="center"/>
              <w:rPr>
                <w:rFonts w:ascii="Calibri" w:hAnsi="Calibri"/>
                <w:noProof/>
                <w:color w:val="000000"/>
                <w:szCs w:val="22"/>
                <w:lang w:val="fr-FR"/>
              </w:rPr>
            </w:pPr>
            <w:r w:rsidRPr="00845A32">
              <w:rPr>
                <w:rFonts w:ascii="Calibri" w:hAnsi="Calibri"/>
                <w:noProof/>
                <w:color w:val="000000"/>
                <w:sz w:val="22"/>
                <w:szCs w:val="22"/>
                <w:lang w:val="fr-FR"/>
              </w:rPr>
              <w:t>0</w:t>
            </w:r>
          </w:p>
        </w:tc>
        <w:tc>
          <w:tcPr>
            <w:tcW w:w="2500" w:type="dxa"/>
            <w:tcBorders>
              <w:bottom w:val="single" w:sz="8" w:space="0" w:color="4F81BD"/>
            </w:tcBorders>
            <w:noWrap/>
          </w:tcPr>
          <w:p w:rsidR="00F8067E" w:rsidRPr="00845A32" w:rsidRDefault="00F8067E" w:rsidP="0095699A">
            <w:pPr>
              <w:jc w:val="center"/>
              <w:rPr>
                <w:rFonts w:ascii="Calibri" w:hAnsi="Calibri" w:cs="Arial"/>
                <w:noProof/>
                <w:szCs w:val="22"/>
                <w:lang w:val="fr-FR"/>
              </w:rPr>
            </w:pPr>
            <w:r w:rsidRPr="00845A32">
              <w:rPr>
                <w:rFonts w:ascii="Calibri" w:hAnsi="Calibri" w:cs="Arial"/>
                <w:noProof/>
                <w:sz w:val="22"/>
                <w:szCs w:val="22"/>
                <w:lang w:val="fr-FR"/>
              </w:rPr>
              <w:t>0</w:t>
            </w:r>
          </w:p>
        </w:tc>
      </w:tr>
      <w:tr w:rsidR="00F8067E" w:rsidRPr="004A1333" w:rsidTr="00A70C52">
        <w:trPr>
          <w:trHeight w:val="255"/>
        </w:trPr>
        <w:tc>
          <w:tcPr>
            <w:tcW w:w="2994" w:type="dxa"/>
            <w:tcBorders>
              <w:bottom w:val="single" w:sz="8" w:space="0" w:color="4F81BD"/>
            </w:tcBorders>
            <w:noWrap/>
          </w:tcPr>
          <w:p w:rsidR="00F8067E" w:rsidRPr="00845A32" w:rsidRDefault="00F8067E">
            <w:pPr>
              <w:rPr>
                <w:rFonts w:ascii="Calibri" w:hAnsi="Calibri"/>
                <w:b/>
                <w:bCs/>
                <w:noProof/>
                <w:color w:val="000000"/>
                <w:szCs w:val="22"/>
                <w:lang w:val="fr-FR"/>
              </w:rPr>
            </w:pPr>
            <w:r w:rsidRPr="00845A32">
              <w:rPr>
                <w:rFonts w:ascii="Calibri" w:hAnsi="Calibri"/>
                <w:b/>
                <w:bCs/>
                <w:noProof/>
                <w:color w:val="000000"/>
                <w:sz w:val="22"/>
                <w:szCs w:val="22"/>
                <w:lang w:val="fr-FR"/>
              </w:rPr>
              <w:t>Zimbabwe</w:t>
            </w:r>
          </w:p>
        </w:tc>
        <w:tc>
          <w:tcPr>
            <w:tcW w:w="1985" w:type="dxa"/>
            <w:tcBorders>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1985" w:type="dxa"/>
            <w:tcBorders>
              <w:bottom w:val="single" w:sz="8" w:space="0" w:color="4F81BD"/>
            </w:tcBorders>
            <w:noWrap/>
          </w:tcPr>
          <w:p w:rsidR="00F8067E" w:rsidRPr="00845A32" w:rsidRDefault="00F8067E" w:rsidP="00A70C52">
            <w:pPr>
              <w:jc w:val="center"/>
              <w:rPr>
                <w:rFonts w:ascii="Calibri" w:hAnsi="Calibri"/>
                <w:noProof/>
                <w:color w:val="000000"/>
                <w:szCs w:val="22"/>
                <w:lang w:val="fr-FR"/>
              </w:rPr>
            </w:pPr>
            <w:r w:rsidRPr="00845A32">
              <w:rPr>
                <w:rFonts w:ascii="Calibri" w:hAnsi="Calibri"/>
                <w:noProof/>
                <w:color w:val="000000"/>
                <w:sz w:val="22"/>
                <w:szCs w:val="22"/>
                <w:lang w:val="fr-FR"/>
              </w:rPr>
              <w:t>7</w:t>
            </w:r>
          </w:p>
        </w:tc>
        <w:tc>
          <w:tcPr>
            <w:tcW w:w="2500" w:type="dxa"/>
            <w:tcBorders>
              <w:bottom w:val="single" w:sz="8" w:space="0" w:color="4F81BD"/>
            </w:tcBorders>
            <w:noWrap/>
          </w:tcPr>
          <w:p w:rsidR="00F8067E" w:rsidRPr="00845A32" w:rsidRDefault="00F8067E" w:rsidP="00A70C52">
            <w:pPr>
              <w:jc w:val="center"/>
              <w:rPr>
                <w:rFonts w:ascii="Calibri" w:hAnsi="Calibri" w:cs="Arial"/>
                <w:noProof/>
                <w:szCs w:val="22"/>
                <w:lang w:val="fr-FR"/>
              </w:rPr>
            </w:pPr>
            <w:r w:rsidRPr="00845A32">
              <w:rPr>
                <w:rFonts w:ascii="Calibri" w:hAnsi="Calibri" w:cs="Arial"/>
                <w:noProof/>
                <w:sz w:val="22"/>
                <w:szCs w:val="22"/>
                <w:lang w:val="fr-FR"/>
              </w:rPr>
              <w:t>0</w:t>
            </w:r>
          </w:p>
        </w:tc>
      </w:tr>
    </w:tbl>
    <w:p w:rsidR="006A464C" w:rsidRPr="008024DC" w:rsidRDefault="006A464C" w:rsidP="00392804">
      <w:pPr>
        <w:pStyle w:val="BodyText"/>
        <w:spacing w:after="0"/>
        <w:rPr>
          <w:rFonts w:ascii="Garamond" w:hAnsi="Garamond"/>
          <w:lang w:val="fr-FR"/>
        </w:rPr>
      </w:pPr>
    </w:p>
    <w:p w:rsidR="006A464C" w:rsidRPr="008024DC" w:rsidRDefault="006A464C" w:rsidP="00365C1B">
      <w:pPr>
        <w:tabs>
          <w:tab w:val="right" w:pos="9026"/>
        </w:tabs>
        <w:suppressAutoHyphens/>
        <w:ind w:left="567" w:hanging="567"/>
        <w:jc w:val="center"/>
        <w:rPr>
          <w:rFonts w:ascii="Garamond" w:hAnsi="Garamond"/>
          <w:color w:val="000000"/>
          <w:szCs w:val="24"/>
          <w:lang w:val="fr-FR"/>
        </w:rPr>
      </w:pPr>
    </w:p>
    <w:p w:rsidR="006A464C" w:rsidRPr="008024DC" w:rsidRDefault="006A464C" w:rsidP="00365C1B">
      <w:pPr>
        <w:tabs>
          <w:tab w:val="right" w:pos="9026"/>
        </w:tabs>
        <w:suppressAutoHyphens/>
        <w:ind w:left="567" w:hanging="567"/>
        <w:jc w:val="center"/>
        <w:rPr>
          <w:rFonts w:ascii="Garamond" w:hAnsi="Garamond"/>
          <w:color w:val="000000"/>
          <w:szCs w:val="24"/>
          <w:lang w:val="fr-FR"/>
        </w:rPr>
      </w:pPr>
    </w:p>
    <w:p w:rsidR="006A464C" w:rsidRPr="008024DC" w:rsidRDefault="006A464C" w:rsidP="009B00CA">
      <w:pPr>
        <w:tabs>
          <w:tab w:val="right" w:pos="9026"/>
        </w:tabs>
        <w:suppressAutoHyphens/>
        <w:ind w:left="567" w:hanging="567"/>
        <w:jc w:val="center"/>
        <w:rPr>
          <w:rFonts w:ascii="Garamond" w:hAnsi="Garamond"/>
          <w:color w:val="000000"/>
          <w:szCs w:val="24"/>
          <w:lang w:val="fr-FR"/>
        </w:rPr>
        <w:sectPr w:rsidR="006A464C" w:rsidRPr="008024DC" w:rsidSect="004A1333">
          <w:headerReference w:type="first" r:id="rId20"/>
          <w:footerReference w:type="first" r:id="rId21"/>
          <w:pgSz w:w="11907" w:h="16839" w:code="9"/>
          <w:pgMar w:top="1440" w:right="1440" w:bottom="1440" w:left="1440" w:header="709" w:footer="708" w:gutter="0"/>
          <w:cols w:space="708"/>
          <w:titlePg/>
          <w:docGrid w:linePitch="360"/>
        </w:sectPr>
      </w:pPr>
    </w:p>
    <w:p w:rsidR="006A464C" w:rsidRPr="008024DC" w:rsidRDefault="006A464C" w:rsidP="00EB353C">
      <w:pPr>
        <w:tabs>
          <w:tab w:val="right" w:pos="9026"/>
        </w:tabs>
        <w:suppressAutoHyphens/>
        <w:ind w:left="567" w:hanging="567"/>
        <w:rPr>
          <w:rFonts w:ascii="Calibri" w:hAnsi="Calibri"/>
          <w:b/>
          <w:color w:val="000000"/>
          <w:sz w:val="26"/>
          <w:szCs w:val="26"/>
          <w:lang w:val="fr-FR"/>
        </w:rPr>
      </w:pPr>
      <w:r w:rsidRPr="008024DC">
        <w:rPr>
          <w:rFonts w:ascii="Calibri" w:hAnsi="Calibri"/>
          <w:b/>
          <w:color w:val="000000"/>
          <w:sz w:val="26"/>
          <w:szCs w:val="26"/>
          <w:lang w:val="fr-FR"/>
        </w:rPr>
        <w:t>Annexe 4a</w:t>
      </w:r>
    </w:p>
    <w:p w:rsidR="006A464C" w:rsidRPr="008024DC" w:rsidRDefault="006A464C" w:rsidP="00EB353C">
      <w:pPr>
        <w:tabs>
          <w:tab w:val="right" w:pos="9026"/>
        </w:tabs>
        <w:suppressAutoHyphens/>
        <w:ind w:left="567" w:hanging="567"/>
        <w:rPr>
          <w:rFonts w:ascii="Calibri" w:hAnsi="Calibri"/>
          <w:b/>
          <w:color w:val="000000"/>
          <w:sz w:val="26"/>
          <w:szCs w:val="26"/>
          <w:lang w:val="fr-FR"/>
        </w:rPr>
      </w:pPr>
    </w:p>
    <w:p w:rsidR="00091DB9" w:rsidRDefault="006A464C" w:rsidP="00EB353C">
      <w:pPr>
        <w:tabs>
          <w:tab w:val="right" w:pos="9026"/>
        </w:tabs>
        <w:suppressAutoHyphens/>
        <w:ind w:left="567" w:hanging="567"/>
        <w:rPr>
          <w:rFonts w:ascii="Calibri" w:hAnsi="Calibri"/>
          <w:b/>
          <w:color w:val="000000"/>
          <w:sz w:val="26"/>
          <w:szCs w:val="26"/>
          <w:lang w:val="fr-FR"/>
        </w:rPr>
      </w:pPr>
      <w:r w:rsidRPr="009F08E3">
        <w:rPr>
          <w:rFonts w:ascii="Calibri" w:hAnsi="Calibri"/>
          <w:b/>
          <w:color w:val="000000"/>
          <w:sz w:val="26"/>
          <w:szCs w:val="26"/>
          <w:lang w:val="fr-FR"/>
        </w:rPr>
        <w:t xml:space="preserve">État des Sites Ramsar </w:t>
      </w:r>
      <w:r w:rsidR="00091DB9" w:rsidRPr="009F08E3">
        <w:rPr>
          <w:rFonts w:ascii="Calibri" w:hAnsi="Calibri"/>
          <w:b/>
          <w:sz w:val="26"/>
          <w:szCs w:val="26"/>
          <w:lang w:val="fr-FR"/>
        </w:rPr>
        <w:t>pour lesquels sont signalés des changements négatifs induits par l’homme qui se sont produits, sont en train ou susceptibles de se produire (article 3.2)</w:t>
      </w:r>
    </w:p>
    <w:p w:rsidR="00091DB9" w:rsidRDefault="00091DB9" w:rsidP="00EB353C">
      <w:pPr>
        <w:tabs>
          <w:tab w:val="right" w:pos="9026"/>
        </w:tabs>
        <w:suppressAutoHyphens/>
        <w:ind w:left="567" w:hanging="567"/>
        <w:rPr>
          <w:rFonts w:ascii="Calibri" w:hAnsi="Calibri"/>
          <w:b/>
          <w:color w:val="000000"/>
          <w:sz w:val="26"/>
          <w:szCs w:val="26"/>
          <w:lang w:val="fr-FR"/>
        </w:rPr>
      </w:pPr>
    </w:p>
    <w:p w:rsidR="006A464C" w:rsidRPr="008024DC" w:rsidRDefault="00091DB9" w:rsidP="00CE1B11">
      <w:pPr>
        <w:tabs>
          <w:tab w:val="right" w:pos="9026"/>
        </w:tabs>
        <w:suppressAutoHyphens/>
        <w:rPr>
          <w:rFonts w:ascii="Calibri" w:hAnsi="Calibri"/>
          <w:b/>
          <w:color w:val="000000"/>
          <w:sz w:val="22"/>
          <w:szCs w:val="22"/>
          <w:lang w:val="fr-FR"/>
        </w:rPr>
      </w:pPr>
      <w:r>
        <w:rPr>
          <w:rFonts w:ascii="Calibri" w:hAnsi="Calibri"/>
          <w:b/>
          <w:color w:val="000000"/>
          <w:sz w:val="26"/>
          <w:szCs w:val="26"/>
          <w:lang w:val="fr-FR"/>
        </w:rPr>
        <w:t>Dossiers ouverts pour lesquels le Secrétariat a reçu des informations de</w:t>
      </w:r>
      <w:r w:rsidR="006A464C" w:rsidRPr="008024DC">
        <w:rPr>
          <w:rFonts w:ascii="Calibri" w:hAnsi="Calibri"/>
          <w:b/>
          <w:color w:val="000000"/>
          <w:sz w:val="26"/>
          <w:szCs w:val="26"/>
          <w:lang w:val="fr-FR"/>
        </w:rPr>
        <w:t xml:space="preserve"> l’Autorité administrative </w:t>
      </w:r>
      <w:r>
        <w:rPr>
          <w:rFonts w:ascii="Calibri" w:hAnsi="Calibri"/>
          <w:b/>
          <w:color w:val="000000"/>
          <w:sz w:val="26"/>
          <w:szCs w:val="26"/>
          <w:lang w:val="fr-FR"/>
        </w:rPr>
        <w:t xml:space="preserve"> et qui ont fait l</w:t>
      </w:r>
      <w:r w:rsidR="00CE1B11">
        <w:rPr>
          <w:rFonts w:ascii="Calibri" w:hAnsi="Calibri"/>
          <w:b/>
          <w:color w:val="000000"/>
          <w:sz w:val="26"/>
          <w:szCs w:val="26"/>
          <w:lang w:val="fr-FR"/>
        </w:rPr>
        <w:t>’o</w:t>
      </w:r>
      <w:r>
        <w:rPr>
          <w:rFonts w:ascii="Calibri" w:hAnsi="Calibri"/>
          <w:b/>
          <w:color w:val="000000"/>
          <w:sz w:val="26"/>
          <w:szCs w:val="26"/>
          <w:lang w:val="fr-FR"/>
        </w:rPr>
        <w:t>bjet d’un suivi du Secrétariat. C</w:t>
      </w:r>
      <w:r w:rsidR="006A464C" w:rsidRPr="008024DC">
        <w:rPr>
          <w:rFonts w:ascii="Calibri" w:hAnsi="Calibri"/>
          <w:b/>
          <w:color w:val="000000"/>
          <w:sz w:val="26"/>
          <w:szCs w:val="26"/>
          <w:lang w:val="fr-FR"/>
        </w:rPr>
        <w:t xml:space="preserve">ette liste contient à la fois des dossiers </w:t>
      </w:r>
      <w:r w:rsidR="002E4F11" w:rsidRPr="008024DC">
        <w:rPr>
          <w:rFonts w:ascii="Calibri" w:hAnsi="Calibri"/>
          <w:b/>
          <w:color w:val="000000"/>
          <w:sz w:val="26"/>
          <w:szCs w:val="26"/>
          <w:lang w:val="fr-FR"/>
        </w:rPr>
        <w:t>article</w:t>
      </w:r>
      <w:r w:rsidR="006A464C" w:rsidRPr="008024DC">
        <w:rPr>
          <w:rFonts w:ascii="Calibri" w:hAnsi="Calibri"/>
          <w:b/>
          <w:color w:val="000000"/>
          <w:sz w:val="26"/>
          <w:szCs w:val="26"/>
          <w:lang w:val="fr-FR"/>
        </w:rPr>
        <w:t xml:space="preserve"> 3.2 ouverts jusqu’à la COP11 et des dossiers </w:t>
      </w:r>
      <w:r w:rsidR="002E4F11" w:rsidRPr="008024DC">
        <w:rPr>
          <w:rFonts w:ascii="Calibri" w:hAnsi="Calibri"/>
          <w:b/>
          <w:color w:val="000000"/>
          <w:sz w:val="26"/>
          <w:szCs w:val="26"/>
          <w:lang w:val="fr-FR"/>
        </w:rPr>
        <w:t>article</w:t>
      </w:r>
      <w:r w:rsidR="006A464C" w:rsidRPr="008024DC">
        <w:rPr>
          <w:rFonts w:ascii="Calibri" w:hAnsi="Calibri"/>
          <w:b/>
          <w:color w:val="000000"/>
          <w:sz w:val="26"/>
          <w:szCs w:val="26"/>
          <w:lang w:val="fr-FR"/>
        </w:rPr>
        <w:t xml:space="preserve"> 3.2 </w:t>
      </w:r>
      <w:r w:rsidR="009958A3" w:rsidRPr="008024DC">
        <w:rPr>
          <w:rFonts w:ascii="Calibri" w:hAnsi="Calibri"/>
          <w:b/>
          <w:color w:val="000000"/>
          <w:sz w:val="26"/>
          <w:szCs w:val="26"/>
          <w:lang w:val="fr-FR"/>
        </w:rPr>
        <w:t>classés</w:t>
      </w:r>
      <w:r w:rsidR="006A464C" w:rsidRPr="008024DC">
        <w:rPr>
          <w:rFonts w:ascii="Calibri" w:hAnsi="Calibri"/>
          <w:b/>
          <w:color w:val="000000"/>
          <w:sz w:val="26"/>
          <w:szCs w:val="26"/>
          <w:lang w:val="fr-FR"/>
        </w:rPr>
        <w:t xml:space="preserve"> depuis la COP11 </w:t>
      </w:r>
    </w:p>
    <w:p w:rsidR="006A464C" w:rsidRPr="008024DC" w:rsidRDefault="006A464C" w:rsidP="00EB353C">
      <w:pPr>
        <w:tabs>
          <w:tab w:val="right" w:pos="9026"/>
        </w:tabs>
        <w:suppressAutoHyphens/>
        <w:ind w:left="567" w:hanging="567"/>
        <w:rPr>
          <w:rFonts w:ascii="Calibri" w:hAnsi="Calibri"/>
          <w:b/>
          <w:color w:val="000000"/>
          <w:sz w:val="22"/>
          <w:szCs w:val="22"/>
          <w:lang w:val="fr-FR"/>
        </w:rPr>
      </w:pPr>
    </w:p>
    <w:tbl>
      <w:tblPr>
        <w:tblW w:w="15026" w:type="dxa"/>
        <w:tblInd w:w="-176" w:type="dxa"/>
        <w:tblBorders>
          <w:top w:val="single" w:sz="8" w:space="0" w:color="4F81BD"/>
          <w:left w:val="single" w:sz="8" w:space="0" w:color="4F81BD"/>
          <w:bottom w:val="single" w:sz="8" w:space="0" w:color="4F81BD"/>
          <w:right w:val="single" w:sz="8" w:space="0" w:color="4F81BD"/>
        </w:tblBorders>
        <w:tblLayout w:type="fixed"/>
        <w:tblLook w:val="00A0"/>
      </w:tblPr>
      <w:tblGrid>
        <w:gridCol w:w="850"/>
        <w:gridCol w:w="1506"/>
        <w:gridCol w:w="1754"/>
        <w:gridCol w:w="1417"/>
        <w:gridCol w:w="1422"/>
        <w:gridCol w:w="1130"/>
        <w:gridCol w:w="3262"/>
        <w:gridCol w:w="2693"/>
        <w:gridCol w:w="992"/>
      </w:tblGrid>
      <w:tr w:rsidR="006A464C" w:rsidRPr="008024DC" w:rsidTr="00845A32">
        <w:trPr>
          <w:cantSplit/>
          <w:trHeight w:val="1200"/>
          <w:tblHeader/>
        </w:trPr>
        <w:tc>
          <w:tcPr>
            <w:tcW w:w="850" w:type="dxa"/>
            <w:tcBorders>
              <w:top w:val="single" w:sz="8" w:space="0" w:color="4F81BD"/>
            </w:tcBorders>
            <w:shd w:val="clear" w:color="auto" w:fill="C6D9F1"/>
          </w:tcPr>
          <w:p w:rsidR="006A464C" w:rsidRPr="008024DC" w:rsidRDefault="006A464C" w:rsidP="00CE1B11">
            <w:pPr>
              <w:rPr>
                <w:rFonts w:ascii="Calibri" w:hAnsi="Calibri"/>
                <w:b/>
                <w:bCs/>
                <w:color w:val="000000"/>
                <w:szCs w:val="22"/>
                <w:lang w:val="fr-FR" w:eastAsia="en-GB"/>
              </w:rPr>
            </w:pPr>
            <w:r w:rsidRPr="008024DC">
              <w:rPr>
                <w:rFonts w:ascii="Calibri" w:hAnsi="Calibri"/>
                <w:b/>
                <w:bCs/>
                <w:color w:val="000000"/>
                <w:sz w:val="22"/>
                <w:szCs w:val="22"/>
                <w:lang w:val="fr-FR" w:eastAsia="en-GB"/>
              </w:rPr>
              <w:t xml:space="preserve">Site </w:t>
            </w:r>
            <w:r w:rsidR="00CE1B11">
              <w:rPr>
                <w:rFonts w:ascii="Calibri" w:hAnsi="Calibri"/>
                <w:b/>
                <w:bCs/>
                <w:color w:val="000000"/>
                <w:sz w:val="22"/>
                <w:szCs w:val="22"/>
                <w:lang w:val="fr-FR" w:eastAsia="en-GB"/>
              </w:rPr>
              <w:t>N</w:t>
            </w:r>
            <w:r w:rsidR="00CE1B11" w:rsidRPr="00CE1B11">
              <w:rPr>
                <w:rFonts w:ascii="Calibri" w:hAnsi="Calibri"/>
                <w:b/>
                <w:bCs/>
                <w:color w:val="000000"/>
                <w:sz w:val="22"/>
                <w:szCs w:val="22"/>
                <w:vertAlign w:val="superscript"/>
                <w:lang w:val="fr-FR" w:eastAsia="en-GB"/>
              </w:rPr>
              <w:t>o</w:t>
            </w:r>
          </w:p>
        </w:tc>
        <w:tc>
          <w:tcPr>
            <w:tcW w:w="1506" w:type="dxa"/>
            <w:tcBorders>
              <w:top w:val="single" w:sz="8" w:space="0" w:color="4F81BD"/>
            </w:tcBorders>
            <w:shd w:val="clear" w:color="auto" w:fill="C6D9F1"/>
          </w:tcPr>
          <w:p w:rsidR="006A464C" w:rsidRPr="008024DC" w:rsidRDefault="006A464C" w:rsidP="00612B22">
            <w:pPr>
              <w:rPr>
                <w:rFonts w:ascii="Calibri" w:hAnsi="Calibri"/>
                <w:b/>
                <w:bCs/>
                <w:color w:val="000000"/>
                <w:szCs w:val="22"/>
                <w:lang w:val="fr-FR" w:eastAsia="en-GB"/>
              </w:rPr>
            </w:pPr>
            <w:r w:rsidRPr="008024DC">
              <w:rPr>
                <w:rFonts w:ascii="Calibri" w:hAnsi="Calibri"/>
                <w:b/>
                <w:bCs/>
                <w:color w:val="000000"/>
                <w:sz w:val="22"/>
                <w:szCs w:val="22"/>
                <w:lang w:val="fr-FR" w:eastAsia="en-GB"/>
              </w:rPr>
              <w:t>Partie contractante</w:t>
            </w:r>
          </w:p>
        </w:tc>
        <w:tc>
          <w:tcPr>
            <w:tcW w:w="1754" w:type="dxa"/>
            <w:tcBorders>
              <w:top w:val="single" w:sz="8" w:space="0" w:color="4F81BD"/>
            </w:tcBorders>
            <w:shd w:val="clear" w:color="auto" w:fill="C6D9F1"/>
          </w:tcPr>
          <w:p w:rsidR="006A464C" w:rsidRPr="008024DC" w:rsidRDefault="00CE1B11" w:rsidP="00612B22">
            <w:pPr>
              <w:rPr>
                <w:rFonts w:ascii="Calibri" w:hAnsi="Calibri"/>
                <w:b/>
                <w:bCs/>
                <w:color w:val="000000"/>
                <w:szCs w:val="22"/>
                <w:lang w:val="fr-FR" w:eastAsia="en-GB"/>
              </w:rPr>
            </w:pPr>
            <w:r>
              <w:rPr>
                <w:rFonts w:ascii="Calibri" w:hAnsi="Calibri"/>
                <w:b/>
                <w:bCs/>
                <w:color w:val="000000"/>
                <w:sz w:val="22"/>
                <w:szCs w:val="22"/>
                <w:lang w:val="fr-FR" w:eastAsia="en-GB"/>
              </w:rPr>
              <w:t>Nom du site</w:t>
            </w:r>
          </w:p>
        </w:tc>
        <w:tc>
          <w:tcPr>
            <w:tcW w:w="1417" w:type="dxa"/>
            <w:tcBorders>
              <w:top w:val="single" w:sz="8" w:space="0" w:color="4F81BD"/>
            </w:tcBorders>
            <w:shd w:val="clear" w:color="auto" w:fill="C6D9F1"/>
          </w:tcPr>
          <w:p w:rsidR="006A464C" w:rsidRPr="008024DC" w:rsidRDefault="00CE1B11" w:rsidP="009958A3">
            <w:pPr>
              <w:jc w:val="center"/>
              <w:rPr>
                <w:rFonts w:ascii="Calibri" w:hAnsi="Calibri"/>
                <w:b/>
                <w:bCs/>
                <w:color w:val="000000"/>
                <w:szCs w:val="22"/>
                <w:lang w:val="fr-FR" w:eastAsia="en-GB"/>
              </w:rPr>
            </w:pPr>
            <w:r>
              <w:rPr>
                <w:rFonts w:ascii="Calibri" w:hAnsi="Calibri"/>
                <w:b/>
                <w:bCs/>
                <w:color w:val="000000"/>
                <w:sz w:val="22"/>
                <w:szCs w:val="22"/>
                <w:lang w:val="fr-FR" w:eastAsia="en-GB"/>
              </w:rPr>
              <w:t>Date d’ouverture</w:t>
            </w:r>
          </w:p>
        </w:tc>
        <w:tc>
          <w:tcPr>
            <w:tcW w:w="1422" w:type="dxa"/>
            <w:tcBorders>
              <w:top w:val="single" w:sz="8" w:space="0" w:color="4F81BD"/>
            </w:tcBorders>
            <w:shd w:val="clear" w:color="auto" w:fill="C6D9F1"/>
          </w:tcPr>
          <w:p w:rsidR="006A464C" w:rsidRPr="008024DC" w:rsidRDefault="00CE1B11" w:rsidP="009958A3">
            <w:pPr>
              <w:rPr>
                <w:rFonts w:ascii="Calibri" w:hAnsi="Calibri"/>
                <w:b/>
                <w:bCs/>
                <w:color w:val="000000"/>
                <w:szCs w:val="22"/>
                <w:lang w:val="fr-FR" w:eastAsia="en-GB"/>
              </w:rPr>
            </w:pPr>
            <w:r>
              <w:rPr>
                <w:rFonts w:ascii="Calibri" w:hAnsi="Calibri"/>
                <w:b/>
                <w:bCs/>
                <w:color w:val="000000"/>
                <w:sz w:val="22"/>
                <w:szCs w:val="22"/>
                <w:lang w:val="fr-FR" w:eastAsia="en-GB"/>
              </w:rPr>
              <w:t>Date de classement</w:t>
            </w:r>
          </w:p>
        </w:tc>
        <w:tc>
          <w:tcPr>
            <w:tcW w:w="1130" w:type="dxa"/>
            <w:tcBorders>
              <w:top w:val="single" w:sz="8" w:space="0" w:color="4F81BD"/>
            </w:tcBorders>
            <w:shd w:val="clear" w:color="auto" w:fill="C6D9F1"/>
          </w:tcPr>
          <w:p w:rsidR="006A464C" w:rsidRPr="008024DC" w:rsidRDefault="006A464C" w:rsidP="00A70C52">
            <w:pPr>
              <w:jc w:val="center"/>
              <w:rPr>
                <w:rFonts w:ascii="Calibri" w:hAnsi="Calibri"/>
                <w:b/>
                <w:bCs/>
                <w:color w:val="000000"/>
                <w:szCs w:val="22"/>
                <w:lang w:val="fr-FR" w:eastAsia="en-GB"/>
              </w:rPr>
            </w:pPr>
            <w:r w:rsidRPr="008024DC">
              <w:rPr>
                <w:rFonts w:ascii="Calibri" w:hAnsi="Calibri"/>
                <w:b/>
                <w:bCs/>
                <w:color w:val="000000"/>
                <w:sz w:val="22"/>
                <w:szCs w:val="22"/>
                <w:lang w:val="fr-FR" w:eastAsia="en-GB"/>
              </w:rPr>
              <w:t xml:space="preserve">Registre de Montreux </w:t>
            </w:r>
          </w:p>
        </w:tc>
        <w:tc>
          <w:tcPr>
            <w:tcW w:w="3262" w:type="dxa"/>
            <w:tcBorders>
              <w:top w:val="single" w:sz="8" w:space="0" w:color="4F81BD"/>
            </w:tcBorders>
            <w:shd w:val="clear" w:color="auto" w:fill="C6D9F1"/>
          </w:tcPr>
          <w:p w:rsidR="006A464C" w:rsidRPr="008024DC" w:rsidRDefault="006A464C" w:rsidP="00612B22">
            <w:pPr>
              <w:rPr>
                <w:rFonts w:ascii="Calibri" w:hAnsi="Calibri"/>
                <w:b/>
                <w:bCs/>
                <w:color w:val="000000"/>
                <w:szCs w:val="22"/>
                <w:lang w:val="fr-FR" w:eastAsia="en-GB"/>
              </w:rPr>
            </w:pPr>
            <w:r w:rsidRPr="008024DC">
              <w:rPr>
                <w:rFonts w:ascii="Calibri" w:hAnsi="Calibri"/>
                <w:b/>
                <w:bCs/>
                <w:color w:val="000000"/>
                <w:sz w:val="22"/>
                <w:szCs w:val="22"/>
                <w:lang w:val="fr-FR" w:eastAsia="en-GB"/>
              </w:rPr>
              <w:t>Bref résumé du problème</w:t>
            </w:r>
          </w:p>
        </w:tc>
        <w:tc>
          <w:tcPr>
            <w:tcW w:w="2693" w:type="dxa"/>
            <w:tcBorders>
              <w:top w:val="single" w:sz="8" w:space="0" w:color="4F81BD"/>
            </w:tcBorders>
            <w:shd w:val="clear" w:color="auto" w:fill="C6D9F1"/>
          </w:tcPr>
          <w:p w:rsidR="006A464C" w:rsidRPr="008024DC" w:rsidRDefault="006A464C" w:rsidP="00612B22">
            <w:pPr>
              <w:rPr>
                <w:rFonts w:ascii="Calibri" w:hAnsi="Calibri"/>
                <w:b/>
                <w:bCs/>
                <w:color w:val="000000"/>
                <w:szCs w:val="22"/>
                <w:lang w:val="fr-FR" w:eastAsia="en-GB"/>
              </w:rPr>
            </w:pPr>
            <w:r w:rsidRPr="008024DC">
              <w:rPr>
                <w:rFonts w:ascii="Calibri" w:hAnsi="Calibri"/>
                <w:b/>
                <w:bCs/>
                <w:color w:val="000000"/>
                <w:sz w:val="22"/>
                <w:szCs w:val="22"/>
                <w:lang w:val="fr-FR" w:eastAsia="en-GB"/>
              </w:rPr>
              <w:t>État au 28 août 2014</w:t>
            </w:r>
          </w:p>
        </w:tc>
        <w:tc>
          <w:tcPr>
            <w:tcW w:w="992" w:type="dxa"/>
            <w:tcBorders>
              <w:top w:val="single" w:sz="8" w:space="0" w:color="4F81BD"/>
            </w:tcBorders>
            <w:shd w:val="clear" w:color="auto" w:fill="C6D9F1"/>
          </w:tcPr>
          <w:p w:rsidR="006A464C" w:rsidRPr="008024DC" w:rsidRDefault="006A464C" w:rsidP="00612B22">
            <w:pPr>
              <w:rPr>
                <w:rFonts w:ascii="Calibri" w:hAnsi="Calibri"/>
                <w:b/>
                <w:bCs/>
                <w:color w:val="000000"/>
                <w:szCs w:val="22"/>
                <w:lang w:val="fr-FR" w:eastAsia="en-GB"/>
              </w:rPr>
            </w:pPr>
            <w:r w:rsidRPr="008024DC">
              <w:rPr>
                <w:rFonts w:ascii="Calibri" w:hAnsi="Calibri"/>
                <w:b/>
                <w:bCs/>
                <w:color w:val="000000"/>
                <w:sz w:val="22"/>
                <w:szCs w:val="22"/>
                <w:lang w:val="fr-FR" w:eastAsia="en-GB"/>
              </w:rPr>
              <w:t>Signalé en premier par</w:t>
            </w:r>
            <w:r w:rsidRPr="008024DC">
              <w:rPr>
                <w:rStyle w:val="FootnoteReference"/>
                <w:rFonts w:ascii="Calibri" w:hAnsi="Calibri"/>
                <w:b/>
                <w:bCs/>
                <w:color w:val="000000"/>
                <w:sz w:val="22"/>
                <w:szCs w:val="22"/>
                <w:lang w:val="fr-FR" w:eastAsia="en-GB"/>
              </w:rPr>
              <w:footnoteReference w:id="8"/>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343</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Afrique du Sud</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Blesbokspruit</w:t>
            </w:r>
          </w:p>
        </w:tc>
        <w:tc>
          <w:tcPr>
            <w:tcW w:w="1417" w:type="dxa"/>
            <w:tcBorders>
              <w:top w:val="single" w:sz="8" w:space="0" w:color="4F81BD"/>
              <w:bottom w:val="single" w:sz="8" w:space="0" w:color="4F81BD"/>
            </w:tcBorders>
            <w:noWrap/>
          </w:tcPr>
          <w:p w:rsidR="006A464C" w:rsidRPr="008024DC" w:rsidRDefault="006A464C" w:rsidP="00DC1633">
            <w:pPr>
              <w:jc w:val="right"/>
              <w:rPr>
                <w:rFonts w:ascii="Calibri" w:hAnsi="Calibri"/>
                <w:color w:val="000000"/>
                <w:szCs w:val="22"/>
                <w:lang w:val="fr-FR" w:eastAsia="en-GB"/>
              </w:rPr>
            </w:pPr>
            <w:r w:rsidRPr="008024DC">
              <w:rPr>
                <w:rFonts w:ascii="Calibri" w:hAnsi="Calibri"/>
                <w:color w:val="000000"/>
                <w:sz w:val="22"/>
                <w:szCs w:val="22"/>
                <w:lang w:val="fr-FR" w:eastAsia="en-GB"/>
              </w:rPr>
              <w:t>06/05</w:t>
            </w:r>
            <w:r w:rsidR="00DC1633">
              <w:rPr>
                <w:rFonts w:ascii="Calibri" w:hAnsi="Calibri"/>
                <w:color w:val="000000"/>
                <w:sz w:val="22"/>
                <w:szCs w:val="22"/>
                <w:lang w:val="fr-FR" w:eastAsia="en-GB"/>
              </w:rPr>
              <w:t>/1996</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par l’eau d’une mine souterraine.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526</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Afrique du Sud</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Orange River Mouth</w:t>
            </w:r>
          </w:p>
        </w:tc>
        <w:tc>
          <w:tcPr>
            <w:tcW w:w="1417" w:type="dxa"/>
            <w:noWrap/>
          </w:tcPr>
          <w:p w:rsidR="006A464C" w:rsidRPr="008024DC" w:rsidRDefault="00DC1633" w:rsidP="00DC1633">
            <w:pPr>
              <w:jc w:val="right"/>
              <w:rPr>
                <w:rFonts w:ascii="Calibri" w:hAnsi="Calibri"/>
                <w:color w:val="000000"/>
                <w:szCs w:val="22"/>
                <w:lang w:val="fr-FR" w:eastAsia="en-GB"/>
              </w:rPr>
            </w:pPr>
            <w:r>
              <w:rPr>
                <w:rFonts w:ascii="Calibri" w:hAnsi="Calibri"/>
                <w:color w:val="000000"/>
                <w:sz w:val="22"/>
                <w:szCs w:val="22"/>
                <w:lang w:val="fr-FR" w:eastAsia="en-GB"/>
              </w:rPr>
              <w:t>26</w:t>
            </w:r>
            <w:r w:rsidR="006A464C" w:rsidRPr="008024DC">
              <w:rPr>
                <w:rFonts w:ascii="Calibri" w:hAnsi="Calibri"/>
                <w:color w:val="000000"/>
                <w:sz w:val="22"/>
                <w:szCs w:val="22"/>
                <w:lang w:val="fr-FR" w:eastAsia="en-GB"/>
              </w:rPr>
              <w:t>/0</w:t>
            </w:r>
            <w:r>
              <w:rPr>
                <w:rFonts w:ascii="Calibri" w:hAnsi="Calibri"/>
                <w:color w:val="000000"/>
                <w:sz w:val="22"/>
                <w:szCs w:val="22"/>
                <w:lang w:val="fr-FR" w:eastAsia="en-GB"/>
              </w:rPr>
              <w:t>9</w:t>
            </w:r>
            <w:r w:rsidR="006A464C" w:rsidRPr="008024DC">
              <w:rPr>
                <w:rFonts w:ascii="Calibri" w:hAnsi="Calibri"/>
                <w:color w:val="000000"/>
                <w:sz w:val="22"/>
                <w:szCs w:val="22"/>
                <w:lang w:val="fr-FR" w:eastAsia="en-GB"/>
              </w:rPr>
              <w:t>/19</w:t>
            </w:r>
            <w:r>
              <w:rPr>
                <w:rFonts w:ascii="Calibri" w:hAnsi="Calibri"/>
                <w:color w:val="000000"/>
                <w:sz w:val="22"/>
                <w:szCs w:val="22"/>
                <w:lang w:val="fr-FR" w:eastAsia="en-GB"/>
              </w:rPr>
              <w:t>9</w:t>
            </w:r>
            <w:r w:rsidR="006A464C" w:rsidRPr="008024DC">
              <w:rPr>
                <w:rFonts w:ascii="Calibri" w:hAnsi="Calibri"/>
                <w:color w:val="000000"/>
                <w:sz w:val="22"/>
                <w:szCs w:val="22"/>
                <w:lang w:val="fr-FR" w:eastAsia="en-GB"/>
              </w:rPr>
              <w:t>5</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1290</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Albanie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Butrint</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12/10/2009</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9958A3">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w:t>
            </w:r>
            <w:r w:rsidR="009958A3" w:rsidRPr="008024DC">
              <w:rPr>
                <w:rFonts w:ascii="Calibri" w:hAnsi="Calibri"/>
                <w:color w:val="000000"/>
                <w:sz w:val="22"/>
                <w:szCs w:val="22"/>
                <w:lang w:val="fr-FR" w:eastAsia="en-GB"/>
              </w:rPr>
              <w:t>pisciculture</w:t>
            </w:r>
            <w:r w:rsidRPr="008024DC">
              <w:rPr>
                <w:rFonts w:ascii="Calibri" w:hAnsi="Calibri"/>
                <w:color w:val="000000"/>
                <w:sz w:val="22"/>
                <w:szCs w:val="22"/>
                <w:lang w:val="fr-FR" w:eastAsia="en-GB"/>
              </w:rPr>
              <w:t xml:space="preserve">, nouvelle route. Confirmé par AA.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1598</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Albanie</w:t>
            </w:r>
          </w:p>
        </w:tc>
        <w:tc>
          <w:tcPr>
            <w:tcW w:w="1754" w:type="dxa"/>
            <w:noWrap/>
          </w:tcPr>
          <w:p w:rsidR="006A464C" w:rsidRPr="002D0CA1" w:rsidRDefault="006A464C" w:rsidP="00612B22">
            <w:pPr>
              <w:rPr>
                <w:rFonts w:ascii="Calibri" w:hAnsi="Calibri"/>
                <w:color w:val="000000"/>
                <w:szCs w:val="22"/>
                <w:lang w:val="en-CA" w:eastAsia="en-GB"/>
              </w:rPr>
            </w:pPr>
            <w:r w:rsidRPr="002D0CA1">
              <w:rPr>
                <w:rFonts w:ascii="Calibri" w:hAnsi="Calibri"/>
                <w:color w:val="000000"/>
                <w:sz w:val="22"/>
                <w:szCs w:val="22"/>
                <w:lang w:val="en-CA" w:eastAsia="en-GB"/>
              </w:rPr>
              <w:t>Lake Shkodra and River Buna</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14/03/2008</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Développements urbains, défrichement. Confirmé par AA.</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82</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Allemagne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Wattenmeer, Ostfriesisches Wattenmeer &amp; Dollart</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Plans de construction de digues. MCR 19 (septembre 1990). </w:t>
            </w:r>
          </w:p>
        </w:tc>
        <w:tc>
          <w:tcPr>
            <w:tcW w:w="2693" w:type="dxa"/>
            <w:tcBorders>
              <w:top w:val="single" w:sz="8" w:space="0" w:color="4F81BD"/>
              <w:bottom w:val="single" w:sz="8" w:space="0" w:color="4F81BD"/>
            </w:tcBorders>
            <w:noWrap/>
          </w:tcPr>
          <w:p w:rsidR="006A464C" w:rsidRPr="008024DC" w:rsidRDefault="006A464C" w:rsidP="009958A3">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2010 pour </w:t>
            </w:r>
            <w:r w:rsidR="009958A3" w:rsidRPr="008024DC">
              <w:rPr>
                <w:rFonts w:ascii="Calibri" w:hAnsi="Calibri"/>
                <w:color w:val="000000"/>
                <w:sz w:val="22"/>
                <w:szCs w:val="22"/>
                <w:lang w:val="fr-FR" w:eastAsia="en-GB"/>
              </w:rPr>
              <w:t>classer</w:t>
            </w:r>
            <w:r w:rsidRPr="008024DC">
              <w:rPr>
                <w:rFonts w:ascii="Calibri" w:hAnsi="Calibri"/>
                <w:color w:val="000000"/>
                <w:sz w:val="22"/>
                <w:szCs w:val="22"/>
                <w:lang w:val="fr-FR" w:eastAsia="en-GB"/>
              </w:rPr>
              <w:t xml:space="preserve"> ce dossier. Les changements dans les caractéristiques écologiques sont activement traités.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561</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Allemagne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Mühlenberger Loch</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23/01/2001</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Réduction du site en raison d’une expansion industrielle. MCR 46 (septembre 2001).</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2010.</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759</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Argentine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Laguna de Llancanelo</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02/07/2001</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 potentiel dans les caractéristiques écologiques en raison d’activités pétrolières, d’espèces envahissantes et de détournement transbassin du Rio Grande vers le fleuve Atuel.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changement dans les caractéristiques écologiques est traité activement par AA. Dernier rapport dans le Rapport national pour la COP12.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620</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Arménie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Lake Sevan</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2010</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Pollution organique de l’eau, diminution des stocks de poissons. Signalé par AA.</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septembre 2013. La surpêche continue mais la qualité de l’eau s’est améliorée.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321</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754" w:type="dxa"/>
            <w:tcBorders>
              <w:top w:val="single" w:sz="8" w:space="0" w:color="4F81BD"/>
              <w:bottom w:val="single" w:sz="8" w:space="0" w:color="4F81BD"/>
            </w:tcBorders>
            <w:noWrap/>
          </w:tcPr>
          <w:p w:rsidR="006A464C" w:rsidRPr="002D0CA1" w:rsidRDefault="006A464C" w:rsidP="00612B22">
            <w:pPr>
              <w:rPr>
                <w:rFonts w:ascii="Calibri" w:hAnsi="Calibri"/>
                <w:color w:val="000000"/>
                <w:szCs w:val="22"/>
                <w:lang w:val="en-CA" w:eastAsia="en-GB"/>
              </w:rPr>
            </w:pPr>
            <w:r w:rsidRPr="002D0CA1">
              <w:rPr>
                <w:rFonts w:ascii="Calibri" w:hAnsi="Calibri"/>
                <w:color w:val="000000"/>
                <w:sz w:val="22"/>
                <w:szCs w:val="22"/>
                <w:lang w:val="en-CA" w:eastAsia="en-GB"/>
              </w:rPr>
              <w:t>The Coorong, lakes Alexandrina and Albert Wetlands</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13/05/2007</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F55CB4">
            <w:pPr>
              <w:rPr>
                <w:rFonts w:ascii="Calibri" w:hAnsi="Calibri"/>
                <w:color w:val="000000"/>
                <w:szCs w:val="22"/>
                <w:lang w:val="fr-FR" w:eastAsia="en-GB"/>
              </w:rPr>
            </w:pPr>
            <w:r w:rsidRPr="008024DC">
              <w:rPr>
                <w:rFonts w:ascii="Calibri" w:hAnsi="Calibri"/>
                <w:color w:val="000000"/>
                <w:sz w:val="22"/>
                <w:szCs w:val="22"/>
                <w:lang w:val="fr-FR" w:eastAsia="en-GB"/>
              </w:rPr>
              <w:t xml:space="preserve">Le site s’est détérioré en raison d’une sécheresse prolongée du fleuve Murray causée par une diminution des précipitations et de l’eau pour attribution à l’agriculture et à l’usage urbain.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AA a fourni des mises à jour sur la situation en avril 2013 et mars 2014.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337</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Macquarie Marshes</w:t>
            </w:r>
          </w:p>
        </w:tc>
        <w:tc>
          <w:tcPr>
            <w:tcW w:w="1417"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20/07/2009</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F55CB4">
            <w:pPr>
              <w:rPr>
                <w:rFonts w:ascii="Calibri" w:hAnsi="Calibri"/>
                <w:color w:val="000000"/>
                <w:szCs w:val="22"/>
                <w:lang w:val="fr-FR" w:eastAsia="en-GB"/>
              </w:rPr>
            </w:pPr>
            <w:r w:rsidRPr="008024DC">
              <w:rPr>
                <w:rFonts w:ascii="Calibri" w:hAnsi="Calibri"/>
                <w:color w:val="000000"/>
                <w:sz w:val="22"/>
                <w:szCs w:val="22"/>
                <w:lang w:val="fr-FR" w:eastAsia="en-GB"/>
              </w:rPr>
              <w:t>Réduction de la fréquence des inondations, déclins de la diversité, de la distribution et de la santé de communautés végétales clés des zones humides; disparition des graminées et colonisation par des espèces de</w:t>
            </w:r>
            <w:r w:rsidR="00F55CB4" w:rsidRPr="008024DC">
              <w:rPr>
                <w:rFonts w:ascii="Calibri" w:hAnsi="Calibri"/>
                <w:color w:val="000000"/>
                <w:sz w:val="22"/>
                <w:szCs w:val="22"/>
                <w:lang w:val="fr-FR" w:eastAsia="en-GB"/>
              </w:rPr>
              <w:t>s</w:t>
            </w:r>
            <w:r w:rsidRPr="008024DC">
              <w:rPr>
                <w:rFonts w:ascii="Calibri" w:hAnsi="Calibri"/>
                <w:color w:val="000000"/>
                <w:sz w:val="22"/>
                <w:szCs w:val="22"/>
                <w:lang w:val="fr-FR" w:eastAsia="en-GB"/>
              </w:rPr>
              <w:t xml:space="preserve"> </w:t>
            </w:r>
            <w:r w:rsidR="00F55CB4" w:rsidRPr="008024DC">
              <w:rPr>
                <w:rFonts w:ascii="Calibri" w:hAnsi="Calibri"/>
                <w:color w:val="000000"/>
                <w:sz w:val="22"/>
                <w:szCs w:val="22"/>
                <w:lang w:val="fr-FR" w:eastAsia="en-GB"/>
              </w:rPr>
              <w:t>milieux</w:t>
            </w:r>
            <w:r w:rsidRPr="008024DC">
              <w:rPr>
                <w:rFonts w:ascii="Calibri" w:hAnsi="Calibri"/>
                <w:color w:val="000000"/>
                <w:sz w:val="22"/>
                <w:szCs w:val="22"/>
                <w:lang w:val="fr-FR" w:eastAsia="en-GB"/>
              </w:rPr>
              <w:t xml:space="preserve"> arides. </w:t>
            </w:r>
          </w:p>
        </w:tc>
        <w:tc>
          <w:tcPr>
            <w:tcW w:w="2693" w:type="dxa"/>
            <w:noWrap/>
          </w:tcPr>
          <w:p w:rsidR="006A464C" w:rsidRPr="008024DC" w:rsidRDefault="00F55CB4" w:rsidP="00F55CB4">
            <w:pPr>
              <w:rPr>
                <w:rFonts w:ascii="Calibri" w:hAnsi="Calibri"/>
                <w:color w:val="000000"/>
                <w:szCs w:val="22"/>
                <w:lang w:val="fr-FR" w:eastAsia="en-GB"/>
              </w:rPr>
            </w:pPr>
            <w:r w:rsidRPr="008024DC">
              <w:rPr>
                <w:rFonts w:ascii="Calibri" w:hAnsi="Calibri"/>
                <w:color w:val="000000"/>
                <w:sz w:val="22"/>
                <w:szCs w:val="22"/>
                <w:lang w:val="fr-FR" w:eastAsia="en-GB"/>
              </w:rPr>
              <w:t>Une stratégie a été publiée</w:t>
            </w:r>
            <w:r w:rsidR="006A464C" w:rsidRPr="008024DC">
              <w:rPr>
                <w:rFonts w:ascii="Calibri" w:hAnsi="Calibri"/>
                <w:color w:val="000000"/>
                <w:sz w:val="22"/>
                <w:szCs w:val="22"/>
                <w:lang w:val="fr-FR" w:eastAsia="en-GB"/>
              </w:rPr>
              <w:t xml:space="preserve"> en mars 2013 et elle est en train d’être appliquée. Dernière mise à jour de AA en mars 2014.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272</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Autriche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Donau-March-Thaya-Auen</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30/06/2005</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Infrastructures de transport planifiées. MCR 22 (avril 1991).</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2010. Problème potentiel traité mais pas encore résolu, le problème pourrait réapparaître ou devenir plus aigu à l’avenir.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273</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Autriche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Untere Lobau</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30/06/2005</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Canal de navigation planifié.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2010.</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1076</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Azerbaïdjan</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Ghizil-Agaj</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2001.</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327</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Belgique</w:t>
            </w:r>
          </w:p>
        </w:tc>
        <w:tc>
          <w:tcPr>
            <w:tcW w:w="1754" w:type="dxa"/>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Schorren van de Beneden Schelde</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22/12/1987</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Abaissement de la nappe phréatique et eutrophisation. MCR 1 (février 1988).</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329</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Belgique</w:t>
            </w:r>
          </w:p>
        </w:tc>
        <w:tc>
          <w:tcPr>
            <w:tcW w:w="1754" w:type="dxa"/>
            <w:tcBorders>
              <w:top w:val="single" w:sz="8" w:space="0" w:color="4F81BD"/>
              <w:bottom w:val="single" w:sz="8" w:space="0" w:color="4F81BD"/>
            </w:tcBorders>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De Ijzerbroeken te Diksmuide en Lo-Renige</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30/06/2005</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D20BD7" w:rsidP="00D20BD7">
            <w:pPr>
              <w:rPr>
                <w:rFonts w:ascii="Calibri" w:hAnsi="Calibri"/>
                <w:color w:val="000000"/>
                <w:szCs w:val="22"/>
                <w:lang w:val="fr-FR" w:eastAsia="en-GB"/>
              </w:rPr>
            </w:pPr>
            <w:r w:rsidRPr="008024DC">
              <w:rPr>
                <w:rFonts w:ascii="Calibri" w:hAnsi="Calibri"/>
                <w:color w:val="000000"/>
                <w:sz w:val="22"/>
                <w:szCs w:val="22"/>
                <w:lang w:val="fr-FR" w:eastAsia="en-GB"/>
              </w:rPr>
              <w:t>Diminution de la q</w:t>
            </w:r>
            <w:r w:rsidR="006A464C" w:rsidRPr="008024DC">
              <w:rPr>
                <w:rFonts w:ascii="Calibri" w:hAnsi="Calibri"/>
                <w:color w:val="000000"/>
                <w:sz w:val="22"/>
                <w:szCs w:val="22"/>
                <w:lang w:val="fr-FR" w:eastAsia="en-GB"/>
              </w:rPr>
              <w:t xml:space="preserve">uantité et </w:t>
            </w:r>
            <w:r w:rsidRPr="008024DC">
              <w:rPr>
                <w:rFonts w:ascii="Calibri" w:hAnsi="Calibri"/>
                <w:color w:val="000000"/>
                <w:sz w:val="22"/>
                <w:szCs w:val="22"/>
                <w:lang w:val="fr-FR" w:eastAsia="en-GB"/>
              </w:rPr>
              <w:t xml:space="preserve">de la </w:t>
            </w:r>
            <w:r w:rsidR="006A464C" w:rsidRPr="008024DC">
              <w:rPr>
                <w:rFonts w:ascii="Calibri" w:hAnsi="Calibri"/>
                <w:color w:val="000000"/>
                <w:sz w:val="22"/>
                <w:szCs w:val="22"/>
                <w:lang w:val="fr-FR" w:eastAsia="en-GB"/>
              </w:rPr>
              <w:t xml:space="preserve">qualité de l’eau.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1562</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Belize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Sarstoon Temash National Park</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20/05/2009</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Concession pour test sismique pour le pétrole et le gaz naturel. </w:t>
            </w:r>
          </w:p>
        </w:tc>
        <w:tc>
          <w:tcPr>
            <w:tcW w:w="2693" w:type="dxa"/>
            <w:noWrap/>
          </w:tcPr>
          <w:p w:rsidR="006A464C" w:rsidRPr="008024DC" w:rsidRDefault="006A464C" w:rsidP="00D20BD7">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visite dans le pays en octobre 2013.</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1105</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Bosnie-Herzégovine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Hutovo Blato</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31/08/2010</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Nouvelle route traversant le SR, braconnage des oiseaux, développements urbains.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Les changements dans les caractéristiques écologiques sont partiellement traités selon la mise à jour de la FDR en 2012.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602</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Brésil</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Pantanal Matogrossense State Park</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23/09/2013</w:t>
            </w:r>
          </w:p>
        </w:tc>
        <w:tc>
          <w:tcPr>
            <w:tcW w:w="1422"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05/09/2014</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Menaces au Pantanal en raison de la construction, planification et mise en fonctionnement de 87 barrages qui pourraient affecter les caractéristiques écologiques par un effet cumulatif.</w:t>
            </w:r>
          </w:p>
        </w:tc>
        <w:tc>
          <w:tcPr>
            <w:tcW w:w="2693" w:type="dxa"/>
            <w:noWrap/>
          </w:tcPr>
          <w:p w:rsidR="006A464C" w:rsidRPr="008024DC" w:rsidRDefault="006A464C" w:rsidP="00D20BD7">
            <w:pPr>
              <w:rPr>
                <w:rFonts w:ascii="Calibri" w:hAnsi="Calibri"/>
                <w:color w:val="000000"/>
                <w:szCs w:val="22"/>
                <w:lang w:val="fr-FR" w:eastAsia="en-GB"/>
              </w:rPr>
            </w:pPr>
            <w:r w:rsidRPr="008024DC">
              <w:rPr>
                <w:rFonts w:ascii="Calibri" w:hAnsi="Calibri"/>
                <w:color w:val="000000"/>
                <w:sz w:val="22"/>
                <w:szCs w:val="22"/>
                <w:lang w:val="fr-FR" w:eastAsia="en-GB"/>
              </w:rPr>
              <w:t xml:space="preserve">Dernier rapport dans le Rapport national à la COP12. </w:t>
            </w:r>
            <w:r w:rsidR="00D20BD7" w:rsidRPr="008024DC">
              <w:rPr>
                <w:rFonts w:ascii="Calibri" w:hAnsi="Calibri"/>
                <w:color w:val="000000"/>
                <w:sz w:val="22"/>
                <w:szCs w:val="22"/>
                <w:lang w:val="fr-FR" w:eastAsia="en-GB"/>
              </w:rPr>
              <w:t>Classé- l</w:t>
            </w:r>
            <w:r w:rsidRPr="008024DC">
              <w:rPr>
                <w:rFonts w:ascii="Calibri" w:hAnsi="Calibri"/>
                <w:color w:val="000000"/>
                <w:sz w:val="22"/>
                <w:szCs w:val="22"/>
                <w:lang w:val="fr-FR" w:eastAsia="en-GB"/>
              </w:rPr>
              <w:t xml:space="preserve">es </w:t>
            </w:r>
            <w:r w:rsidR="00D20BD7" w:rsidRPr="008024DC">
              <w:rPr>
                <w:rFonts w:ascii="Calibri" w:hAnsi="Calibri"/>
                <w:color w:val="000000"/>
                <w:sz w:val="22"/>
                <w:szCs w:val="22"/>
                <w:lang w:val="fr-FR" w:eastAsia="en-GB"/>
              </w:rPr>
              <w:t>problèmes</w:t>
            </w:r>
            <w:r w:rsidRPr="008024DC">
              <w:rPr>
                <w:rFonts w:ascii="Calibri" w:hAnsi="Calibri"/>
                <w:color w:val="000000"/>
                <w:sz w:val="22"/>
                <w:szCs w:val="22"/>
                <w:lang w:val="fr-FR" w:eastAsia="en-GB"/>
              </w:rPr>
              <w:t xml:space="preserve"> activement traités par AA.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1270</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Brésil</w:t>
            </w:r>
          </w:p>
        </w:tc>
        <w:tc>
          <w:tcPr>
            <w:tcW w:w="1754" w:type="dxa"/>
            <w:tcBorders>
              <w:top w:val="single" w:sz="8" w:space="0" w:color="4F81BD"/>
              <w:bottom w:val="single" w:sz="8" w:space="0" w:color="4F81BD"/>
            </w:tcBorders>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Reserva Particular do Patrimonio Natural SESC Pantanal</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23/09/2013</w:t>
            </w:r>
          </w:p>
        </w:tc>
        <w:tc>
          <w:tcPr>
            <w:tcW w:w="1422"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05/09/2014</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Menaces au Pantanal en raison de la construction, planification et mise en fonctionnement de 87 barrages qui pourraient affecter les caractéristiques écologiques par un effet cumulatif.</w:t>
            </w:r>
          </w:p>
        </w:tc>
        <w:tc>
          <w:tcPr>
            <w:tcW w:w="2693" w:type="dxa"/>
            <w:tcBorders>
              <w:top w:val="single" w:sz="8" w:space="0" w:color="4F81BD"/>
              <w:bottom w:val="single" w:sz="8" w:space="0" w:color="4F81BD"/>
            </w:tcBorders>
            <w:noWrap/>
          </w:tcPr>
          <w:p w:rsidR="006A464C" w:rsidRPr="008024DC" w:rsidRDefault="006A464C" w:rsidP="0024536B">
            <w:pPr>
              <w:rPr>
                <w:rFonts w:ascii="Calibri" w:hAnsi="Calibri"/>
                <w:color w:val="000000"/>
                <w:szCs w:val="22"/>
                <w:lang w:val="fr-FR" w:eastAsia="en-GB"/>
              </w:rPr>
            </w:pPr>
            <w:r w:rsidRPr="008024DC">
              <w:rPr>
                <w:rFonts w:ascii="Calibri" w:hAnsi="Calibri"/>
                <w:color w:val="000000"/>
                <w:sz w:val="22"/>
                <w:szCs w:val="22"/>
                <w:lang w:val="fr-FR" w:eastAsia="en-GB"/>
              </w:rPr>
              <w:t xml:space="preserve">Dernier rapport dans le Rapport national à la COP12. </w:t>
            </w:r>
            <w:r w:rsidR="00D20BD7" w:rsidRPr="008024DC">
              <w:rPr>
                <w:rFonts w:ascii="Calibri" w:hAnsi="Calibri"/>
                <w:color w:val="000000"/>
                <w:sz w:val="22"/>
                <w:szCs w:val="22"/>
                <w:lang w:val="fr-FR" w:eastAsia="en-GB"/>
              </w:rPr>
              <w:t>Classé- les problèmes activement traités par AA</w:t>
            </w:r>
            <w:r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1864</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Brésil</w:t>
            </w:r>
          </w:p>
        </w:tc>
        <w:tc>
          <w:tcPr>
            <w:tcW w:w="1754" w:type="dxa"/>
            <w:noWrap/>
          </w:tcPr>
          <w:p w:rsidR="006A464C" w:rsidRPr="002D0CA1" w:rsidRDefault="006A464C" w:rsidP="00D20BD7">
            <w:pPr>
              <w:rPr>
                <w:rFonts w:ascii="Calibri" w:hAnsi="Calibri"/>
                <w:color w:val="000000"/>
                <w:szCs w:val="22"/>
                <w:lang w:val="es-CR" w:eastAsia="en-GB"/>
              </w:rPr>
            </w:pPr>
            <w:r w:rsidRPr="002D0CA1">
              <w:rPr>
                <w:rFonts w:ascii="Calibri" w:hAnsi="Calibri"/>
                <w:color w:val="000000"/>
                <w:sz w:val="22"/>
                <w:szCs w:val="22"/>
                <w:lang w:val="es-CR" w:eastAsia="en-GB"/>
              </w:rPr>
              <w:t>Reserva Particular d</w:t>
            </w:r>
            <w:r w:rsidR="00D20BD7" w:rsidRPr="002D0CA1">
              <w:rPr>
                <w:rFonts w:ascii="Calibri" w:hAnsi="Calibri"/>
                <w:color w:val="000000"/>
                <w:sz w:val="22"/>
                <w:szCs w:val="22"/>
                <w:lang w:val="es-CR" w:eastAsia="en-GB"/>
              </w:rPr>
              <w:t>o</w:t>
            </w:r>
            <w:r w:rsidRPr="002D0CA1">
              <w:rPr>
                <w:rFonts w:ascii="Calibri" w:hAnsi="Calibri"/>
                <w:color w:val="000000"/>
                <w:sz w:val="22"/>
                <w:szCs w:val="22"/>
                <w:lang w:val="es-CR" w:eastAsia="en-GB"/>
              </w:rPr>
              <w:t xml:space="preserve"> Patrimonio Natural (RPPN) Fazenda Rio Negro</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23/09/2013</w:t>
            </w:r>
          </w:p>
        </w:tc>
        <w:tc>
          <w:tcPr>
            <w:tcW w:w="1422"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05/09/2014</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Menaces au Pantanal en raison de la construction, planification et mise en fonctionnement de 87 barrages qui pourraient affecter les caractéristiques écologiques par un effet cumulatif.</w:t>
            </w:r>
          </w:p>
        </w:tc>
        <w:tc>
          <w:tcPr>
            <w:tcW w:w="2693" w:type="dxa"/>
            <w:noWrap/>
          </w:tcPr>
          <w:p w:rsidR="006A464C" w:rsidRPr="008024DC" w:rsidRDefault="006A464C" w:rsidP="0024536B">
            <w:pPr>
              <w:rPr>
                <w:rFonts w:ascii="Calibri" w:hAnsi="Calibri"/>
                <w:color w:val="000000"/>
                <w:szCs w:val="22"/>
                <w:lang w:val="fr-FR" w:eastAsia="en-GB"/>
              </w:rPr>
            </w:pPr>
            <w:r w:rsidRPr="008024DC">
              <w:rPr>
                <w:rFonts w:ascii="Calibri" w:hAnsi="Calibri"/>
                <w:color w:val="000000"/>
                <w:sz w:val="22"/>
                <w:szCs w:val="22"/>
                <w:lang w:val="fr-FR" w:eastAsia="en-GB"/>
              </w:rPr>
              <w:t xml:space="preserve">Dernier rapport dans le Rapport national à la COP12. </w:t>
            </w:r>
            <w:r w:rsidR="00D20BD7" w:rsidRPr="008024DC">
              <w:rPr>
                <w:rFonts w:ascii="Calibri" w:hAnsi="Calibri"/>
                <w:color w:val="000000"/>
                <w:sz w:val="22"/>
                <w:szCs w:val="22"/>
                <w:lang w:val="fr-FR" w:eastAsia="en-GB"/>
              </w:rPr>
              <w:t>Classé- les problèmes activement traités par AA</w:t>
            </w:r>
            <w:r w:rsidRPr="008024DC">
              <w:rPr>
                <w:rFonts w:ascii="Calibri" w:hAnsi="Calibri"/>
                <w:color w:val="000000"/>
                <w:sz w:val="22"/>
                <w:szCs w:val="22"/>
                <w:lang w:val="fr-FR" w:eastAsia="en-GB"/>
              </w:rPr>
              <w:t xml:space="preserve">.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64</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Bulgarie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Srebarna</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02/04/1992</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Érosion du lit fluvial, eutrophisation, succession végétale. MCR 28 (avril 92). MCR 47 (octobre 01).</w:t>
            </w:r>
          </w:p>
        </w:tc>
        <w:tc>
          <w:tcPr>
            <w:tcW w:w="2693" w:type="dxa"/>
            <w:tcBorders>
              <w:top w:val="single" w:sz="8" w:space="0" w:color="4F81BD"/>
              <w:bottom w:val="single" w:sz="8" w:space="0" w:color="4F81BD"/>
            </w:tcBorders>
            <w:noWrap/>
          </w:tcPr>
          <w:p w:rsidR="006A464C" w:rsidRPr="008024DC" w:rsidRDefault="006A464C" w:rsidP="00D20BD7">
            <w:pPr>
              <w:rPr>
                <w:rFonts w:ascii="Calibri" w:hAnsi="Calibri"/>
                <w:color w:val="000000"/>
                <w:szCs w:val="22"/>
                <w:lang w:val="fr-FR" w:eastAsia="en-GB"/>
              </w:rPr>
            </w:pPr>
            <w:r w:rsidRPr="008024DC">
              <w:rPr>
                <w:rFonts w:ascii="Calibri" w:hAnsi="Calibri"/>
                <w:color w:val="000000"/>
                <w:sz w:val="22"/>
                <w:szCs w:val="22"/>
                <w:lang w:val="fr-FR" w:eastAsia="en-GB"/>
              </w:rPr>
              <w:t xml:space="preserve">La FDR mise à jour a été reçue le 31/01/13. Les menaces </w:t>
            </w:r>
            <w:r w:rsidR="00D20BD7" w:rsidRPr="008024DC">
              <w:rPr>
                <w:rFonts w:ascii="Calibri" w:hAnsi="Calibri"/>
                <w:color w:val="000000"/>
                <w:sz w:val="22"/>
                <w:szCs w:val="22"/>
                <w:lang w:val="fr-FR" w:eastAsia="en-GB"/>
              </w:rPr>
              <w:t>persistent</w:t>
            </w:r>
            <w:r w:rsidRPr="008024DC">
              <w:rPr>
                <w:rFonts w:ascii="Calibri" w:hAnsi="Calibri"/>
                <w:color w:val="000000"/>
                <w:sz w:val="22"/>
                <w:szCs w:val="22"/>
                <w:lang w:val="fr-FR" w:eastAsia="en-GB"/>
              </w:rPr>
              <w:t xml:space="preserve">. Efforts de conservation et de reboisement mis en œuvre.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239</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Bulgarie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Durankulak Lake</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5D44A7" w:rsidP="005D44A7">
            <w:pPr>
              <w:rPr>
                <w:rFonts w:ascii="Calibri" w:hAnsi="Calibri"/>
                <w:color w:val="000000"/>
                <w:szCs w:val="22"/>
                <w:lang w:val="fr-FR" w:eastAsia="en-GB"/>
              </w:rPr>
            </w:pPr>
            <w:r w:rsidRPr="008024DC">
              <w:rPr>
                <w:rFonts w:ascii="Calibri" w:hAnsi="Calibri"/>
                <w:color w:val="000000"/>
                <w:sz w:val="22"/>
                <w:szCs w:val="22"/>
                <w:lang w:val="fr-FR" w:eastAsia="en-GB"/>
              </w:rPr>
              <w:t>F</w:t>
            </w:r>
            <w:r w:rsidR="006A464C" w:rsidRPr="008024DC">
              <w:rPr>
                <w:rFonts w:ascii="Calibri" w:hAnsi="Calibri"/>
                <w:color w:val="000000"/>
                <w:sz w:val="22"/>
                <w:szCs w:val="22"/>
                <w:lang w:val="fr-FR" w:eastAsia="en-GB"/>
              </w:rPr>
              <w:t xml:space="preserve">erme éolienne </w:t>
            </w:r>
            <w:r w:rsidRPr="008024DC">
              <w:rPr>
                <w:rFonts w:ascii="Calibri" w:hAnsi="Calibri"/>
                <w:color w:val="000000"/>
                <w:sz w:val="22"/>
                <w:szCs w:val="22"/>
                <w:lang w:val="fr-FR" w:eastAsia="en-GB"/>
              </w:rPr>
              <w:t xml:space="preserve">prévue </w:t>
            </w:r>
            <w:r w:rsidR="006A464C" w:rsidRPr="008024DC">
              <w:rPr>
                <w:rFonts w:ascii="Calibri" w:hAnsi="Calibri"/>
                <w:color w:val="000000"/>
                <w:sz w:val="22"/>
                <w:szCs w:val="22"/>
                <w:lang w:val="fr-FR" w:eastAsia="en-GB"/>
              </w:rPr>
              <w:t xml:space="preserve">dans le site. </w:t>
            </w:r>
          </w:p>
        </w:tc>
        <w:tc>
          <w:tcPr>
            <w:tcW w:w="2693" w:type="dxa"/>
            <w:noWrap/>
          </w:tcPr>
          <w:p w:rsidR="006A464C" w:rsidRPr="008024DC" w:rsidRDefault="006A464C" w:rsidP="005D44A7">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2010. Nouvelle menace signalée en 2013. EIE réalisé</w:t>
            </w:r>
            <w:r w:rsidR="005D44A7" w:rsidRPr="008024DC">
              <w:rPr>
                <w:rFonts w:ascii="Calibri" w:hAnsi="Calibri"/>
                <w:color w:val="000000"/>
                <w:sz w:val="22"/>
                <w:szCs w:val="22"/>
                <w:lang w:val="fr-FR" w:eastAsia="en-GB"/>
              </w:rPr>
              <w:t>e</w:t>
            </w:r>
            <w:r w:rsidRPr="008024DC">
              <w:rPr>
                <w:rFonts w:ascii="Calibri" w:hAnsi="Calibri"/>
                <w:color w:val="000000"/>
                <w:sz w:val="22"/>
                <w:szCs w:val="22"/>
                <w:lang w:val="fr-FR" w:eastAsia="en-GB"/>
              </w:rPr>
              <w:t xml:space="preserve"> mais AEWA a demandé au Vice</w:t>
            </w:r>
            <w:r w:rsidRPr="008024DC">
              <w:rPr>
                <w:rFonts w:ascii="Calibri" w:hAnsi="Calibri"/>
                <w:color w:val="000000"/>
                <w:sz w:val="22"/>
                <w:szCs w:val="22"/>
                <w:lang w:val="fr-FR" w:eastAsia="en-GB"/>
              </w:rPr>
              <w:noBreakHyphen/>
            </w:r>
            <w:r w:rsidR="005D44A7" w:rsidRPr="008024DC">
              <w:rPr>
                <w:rFonts w:ascii="Calibri" w:hAnsi="Calibri"/>
                <w:color w:val="000000"/>
                <w:sz w:val="22"/>
                <w:szCs w:val="22"/>
                <w:lang w:val="fr-FR" w:eastAsia="en-GB"/>
              </w:rPr>
              <w:t>m</w:t>
            </w:r>
            <w:r w:rsidRPr="008024DC">
              <w:rPr>
                <w:rFonts w:ascii="Calibri" w:hAnsi="Calibri"/>
                <w:color w:val="000000"/>
                <w:sz w:val="22"/>
                <w:szCs w:val="22"/>
                <w:lang w:val="fr-FR" w:eastAsia="en-GB"/>
              </w:rPr>
              <w:t xml:space="preserve">inistre de l’environnement une révision de l’EIE.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222</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Chili</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Carlos Anwandter Sanctuary</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06/10/2006</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5D44A7">
            <w:pPr>
              <w:rPr>
                <w:rFonts w:ascii="Calibri" w:hAnsi="Calibri"/>
                <w:color w:val="000000"/>
                <w:szCs w:val="22"/>
                <w:lang w:val="fr-FR" w:eastAsia="en-GB"/>
              </w:rPr>
            </w:pPr>
            <w:r w:rsidRPr="008024DC">
              <w:rPr>
                <w:rFonts w:ascii="Calibri" w:hAnsi="Calibri"/>
                <w:color w:val="000000"/>
                <w:sz w:val="22"/>
                <w:szCs w:val="22"/>
                <w:lang w:val="fr-FR" w:eastAsia="en-GB"/>
              </w:rPr>
              <w:t xml:space="preserve">Importante mortalité de cygnes à cou noir liée aux impacts </w:t>
            </w:r>
            <w:r w:rsidR="005D44A7" w:rsidRPr="008024DC">
              <w:rPr>
                <w:rFonts w:ascii="Calibri" w:hAnsi="Calibri"/>
                <w:color w:val="000000"/>
                <w:sz w:val="22"/>
                <w:szCs w:val="22"/>
                <w:lang w:val="fr-FR" w:eastAsia="en-GB"/>
              </w:rPr>
              <w:t>du déversement de déchets par</w:t>
            </w:r>
            <w:r w:rsidRPr="008024DC">
              <w:rPr>
                <w:rFonts w:ascii="Calibri" w:hAnsi="Calibri"/>
                <w:color w:val="000000"/>
                <w:sz w:val="22"/>
                <w:szCs w:val="22"/>
                <w:lang w:val="fr-FR" w:eastAsia="en-GB"/>
              </w:rPr>
              <w:t xml:space="preserve"> une usine de cellulose en amont.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Les changements dans les caractéristiques écologiques sont traités activement. Dernier rapport dans le Rapport national à la COP12.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877</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 xml:space="preserve">Chili </w:t>
            </w:r>
          </w:p>
        </w:tc>
        <w:tc>
          <w:tcPr>
            <w:tcW w:w="1754" w:type="dxa"/>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Laguna Santa Rosa y Negro Francisco</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28/08/2014</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les caractéristiques écologiques en raison d’activités minières.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Les changements dans les caractéristiques écologiques sont traités activement. Dernier rapport dans le Rapport national à la COP12.</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951</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Colombie</w:t>
            </w:r>
          </w:p>
        </w:tc>
        <w:tc>
          <w:tcPr>
            <w:tcW w:w="1754" w:type="dxa"/>
            <w:tcBorders>
              <w:top w:val="single" w:sz="8" w:space="0" w:color="4F81BD"/>
              <w:bottom w:val="single" w:sz="8" w:space="0" w:color="4F81BD"/>
            </w:tcBorders>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Sistema Lagunar Ciénaga Grande de Santa Marta</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01/09/2004</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5D44A7">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 d’installations portuaires </w:t>
            </w:r>
            <w:r w:rsidR="005D44A7" w:rsidRPr="008024DC">
              <w:rPr>
                <w:rFonts w:ascii="Calibri" w:hAnsi="Calibri"/>
                <w:color w:val="000000"/>
                <w:sz w:val="22"/>
                <w:szCs w:val="22"/>
                <w:lang w:val="fr-FR" w:eastAsia="en-GB"/>
              </w:rPr>
              <w:t>polyvalentes</w:t>
            </w:r>
            <w:r w:rsidRPr="008024DC">
              <w:rPr>
                <w:rFonts w:ascii="Calibri" w:hAnsi="Calibri"/>
                <w:color w:val="000000"/>
                <w:sz w:val="22"/>
                <w:szCs w:val="22"/>
                <w:lang w:val="fr-FR" w:eastAsia="en-GB"/>
              </w:rPr>
              <w:t xml:space="preserve"> à Palerm</w:t>
            </w:r>
            <w:r w:rsidR="005D44A7" w:rsidRPr="008024DC">
              <w:rPr>
                <w:rFonts w:ascii="Calibri" w:hAnsi="Calibri"/>
                <w:color w:val="000000"/>
                <w:sz w:val="22"/>
                <w:szCs w:val="22"/>
                <w:lang w:val="fr-FR" w:eastAsia="en-GB"/>
              </w:rPr>
              <w:t>o</w:t>
            </w: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6A464C" w:rsidRPr="008024DC" w:rsidRDefault="005D44A7" w:rsidP="005D44A7">
            <w:pPr>
              <w:rPr>
                <w:rFonts w:ascii="Calibri" w:hAnsi="Calibri"/>
                <w:color w:val="000000"/>
                <w:szCs w:val="22"/>
                <w:lang w:val="fr-FR" w:eastAsia="en-GB"/>
              </w:rPr>
            </w:pPr>
            <w:r w:rsidRPr="008024DC">
              <w:rPr>
                <w:rFonts w:ascii="Calibri" w:hAnsi="Calibri"/>
                <w:color w:val="000000"/>
                <w:sz w:val="22"/>
                <w:szCs w:val="22"/>
                <w:lang w:val="fr-FR" w:eastAsia="en-GB"/>
              </w:rPr>
              <w:t>Classé-Problèmes résolus</w:t>
            </w:r>
            <w:r w:rsidR="006A464C"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540</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Costa Rica</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Palo Verde</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les caractéristiques écologiques du site, en particulier ses caractéristiques hydrologiques en raison d’activités agricoles et d’élevage dans la région environnante.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Les changements dans les caractéristiques écologiques sont traités activement.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811</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Costa Rica</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Caribe Nordeste</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15/11/2010</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931805">
            <w:pPr>
              <w:rPr>
                <w:rFonts w:ascii="Calibri" w:hAnsi="Calibri"/>
                <w:color w:val="000000"/>
                <w:szCs w:val="22"/>
                <w:lang w:val="fr-FR" w:eastAsia="en-GB"/>
              </w:rPr>
            </w:pPr>
            <w:r w:rsidRPr="008024DC">
              <w:rPr>
                <w:rFonts w:ascii="Calibri" w:hAnsi="Calibri"/>
                <w:color w:val="000000"/>
                <w:sz w:val="22"/>
                <w:szCs w:val="22"/>
                <w:lang w:val="fr-FR" w:eastAsia="en-GB"/>
              </w:rPr>
              <w:t>Changements dans les caractéristiques écologiques par de</w:t>
            </w:r>
            <w:r w:rsidR="00931805" w:rsidRPr="008024DC">
              <w:rPr>
                <w:rFonts w:ascii="Calibri" w:hAnsi="Calibri"/>
                <w:color w:val="000000"/>
                <w:sz w:val="22"/>
                <w:szCs w:val="22"/>
                <w:lang w:val="fr-FR" w:eastAsia="en-GB"/>
              </w:rPr>
              <w:t>s</w:t>
            </w:r>
            <w:r w:rsidRPr="008024DC">
              <w:rPr>
                <w:rFonts w:ascii="Calibri" w:hAnsi="Calibri"/>
                <w:color w:val="000000"/>
                <w:sz w:val="22"/>
                <w:szCs w:val="22"/>
                <w:lang w:val="fr-FR" w:eastAsia="en-GB"/>
              </w:rPr>
              <w:t xml:space="preserve"> canaux artificiels</w:t>
            </w:r>
            <w:r w:rsidR="00931805" w:rsidRPr="008024DC">
              <w:rPr>
                <w:rFonts w:ascii="Calibri" w:hAnsi="Calibri"/>
                <w:color w:val="000000"/>
                <w:sz w:val="22"/>
                <w:szCs w:val="22"/>
                <w:lang w:val="fr-FR" w:eastAsia="en-GB"/>
              </w:rPr>
              <w:t xml:space="preserve"> ouverts</w:t>
            </w:r>
            <w:r w:rsidRPr="008024DC">
              <w:rPr>
                <w:rFonts w:ascii="Calibri" w:hAnsi="Calibri"/>
                <w:color w:val="000000"/>
                <w:sz w:val="22"/>
                <w:szCs w:val="22"/>
                <w:lang w:val="fr-FR" w:eastAsia="en-GB"/>
              </w:rPr>
              <w:t>.</w:t>
            </w:r>
          </w:p>
        </w:tc>
        <w:tc>
          <w:tcPr>
            <w:tcW w:w="2693" w:type="dxa"/>
            <w:tcBorders>
              <w:top w:val="single" w:sz="8" w:space="0" w:color="4F81BD"/>
              <w:bottom w:val="single" w:sz="8" w:space="0" w:color="4F81BD"/>
            </w:tcBorders>
            <w:noWrap/>
          </w:tcPr>
          <w:p w:rsidR="006A464C" w:rsidRPr="008024DC" w:rsidRDefault="006A464C" w:rsidP="00931805">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mars 2014. Suivi en cours par le Secrétariat en fonction de décisions de la Cour </w:t>
            </w:r>
            <w:r w:rsidR="00931805" w:rsidRPr="008024DC">
              <w:rPr>
                <w:rFonts w:ascii="Calibri" w:hAnsi="Calibri"/>
                <w:color w:val="000000"/>
                <w:sz w:val="22"/>
                <w:szCs w:val="22"/>
                <w:lang w:val="fr-FR" w:eastAsia="en-GB"/>
              </w:rPr>
              <w:t xml:space="preserve">internationale </w:t>
            </w:r>
            <w:r w:rsidRPr="008024DC">
              <w:rPr>
                <w:rFonts w:ascii="Calibri" w:hAnsi="Calibri"/>
                <w:color w:val="000000"/>
                <w:sz w:val="22"/>
                <w:szCs w:val="22"/>
                <w:lang w:val="fr-FR" w:eastAsia="en-GB"/>
              </w:rPr>
              <w:t xml:space="preserve">de justice.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583</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Croatie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Kopacki Rit</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29/03/2005</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Déboisement, drainage, braconnage. MCR 55 (septembre 2005).</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585</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Croatie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Delta Neretve</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25/06/1905</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931805">
            <w:pPr>
              <w:rPr>
                <w:rFonts w:ascii="Calibri" w:hAnsi="Calibri"/>
                <w:color w:val="000000"/>
                <w:szCs w:val="22"/>
                <w:lang w:val="fr-FR" w:eastAsia="en-GB"/>
              </w:rPr>
            </w:pPr>
            <w:r w:rsidRPr="008024DC">
              <w:rPr>
                <w:rFonts w:ascii="Calibri" w:hAnsi="Calibri"/>
                <w:color w:val="000000"/>
                <w:sz w:val="22"/>
                <w:szCs w:val="22"/>
                <w:lang w:val="fr-FR" w:eastAsia="en-GB"/>
              </w:rPr>
              <w:t xml:space="preserve">Trois </w:t>
            </w:r>
            <w:r w:rsidR="00931805" w:rsidRPr="008024DC">
              <w:rPr>
                <w:rFonts w:ascii="Calibri" w:hAnsi="Calibri"/>
                <w:color w:val="000000"/>
                <w:sz w:val="22"/>
                <w:szCs w:val="22"/>
                <w:lang w:val="fr-FR" w:eastAsia="en-GB"/>
              </w:rPr>
              <w:t>usines</w:t>
            </w:r>
            <w:r w:rsidRPr="008024DC">
              <w:rPr>
                <w:rFonts w:ascii="Calibri" w:hAnsi="Calibri"/>
                <w:color w:val="000000"/>
                <w:sz w:val="22"/>
                <w:szCs w:val="22"/>
                <w:lang w:val="fr-FR" w:eastAsia="en-GB"/>
              </w:rPr>
              <w:t xml:space="preserve"> hydroélectriques prévues, projets d’irrigation, développements urbains, brûlage des roselières, chasse illégale. </w:t>
            </w:r>
          </w:p>
        </w:tc>
        <w:tc>
          <w:tcPr>
            <w:tcW w:w="2693" w:type="dxa"/>
            <w:tcBorders>
              <w:top w:val="single" w:sz="8" w:space="0" w:color="4F81BD"/>
              <w:bottom w:val="single" w:sz="8" w:space="0" w:color="4F81BD"/>
            </w:tcBorders>
            <w:noWrap/>
          </w:tcPr>
          <w:p w:rsidR="006A464C" w:rsidRPr="008024DC" w:rsidRDefault="006A464C" w:rsidP="0024536B">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141</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Danemark</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Ringkøbing Fjord</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12/06/1905</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L’eutrophisation accrue entraîne une diminution des populations d’oiseaux d’eau faisant étape et hivernant. MCR 36 (septembre 1996).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octobre 2013.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389</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Danemark</w:t>
            </w:r>
          </w:p>
        </w:tc>
        <w:tc>
          <w:tcPr>
            <w:tcW w:w="1754" w:type="dxa"/>
            <w:noWrap/>
          </w:tcPr>
          <w:p w:rsidR="006A464C" w:rsidRPr="002D0CA1" w:rsidRDefault="006A464C" w:rsidP="00612B22">
            <w:pPr>
              <w:rPr>
                <w:rFonts w:ascii="Calibri" w:hAnsi="Calibri"/>
                <w:color w:val="000000"/>
                <w:szCs w:val="22"/>
                <w:lang w:val="en-CA" w:eastAsia="en-GB"/>
              </w:rPr>
            </w:pPr>
            <w:r w:rsidRPr="002D0CA1">
              <w:rPr>
                <w:rFonts w:ascii="Calibri" w:hAnsi="Calibri"/>
                <w:color w:val="000000"/>
                <w:sz w:val="22"/>
                <w:szCs w:val="22"/>
                <w:lang w:val="en-CA" w:eastAsia="en-GB"/>
              </w:rPr>
              <w:t>Heden on Jameson Land (Greenland)</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28/04/2008</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931805">
            <w:pPr>
              <w:rPr>
                <w:rFonts w:ascii="Calibri" w:hAnsi="Calibri"/>
                <w:color w:val="000000"/>
                <w:szCs w:val="22"/>
                <w:lang w:val="fr-FR" w:eastAsia="en-GB"/>
              </w:rPr>
            </w:pPr>
            <w:r w:rsidRPr="008024DC">
              <w:rPr>
                <w:rFonts w:ascii="Calibri" w:hAnsi="Calibri"/>
                <w:color w:val="000000"/>
                <w:sz w:val="22"/>
                <w:szCs w:val="22"/>
                <w:lang w:val="fr-FR" w:eastAsia="en-GB"/>
              </w:rPr>
              <w:t>Construction d’une route, d’un quai et d’un port dans la plus importante zone de mue de</w:t>
            </w:r>
            <w:r w:rsidR="00931805" w:rsidRPr="008024DC">
              <w:rPr>
                <w:rFonts w:ascii="Calibri" w:hAnsi="Calibri"/>
                <w:color w:val="000000"/>
                <w:sz w:val="22"/>
                <w:szCs w:val="22"/>
                <w:lang w:val="fr-FR" w:eastAsia="en-GB"/>
              </w:rPr>
              <w:t>s</w:t>
            </w:r>
            <w:r w:rsidRPr="008024DC">
              <w:rPr>
                <w:rFonts w:ascii="Calibri" w:hAnsi="Calibri"/>
                <w:color w:val="000000"/>
                <w:sz w:val="22"/>
                <w:szCs w:val="22"/>
                <w:lang w:val="fr-FR" w:eastAsia="en-GB"/>
              </w:rPr>
              <w:t xml:space="preserve"> bernache</w:t>
            </w:r>
            <w:r w:rsidR="00931805" w:rsidRPr="008024DC">
              <w:rPr>
                <w:rFonts w:ascii="Calibri" w:hAnsi="Calibri"/>
                <w:color w:val="000000"/>
                <w:sz w:val="22"/>
                <w:szCs w:val="22"/>
                <w:lang w:val="fr-FR" w:eastAsia="en-GB"/>
              </w:rPr>
              <w:t>s</w:t>
            </w:r>
            <w:r w:rsidR="00746BD8" w:rsidRPr="008024DC">
              <w:rPr>
                <w:rFonts w:ascii="Calibri" w:hAnsi="Calibri"/>
                <w:color w:val="000000"/>
                <w:sz w:val="22"/>
                <w:szCs w:val="22"/>
                <w:lang w:val="fr-FR" w:eastAsia="en-GB"/>
              </w:rPr>
              <w:t xml:space="preserve"> nonnettes</w:t>
            </w:r>
            <w:r w:rsidRPr="008024DC">
              <w:rPr>
                <w:rFonts w:ascii="Calibri" w:hAnsi="Calibri"/>
                <w:color w:val="000000"/>
                <w:sz w:val="22"/>
                <w:szCs w:val="22"/>
                <w:lang w:val="fr-FR" w:eastAsia="en-GB"/>
              </w:rPr>
              <w:t xml:space="preserve">. Confirmé par AA. MCR 61 (juin 2009).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2010.</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407</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Égypte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Lake Bardawil</w:t>
            </w:r>
          </w:p>
        </w:tc>
        <w:tc>
          <w:tcPr>
            <w:tcW w:w="1417"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Effet de la fermeture des canaux entre la lagune et la mer. </w:t>
            </w:r>
          </w:p>
        </w:tc>
        <w:tc>
          <w:tcPr>
            <w:tcW w:w="2693" w:type="dxa"/>
            <w:noWrap/>
          </w:tcPr>
          <w:p w:rsidR="006A464C" w:rsidRPr="008024DC" w:rsidRDefault="006A464C" w:rsidP="00612B22">
            <w:pPr>
              <w:rPr>
                <w:rFonts w:ascii="Calibri" w:hAnsi="Calibri"/>
                <w:color w:val="000000"/>
                <w:szCs w:val="22"/>
                <w:lang w:val="fr-FR" w:eastAsia="en-GB"/>
              </w:rPr>
            </w:pP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408</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Égypte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Lake Burullis</w:t>
            </w:r>
          </w:p>
        </w:tc>
        <w:tc>
          <w:tcPr>
            <w:tcW w:w="1417"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1715</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Émirats arabes unis</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Ras al Khor</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15/04/2013</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Ouverture du canal de Business Bay causant de possibles changements dans la salinité et l’hydrodynamique.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Informations additionnelles reçues en août; les caractéristiques écologiques du site sont surveillées.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234</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Doñana</w:t>
            </w:r>
          </w:p>
        </w:tc>
        <w:tc>
          <w:tcPr>
            <w:tcW w:w="1417"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Agriculture intensive, construction de barrages, pollution, surpêche, surexploitation des aquifères, pressions du tourisme, drainage, exploitation gazière et pétrolière, perturbation par la navigation. Confirmé par AA. MCR 51 (octobre 2002). MCR 70 (janvier 2011).</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Un rapport de mise à jour a été reçu de AA en juillet 2014. De nouvelles menaces ont été signalées en 2013. Une nouvelle MCR est prévue pour le début de 2015 (conjointement avec le Comité du patrimoine mondial).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235</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Las Tablas de Daimiel</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01/07/1905</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Surexploitation de l’aquifère. Le Guadiana a cessé d’alimenter le Site Ramsar. Confirmé par AA. MCR 2 (mars 1988).</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mars 2014.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449</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S'Albufera de Mallorca</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01/04/2009</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Développement de terrain de golf. Confirmé par AA. MCR 68 (octobre 2010).</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2011. </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454</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Albufera de Valencia</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16/03/2004</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Développements urbains. Confirmé par AA. MCR 58 (décembre 2006).</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mars 2014.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599</w:t>
            </w:r>
          </w:p>
        </w:tc>
        <w:tc>
          <w:tcPr>
            <w:tcW w:w="1506" w:type="dxa"/>
            <w:tcBorders>
              <w:top w:val="single" w:sz="8" w:space="0" w:color="4F81BD"/>
              <w:bottom w:val="single" w:sz="8" w:space="0" w:color="4F81BD"/>
            </w:tcBorders>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tcBorders>
              <w:top w:val="single" w:sz="8" w:space="0" w:color="4F81BD"/>
              <w:bottom w:val="single" w:sz="8" w:space="0" w:color="4F81BD"/>
            </w:tcBorders>
            <w:noWrap/>
          </w:tcPr>
          <w:p w:rsidR="006A464C" w:rsidRPr="002D0CA1" w:rsidRDefault="006A464C" w:rsidP="00612B22">
            <w:pPr>
              <w:rPr>
                <w:rFonts w:ascii="Calibri" w:hAnsi="Calibri"/>
                <w:color w:val="000000"/>
                <w:szCs w:val="22"/>
                <w:lang w:val="es-CR" w:eastAsia="en-GB"/>
              </w:rPr>
            </w:pPr>
            <w:r w:rsidRPr="002D0CA1">
              <w:rPr>
                <w:rFonts w:ascii="Calibri" w:hAnsi="Calibri"/>
                <w:color w:val="000000"/>
                <w:sz w:val="22"/>
                <w:szCs w:val="22"/>
                <w:lang w:val="es-CR" w:eastAsia="en-GB"/>
              </w:rPr>
              <w:t>Laguna y Arenal de Valdoviño</w:t>
            </w:r>
          </w:p>
        </w:tc>
        <w:tc>
          <w:tcPr>
            <w:tcW w:w="1417"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10/01/2012</w:t>
            </w:r>
          </w:p>
        </w:tc>
        <w:tc>
          <w:tcPr>
            <w:tcW w:w="142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6A464C" w:rsidRPr="008024DC" w:rsidRDefault="006A464C"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Des opérations de drainage ont abaissé de manière critique le niveau d’eau dans la lagune, destruction de la végétation des dunes en raison des pressions humaines. Confirmé par AA. </w:t>
            </w:r>
          </w:p>
        </w:tc>
        <w:tc>
          <w:tcPr>
            <w:tcW w:w="2693"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Rapport de mise à jour reçu de AA en mai 2014.</w:t>
            </w:r>
          </w:p>
        </w:tc>
        <w:tc>
          <w:tcPr>
            <w:tcW w:w="992" w:type="dxa"/>
            <w:tcBorders>
              <w:top w:val="single" w:sz="8" w:space="0" w:color="4F81BD"/>
              <w:bottom w:val="single" w:sz="8" w:space="0" w:color="4F81BD"/>
            </w:tcBorders>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6A464C" w:rsidRPr="008024DC" w:rsidTr="00752870">
        <w:trPr>
          <w:cantSplit/>
          <w:trHeight w:val="300"/>
        </w:trPr>
        <w:tc>
          <w:tcPr>
            <w:tcW w:w="850"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706</w:t>
            </w:r>
          </w:p>
        </w:tc>
        <w:tc>
          <w:tcPr>
            <w:tcW w:w="1506" w:type="dxa"/>
            <w:noWrap/>
          </w:tcPr>
          <w:p w:rsidR="006A464C" w:rsidRPr="008024DC" w:rsidRDefault="006A464C" w:rsidP="00612B2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Mar Menor</w:t>
            </w:r>
          </w:p>
        </w:tc>
        <w:tc>
          <w:tcPr>
            <w:tcW w:w="1417"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26/06/1905</w:t>
            </w:r>
          </w:p>
        </w:tc>
        <w:tc>
          <w:tcPr>
            <w:tcW w:w="142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6A464C" w:rsidRPr="008024DC" w:rsidRDefault="006A464C" w:rsidP="00A70C52">
            <w:pPr>
              <w:jc w:val="center"/>
              <w:rPr>
                <w:rFonts w:ascii="Calibri" w:hAnsi="Calibri"/>
                <w:color w:val="000000"/>
                <w:szCs w:val="22"/>
                <w:lang w:val="fr-FR" w:eastAsia="en-GB"/>
              </w:rPr>
            </w:pPr>
          </w:p>
        </w:tc>
        <w:tc>
          <w:tcPr>
            <w:tcW w:w="326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Eutrophisation et extraction d’eau. </w:t>
            </w:r>
          </w:p>
        </w:tc>
        <w:tc>
          <w:tcPr>
            <w:tcW w:w="2693"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c>
          <w:tcPr>
            <w:tcW w:w="992" w:type="dxa"/>
            <w:noWrap/>
          </w:tcPr>
          <w:p w:rsidR="006A464C" w:rsidRPr="008024DC" w:rsidRDefault="006A464C"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1262</w:t>
            </w:r>
          </w:p>
        </w:tc>
        <w:tc>
          <w:tcPr>
            <w:tcW w:w="1506" w:type="dxa"/>
            <w:tcBorders>
              <w:top w:val="single" w:sz="8" w:space="0" w:color="4F81BD"/>
              <w:bottom w:val="single" w:sz="8" w:space="0" w:color="4F81BD"/>
            </w:tcBorders>
            <w:noWrap/>
          </w:tcPr>
          <w:p w:rsidR="007A4BBD" w:rsidRPr="008024DC" w:rsidRDefault="007A4BBD" w:rsidP="00907B7B">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Saladar de Jandía</w:t>
            </w:r>
          </w:p>
        </w:tc>
        <w:tc>
          <w:tcPr>
            <w:tcW w:w="1417" w:type="dxa"/>
            <w:tcBorders>
              <w:top w:val="single" w:sz="8" w:space="0" w:color="4F81BD"/>
              <w:bottom w:val="single" w:sz="8" w:space="0" w:color="4F81BD"/>
            </w:tcBorders>
            <w:noWrap/>
          </w:tcPr>
          <w:p w:rsidR="007A4BBD" w:rsidRPr="008024DC" w:rsidRDefault="007A4BBD"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30/03/2009</w:t>
            </w:r>
          </w:p>
        </w:tc>
        <w:tc>
          <w:tcPr>
            <w:tcW w:w="1422" w:type="dxa"/>
            <w:tcBorders>
              <w:top w:val="single" w:sz="8" w:space="0" w:color="4F81BD"/>
              <w:bottom w:val="single" w:sz="8" w:space="0" w:color="4F81BD"/>
            </w:tcBorders>
            <w:noWrap/>
          </w:tcPr>
          <w:p w:rsidR="007A4BBD" w:rsidRPr="008024DC" w:rsidRDefault="007A4BBD"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01/05/2014</w:t>
            </w:r>
          </w:p>
        </w:tc>
        <w:tc>
          <w:tcPr>
            <w:tcW w:w="1130" w:type="dxa"/>
            <w:tcBorders>
              <w:top w:val="single" w:sz="8" w:space="0" w:color="4F81BD"/>
              <w:bottom w:val="single" w:sz="8" w:space="0" w:color="4F81BD"/>
            </w:tcBorders>
            <w:noWrap/>
          </w:tcPr>
          <w:p w:rsidR="007A4BBD" w:rsidRPr="008024DC" w:rsidRDefault="007A4BBD"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Pressions du tourisme. </w:t>
            </w:r>
          </w:p>
        </w:tc>
        <w:tc>
          <w:tcPr>
            <w:tcW w:w="2693"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Classé – problème résolu en 2014. Les changements dans les caractéristiques écologiques sont activement traités. </w:t>
            </w:r>
          </w:p>
        </w:tc>
        <w:tc>
          <w:tcPr>
            <w:tcW w:w="99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1264</w:t>
            </w:r>
          </w:p>
        </w:tc>
        <w:tc>
          <w:tcPr>
            <w:tcW w:w="1506" w:type="dxa"/>
            <w:tcBorders>
              <w:top w:val="single" w:sz="8" w:space="0" w:color="4F81BD"/>
              <w:bottom w:val="single" w:sz="8" w:space="0" w:color="4F81BD"/>
            </w:tcBorders>
            <w:noWrap/>
          </w:tcPr>
          <w:p w:rsidR="007A4BBD" w:rsidRPr="008024DC" w:rsidRDefault="007A4BBD" w:rsidP="00907B7B">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754"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Txingudi</w:t>
            </w:r>
          </w:p>
        </w:tc>
        <w:tc>
          <w:tcPr>
            <w:tcW w:w="1417" w:type="dxa"/>
            <w:tcBorders>
              <w:top w:val="single" w:sz="8" w:space="0" w:color="4F81BD"/>
              <w:bottom w:val="single" w:sz="8" w:space="0" w:color="4F81BD"/>
            </w:tcBorders>
            <w:noWrap/>
          </w:tcPr>
          <w:p w:rsidR="007A4BBD" w:rsidRPr="008024DC" w:rsidRDefault="007A4BBD"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11/10/2006</w:t>
            </w:r>
          </w:p>
        </w:tc>
        <w:tc>
          <w:tcPr>
            <w:tcW w:w="1422" w:type="dxa"/>
            <w:tcBorders>
              <w:top w:val="single" w:sz="8" w:space="0" w:color="4F81BD"/>
              <w:bottom w:val="single" w:sz="8" w:space="0" w:color="4F81BD"/>
            </w:tcBorders>
            <w:noWrap/>
          </w:tcPr>
          <w:p w:rsidR="007A4BBD" w:rsidRPr="008024DC" w:rsidRDefault="007A4BBD"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01/01/2014</w:t>
            </w:r>
          </w:p>
        </w:tc>
        <w:tc>
          <w:tcPr>
            <w:tcW w:w="1130" w:type="dxa"/>
            <w:tcBorders>
              <w:top w:val="single" w:sz="8" w:space="0" w:color="4F81BD"/>
              <w:bottom w:val="single" w:sz="8" w:space="0" w:color="4F81BD"/>
            </w:tcBorders>
            <w:noWrap/>
          </w:tcPr>
          <w:p w:rsidR="007A4BBD" w:rsidRPr="008024DC" w:rsidRDefault="007A4BBD"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Extension d’aéroport. Confirmé par AA. </w:t>
            </w:r>
          </w:p>
        </w:tc>
        <w:tc>
          <w:tcPr>
            <w:tcW w:w="2693"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Classé – problème résolu en janvier 2014. L’EIE a été refusée et le projet a donc été annulé.</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p>
        </w:tc>
        <w:tc>
          <w:tcPr>
            <w:tcW w:w="1506" w:type="dxa"/>
            <w:noWrap/>
          </w:tcPr>
          <w:p w:rsidR="007A4BBD" w:rsidRPr="008024DC" w:rsidRDefault="007A4BBD" w:rsidP="00612B22">
            <w:pPr>
              <w:rPr>
                <w:rFonts w:ascii="Calibri" w:hAnsi="Calibri"/>
                <w:b/>
                <w:color w:val="000000"/>
                <w:szCs w:val="22"/>
                <w:lang w:val="fr-FR" w:eastAsia="en-GB"/>
              </w:rPr>
            </w:pPr>
          </w:p>
        </w:tc>
        <w:tc>
          <w:tcPr>
            <w:tcW w:w="1754" w:type="dxa"/>
            <w:noWrap/>
          </w:tcPr>
          <w:p w:rsidR="007A4BBD" w:rsidRPr="008024DC" w:rsidRDefault="007A4BBD" w:rsidP="00612B22">
            <w:pPr>
              <w:rPr>
                <w:rFonts w:ascii="Calibri" w:hAnsi="Calibri"/>
                <w:color w:val="000000"/>
                <w:szCs w:val="22"/>
                <w:lang w:val="fr-FR" w:eastAsia="en-GB"/>
              </w:rPr>
            </w:pPr>
          </w:p>
        </w:tc>
        <w:tc>
          <w:tcPr>
            <w:tcW w:w="1417" w:type="dxa"/>
            <w:noWrap/>
          </w:tcPr>
          <w:p w:rsidR="007A4BBD" w:rsidRPr="008024DC" w:rsidRDefault="007A4BBD" w:rsidP="00A70C52">
            <w:pPr>
              <w:jc w:val="right"/>
              <w:rPr>
                <w:rFonts w:ascii="Calibri" w:hAnsi="Calibri"/>
                <w:color w:val="000000"/>
                <w:szCs w:val="22"/>
                <w:lang w:val="fr-FR" w:eastAsia="en-GB"/>
              </w:rPr>
            </w:pPr>
          </w:p>
        </w:tc>
        <w:tc>
          <w:tcPr>
            <w:tcW w:w="1422" w:type="dxa"/>
            <w:noWrap/>
          </w:tcPr>
          <w:p w:rsidR="007A4BBD" w:rsidRPr="008024DC" w:rsidRDefault="007A4BBD" w:rsidP="00A70C52">
            <w:pPr>
              <w:jc w:val="right"/>
              <w:rPr>
                <w:rFonts w:ascii="Calibri" w:hAnsi="Calibri"/>
                <w:color w:val="000000"/>
                <w:szCs w:val="22"/>
                <w:lang w:val="fr-FR" w:eastAsia="en-GB"/>
              </w:rPr>
            </w:pP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p>
        </w:tc>
        <w:tc>
          <w:tcPr>
            <w:tcW w:w="2693" w:type="dxa"/>
            <w:noWrap/>
          </w:tcPr>
          <w:p w:rsidR="007A4BBD" w:rsidRPr="008024DC" w:rsidRDefault="007A4BBD" w:rsidP="007A4BBD">
            <w:pPr>
              <w:rPr>
                <w:rFonts w:ascii="Calibri" w:hAnsi="Calibri"/>
                <w:color w:val="000000"/>
                <w:szCs w:val="22"/>
                <w:lang w:val="fr-FR" w:eastAsia="en-GB"/>
              </w:rPr>
            </w:pP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374</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États-Unis d’Amérique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Everglades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le débit naturel de l’eau et enrichissement par des matières nutritives en raison des pratiques agricoles et du développement dans les zones environnantes.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Les changements dans les caractéristiques écologiques sont activement traités.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2001</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États-Unis d’Amérique</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Kakagon and Bad River Sloughs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31/03/2014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Construction possible d’une très grande mine de fer à ciel ouvert près des sources de la Bad River.</w:t>
            </w:r>
          </w:p>
        </w:tc>
        <w:tc>
          <w:tcPr>
            <w:tcW w:w="2693" w:type="dxa"/>
            <w:tcBorders>
              <w:top w:val="single" w:sz="8" w:space="0" w:color="4F81BD"/>
              <w:bottom w:val="single" w:sz="8" w:space="0" w:color="4F81BD"/>
            </w:tcBorders>
            <w:noWrap/>
          </w:tcPr>
          <w:p w:rsidR="007A4BBD" w:rsidRPr="008024DC" w:rsidRDefault="007A4BBD" w:rsidP="005C384C">
            <w:pPr>
              <w:rPr>
                <w:rFonts w:ascii="Calibri" w:hAnsi="Calibri"/>
                <w:color w:val="000000"/>
                <w:szCs w:val="22"/>
                <w:lang w:val="fr-FR" w:eastAsia="en-GB"/>
              </w:rPr>
            </w:pPr>
            <w:r w:rsidRPr="008024DC">
              <w:rPr>
                <w:rFonts w:ascii="Calibri" w:hAnsi="Calibri"/>
                <w:color w:val="000000"/>
                <w:sz w:val="22"/>
                <w:szCs w:val="22"/>
                <w:lang w:val="fr-FR" w:eastAsia="en-GB"/>
              </w:rPr>
              <w:t xml:space="preserve">Problèmes traités par AA et le Comité national pour les zones humides.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726</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Ex-République yougoslave de Macédoine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Prespa Lake</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 xml:space="preserve"> 28/03/2006</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Eutrophisation, surexploitation.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893</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Géorgie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Wetlands of Central Kolkheti</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27/07/2005</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d’un terminal pétrolier et d’une voie ferrée dans le site. MCR 54 (août 2005).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2010.</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Lake Vistonis Porto Lagos Lake Ismaris &amp; adjoining lagoons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Ruissellement agricole, domestique et industriel, augmentation de la salinité, développements urbains.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56</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Nestos delta &amp; adjoining lagoons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07/07/1990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Abaissement  de la nappe phréatique. Confirmé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57</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Lakes Volvi &amp; Koronia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06/07/1990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du ruissellement agricole, domestique et industriel.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59</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Axios Ludias Aliakmon delta</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5C384C">
            <w:pPr>
              <w:rPr>
                <w:rFonts w:ascii="Calibri" w:hAnsi="Calibri"/>
                <w:color w:val="000000"/>
                <w:szCs w:val="22"/>
                <w:lang w:val="fr-FR" w:eastAsia="en-GB"/>
              </w:rPr>
            </w:pPr>
            <w:r w:rsidRPr="008024DC">
              <w:rPr>
                <w:rFonts w:ascii="Calibri" w:hAnsi="Calibri"/>
                <w:color w:val="000000"/>
                <w:sz w:val="22"/>
                <w:szCs w:val="22"/>
                <w:lang w:val="fr-FR" w:eastAsia="en-GB"/>
              </w:rPr>
              <w:t xml:space="preserve">La pollution, les réseaux d’irrigation et les barrages ont considérablement modifié l’hydrologie de la rivière.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61</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Amvrakikos gulf</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5C384C">
            <w:pPr>
              <w:rPr>
                <w:rFonts w:ascii="Calibri" w:hAnsi="Calibri"/>
                <w:color w:val="000000"/>
                <w:szCs w:val="22"/>
                <w:lang w:val="fr-FR" w:eastAsia="en-GB"/>
              </w:rPr>
            </w:pPr>
            <w:r w:rsidRPr="008024DC">
              <w:rPr>
                <w:rFonts w:ascii="Calibri" w:hAnsi="Calibri"/>
                <w:color w:val="000000"/>
                <w:sz w:val="22"/>
                <w:szCs w:val="22"/>
                <w:lang w:val="fr-FR" w:eastAsia="en-GB"/>
              </w:rPr>
              <w:t xml:space="preserve">Salinité accrue et baisse des niveaux d’eau du fait de l’irrigation.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62</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Messolonghi lagoons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07/07/1990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D857B7">
            <w:pPr>
              <w:rPr>
                <w:rFonts w:ascii="Calibri" w:hAnsi="Calibri"/>
                <w:color w:val="000000"/>
                <w:szCs w:val="22"/>
                <w:lang w:val="fr-FR" w:eastAsia="en-GB"/>
              </w:rPr>
            </w:pPr>
            <w:r w:rsidRPr="008024DC">
              <w:rPr>
                <w:rFonts w:ascii="Calibri" w:hAnsi="Calibri"/>
                <w:color w:val="000000"/>
                <w:sz w:val="22"/>
                <w:szCs w:val="22"/>
                <w:lang w:val="fr-FR" w:eastAsia="en-GB"/>
              </w:rPr>
              <w:t xml:space="preserve">Des travaux de construction ont changé l’hydrologie et la géomorphologie du site, surpâturage, pêche illégale, développements urbains, décharge. Confirmé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63</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Kotychi lagoons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Chasse illégale, ruissellement agricole, pollution, surpâturage.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2006.</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488</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Guatemala</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Laguna del Tigre</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Menace d’extraction des ressources naturelles, notamment exploitation du bois, activités relatives au pétrole et chasse ainsi qu’établissement désordonné des communautés.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Les changements dans les caractéristiques écologiques sont partiellement traités. Le Secrétariat travaille avec AA pour traiter cette question.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1163</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Guinée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Niger-Mafou</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Lettre reçue de AA en mars 2014 demandant une MCR. Le Secrétariat a demandé une étude théorique.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1164</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Guinée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Niger-Niandan-Milo</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Lettre reçue de AA en mars 2014 demandant une MCR. Le Secrétariat a demandé une étude théorique.</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Guinée</w:t>
            </w:r>
          </w:p>
        </w:tc>
        <w:tc>
          <w:tcPr>
            <w:tcW w:w="1754" w:type="dxa"/>
            <w:tcBorders>
              <w:top w:val="single" w:sz="8" w:space="0" w:color="4F81BD"/>
              <w:bottom w:val="single" w:sz="8" w:space="0" w:color="4F81BD"/>
            </w:tcBorders>
            <w:noWrap/>
          </w:tcPr>
          <w:p w:rsidR="007A4BBD" w:rsidRPr="008024DC" w:rsidRDefault="007A4BBD" w:rsidP="00D857B7">
            <w:pPr>
              <w:rPr>
                <w:rFonts w:ascii="Calibri" w:hAnsi="Calibri"/>
                <w:color w:val="000000"/>
                <w:szCs w:val="22"/>
                <w:lang w:val="fr-FR" w:eastAsia="en-GB"/>
              </w:rPr>
            </w:pPr>
            <w:r w:rsidRPr="008024DC">
              <w:rPr>
                <w:rFonts w:ascii="Calibri" w:hAnsi="Calibri"/>
                <w:color w:val="000000"/>
                <w:sz w:val="22"/>
                <w:szCs w:val="22"/>
                <w:lang w:val="fr-FR" w:eastAsia="en-GB"/>
              </w:rPr>
              <w:t xml:space="preserve">Source du Niger </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Lettre reçue de AA en mars 2014 demandant une MCR. Le Secrétariat a demandé une étude théorique.</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1166</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Guinée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Niger-Tinkisso</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Lettre reçue de AA en mars 2014 demandant une MCR. Le Secrétariat a demandé une étude théorique.</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1167</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Guinée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Sankarani-Fié</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Lettre reçue de AA en mars 2014 demandant une MCR. Le Secrétariat a demandé une étude théorique.</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1168</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 xml:space="preserve">Guinée </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Tinkisso</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Lettre reçue de AA en mars 2014 demandant une MCR. Le Secrétariat a demandé une étude théorique.</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722</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Honduras</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Parque Nacional Jeannette Kawas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19/06/2006</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les caractéristiques écologiques en raison de la construction d’infrastructures touristiques.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dans le Rapport national à la COP12 (août 2014). Le Secrétariat traite la question avec AA.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230</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Keoladeo National Park</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Pénurie d’eau en raison d’une diminution des précipitations durant la mousson et d’un barrage en amont qui contrôle le débit d’eau entrant dans le site.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2008.</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463</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Loktak Lake</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2008.</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38</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Urmia Lake</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05/09/2011</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lac s’assèche en raison des changements climatiques et d’une mauvaise gestion des ressources d’eau dans le bassin lacustre.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problème est en train d’être traité activement mais nous attendons toujours une mise à jour sur l’état du site depuis le début de 2014.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39</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Neiriz lakes and Kamjan marshes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Drainage de l’eau du site; activités agricoles.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sur l’état du site depuis 2008.</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40</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Anzali Mordab (Talab) complex</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31/12/1993</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les niveaux d’eau; eutrophisation accrue qui a entraîné la propagation de Phragmites australis. Également augmentation des pressions de la chasse.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sur l’état du site depuis 2008.</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41</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Shadegan Marshes &amp; mudflats of Khor-al Amaya &amp; Khor Musa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16/06/1993</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chimique; drainage du site proposé pour le développement agricole.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sur l’état du site depuis 2008.</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42</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noWrap/>
          </w:tcPr>
          <w:p w:rsidR="007A4BBD" w:rsidRPr="002D0CA1" w:rsidRDefault="007A4BBD" w:rsidP="00612B22">
            <w:pPr>
              <w:rPr>
                <w:rFonts w:ascii="Calibri" w:hAnsi="Calibri"/>
                <w:color w:val="000000"/>
                <w:szCs w:val="22"/>
                <w:lang w:val="es-CR" w:eastAsia="en-GB"/>
              </w:rPr>
            </w:pPr>
            <w:r w:rsidRPr="002D0CA1">
              <w:rPr>
                <w:rFonts w:ascii="Calibri" w:hAnsi="Calibri"/>
                <w:color w:val="000000"/>
                <w:sz w:val="22"/>
                <w:szCs w:val="22"/>
                <w:lang w:val="es-CR" w:eastAsia="en-GB"/>
              </w:rPr>
              <w:t xml:space="preserve">Hamun -e- Saberi &amp; Hamun - e - Helmand </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sur l’état du site depuis 2008.</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44</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Hamun-e-Puzak south end</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sur l’état du site depuis 2008.</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45</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Iran, République islamique d’</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Shurgol, Yadegarlu &amp; Dorgeh Sangi Lakes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noWrap/>
          </w:tcPr>
          <w:p w:rsidR="007A4BBD" w:rsidRPr="008024DC" w:rsidRDefault="007A4BBD" w:rsidP="00FC74DA">
            <w:pPr>
              <w:rPr>
                <w:rFonts w:ascii="Calibri" w:hAnsi="Calibri"/>
                <w:color w:val="000000"/>
                <w:szCs w:val="22"/>
                <w:lang w:val="fr-FR" w:eastAsia="en-GB"/>
              </w:rPr>
            </w:pPr>
            <w:r w:rsidRPr="008024DC">
              <w:rPr>
                <w:rFonts w:ascii="Calibri" w:hAnsi="Calibri"/>
                <w:color w:val="000000"/>
                <w:sz w:val="22"/>
                <w:szCs w:val="22"/>
                <w:lang w:val="fr-FR" w:eastAsia="en-GB"/>
              </w:rPr>
              <w:t xml:space="preserve">Le problème est en train d’être activement traité et nous attendons une autre mise à jour sur l’état du site depuis 2010.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1718</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Iraq</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Hawizeh Marsh</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28/04/2010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dans l’hydrologie dus à la construction de barrages en amont et de structures de contrôle de l’eau; déclin des précipitations; exploration pétrolière.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cours; des mesures sont prises pour traiter les changements dans les caractéristiques écologiques.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167</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Islande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Myvatn-Laxá region</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22/04/2010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FC74DA">
            <w:pPr>
              <w:rPr>
                <w:rFonts w:ascii="Calibri" w:hAnsi="Calibri"/>
                <w:color w:val="000000"/>
                <w:szCs w:val="22"/>
                <w:lang w:val="fr-FR" w:eastAsia="en-GB"/>
              </w:rPr>
            </w:pPr>
            <w:r w:rsidRPr="008024DC">
              <w:rPr>
                <w:rFonts w:ascii="Calibri" w:hAnsi="Calibri"/>
                <w:color w:val="000000"/>
                <w:sz w:val="22"/>
                <w:szCs w:val="22"/>
                <w:lang w:val="fr-FR" w:eastAsia="en-GB"/>
              </w:rPr>
              <w:t>Plans de construction d’un nouveau barrage, infrastructure géothermique, développements urbains et pressions du tourisme. MCR 76 (août 2013).</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2013.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854</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Islande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Gunnafjördur</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22/04/2010</w:t>
            </w:r>
          </w:p>
        </w:tc>
        <w:tc>
          <w:tcPr>
            <w:tcW w:w="1422"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01/08/2013</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Plans de construction d’une route limitant le débit de la marée dans l’estuaire et sur les vasières. </w:t>
            </w:r>
          </w:p>
        </w:tc>
        <w:tc>
          <w:tcPr>
            <w:tcW w:w="2693" w:type="dxa"/>
            <w:tcBorders>
              <w:top w:val="single" w:sz="8" w:space="0" w:color="4F81BD"/>
              <w:bottom w:val="single" w:sz="8" w:space="0" w:color="4F81BD"/>
            </w:tcBorders>
            <w:noWrap/>
          </w:tcPr>
          <w:p w:rsidR="007A4BBD" w:rsidRPr="008024DC" w:rsidRDefault="007A4BBD" w:rsidP="00FC74DA">
            <w:pPr>
              <w:rPr>
                <w:rFonts w:ascii="Calibri" w:hAnsi="Calibri"/>
                <w:color w:val="000000"/>
                <w:szCs w:val="22"/>
                <w:lang w:val="fr-FR" w:eastAsia="en-GB"/>
              </w:rPr>
            </w:pPr>
            <w:r w:rsidRPr="008024DC">
              <w:rPr>
                <w:rFonts w:ascii="Calibri" w:hAnsi="Calibri"/>
                <w:color w:val="000000"/>
                <w:sz w:val="22"/>
                <w:szCs w:val="22"/>
                <w:lang w:val="fr-FR" w:eastAsia="en-GB"/>
              </w:rPr>
              <w:t xml:space="preserve">Classé. Problème résolu en août 2013.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133</w:t>
            </w:r>
          </w:p>
        </w:tc>
        <w:tc>
          <w:tcPr>
            <w:tcW w:w="1506" w:type="dxa"/>
            <w:noWrap/>
          </w:tcPr>
          <w:p w:rsidR="007A4BBD" w:rsidRPr="008024DC" w:rsidRDefault="009F08E3" w:rsidP="00612B22">
            <w:pPr>
              <w:rPr>
                <w:rFonts w:ascii="Calibri" w:hAnsi="Calibri"/>
                <w:b/>
                <w:color w:val="000000"/>
                <w:szCs w:val="22"/>
                <w:lang w:val="fr-FR" w:eastAsia="en-GB"/>
              </w:rPr>
            </w:pPr>
            <w:r>
              <w:rPr>
                <w:rFonts w:ascii="Calibri" w:hAnsi="Calibri"/>
                <w:b/>
                <w:color w:val="000000"/>
                <w:sz w:val="22"/>
                <w:szCs w:val="22"/>
                <w:lang w:val="fr-FR" w:eastAsia="en-GB"/>
              </w:rPr>
              <w:t>Italie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Stagno di Molentargius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22/05/2012</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site est en train de s’assécher. Examiné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2011.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190</w:t>
            </w:r>
          </w:p>
        </w:tc>
        <w:tc>
          <w:tcPr>
            <w:tcW w:w="1506" w:type="dxa"/>
            <w:tcBorders>
              <w:top w:val="single" w:sz="8" w:space="0" w:color="4F81BD"/>
              <w:bottom w:val="single" w:sz="8" w:space="0" w:color="4F81BD"/>
            </w:tcBorders>
            <w:noWrap/>
          </w:tcPr>
          <w:p w:rsidR="007A4BBD" w:rsidRPr="008024DC" w:rsidRDefault="009F08E3" w:rsidP="00612B22">
            <w:pPr>
              <w:rPr>
                <w:rFonts w:ascii="Calibri" w:hAnsi="Calibri"/>
                <w:b/>
                <w:color w:val="000000"/>
                <w:szCs w:val="22"/>
                <w:lang w:val="fr-FR" w:eastAsia="en-GB"/>
              </w:rPr>
            </w:pPr>
            <w:r>
              <w:rPr>
                <w:rFonts w:ascii="Calibri" w:hAnsi="Calibri"/>
                <w:b/>
                <w:color w:val="000000"/>
                <w:sz w:val="22"/>
                <w:szCs w:val="22"/>
                <w:lang w:val="fr-FR" w:eastAsia="en-GB"/>
              </w:rPr>
              <w:t>Italie</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s-CR" w:eastAsia="en-GB"/>
              </w:rPr>
            </w:pPr>
            <w:r w:rsidRPr="002D0CA1">
              <w:rPr>
                <w:rFonts w:ascii="Calibri" w:hAnsi="Calibri"/>
                <w:color w:val="000000"/>
                <w:sz w:val="22"/>
                <w:szCs w:val="22"/>
                <w:lang w:val="es-CR" w:eastAsia="en-GB"/>
              </w:rPr>
              <w:t xml:space="preserve">Laguna di Marano: Foci dello Stella </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27/01/2009</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FC74DA">
            <w:pPr>
              <w:rPr>
                <w:rFonts w:ascii="Calibri" w:hAnsi="Calibri"/>
                <w:color w:val="000000"/>
                <w:szCs w:val="22"/>
                <w:lang w:val="fr-FR" w:eastAsia="en-GB"/>
              </w:rPr>
            </w:pPr>
            <w:r w:rsidRPr="008024DC">
              <w:rPr>
                <w:rFonts w:ascii="Calibri" w:hAnsi="Calibri"/>
                <w:color w:val="000000"/>
                <w:sz w:val="22"/>
                <w:szCs w:val="22"/>
                <w:lang w:val="fr-FR" w:eastAsia="en-GB"/>
              </w:rPr>
              <w:t>L’érosion des marais salés a fait diminuer le nombre d’oiseaux hivernants. Confirmé par AA.</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1454</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Jamaïque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Palisadoes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15/10/2010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Dégradation sévère et changements écologiques négatifs dus à la construction d’une route. </w:t>
            </w:r>
          </w:p>
        </w:tc>
        <w:tc>
          <w:tcPr>
            <w:tcW w:w="2693" w:type="dxa"/>
            <w:noWrap/>
          </w:tcPr>
          <w:p w:rsidR="007A4BBD" w:rsidRPr="008024DC" w:rsidRDefault="002D0CA1" w:rsidP="00612B22">
            <w:pPr>
              <w:rPr>
                <w:rFonts w:ascii="Calibri" w:hAnsi="Calibri"/>
                <w:color w:val="000000"/>
                <w:szCs w:val="22"/>
                <w:lang w:val="fr-FR" w:eastAsia="en-GB"/>
              </w:rPr>
            </w:pPr>
            <w:r>
              <w:rPr>
                <w:rFonts w:ascii="Calibri" w:hAnsi="Calibri"/>
                <w:color w:val="000000"/>
                <w:sz w:val="22"/>
                <w:szCs w:val="22"/>
                <w:lang w:val="fr-FR" w:eastAsia="en-GB"/>
              </w:rPr>
              <w:t>D</w:t>
            </w:r>
            <w:r w:rsidR="007A4BBD" w:rsidRPr="008024DC">
              <w:rPr>
                <w:rFonts w:ascii="Calibri" w:hAnsi="Calibri"/>
                <w:color w:val="000000"/>
                <w:sz w:val="22"/>
                <w:szCs w:val="22"/>
                <w:lang w:val="fr-FR" w:eastAsia="en-GB"/>
              </w:rPr>
              <w:t xml:space="preserve">ernier rapport dans le Rapport national à la COP12 (août 2014). Le Secrétariat traite cette question avec AA.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1597</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Jamaïque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Portland Bight</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19/09/2013</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FB3B5A">
            <w:pPr>
              <w:rPr>
                <w:rFonts w:ascii="Calibri" w:hAnsi="Calibri"/>
                <w:color w:val="000000"/>
                <w:szCs w:val="22"/>
                <w:lang w:val="fr-FR" w:eastAsia="en-GB"/>
              </w:rPr>
            </w:pPr>
            <w:r w:rsidRPr="008024DC">
              <w:rPr>
                <w:rFonts w:ascii="Calibri" w:hAnsi="Calibri"/>
                <w:color w:val="000000"/>
                <w:sz w:val="22"/>
                <w:szCs w:val="22"/>
                <w:lang w:val="fr-FR" w:eastAsia="en-GB"/>
              </w:rPr>
              <w:t>Menace de la construction proposée d’un port de transbordement/logistique par China Harbour Engineering Company.</w:t>
            </w:r>
          </w:p>
        </w:tc>
        <w:tc>
          <w:tcPr>
            <w:tcW w:w="2693" w:type="dxa"/>
            <w:tcBorders>
              <w:top w:val="single" w:sz="8" w:space="0" w:color="4F81BD"/>
              <w:bottom w:val="single" w:sz="8" w:space="0" w:color="4F81BD"/>
            </w:tcBorders>
            <w:noWrap/>
          </w:tcPr>
          <w:p w:rsidR="007A4BBD" w:rsidRPr="008024DC" w:rsidRDefault="00B6117A" w:rsidP="00612B22">
            <w:pPr>
              <w:rPr>
                <w:rFonts w:ascii="Calibri" w:hAnsi="Calibri"/>
                <w:color w:val="000000"/>
                <w:szCs w:val="22"/>
                <w:lang w:val="fr-FR" w:eastAsia="en-GB"/>
              </w:rPr>
            </w:pPr>
            <w:r>
              <w:rPr>
                <w:rFonts w:ascii="Calibri" w:hAnsi="Calibri"/>
                <w:color w:val="000000"/>
                <w:sz w:val="22"/>
                <w:szCs w:val="22"/>
                <w:lang w:val="fr-FR" w:eastAsia="en-GB"/>
              </w:rPr>
              <w:t>D</w:t>
            </w:r>
            <w:r w:rsidR="007A4BBD" w:rsidRPr="008024DC">
              <w:rPr>
                <w:rFonts w:ascii="Calibri" w:hAnsi="Calibri"/>
                <w:color w:val="000000"/>
                <w:sz w:val="22"/>
                <w:szCs w:val="22"/>
                <w:lang w:val="fr-FR" w:eastAsia="en-GB"/>
              </w:rPr>
              <w:t xml:space="preserve">ernier rapport dans le Rapport national à la COP12; le Secrétariat traite la question avec AA.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2057</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Japon</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Nakaikemi-Shicchi</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17/09/2012</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BB52FE">
            <w:pPr>
              <w:rPr>
                <w:rFonts w:ascii="Calibri" w:hAnsi="Calibri"/>
                <w:color w:val="000000"/>
                <w:szCs w:val="22"/>
                <w:lang w:val="fr-FR" w:eastAsia="en-GB"/>
              </w:rPr>
            </w:pPr>
            <w:r w:rsidRPr="008024DC">
              <w:rPr>
                <w:rFonts w:ascii="Calibri" w:hAnsi="Calibri"/>
                <w:color w:val="000000"/>
                <w:sz w:val="22"/>
                <w:szCs w:val="22"/>
                <w:lang w:val="fr-FR" w:eastAsia="en-GB"/>
              </w:rPr>
              <w:t>Proposition de construction d’un</w:t>
            </w:r>
            <w:r w:rsidR="00BB52FE">
              <w:rPr>
                <w:rFonts w:ascii="Calibri" w:hAnsi="Calibri"/>
                <w:color w:val="000000"/>
                <w:sz w:val="22"/>
                <w:szCs w:val="22"/>
                <w:lang w:val="fr-FR" w:eastAsia="en-GB"/>
              </w:rPr>
              <w:t>e</w:t>
            </w:r>
            <w:r w:rsidRPr="008024DC">
              <w:rPr>
                <w:rFonts w:ascii="Calibri" w:hAnsi="Calibri"/>
                <w:color w:val="000000"/>
                <w:sz w:val="22"/>
                <w:szCs w:val="22"/>
                <w:lang w:val="fr-FR" w:eastAsia="en-GB"/>
              </w:rPr>
              <w:t xml:space="preserve">  voie ferrée </w:t>
            </w:r>
            <w:r w:rsidR="00BB52FE">
              <w:rPr>
                <w:rFonts w:ascii="Calibri" w:hAnsi="Calibri"/>
                <w:color w:val="000000"/>
                <w:sz w:val="22"/>
                <w:szCs w:val="22"/>
                <w:lang w:val="fr-FR" w:eastAsia="en-GB"/>
              </w:rPr>
              <w:t>à travers</w:t>
            </w:r>
            <w:r w:rsidRPr="008024DC">
              <w:rPr>
                <w:rFonts w:ascii="Calibri" w:hAnsi="Calibri"/>
                <w:color w:val="000000"/>
                <w:sz w:val="22"/>
                <w:szCs w:val="22"/>
                <w:lang w:val="fr-FR" w:eastAsia="en-GB"/>
              </w:rPr>
              <w:t xml:space="preserve"> le site. </w:t>
            </w:r>
          </w:p>
        </w:tc>
        <w:tc>
          <w:tcPr>
            <w:tcW w:w="2693" w:type="dxa"/>
            <w:noWrap/>
          </w:tcPr>
          <w:p w:rsidR="007A4BBD" w:rsidRPr="008024DC" w:rsidRDefault="007A4BBD" w:rsidP="00A55698">
            <w:pPr>
              <w:rPr>
                <w:rFonts w:ascii="Calibri" w:hAnsi="Calibri"/>
                <w:color w:val="000000"/>
                <w:szCs w:val="22"/>
                <w:lang w:val="fr-FR" w:eastAsia="en-GB"/>
              </w:rPr>
            </w:pPr>
            <w:r w:rsidRPr="008024DC">
              <w:rPr>
                <w:rFonts w:ascii="Calibri" w:hAnsi="Calibri"/>
                <w:color w:val="000000"/>
                <w:sz w:val="22"/>
                <w:szCs w:val="22"/>
                <w:lang w:val="fr-FR" w:eastAsia="en-GB"/>
              </w:rPr>
              <w:t>Des informations additionnelles ont été reçues en août 2014; EIE en cours. Le Japon fera rapport sur les résultats de l’EIE à la 48</w:t>
            </w:r>
            <w:r w:rsidRPr="008024DC">
              <w:rPr>
                <w:rFonts w:ascii="Calibri" w:hAnsi="Calibri"/>
                <w:color w:val="000000"/>
                <w:sz w:val="22"/>
                <w:szCs w:val="22"/>
                <w:vertAlign w:val="superscript"/>
                <w:lang w:val="fr-FR" w:eastAsia="en-GB"/>
              </w:rPr>
              <w:t>e</w:t>
            </w:r>
            <w:r w:rsidRPr="008024DC">
              <w:rPr>
                <w:rFonts w:ascii="Calibri" w:hAnsi="Calibri"/>
                <w:color w:val="000000"/>
                <w:sz w:val="22"/>
                <w:szCs w:val="22"/>
                <w:lang w:val="fr-FR" w:eastAsia="en-GB"/>
              </w:rPr>
              <w:t xml:space="preserve"> Réunion du Comité permanent.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032856"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Jordanie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Azraq Oasis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Assèchement de l’oasis en raison d’une extraction accrue de l’eau et de la diminution des précipitations. </w:t>
            </w:r>
          </w:p>
        </w:tc>
        <w:tc>
          <w:tcPr>
            <w:tcW w:w="2693" w:type="dxa"/>
            <w:tcBorders>
              <w:top w:val="single" w:sz="8" w:space="0" w:color="4F81BD"/>
              <w:bottom w:val="single" w:sz="8" w:space="0" w:color="4F81BD"/>
            </w:tcBorders>
            <w:noWrap/>
          </w:tcPr>
          <w:p w:rsidR="007A4BBD" w:rsidRPr="008024DC" w:rsidRDefault="007A4BBD" w:rsidP="00FB3B5A">
            <w:pPr>
              <w:rPr>
                <w:rFonts w:ascii="Calibri" w:hAnsi="Calibri"/>
                <w:color w:val="000000"/>
                <w:szCs w:val="22"/>
                <w:lang w:val="fr-FR" w:eastAsia="en-GB"/>
              </w:rPr>
            </w:pPr>
            <w:r w:rsidRPr="008024DC">
              <w:rPr>
                <w:rFonts w:ascii="Calibri" w:hAnsi="Calibri"/>
                <w:color w:val="000000"/>
                <w:sz w:val="22"/>
                <w:szCs w:val="22"/>
                <w:lang w:val="fr-FR" w:eastAsia="en-GB"/>
              </w:rPr>
              <w:t xml:space="preserve">Des informations additionnelles ont été reçues en décembre 2013. Le problème persiste mais des mesures sont prises pour le résoudre.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108</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Kazakhstan</w:t>
            </w:r>
          </w:p>
        </w:tc>
        <w:tc>
          <w:tcPr>
            <w:tcW w:w="1754" w:type="dxa"/>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Lakes of the lower Turgay &amp; Irgyz</w:t>
            </w:r>
          </w:p>
        </w:tc>
        <w:tc>
          <w:tcPr>
            <w:tcW w:w="1417"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Pre COP11</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FB3B5A">
            <w:pPr>
              <w:rPr>
                <w:rFonts w:ascii="Calibri" w:hAnsi="Calibri"/>
                <w:color w:val="000000"/>
                <w:szCs w:val="22"/>
                <w:lang w:val="fr-FR" w:eastAsia="en-GB"/>
              </w:rPr>
            </w:pPr>
            <w:r w:rsidRPr="008024DC">
              <w:rPr>
                <w:rFonts w:ascii="Calibri" w:hAnsi="Calibri"/>
                <w:color w:val="000000"/>
                <w:sz w:val="22"/>
                <w:szCs w:val="22"/>
                <w:lang w:val="fr-FR" w:eastAsia="en-GB"/>
              </w:rPr>
              <w:t xml:space="preserve">Diminution de l’approvisionnement en eau qui affecte les animaux sauvages, la flore et les établissements humains qui en dépendent; des barrages sur la rivière Turgay et ses affluents coupent l’approvisionnement en eau.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d’une mise à jour de AA sur l’état du site depuis 2008.</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1287</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Malaisie</w:t>
            </w:r>
          </w:p>
        </w:tc>
        <w:tc>
          <w:tcPr>
            <w:tcW w:w="1754" w:type="dxa"/>
            <w:noWrap/>
          </w:tcPr>
          <w:p w:rsidR="007A4BBD" w:rsidRPr="008024DC" w:rsidRDefault="007A4BBD" w:rsidP="007628BB">
            <w:pPr>
              <w:rPr>
                <w:rFonts w:ascii="Calibri" w:hAnsi="Calibri"/>
                <w:color w:val="000000"/>
                <w:szCs w:val="22"/>
                <w:lang w:val="fr-FR" w:eastAsia="en-GB"/>
              </w:rPr>
            </w:pPr>
            <w:r w:rsidRPr="008024DC">
              <w:rPr>
                <w:rFonts w:ascii="Calibri" w:hAnsi="Calibri"/>
                <w:color w:val="000000"/>
                <w:sz w:val="22"/>
                <w:szCs w:val="22"/>
                <w:lang w:val="fr-FR" w:eastAsia="en-GB"/>
              </w:rPr>
              <w:t xml:space="preserve">Pulau Kukup/ </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10/04/2014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A32D2B">
            <w:pPr>
              <w:rPr>
                <w:rFonts w:ascii="Calibri" w:hAnsi="Calibri"/>
                <w:color w:val="000000"/>
                <w:szCs w:val="22"/>
                <w:lang w:val="fr-FR" w:eastAsia="en-GB"/>
              </w:rPr>
            </w:pPr>
            <w:r w:rsidRPr="008024DC">
              <w:rPr>
                <w:rFonts w:ascii="Calibri" w:hAnsi="Calibri"/>
                <w:color w:val="000000"/>
                <w:sz w:val="22"/>
                <w:szCs w:val="22"/>
                <w:lang w:val="fr-FR" w:eastAsia="en-GB"/>
              </w:rPr>
              <w:t xml:space="preserve">Proposition d’activités de transfert entre navires dans les limites du port de Kukup; ce transfert utilisera des superpétroliers comme terminaux flottants de stockage du pétrole brut. </w:t>
            </w:r>
          </w:p>
        </w:tc>
        <w:tc>
          <w:tcPr>
            <w:tcW w:w="2693" w:type="dxa"/>
            <w:noWrap/>
          </w:tcPr>
          <w:p w:rsidR="007A4BBD" w:rsidRPr="008024DC" w:rsidRDefault="007A4BBD" w:rsidP="00A32D2B">
            <w:pPr>
              <w:rPr>
                <w:rFonts w:ascii="Calibri" w:hAnsi="Calibri"/>
                <w:color w:val="000000"/>
                <w:szCs w:val="22"/>
                <w:lang w:val="fr-FR" w:eastAsia="en-GB"/>
              </w:rPr>
            </w:pPr>
            <w:r w:rsidRPr="008024DC">
              <w:rPr>
                <w:rFonts w:ascii="Calibri" w:hAnsi="Calibri"/>
                <w:color w:val="000000"/>
                <w:sz w:val="22"/>
                <w:szCs w:val="22"/>
                <w:lang w:val="fr-FR" w:eastAsia="en-GB"/>
              </w:rPr>
              <w:t xml:space="preserve">Le projet est en phase de planification; l’EIE n’a pas encore été réalisée mais est prévue; le Ministère suit les progrès du projet et échangera d’autres détails avec le Secrétariat dès que possible. Dernière mise à jour en juin.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1288</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Malaisie</w:t>
            </w:r>
          </w:p>
        </w:tc>
        <w:tc>
          <w:tcPr>
            <w:tcW w:w="1754" w:type="dxa"/>
            <w:tcBorders>
              <w:top w:val="single" w:sz="8" w:space="0" w:color="4F81BD"/>
              <w:bottom w:val="single" w:sz="8" w:space="0" w:color="4F81BD"/>
            </w:tcBorders>
            <w:noWrap/>
          </w:tcPr>
          <w:p w:rsidR="007A4BBD" w:rsidRPr="008024DC" w:rsidRDefault="007A4BBD" w:rsidP="007628BB">
            <w:pPr>
              <w:rPr>
                <w:rFonts w:ascii="Calibri" w:hAnsi="Calibri"/>
                <w:color w:val="000000"/>
                <w:szCs w:val="22"/>
                <w:lang w:val="fr-FR" w:eastAsia="en-GB"/>
              </w:rPr>
            </w:pPr>
            <w:r w:rsidRPr="008024DC">
              <w:rPr>
                <w:rFonts w:ascii="Calibri" w:hAnsi="Calibri"/>
                <w:color w:val="000000"/>
                <w:sz w:val="22"/>
                <w:szCs w:val="22"/>
                <w:lang w:val="fr-FR" w:eastAsia="en-GB"/>
              </w:rPr>
              <w:t>Sungai Pulai</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10/04/2014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Proposition d’activités de transfert entre navires dans les limites du port de Kukup; ce transfert utilisera des superpétroliers comme terminaux flottants de stockage du pétrole brut.</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 projet est en phase de planification; l’EIE n’a pas encore été réalisée mais est prévue; le Ministère suit les progrès du projet et échangera d’autres détails avec le Secrétariat dès que possible. Dernière mise à jour en juin.</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1289</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Malaisie</w:t>
            </w:r>
          </w:p>
        </w:tc>
        <w:tc>
          <w:tcPr>
            <w:tcW w:w="1754" w:type="dxa"/>
            <w:noWrap/>
          </w:tcPr>
          <w:p w:rsidR="007A4BBD" w:rsidRPr="008024DC" w:rsidRDefault="007A4BBD" w:rsidP="007628BB">
            <w:pPr>
              <w:rPr>
                <w:rFonts w:ascii="Calibri" w:hAnsi="Calibri"/>
                <w:color w:val="000000"/>
                <w:szCs w:val="22"/>
                <w:lang w:val="fr-FR" w:eastAsia="en-GB"/>
              </w:rPr>
            </w:pPr>
            <w:r w:rsidRPr="008024DC">
              <w:rPr>
                <w:rFonts w:ascii="Calibri" w:hAnsi="Calibri"/>
                <w:color w:val="000000"/>
                <w:sz w:val="22"/>
                <w:szCs w:val="22"/>
                <w:lang w:val="fr-FR" w:eastAsia="en-GB"/>
              </w:rPr>
              <w:t>Tanjung Piai</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10/04/2014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Proposition d’activités de transfert entre navires dans les limites du port de Kukup; ce transfert utilisera des superpétroliers comme terminaux flottants de stockage du pétrole brut.</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Le projet est en phase de planification; l’EIE n’a pas encore été réalisée mais est prévue; le Ministère suit les progrès du projet et échangera d’autres détails avec le Secrétariat dès que possible. Dernière mise à jour en juin.</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869</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Malawi</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Lake Chilwa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01/08/2013</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A32D2B">
            <w:pPr>
              <w:rPr>
                <w:rFonts w:ascii="Calibri" w:hAnsi="Calibri"/>
                <w:color w:val="000000"/>
                <w:szCs w:val="22"/>
                <w:lang w:val="fr-FR" w:eastAsia="en-GB"/>
              </w:rPr>
            </w:pPr>
            <w:r w:rsidRPr="008024DC">
              <w:rPr>
                <w:rFonts w:ascii="Calibri" w:hAnsi="Calibri"/>
                <w:color w:val="000000"/>
                <w:sz w:val="22"/>
                <w:szCs w:val="22"/>
                <w:lang w:val="fr-FR" w:eastAsia="en-GB"/>
              </w:rPr>
              <w:t>Extraction de minéraux</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Lettre reçue de AA en août 2013 demandant une MCR. Le Secrétariat a demandé une étude théorique complète tenant compte de la mobilisation des ressources.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732</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Mexique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Marismas Nacionales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05/08/2014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 projet hydroélectrique Las Cruces.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AA. Dernier rapport dans le Rapport national à la COP12.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1346</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Mexique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Parque Arrecifal Veracruzano</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24/09/2013</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121763">
            <w:pPr>
              <w:rPr>
                <w:rFonts w:ascii="Calibri" w:hAnsi="Calibri"/>
                <w:color w:val="000000"/>
                <w:szCs w:val="22"/>
                <w:lang w:val="fr-FR" w:eastAsia="en-GB"/>
              </w:rPr>
            </w:pPr>
            <w:r w:rsidRPr="008024DC">
              <w:rPr>
                <w:rFonts w:ascii="Calibri" w:hAnsi="Calibri"/>
                <w:color w:val="000000"/>
                <w:sz w:val="22"/>
                <w:szCs w:val="22"/>
                <w:lang w:val="fr-FR" w:eastAsia="en-GB"/>
              </w:rPr>
              <w:t>Menace d’un projet d’agrandissement du port de Veracruz.</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Dernier rapport dans le Rapport national à la COP12; le Secrétariat collabore avec AA pour traiter la question. AA en attente d’une décision de tribunal.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1351</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Mexique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Playa Tortuguera X'cacel-X'cacelito</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12/04/2011</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 projet touristique de Punta Carey.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Dernier rapport dans le Rapport national à la COP12.</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1921</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Mexique</w:t>
            </w:r>
          </w:p>
        </w:tc>
        <w:tc>
          <w:tcPr>
            <w:tcW w:w="1754" w:type="dxa"/>
            <w:noWrap/>
          </w:tcPr>
          <w:p w:rsidR="007A4BBD" w:rsidRPr="002D0CA1" w:rsidRDefault="007A4BBD" w:rsidP="00612B22">
            <w:pPr>
              <w:rPr>
                <w:rFonts w:ascii="Calibri" w:hAnsi="Calibri"/>
                <w:color w:val="000000"/>
                <w:szCs w:val="22"/>
                <w:lang w:val="es-CR" w:eastAsia="en-GB"/>
              </w:rPr>
            </w:pPr>
            <w:r w:rsidRPr="002D0CA1">
              <w:rPr>
                <w:rFonts w:ascii="Calibri" w:hAnsi="Calibri"/>
                <w:color w:val="000000"/>
                <w:sz w:val="22"/>
                <w:szCs w:val="22"/>
                <w:lang w:val="es-CR" w:eastAsia="en-GB"/>
              </w:rPr>
              <w:t>Manglares y Humedales de la Isla de Cozumel</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12/04/2011</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Menace de l’extraction de sable et de son effet sur la population de strombes géants. </w:t>
            </w:r>
          </w:p>
        </w:tc>
        <w:tc>
          <w:tcPr>
            <w:tcW w:w="2693" w:type="dxa"/>
            <w:noWrap/>
          </w:tcPr>
          <w:p w:rsidR="007A4BBD" w:rsidRPr="008024DC" w:rsidRDefault="007A4BBD" w:rsidP="00121763">
            <w:pPr>
              <w:rPr>
                <w:rFonts w:ascii="Calibri" w:hAnsi="Calibri"/>
                <w:color w:val="000000"/>
                <w:szCs w:val="22"/>
                <w:lang w:val="fr-FR" w:eastAsia="en-GB"/>
              </w:rPr>
            </w:pPr>
            <w:r w:rsidRPr="008024DC">
              <w:rPr>
                <w:rFonts w:ascii="Calibri" w:hAnsi="Calibri"/>
                <w:color w:val="000000"/>
                <w:sz w:val="22"/>
                <w:szCs w:val="22"/>
                <w:lang w:val="fr-FR" w:eastAsia="en-GB"/>
              </w:rPr>
              <w:t>Classé. Problèmes résolus.</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1778</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Mexique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Cabo Pulmo </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07/09/2011</w:t>
            </w:r>
          </w:p>
        </w:tc>
        <w:tc>
          <w:tcPr>
            <w:tcW w:w="1422"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17/08/2012</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Construction du projet touristique de Cabo Cortes.</w:t>
            </w:r>
          </w:p>
        </w:tc>
        <w:tc>
          <w:tcPr>
            <w:tcW w:w="2693" w:type="dxa"/>
            <w:tcBorders>
              <w:top w:val="single" w:sz="8" w:space="0" w:color="4F81BD"/>
              <w:bottom w:val="single" w:sz="8" w:space="0" w:color="4F81BD"/>
            </w:tcBorders>
            <w:noWrap/>
          </w:tcPr>
          <w:p w:rsidR="007A4BBD" w:rsidRPr="008024DC" w:rsidRDefault="007A4BBD" w:rsidP="0024536B">
            <w:pPr>
              <w:rPr>
                <w:rFonts w:ascii="Calibri" w:hAnsi="Calibri"/>
                <w:color w:val="000000"/>
                <w:szCs w:val="22"/>
                <w:lang w:val="fr-FR" w:eastAsia="en-GB"/>
              </w:rPr>
            </w:pPr>
            <w:r w:rsidRPr="008024DC">
              <w:rPr>
                <w:rFonts w:ascii="Calibri" w:hAnsi="Calibri"/>
                <w:color w:val="000000"/>
                <w:sz w:val="22"/>
                <w:szCs w:val="22"/>
                <w:lang w:val="fr-FR" w:eastAsia="en-GB"/>
              </w:rPr>
              <w:t>Classé. Problèmes résolus.</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784</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Monténégro</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Skadarsko Jezero</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24/12/2009</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4F6B52">
            <w:pPr>
              <w:rPr>
                <w:rFonts w:ascii="Calibri" w:hAnsi="Calibri"/>
                <w:color w:val="000000"/>
                <w:szCs w:val="22"/>
                <w:lang w:val="fr-FR" w:eastAsia="en-GB"/>
              </w:rPr>
            </w:pPr>
            <w:r w:rsidRPr="008024DC">
              <w:rPr>
                <w:rFonts w:ascii="Calibri" w:hAnsi="Calibri"/>
                <w:color w:val="000000"/>
                <w:sz w:val="22"/>
                <w:szCs w:val="22"/>
                <w:lang w:val="fr-FR" w:eastAsia="en-GB"/>
              </w:rPr>
              <w:t>Pollution par une aluminerie, perturbation des oiseaux et braconnage. MCR 56 (octobre 2005).</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2011.</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1850</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Népal</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Mai Phokhari</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02/09/2013</w:t>
            </w:r>
          </w:p>
        </w:tc>
        <w:tc>
          <w:tcPr>
            <w:tcW w:w="1422"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24/08/2014</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121763">
            <w:pPr>
              <w:rPr>
                <w:rFonts w:ascii="Calibri" w:hAnsi="Calibri"/>
                <w:color w:val="000000"/>
                <w:szCs w:val="22"/>
                <w:lang w:val="fr-FR" w:eastAsia="en-GB"/>
              </w:rPr>
            </w:pPr>
            <w:r w:rsidRPr="008024DC">
              <w:rPr>
                <w:rFonts w:ascii="Calibri" w:hAnsi="Calibri"/>
                <w:color w:val="000000"/>
                <w:sz w:val="22"/>
                <w:szCs w:val="22"/>
                <w:lang w:val="fr-FR" w:eastAsia="en-GB"/>
              </w:rPr>
              <w:t>Abaissement du niveau d’eau.</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Classé.</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1138</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Nicaragua</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s-CR" w:eastAsia="en-GB"/>
              </w:rPr>
            </w:pPr>
            <w:r w:rsidRPr="002D0CA1">
              <w:rPr>
                <w:rFonts w:ascii="Calibri" w:hAnsi="Calibri"/>
                <w:color w:val="000000"/>
                <w:sz w:val="22"/>
                <w:szCs w:val="22"/>
                <w:lang w:val="es-CR" w:eastAsia="en-GB"/>
              </w:rPr>
              <w:t>Refugio de Vida Silvestre del Rio San Juan</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30/11/2010</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Projet d’amélioration de la navigation sur le fleuve San Juan.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Secrétariat collabore avec AA pour traiter les problèmes.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1139</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Nicaragua</w:t>
            </w:r>
          </w:p>
        </w:tc>
        <w:tc>
          <w:tcPr>
            <w:tcW w:w="1754" w:type="dxa"/>
            <w:noWrap/>
          </w:tcPr>
          <w:p w:rsidR="007A4BBD" w:rsidRPr="002D0CA1" w:rsidRDefault="007A4BBD" w:rsidP="00612B22">
            <w:pPr>
              <w:rPr>
                <w:rFonts w:ascii="Calibri" w:hAnsi="Calibri"/>
                <w:color w:val="000000"/>
                <w:szCs w:val="22"/>
                <w:lang w:val="es-CR" w:eastAsia="en-GB"/>
              </w:rPr>
            </w:pPr>
            <w:r w:rsidRPr="002D0CA1">
              <w:rPr>
                <w:rFonts w:ascii="Calibri" w:hAnsi="Calibri"/>
                <w:color w:val="000000"/>
                <w:sz w:val="22"/>
                <w:szCs w:val="22"/>
                <w:lang w:val="es-CR" w:eastAsia="en-GB"/>
              </w:rPr>
              <w:t>Sistema de Humedales de la Bahia de Bluefields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15/01/2007</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121763">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potentiels dans les caractéristiques écologiques suite au projet de construction d’une route asphaltée.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 changement dans les caractéristiques écologiques est partiellement traité.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Aakersvika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01/03/2007</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Agrandissement prévu d’une route. MCR 56 (avril 2010).</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juin 2013.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307</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Nordre Øyeren</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20/08/2010</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Agrandissement d’une route de deux à quatre voies et établissement d’une canalisation pour les eaux usées.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juin 2013.</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308</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Ilene &amp; Pesterødkilen</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21/01/2005</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Accident de pollution, développements urbains et nouveau réseau routier.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juin 2013.</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802</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Nordre Tyrifjord</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03/03/2013</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Nouvelle grande route prévue ainsi qu’une voie de chemin de fer.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2013.</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305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Øra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10/03/2006</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Marée noire accidentelle. Mort d’oiseaux de mer et de canards.  </w:t>
            </w:r>
          </w:p>
        </w:tc>
        <w:tc>
          <w:tcPr>
            <w:tcW w:w="2693" w:type="dxa"/>
            <w:tcBorders>
              <w:top w:val="single" w:sz="8" w:space="0" w:color="4F81BD"/>
              <w:bottom w:val="single" w:sz="8" w:space="0" w:color="4F81BD"/>
            </w:tcBorders>
            <w:noWrap/>
          </w:tcPr>
          <w:p w:rsidR="007A4BBD" w:rsidRPr="008024DC" w:rsidRDefault="007A4BBD" w:rsidP="003D5D8B">
            <w:pPr>
              <w:rPr>
                <w:rFonts w:ascii="Calibri" w:hAnsi="Calibri"/>
                <w:color w:val="000000"/>
                <w:szCs w:val="22"/>
                <w:lang w:val="fr-FR" w:eastAsia="en-GB"/>
              </w:rPr>
            </w:pPr>
            <w:r w:rsidRPr="008024DC">
              <w:rPr>
                <w:rFonts w:ascii="Calibri" w:hAnsi="Calibri"/>
                <w:color w:val="000000"/>
                <w:sz w:val="22"/>
                <w:szCs w:val="22"/>
                <w:lang w:val="fr-FR" w:eastAsia="en-GB"/>
              </w:rPr>
              <w:t xml:space="preserve">Dossier à classer. En attente d’une lettre de AA 2014.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306</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Kurefjorden</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05/04/2005</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Écoulement provenant d’un aéroport civil risquant d’atteindre un ruisseau voisin qui pénètre dans le Site Ramsar. Confirmé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Dossier à classer. En attente d’une lettre de AA 2014.</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805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Giske Wetland System </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01/03/2012</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Agrandissement d’une zone de sécurité/clôture autour de l’aéroport d’Alesund et déplacement d’une route locale en dehors de la clôture et dans la réserve.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Procès gagné. Dossier à classer. En attente d’une lettre de AA 2014.</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809</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Norvège</w:t>
            </w:r>
          </w:p>
        </w:tc>
        <w:tc>
          <w:tcPr>
            <w:tcW w:w="1754" w:type="dxa"/>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 xml:space="preserve">Froan Nature Reserve &amp; Landscape Protection Area </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19/03/2004</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w:t>
            </w:r>
            <w:r w:rsidR="00BB52FE">
              <w:rPr>
                <w:rFonts w:ascii="Calibri" w:hAnsi="Calibri"/>
                <w:color w:val="000000"/>
                <w:sz w:val="22"/>
                <w:szCs w:val="22"/>
                <w:lang w:val="fr-FR" w:eastAsia="en-GB"/>
              </w:rPr>
              <w:t>i</w:t>
            </w:r>
            <w:r w:rsidRPr="008024DC">
              <w:rPr>
                <w:rFonts w:ascii="Calibri" w:hAnsi="Calibri"/>
                <w:color w:val="000000"/>
                <w:sz w:val="22"/>
                <w:szCs w:val="22"/>
                <w:lang w:val="fr-FR" w:eastAsia="en-GB"/>
              </w:rPr>
              <w:t xml:space="preserve">sciculture qui pourrait affecter les caractéristiques écologiques du site. Confirmé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juin 2013.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394</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Ouganda</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Lake George</w:t>
            </w:r>
          </w:p>
        </w:tc>
        <w:tc>
          <w:tcPr>
            <w:tcW w:w="1417"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99</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Pakistan</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Kinjhar (Kalri) Lake</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05/02/2009</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par des déchets industriels dans la rivière qui alimente le lac; déclin du nombre d’oiseaux d’eau et eau désormais non potable.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sur l’état du site depuis 2009.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101</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Pakistan</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Haleji Lake</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14/04/2009</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Plan de développement d’un drain de décharge sur la rive droite proche du site.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sur l’état du site et les progrès du projet depuis 2009.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1067</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Pakistan</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Jubho Lagoon</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18/12/2008</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Pollution</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2009.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1319</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Panama</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Bahía de Panamá</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26/06/2012</w:t>
            </w:r>
          </w:p>
        </w:tc>
        <w:tc>
          <w:tcPr>
            <w:tcW w:w="1422"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20/06/2014</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 w:val="22"/>
                <w:szCs w:val="22"/>
                <w:lang w:val="fr-FR" w:eastAsia="en-GB"/>
              </w:rPr>
            </w:pPr>
            <w:r w:rsidRPr="008024DC">
              <w:rPr>
                <w:rFonts w:ascii="Calibri" w:hAnsi="Calibri"/>
                <w:color w:val="000000"/>
                <w:sz w:val="22"/>
                <w:szCs w:val="22"/>
                <w:lang w:val="fr-FR" w:eastAsia="en-GB"/>
              </w:rPr>
              <w:t xml:space="preserve">Menace aux caractéristiques écologiques en raison des développements urbains. </w:t>
            </w:r>
          </w:p>
          <w:p w:rsidR="007A4BBD" w:rsidRPr="008024DC" w:rsidRDefault="007A4BBD" w:rsidP="00612B22">
            <w:pPr>
              <w:rPr>
                <w:rFonts w:ascii="Calibri" w:hAnsi="Calibri"/>
                <w:color w:val="000000"/>
                <w:szCs w:val="22"/>
                <w:lang w:val="fr-FR" w:eastAsia="en-GB"/>
              </w:rPr>
            </w:pPr>
          </w:p>
        </w:tc>
        <w:tc>
          <w:tcPr>
            <w:tcW w:w="2693" w:type="dxa"/>
            <w:noWrap/>
          </w:tcPr>
          <w:p w:rsidR="007A4BBD" w:rsidRPr="008024DC" w:rsidRDefault="007A4BBD" w:rsidP="00E07365">
            <w:pPr>
              <w:rPr>
                <w:rFonts w:ascii="Calibri" w:hAnsi="Calibri"/>
                <w:color w:val="000000"/>
                <w:szCs w:val="22"/>
                <w:lang w:val="fr-FR" w:eastAsia="en-GB"/>
              </w:rPr>
            </w:pPr>
            <w:r w:rsidRPr="008024DC">
              <w:rPr>
                <w:rFonts w:ascii="Calibri" w:hAnsi="Calibri"/>
                <w:color w:val="000000"/>
                <w:sz w:val="22"/>
                <w:szCs w:val="22"/>
                <w:lang w:val="fr-FR" w:eastAsia="en-GB"/>
              </w:rPr>
              <w:t xml:space="preserve">Classé. Problèmes résolus. </w:t>
            </w:r>
          </w:p>
        </w:tc>
        <w:tc>
          <w:tcPr>
            <w:tcW w:w="992" w:type="dxa"/>
            <w:noWrap/>
          </w:tcPr>
          <w:p w:rsidR="007A4BBD" w:rsidRPr="008024DC" w:rsidRDefault="007A4BBD" w:rsidP="00F405FB">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581</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Pays-Bas</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Bargerveen</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2005</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E07365">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d’une ferme éolienne adjacente au Site Ramsar sur tourbières drainées, procès en cours en Allemagne et à la CE. Confirmé par AA.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2005. </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656</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Philippines</w:t>
            </w:r>
          </w:p>
        </w:tc>
        <w:tc>
          <w:tcPr>
            <w:tcW w:w="1754" w:type="dxa"/>
            <w:tcBorders>
              <w:top w:val="single" w:sz="8" w:space="0" w:color="4F81BD"/>
              <w:bottom w:val="single" w:sz="8" w:space="0" w:color="4F81BD"/>
            </w:tcBorders>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Olango Island Wildlife Sanctuary (OIWS)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01/08/2012</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AB7750">
            <w:pPr>
              <w:rPr>
                <w:rFonts w:ascii="Calibri" w:hAnsi="Calibri"/>
                <w:color w:val="000000"/>
                <w:szCs w:val="22"/>
                <w:lang w:val="fr-FR" w:eastAsia="en-GB"/>
              </w:rPr>
            </w:pPr>
            <w:r w:rsidRPr="008024DC">
              <w:rPr>
                <w:rFonts w:ascii="Calibri" w:hAnsi="Calibri"/>
                <w:color w:val="000000"/>
                <w:sz w:val="22"/>
                <w:szCs w:val="22"/>
                <w:lang w:val="fr-FR" w:eastAsia="en-GB"/>
              </w:rPr>
              <w:t xml:space="preserve">Projet d’assèchement dans la zone côtière </w:t>
            </w:r>
            <w:r w:rsidR="00BB52FE">
              <w:rPr>
                <w:rFonts w:ascii="Calibri" w:hAnsi="Calibri"/>
                <w:color w:val="000000"/>
                <w:sz w:val="22"/>
                <w:szCs w:val="22"/>
                <w:lang w:val="fr-FR" w:eastAsia="en-GB"/>
              </w:rPr>
              <w:t xml:space="preserve">de </w:t>
            </w:r>
            <w:r w:rsidRPr="008024DC">
              <w:rPr>
                <w:rFonts w:ascii="Calibri" w:hAnsi="Calibri"/>
                <w:color w:val="000000"/>
                <w:sz w:val="22"/>
                <w:szCs w:val="22"/>
                <w:lang w:val="fr-FR" w:eastAsia="en-GB"/>
              </w:rPr>
              <w:t xml:space="preserve">Cordova, une île voisine du Sanctuaire.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Discussions en cours pour traiter la question. Dernière mise à jour de AA en août 2014.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1010</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Philippines</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Tubbataha Reefs (Natural Park (TRNP)</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24/01/2013</w:t>
            </w:r>
          </w:p>
        </w:tc>
        <w:tc>
          <w:tcPr>
            <w:tcW w:w="1422"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2014</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Un navire de la marine américaine (janvier 2013) et un navire de pêche chinois (avril 2013) ont percuté le récif et </w:t>
            </w:r>
            <w:r w:rsidRPr="00752870">
              <w:rPr>
                <w:rFonts w:ascii="Calibri" w:hAnsi="Calibri"/>
                <w:color w:val="000000"/>
                <w:sz w:val="22"/>
                <w:szCs w:val="22"/>
                <w:lang w:val="fr-FR" w:eastAsia="en-GB"/>
              </w:rPr>
              <w:t>endommagé respectivement environ 2,3002 et 40002 de</w:t>
            </w:r>
            <w:r w:rsidRPr="008024DC">
              <w:rPr>
                <w:rFonts w:ascii="Calibri" w:hAnsi="Calibri"/>
                <w:color w:val="000000"/>
                <w:sz w:val="22"/>
                <w:szCs w:val="22"/>
                <w:lang w:val="fr-FR" w:eastAsia="en-GB"/>
              </w:rPr>
              <w:t xml:space="preserve"> récifs protégés; le Parc naturel est proposé en tant que Zone marine particulièrement sensible. </w:t>
            </w:r>
          </w:p>
        </w:tc>
        <w:tc>
          <w:tcPr>
            <w:tcW w:w="2693" w:type="dxa"/>
            <w:noWrap/>
          </w:tcPr>
          <w:p w:rsidR="007A4BBD" w:rsidRPr="008024DC" w:rsidRDefault="007A4BBD" w:rsidP="00AB7750">
            <w:pPr>
              <w:rPr>
                <w:rFonts w:ascii="Calibri" w:hAnsi="Calibri"/>
                <w:color w:val="000000"/>
                <w:szCs w:val="22"/>
                <w:lang w:val="fr-FR" w:eastAsia="en-GB"/>
              </w:rPr>
            </w:pPr>
            <w:r w:rsidRPr="008024DC">
              <w:rPr>
                <w:rFonts w:ascii="Calibri" w:hAnsi="Calibri"/>
                <w:color w:val="000000"/>
                <w:sz w:val="22"/>
                <w:szCs w:val="22"/>
                <w:lang w:val="fr-FR" w:eastAsia="en-GB"/>
              </w:rPr>
              <w:t>Discussions en cours pour traiter la question. Dernière mise à jour de AA en août 2014. Classé.</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2124</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Philippines</w:t>
            </w:r>
          </w:p>
        </w:tc>
        <w:tc>
          <w:tcPr>
            <w:tcW w:w="1754" w:type="dxa"/>
            <w:tcBorders>
              <w:top w:val="single" w:sz="8" w:space="0" w:color="4F81BD"/>
              <w:bottom w:val="single" w:sz="8" w:space="0" w:color="4F81BD"/>
            </w:tcBorders>
            <w:noWrap/>
          </w:tcPr>
          <w:p w:rsidR="007A4BBD" w:rsidRPr="0047110B" w:rsidRDefault="007A4BBD" w:rsidP="00612B22">
            <w:pPr>
              <w:rPr>
                <w:rFonts w:ascii="Calibri" w:hAnsi="Calibri"/>
                <w:color w:val="000000"/>
                <w:szCs w:val="22"/>
                <w:lang w:val="en-CA" w:eastAsia="en-GB"/>
              </w:rPr>
            </w:pPr>
            <w:r w:rsidRPr="0047110B">
              <w:rPr>
                <w:rFonts w:ascii="Calibri" w:hAnsi="Calibri"/>
                <w:color w:val="000000"/>
                <w:sz w:val="22"/>
                <w:szCs w:val="22"/>
                <w:lang w:val="en-CA" w:eastAsia="en-GB"/>
              </w:rPr>
              <w:t>Las Piñas-Parañaque Critical Habitat and Ecotourism Area (LPPCHEA)</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13/02/2014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AB7750">
            <w:pPr>
              <w:rPr>
                <w:rFonts w:ascii="Calibri" w:hAnsi="Calibri"/>
                <w:color w:val="000000"/>
                <w:szCs w:val="22"/>
                <w:lang w:val="fr-FR" w:eastAsia="en-GB"/>
              </w:rPr>
            </w:pPr>
            <w:r w:rsidRPr="008024DC">
              <w:rPr>
                <w:rFonts w:ascii="Calibri" w:hAnsi="Calibri"/>
                <w:color w:val="000000"/>
                <w:sz w:val="22"/>
                <w:szCs w:val="22"/>
                <w:lang w:val="fr-FR" w:eastAsia="en-GB"/>
              </w:rPr>
              <w:t xml:space="preserve">Projet d’assèchement de la baie de Manille, en particulier de régions proches de LPPCHEA. Des pétitions ont été signées pour empêcher le projet d’assèchement.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La question est en train d’être traitée activement. Dernière mise à jour de AA en août 2014. </w:t>
            </w:r>
          </w:p>
        </w:tc>
        <w:tc>
          <w:tcPr>
            <w:tcW w:w="992" w:type="dxa"/>
            <w:tcBorders>
              <w:top w:val="single" w:sz="8" w:space="0" w:color="4F81BD"/>
              <w:bottom w:val="single" w:sz="8" w:space="0" w:color="4F81BD"/>
            </w:tcBorders>
            <w:noWrap/>
          </w:tcPr>
          <w:p w:rsidR="007A4BBD" w:rsidRPr="008024DC" w:rsidRDefault="007A4BBD" w:rsidP="00F405FB">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787</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République démocratique du Congo</w:t>
            </w:r>
          </w:p>
        </w:tc>
        <w:tc>
          <w:tcPr>
            <w:tcW w:w="1754" w:type="dxa"/>
            <w:tcBorders>
              <w:top w:val="single" w:sz="8" w:space="0" w:color="4F81BD"/>
              <w:bottom w:val="single" w:sz="8" w:space="0" w:color="4F81BD"/>
            </w:tcBorders>
            <w:noWrap/>
          </w:tcPr>
          <w:p w:rsidR="007A4BBD" w:rsidRPr="008024DC" w:rsidRDefault="007A4BBD" w:rsidP="00AB7750">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Virunga </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01/03/2014</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Plan d’exploration pétrolière dans le parc.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1231</w:t>
            </w:r>
          </w:p>
        </w:tc>
        <w:tc>
          <w:tcPr>
            <w:tcW w:w="1506" w:type="dxa"/>
            <w:tcBorders>
              <w:top w:val="single" w:sz="8" w:space="0" w:color="4F81BD"/>
              <w:bottom w:val="single" w:sz="8" w:space="0" w:color="4F81BD"/>
            </w:tcBorders>
            <w:noWrap/>
          </w:tcPr>
          <w:p w:rsidR="007A4BBD" w:rsidRPr="008024DC" w:rsidRDefault="007A4BBD" w:rsidP="00907B7B">
            <w:pPr>
              <w:rPr>
                <w:rFonts w:ascii="Calibri" w:hAnsi="Calibri"/>
                <w:b/>
                <w:color w:val="000000"/>
                <w:szCs w:val="22"/>
                <w:lang w:val="fr-FR" w:eastAsia="en-GB"/>
              </w:rPr>
            </w:pPr>
            <w:r w:rsidRPr="008024DC">
              <w:rPr>
                <w:rFonts w:ascii="Calibri" w:hAnsi="Calibri"/>
                <w:b/>
                <w:color w:val="000000"/>
                <w:sz w:val="22"/>
                <w:szCs w:val="22"/>
                <w:lang w:val="fr-FR" w:eastAsia="en-GB"/>
              </w:rPr>
              <w:t xml:space="preserve">République kyrgyze </w:t>
            </w:r>
          </w:p>
        </w:tc>
        <w:tc>
          <w:tcPr>
            <w:tcW w:w="1754" w:type="dxa"/>
            <w:tcBorders>
              <w:top w:val="single" w:sz="8" w:space="0" w:color="4F81BD"/>
              <w:bottom w:val="single" w:sz="8" w:space="0" w:color="4F81BD"/>
            </w:tcBorders>
            <w:noWrap/>
          </w:tcPr>
          <w:p w:rsidR="007A4BBD" w:rsidRPr="002D0CA1" w:rsidRDefault="007A4BBD" w:rsidP="00907B7B">
            <w:pPr>
              <w:rPr>
                <w:rFonts w:ascii="Calibri" w:hAnsi="Calibri"/>
                <w:color w:val="000000"/>
                <w:szCs w:val="22"/>
                <w:lang w:val="en-CA" w:eastAsia="en-GB"/>
              </w:rPr>
            </w:pPr>
            <w:r w:rsidRPr="002D0CA1">
              <w:rPr>
                <w:rFonts w:ascii="Calibri" w:hAnsi="Calibri"/>
                <w:color w:val="000000"/>
                <w:sz w:val="22"/>
                <w:szCs w:val="22"/>
                <w:lang w:val="en-CA" w:eastAsia="en-GB"/>
              </w:rPr>
              <w:t>Issyk-Kul State Reserve with the Lake Issyk-Kul</w:t>
            </w:r>
          </w:p>
        </w:tc>
        <w:tc>
          <w:tcPr>
            <w:tcW w:w="1417" w:type="dxa"/>
            <w:tcBorders>
              <w:top w:val="single" w:sz="8" w:space="0" w:color="4F81BD"/>
              <w:bottom w:val="single" w:sz="8" w:space="0" w:color="4F81BD"/>
            </w:tcBorders>
            <w:noWrap/>
          </w:tcPr>
          <w:p w:rsidR="007A4BBD" w:rsidRPr="008024DC" w:rsidRDefault="007A4BBD"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12/11/2002</w:t>
            </w:r>
          </w:p>
        </w:tc>
        <w:tc>
          <w:tcPr>
            <w:tcW w:w="142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p>
        </w:tc>
        <w:tc>
          <w:tcPr>
            <w:tcW w:w="1130" w:type="dxa"/>
            <w:tcBorders>
              <w:top w:val="single" w:sz="8" w:space="0" w:color="4F81BD"/>
              <w:bottom w:val="single" w:sz="8" w:space="0" w:color="4F81BD"/>
            </w:tcBorders>
            <w:noWrap/>
          </w:tcPr>
          <w:p w:rsidR="007A4BBD" w:rsidRPr="008024DC" w:rsidRDefault="007A4BBD"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août 2014; la question est traitée activement. </w:t>
            </w:r>
          </w:p>
        </w:tc>
        <w:tc>
          <w:tcPr>
            <w:tcW w:w="99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1588</w:t>
            </w:r>
          </w:p>
        </w:tc>
        <w:tc>
          <w:tcPr>
            <w:tcW w:w="1506" w:type="dxa"/>
            <w:tcBorders>
              <w:top w:val="single" w:sz="8" w:space="0" w:color="4F81BD"/>
              <w:bottom w:val="single" w:sz="8" w:space="0" w:color="4F81BD"/>
            </w:tcBorders>
            <w:noWrap/>
          </w:tcPr>
          <w:p w:rsidR="007A4BBD" w:rsidRPr="008024DC" w:rsidRDefault="007A4BBD" w:rsidP="00907B7B">
            <w:pPr>
              <w:rPr>
                <w:rFonts w:ascii="Calibri" w:hAnsi="Calibri"/>
                <w:b/>
                <w:color w:val="000000"/>
                <w:szCs w:val="22"/>
                <w:lang w:val="fr-FR" w:eastAsia="en-GB"/>
              </w:rPr>
            </w:pPr>
            <w:r w:rsidRPr="008024DC">
              <w:rPr>
                <w:rFonts w:ascii="Calibri" w:hAnsi="Calibri"/>
                <w:b/>
                <w:color w:val="000000"/>
                <w:sz w:val="22"/>
                <w:szCs w:val="22"/>
                <w:lang w:val="fr-FR" w:eastAsia="en-GB"/>
              </w:rPr>
              <w:t xml:space="preserve">République kyrgyze </w:t>
            </w:r>
          </w:p>
        </w:tc>
        <w:tc>
          <w:tcPr>
            <w:tcW w:w="1754" w:type="dxa"/>
            <w:tcBorders>
              <w:top w:val="single" w:sz="8" w:space="0" w:color="4F81BD"/>
              <w:bottom w:val="single" w:sz="8" w:space="0" w:color="4F81BD"/>
            </w:tcBorders>
            <w:noWrap/>
          </w:tcPr>
          <w:p w:rsidR="007A4BBD" w:rsidRPr="002D0CA1" w:rsidRDefault="007A4BBD" w:rsidP="00907B7B">
            <w:pPr>
              <w:rPr>
                <w:rFonts w:ascii="Calibri" w:hAnsi="Calibri"/>
                <w:color w:val="000000"/>
                <w:sz w:val="22"/>
                <w:szCs w:val="22"/>
                <w:lang w:val="en-CA" w:eastAsia="en-GB"/>
              </w:rPr>
            </w:pPr>
            <w:r w:rsidRPr="002D0CA1">
              <w:rPr>
                <w:rFonts w:ascii="Calibri" w:hAnsi="Calibri"/>
                <w:color w:val="000000"/>
                <w:sz w:val="22"/>
                <w:szCs w:val="22"/>
                <w:lang w:val="en-CA" w:eastAsia="en-GB"/>
              </w:rPr>
              <w:t>Karatal-Japyryk State Reserve with the lakes Son-Kol and Chatyr-Kol</w:t>
            </w:r>
          </w:p>
          <w:p w:rsidR="007A4BBD" w:rsidRPr="002D0CA1" w:rsidRDefault="007A4BBD" w:rsidP="00907B7B">
            <w:pPr>
              <w:rPr>
                <w:rFonts w:ascii="Calibri" w:hAnsi="Calibri"/>
                <w:color w:val="000000"/>
                <w:szCs w:val="22"/>
                <w:lang w:val="en-CA" w:eastAsia="en-GB"/>
              </w:rPr>
            </w:pPr>
          </w:p>
        </w:tc>
        <w:tc>
          <w:tcPr>
            <w:tcW w:w="1417"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01/11/2012</w:t>
            </w:r>
          </w:p>
        </w:tc>
        <w:tc>
          <w:tcPr>
            <w:tcW w:w="142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tcBorders>
              <w:top w:val="single" w:sz="8" w:space="0" w:color="4F81BD"/>
              <w:bottom w:val="single" w:sz="8" w:space="0" w:color="4F81BD"/>
            </w:tcBorders>
            <w:noWrap/>
          </w:tcPr>
          <w:p w:rsidR="007A4BBD" w:rsidRPr="008024DC" w:rsidRDefault="007A4BBD"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août 2014. </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p>
        </w:tc>
        <w:tc>
          <w:tcPr>
            <w:tcW w:w="1506" w:type="dxa"/>
            <w:noWrap/>
          </w:tcPr>
          <w:p w:rsidR="007A4BBD" w:rsidRPr="008024DC" w:rsidRDefault="007A4BBD" w:rsidP="00612B22">
            <w:pPr>
              <w:rPr>
                <w:rFonts w:ascii="Calibri" w:hAnsi="Calibri"/>
                <w:b/>
                <w:color w:val="000000"/>
                <w:szCs w:val="22"/>
                <w:lang w:val="fr-FR" w:eastAsia="en-GB"/>
              </w:rPr>
            </w:pPr>
          </w:p>
        </w:tc>
        <w:tc>
          <w:tcPr>
            <w:tcW w:w="1754" w:type="dxa"/>
            <w:noWrap/>
          </w:tcPr>
          <w:p w:rsidR="007A4BBD" w:rsidRPr="008024DC" w:rsidRDefault="007A4BBD" w:rsidP="00612B22">
            <w:pPr>
              <w:rPr>
                <w:rFonts w:ascii="Calibri" w:hAnsi="Calibri"/>
                <w:color w:val="000000"/>
                <w:szCs w:val="22"/>
                <w:lang w:val="fr-FR" w:eastAsia="en-GB"/>
              </w:rPr>
            </w:pPr>
          </w:p>
        </w:tc>
        <w:tc>
          <w:tcPr>
            <w:tcW w:w="1417" w:type="dxa"/>
            <w:noWrap/>
          </w:tcPr>
          <w:p w:rsidR="007A4BBD" w:rsidRPr="008024DC" w:rsidRDefault="007A4BBD" w:rsidP="00612B22">
            <w:pPr>
              <w:rPr>
                <w:rFonts w:ascii="Calibri" w:hAnsi="Calibri"/>
                <w:color w:val="000000"/>
                <w:szCs w:val="22"/>
                <w:lang w:val="fr-FR" w:eastAsia="en-GB"/>
              </w:rPr>
            </w:pPr>
          </w:p>
        </w:tc>
        <w:tc>
          <w:tcPr>
            <w:tcW w:w="1422" w:type="dxa"/>
            <w:noWrap/>
          </w:tcPr>
          <w:p w:rsidR="007A4BBD" w:rsidRPr="008024DC" w:rsidRDefault="007A4BBD" w:rsidP="00612B22">
            <w:pPr>
              <w:rPr>
                <w:rFonts w:ascii="Calibri" w:hAnsi="Calibri"/>
                <w:color w:val="000000"/>
                <w:szCs w:val="22"/>
                <w:lang w:val="fr-FR" w:eastAsia="en-GB"/>
              </w:rPr>
            </w:pP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p>
        </w:tc>
        <w:tc>
          <w:tcPr>
            <w:tcW w:w="2693" w:type="dxa"/>
            <w:noWrap/>
          </w:tcPr>
          <w:p w:rsidR="007A4BBD" w:rsidRPr="008024DC" w:rsidRDefault="007A4BBD" w:rsidP="00612B22">
            <w:pPr>
              <w:rPr>
                <w:rFonts w:ascii="Calibri" w:hAnsi="Calibri"/>
                <w:color w:val="000000"/>
                <w:szCs w:val="22"/>
                <w:lang w:val="fr-FR" w:eastAsia="en-GB"/>
              </w:rPr>
            </w:pP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494</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République tchèque</w:t>
            </w:r>
          </w:p>
        </w:tc>
        <w:tc>
          <w:tcPr>
            <w:tcW w:w="1754"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Sumava peatlands</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01/04/2011</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Changements dans les pratiques de gestion, réduction des zones sans intervention, augmentation des activités d’exploitation du bois. Confirmé par AA. MCR 44 (juin 2001).</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7A4BBD" w:rsidRPr="008024DC" w:rsidTr="00752870">
        <w:trPr>
          <w:cantSplit/>
          <w:trHeight w:val="300"/>
        </w:trPr>
        <w:tc>
          <w:tcPr>
            <w:tcW w:w="850" w:type="dxa"/>
            <w:tcBorders>
              <w:top w:val="single" w:sz="8" w:space="0" w:color="4F81BD"/>
              <w:bottom w:val="single" w:sz="8" w:space="0" w:color="4F81BD"/>
            </w:tcBorders>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495</w:t>
            </w:r>
          </w:p>
        </w:tc>
        <w:tc>
          <w:tcPr>
            <w:tcW w:w="1506" w:type="dxa"/>
            <w:tcBorders>
              <w:top w:val="single" w:sz="8" w:space="0" w:color="4F81BD"/>
              <w:bottom w:val="single" w:sz="8" w:space="0" w:color="4F81BD"/>
            </w:tcBorders>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République tchèque</w:t>
            </w:r>
          </w:p>
        </w:tc>
        <w:tc>
          <w:tcPr>
            <w:tcW w:w="1754"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Trebon fishponds</w:t>
            </w:r>
          </w:p>
        </w:tc>
        <w:tc>
          <w:tcPr>
            <w:tcW w:w="1417" w:type="dxa"/>
            <w:tcBorders>
              <w:top w:val="single" w:sz="8" w:space="0" w:color="4F81BD"/>
              <w:bottom w:val="single" w:sz="8" w:space="0" w:color="4F81BD"/>
            </w:tcBorders>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16/06/1905</w:t>
            </w:r>
          </w:p>
        </w:tc>
        <w:tc>
          <w:tcPr>
            <w:tcW w:w="142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P</w:t>
            </w:r>
            <w:r w:rsidR="000C08F9">
              <w:rPr>
                <w:rFonts w:ascii="Calibri" w:hAnsi="Calibri"/>
                <w:color w:val="000000"/>
                <w:sz w:val="22"/>
                <w:szCs w:val="22"/>
                <w:lang w:val="fr-FR" w:eastAsia="en-GB"/>
              </w:rPr>
              <w:t>i</w:t>
            </w:r>
            <w:r w:rsidRPr="008024DC">
              <w:rPr>
                <w:rFonts w:ascii="Calibri" w:hAnsi="Calibri"/>
                <w:color w:val="000000"/>
                <w:sz w:val="22"/>
                <w:szCs w:val="22"/>
                <w:lang w:val="fr-FR" w:eastAsia="en-GB"/>
              </w:rPr>
              <w:t>sciculture intens</w:t>
            </w:r>
            <w:r w:rsidR="000C08F9">
              <w:rPr>
                <w:rFonts w:ascii="Calibri" w:hAnsi="Calibri"/>
                <w:color w:val="000000"/>
                <w:sz w:val="22"/>
                <w:szCs w:val="22"/>
                <w:lang w:val="fr-FR" w:eastAsia="en-GB"/>
              </w:rPr>
              <w:t>iv</w:t>
            </w:r>
            <w:r w:rsidRPr="008024DC">
              <w:rPr>
                <w:rFonts w:ascii="Calibri" w:hAnsi="Calibri"/>
                <w:color w:val="000000"/>
                <w:sz w:val="22"/>
                <w:szCs w:val="22"/>
                <w:lang w:val="fr-FR" w:eastAsia="en-GB"/>
              </w:rPr>
              <w:t xml:space="preserve">e, eutrophisation, chasse, destruction de l’habitat. </w:t>
            </w:r>
          </w:p>
        </w:tc>
        <w:tc>
          <w:tcPr>
            <w:tcW w:w="2693"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tcBorders>
              <w:top w:val="single" w:sz="8" w:space="0" w:color="4F81BD"/>
              <w:bottom w:val="single" w:sz="8" w:space="0" w:color="4F81BD"/>
            </w:tcBorders>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7A4BBD" w:rsidRPr="008024DC" w:rsidTr="00752870">
        <w:trPr>
          <w:cantSplit/>
          <w:trHeight w:val="300"/>
        </w:trPr>
        <w:tc>
          <w:tcPr>
            <w:tcW w:w="850" w:type="dxa"/>
            <w:noWrap/>
          </w:tcPr>
          <w:p w:rsidR="007A4BBD" w:rsidRPr="008024DC" w:rsidRDefault="007A4BBD"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635</w:t>
            </w:r>
          </w:p>
        </w:tc>
        <w:tc>
          <w:tcPr>
            <w:tcW w:w="1506" w:type="dxa"/>
            <w:noWrap/>
          </w:tcPr>
          <w:p w:rsidR="007A4BBD" w:rsidRPr="008024DC" w:rsidRDefault="007A4BBD" w:rsidP="00612B22">
            <w:pPr>
              <w:rPr>
                <w:rFonts w:ascii="Calibri" w:hAnsi="Calibri"/>
                <w:b/>
                <w:color w:val="000000"/>
                <w:szCs w:val="22"/>
                <w:lang w:val="fr-FR" w:eastAsia="en-GB"/>
              </w:rPr>
            </w:pPr>
            <w:r w:rsidRPr="008024DC">
              <w:rPr>
                <w:rFonts w:ascii="Calibri" w:hAnsi="Calibri"/>
                <w:b/>
                <w:color w:val="000000"/>
                <w:sz w:val="22"/>
                <w:szCs w:val="22"/>
                <w:lang w:val="fr-FR" w:eastAsia="en-GB"/>
              </w:rPr>
              <w:t>République tchèque</w:t>
            </w:r>
          </w:p>
        </w:tc>
        <w:tc>
          <w:tcPr>
            <w:tcW w:w="1754" w:type="dxa"/>
            <w:noWrap/>
          </w:tcPr>
          <w:p w:rsidR="007A4BBD" w:rsidRPr="002D0CA1" w:rsidRDefault="007A4BBD" w:rsidP="00612B22">
            <w:pPr>
              <w:rPr>
                <w:rFonts w:ascii="Calibri" w:hAnsi="Calibri"/>
                <w:color w:val="000000"/>
                <w:szCs w:val="22"/>
                <w:lang w:val="en-CA" w:eastAsia="en-GB"/>
              </w:rPr>
            </w:pPr>
            <w:r w:rsidRPr="002D0CA1">
              <w:rPr>
                <w:rFonts w:ascii="Calibri" w:hAnsi="Calibri"/>
                <w:color w:val="000000"/>
                <w:sz w:val="22"/>
                <w:szCs w:val="22"/>
                <w:lang w:val="en-CA" w:eastAsia="en-GB"/>
              </w:rPr>
              <w:t>Floodplain of lower Dyje River</w:t>
            </w:r>
          </w:p>
        </w:tc>
        <w:tc>
          <w:tcPr>
            <w:tcW w:w="1417" w:type="dxa"/>
            <w:noWrap/>
          </w:tcPr>
          <w:p w:rsidR="007A4BBD" w:rsidRPr="008024DC" w:rsidRDefault="007A4BBD"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21/06/1905</w:t>
            </w:r>
          </w:p>
        </w:tc>
        <w:tc>
          <w:tcPr>
            <w:tcW w:w="142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7A4BBD" w:rsidRPr="008024DC" w:rsidRDefault="007A4BBD"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Canal de navigation prévu. </w:t>
            </w:r>
          </w:p>
        </w:tc>
        <w:tc>
          <w:tcPr>
            <w:tcW w:w="2693"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 Les changements dans les caractéristiques écologiques sont traités activement.</w:t>
            </w:r>
          </w:p>
        </w:tc>
        <w:tc>
          <w:tcPr>
            <w:tcW w:w="992" w:type="dxa"/>
            <w:noWrap/>
          </w:tcPr>
          <w:p w:rsidR="007A4BBD" w:rsidRPr="008024DC" w:rsidRDefault="007A4BBD"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638</w:t>
            </w:r>
          </w:p>
        </w:tc>
        <w:tc>
          <w:tcPr>
            <w:tcW w:w="1506" w:type="dxa"/>
            <w:tcBorders>
              <w:top w:val="single" w:sz="8" w:space="0" w:color="4F81BD"/>
              <w:bottom w:val="single" w:sz="8" w:space="0" w:color="4F81BD"/>
            </w:tcBorders>
            <w:noWrap/>
          </w:tcPr>
          <w:p w:rsidR="00D80F45" w:rsidRPr="008024DC" w:rsidRDefault="00D80F45" w:rsidP="00907B7B">
            <w:pPr>
              <w:rPr>
                <w:rFonts w:ascii="Calibri" w:hAnsi="Calibri"/>
                <w:b/>
                <w:color w:val="000000"/>
                <w:szCs w:val="22"/>
                <w:lang w:val="fr-FR" w:eastAsia="en-GB"/>
              </w:rPr>
            </w:pPr>
            <w:r w:rsidRPr="008024DC">
              <w:rPr>
                <w:rFonts w:ascii="Calibri" w:hAnsi="Calibri"/>
                <w:b/>
                <w:color w:val="000000"/>
                <w:sz w:val="22"/>
                <w:szCs w:val="22"/>
                <w:lang w:val="fr-FR" w:eastAsia="en-GB"/>
              </w:rPr>
              <w:t>République tchèque</w:t>
            </w:r>
          </w:p>
        </w:tc>
        <w:tc>
          <w:tcPr>
            <w:tcW w:w="1754"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Litovelske Pomoravi</w:t>
            </w:r>
          </w:p>
        </w:tc>
        <w:tc>
          <w:tcPr>
            <w:tcW w:w="1417"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19/06/1905</w:t>
            </w:r>
          </w:p>
        </w:tc>
        <w:tc>
          <w:tcPr>
            <w:tcW w:w="142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907B7B">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Surexploitation de l’aquifère, plans pour un canal de navigation. </w:t>
            </w:r>
          </w:p>
        </w:tc>
        <w:tc>
          <w:tcPr>
            <w:tcW w:w="2693"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 Les changements dans les caractéristiques écologiques sont traités activement.</w:t>
            </w:r>
          </w:p>
        </w:tc>
        <w:tc>
          <w:tcPr>
            <w:tcW w:w="99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639</w:t>
            </w:r>
          </w:p>
        </w:tc>
        <w:tc>
          <w:tcPr>
            <w:tcW w:w="1506" w:type="dxa"/>
            <w:tcBorders>
              <w:top w:val="single" w:sz="8" w:space="0" w:color="4F81BD"/>
              <w:bottom w:val="single" w:sz="8" w:space="0" w:color="4F81BD"/>
            </w:tcBorders>
            <w:noWrap/>
          </w:tcPr>
          <w:p w:rsidR="00D80F45" w:rsidRPr="008024DC" w:rsidRDefault="00D80F45" w:rsidP="00907B7B">
            <w:pPr>
              <w:rPr>
                <w:rFonts w:ascii="Calibri" w:hAnsi="Calibri"/>
                <w:b/>
                <w:color w:val="000000"/>
                <w:szCs w:val="22"/>
                <w:lang w:val="fr-FR" w:eastAsia="en-GB"/>
              </w:rPr>
            </w:pPr>
            <w:r w:rsidRPr="008024DC">
              <w:rPr>
                <w:rFonts w:ascii="Calibri" w:hAnsi="Calibri"/>
                <w:b/>
                <w:color w:val="000000"/>
                <w:sz w:val="22"/>
                <w:szCs w:val="22"/>
                <w:lang w:val="fr-FR" w:eastAsia="en-GB"/>
              </w:rPr>
              <w:t>République tchèque</w:t>
            </w:r>
          </w:p>
        </w:tc>
        <w:tc>
          <w:tcPr>
            <w:tcW w:w="1754"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Poodrí</w:t>
            </w:r>
          </w:p>
        </w:tc>
        <w:tc>
          <w:tcPr>
            <w:tcW w:w="1417"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21/06/1905</w:t>
            </w:r>
          </w:p>
        </w:tc>
        <w:tc>
          <w:tcPr>
            <w:tcW w:w="142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907B7B">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Canal de navigation prévu. </w:t>
            </w:r>
          </w:p>
        </w:tc>
        <w:tc>
          <w:tcPr>
            <w:tcW w:w="2693" w:type="dxa"/>
            <w:tcBorders>
              <w:top w:val="single" w:sz="8" w:space="0" w:color="4F81BD"/>
              <w:bottom w:val="single" w:sz="8" w:space="0" w:color="4F81BD"/>
            </w:tcBorders>
            <w:noWrap/>
          </w:tcPr>
          <w:p w:rsidR="00D80F45" w:rsidRPr="008024DC" w:rsidRDefault="00D80F45" w:rsidP="00907B7B">
            <w:pPr>
              <w:rPr>
                <w:rFonts w:ascii="Calibri" w:hAnsi="Calibri"/>
                <w:color w:val="000000"/>
                <w:sz w:val="22"/>
                <w:szCs w:val="22"/>
                <w:lang w:val="fr-FR" w:eastAsia="en-GB"/>
              </w:rPr>
            </w:pPr>
            <w:r w:rsidRPr="008024DC">
              <w:rPr>
                <w:rFonts w:ascii="Calibri" w:hAnsi="Calibri"/>
                <w:color w:val="000000"/>
                <w:sz w:val="22"/>
                <w:szCs w:val="22"/>
                <w:lang w:val="fr-FR" w:eastAsia="en-GB"/>
              </w:rPr>
              <w:t>En attente de mise à jour de AA depuis 2012. Les changements dans les caractéristiques écologiques sont traités activement.</w:t>
            </w:r>
          </w:p>
          <w:p w:rsidR="00D80F45" w:rsidRPr="008024DC" w:rsidRDefault="00D80F45" w:rsidP="00907B7B">
            <w:pPr>
              <w:rPr>
                <w:rFonts w:ascii="Calibri" w:hAnsi="Calibri"/>
                <w:color w:val="000000"/>
                <w:szCs w:val="22"/>
                <w:lang w:val="fr-FR" w:eastAsia="en-GB"/>
              </w:rPr>
            </w:pP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p>
        </w:tc>
        <w:tc>
          <w:tcPr>
            <w:tcW w:w="1506" w:type="dxa"/>
            <w:noWrap/>
          </w:tcPr>
          <w:p w:rsidR="00D80F45" w:rsidRPr="008024DC" w:rsidRDefault="00D80F45" w:rsidP="00612B22">
            <w:pPr>
              <w:rPr>
                <w:rFonts w:ascii="Calibri" w:hAnsi="Calibri"/>
                <w:b/>
                <w:color w:val="000000"/>
                <w:szCs w:val="22"/>
                <w:lang w:val="fr-FR" w:eastAsia="en-GB"/>
              </w:rPr>
            </w:pPr>
          </w:p>
        </w:tc>
        <w:tc>
          <w:tcPr>
            <w:tcW w:w="1754" w:type="dxa"/>
            <w:noWrap/>
          </w:tcPr>
          <w:p w:rsidR="00D80F45" w:rsidRPr="008024DC" w:rsidRDefault="00D80F45" w:rsidP="00612B22">
            <w:pPr>
              <w:rPr>
                <w:rFonts w:ascii="Calibri" w:hAnsi="Calibri"/>
                <w:color w:val="000000"/>
                <w:szCs w:val="22"/>
                <w:lang w:val="fr-FR" w:eastAsia="en-GB"/>
              </w:rPr>
            </w:pPr>
          </w:p>
        </w:tc>
        <w:tc>
          <w:tcPr>
            <w:tcW w:w="1417" w:type="dxa"/>
            <w:noWrap/>
          </w:tcPr>
          <w:p w:rsidR="00D80F45" w:rsidRPr="008024DC" w:rsidRDefault="00D80F45" w:rsidP="00A70C52">
            <w:pPr>
              <w:jc w:val="right"/>
              <w:rPr>
                <w:rFonts w:ascii="Calibri" w:hAnsi="Calibri"/>
                <w:color w:val="000000"/>
                <w:szCs w:val="22"/>
                <w:lang w:val="fr-FR" w:eastAsia="en-GB"/>
              </w:rPr>
            </w:pPr>
          </w:p>
        </w:tc>
        <w:tc>
          <w:tcPr>
            <w:tcW w:w="1422" w:type="dxa"/>
            <w:noWrap/>
          </w:tcPr>
          <w:p w:rsidR="00D80F45" w:rsidRPr="008024DC" w:rsidRDefault="00D80F45" w:rsidP="00612B22">
            <w:pPr>
              <w:rPr>
                <w:rFonts w:ascii="Calibri" w:hAnsi="Calibri"/>
                <w:color w:val="000000"/>
                <w:szCs w:val="22"/>
                <w:lang w:val="fr-FR" w:eastAsia="en-GB"/>
              </w:rPr>
            </w:pP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p>
        </w:tc>
        <w:tc>
          <w:tcPr>
            <w:tcW w:w="2693" w:type="dxa"/>
            <w:noWrap/>
          </w:tcPr>
          <w:p w:rsidR="00D80F45" w:rsidRPr="008024DC" w:rsidRDefault="00D80F45" w:rsidP="00612B22">
            <w:pPr>
              <w:rPr>
                <w:rFonts w:ascii="Calibri" w:hAnsi="Calibri"/>
                <w:color w:val="000000"/>
                <w:szCs w:val="22"/>
                <w:lang w:val="fr-FR" w:eastAsia="en-GB"/>
              </w:rPr>
            </w:pP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521</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Roumanie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Danube Delta</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18/08/2004</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Influences transfrontières possibles en raison de la réouverture d’une voie navigable (canal de Bistroe).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mai 2013.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1074</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Roumanie</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Small Island of Braila</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28/04/2005</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Travaux d’amélioration des conditions de navigation qui pourraient affecter les caractéristiques écologiques du site.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2009.</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77</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Ouse Washes</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18/02/2011</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Problèmes de gestion de l’eau. MCR 49 (novembre 2001).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298</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The Dee Estuary</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21/11/2007</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industriels et de transport. Confirmé par AA. MCR 34 (novembre 1994).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Les changements dans les caractéristiques écologiques sont activement traités.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1043</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754" w:type="dxa"/>
            <w:noWrap/>
          </w:tcPr>
          <w:p w:rsidR="00D80F45" w:rsidRPr="002D0CA1" w:rsidRDefault="00D80F45" w:rsidP="00612B22">
            <w:pPr>
              <w:rPr>
                <w:rFonts w:ascii="Calibri" w:hAnsi="Calibri"/>
                <w:color w:val="000000"/>
                <w:szCs w:val="22"/>
                <w:lang w:val="en-CA" w:eastAsia="en-GB"/>
              </w:rPr>
            </w:pPr>
            <w:r w:rsidRPr="002D0CA1">
              <w:rPr>
                <w:rFonts w:ascii="Calibri" w:hAnsi="Calibri"/>
                <w:color w:val="000000"/>
                <w:sz w:val="22"/>
                <w:szCs w:val="22"/>
                <w:lang w:val="en-CA" w:eastAsia="en-GB"/>
              </w:rPr>
              <w:t>South East Coast of Jersey</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02/12/2008</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Plans de construction d’une nouvelle route et d’un incinérateur. Confirmé par AA.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1077</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Diego Garcia</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08/04/2009</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Décharge d’eaux usées non traitées, polluants dangereux dans la lagune, introduction d’espèces envahissantes, réduction de la biomasse dans les récifs, pollution sonore sous-marine, surpêche. Confirmé par AA.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mai 2014. Les effets potentiels sur les caractéristiques écologiques ont été activement traités.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139</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Sénégal</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Bassin du Ndiael</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01/07/1905</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1392</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Serbie</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Slano Kopovo</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01/11/2006</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Déficit d’eau résultant d’activités d’amélioration et d’années sèches successives. Confirmé par AA.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septembre 2013. Les changements dans les caractéristiques écologiques sont activement traités.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1014</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Sierra Leone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Sierra River Estuary</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01/01/2013</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Développement urbain (Expansion de Freetown).</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Lettre reçue de AA en janvier 2013 demandant une MCR. Le Secrétariat a demandé une étude théorique.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586</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Slovénie</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Secovlje salt pans</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05/03/2007</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Chasse illégale</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2010.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991</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Slovénie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Skocjan Caves</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27/04/2007</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Mise en place du plan national pour l’approvisionnement d’eau potable. Confirmé par AA.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2010.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948</w:t>
            </w:r>
          </w:p>
        </w:tc>
        <w:tc>
          <w:tcPr>
            <w:tcW w:w="1506" w:type="dxa"/>
            <w:tcBorders>
              <w:top w:val="single" w:sz="8" w:space="0" w:color="4F81BD"/>
              <w:bottom w:val="single" w:sz="8" w:space="0" w:color="4F81BD"/>
            </w:tcBorders>
            <w:noWrap/>
          </w:tcPr>
          <w:p w:rsidR="00D80F45" w:rsidRPr="008024DC" w:rsidRDefault="00D80F45" w:rsidP="00907B7B">
            <w:pPr>
              <w:rPr>
                <w:rFonts w:ascii="Calibri" w:hAnsi="Calibri"/>
                <w:b/>
                <w:color w:val="000000"/>
                <w:szCs w:val="22"/>
                <w:lang w:val="fr-FR" w:eastAsia="en-GB"/>
              </w:rPr>
            </w:pPr>
            <w:r w:rsidRPr="008024DC">
              <w:rPr>
                <w:rFonts w:ascii="Calibri" w:hAnsi="Calibri"/>
                <w:b/>
                <w:color w:val="000000"/>
                <w:sz w:val="22"/>
                <w:szCs w:val="22"/>
                <w:lang w:val="fr-FR" w:eastAsia="en-GB"/>
              </w:rPr>
              <w:t>Thaïlande</w:t>
            </w:r>
          </w:p>
        </w:tc>
        <w:tc>
          <w:tcPr>
            <w:tcW w:w="1754" w:type="dxa"/>
            <w:tcBorders>
              <w:top w:val="single" w:sz="8" w:space="0" w:color="4F81BD"/>
              <w:bottom w:val="single" w:sz="8" w:space="0" w:color="4F81BD"/>
            </w:tcBorders>
            <w:noWrap/>
          </w:tcPr>
          <w:p w:rsidR="00D80F45" w:rsidRPr="002D0CA1" w:rsidRDefault="00D80F45" w:rsidP="00907B7B">
            <w:pPr>
              <w:rPr>
                <w:rFonts w:ascii="Calibri" w:hAnsi="Calibri"/>
                <w:color w:val="000000"/>
                <w:szCs w:val="22"/>
                <w:lang w:val="en-CA" w:eastAsia="en-GB"/>
              </w:rPr>
            </w:pPr>
            <w:r w:rsidRPr="002D0CA1">
              <w:rPr>
                <w:rFonts w:ascii="Calibri" w:hAnsi="Calibri"/>
                <w:color w:val="000000"/>
                <w:sz w:val="22"/>
                <w:szCs w:val="22"/>
                <w:lang w:val="en-CA" w:eastAsia="en-GB"/>
              </w:rPr>
              <w:t>Kuan Ki Sian of the Thale Noi Non Hunting Area Wetlands</w:t>
            </w:r>
          </w:p>
        </w:tc>
        <w:tc>
          <w:tcPr>
            <w:tcW w:w="1417"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20/11/2009</w:t>
            </w:r>
          </w:p>
        </w:tc>
        <w:tc>
          <w:tcPr>
            <w:tcW w:w="1422"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01/09/2014</w:t>
            </w:r>
          </w:p>
        </w:tc>
        <w:tc>
          <w:tcPr>
            <w:tcW w:w="1130" w:type="dxa"/>
            <w:tcBorders>
              <w:top w:val="single" w:sz="8" w:space="0" w:color="4F81BD"/>
              <w:bottom w:val="single" w:sz="8" w:space="0" w:color="4F81BD"/>
            </w:tcBorders>
            <w:noWrap/>
          </w:tcPr>
          <w:p w:rsidR="00D80F45" w:rsidRPr="008024DC" w:rsidRDefault="00D80F45"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Empiètement des plantations de palmiers à huile; changements dans l’hydrologie en raison du drainage et de plans d’irrigation; une route construite à travers la forêt marécageuse; dessèchement du marécage tourbeux. </w:t>
            </w:r>
          </w:p>
        </w:tc>
        <w:tc>
          <w:tcPr>
            <w:tcW w:w="2693" w:type="dxa"/>
            <w:tcBorders>
              <w:top w:val="single" w:sz="8" w:space="0" w:color="4F81BD"/>
              <w:bottom w:val="single" w:sz="8" w:space="0" w:color="4F81BD"/>
            </w:tcBorders>
            <w:noWrap/>
          </w:tcPr>
          <w:p w:rsidR="00D80F45" w:rsidRPr="008024DC" w:rsidRDefault="00D80F45" w:rsidP="000C08F9">
            <w:pPr>
              <w:rPr>
                <w:rFonts w:ascii="Calibri" w:hAnsi="Calibri"/>
                <w:color w:val="000000"/>
                <w:szCs w:val="22"/>
                <w:lang w:val="fr-FR" w:eastAsia="en-GB"/>
              </w:rPr>
            </w:pPr>
            <w:r w:rsidRPr="008024DC">
              <w:rPr>
                <w:rFonts w:ascii="Calibri" w:hAnsi="Calibri"/>
                <w:color w:val="000000"/>
                <w:sz w:val="22"/>
                <w:szCs w:val="22"/>
                <w:lang w:val="fr-FR" w:eastAsia="en-GB"/>
              </w:rPr>
              <w:t>La question a été traitée; le site a été visité par le Secrétariat en juin 2014 sui</w:t>
            </w:r>
            <w:r w:rsidR="000C08F9">
              <w:rPr>
                <w:rFonts w:ascii="Calibri" w:hAnsi="Calibri"/>
                <w:color w:val="000000"/>
                <w:sz w:val="22"/>
                <w:szCs w:val="22"/>
                <w:lang w:val="fr-FR" w:eastAsia="en-GB"/>
              </w:rPr>
              <w:t>vi par</w:t>
            </w:r>
            <w:r w:rsidRPr="008024DC">
              <w:rPr>
                <w:rFonts w:ascii="Calibri" w:hAnsi="Calibri"/>
                <w:color w:val="000000"/>
                <w:sz w:val="22"/>
                <w:szCs w:val="22"/>
                <w:lang w:val="fr-FR" w:eastAsia="en-GB"/>
              </w:rPr>
              <w:t xml:space="preserve"> une réponse détaillée de AA reçue en septembre 2014. Classé. </w:t>
            </w:r>
          </w:p>
        </w:tc>
        <w:tc>
          <w:tcPr>
            <w:tcW w:w="99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1100</w:t>
            </w:r>
          </w:p>
        </w:tc>
        <w:tc>
          <w:tcPr>
            <w:tcW w:w="1506" w:type="dxa"/>
            <w:tcBorders>
              <w:top w:val="single" w:sz="8" w:space="0" w:color="4F81BD"/>
              <w:bottom w:val="single" w:sz="8" w:space="0" w:color="4F81BD"/>
            </w:tcBorders>
            <w:noWrap/>
          </w:tcPr>
          <w:p w:rsidR="00D80F45" w:rsidRPr="008024DC" w:rsidRDefault="00D80F45" w:rsidP="00907B7B">
            <w:pPr>
              <w:rPr>
                <w:rFonts w:ascii="Calibri" w:hAnsi="Calibri"/>
                <w:b/>
                <w:color w:val="000000"/>
                <w:szCs w:val="22"/>
                <w:lang w:val="fr-FR" w:eastAsia="en-GB"/>
              </w:rPr>
            </w:pPr>
            <w:r w:rsidRPr="008024DC">
              <w:rPr>
                <w:rFonts w:ascii="Calibri" w:hAnsi="Calibri"/>
                <w:b/>
                <w:color w:val="000000"/>
                <w:sz w:val="22"/>
                <w:szCs w:val="22"/>
                <w:lang w:val="fr-FR" w:eastAsia="en-GB"/>
              </w:rPr>
              <w:t>Thaïlande</w:t>
            </w:r>
          </w:p>
        </w:tc>
        <w:tc>
          <w:tcPr>
            <w:tcW w:w="1754"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Krabi Estuary</w:t>
            </w:r>
          </w:p>
        </w:tc>
        <w:tc>
          <w:tcPr>
            <w:tcW w:w="1417"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28/05/2013</w:t>
            </w:r>
          </w:p>
        </w:tc>
        <w:tc>
          <w:tcPr>
            <w:tcW w:w="1422" w:type="dxa"/>
            <w:tcBorders>
              <w:top w:val="single" w:sz="8" w:space="0" w:color="4F81BD"/>
              <w:bottom w:val="single" w:sz="8" w:space="0" w:color="4F81BD"/>
            </w:tcBorders>
            <w:noWrap/>
          </w:tcPr>
          <w:p w:rsidR="00D80F45" w:rsidRPr="008024DC" w:rsidRDefault="00D80F45"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01/09/2014</w:t>
            </w:r>
          </w:p>
        </w:tc>
        <w:tc>
          <w:tcPr>
            <w:tcW w:w="1130" w:type="dxa"/>
            <w:tcBorders>
              <w:top w:val="single" w:sz="8" w:space="0" w:color="4F81BD"/>
              <w:bottom w:val="single" w:sz="8" w:space="0" w:color="4F81BD"/>
            </w:tcBorders>
            <w:noWrap/>
          </w:tcPr>
          <w:p w:rsidR="00D80F45" w:rsidRPr="008024DC" w:rsidRDefault="00D80F45" w:rsidP="00907B7B">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907B7B">
            <w:pPr>
              <w:rPr>
                <w:rFonts w:ascii="Calibri" w:hAnsi="Calibri"/>
                <w:color w:val="000000"/>
                <w:szCs w:val="22"/>
                <w:lang w:val="fr-FR" w:eastAsia="en-GB"/>
              </w:rPr>
            </w:pPr>
            <w:r w:rsidRPr="008024DC">
              <w:rPr>
                <w:rFonts w:ascii="Calibri" w:hAnsi="Calibri"/>
                <w:color w:val="000000"/>
                <w:sz w:val="22"/>
                <w:szCs w:val="22"/>
                <w:lang w:val="fr-FR" w:eastAsia="en-GB"/>
              </w:rPr>
              <w:t>Projet de centrale au charbon qui devrait être construite en 2015 à Tambol Pakasai, district de Nhua Khlong.</w:t>
            </w:r>
          </w:p>
        </w:tc>
        <w:tc>
          <w:tcPr>
            <w:tcW w:w="2693" w:type="dxa"/>
            <w:tcBorders>
              <w:top w:val="single" w:sz="8" w:space="0" w:color="4F81BD"/>
              <w:bottom w:val="single" w:sz="8" w:space="0" w:color="4F81BD"/>
            </w:tcBorders>
            <w:noWrap/>
          </w:tcPr>
          <w:p w:rsidR="00D80F45" w:rsidRPr="008024DC" w:rsidRDefault="00D80F45" w:rsidP="00907B7B">
            <w:pPr>
              <w:rPr>
                <w:rFonts w:ascii="Calibri" w:hAnsi="Calibri"/>
                <w:color w:val="000000"/>
                <w:sz w:val="22"/>
                <w:szCs w:val="22"/>
                <w:lang w:val="fr-FR" w:eastAsia="en-GB"/>
              </w:rPr>
            </w:pPr>
            <w:r w:rsidRPr="008024DC">
              <w:rPr>
                <w:rFonts w:ascii="Calibri" w:hAnsi="Calibri"/>
                <w:color w:val="000000"/>
                <w:sz w:val="22"/>
                <w:szCs w:val="22"/>
                <w:lang w:val="fr-FR" w:eastAsia="en-GB"/>
              </w:rPr>
              <w:t>Le site a été visité par le Secrétariat en juin 2014 sui</w:t>
            </w:r>
            <w:r w:rsidR="000C08F9">
              <w:rPr>
                <w:rFonts w:ascii="Calibri" w:hAnsi="Calibri"/>
                <w:color w:val="000000"/>
                <w:sz w:val="22"/>
                <w:szCs w:val="22"/>
                <w:lang w:val="fr-FR" w:eastAsia="en-GB"/>
              </w:rPr>
              <w:t>vi d’</w:t>
            </w:r>
            <w:r w:rsidRPr="008024DC">
              <w:rPr>
                <w:rFonts w:ascii="Calibri" w:hAnsi="Calibri"/>
                <w:color w:val="000000"/>
                <w:sz w:val="22"/>
                <w:szCs w:val="22"/>
                <w:lang w:val="fr-FR" w:eastAsia="en-GB"/>
              </w:rPr>
              <w:t xml:space="preserve">une réponse détaillée de AA reçue en septembre 2014. Classé. </w:t>
            </w:r>
          </w:p>
          <w:p w:rsidR="00D80F45" w:rsidRPr="008024DC" w:rsidRDefault="00D80F45" w:rsidP="00907B7B">
            <w:pPr>
              <w:rPr>
                <w:rFonts w:ascii="Calibri" w:hAnsi="Calibri"/>
                <w:color w:val="000000"/>
                <w:szCs w:val="22"/>
                <w:lang w:val="fr-FR" w:eastAsia="en-GB"/>
              </w:rPr>
            </w:pP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p>
        </w:tc>
        <w:tc>
          <w:tcPr>
            <w:tcW w:w="1506" w:type="dxa"/>
            <w:noWrap/>
          </w:tcPr>
          <w:p w:rsidR="00D80F45" w:rsidRPr="008024DC" w:rsidRDefault="00D80F45" w:rsidP="00612B22">
            <w:pPr>
              <w:rPr>
                <w:rFonts w:ascii="Calibri" w:hAnsi="Calibri"/>
                <w:b/>
                <w:color w:val="000000"/>
                <w:szCs w:val="22"/>
                <w:lang w:val="fr-FR" w:eastAsia="en-GB"/>
              </w:rPr>
            </w:pPr>
          </w:p>
        </w:tc>
        <w:tc>
          <w:tcPr>
            <w:tcW w:w="1754" w:type="dxa"/>
            <w:noWrap/>
          </w:tcPr>
          <w:p w:rsidR="00D80F45" w:rsidRPr="008024DC" w:rsidRDefault="00D80F45" w:rsidP="00612B22">
            <w:pPr>
              <w:rPr>
                <w:rFonts w:ascii="Calibri" w:hAnsi="Calibri"/>
                <w:color w:val="000000"/>
                <w:szCs w:val="22"/>
                <w:lang w:val="fr-FR" w:eastAsia="en-GB"/>
              </w:rPr>
            </w:pPr>
          </w:p>
        </w:tc>
        <w:tc>
          <w:tcPr>
            <w:tcW w:w="1417" w:type="dxa"/>
            <w:noWrap/>
          </w:tcPr>
          <w:p w:rsidR="00D80F45" w:rsidRPr="008024DC" w:rsidRDefault="00D80F45" w:rsidP="00A70C52">
            <w:pPr>
              <w:jc w:val="right"/>
              <w:rPr>
                <w:rFonts w:ascii="Calibri" w:hAnsi="Calibri"/>
                <w:color w:val="000000"/>
                <w:szCs w:val="22"/>
                <w:lang w:val="fr-FR" w:eastAsia="en-GB"/>
              </w:rPr>
            </w:pPr>
          </w:p>
        </w:tc>
        <w:tc>
          <w:tcPr>
            <w:tcW w:w="1422" w:type="dxa"/>
            <w:noWrap/>
          </w:tcPr>
          <w:p w:rsidR="00D80F45" w:rsidRPr="008024DC" w:rsidRDefault="00D80F45" w:rsidP="00A70C52">
            <w:pPr>
              <w:jc w:val="right"/>
              <w:rPr>
                <w:rFonts w:ascii="Calibri" w:hAnsi="Calibri"/>
                <w:color w:val="000000"/>
                <w:szCs w:val="22"/>
                <w:lang w:val="fr-FR" w:eastAsia="en-GB"/>
              </w:rPr>
            </w:pP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4F6B52">
            <w:pPr>
              <w:rPr>
                <w:rFonts w:ascii="Calibri" w:hAnsi="Calibri"/>
                <w:color w:val="000000"/>
                <w:szCs w:val="22"/>
                <w:lang w:val="fr-FR" w:eastAsia="en-GB"/>
              </w:rPr>
            </w:pPr>
          </w:p>
        </w:tc>
        <w:tc>
          <w:tcPr>
            <w:tcW w:w="2693" w:type="dxa"/>
            <w:noWrap/>
          </w:tcPr>
          <w:p w:rsidR="00D80F45" w:rsidRPr="008024DC" w:rsidRDefault="00D80F45" w:rsidP="004F6B52">
            <w:pPr>
              <w:rPr>
                <w:rFonts w:ascii="Calibri" w:hAnsi="Calibri"/>
                <w:color w:val="000000"/>
                <w:szCs w:val="22"/>
                <w:lang w:val="fr-FR" w:eastAsia="en-GB"/>
              </w:rPr>
            </w:pPr>
          </w:p>
        </w:tc>
        <w:tc>
          <w:tcPr>
            <w:tcW w:w="992" w:type="dxa"/>
            <w:noWrap/>
          </w:tcPr>
          <w:p w:rsidR="00D80F45" w:rsidRPr="008024DC" w:rsidRDefault="00D80F45" w:rsidP="00612B22">
            <w:pPr>
              <w:rPr>
                <w:rFonts w:ascii="Calibri" w:hAnsi="Calibri"/>
                <w:color w:val="000000"/>
                <w:szCs w:val="22"/>
                <w:lang w:val="fr-FR" w:eastAsia="en-GB"/>
              </w:rPr>
            </w:pP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736</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Togo</w:t>
            </w:r>
          </w:p>
        </w:tc>
        <w:tc>
          <w:tcPr>
            <w:tcW w:w="1754" w:type="dxa"/>
            <w:noWrap/>
          </w:tcPr>
          <w:p w:rsidR="00D80F45" w:rsidRPr="008024DC" w:rsidRDefault="00D80F45" w:rsidP="00CA198B">
            <w:pPr>
              <w:rPr>
                <w:rFonts w:ascii="Calibri" w:hAnsi="Calibri"/>
                <w:color w:val="000000"/>
                <w:szCs w:val="22"/>
                <w:lang w:val="fr-FR" w:eastAsia="en-GB"/>
              </w:rPr>
            </w:pPr>
            <w:r w:rsidRPr="008024DC">
              <w:rPr>
                <w:rFonts w:ascii="Calibri" w:hAnsi="Calibri"/>
                <w:color w:val="000000"/>
                <w:sz w:val="22"/>
                <w:szCs w:val="22"/>
                <w:lang w:val="fr-FR" w:eastAsia="en-GB"/>
              </w:rPr>
              <w:t>Réserve de faune de Togodo</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01/01/2014</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de barrages.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Projet d’EIE disponible et le Secrétariat a conseillé et guidé AA pour sa participation au processus de validation.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1496</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Trinité-et-Tobago</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Bon Accord Lagoon</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04/04/2013</w:t>
            </w:r>
          </w:p>
        </w:tc>
        <w:tc>
          <w:tcPr>
            <w:tcW w:w="1422"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26/08/2014</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Expansion commerciale et résidentielle non réglementée. </w:t>
            </w:r>
          </w:p>
        </w:tc>
        <w:tc>
          <w:tcPr>
            <w:tcW w:w="2693" w:type="dxa"/>
            <w:tcBorders>
              <w:top w:val="single" w:sz="8" w:space="0" w:color="4F81BD"/>
              <w:bottom w:val="single" w:sz="8" w:space="0" w:color="4F81BD"/>
            </w:tcBorders>
            <w:noWrap/>
          </w:tcPr>
          <w:p w:rsidR="00D80F45" w:rsidRPr="008024DC" w:rsidRDefault="00D80F45" w:rsidP="00CA198B">
            <w:pPr>
              <w:rPr>
                <w:rFonts w:ascii="Calibri" w:hAnsi="Calibri"/>
                <w:color w:val="000000"/>
                <w:szCs w:val="22"/>
                <w:lang w:val="fr-FR" w:eastAsia="en-GB"/>
              </w:rPr>
            </w:pPr>
            <w:r w:rsidRPr="008024DC">
              <w:rPr>
                <w:rFonts w:ascii="Calibri" w:hAnsi="Calibri"/>
                <w:color w:val="000000"/>
                <w:sz w:val="22"/>
                <w:szCs w:val="22"/>
                <w:lang w:val="fr-FR" w:eastAsia="en-GB"/>
              </w:rPr>
              <w:t>Classé – Problème résolu.</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203</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Tunisie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Ichkeul</w:t>
            </w:r>
          </w:p>
        </w:tc>
        <w:tc>
          <w:tcPr>
            <w:tcW w:w="1417"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42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1130" w:type="dxa"/>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659</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Turquie</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Lake Seyfe (Seyfe Gölü)</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22/02/2008</w:t>
            </w:r>
          </w:p>
        </w:tc>
        <w:tc>
          <w:tcPr>
            <w:tcW w:w="1422"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01/07/2012</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Assèchement, extraction d’eau en amont à des fins d’irrigation.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 Problème résolu en juillet 2012.</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944</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Turquie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Lake Uluabat</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15/07/2009</w:t>
            </w:r>
          </w:p>
        </w:tc>
        <w:tc>
          <w:tcPr>
            <w:tcW w:w="1422"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01/07/2012</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Menace aux habitats de zones humides en rapport avec la construction de la route Bursa – Balikesir – Izmir.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 Problème résolu en juillet 2012.</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661</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 xml:space="preserve">Turquie </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Sultan Marshes</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27/04/2006</w:t>
            </w:r>
          </w:p>
        </w:tc>
        <w:tc>
          <w:tcPr>
            <w:tcW w:w="1422"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01/07/2012</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Changements écologiques dus à l’intensification de l’agriculture irriguée.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 Problème résolu en juillet 2012.</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113</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Kyliiske Mouth</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07/07/2003</w:t>
            </w:r>
          </w:p>
        </w:tc>
        <w:tc>
          <w:tcPr>
            <w:tcW w:w="1422"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01/09/2012</w:t>
            </w:r>
          </w:p>
        </w:tc>
        <w:tc>
          <w:tcPr>
            <w:tcW w:w="1130" w:type="dxa"/>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noWrap/>
          </w:tcPr>
          <w:p w:rsidR="00D80F45" w:rsidRPr="008024DC" w:rsidRDefault="00D80F45" w:rsidP="00CA198B">
            <w:pPr>
              <w:rPr>
                <w:rFonts w:ascii="Calibri" w:hAnsi="Calibri"/>
                <w:color w:val="000000"/>
                <w:szCs w:val="22"/>
                <w:lang w:val="fr-FR" w:eastAsia="en-GB"/>
              </w:rPr>
            </w:pPr>
            <w:r w:rsidRPr="008024DC">
              <w:rPr>
                <w:rFonts w:ascii="Calibri" w:hAnsi="Calibri"/>
                <w:color w:val="000000"/>
                <w:sz w:val="22"/>
                <w:szCs w:val="22"/>
                <w:lang w:val="fr-FR" w:eastAsia="en-GB"/>
              </w:rPr>
              <w:t xml:space="preserve">Ouverture de la voie de navigation en eau profonde du bras Bystroe du Danube.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Classé en septembre 2012. </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756</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tcBorders>
              <w:top w:val="single" w:sz="8" w:space="0" w:color="4F81BD"/>
              <w:bottom w:val="single" w:sz="8" w:space="0" w:color="4F81BD"/>
            </w:tcBorders>
            <w:noWrap/>
          </w:tcPr>
          <w:p w:rsidR="00D80F45" w:rsidRPr="002D0CA1" w:rsidRDefault="00D80F45" w:rsidP="00612B22">
            <w:pPr>
              <w:rPr>
                <w:rFonts w:ascii="Calibri" w:hAnsi="Calibri"/>
                <w:color w:val="000000"/>
                <w:szCs w:val="22"/>
                <w:lang w:val="en-CA" w:eastAsia="en-GB"/>
              </w:rPr>
            </w:pPr>
            <w:r w:rsidRPr="002D0CA1">
              <w:rPr>
                <w:rFonts w:ascii="Calibri" w:hAnsi="Calibri"/>
                <w:color w:val="000000"/>
                <w:sz w:val="22"/>
                <w:szCs w:val="22"/>
                <w:lang w:val="en-CA" w:eastAsia="en-GB"/>
              </w:rPr>
              <w:t>The Northern Part of the Dniester Liman</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15/08/2014</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A0D40">
            <w:pPr>
              <w:rPr>
                <w:rFonts w:ascii="Calibri" w:hAnsi="Calibri"/>
                <w:color w:val="000000"/>
                <w:szCs w:val="22"/>
                <w:lang w:val="fr-FR" w:eastAsia="en-GB"/>
              </w:rPr>
            </w:pPr>
            <w:r w:rsidRPr="008024DC">
              <w:rPr>
                <w:rFonts w:ascii="Calibri" w:hAnsi="Calibri"/>
                <w:color w:val="000000"/>
                <w:sz w:val="22"/>
                <w:szCs w:val="22"/>
                <w:lang w:val="fr-FR" w:eastAsia="en-GB"/>
              </w:rPr>
              <w:t xml:space="preserve">Une ligne haute tension 330kV qui pourrait traverser le Site Ramsar. Signalé par un tiers – en train d’être examiné par AA.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Rapport de mise à jour reçu de AA en septembre 2014. L’emplacement de la ligne de transport à confirmer.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762</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Sasyk Lake</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01/07/2012</w:t>
            </w:r>
          </w:p>
        </w:tc>
        <w:tc>
          <w:tcPr>
            <w:tcW w:w="1422"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01/09/2012</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La reconnexion du lac avec la mer Noire pourrait provoquer des changements dans les caractéristiques écologiques.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en septembre 2012.</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766</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Tyligulskyi Liman</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03/07/1905</w:t>
            </w:r>
          </w:p>
        </w:tc>
        <w:tc>
          <w:tcPr>
            <w:tcW w:w="142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Assèchement des terres, pollution, perturbations anthropiques, changements dans l’hydrologie.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AA</w:t>
            </w:r>
          </w:p>
        </w:tc>
      </w:tr>
      <w:tr w:rsidR="00D80F45" w:rsidRPr="008024DC" w:rsidTr="00752870">
        <w:trPr>
          <w:cantSplit/>
          <w:trHeight w:val="300"/>
        </w:trPr>
        <w:tc>
          <w:tcPr>
            <w:tcW w:w="850" w:type="dxa"/>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767</w:t>
            </w:r>
          </w:p>
        </w:tc>
        <w:tc>
          <w:tcPr>
            <w:tcW w:w="1506" w:type="dxa"/>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Dnipro River Delta</w:t>
            </w:r>
          </w:p>
        </w:tc>
        <w:tc>
          <w:tcPr>
            <w:tcW w:w="1417"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26/04/2012</w:t>
            </w:r>
          </w:p>
        </w:tc>
        <w:tc>
          <w:tcPr>
            <w:tcW w:w="1422" w:type="dxa"/>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01/09/2012</w:t>
            </w:r>
          </w:p>
        </w:tc>
        <w:tc>
          <w:tcPr>
            <w:tcW w:w="1130" w:type="dxa"/>
            <w:noWrap/>
          </w:tcPr>
          <w:p w:rsidR="00D80F45" w:rsidRPr="008024DC" w:rsidRDefault="00D80F45" w:rsidP="00A70C52">
            <w:pPr>
              <w:jc w:val="center"/>
              <w:rPr>
                <w:rFonts w:ascii="Calibri" w:hAnsi="Calibri"/>
                <w:color w:val="000000"/>
                <w:szCs w:val="22"/>
                <w:lang w:val="fr-FR" w:eastAsia="en-GB"/>
              </w:rPr>
            </w:pPr>
          </w:p>
        </w:tc>
        <w:tc>
          <w:tcPr>
            <w:tcW w:w="326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Construction/extension possibles d’un port à l’intérieur du Site Ramsar. </w:t>
            </w:r>
          </w:p>
        </w:tc>
        <w:tc>
          <w:tcPr>
            <w:tcW w:w="2693"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en septembre 2012.</w:t>
            </w:r>
          </w:p>
        </w:tc>
        <w:tc>
          <w:tcPr>
            <w:tcW w:w="992" w:type="dxa"/>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top w:val="single" w:sz="8" w:space="0" w:color="4F81BD"/>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768</w:t>
            </w:r>
          </w:p>
        </w:tc>
        <w:tc>
          <w:tcPr>
            <w:tcW w:w="1506" w:type="dxa"/>
            <w:tcBorders>
              <w:top w:val="single" w:sz="8" w:space="0" w:color="4F81BD"/>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754" w:type="dxa"/>
            <w:tcBorders>
              <w:top w:val="single" w:sz="8" w:space="0" w:color="4F81BD"/>
              <w:bottom w:val="single" w:sz="8" w:space="0" w:color="4F81BD"/>
            </w:tcBorders>
            <w:noWrap/>
          </w:tcPr>
          <w:p w:rsidR="00D80F45" w:rsidRPr="002D0CA1" w:rsidRDefault="00D80F45" w:rsidP="00612B22">
            <w:pPr>
              <w:rPr>
                <w:rFonts w:ascii="Calibri" w:hAnsi="Calibri"/>
                <w:color w:val="000000"/>
                <w:szCs w:val="22"/>
                <w:lang w:val="en-CA" w:eastAsia="en-GB"/>
              </w:rPr>
            </w:pPr>
            <w:r w:rsidRPr="002D0CA1">
              <w:rPr>
                <w:rFonts w:ascii="Calibri" w:hAnsi="Calibri"/>
                <w:color w:val="000000"/>
                <w:sz w:val="22"/>
                <w:szCs w:val="22"/>
                <w:lang w:val="en-CA" w:eastAsia="en-GB"/>
              </w:rPr>
              <w:t>Tendrivska Bay and Yagorlytska Bay</w:t>
            </w:r>
          </w:p>
        </w:tc>
        <w:tc>
          <w:tcPr>
            <w:tcW w:w="1417"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10/05/2010</w:t>
            </w:r>
          </w:p>
        </w:tc>
        <w:tc>
          <w:tcPr>
            <w:tcW w:w="1422" w:type="dxa"/>
            <w:tcBorders>
              <w:top w:val="single" w:sz="8" w:space="0" w:color="4F81BD"/>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01/09/2012</w:t>
            </w:r>
          </w:p>
        </w:tc>
        <w:tc>
          <w:tcPr>
            <w:tcW w:w="1130" w:type="dxa"/>
            <w:tcBorders>
              <w:top w:val="single" w:sz="8" w:space="0" w:color="4F81BD"/>
              <w:bottom w:val="single" w:sz="8" w:space="0" w:color="4F81BD"/>
            </w:tcBorders>
            <w:noWrap/>
          </w:tcPr>
          <w:p w:rsidR="00D80F45" w:rsidRPr="008024DC" w:rsidRDefault="00D80F45" w:rsidP="00A70C52">
            <w:pPr>
              <w:jc w:val="center"/>
              <w:rPr>
                <w:rFonts w:ascii="Calibri" w:hAnsi="Calibri"/>
                <w:color w:val="000000"/>
                <w:szCs w:val="22"/>
                <w:lang w:val="fr-FR" w:eastAsia="en-GB"/>
              </w:rPr>
            </w:pPr>
          </w:p>
        </w:tc>
        <w:tc>
          <w:tcPr>
            <w:tcW w:w="3262" w:type="dxa"/>
            <w:tcBorders>
              <w:top w:val="single" w:sz="8" w:space="0" w:color="4F81BD"/>
              <w:bottom w:val="single" w:sz="8" w:space="0" w:color="4F81BD"/>
            </w:tcBorders>
            <w:noWrap/>
          </w:tcPr>
          <w:p w:rsidR="00D80F45" w:rsidRPr="008024DC" w:rsidRDefault="00D80F45" w:rsidP="006A0D40">
            <w:pPr>
              <w:rPr>
                <w:rFonts w:ascii="Calibri" w:hAnsi="Calibri"/>
                <w:color w:val="000000"/>
                <w:szCs w:val="22"/>
                <w:lang w:val="fr-FR" w:eastAsia="en-GB"/>
              </w:rPr>
            </w:pPr>
            <w:r w:rsidRPr="008024DC">
              <w:rPr>
                <w:rFonts w:ascii="Calibri" w:hAnsi="Calibri"/>
                <w:color w:val="000000"/>
                <w:sz w:val="22"/>
                <w:szCs w:val="22"/>
                <w:lang w:val="fr-FR" w:eastAsia="en-GB"/>
              </w:rPr>
              <w:t xml:space="preserve">Pêche commerciale massive et illégale à la crevette. Confirmé par AA. </w:t>
            </w:r>
          </w:p>
        </w:tc>
        <w:tc>
          <w:tcPr>
            <w:tcW w:w="2693"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Classé en septembre 2012.</w:t>
            </w:r>
          </w:p>
        </w:tc>
        <w:tc>
          <w:tcPr>
            <w:tcW w:w="992" w:type="dxa"/>
            <w:tcBorders>
              <w:top w:val="single" w:sz="8" w:space="0" w:color="4F81BD"/>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Autre</w:t>
            </w:r>
          </w:p>
        </w:tc>
      </w:tr>
      <w:tr w:rsidR="00D80F45" w:rsidRPr="008024DC" w:rsidTr="00752870">
        <w:trPr>
          <w:cantSplit/>
          <w:trHeight w:val="300"/>
        </w:trPr>
        <w:tc>
          <w:tcPr>
            <w:tcW w:w="850" w:type="dxa"/>
            <w:tcBorders>
              <w:bottom w:val="single" w:sz="8" w:space="0" w:color="4F81BD"/>
            </w:tcBorders>
            <w:noWrap/>
          </w:tcPr>
          <w:p w:rsidR="00D80F45" w:rsidRPr="008024DC" w:rsidRDefault="00D80F45"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290</w:t>
            </w:r>
          </w:p>
        </w:tc>
        <w:tc>
          <w:tcPr>
            <w:tcW w:w="1506" w:type="dxa"/>
            <w:tcBorders>
              <w:bottom w:val="single" w:sz="8" w:space="0" w:color="4F81BD"/>
            </w:tcBorders>
            <w:noWrap/>
          </w:tcPr>
          <w:p w:rsidR="00D80F45" w:rsidRPr="008024DC" w:rsidRDefault="00D80F45" w:rsidP="00612B22">
            <w:pPr>
              <w:rPr>
                <w:rFonts w:ascii="Calibri" w:hAnsi="Calibri"/>
                <w:b/>
                <w:color w:val="000000"/>
                <w:szCs w:val="22"/>
                <w:lang w:val="fr-FR" w:eastAsia="en-GB"/>
              </w:rPr>
            </w:pPr>
            <w:r w:rsidRPr="008024DC">
              <w:rPr>
                <w:rFonts w:ascii="Calibri" w:hAnsi="Calibri"/>
                <w:b/>
                <w:color w:val="000000"/>
                <w:sz w:val="22"/>
                <w:szCs w:val="22"/>
                <w:lang w:val="fr-FR" w:eastAsia="en-GB"/>
              </w:rPr>
              <w:t>Uruguay</w:t>
            </w:r>
          </w:p>
        </w:tc>
        <w:tc>
          <w:tcPr>
            <w:tcW w:w="1754" w:type="dxa"/>
            <w:tcBorders>
              <w:bottom w:val="single" w:sz="8" w:space="0" w:color="4F81BD"/>
            </w:tcBorders>
            <w:noWrap/>
          </w:tcPr>
          <w:p w:rsidR="00D80F45" w:rsidRPr="002D0CA1" w:rsidRDefault="00D80F45" w:rsidP="00612B22">
            <w:pPr>
              <w:rPr>
                <w:rFonts w:ascii="Calibri" w:hAnsi="Calibri"/>
                <w:color w:val="000000"/>
                <w:szCs w:val="22"/>
                <w:lang w:val="es-CR" w:eastAsia="en-GB"/>
              </w:rPr>
            </w:pPr>
            <w:r w:rsidRPr="002D0CA1">
              <w:rPr>
                <w:rFonts w:ascii="Calibri" w:hAnsi="Calibri"/>
                <w:color w:val="000000"/>
                <w:sz w:val="22"/>
                <w:szCs w:val="22"/>
                <w:lang w:val="es-CR" w:eastAsia="en-GB"/>
              </w:rPr>
              <w:t>Bañados del Este y Franja Costera</w:t>
            </w:r>
          </w:p>
        </w:tc>
        <w:tc>
          <w:tcPr>
            <w:tcW w:w="1417" w:type="dxa"/>
            <w:tcBorders>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04/07/1990</w:t>
            </w:r>
          </w:p>
        </w:tc>
        <w:tc>
          <w:tcPr>
            <w:tcW w:w="1422" w:type="dxa"/>
            <w:tcBorders>
              <w:bottom w:val="single" w:sz="8" w:space="0" w:color="4F81BD"/>
            </w:tcBorders>
            <w:noWrap/>
          </w:tcPr>
          <w:p w:rsidR="00D80F45" w:rsidRPr="008024DC" w:rsidRDefault="00D80F45"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28/08/2014</w:t>
            </w:r>
          </w:p>
        </w:tc>
        <w:tc>
          <w:tcPr>
            <w:tcW w:w="1130" w:type="dxa"/>
            <w:tcBorders>
              <w:bottom w:val="single" w:sz="8" w:space="0" w:color="4F81BD"/>
            </w:tcBorders>
            <w:noWrap/>
          </w:tcPr>
          <w:p w:rsidR="00D80F45" w:rsidRPr="008024DC" w:rsidRDefault="00D80F45" w:rsidP="00A70C52">
            <w:pPr>
              <w:jc w:val="center"/>
              <w:rPr>
                <w:rFonts w:ascii="Calibri" w:hAnsi="Calibri"/>
                <w:color w:val="000000"/>
                <w:szCs w:val="22"/>
                <w:lang w:val="fr-FR" w:eastAsia="en-GB"/>
              </w:rPr>
            </w:pPr>
            <w:r w:rsidRPr="008024DC">
              <w:rPr>
                <w:rFonts w:ascii="Calibri" w:hAnsi="Calibri"/>
                <w:color w:val="000000"/>
                <w:sz w:val="22"/>
                <w:szCs w:val="22"/>
                <w:lang w:val="fr-FR" w:eastAsia="en-GB"/>
              </w:rPr>
              <w:t>X</w:t>
            </w:r>
          </w:p>
        </w:tc>
        <w:tc>
          <w:tcPr>
            <w:tcW w:w="3262" w:type="dxa"/>
            <w:tcBorders>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Modification de l’hydrologie du site affectant la dynamique naturelle du système et drainant des zones du Site Ramsar pour l’agriculture et les activités d’élevage. </w:t>
            </w:r>
          </w:p>
        </w:tc>
        <w:tc>
          <w:tcPr>
            <w:tcW w:w="2693" w:type="dxa"/>
            <w:tcBorders>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 xml:space="preserve">Les changements dans les caractéristiques écologiques sont activement traités. Supprimé du Registre de Montreux. </w:t>
            </w:r>
          </w:p>
        </w:tc>
        <w:tc>
          <w:tcPr>
            <w:tcW w:w="992" w:type="dxa"/>
            <w:tcBorders>
              <w:bottom w:val="single" w:sz="8" w:space="0" w:color="4F81BD"/>
            </w:tcBorders>
            <w:noWrap/>
          </w:tcPr>
          <w:p w:rsidR="00D80F45" w:rsidRPr="008024DC" w:rsidRDefault="00D80F45" w:rsidP="00612B22">
            <w:pPr>
              <w:rPr>
                <w:rFonts w:ascii="Calibri" w:hAnsi="Calibri"/>
                <w:color w:val="000000"/>
                <w:szCs w:val="22"/>
                <w:lang w:val="fr-FR" w:eastAsia="en-GB"/>
              </w:rPr>
            </w:pPr>
            <w:r w:rsidRPr="008024DC">
              <w:rPr>
                <w:rFonts w:ascii="Calibri" w:hAnsi="Calibri"/>
                <w:color w:val="000000"/>
                <w:sz w:val="22"/>
                <w:szCs w:val="22"/>
                <w:lang w:val="fr-FR" w:eastAsia="en-GB"/>
              </w:rPr>
              <w:t>…</w:t>
            </w:r>
          </w:p>
        </w:tc>
      </w:tr>
    </w:tbl>
    <w:p w:rsidR="006A464C" w:rsidRPr="008024DC" w:rsidRDefault="006A464C" w:rsidP="0041360C">
      <w:pPr>
        <w:keepNext/>
        <w:keepLines/>
        <w:tabs>
          <w:tab w:val="right" w:pos="9026"/>
        </w:tabs>
        <w:suppressAutoHyphens/>
        <w:ind w:left="567" w:hanging="567"/>
        <w:rPr>
          <w:rFonts w:ascii="Calibri" w:hAnsi="Calibri"/>
          <w:b/>
          <w:color w:val="000000"/>
          <w:sz w:val="26"/>
          <w:szCs w:val="26"/>
          <w:lang w:val="fr-FR"/>
        </w:rPr>
      </w:pPr>
    </w:p>
    <w:p w:rsidR="006A464C" w:rsidRPr="008024DC" w:rsidRDefault="006A464C" w:rsidP="0041360C">
      <w:pPr>
        <w:keepNext/>
        <w:keepLines/>
        <w:tabs>
          <w:tab w:val="right" w:pos="9026"/>
        </w:tabs>
        <w:suppressAutoHyphens/>
        <w:ind w:left="567" w:hanging="567"/>
        <w:rPr>
          <w:rFonts w:ascii="Calibri" w:hAnsi="Calibri"/>
          <w:b/>
          <w:color w:val="000000"/>
          <w:sz w:val="26"/>
          <w:szCs w:val="26"/>
          <w:lang w:val="fr-FR"/>
        </w:rPr>
      </w:pPr>
      <w:r w:rsidRPr="008024DC">
        <w:rPr>
          <w:rFonts w:ascii="Calibri" w:hAnsi="Calibri"/>
          <w:b/>
          <w:color w:val="000000"/>
          <w:sz w:val="26"/>
          <w:szCs w:val="26"/>
          <w:lang w:val="fr-FR"/>
        </w:rPr>
        <w:br w:type="page"/>
        <w:t>Annexe 4b</w:t>
      </w:r>
    </w:p>
    <w:p w:rsidR="006A464C" w:rsidRPr="008024DC" w:rsidRDefault="006A464C" w:rsidP="0041360C">
      <w:pPr>
        <w:keepNext/>
        <w:keepLines/>
        <w:tabs>
          <w:tab w:val="right" w:pos="9026"/>
        </w:tabs>
        <w:suppressAutoHyphens/>
        <w:ind w:left="567" w:hanging="567"/>
        <w:rPr>
          <w:rFonts w:ascii="Calibri" w:hAnsi="Calibri"/>
          <w:b/>
          <w:color w:val="000000"/>
          <w:sz w:val="26"/>
          <w:szCs w:val="26"/>
          <w:lang w:val="fr-FR"/>
        </w:rPr>
      </w:pPr>
    </w:p>
    <w:p w:rsidR="006A464C" w:rsidRPr="008024DC" w:rsidRDefault="006A464C" w:rsidP="0041360C">
      <w:pPr>
        <w:keepNext/>
        <w:keepLines/>
        <w:tabs>
          <w:tab w:val="right" w:pos="9026"/>
        </w:tabs>
        <w:suppressAutoHyphens/>
        <w:ind w:left="567" w:hanging="567"/>
        <w:rPr>
          <w:rFonts w:ascii="Calibri" w:hAnsi="Calibri"/>
          <w:b/>
          <w:color w:val="000000"/>
          <w:sz w:val="26"/>
          <w:szCs w:val="26"/>
          <w:lang w:val="fr-FR"/>
        </w:rPr>
      </w:pPr>
      <w:r w:rsidRPr="00DC7F56">
        <w:rPr>
          <w:rFonts w:ascii="Calibri" w:hAnsi="Calibri"/>
          <w:b/>
          <w:color w:val="000000"/>
          <w:sz w:val="22"/>
          <w:szCs w:val="22"/>
          <w:lang w:val="fr-FR"/>
        </w:rPr>
        <w:t>État des Sites Ramsar</w:t>
      </w:r>
      <w:r w:rsidRPr="008024DC">
        <w:rPr>
          <w:rFonts w:ascii="Calibri" w:hAnsi="Calibri"/>
          <w:b/>
          <w:color w:val="000000"/>
          <w:sz w:val="26"/>
          <w:szCs w:val="26"/>
          <w:lang w:val="fr-FR"/>
        </w:rPr>
        <w:t xml:space="preserve"> </w:t>
      </w:r>
      <w:r w:rsidR="00DC7F56" w:rsidRPr="00DC7F56">
        <w:rPr>
          <w:rFonts w:ascii="Calibri" w:hAnsi="Calibri"/>
          <w:b/>
          <w:sz w:val="22"/>
          <w:szCs w:val="22"/>
          <w:lang w:val="fr-FR"/>
        </w:rPr>
        <w:t>pour lesquels sont signalés des changements négatifs induits par l’homme qui se sont produits, sont en train ou susceptibles de se produire</w:t>
      </w:r>
      <w:r w:rsidRPr="008024DC">
        <w:rPr>
          <w:rFonts w:ascii="Calibri" w:hAnsi="Calibri"/>
          <w:b/>
          <w:color w:val="000000"/>
          <w:sz w:val="26"/>
          <w:szCs w:val="26"/>
          <w:lang w:val="fr-FR"/>
        </w:rPr>
        <w:t xml:space="preserve"> </w:t>
      </w:r>
      <w:r w:rsidRPr="00DC7F56">
        <w:rPr>
          <w:rFonts w:ascii="Calibri" w:hAnsi="Calibri"/>
          <w:b/>
          <w:color w:val="000000"/>
          <w:sz w:val="22"/>
          <w:szCs w:val="22"/>
          <w:lang w:val="fr-FR"/>
        </w:rPr>
        <w:t>jusqu’à et depuis la COP11</w:t>
      </w:r>
      <w:r w:rsidRPr="008024DC">
        <w:rPr>
          <w:rFonts w:ascii="Calibri" w:hAnsi="Calibri"/>
          <w:b/>
          <w:color w:val="000000"/>
          <w:sz w:val="26"/>
          <w:szCs w:val="26"/>
          <w:lang w:val="fr-FR"/>
        </w:rPr>
        <w:t xml:space="preserve">  </w:t>
      </w:r>
    </w:p>
    <w:p w:rsidR="006A464C" w:rsidRPr="008024DC" w:rsidRDefault="00DC7F56" w:rsidP="00180638">
      <w:pPr>
        <w:keepNext/>
        <w:keepLines/>
        <w:tabs>
          <w:tab w:val="right" w:pos="9026"/>
        </w:tabs>
        <w:suppressAutoHyphens/>
        <w:rPr>
          <w:rFonts w:ascii="Calibri" w:hAnsi="Calibri"/>
          <w:b/>
          <w:color w:val="000000"/>
          <w:sz w:val="22"/>
          <w:szCs w:val="22"/>
          <w:lang w:val="fr-FR"/>
        </w:rPr>
      </w:pPr>
      <w:r>
        <w:rPr>
          <w:rFonts w:ascii="Calibri" w:hAnsi="Calibri"/>
          <w:b/>
          <w:color w:val="000000"/>
          <w:sz w:val="22"/>
          <w:szCs w:val="22"/>
          <w:lang w:val="fr-FR"/>
        </w:rPr>
        <w:t xml:space="preserve">Dossiers ouverts pour lesquels le Secrétariat a reçu des informations de sources autres que les Parties contractantes et a exercé un suivi avec les Autorités administratives concernées. Le fait que ces sites figurent ici ne signifie pas que </w:t>
      </w:r>
      <w:r w:rsidR="00180638">
        <w:rPr>
          <w:rFonts w:ascii="Calibri" w:hAnsi="Calibri"/>
          <w:b/>
          <w:color w:val="000000"/>
          <w:sz w:val="22"/>
          <w:szCs w:val="22"/>
          <w:lang w:val="fr-FR"/>
        </w:rPr>
        <w:t>la Conférence des Parties, le Secrétariat ou la Partie concernée considèrent qu’ils font face à un changement négatif.</w:t>
      </w:r>
      <w:r>
        <w:rPr>
          <w:rFonts w:ascii="Calibri" w:hAnsi="Calibri"/>
          <w:b/>
          <w:color w:val="000000"/>
          <w:sz w:val="22"/>
          <w:szCs w:val="22"/>
          <w:lang w:val="fr-FR"/>
        </w:rPr>
        <w:t xml:space="preserve"> </w:t>
      </w:r>
    </w:p>
    <w:tbl>
      <w:tblPr>
        <w:tblW w:w="14317" w:type="dxa"/>
        <w:tblInd w:w="-34" w:type="dxa"/>
        <w:tblBorders>
          <w:top w:val="single" w:sz="8" w:space="0" w:color="4F81BD"/>
          <w:left w:val="single" w:sz="8" w:space="0" w:color="4F81BD"/>
          <w:bottom w:val="single" w:sz="8" w:space="0" w:color="4F81BD"/>
          <w:right w:val="single" w:sz="8" w:space="0" w:color="4F81BD"/>
        </w:tblBorders>
        <w:tblLook w:val="00A0"/>
      </w:tblPr>
      <w:tblGrid>
        <w:gridCol w:w="663"/>
        <w:gridCol w:w="1499"/>
        <w:gridCol w:w="1659"/>
        <w:gridCol w:w="1304"/>
        <w:gridCol w:w="1278"/>
        <w:gridCol w:w="3918"/>
        <w:gridCol w:w="3998"/>
      </w:tblGrid>
      <w:tr w:rsidR="006A464C" w:rsidRPr="008024DC" w:rsidTr="00845A32">
        <w:trPr>
          <w:cantSplit/>
          <w:trHeight w:val="300"/>
          <w:tblHeader/>
        </w:trPr>
        <w:tc>
          <w:tcPr>
            <w:tcW w:w="661" w:type="dxa"/>
            <w:tcBorders>
              <w:top w:val="single" w:sz="8" w:space="0" w:color="4F81BD"/>
            </w:tcBorders>
            <w:shd w:val="clear" w:color="auto" w:fill="C6D9F1"/>
            <w:noWrap/>
          </w:tcPr>
          <w:p w:rsidR="006A464C" w:rsidRPr="008024DC" w:rsidRDefault="006A464C" w:rsidP="00180638">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 xml:space="preserve">Site </w:t>
            </w:r>
            <w:r w:rsidR="00180638">
              <w:rPr>
                <w:rFonts w:ascii="Calibri" w:hAnsi="Calibri"/>
                <w:b/>
                <w:bCs/>
                <w:color w:val="000000"/>
                <w:sz w:val="22"/>
                <w:szCs w:val="22"/>
                <w:lang w:val="fr-FR" w:eastAsia="en-GB"/>
              </w:rPr>
              <w:t>N°</w:t>
            </w:r>
          </w:p>
        </w:tc>
        <w:tc>
          <w:tcPr>
            <w:tcW w:w="1499" w:type="dxa"/>
            <w:tcBorders>
              <w:top w:val="single" w:sz="8" w:space="0" w:color="4F81BD"/>
            </w:tcBorders>
            <w:shd w:val="clear" w:color="auto" w:fill="C6D9F1"/>
            <w:noWrap/>
          </w:tcPr>
          <w:p w:rsidR="006A464C" w:rsidRPr="008024DC" w:rsidRDefault="006A464C" w:rsidP="0041360C">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Partie contractante</w:t>
            </w:r>
          </w:p>
        </w:tc>
        <w:tc>
          <w:tcPr>
            <w:tcW w:w="1659" w:type="dxa"/>
            <w:tcBorders>
              <w:top w:val="single" w:sz="8" w:space="0" w:color="4F81BD"/>
            </w:tcBorders>
            <w:shd w:val="clear" w:color="auto" w:fill="C6D9F1"/>
            <w:noWrap/>
          </w:tcPr>
          <w:p w:rsidR="006A464C" w:rsidRPr="008024DC" w:rsidRDefault="00180638" w:rsidP="0041360C">
            <w:pPr>
              <w:keepNext/>
              <w:keepLines/>
              <w:rPr>
                <w:rFonts w:ascii="Calibri" w:hAnsi="Calibri"/>
                <w:b/>
                <w:bCs/>
                <w:color w:val="000000"/>
                <w:szCs w:val="22"/>
                <w:lang w:val="fr-FR" w:eastAsia="en-GB"/>
              </w:rPr>
            </w:pPr>
            <w:r>
              <w:rPr>
                <w:rFonts w:ascii="Calibri" w:hAnsi="Calibri"/>
                <w:b/>
                <w:bCs/>
                <w:color w:val="000000"/>
                <w:sz w:val="22"/>
                <w:szCs w:val="22"/>
                <w:lang w:val="fr-FR" w:eastAsia="en-GB"/>
              </w:rPr>
              <w:t>Nom du site</w:t>
            </w:r>
          </w:p>
        </w:tc>
        <w:tc>
          <w:tcPr>
            <w:tcW w:w="1304" w:type="dxa"/>
            <w:tcBorders>
              <w:top w:val="single" w:sz="8" w:space="0" w:color="4F81BD"/>
            </w:tcBorders>
            <w:shd w:val="clear" w:color="auto" w:fill="C6D9F1"/>
            <w:noWrap/>
          </w:tcPr>
          <w:p w:rsidR="006A464C" w:rsidRPr="008024DC" w:rsidRDefault="00751366" w:rsidP="00180638">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D</w:t>
            </w:r>
            <w:r w:rsidR="00180638">
              <w:rPr>
                <w:rFonts w:ascii="Calibri" w:hAnsi="Calibri"/>
                <w:b/>
                <w:bCs/>
                <w:color w:val="000000"/>
                <w:sz w:val="22"/>
                <w:szCs w:val="22"/>
                <w:lang w:val="fr-FR" w:eastAsia="en-GB"/>
              </w:rPr>
              <w:t>ate d’ouverture</w:t>
            </w:r>
          </w:p>
        </w:tc>
        <w:tc>
          <w:tcPr>
            <w:tcW w:w="1278" w:type="dxa"/>
            <w:tcBorders>
              <w:top w:val="single" w:sz="8" w:space="0" w:color="4F81BD"/>
            </w:tcBorders>
            <w:shd w:val="clear" w:color="auto" w:fill="C6D9F1"/>
            <w:noWrap/>
          </w:tcPr>
          <w:p w:rsidR="006A464C" w:rsidRPr="008024DC" w:rsidRDefault="00180638" w:rsidP="0041360C">
            <w:pPr>
              <w:keepNext/>
              <w:keepLines/>
              <w:rPr>
                <w:rFonts w:ascii="Calibri" w:hAnsi="Calibri"/>
                <w:b/>
                <w:bCs/>
                <w:color w:val="000000"/>
                <w:szCs w:val="22"/>
                <w:lang w:val="fr-FR" w:eastAsia="en-GB"/>
              </w:rPr>
            </w:pPr>
            <w:r>
              <w:rPr>
                <w:rFonts w:ascii="Calibri" w:hAnsi="Calibri"/>
                <w:b/>
                <w:bCs/>
                <w:color w:val="000000"/>
                <w:sz w:val="22"/>
                <w:szCs w:val="22"/>
                <w:lang w:val="fr-FR" w:eastAsia="en-GB"/>
              </w:rPr>
              <w:t>Date de classement</w:t>
            </w:r>
          </w:p>
        </w:tc>
        <w:tc>
          <w:tcPr>
            <w:tcW w:w="3918" w:type="dxa"/>
            <w:tcBorders>
              <w:top w:val="single" w:sz="8" w:space="0" w:color="4F81BD"/>
            </w:tcBorders>
            <w:shd w:val="clear" w:color="auto" w:fill="C6D9F1"/>
            <w:noWrap/>
          </w:tcPr>
          <w:p w:rsidR="006A464C" w:rsidRPr="008024DC" w:rsidRDefault="006A464C" w:rsidP="0041360C">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Bref résumé du problème</w:t>
            </w:r>
          </w:p>
        </w:tc>
        <w:tc>
          <w:tcPr>
            <w:tcW w:w="3998" w:type="dxa"/>
            <w:tcBorders>
              <w:top w:val="single" w:sz="8" w:space="0" w:color="4F81BD"/>
            </w:tcBorders>
            <w:shd w:val="clear" w:color="auto" w:fill="C6D9F1"/>
            <w:noWrap/>
          </w:tcPr>
          <w:p w:rsidR="006A464C" w:rsidRPr="008024DC" w:rsidRDefault="006A464C" w:rsidP="0041360C">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 xml:space="preserve">État au 28 août 2014 </w:t>
            </w:r>
          </w:p>
        </w:tc>
      </w:tr>
      <w:tr w:rsidR="006A464C" w:rsidRPr="00032856" w:rsidTr="00752870">
        <w:trPr>
          <w:cantSplit/>
          <w:trHeight w:val="315"/>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888</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Afrique du Sud</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Seekoeivlei Nature Reserve</w:t>
            </w:r>
          </w:p>
        </w:tc>
        <w:tc>
          <w:tcPr>
            <w:tcW w:w="1304"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2013</w:t>
            </w:r>
          </w:p>
        </w:tc>
        <w:tc>
          <w:tcPr>
            <w:tcW w:w="127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6A464C" w:rsidRPr="008024DC" w:rsidRDefault="006A464C" w:rsidP="00751366">
            <w:pPr>
              <w:rPr>
                <w:rFonts w:ascii="Calibri" w:hAnsi="Calibri"/>
                <w:color w:val="000000"/>
                <w:szCs w:val="22"/>
                <w:lang w:val="fr-FR" w:eastAsia="en-GB"/>
              </w:rPr>
            </w:pPr>
            <w:r w:rsidRPr="008024DC">
              <w:rPr>
                <w:rFonts w:ascii="Calibri" w:hAnsi="Calibri"/>
                <w:color w:val="000000"/>
                <w:sz w:val="22"/>
                <w:szCs w:val="22"/>
                <w:lang w:val="fr-FR" w:eastAsia="en-GB"/>
              </w:rPr>
              <w:t xml:space="preserve">Problème d’eaux usées </w:t>
            </w:r>
            <w:r w:rsidR="00751366" w:rsidRPr="008024DC">
              <w:rPr>
                <w:rFonts w:ascii="Calibri" w:hAnsi="Calibri"/>
                <w:color w:val="000000"/>
                <w:sz w:val="22"/>
                <w:szCs w:val="22"/>
                <w:lang w:val="fr-FR" w:eastAsia="en-GB"/>
              </w:rPr>
              <w:t>non traitées</w:t>
            </w:r>
            <w:r w:rsidRPr="008024DC">
              <w:rPr>
                <w:rFonts w:ascii="Calibri" w:hAnsi="Calibri"/>
                <w:color w:val="000000"/>
                <w:sz w:val="22"/>
                <w:szCs w:val="22"/>
                <w:lang w:val="fr-FR" w:eastAsia="en-GB"/>
              </w:rPr>
              <w:t xml:space="preserve">. </w:t>
            </w:r>
          </w:p>
        </w:tc>
        <w:tc>
          <w:tcPr>
            <w:tcW w:w="399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la situation et l’état de la zone humide depuis 2013.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41360C">
            <w:pPr>
              <w:keepNext/>
              <w:keepLines/>
              <w:jc w:val="right"/>
              <w:rPr>
                <w:rFonts w:ascii="Calibri" w:hAnsi="Calibri"/>
                <w:b/>
                <w:bCs/>
                <w:color w:val="000000"/>
                <w:szCs w:val="22"/>
                <w:lang w:val="fr-FR" w:eastAsia="en-GB"/>
              </w:rPr>
            </w:pPr>
            <w:r w:rsidRPr="008024DC">
              <w:rPr>
                <w:rFonts w:ascii="Calibri" w:hAnsi="Calibri"/>
                <w:bCs/>
                <w:color w:val="000000"/>
                <w:sz w:val="22"/>
                <w:szCs w:val="22"/>
                <w:lang w:val="fr-FR" w:eastAsia="en-GB"/>
              </w:rPr>
              <w:t>262</w:t>
            </w:r>
          </w:p>
        </w:tc>
        <w:tc>
          <w:tcPr>
            <w:tcW w:w="1499" w:type="dxa"/>
            <w:tcBorders>
              <w:top w:val="single" w:sz="8" w:space="0" w:color="4F81BD"/>
              <w:bottom w:val="single" w:sz="8" w:space="0" w:color="4F81BD"/>
            </w:tcBorders>
            <w:noWrap/>
          </w:tcPr>
          <w:p w:rsidR="006A464C" w:rsidRPr="008024DC" w:rsidRDefault="006A464C" w:rsidP="0041360C">
            <w:pPr>
              <w:keepNext/>
              <w:keepLines/>
              <w:rPr>
                <w:rFonts w:ascii="Calibri" w:hAnsi="Calibri"/>
                <w:b/>
                <w:bCs/>
                <w:color w:val="000000"/>
                <w:szCs w:val="22"/>
                <w:lang w:val="fr-FR" w:eastAsia="en-GB"/>
              </w:rPr>
            </w:pPr>
            <w:r w:rsidRPr="008024DC">
              <w:rPr>
                <w:rFonts w:ascii="Calibri" w:hAnsi="Calibri"/>
                <w:b/>
                <w:bCs/>
                <w:color w:val="000000"/>
                <w:sz w:val="22"/>
                <w:szCs w:val="22"/>
                <w:lang w:val="fr-FR" w:eastAsia="en-GB"/>
              </w:rPr>
              <w:t>Australie</w:t>
            </w:r>
          </w:p>
        </w:tc>
        <w:tc>
          <w:tcPr>
            <w:tcW w:w="1659" w:type="dxa"/>
            <w:tcBorders>
              <w:top w:val="single" w:sz="8" w:space="0" w:color="4F81BD"/>
              <w:bottom w:val="single" w:sz="8" w:space="0" w:color="4F81BD"/>
            </w:tcBorders>
            <w:noWrap/>
          </w:tcPr>
          <w:p w:rsidR="006A464C" w:rsidRPr="008024DC" w:rsidRDefault="006A464C" w:rsidP="0041360C">
            <w:pPr>
              <w:keepNext/>
              <w:keepLines/>
              <w:rPr>
                <w:rFonts w:ascii="Calibri" w:hAnsi="Calibri"/>
                <w:bCs/>
                <w:color w:val="000000"/>
                <w:szCs w:val="22"/>
                <w:lang w:val="fr-FR" w:eastAsia="en-GB"/>
              </w:rPr>
            </w:pPr>
            <w:r w:rsidRPr="008024DC">
              <w:rPr>
                <w:rFonts w:ascii="Calibri" w:hAnsi="Calibri"/>
                <w:bCs/>
                <w:color w:val="000000"/>
                <w:sz w:val="22"/>
                <w:szCs w:val="22"/>
                <w:lang w:val="fr-FR" w:eastAsia="en-GB"/>
              </w:rPr>
              <w:t>Barmah Forest</w:t>
            </w:r>
          </w:p>
        </w:tc>
        <w:tc>
          <w:tcPr>
            <w:tcW w:w="1304" w:type="dxa"/>
            <w:tcBorders>
              <w:top w:val="single" w:sz="8" w:space="0" w:color="4F81BD"/>
              <w:bottom w:val="single" w:sz="8" w:space="0" w:color="4F81BD"/>
            </w:tcBorders>
            <w:noWrap/>
          </w:tcPr>
          <w:p w:rsidR="006A464C" w:rsidRPr="008024DC" w:rsidRDefault="006A464C" w:rsidP="0041360C">
            <w:pPr>
              <w:keepNext/>
              <w:keepLines/>
              <w:jc w:val="right"/>
              <w:rPr>
                <w:rFonts w:ascii="Calibri" w:hAnsi="Calibri"/>
                <w:bCs/>
                <w:color w:val="000000"/>
                <w:szCs w:val="22"/>
                <w:lang w:val="fr-FR" w:eastAsia="en-GB"/>
              </w:rPr>
            </w:pPr>
            <w:r w:rsidRPr="008024DC">
              <w:rPr>
                <w:rFonts w:ascii="Calibri" w:hAnsi="Calibri"/>
                <w:bCs/>
                <w:color w:val="000000"/>
                <w:sz w:val="22"/>
                <w:szCs w:val="22"/>
                <w:lang w:val="fr-FR" w:eastAsia="en-GB"/>
              </w:rPr>
              <w:t>Juil-14</w:t>
            </w:r>
          </w:p>
        </w:tc>
        <w:tc>
          <w:tcPr>
            <w:tcW w:w="1278" w:type="dxa"/>
            <w:tcBorders>
              <w:top w:val="single" w:sz="8" w:space="0" w:color="4F81BD"/>
              <w:bottom w:val="single" w:sz="8" w:space="0" w:color="4F81BD"/>
            </w:tcBorders>
            <w:noWrap/>
          </w:tcPr>
          <w:p w:rsidR="006A464C" w:rsidRPr="008024DC" w:rsidRDefault="006A464C" w:rsidP="0041360C">
            <w:pPr>
              <w:keepNext/>
              <w:keepLines/>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1360C">
            <w:pPr>
              <w:keepNext/>
              <w:keepLines/>
              <w:rPr>
                <w:rFonts w:ascii="Calibri" w:hAnsi="Calibri"/>
                <w:bCs/>
                <w:color w:val="000000"/>
                <w:szCs w:val="22"/>
                <w:lang w:val="fr-FR" w:eastAsia="en-GB"/>
              </w:rPr>
            </w:pPr>
            <w:r w:rsidRPr="008024DC">
              <w:rPr>
                <w:rFonts w:ascii="Calibri" w:hAnsi="Calibri"/>
                <w:bCs/>
                <w:color w:val="000000"/>
                <w:sz w:val="22"/>
                <w:szCs w:val="22"/>
                <w:lang w:val="fr-FR" w:eastAsia="en-GB"/>
              </w:rPr>
              <w:t>Taille écologique d’essai de la Forêt d’eucalyptus.</w:t>
            </w:r>
          </w:p>
        </w:tc>
        <w:tc>
          <w:tcPr>
            <w:tcW w:w="3998" w:type="dxa"/>
            <w:tcBorders>
              <w:top w:val="single" w:sz="8" w:space="0" w:color="4F81BD"/>
              <w:bottom w:val="single" w:sz="8" w:space="0" w:color="4F81BD"/>
            </w:tcBorders>
            <w:noWrap/>
          </w:tcPr>
          <w:p w:rsidR="006A464C" w:rsidRPr="008024DC" w:rsidRDefault="006A464C" w:rsidP="0041360C">
            <w:pPr>
              <w:keepNext/>
              <w:keepLines/>
              <w:rPr>
                <w:rFonts w:ascii="Calibri" w:hAnsi="Calibri"/>
                <w:bCs/>
                <w:color w:val="000000"/>
                <w:szCs w:val="22"/>
                <w:lang w:val="fr-FR" w:eastAsia="en-GB"/>
              </w:rPr>
            </w:pPr>
            <w:r w:rsidRPr="008024DC">
              <w:rPr>
                <w:rFonts w:ascii="Calibri" w:hAnsi="Calibri"/>
                <w:bCs/>
                <w:color w:val="000000"/>
                <w:sz w:val="22"/>
                <w:szCs w:val="22"/>
                <w:lang w:val="fr-FR" w:eastAsia="en-GB"/>
              </w:rPr>
              <w:t>(Mise à jour reçue de AA datée du 15 septembre 2014).</w:t>
            </w:r>
          </w:p>
        </w:tc>
      </w:tr>
      <w:tr w:rsidR="006A464C" w:rsidRPr="008024DC"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266</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659" w:type="dxa"/>
            <w:noWrap/>
          </w:tcPr>
          <w:p w:rsidR="006A464C" w:rsidRPr="002D0CA1" w:rsidRDefault="006A464C" w:rsidP="00431482">
            <w:pPr>
              <w:rPr>
                <w:rFonts w:ascii="Calibri" w:hAnsi="Calibri"/>
                <w:color w:val="000000"/>
                <w:szCs w:val="22"/>
                <w:lang w:val="en-CA" w:eastAsia="en-GB"/>
              </w:rPr>
            </w:pPr>
            <w:r w:rsidRPr="002D0CA1">
              <w:rPr>
                <w:rFonts w:ascii="Calibri" w:hAnsi="Calibri"/>
                <w:color w:val="000000"/>
                <w:sz w:val="22"/>
                <w:szCs w:val="22"/>
                <w:lang w:val="en-CA" w:eastAsia="en-GB"/>
              </w:rPr>
              <w:t xml:space="preserve">Port Phillip Bay &amp; Bellarine Peninsula </w:t>
            </w:r>
          </w:p>
        </w:tc>
        <w:tc>
          <w:tcPr>
            <w:tcW w:w="1304"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Jan-14</w:t>
            </w:r>
          </w:p>
        </w:tc>
        <w:tc>
          <w:tcPr>
            <w:tcW w:w="1278"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Août-14</w:t>
            </w:r>
          </w:p>
        </w:tc>
        <w:tc>
          <w:tcPr>
            <w:tcW w:w="391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Impact d</w:t>
            </w:r>
            <w:r w:rsidR="00751366" w:rsidRPr="008024DC">
              <w:rPr>
                <w:rFonts w:ascii="Calibri" w:hAnsi="Calibri"/>
                <w:color w:val="000000"/>
                <w:sz w:val="22"/>
                <w:szCs w:val="22"/>
                <w:lang w:val="fr-FR" w:eastAsia="en-GB"/>
              </w:rPr>
              <w:t>e l</w:t>
            </w:r>
            <w:r w:rsidRPr="008024DC">
              <w:rPr>
                <w:rFonts w:ascii="Calibri" w:hAnsi="Calibri"/>
                <w:color w:val="000000"/>
                <w:sz w:val="22"/>
                <w:szCs w:val="22"/>
                <w:lang w:val="fr-FR" w:eastAsia="en-GB"/>
              </w:rPr>
              <w:t>’écoulement de sédiments provenant d’un développement voisin touchant le lac Connewarre.</w:t>
            </w:r>
          </w:p>
        </w:tc>
        <w:tc>
          <w:tcPr>
            <w:tcW w:w="3998" w:type="dxa"/>
            <w:noWrap/>
          </w:tcPr>
          <w:p w:rsidR="006A464C" w:rsidRPr="008024DC" w:rsidRDefault="006A464C" w:rsidP="00751366">
            <w:pPr>
              <w:rPr>
                <w:rFonts w:ascii="Calibri" w:hAnsi="Calibri"/>
                <w:color w:val="000000"/>
                <w:szCs w:val="22"/>
                <w:lang w:val="fr-FR" w:eastAsia="en-GB"/>
              </w:rPr>
            </w:pPr>
            <w:r w:rsidRPr="008024DC">
              <w:rPr>
                <w:rFonts w:ascii="Calibri" w:hAnsi="Calibri"/>
                <w:color w:val="000000"/>
                <w:sz w:val="22"/>
                <w:szCs w:val="22"/>
                <w:lang w:val="fr-FR" w:eastAsia="en-GB"/>
              </w:rPr>
              <w:t xml:space="preserve">AA a répondu le 4 août 2014. Le gouvernement d’État traite maintenant directement avec tiers. </w:t>
            </w:r>
            <w:r w:rsidR="00751366" w:rsidRPr="008024DC">
              <w:rPr>
                <w:rFonts w:ascii="Calibri" w:hAnsi="Calibri"/>
                <w:color w:val="000000"/>
                <w:sz w:val="22"/>
                <w:szCs w:val="22"/>
                <w:lang w:val="fr-FR" w:eastAsia="en-GB"/>
              </w:rPr>
              <w:t>Classé</w:t>
            </w:r>
            <w:r w:rsidRPr="008024DC">
              <w:rPr>
                <w:rFonts w:ascii="Calibri" w:hAnsi="Calibri"/>
                <w:color w:val="000000"/>
                <w:sz w:val="22"/>
                <w:szCs w:val="22"/>
                <w:lang w:val="fr-FR" w:eastAsia="en-GB"/>
              </w:rPr>
              <w:t xml:space="preserve">.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267</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Western port</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01/11/2010</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Menace de l’extension proposée du port de Hastings.</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r>
      <w:tr w:rsidR="006A464C" w:rsidRPr="00032856"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268</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Western District Lakes</w:t>
            </w:r>
          </w:p>
        </w:tc>
        <w:tc>
          <w:tcPr>
            <w:tcW w:w="1304"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01/11/2012</w:t>
            </w:r>
          </w:p>
        </w:tc>
        <w:tc>
          <w:tcPr>
            <w:tcW w:w="127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Projet de ferme éolienne.</w:t>
            </w:r>
          </w:p>
        </w:tc>
        <w:tc>
          <w:tcPr>
            <w:tcW w:w="3998" w:type="dxa"/>
            <w:noWrap/>
          </w:tcPr>
          <w:p w:rsidR="006A464C" w:rsidRPr="008024DC" w:rsidRDefault="006A464C" w:rsidP="00F405FB">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réponse de AA depuis septembre 2014).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269</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Gippsland Lakes</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30/11/2009</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6A464C" w:rsidRPr="008024DC" w:rsidRDefault="00751366" w:rsidP="00751366">
            <w:pPr>
              <w:rPr>
                <w:rFonts w:ascii="Calibri" w:hAnsi="Calibri"/>
                <w:color w:val="000000"/>
                <w:szCs w:val="22"/>
                <w:lang w:val="fr-FR" w:eastAsia="en-GB"/>
              </w:rPr>
            </w:pPr>
            <w:r w:rsidRPr="008024DC">
              <w:rPr>
                <w:rFonts w:ascii="Calibri" w:hAnsi="Calibri"/>
                <w:color w:val="000000"/>
                <w:sz w:val="22"/>
                <w:szCs w:val="22"/>
                <w:lang w:val="fr-FR" w:eastAsia="en-GB"/>
              </w:rPr>
              <w:t>Le d</w:t>
            </w:r>
            <w:r w:rsidR="006A464C" w:rsidRPr="008024DC">
              <w:rPr>
                <w:rFonts w:ascii="Calibri" w:hAnsi="Calibri"/>
                <w:color w:val="000000"/>
                <w:sz w:val="22"/>
                <w:szCs w:val="22"/>
                <w:lang w:val="fr-FR" w:eastAsia="en-GB"/>
              </w:rPr>
              <w:t>ragage de l’entrée des lacs a provoqué une augmentation de la salinité du site</w:t>
            </w:r>
            <w:r w:rsidRPr="008024DC">
              <w:rPr>
                <w:rFonts w:ascii="Calibri" w:hAnsi="Calibri"/>
                <w:color w:val="000000"/>
                <w:sz w:val="22"/>
                <w:szCs w:val="22"/>
                <w:lang w:val="fr-FR" w:eastAsia="en-GB"/>
              </w:rPr>
              <w:t>, la baisse du débit</w:t>
            </w:r>
            <w:r w:rsidR="006A464C" w:rsidRPr="008024DC">
              <w:rPr>
                <w:rFonts w:ascii="Calibri" w:hAnsi="Calibri"/>
                <w:color w:val="000000"/>
                <w:sz w:val="22"/>
                <w:szCs w:val="22"/>
                <w:lang w:val="fr-FR" w:eastAsia="en-GB"/>
              </w:rPr>
              <w:t xml:space="preserve"> d’eau douce et </w:t>
            </w:r>
            <w:r w:rsidRPr="008024DC">
              <w:rPr>
                <w:rFonts w:ascii="Calibri" w:hAnsi="Calibri"/>
                <w:color w:val="000000"/>
                <w:sz w:val="22"/>
                <w:szCs w:val="22"/>
                <w:lang w:val="fr-FR" w:eastAsia="en-GB"/>
              </w:rPr>
              <w:t xml:space="preserve">l’augmentation de </w:t>
            </w:r>
            <w:r w:rsidR="006A464C" w:rsidRPr="008024DC">
              <w:rPr>
                <w:rFonts w:ascii="Calibri" w:hAnsi="Calibri"/>
                <w:color w:val="000000"/>
                <w:sz w:val="22"/>
                <w:szCs w:val="22"/>
                <w:lang w:val="fr-FR" w:eastAsia="en-GB"/>
              </w:rPr>
              <w:t xml:space="preserve">la charge de matières nutritives; invasion d’un crabe européen et d’espèces d’algues marines. </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(AA en train de rédiger une réponse). </w:t>
            </w:r>
          </w:p>
        </w:tc>
      </w:tr>
      <w:tr w:rsidR="006A464C" w:rsidRPr="00032856"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482</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Australie</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Peel-Yalgorup system</w:t>
            </w:r>
          </w:p>
        </w:tc>
        <w:tc>
          <w:tcPr>
            <w:tcW w:w="1304" w:type="dxa"/>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1278" w:type="dxa"/>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Dragage de Pt. Grey à Dawesville Cut ainsi qu’à la marina de Dawesville Cut.</w:t>
            </w:r>
          </w:p>
        </w:tc>
        <w:tc>
          <w:tcPr>
            <w:tcW w:w="3998" w:type="dxa"/>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560</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Bangladesh</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Sundarbans Reserve Forest</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09/06/2011</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F6B5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d’une </w:t>
            </w:r>
            <w:r w:rsidR="004F6B52" w:rsidRPr="008024DC">
              <w:rPr>
                <w:rFonts w:ascii="Calibri" w:hAnsi="Calibri"/>
                <w:color w:val="000000"/>
                <w:sz w:val="22"/>
                <w:szCs w:val="22"/>
                <w:lang w:val="fr-FR" w:eastAsia="en-GB"/>
              </w:rPr>
              <w:t>centrale</w:t>
            </w:r>
            <w:r w:rsidRPr="008024DC">
              <w:rPr>
                <w:rFonts w:ascii="Calibri" w:hAnsi="Calibri"/>
                <w:color w:val="000000"/>
                <w:sz w:val="22"/>
                <w:szCs w:val="22"/>
                <w:lang w:val="fr-FR" w:eastAsia="en-GB"/>
              </w:rPr>
              <w:t xml:space="preserve"> électrique à charbon à environ 14 km du site; plans de développement d’une mine de charbon à Phulbari; le charbon extrait est transféré au port de Mongla (près des Sundarbans), puis transporté jusqu’à un site off-shore de transbordement à l’intérieur du site. </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d’une mise à jour de AA sur l’état du site ainsi que sur le statut du projet depuis 2011.</w:t>
            </w:r>
          </w:p>
        </w:tc>
      </w:tr>
      <w:tr w:rsidR="006A464C" w:rsidRPr="00032856"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331</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Belgique</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Marais d'Harchies</w:t>
            </w:r>
          </w:p>
        </w:tc>
        <w:tc>
          <w:tcPr>
            <w:tcW w:w="1304"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26/05/2003</w:t>
            </w:r>
          </w:p>
        </w:tc>
        <w:tc>
          <w:tcPr>
            <w:tcW w:w="1278"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24/10/2013</w:t>
            </w:r>
          </w:p>
        </w:tc>
        <w:tc>
          <w:tcPr>
            <w:tcW w:w="3918" w:type="dxa"/>
            <w:noWrap/>
          </w:tcPr>
          <w:p w:rsidR="006A464C" w:rsidRPr="008024DC" w:rsidRDefault="006A464C" w:rsidP="00F37272">
            <w:pPr>
              <w:rPr>
                <w:rFonts w:ascii="Calibri" w:hAnsi="Calibri"/>
                <w:color w:val="000000"/>
                <w:szCs w:val="22"/>
                <w:lang w:val="fr-FR" w:eastAsia="en-GB"/>
              </w:rPr>
            </w:pPr>
            <w:r w:rsidRPr="008024DC">
              <w:rPr>
                <w:rFonts w:ascii="Calibri" w:hAnsi="Calibri"/>
                <w:color w:val="000000"/>
                <w:sz w:val="22"/>
                <w:szCs w:val="22"/>
                <w:lang w:val="fr-FR" w:eastAsia="en-GB"/>
              </w:rPr>
              <w:t xml:space="preserve">Projet d’usine de traitement des boues industrielles. </w:t>
            </w:r>
            <w:r w:rsidR="00F37272" w:rsidRPr="008024DC">
              <w:rPr>
                <w:rFonts w:ascii="Calibri" w:hAnsi="Calibri"/>
                <w:color w:val="000000"/>
                <w:sz w:val="22"/>
                <w:szCs w:val="22"/>
                <w:lang w:val="fr-FR" w:eastAsia="en-GB"/>
              </w:rPr>
              <w:t xml:space="preserve">Réfuté </w:t>
            </w:r>
            <w:r w:rsidRPr="008024DC">
              <w:rPr>
                <w:rFonts w:ascii="Calibri" w:hAnsi="Calibri"/>
                <w:color w:val="000000"/>
                <w:sz w:val="22"/>
                <w:szCs w:val="22"/>
                <w:lang w:val="fr-FR" w:eastAsia="en-GB"/>
              </w:rPr>
              <w:t xml:space="preserve">par AA.  </w:t>
            </w:r>
          </w:p>
        </w:tc>
        <w:tc>
          <w:tcPr>
            <w:tcW w:w="399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Affaire classée en 2013. Le projet n’a pas été développé.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1180</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Burundi</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Parc National de la Rusizi</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01/01/2013</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Plantation de canne à sucre à grande échelle. </w:t>
            </w:r>
          </w:p>
        </w:tc>
        <w:tc>
          <w:tcPr>
            <w:tcW w:w="3998" w:type="dxa"/>
            <w:tcBorders>
              <w:top w:val="single" w:sz="8" w:space="0" w:color="4F81BD"/>
              <w:bottom w:val="single" w:sz="8" w:space="0" w:color="4F81BD"/>
            </w:tcBorders>
            <w:noWrap/>
          </w:tcPr>
          <w:p w:rsidR="006A464C" w:rsidRPr="008024DC" w:rsidRDefault="006A464C" w:rsidP="00751366">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w:t>
            </w:r>
            <w:r w:rsidR="00751366" w:rsidRPr="008024DC">
              <w:rPr>
                <w:rFonts w:ascii="Calibri" w:hAnsi="Calibri"/>
                <w:color w:val="000000"/>
                <w:sz w:val="22"/>
                <w:szCs w:val="22"/>
                <w:lang w:val="fr-FR" w:eastAsia="en-GB"/>
              </w:rPr>
              <w:t xml:space="preserve">de AA </w:t>
            </w:r>
            <w:r w:rsidRPr="008024DC">
              <w:rPr>
                <w:rFonts w:ascii="Calibri" w:hAnsi="Calibri"/>
                <w:color w:val="000000"/>
                <w:sz w:val="22"/>
                <w:szCs w:val="22"/>
                <w:lang w:val="fr-FR" w:eastAsia="en-GB"/>
              </w:rPr>
              <w:t xml:space="preserve">sur la situation et l’état de la zone humide depuis 2012. </w:t>
            </w:r>
          </w:p>
        </w:tc>
      </w:tr>
      <w:tr w:rsidR="006A464C" w:rsidRPr="00032856"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1740</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Congo</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Cayo-Loufoualeba</w:t>
            </w:r>
          </w:p>
        </w:tc>
        <w:tc>
          <w:tcPr>
            <w:tcW w:w="1304"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2010</w:t>
            </w:r>
          </w:p>
        </w:tc>
        <w:tc>
          <w:tcPr>
            <w:tcW w:w="127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Industrie extractive (minière)</w:t>
            </w:r>
          </w:p>
        </w:tc>
        <w:tc>
          <w:tcPr>
            <w:tcW w:w="3998" w:type="dxa"/>
            <w:noWrap/>
          </w:tcPr>
          <w:p w:rsidR="006A464C" w:rsidRPr="008024DC" w:rsidRDefault="006A464C" w:rsidP="00751366">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la situation et l’état de la zone humide depuis 2010. AA a promis en 2012 de traduire les recommandations de la MCR en plan d’action. </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143</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bCs/>
                <w:color w:val="000000"/>
                <w:szCs w:val="22"/>
                <w:lang w:val="fr-FR" w:eastAsia="en-GB"/>
              </w:rPr>
            </w:pPr>
            <w:r w:rsidRPr="008024DC">
              <w:rPr>
                <w:rFonts w:ascii="Calibri" w:hAnsi="Calibri"/>
                <w:b/>
                <w:bCs/>
                <w:color w:val="000000"/>
                <w:sz w:val="22"/>
                <w:szCs w:val="22"/>
                <w:lang w:val="fr-FR" w:eastAsia="en-GB"/>
              </w:rPr>
              <w:t>Danemark</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Nissum Fjord</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17/11/2009</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L’eutrophisation accrue entraîne une diminution des populations d’oiseaux d’eau qui font halte dans le site et hivernent. </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En train d’être examiné par AA. Courriel reçu de AA en octobre 2013. </w:t>
            </w:r>
          </w:p>
        </w:tc>
      </w:tr>
      <w:tr w:rsidR="006A464C" w:rsidRPr="00032856" w:rsidTr="00752870">
        <w:trPr>
          <w:cantSplit/>
          <w:trHeight w:val="300"/>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146</w:t>
            </w:r>
          </w:p>
        </w:tc>
        <w:tc>
          <w:tcPr>
            <w:tcW w:w="1499" w:type="dxa"/>
            <w:noWrap/>
          </w:tcPr>
          <w:p w:rsidR="006A464C" w:rsidRPr="008024DC" w:rsidRDefault="006A464C" w:rsidP="00431482">
            <w:pPr>
              <w:rPr>
                <w:rFonts w:ascii="Calibri" w:hAnsi="Calibri"/>
                <w:b/>
                <w:color w:val="000000"/>
                <w:szCs w:val="22"/>
                <w:lang w:val="fr-FR" w:eastAsia="en-GB"/>
              </w:rPr>
            </w:pPr>
            <w:r w:rsidRPr="008024DC">
              <w:rPr>
                <w:rFonts w:ascii="Calibri" w:hAnsi="Calibri"/>
                <w:b/>
                <w:bCs/>
                <w:color w:val="000000"/>
                <w:sz w:val="22"/>
                <w:szCs w:val="22"/>
                <w:lang w:val="fr-FR" w:eastAsia="en-GB"/>
              </w:rPr>
              <w:t>Danemark</w:t>
            </w:r>
          </w:p>
        </w:tc>
        <w:tc>
          <w:tcPr>
            <w:tcW w:w="1659" w:type="dxa"/>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Ulvedybet &amp; Nibee Bredning</w:t>
            </w:r>
          </w:p>
        </w:tc>
        <w:tc>
          <w:tcPr>
            <w:tcW w:w="1304" w:type="dxa"/>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17/11/2009</w:t>
            </w:r>
          </w:p>
        </w:tc>
        <w:tc>
          <w:tcPr>
            <w:tcW w:w="1278" w:type="dxa"/>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noWrap/>
          </w:tcPr>
          <w:p w:rsidR="006A464C" w:rsidRPr="008024DC" w:rsidRDefault="006A464C" w:rsidP="00431482">
            <w:pPr>
              <w:rPr>
                <w:rFonts w:ascii="Calibri" w:hAnsi="Calibri"/>
                <w:color w:val="000000"/>
                <w:szCs w:val="22"/>
                <w:lang w:val="fr-FR" w:eastAsia="en-GB"/>
              </w:rPr>
            </w:pPr>
            <w:r w:rsidRPr="008024DC">
              <w:rPr>
                <w:rFonts w:ascii="Calibri" w:hAnsi="Calibri"/>
                <w:bCs/>
                <w:color w:val="000000"/>
                <w:sz w:val="22"/>
                <w:szCs w:val="22"/>
                <w:lang w:val="fr-FR" w:eastAsia="en-GB"/>
              </w:rPr>
              <w:t>L’eutrophisation accrue entraîne une diminution des populations d’oiseaux d’eau qui font halte dans le site et hivernent.</w:t>
            </w:r>
          </w:p>
        </w:tc>
        <w:tc>
          <w:tcPr>
            <w:tcW w:w="3998" w:type="dxa"/>
            <w:noWrap/>
          </w:tcPr>
          <w:p w:rsidR="006A464C" w:rsidRPr="008024DC" w:rsidRDefault="006A464C" w:rsidP="00431482">
            <w:pPr>
              <w:rPr>
                <w:rFonts w:ascii="Calibri" w:hAnsi="Calibri"/>
                <w:color w:val="000000"/>
                <w:szCs w:val="22"/>
                <w:lang w:val="fr-FR" w:eastAsia="en-GB"/>
              </w:rPr>
            </w:pPr>
            <w:r w:rsidRPr="008024DC">
              <w:rPr>
                <w:rFonts w:ascii="Calibri" w:hAnsi="Calibri"/>
                <w:bCs/>
                <w:color w:val="000000"/>
                <w:sz w:val="22"/>
                <w:szCs w:val="22"/>
                <w:lang w:val="fr-FR" w:eastAsia="en-GB"/>
              </w:rPr>
              <w:t>En train d’être examiné par AA. Courriel reçu de AA en octobre 2013.</w:t>
            </w:r>
          </w:p>
        </w:tc>
      </w:tr>
      <w:tr w:rsidR="006A464C" w:rsidRPr="00032856" w:rsidTr="00752870">
        <w:trPr>
          <w:cantSplit/>
          <w:trHeight w:val="300"/>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356</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bCs/>
                <w:color w:val="000000"/>
                <w:sz w:val="22"/>
                <w:szCs w:val="22"/>
                <w:lang w:val="fr-FR" w:eastAsia="en-GB"/>
              </w:rPr>
              <w:t>Danemark</w:t>
            </w:r>
          </w:p>
        </w:tc>
        <w:tc>
          <w:tcPr>
            <w:tcW w:w="1659"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Vadehavet</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17/11/2009</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Intensification du drainage et de l’agriculture, destruction des prairies. </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bCs/>
                <w:color w:val="000000"/>
                <w:sz w:val="22"/>
                <w:szCs w:val="22"/>
                <w:lang w:val="fr-FR" w:eastAsia="en-GB"/>
              </w:rPr>
              <w:t>En train d’être examiné par AA. Courriel reçu de AA en octobre 2013.</w:t>
            </w:r>
          </w:p>
        </w:tc>
      </w:tr>
      <w:tr w:rsidR="006A464C" w:rsidRPr="008024DC" w:rsidTr="00752870">
        <w:trPr>
          <w:cantSplit/>
          <w:trHeight w:val="315"/>
        </w:trPr>
        <w:tc>
          <w:tcPr>
            <w:tcW w:w="661" w:type="dxa"/>
            <w:tcBorders>
              <w:top w:val="single" w:sz="8" w:space="0" w:color="4F81BD"/>
              <w:bottom w:val="single" w:sz="8" w:space="0" w:color="4F81BD"/>
            </w:tcBorders>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452</w:t>
            </w:r>
          </w:p>
        </w:tc>
        <w:tc>
          <w:tcPr>
            <w:tcW w:w="1499" w:type="dxa"/>
            <w:tcBorders>
              <w:top w:val="single" w:sz="8" w:space="0" w:color="4F81BD"/>
              <w:bottom w:val="single" w:sz="8" w:space="0" w:color="4F81BD"/>
            </w:tcBorders>
            <w:noWrap/>
          </w:tcPr>
          <w:p w:rsidR="006A464C" w:rsidRPr="008024DC" w:rsidRDefault="006A464C" w:rsidP="00431482">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659" w:type="dxa"/>
            <w:tcBorders>
              <w:top w:val="single" w:sz="8" w:space="0" w:color="4F81BD"/>
              <w:bottom w:val="single" w:sz="8" w:space="0" w:color="4F81BD"/>
            </w:tcBorders>
            <w:noWrap/>
          </w:tcPr>
          <w:p w:rsidR="006A464C" w:rsidRPr="002D0CA1" w:rsidRDefault="006A464C" w:rsidP="00431482">
            <w:pPr>
              <w:rPr>
                <w:rFonts w:ascii="Calibri" w:hAnsi="Calibri"/>
                <w:color w:val="000000"/>
                <w:szCs w:val="22"/>
                <w:lang w:val="es-CR" w:eastAsia="en-GB"/>
              </w:rPr>
            </w:pPr>
            <w:r w:rsidRPr="002D0CA1">
              <w:rPr>
                <w:rFonts w:ascii="Calibri" w:hAnsi="Calibri"/>
                <w:color w:val="000000"/>
                <w:sz w:val="22"/>
                <w:szCs w:val="22"/>
                <w:lang w:val="es-CR" w:eastAsia="en-GB"/>
              </w:rPr>
              <w:t xml:space="preserve">Complejo Intermareal Umia-O Grove </w:t>
            </w:r>
          </w:p>
        </w:tc>
        <w:tc>
          <w:tcPr>
            <w:tcW w:w="1304" w:type="dxa"/>
            <w:tcBorders>
              <w:top w:val="single" w:sz="8" w:space="0" w:color="4F81BD"/>
              <w:bottom w:val="single" w:sz="8" w:space="0" w:color="4F81BD"/>
            </w:tcBorders>
            <w:noWrap/>
          </w:tcPr>
          <w:p w:rsidR="006A464C" w:rsidRPr="008024DC" w:rsidRDefault="006A464C"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20/01/2014</w:t>
            </w:r>
          </w:p>
        </w:tc>
        <w:tc>
          <w:tcPr>
            <w:tcW w:w="127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par les métaux lourds. AA en train d’examiner la question. Pas confirmé encore. </w:t>
            </w:r>
          </w:p>
        </w:tc>
        <w:tc>
          <w:tcPr>
            <w:tcW w:w="3998" w:type="dxa"/>
            <w:tcBorders>
              <w:top w:val="single" w:sz="8" w:space="0" w:color="4F81BD"/>
              <w:bottom w:val="single" w:sz="8" w:space="0" w:color="4F81BD"/>
            </w:tcBorders>
            <w:noWrap/>
          </w:tcPr>
          <w:p w:rsidR="006A464C" w:rsidRPr="008024DC" w:rsidRDefault="006A464C"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r>
      <w:tr w:rsidR="006A464C" w:rsidRPr="00032856" w:rsidTr="00752870">
        <w:trPr>
          <w:cantSplit/>
          <w:trHeight w:val="315"/>
        </w:trPr>
        <w:tc>
          <w:tcPr>
            <w:tcW w:w="661" w:type="dxa"/>
            <w:noWrap/>
          </w:tcPr>
          <w:p w:rsidR="006A464C" w:rsidRPr="008024DC" w:rsidRDefault="006A464C"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592</w:t>
            </w:r>
          </w:p>
        </w:tc>
        <w:tc>
          <w:tcPr>
            <w:tcW w:w="1499" w:type="dxa"/>
            <w:noWrap/>
          </w:tcPr>
          <w:p w:rsidR="006A464C" w:rsidRPr="008024DC" w:rsidRDefault="006A464C" w:rsidP="00431482">
            <w:pPr>
              <w:rPr>
                <w:rFonts w:ascii="Calibri" w:hAnsi="Calibri"/>
                <w:b/>
                <w:bCs/>
                <w:color w:val="000000"/>
                <w:szCs w:val="22"/>
                <w:lang w:val="fr-FR" w:eastAsia="en-GB"/>
              </w:rPr>
            </w:pPr>
            <w:r w:rsidRPr="008024DC">
              <w:rPr>
                <w:rFonts w:ascii="Calibri" w:hAnsi="Calibri"/>
                <w:b/>
                <w:color w:val="000000"/>
                <w:sz w:val="22"/>
                <w:szCs w:val="22"/>
                <w:lang w:val="fr-FR" w:eastAsia="en-GB"/>
              </w:rPr>
              <w:t>Espagne</w:t>
            </w:r>
          </w:p>
        </w:tc>
        <w:tc>
          <w:tcPr>
            <w:tcW w:w="1659" w:type="dxa"/>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Aiguamolls de l'Empordà </w:t>
            </w:r>
          </w:p>
        </w:tc>
        <w:tc>
          <w:tcPr>
            <w:tcW w:w="1304" w:type="dxa"/>
            <w:noWrap/>
          </w:tcPr>
          <w:p w:rsidR="006A464C" w:rsidRPr="008024DC" w:rsidRDefault="006A464C"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10/01/2012</w:t>
            </w:r>
          </w:p>
        </w:tc>
        <w:tc>
          <w:tcPr>
            <w:tcW w:w="1278" w:type="dxa"/>
            <w:noWrap/>
          </w:tcPr>
          <w:p w:rsidR="006A464C" w:rsidRPr="008024DC" w:rsidRDefault="006A464C"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Destruction des prairies humides pour la riziculture et surexploitation de l’aquifère. </w:t>
            </w:r>
          </w:p>
        </w:tc>
        <w:tc>
          <w:tcPr>
            <w:tcW w:w="3998" w:type="dxa"/>
            <w:noWrap/>
          </w:tcPr>
          <w:p w:rsidR="006A464C" w:rsidRPr="008024DC" w:rsidRDefault="006A464C"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En attente de mise à jour de AA depuis 2013.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593</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Delta del Ebro</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08/08/2014</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Le Plan hydrologique national pourrait affecter les caractéristiques écologiques du Site Ramsar. </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À l’examen par AA. Pas encore confirmé. En attente de mise à jour de AA depuis août 2014.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705</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Espagne</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Ria del Eo</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19/05/2009</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potentiels. </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 w:val="22"/>
                <w:szCs w:val="22"/>
                <w:lang w:val="fr-FR" w:eastAsia="en-GB"/>
              </w:rPr>
            </w:pPr>
            <w:r w:rsidRPr="008024DC">
              <w:rPr>
                <w:rFonts w:ascii="Calibri" w:hAnsi="Calibri"/>
                <w:color w:val="000000"/>
                <w:sz w:val="22"/>
                <w:szCs w:val="22"/>
                <w:lang w:val="fr-FR" w:eastAsia="en-GB"/>
              </w:rPr>
              <w:t>À l’examen par AA. Pas encore confirmé. En attente de mise à jour de AA depuis 2013.</w:t>
            </w:r>
          </w:p>
          <w:p w:rsidR="000A5B63" w:rsidRPr="008024DC" w:rsidRDefault="000A5B63" w:rsidP="00907B7B">
            <w:pPr>
              <w:rPr>
                <w:rFonts w:ascii="Calibri" w:hAnsi="Calibri"/>
                <w:color w:val="000000"/>
                <w:szCs w:val="22"/>
                <w:lang w:val="fr-FR" w:eastAsia="en-GB"/>
              </w:rPr>
            </w:pP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p>
        </w:tc>
        <w:tc>
          <w:tcPr>
            <w:tcW w:w="1499" w:type="dxa"/>
            <w:noWrap/>
          </w:tcPr>
          <w:p w:rsidR="000A5B63" w:rsidRPr="008024DC" w:rsidRDefault="000A5B63" w:rsidP="00431482">
            <w:pPr>
              <w:rPr>
                <w:rFonts w:ascii="Calibri" w:hAnsi="Calibri"/>
                <w:b/>
                <w:color w:val="000000"/>
                <w:szCs w:val="22"/>
                <w:lang w:val="fr-FR" w:eastAsia="en-GB"/>
              </w:rPr>
            </w:pPr>
          </w:p>
        </w:tc>
        <w:tc>
          <w:tcPr>
            <w:tcW w:w="1659" w:type="dxa"/>
            <w:noWrap/>
          </w:tcPr>
          <w:p w:rsidR="000A5B63" w:rsidRPr="008024DC" w:rsidRDefault="000A5B63" w:rsidP="00431482">
            <w:pPr>
              <w:rPr>
                <w:rFonts w:ascii="Calibri" w:hAnsi="Calibri"/>
                <w:color w:val="000000"/>
                <w:szCs w:val="22"/>
                <w:lang w:val="fr-FR" w:eastAsia="en-GB"/>
              </w:rPr>
            </w:pPr>
          </w:p>
        </w:tc>
        <w:tc>
          <w:tcPr>
            <w:tcW w:w="1304" w:type="dxa"/>
            <w:noWrap/>
          </w:tcPr>
          <w:p w:rsidR="000A5B63" w:rsidRPr="008024DC" w:rsidRDefault="000A5B63" w:rsidP="00A70C52">
            <w:pPr>
              <w:jc w:val="right"/>
              <w:rPr>
                <w:rFonts w:ascii="Calibri" w:hAnsi="Calibri"/>
                <w:color w:val="000000"/>
                <w:szCs w:val="22"/>
                <w:lang w:val="fr-FR" w:eastAsia="en-GB"/>
              </w:rPr>
            </w:pPr>
          </w:p>
        </w:tc>
        <w:tc>
          <w:tcPr>
            <w:tcW w:w="1278" w:type="dxa"/>
            <w:noWrap/>
          </w:tcPr>
          <w:p w:rsidR="000A5B63" w:rsidRPr="008024DC" w:rsidRDefault="000A5B63" w:rsidP="00431482">
            <w:pPr>
              <w:rPr>
                <w:rFonts w:ascii="Calibri" w:hAnsi="Calibri"/>
                <w:color w:val="000000"/>
                <w:szCs w:val="22"/>
                <w:lang w:val="fr-FR" w:eastAsia="en-GB"/>
              </w:rPr>
            </w:pPr>
          </w:p>
        </w:tc>
        <w:tc>
          <w:tcPr>
            <w:tcW w:w="3918" w:type="dxa"/>
            <w:noWrap/>
          </w:tcPr>
          <w:p w:rsidR="000A5B63" w:rsidRPr="008024DC" w:rsidRDefault="000A5B63" w:rsidP="00431482">
            <w:pPr>
              <w:rPr>
                <w:rFonts w:ascii="Calibri" w:hAnsi="Calibri"/>
                <w:color w:val="000000"/>
                <w:szCs w:val="22"/>
                <w:lang w:val="fr-FR" w:eastAsia="en-GB"/>
              </w:rPr>
            </w:pPr>
          </w:p>
        </w:tc>
        <w:tc>
          <w:tcPr>
            <w:tcW w:w="3998" w:type="dxa"/>
            <w:noWrap/>
          </w:tcPr>
          <w:p w:rsidR="000A5B63" w:rsidRPr="008024DC" w:rsidRDefault="000A5B63" w:rsidP="00431482">
            <w:pPr>
              <w:rPr>
                <w:rFonts w:ascii="Calibri" w:hAnsi="Calibri"/>
                <w:color w:val="000000"/>
                <w:szCs w:val="22"/>
                <w:lang w:val="fr-FR" w:eastAsia="en-GB"/>
              </w:rPr>
            </w:pP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110</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Kandalaksha Bay</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04/05/2012</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Plans de construction d’une usine gazière dans le Site Ramsar.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d’une mise à jour de AA depuis 2009.</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111</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bCs/>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Volga Delta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16/11/2012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Développement de l’industrie pétrolière et gazière.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En attente d’information de AA depuis 2010.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674</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noWrap/>
          </w:tcPr>
          <w:p w:rsidR="000A5B63" w:rsidRPr="002D0CA1" w:rsidRDefault="000A5B63" w:rsidP="00431482">
            <w:pPr>
              <w:rPr>
                <w:rFonts w:ascii="Calibri" w:hAnsi="Calibri"/>
                <w:color w:val="000000"/>
                <w:szCs w:val="22"/>
                <w:lang w:val="en-CA" w:eastAsia="en-GB"/>
              </w:rPr>
            </w:pPr>
            <w:r w:rsidRPr="002D0CA1">
              <w:rPr>
                <w:rFonts w:ascii="Calibri" w:hAnsi="Calibri"/>
                <w:color w:val="000000"/>
                <w:sz w:val="22"/>
                <w:szCs w:val="22"/>
                <w:lang w:val="en-CA" w:eastAsia="en-GB"/>
              </w:rPr>
              <w:t xml:space="preserve">Kuban Delta: Group of limans between rivers Kuban &amp; Protoka. </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30/11/2010</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pétrolière.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d’information de AA depuis mars 2013.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675</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tcBorders>
              <w:top w:val="single" w:sz="8" w:space="0" w:color="4F81BD"/>
              <w:bottom w:val="single" w:sz="8" w:space="0" w:color="4F81BD"/>
            </w:tcBorders>
            <w:noWrap/>
          </w:tcPr>
          <w:p w:rsidR="000A5B63" w:rsidRPr="002D0CA1" w:rsidRDefault="000A5B63" w:rsidP="00431482">
            <w:pPr>
              <w:rPr>
                <w:rFonts w:ascii="Calibri" w:hAnsi="Calibri"/>
                <w:color w:val="000000"/>
                <w:szCs w:val="22"/>
                <w:lang w:val="en-CA" w:eastAsia="en-GB"/>
              </w:rPr>
            </w:pPr>
            <w:r w:rsidRPr="002D0CA1">
              <w:rPr>
                <w:rFonts w:ascii="Calibri" w:hAnsi="Calibri"/>
                <w:color w:val="000000"/>
                <w:sz w:val="22"/>
                <w:szCs w:val="22"/>
                <w:lang w:val="en-CA" w:eastAsia="en-GB"/>
              </w:rPr>
              <w:t>Kuban delta: Akhtaro-Grivenskaya group of limans</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30/11/2010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pétrolière.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d’information de AA depuis mars 2013.</w:t>
            </w: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682</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Selenga Delta</w:t>
            </w:r>
          </w:p>
        </w:tc>
        <w:tc>
          <w:tcPr>
            <w:tcW w:w="1304"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xx/11/08</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F6B52">
            <w:pPr>
              <w:rPr>
                <w:rFonts w:ascii="Calibri" w:hAnsi="Calibri"/>
                <w:color w:val="000000"/>
                <w:szCs w:val="22"/>
                <w:lang w:val="fr-FR" w:eastAsia="en-GB"/>
              </w:rPr>
            </w:pPr>
            <w:r w:rsidRPr="008024DC">
              <w:rPr>
                <w:rFonts w:ascii="Calibri" w:hAnsi="Calibri"/>
                <w:color w:val="000000"/>
                <w:sz w:val="22"/>
                <w:szCs w:val="22"/>
                <w:lang w:val="fr-FR" w:eastAsia="en-GB"/>
              </w:rPr>
              <w:t xml:space="preserve">Fluctuation artificielle du niveau d’eau en raison de la présence de centrales hydroélectriques sur le lac Baïkal.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de mise à jour de AA depuis 2009.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683</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Torey Lakes</w:t>
            </w:r>
          </w:p>
        </w:tc>
        <w:tc>
          <w:tcPr>
            <w:tcW w:w="1304"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preCOP11</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Construction de canaux.</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2009.</w:t>
            </w: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695</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Moroshechnaya River</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30/01/2007</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Activités d’exploitation pétrolière.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2007.</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699</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Fédération de Russie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Pskovsko-Chudskaya Lowland</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16/11/2012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pêche non contrôlée, pressions de la chasse et du tourisme. Les poissons n’atteignent plus certains sites en amont, changements dans les voies de migration.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d’information de AA depuis novembre 2012.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1810</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France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Rhin supérieur</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18/04/2012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54</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Grèce</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Evros Delta</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24/10/2008</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Absence de gestion cohérente. </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 w:val="22"/>
                <w:szCs w:val="22"/>
                <w:lang w:val="fr-FR" w:eastAsia="en-GB"/>
              </w:rPr>
            </w:pPr>
            <w:r w:rsidRPr="008024DC">
              <w:rPr>
                <w:rFonts w:ascii="Calibri" w:hAnsi="Calibri"/>
                <w:color w:val="000000"/>
                <w:sz w:val="22"/>
                <w:szCs w:val="22"/>
                <w:lang w:val="fr-FR" w:eastAsia="en-GB"/>
              </w:rPr>
              <w:t>Pas de réponse de AA. En attente de mise à jour de AA depuis 2006.</w:t>
            </w:r>
          </w:p>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p>
        </w:tc>
        <w:tc>
          <w:tcPr>
            <w:tcW w:w="1499" w:type="dxa"/>
            <w:noWrap/>
          </w:tcPr>
          <w:p w:rsidR="000A5B63" w:rsidRPr="008024DC" w:rsidRDefault="000A5B63" w:rsidP="00431482">
            <w:pPr>
              <w:rPr>
                <w:rFonts w:ascii="Calibri" w:hAnsi="Calibri"/>
                <w:b/>
                <w:color w:val="000000"/>
                <w:szCs w:val="22"/>
                <w:lang w:val="fr-FR" w:eastAsia="en-GB"/>
              </w:rPr>
            </w:pPr>
          </w:p>
        </w:tc>
        <w:tc>
          <w:tcPr>
            <w:tcW w:w="1659" w:type="dxa"/>
            <w:noWrap/>
          </w:tcPr>
          <w:p w:rsidR="000A5B63" w:rsidRPr="008024DC" w:rsidRDefault="000A5B63" w:rsidP="00431482">
            <w:pPr>
              <w:rPr>
                <w:rFonts w:ascii="Calibri" w:hAnsi="Calibri"/>
                <w:color w:val="000000"/>
                <w:szCs w:val="22"/>
                <w:lang w:val="fr-FR" w:eastAsia="en-GB"/>
              </w:rPr>
            </w:pPr>
          </w:p>
        </w:tc>
        <w:tc>
          <w:tcPr>
            <w:tcW w:w="1304" w:type="dxa"/>
            <w:noWrap/>
          </w:tcPr>
          <w:p w:rsidR="000A5B63" w:rsidRPr="008024DC" w:rsidRDefault="000A5B63" w:rsidP="00A70C52">
            <w:pPr>
              <w:jc w:val="right"/>
              <w:rPr>
                <w:rFonts w:ascii="Calibri" w:hAnsi="Calibri"/>
                <w:color w:val="000000"/>
                <w:szCs w:val="22"/>
                <w:lang w:val="fr-FR" w:eastAsia="en-GB"/>
              </w:rPr>
            </w:pPr>
          </w:p>
        </w:tc>
        <w:tc>
          <w:tcPr>
            <w:tcW w:w="1278" w:type="dxa"/>
            <w:noWrap/>
          </w:tcPr>
          <w:p w:rsidR="000A5B63" w:rsidRPr="008024DC" w:rsidRDefault="000A5B63" w:rsidP="00431482">
            <w:pPr>
              <w:rPr>
                <w:rFonts w:ascii="Calibri" w:hAnsi="Calibri"/>
                <w:color w:val="000000"/>
                <w:szCs w:val="22"/>
                <w:lang w:val="fr-FR" w:eastAsia="en-GB"/>
              </w:rPr>
            </w:pPr>
          </w:p>
        </w:tc>
        <w:tc>
          <w:tcPr>
            <w:tcW w:w="3918" w:type="dxa"/>
            <w:noWrap/>
          </w:tcPr>
          <w:p w:rsidR="000A5B63" w:rsidRPr="008024DC" w:rsidRDefault="000A5B63" w:rsidP="00431482">
            <w:pPr>
              <w:rPr>
                <w:rFonts w:ascii="Calibri" w:hAnsi="Calibri"/>
                <w:color w:val="000000"/>
                <w:szCs w:val="22"/>
                <w:lang w:val="fr-FR" w:eastAsia="en-GB"/>
              </w:rPr>
            </w:pPr>
          </w:p>
        </w:tc>
        <w:tc>
          <w:tcPr>
            <w:tcW w:w="3998" w:type="dxa"/>
            <w:noWrap/>
          </w:tcPr>
          <w:p w:rsidR="000A5B63" w:rsidRPr="008024DC" w:rsidRDefault="000A5B63" w:rsidP="00431482">
            <w:pPr>
              <w:rPr>
                <w:rFonts w:ascii="Calibri" w:hAnsi="Calibri"/>
                <w:color w:val="000000"/>
                <w:szCs w:val="22"/>
                <w:lang w:val="fr-FR" w:eastAsia="en-GB"/>
              </w:rPr>
            </w:pP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461</w:t>
            </w:r>
          </w:p>
        </w:tc>
        <w:tc>
          <w:tcPr>
            <w:tcW w:w="1499" w:type="dxa"/>
            <w:noWrap/>
          </w:tcPr>
          <w:p w:rsidR="000A5B63" w:rsidRPr="008024DC" w:rsidRDefault="000A5B63" w:rsidP="00431482">
            <w:pPr>
              <w:rPr>
                <w:rFonts w:ascii="Calibri" w:hAnsi="Calibri"/>
                <w:b/>
                <w:bCs/>
                <w:color w:val="000000"/>
                <w:szCs w:val="22"/>
                <w:lang w:val="fr-FR" w:eastAsia="en-GB"/>
              </w:rPr>
            </w:pPr>
            <w:r w:rsidRPr="008024DC">
              <w:rPr>
                <w:rFonts w:ascii="Calibri" w:hAnsi="Calibri"/>
                <w:b/>
                <w:bCs/>
                <w:color w:val="000000"/>
                <w:sz w:val="22"/>
                <w:szCs w:val="22"/>
                <w:lang w:val="fr-FR" w:eastAsia="en-GB"/>
              </w:rPr>
              <w:t>Inde</w:t>
            </w:r>
          </w:p>
        </w:tc>
        <w:tc>
          <w:tcPr>
            <w:tcW w:w="1659"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Wular Lake</w:t>
            </w:r>
          </w:p>
        </w:tc>
        <w:tc>
          <w:tcPr>
            <w:tcW w:w="1304" w:type="dxa"/>
            <w:noWrap/>
          </w:tcPr>
          <w:p w:rsidR="000A5B63" w:rsidRPr="008024DC" w:rsidRDefault="000A5B63"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14/02/2014</w:t>
            </w:r>
          </w:p>
        </w:tc>
        <w:tc>
          <w:tcPr>
            <w:tcW w:w="1278" w:type="dxa"/>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Développement sauvage et empiètement illégal. </w:t>
            </w:r>
          </w:p>
        </w:tc>
        <w:tc>
          <w:tcPr>
            <w:tcW w:w="3998" w:type="dxa"/>
            <w:noWrap/>
          </w:tcPr>
          <w:p w:rsidR="000A5B63" w:rsidRPr="008024DC" w:rsidRDefault="000A5B63" w:rsidP="00431482">
            <w:pPr>
              <w:rPr>
                <w:rFonts w:ascii="Calibri" w:hAnsi="Calibri"/>
                <w:bCs/>
                <w:color w:val="000000"/>
                <w:szCs w:val="22"/>
                <w:lang w:val="fr-FR" w:eastAsia="en-GB"/>
              </w:rPr>
            </w:pPr>
            <w:r w:rsidRPr="008024DC">
              <w:rPr>
                <w:rFonts w:ascii="Calibri" w:hAnsi="Calibri"/>
                <w:color w:val="000000"/>
                <w:sz w:val="22"/>
                <w:szCs w:val="22"/>
                <w:lang w:val="fr-FR" w:eastAsia="en-GB"/>
              </w:rPr>
              <w:t>En attente de mise à jour de AA depuis 2014.</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462</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Harike Lake</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14/02/2014</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Réduction de la taille du lac.</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2014.</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464</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Sambhar</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27/04/2009</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F6B5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non autorisée du sel; pompage excessif de l’eau souterraine; construction proposée de la plus grande centrale électrique solaire à proximité.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2009.</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1204</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Ashtamudi Lake</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13/06/2012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BA6EBF">
            <w:pPr>
              <w:rPr>
                <w:rFonts w:ascii="Calibri" w:hAnsi="Calibri"/>
                <w:color w:val="000000"/>
                <w:szCs w:val="22"/>
                <w:lang w:val="fr-FR" w:eastAsia="en-GB"/>
              </w:rPr>
            </w:pPr>
            <w:r w:rsidRPr="008024DC">
              <w:rPr>
                <w:rFonts w:ascii="Calibri" w:hAnsi="Calibri"/>
                <w:color w:val="000000"/>
                <w:sz w:val="22"/>
                <w:szCs w:val="22"/>
                <w:lang w:val="fr-FR" w:eastAsia="en-GB"/>
              </w:rPr>
              <w:t xml:space="preserve">Déversement de déchets solides sur les berges du lac par Kollam Corporation; également construction illégale d’une usine de traitement de déchets solides.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2012.</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1207</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Deepor Beel</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23/05/2013</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CA1D42">
            <w:pPr>
              <w:rPr>
                <w:rFonts w:ascii="Calibri" w:hAnsi="Calibri"/>
                <w:color w:val="000000"/>
                <w:szCs w:val="22"/>
                <w:lang w:val="fr-FR" w:eastAsia="en-GB"/>
              </w:rPr>
            </w:pPr>
            <w:r w:rsidRPr="008024DC">
              <w:rPr>
                <w:rFonts w:ascii="Calibri" w:hAnsi="Calibri"/>
                <w:color w:val="000000"/>
                <w:sz w:val="22"/>
                <w:szCs w:val="22"/>
                <w:lang w:val="fr-FR" w:eastAsia="en-GB"/>
              </w:rPr>
              <w:t xml:space="preserve">Pêche, sédimentation, constructions illégales et empiètement; déchets d’une usine chimique déversés dans la zone humide (des poissons de plusieurs espèces différentes ont été découverts morts). Construction proposée d’une voie de chemin de fer près de Elephant Corridor.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2013.</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1208</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East Calcutta Wetlands</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27/08/2010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CA1D42">
            <w:pPr>
              <w:rPr>
                <w:rFonts w:ascii="Calibri" w:hAnsi="Calibri"/>
                <w:color w:val="000000"/>
                <w:szCs w:val="22"/>
                <w:lang w:val="fr-FR" w:eastAsia="en-GB"/>
              </w:rPr>
            </w:pPr>
            <w:r w:rsidRPr="008024DC">
              <w:rPr>
                <w:rFonts w:ascii="Calibri" w:hAnsi="Calibri"/>
                <w:color w:val="000000"/>
                <w:sz w:val="22"/>
                <w:szCs w:val="22"/>
                <w:lang w:val="fr-FR" w:eastAsia="en-GB"/>
              </w:rPr>
              <w:t xml:space="preserve">Menace d’empiètement urbain et d’escalade de pollution dangereuse.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2009.</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1212</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Sasthamkotta Lake</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05/05/2013</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Sécheresse, déversement de déchets et absence de gestion.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2013.</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1214</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Vembanand-Kol</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30/08/2010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CA1D42">
            <w:pPr>
              <w:rPr>
                <w:rFonts w:ascii="Calibri" w:hAnsi="Calibri"/>
                <w:color w:val="000000"/>
                <w:szCs w:val="22"/>
                <w:lang w:val="fr-FR" w:eastAsia="en-GB"/>
              </w:rPr>
            </w:pPr>
            <w:r w:rsidRPr="008024DC">
              <w:rPr>
                <w:rFonts w:ascii="Calibri" w:hAnsi="Calibri"/>
                <w:color w:val="000000"/>
                <w:sz w:val="22"/>
                <w:szCs w:val="22"/>
                <w:lang w:val="fr-FR" w:eastAsia="en-GB"/>
              </w:rPr>
              <w:t xml:space="preserve">Un projet industriel a reçu des permis pour démarrer dans le Site Ramsar; le Banyan Tree Resort n’est pas conforme aux règlements environnementaux.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En attente de mise à jour de AA depuis 2013.</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415</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Irlande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Clara Bog</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27/06/2012</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de la tourbe.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de mise à jour de AA depuis 2012.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416</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Irlande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Morgan Bog </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27/06/2012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de la tourbe.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2012.</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417</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Irlande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Raheenmore Bog</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27/06/2012</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de la tourbe.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2012.</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846</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Irlande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Lough Corrib</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27/06/2012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de la tourbe.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2012.</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847</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Irlande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Lough Derravaragh</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27/06/2012</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Exploitation de la tourbe.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2012.</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460</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Islande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Thjörsárver</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22/04/2010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CA1D42">
            <w:pPr>
              <w:rPr>
                <w:rFonts w:ascii="Calibri" w:hAnsi="Calibri"/>
                <w:color w:val="000000"/>
                <w:szCs w:val="22"/>
                <w:lang w:val="fr-FR" w:eastAsia="en-GB"/>
              </w:rPr>
            </w:pPr>
            <w:r w:rsidRPr="008024DC">
              <w:rPr>
                <w:rFonts w:ascii="Calibri" w:hAnsi="Calibri"/>
                <w:color w:val="000000"/>
                <w:sz w:val="22"/>
                <w:szCs w:val="22"/>
                <w:lang w:val="fr-FR" w:eastAsia="en-GB"/>
              </w:rPr>
              <w:t xml:space="preserve">Plans de construction d’une centrale hydroélectrique et barrage.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de mise à jour de AA depuis 2012.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117</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Italie</w:t>
            </w:r>
          </w:p>
        </w:tc>
        <w:tc>
          <w:tcPr>
            <w:tcW w:w="1659" w:type="dxa"/>
            <w:tcBorders>
              <w:top w:val="single" w:sz="8" w:space="0" w:color="4F81BD"/>
              <w:bottom w:val="single" w:sz="8" w:space="0" w:color="4F81BD"/>
            </w:tcBorders>
            <w:noWrap/>
          </w:tcPr>
          <w:p w:rsidR="000A5B63" w:rsidRPr="002D0CA1" w:rsidRDefault="000A5B63" w:rsidP="00431482">
            <w:pPr>
              <w:rPr>
                <w:rFonts w:ascii="Calibri" w:hAnsi="Calibri"/>
                <w:color w:val="000000"/>
                <w:szCs w:val="22"/>
                <w:lang w:val="es-CR" w:eastAsia="en-GB"/>
              </w:rPr>
            </w:pPr>
            <w:r w:rsidRPr="002D0CA1">
              <w:rPr>
                <w:rFonts w:ascii="Calibri" w:hAnsi="Calibri"/>
                <w:color w:val="000000"/>
                <w:sz w:val="22"/>
                <w:szCs w:val="22"/>
                <w:lang w:val="es-CR" w:eastAsia="en-GB"/>
              </w:rPr>
              <w:t>Pian di Spagna e Lago Mezzola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25/07/2012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d’une route et d’un centre pour l’environnement à l’intérieur du site.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2012.</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1856</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Kazakhstan</w:t>
            </w:r>
          </w:p>
        </w:tc>
        <w:tc>
          <w:tcPr>
            <w:tcW w:w="1659" w:type="dxa"/>
            <w:noWrap/>
          </w:tcPr>
          <w:p w:rsidR="000A5B63" w:rsidRPr="0047110B" w:rsidRDefault="000A5B63" w:rsidP="00431482">
            <w:pPr>
              <w:rPr>
                <w:rFonts w:ascii="Calibri" w:hAnsi="Calibri"/>
                <w:color w:val="000000"/>
                <w:szCs w:val="22"/>
                <w:lang w:val="en-CA" w:eastAsia="en-GB"/>
              </w:rPr>
            </w:pPr>
            <w:r w:rsidRPr="0047110B">
              <w:rPr>
                <w:rFonts w:ascii="Calibri" w:hAnsi="Calibri"/>
                <w:color w:val="000000"/>
                <w:sz w:val="22"/>
                <w:szCs w:val="22"/>
                <w:lang w:val="en-CA" w:eastAsia="en-GB"/>
              </w:rPr>
              <w:t>Ural River Delta and adjacent Caspian Sea Coast</w:t>
            </w:r>
          </w:p>
        </w:tc>
        <w:tc>
          <w:tcPr>
            <w:tcW w:w="1304"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preCOP11</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1148F5">
            <w:pPr>
              <w:rPr>
                <w:rFonts w:ascii="Calibri" w:hAnsi="Calibri"/>
                <w:color w:val="000000"/>
                <w:szCs w:val="22"/>
                <w:lang w:val="fr-FR" w:eastAsia="en-GB"/>
              </w:rPr>
            </w:pPr>
            <w:r w:rsidRPr="008024DC">
              <w:rPr>
                <w:rFonts w:ascii="Calibri" w:hAnsi="Calibri"/>
                <w:color w:val="000000"/>
                <w:sz w:val="22"/>
                <w:szCs w:val="22"/>
                <w:lang w:val="fr-FR" w:eastAsia="en-GB"/>
              </w:rPr>
              <w:t>Construction d’une base d’intervention en cas de déversement d’hydrocarbures.</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Nous attendons une mise à jour de AA sur l’état de ce site depuis 2011.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1478</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Maroc</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Embouchure de la Moulouya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Pollution.</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Application en cours du rapport de MCR. Mise à jour reçue en août 2014. </w:t>
            </w: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1391</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Mozambique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Marromeux Complex</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2008</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Exploration pétrolière et gazière.</w:t>
            </w:r>
          </w:p>
        </w:tc>
        <w:tc>
          <w:tcPr>
            <w:tcW w:w="3998" w:type="dxa"/>
            <w:noWrap/>
          </w:tcPr>
          <w:p w:rsidR="000A5B63" w:rsidRPr="008024DC" w:rsidRDefault="000A5B63" w:rsidP="00431482">
            <w:pPr>
              <w:rPr>
                <w:color w:val="000000"/>
                <w:szCs w:val="24"/>
                <w:lang w:val="fr-FR" w:eastAsia="en-GB"/>
              </w:rPr>
            </w:pPr>
            <w:r w:rsidRPr="008024DC">
              <w:rPr>
                <w:rFonts w:ascii="Calibri" w:hAnsi="Calibri"/>
                <w:color w:val="000000"/>
                <w:sz w:val="22"/>
                <w:szCs w:val="22"/>
                <w:lang w:val="fr-FR" w:eastAsia="en-GB"/>
              </w:rPr>
              <w:t xml:space="preserve">Travaux en cours pour traiter cette question. AA en train de mettre à jour la FDR.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1964</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Mozambique</w:t>
            </w:r>
          </w:p>
        </w:tc>
        <w:tc>
          <w:tcPr>
            <w:tcW w:w="1659" w:type="dxa"/>
            <w:tcBorders>
              <w:top w:val="single" w:sz="8" w:space="0" w:color="4F81BD"/>
              <w:bottom w:val="single" w:sz="8" w:space="0" w:color="4F81BD"/>
            </w:tcBorders>
            <w:noWrap/>
          </w:tcPr>
          <w:p w:rsidR="000A5B63" w:rsidRPr="002D0CA1" w:rsidRDefault="000A5B63" w:rsidP="00907B7B">
            <w:pPr>
              <w:rPr>
                <w:rFonts w:ascii="Calibri" w:hAnsi="Calibri"/>
                <w:color w:val="000000"/>
                <w:szCs w:val="22"/>
                <w:lang w:val="en-CA" w:eastAsia="en-GB"/>
              </w:rPr>
            </w:pPr>
            <w:r w:rsidRPr="002D0CA1">
              <w:rPr>
                <w:rFonts w:ascii="Calibri" w:hAnsi="Calibri"/>
                <w:color w:val="000000"/>
                <w:sz w:val="22"/>
                <w:szCs w:val="22"/>
                <w:lang w:val="en-CA" w:eastAsia="en-GB"/>
              </w:rPr>
              <w:t>Lac Niassa and its Coastal Zone</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2012</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Exploration pétrolière</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la situation et l’état de la zone humide depuis 2012.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818</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Pakistan</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Uchhali Complex Lake</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06/04/2014</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Reconstruction proposée d’une route à travers le Site Ramsar; la recommandation est de construire la route à un niveau plus bas, pour un impact inférieur. </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le projet proposé depuis 2014.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p>
        </w:tc>
        <w:tc>
          <w:tcPr>
            <w:tcW w:w="1499" w:type="dxa"/>
            <w:noWrap/>
          </w:tcPr>
          <w:p w:rsidR="000A5B63" w:rsidRPr="008024DC" w:rsidRDefault="000A5B63" w:rsidP="00431482">
            <w:pPr>
              <w:rPr>
                <w:rFonts w:ascii="Calibri" w:hAnsi="Calibri"/>
                <w:b/>
                <w:color w:val="000000"/>
                <w:szCs w:val="22"/>
                <w:lang w:val="fr-FR" w:eastAsia="en-GB"/>
              </w:rPr>
            </w:pPr>
          </w:p>
        </w:tc>
        <w:tc>
          <w:tcPr>
            <w:tcW w:w="1659" w:type="dxa"/>
            <w:noWrap/>
          </w:tcPr>
          <w:p w:rsidR="000A5B63" w:rsidRPr="008024DC" w:rsidRDefault="000A5B63" w:rsidP="00431482">
            <w:pPr>
              <w:rPr>
                <w:rFonts w:ascii="Calibri" w:hAnsi="Calibri"/>
                <w:color w:val="000000"/>
                <w:szCs w:val="22"/>
                <w:lang w:val="fr-FR" w:eastAsia="en-GB"/>
              </w:rPr>
            </w:pPr>
          </w:p>
        </w:tc>
        <w:tc>
          <w:tcPr>
            <w:tcW w:w="1304" w:type="dxa"/>
            <w:noWrap/>
          </w:tcPr>
          <w:p w:rsidR="000A5B63" w:rsidRPr="008024DC" w:rsidRDefault="000A5B63" w:rsidP="00A70C52">
            <w:pPr>
              <w:jc w:val="right"/>
              <w:rPr>
                <w:rFonts w:ascii="Calibri" w:hAnsi="Calibri"/>
                <w:color w:val="000000"/>
                <w:szCs w:val="22"/>
                <w:lang w:val="fr-FR" w:eastAsia="en-GB"/>
              </w:rPr>
            </w:pPr>
          </w:p>
        </w:tc>
        <w:tc>
          <w:tcPr>
            <w:tcW w:w="1278" w:type="dxa"/>
            <w:noWrap/>
          </w:tcPr>
          <w:p w:rsidR="000A5B63" w:rsidRPr="008024DC" w:rsidRDefault="000A5B63" w:rsidP="00431482">
            <w:pPr>
              <w:rPr>
                <w:rFonts w:ascii="Calibri" w:hAnsi="Calibri"/>
                <w:color w:val="000000"/>
                <w:szCs w:val="22"/>
                <w:lang w:val="fr-FR" w:eastAsia="en-GB"/>
              </w:rPr>
            </w:pPr>
          </w:p>
        </w:tc>
        <w:tc>
          <w:tcPr>
            <w:tcW w:w="3918" w:type="dxa"/>
            <w:noWrap/>
          </w:tcPr>
          <w:p w:rsidR="000A5B63" w:rsidRPr="008024DC" w:rsidRDefault="000A5B63" w:rsidP="001148F5">
            <w:pPr>
              <w:rPr>
                <w:rFonts w:ascii="Calibri" w:hAnsi="Calibri"/>
                <w:color w:val="000000"/>
                <w:szCs w:val="22"/>
                <w:lang w:val="fr-FR" w:eastAsia="en-GB"/>
              </w:rPr>
            </w:pPr>
          </w:p>
        </w:tc>
        <w:tc>
          <w:tcPr>
            <w:tcW w:w="3998" w:type="dxa"/>
            <w:noWrap/>
          </w:tcPr>
          <w:p w:rsidR="000A5B63" w:rsidRPr="008024DC" w:rsidRDefault="000A5B63" w:rsidP="00431482">
            <w:pPr>
              <w:rPr>
                <w:rFonts w:ascii="Calibri" w:hAnsi="Calibri"/>
                <w:color w:val="000000"/>
                <w:szCs w:val="22"/>
                <w:lang w:val="fr-FR" w:eastAsia="en-GB"/>
              </w:rPr>
            </w:pP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194</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Pays-Bas</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Naardermeer</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16/10/2005</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et pressions du tourisme.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d’une mise à jour de AA depuis 2005.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289</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Pays-Bas</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Waddensea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17/07/2012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1148F5">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industriels dans la région. Centrale au charbon prévue en marge du Site Ramsar.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d’une mise à jour de AA depuis juillet 2013.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282</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Pologne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Warta Mouth National Park  </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21/07/2014</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BA6EBF">
            <w:pPr>
              <w:rPr>
                <w:rFonts w:ascii="Calibri" w:hAnsi="Calibri"/>
                <w:color w:val="000000"/>
                <w:szCs w:val="22"/>
                <w:lang w:val="fr-FR" w:eastAsia="en-GB"/>
              </w:rPr>
            </w:pPr>
            <w:r w:rsidRPr="008024DC">
              <w:rPr>
                <w:rFonts w:ascii="Calibri" w:hAnsi="Calibri"/>
                <w:color w:val="000000"/>
                <w:sz w:val="22"/>
                <w:szCs w:val="22"/>
                <w:lang w:val="fr-FR" w:eastAsia="en-GB"/>
              </w:rPr>
              <w:t>Projets de construction sur les berges de la rivière causant un drainage excessif, la rar</w:t>
            </w:r>
            <w:r w:rsidR="00BA6EBF">
              <w:rPr>
                <w:rFonts w:ascii="Calibri" w:hAnsi="Calibri"/>
                <w:color w:val="000000"/>
                <w:sz w:val="22"/>
                <w:szCs w:val="22"/>
                <w:lang w:val="fr-FR" w:eastAsia="en-GB"/>
              </w:rPr>
              <w:t>éfaction</w:t>
            </w:r>
            <w:r w:rsidRPr="008024DC">
              <w:rPr>
                <w:rFonts w:ascii="Calibri" w:hAnsi="Calibri"/>
                <w:color w:val="000000"/>
                <w:sz w:val="22"/>
                <w:szCs w:val="22"/>
                <w:lang w:val="fr-FR" w:eastAsia="en-GB"/>
              </w:rPr>
              <w:t xml:space="preserve"> de l’eau et des perturbations aux oiseaux.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d’une mise à jour de AA depuis août 2014.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756</w:t>
            </w:r>
          </w:p>
        </w:tc>
        <w:tc>
          <w:tcPr>
            <w:tcW w:w="1499" w:type="dxa"/>
            <w:noWrap/>
          </w:tcPr>
          <w:p w:rsidR="000A5B63" w:rsidRPr="008024DC" w:rsidRDefault="000A5B63" w:rsidP="00431482">
            <w:pPr>
              <w:rPr>
                <w:rFonts w:ascii="Calibri" w:hAnsi="Calibri"/>
                <w:b/>
                <w:bCs/>
                <w:color w:val="000000"/>
                <w:szCs w:val="22"/>
                <w:lang w:val="fr-FR" w:eastAsia="en-GB"/>
              </w:rPr>
            </w:pPr>
            <w:r w:rsidRPr="008024DC">
              <w:rPr>
                <w:rFonts w:ascii="Calibri" w:hAnsi="Calibri"/>
                <w:b/>
                <w:bCs/>
                <w:color w:val="000000"/>
                <w:sz w:val="22"/>
                <w:szCs w:val="22"/>
                <w:lang w:val="fr-FR" w:eastAsia="en-GB"/>
              </w:rPr>
              <w:t>Pologne</w:t>
            </w:r>
          </w:p>
        </w:tc>
        <w:tc>
          <w:tcPr>
            <w:tcW w:w="1659"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Biebrzanaki National Park (Biebrzanski Park Narodowy)</w:t>
            </w:r>
          </w:p>
        </w:tc>
        <w:tc>
          <w:tcPr>
            <w:tcW w:w="1304" w:type="dxa"/>
            <w:noWrap/>
          </w:tcPr>
          <w:p w:rsidR="000A5B63" w:rsidRPr="008024DC" w:rsidRDefault="000A5B63"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27/04/2007</w:t>
            </w:r>
          </w:p>
        </w:tc>
        <w:tc>
          <w:tcPr>
            <w:tcW w:w="1278" w:type="dxa"/>
            <w:noWrap/>
          </w:tcPr>
          <w:p w:rsidR="000A5B63" w:rsidRPr="008024DC" w:rsidRDefault="000A5B63"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10/07/2012</w:t>
            </w:r>
          </w:p>
        </w:tc>
        <w:tc>
          <w:tcPr>
            <w:tcW w:w="3918" w:type="dxa"/>
            <w:noWrap/>
          </w:tcPr>
          <w:p w:rsidR="000A5B63" w:rsidRPr="008024DC" w:rsidRDefault="000A5B63" w:rsidP="00406BC4">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Plans de développement routier. Réfuté par AA. </w:t>
            </w:r>
          </w:p>
        </w:tc>
        <w:tc>
          <w:tcPr>
            <w:tcW w:w="3998"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Affaire classée en juillet 2012. La route ne sera pas construite.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212</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Portugal</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Ria Formosa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11/03/2009</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06BC4">
            <w:pPr>
              <w:rPr>
                <w:rFonts w:ascii="Calibri" w:hAnsi="Calibri"/>
                <w:color w:val="000000"/>
                <w:szCs w:val="22"/>
                <w:lang w:val="fr-FR" w:eastAsia="en-GB"/>
              </w:rPr>
            </w:pPr>
            <w:r w:rsidRPr="008024DC">
              <w:rPr>
                <w:rFonts w:ascii="Calibri" w:hAnsi="Calibri"/>
                <w:color w:val="000000"/>
                <w:sz w:val="22"/>
                <w:szCs w:val="22"/>
                <w:lang w:val="fr-FR" w:eastAsia="en-GB"/>
              </w:rPr>
              <w:t xml:space="preserve">Nouveau projet de zone de villégiature proche de la rivière.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d’une mise à jour de AA depuis 2009.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935</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République arabe syrienne</w:t>
            </w:r>
          </w:p>
        </w:tc>
        <w:tc>
          <w:tcPr>
            <w:tcW w:w="1659" w:type="dxa"/>
            <w:tcBorders>
              <w:top w:val="single" w:sz="8" w:space="0" w:color="4F81BD"/>
              <w:bottom w:val="single" w:sz="8" w:space="0" w:color="4F81BD"/>
            </w:tcBorders>
            <w:noWrap/>
          </w:tcPr>
          <w:p w:rsidR="000A5B63" w:rsidRPr="0047110B" w:rsidRDefault="000A5B63" w:rsidP="00431482">
            <w:pPr>
              <w:rPr>
                <w:rFonts w:ascii="Calibri" w:hAnsi="Calibri"/>
                <w:color w:val="000000"/>
                <w:szCs w:val="22"/>
                <w:lang w:val="en-CA" w:eastAsia="en-GB"/>
              </w:rPr>
            </w:pPr>
            <w:r w:rsidRPr="0047110B">
              <w:rPr>
                <w:rFonts w:ascii="Calibri" w:hAnsi="Calibri"/>
                <w:color w:val="000000"/>
                <w:sz w:val="22"/>
                <w:szCs w:val="22"/>
                <w:lang w:val="en-CA" w:eastAsia="en-GB"/>
              </w:rPr>
              <w:t>Sabkhat al-Jabbul Nature Reserve</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23/11/2010</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Eaux usées déversées dans le lac.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la situation et l’état de la zone humide depuis 2010.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1594</w:t>
            </w:r>
          </w:p>
        </w:tc>
        <w:tc>
          <w:tcPr>
            <w:tcW w:w="1499" w:type="dxa"/>
            <w:noWrap/>
          </w:tcPr>
          <w:p w:rsidR="000A5B63" w:rsidRPr="008024DC" w:rsidRDefault="000A5B63" w:rsidP="00431482">
            <w:pPr>
              <w:rPr>
                <w:rFonts w:ascii="Calibri" w:hAnsi="Calibri"/>
                <w:b/>
                <w:bCs/>
                <w:color w:val="000000"/>
                <w:szCs w:val="22"/>
                <w:lang w:val="fr-FR" w:eastAsia="en-GB"/>
              </w:rPr>
            </w:pPr>
            <w:r w:rsidRPr="008024DC">
              <w:rPr>
                <w:rFonts w:ascii="Calibri" w:hAnsi="Calibri"/>
                <w:b/>
                <w:bCs/>
                <w:color w:val="000000"/>
                <w:sz w:val="22"/>
                <w:szCs w:val="22"/>
                <w:lang w:val="fr-FR" w:eastAsia="en-GB"/>
              </w:rPr>
              <w:t>République de Corée</w:t>
            </w:r>
          </w:p>
        </w:tc>
        <w:tc>
          <w:tcPr>
            <w:tcW w:w="1659"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Seocheon Tidal Flat</w:t>
            </w:r>
          </w:p>
        </w:tc>
        <w:tc>
          <w:tcPr>
            <w:tcW w:w="1304" w:type="dxa"/>
            <w:noWrap/>
          </w:tcPr>
          <w:p w:rsidR="000A5B63" w:rsidRPr="008024DC" w:rsidRDefault="000A5B63" w:rsidP="00A70C52">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29/04/2009</w:t>
            </w:r>
          </w:p>
        </w:tc>
        <w:tc>
          <w:tcPr>
            <w:tcW w:w="1278" w:type="dxa"/>
            <w:noWrap/>
          </w:tcPr>
          <w:p w:rsidR="000A5B63" w:rsidRPr="008024DC" w:rsidRDefault="000A5B63" w:rsidP="00431482">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noWrap/>
          </w:tcPr>
          <w:p w:rsidR="000A5B63" w:rsidRPr="008024DC" w:rsidRDefault="000A5B63" w:rsidP="00406BC4">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Projet d’assèchement des vasières intertidales. </w:t>
            </w:r>
          </w:p>
        </w:tc>
        <w:tc>
          <w:tcPr>
            <w:tcW w:w="3998" w:type="dxa"/>
            <w:noWrap/>
          </w:tcPr>
          <w:p w:rsidR="000A5B63" w:rsidRPr="008024DC" w:rsidRDefault="000A5B63" w:rsidP="00431482">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En attente de mise à jour de AA depuis 2009.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1029</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République de Moldova</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bCs/>
                <w:color w:val="000000"/>
                <w:szCs w:val="22"/>
                <w:lang w:val="fr-FR" w:eastAsia="en-GB"/>
              </w:rPr>
            </w:pPr>
            <w:r w:rsidRPr="008024DC">
              <w:rPr>
                <w:rFonts w:ascii="Calibri" w:hAnsi="Calibri"/>
                <w:bCs/>
                <w:color w:val="000000"/>
                <w:sz w:val="22"/>
                <w:szCs w:val="22"/>
                <w:lang w:val="fr-FR" w:eastAsia="en-GB"/>
              </w:rPr>
              <w:t>Lower Prut Lakes</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bCs/>
                <w:color w:val="000000"/>
                <w:szCs w:val="22"/>
                <w:lang w:val="fr-FR" w:eastAsia="en-GB"/>
              </w:rPr>
            </w:pPr>
            <w:r w:rsidRPr="008024DC">
              <w:rPr>
                <w:rFonts w:ascii="Calibri" w:hAnsi="Calibri"/>
                <w:bCs/>
                <w:color w:val="000000"/>
                <w:sz w:val="22"/>
                <w:szCs w:val="22"/>
                <w:lang w:val="fr-FR" w:eastAsia="en-GB"/>
              </w:rPr>
              <w:t>20/05/2005</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Forage pétrolier à proximité du Site Ramsar. </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bCs/>
                <w:color w:val="000000"/>
                <w:szCs w:val="22"/>
                <w:lang w:val="fr-FR" w:eastAsia="en-GB"/>
              </w:rPr>
            </w:pPr>
            <w:r w:rsidRPr="008024DC">
              <w:rPr>
                <w:rFonts w:ascii="Calibri" w:hAnsi="Calibri"/>
                <w:bCs/>
                <w:color w:val="000000"/>
                <w:sz w:val="22"/>
                <w:szCs w:val="22"/>
                <w:lang w:val="fr-FR" w:eastAsia="en-GB"/>
              </w:rPr>
              <w:t xml:space="preserve">En attente de mise à jour de AA depuis 2010. </w:t>
            </w:r>
          </w:p>
        </w:tc>
      </w:tr>
      <w:tr w:rsidR="000A5B63" w:rsidRPr="00032856" w:rsidTr="00752870">
        <w:trPr>
          <w:cantSplit/>
          <w:trHeight w:val="300"/>
        </w:trPr>
        <w:tc>
          <w:tcPr>
            <w:tcW w:w="661" w:type="dxa"/>
            <w:tcBorders>
              <w:top w:val="single" w:sz="8" w:space="0" w:color="4F81BD"/>
              <w:bottom w:val="single" w:sz="8" w:space="0" w:color="4F81BD"/>
            </w:tcBorders>
            <w:noWrap/>
          </w:tcPr>
          <w:p w:rsidR="000A5B63" w:rsidRPr="008024DC" w:rsidRDefault="000A5B63" w:rsidP="00907B7B">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788</w:t>
            </w:r>
          </w:p>
        </w:tc>
        <w:tc>
          <w:tcPr>
            <w:tcW w:w="1499" w:type="dxa"/>
            <w:tcBorders>
              <w:top w:val="single" w:sz="8" w:space="0" w:color="4F81BD"/>
              <w:bottom w:val="single" w:sz="8" w:space="0" w:color="4F81BD"/>
            </w:tcBorders>
            <w:noWrap/>
          </w:tcPr>
          <w:p w:rsidR="000A5B63" w:rsidRPr="008024DC" w:rsidRDefault="000A5B63" w:rsidP="00907B7B">
            <w:pPr>
              <w:rPr>
                <w:rFonts w:ascii="Calibri" w:hAnsi="Calibri"/>
                <w:b/>
                <w:color w:val="000000"/>
                <w:szCs w:val="22"/>
                <w:lang w:val="fr-FR" w:eastAsia="en-GB"/>
              </w:rPr>
            </w:pPr>
            <w:r w:rsidRPr="008024DC">
              <w:rPr>
                <w:rFonts w:ascii="Calibri" w:hAnsi="Calibri"/>
                <w:b/>
                <w:color w:val="000000"/>
                <w:sz w:val="22"/>
                <w:szCs w:val="22"/>
                <w:lang w:val="fr-FR" w:eastAsia="en-GB"/>
              </w:rPr>
              <w:t>République démocratique du Congo</w:t>
            </w:r>
          </w:p>
        </w:tc>
        <w:tc>
          <w:tcPr>
            <w:tcW w:w="1659"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Parc national des Mangroves</w:t>
            </w:r>
          </w:p>
        </w:tc>
        <w:tc>
          <w:tcPr>
            <w:tcW w:w="1304" w:type="dxa"/>
            <w:tcBorders>
              <w:top w:val="single" w:sz="8" w:space="0" w:color="4F81BD"/>
              <w:bottom w:val="single" w:sz="8" w:space="0" w:color="4F81BD"/>
            </w:tcBorders>
            <w:noWrap/>
          </w:tcPr>
          <w:p w:rsidR="000A5B63" w:rsidRPr="008024DC" w:rsidRDefault="000A5B63" w:rsidP="00907B7B">
            <w:pPr>
              <w:jc w:val="right"/>
              <w:rPr>
                <w:rFonts w:ascii="Calibri" w:hAnsi="Calibri"/>
                <w:color w:val="000000"/>
                <w:szCs w:val="22"/>
                <w:lang w:val="fr-FR" w:eastAsia="en-GB"/>
              </w:rPr>
            </w:pPr>
            <w:r w:rsidRPr="008024DC">
              <w:rPr>
                <w:rFonts w:ascii="Calibri" w:hAnsi="Calibri"/>
                <w:color w:val="000000"/>
                <w:sz w:val="22"/>
                <w:szCs w:val="22"/>
                <w:lang w:val="fr-FR" w:eastAsia="en-GB"/>
              </w:rPr>
              <w:t>2009</w:t>
            </w:r>
          </w:p>
        </w:tc>
        <w:tc>
          <w:tcPr>
            <w:tcW w:w="1278" w:type="dxa"/>
            <w:tcBorders>
              <w:top w:val="single" w:sz="8" w:space="0" w:color="4F81BD"/>
              <w:bottom w:val="single" w:sz="8" w:space="0" w:color="4F81BD"/>
            </w:tcBorders>
            <w:noWrap/>
          </w:tcPr>
          <w:p w:rsidR="000A5B63" w:rsidRPr="008024DC" w:rsidRDefault="000A5B63" w:rsidP="00907B7B">
            <w:pPr>
              <w:rPr>
                <w:rFonts w:ascii="Calibri" w:hAnsi="Calibri"/>
                <w:color w:val="000000"/>
                <w:sz w:val="20"/>
                <w:lang w:val="fr-FR" w:eastAsia="en-GB"/>
              </w:rPr>
            </w:pPr>
            <w:r w:rsidRPr="008024DC">
              <w:rPr>
                <w:rFonts w:ascii="Calibri" w:hAnsi="Calibri"/>
                <w:color w:val="000000"/>
                <w:sz w:val="20"/>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Travaux de construction (port)</w:t>
            </w:r>
          </w:p>
        </w:tc>
        <w:tc>
          <w:tcPr>
            <w:tcW w:w="3998" w:type="dxa"/>
            <w:tcBorders>
              <w:top w:val="single" w:sz="8" w:space="0" w:color="4F81BD"/>
              <w:bottom w:val="single" w:sz="8" w:space="0" w:color="4F81BD"/>
            </w:tcBorders>
            <w:noWrap/>
          </w:tcPr>
          <w:p w:rsidR="000A5B63" w:rsidRPr="008024DC" w:rsidRDefault="000A5B63"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En attente d’une mise à jour de AA sur la situation et l’état de la zone humide depuis 2009. </w:t>
            </w:r>
          </w:p>
        </w:tc>
      </w:tr>
      <w:tr w:rsidR="000A5B63" w:rsidRPr="00032856" w:rsidTr="00752870">
        <w:trPr>
          <w:cantSplit/>
          <w:trHeight w:val="300"/>
        </w:trPr>
        <w:tc>
          <w:tcPr>
            <w:tcW w:w="661" w:type="dxa"/>
            <w:noWrap/>
          </w:tcPr>
          <w:p w:rsidR="000A5B63" w:rsidRPr="008024DC" w:rsidRDefault="000A5B63" w:rsidP="00A70C52">
            <w:pPr>
              <w:jc w:val="right"/>
              <w:rPr>
                <w:rFonts w:ascii="Calibri" w:hAnsi="Calibri"/>
                <w:b/>
                <w:bCs/>
                <w:color w:val="000000"/>
                <w:szCs w:val="22"/>
                <w:lang w:val="fr-FR" w:eastAsia="en-GB"/>
              </w:rPr>
            </w:pPr>
          </w:p>
        </w:tc>
        <w:tc>
          <w:tcPr>
            <w:tcW w:w="1499" w:type="dxa"/>
            <w:noWrap/>
          </w:tcPr>
          <w:p w:rsidR="000A5B63" w:rsidRPr="008024DC" w:rsidRDefault="000A5B63" w:rsidP="00431482">
            <w:pPr>
              <w:rPr>
                <w:rFonts w:ascii="Calibri" w:hAnsi="Calibri"/>
                <w:b/>
                <w:color w:val="000000"/>
                <w:szCs w:val="22"/>
                <w:lang w:val="fr-FR" w:eastAsia="en-GB"/>
              </w:rPr>
            </w:pPr>
          </w:p>
        </w:tc>
        <w:tc>
          <w:tcPr>
            <w:tcW w:w="1659" w:type="dxa"/>
            <w:noWrap/>
          </w:tcPr>
          <w:p w:rsidR="000A5B63" w:rsidRPr="008024DC" w:rsidRDefault="000A5B63" w:rsidP="00431482">
            <w:pPr>
              <w:rPr>
                <w:rFonts w:ascii="Calibri" w:hAnsi="Calibri"/>
                <w:color w:val="000000"/>
                <w:szCs w:val="22"/>
                <w:lang w:val="fr-FR" w:eastAsia="en-GB"/>
              </w:rPr>
            </w:pPr>
          </w:p>
        </w:tc>
        <w:tc>
          <w:tcPr>
            <w:tcW w:w="1304" w:type="dxa"/>
            <w:noWrap/>
          </w:tcPr>
          <w:p w:rsidR="000A5B63" w:rsidRPr="008024DC" w:rsidRDefault="000A5B63" w:rsidP="00A70C52">
            <w:pPr>
              <w:jc w:val="right"/>
              <w:rPr>
                <w:rFonts w:ascii="Calibri" w:hAnsi="Calibri"/>
                <w:color w:val="000000"/>
                <w:szCs w:val="22"/>
                <w:lang w:val="fr-FR" w:eastAsia="en-GB"/>
              </w:rPr>
            </w:pPr>
          </w:p>
        </w:tc>
        <w:tc>
          <w:tcPr>
            <w:tcW w:w="1278" w:type="dxa"/>
            <w:noWrap/>
          </w:tcPr>
          <w:p w:rsidR="000A5B63" w:rsidRPr="008024DC" w:rsidRDefault="000A5B63" w:rsidP="00431482">
            <w:pPr>
              <w:rPr>
                <w:rFonts w:ascii="Calibri" w:hAnsi="Calibri"/>
                <w:color w:val="000000"/>
                <w:sz w:val="20"/>
                <w:lang w:val="fr-FR" w:eastAsia="en-GB"/>
              </w:rPr>
            </w:pPr>
          </w:p>
        </w:tc>
        <w:tc>
          <w:tcPr>
            <w:tcW w:w="3918" w:type="dxa"/>
            <w:noWrap/>
          </w:tcPr>
          <w:p w:rsidR="000A5B63" w:rsidRPr="008024DC" w:rsidRDefault="000A5B63" w:rsidP="00431482">
            <w:pPr>
              <w:rPr>
                <w:rFonts w:ascii="Calibri" w:hAnsi="Calibri"/>
                <w:color w:val="000000"/>
                <w:szCs w:val="22"/>
                <w:lang w:val="fr-FR" w:eastAsia="en-GB"/>
              </w:rPr>
            </w:pPr>
          </w:p>
        </w:tc>
        <w:tc>
          <w:tcPr>
            <w:tcW w:w="3998" w:type="dxa"/>
            <w:noWrap/>
          </w:tcPr>
          <w:p w:rsidR="000A5B63" w:rsidRPr="008024DC" w:rsidRDefault="000A5B63" w:rsidP="00431482">
            <w:pPr>
              <w:rPr>
                <w:rFonts w:ascii="Calibri" w:hAnsi="Calibri"/>
                <w:color w:val="000000"/>
                <w:szCs w:val="22"/>
                <w:lang w:val="fr-FR" w:eastAsia="en-GB"/>
              </w:rPr>
            </w:pP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68</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Broadland</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05/09/2013</w:t>
            </w:r>
          </w:p>
        </w:tc>
        <w:tc>
          <w:tcPr>
            <w:tcW w:w="1278"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01/11/2013</w:t>
            </w:r>
          </w:p>
        </w:tc>
        <w:tc>
          <w:tcPr>
            <w:tcW w:w="3918" w:type="dxa"/>
            <w:noWrap/>
          </w:tcPr>
          <w:p w:rsidR="000A5B63" w:rsidRPr="008024DC" w:rsidRDefault="000A5B63" w:rsidP="00406BC4">
            <w:pPr>
              <w:rPr>
                <w:rFonts w:ascii="Calibri" w:hAnsi="Calibri"/>
                <w:color w:val="000000"/>
                <w:szCs w:val="22"/>
                <w:lang w:val="fr-FR" w:eastAsia="en-GB"/>
              </w:rPr>
            </w:pPr>
            <w:r w:rsidRPr="008024DC">
              <w:rPr>
                <w:rFonts w:ascii="Calibri" w:hAnsi="Calibri"/>
                <w:color w:val="000000"/>
                <w:sz w:val="22"/>
                <w:szCs w:val="22"/>
                <w:lang w:val="fr-FR" w:eastAsia="en-GB"/>
              </w:rPr>
              <w:t xml:space="preserve">Drainage et perte de clarté de l’eau dans la rivière Thurne suite à des abaissements soudains du niveau d’eau.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Réfuté par AA. Affaire classée en novembre 2013.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926</w:t>
            </w:r>
          </w:p>
        </w:tc>
        <w:tc>
          <w:tcPr>
            <w:tcW w:w="1499" w:type="dxa"/>
            <w:tcBorders>
              <w:top w:val="single" w:sz="8" w:space="0" w:color="4F81BD"/>
              <w:bottom w:val="single" w:sz="8" w:space="0" w:color="4F81BD"/>
            </w:tcBorders>
            <w:noWrap/>
          </w:tcPr>
          <w:p w:rsidR="000A5B63" w:rsidRPr="008024DC" w:rsidRDefault="000A5B63" w:rsidP="00594761">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Avon Valley</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21/07/2014</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L’écosystème a été dégradé et, en conséquence, le nombre d’échassiers diminue.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En train d’être révisé par AA. Pas encore confirmé. En attente de mise à jour de AA depuis août 2014. </w:t>
            </w:r>
          </w:p>
        </w:tc>
      </w:tr>
      <w:tr w:rsidR="000A5B63" w:rsidRPr="00032856" w:rsidTr="00752870">
        <w:trPr>
          <w:cantSplit/>
          <w:trHeight w:val="315"/>
        </w:trPr>
        <w:tc>
          <w:tcPr>
            <w:tcW w:w="661" w:type="dxa"/>
            <w:tcBorders>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1025</w:t>
            </w:r>
          </w:p>
        </w:tc>
        <w:tc>
          <w:tcPr>
            <w:tcW w:w="1499" w:type="dxa"/>
            <w:tcBorders>
              <w:bottom w:val="single" w:sz="8" w:space="0" w:color="4F81BD"/>
            </w:tcBorders>
            <w:noWrap/>
          </w:tcPr>
          <w:p w:rsidR="000A5B63" w:rsidRPr="008024DC" w:rsidRDefault="000A5B63" w:rsidP="00594761">
            <w:pPr>
              <w:rPr>
                <w:rFonts w:ascii="Calibri" w:hAnsi="Calibri"/>
                <w:b/>
                <w:color w:val="000000"/>
                <w:szCs w:val="22"/>
                <w:lang w:val="fr-FR" w:eastAsia="en-GB"/>
              </w:rPr>
            </w:pPr>
            <w:r w:rsidRPr="008024DC">
              <w:rPr>
                <w:rFonts w:ascii="Calibri" w:hAnsi="Calibri"/>
                <w:b/>
                <w:color w:val="000000"/>
                <w:sz w:val="22"/>
                <w:szCs w:val="22"/>
                <w:lang w:val="fr-FR" w:eastAsia="en-GB"/>
              </w:rPr>
              <w:t>Royaume-Uni</w:t>
            </w:r>
          </w:p>
        </w:tc>
        <w:tc>
          <w:tcPr>
            <w:tcW w:w="1659" w:type="dxa"/>
            <w:tcBorders>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Thames Estuary and Marshes </w:t>
            </w:r>
          </w:p>
        </w:tc>
        <w:tc>
          <w:tcPr>
            <w:tcW w:w="1304" w:type="dxa"/>
            <w:tcBorders>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23/03/2012</w:t>
            </w:r>
          </w:p>
        </w:tc>
        <w:tc>
          <w:tcPr>
            <w:tcW w:w="1278" w:type="dxa"/>
            <w:tcBorders>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01/09/2014</w:t>
            </w:r>
          </w:p>
        </w:tc>
        <w:tc>
          <w:tcPr>
            <w:tcW w:w="3918" w:type="dxa"/>
            <w:tcBorders>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Construction prévue de l’aéroport de « Boris Island ».</w:t>
            </w:r>
          </w:p>
        </w:tc>
        <w:tc>
          <w:tcPr>
            <w:tcW w:w="3998" w:type="dxa"/>
            <w:tcBorders>
              <w:bottom w:val="single" w:sz="8" w:space="0" w:color="4F81BD"/>
            </w:tcBorders>
            <w:noWrap/>
          </w:tcPr>
          <w:p w:rsidR="000A5B63" w:rsidRPr="008024DC" w:rsidRDefault="000A5B63" w:rsidP="00124788">
            <w:pPr>
              <w:rPr>
                <w:rFonts w:ascii="Calibri" w:hAnsi="Calibri"/>
                <w:color w:val="000000"/>
                <w:szCs w:val="22"/>
                <w:lang w:val="fr-FR" w:eastAsia="en-GB"/>
              </w:rPr>
            </w:pPr>
            <w:r w:rsidRPr="008024DC">
              <w:rPr>
                <w:rFonts w:ascii="Calibri" w:hAnsi="Calibri"/>
                <w:color w:val="000000"/>
                <w:sz w:val="22"/>
                <w:szCs w:val="22"/>
                <w:lang w:val="fr-FR" w:eastAsia="en-GB"/>
              </w:rPr>
              <w:t xml:space="preserve">(Affaire classée en septembre 2014; le coût énorme, la perturbation économique et les préoccupations environnementales ont rendu ce projet non viable.) </w:t>
            </w: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819</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Serbie</w:t>
            </w:r>
          </w:p>
        </w:tc>
        <w:tc>
          <w:tcPr>
            <w:tcW w:w="1659" w:type="dxa"/>
            <w:noWrap/>
          </w:tcPr>
          <w:p w:rsidR="000A5B63" w:rsidRPr="002D0CA1" w:rsidRDefault="000A5B63" w:rsidP="00431482">
            <w:pPr>
              <w:rPr>
                <w:rFonts w:ascii="Calibri" w:hAnsi="Calibri"/>
                <w:color w:val="000000"/>
                <w:szCs w:val="22"/>
                <w:lang w:val="en-CA" w:eastAsia="en-GB"/>
              </w:rPr>
            </w:pPr>
            <w:r w:rsidRPr="002D0CA1">
              <w:rPr>
                <w:rFonts w:ascii="Calibri" w:hAnsi="Calibri"/>
                <w:color w:val="000000"/>
                <w:sz w:val="22"/>
                <w:szCs w:val="22"/>
                <w:lang w:val="en-CA" w:eastAsia="en-GB"/>
              </w:rPr>
              <w:t>Stari Begi/Carska Bara Special Nature Reserve</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29/10/2007</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06BC4">
            <w:pPr>
              <w:rPr>
                <w:rFonts w:ascii="Calibri" w:hAnsi="Calibri"/>
                <w:color w:val="000000"/>
                <w:szCs w:val="22"/>
                <w:lang w:val="fr-FR" w:eastAsia="en-GB"/>
              </w:rPr>
            </w:pPr>
            <w:r w:rsidRPr="008024DC">
              <w:rPr>
                <w:rFonts w:ascii="Calibri" w:hAnsi="Calibri"/>
                <w:color w:val="000000"/>
                <w:sz w:val="22"/>
                <w:szCs w:val="22"/>
                <w:lang w:val="fr-FR" w:eastAsia="en-GB"/>
              </w:rPr>
              <w:t xml:space="preserve">Construction d’un chantier naval dans la région voisine du Site Ramsar.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2010.</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1600</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Slovénie</w:t>
            </w:r>
          </w:p>
        </w:tc>
        <w:tc>
          <w:tcPr>
            <w:tcW w:w="1659" w:type="dxa"/>
            <w:tcBorders>
              <w:top w:val="single" w:sz="8" w:space="0" w:color="4F81BD"/>
              <w:bottom w:val="single" w:sz="8" w:space="0" w:color="4F81BD"/>
            </w:tcBorders>
            <w:noWrap/>
          </w:tcPr>
          <w:p w:rsidR="000A5B63" w:rsidRPr="002D0CA1" w:rsidRDefault="000A5B63" w:rsidP="00431482">
            <w:pPr>
              <w:rPr>
                <w:rFonts w:ascii="Calibri" w:hAnsi="Calibri"/>
                <w:color w:val="000000"/>
                <w:szCs w:val="22"/>
                <w:lang w:val="en-CA" w:eastAsia="en-GB"/>
              </w:rPr>
            </w:pPr>
            <w:r w:rsidRPr="002D0CA1">
              <w:rPr>
                <w:rFonts w:ascii="Calibri" w:hAnsi="Calibri"/>
                <w:color w:val="000000"/>
                <w:sz w:val="22"/>
                <w:szCs w:val="22"/>
                <w:lang w:val="en-CA" w:eastAsia="en-GB"/>
              </w:rPr>
              <w:t>Lake Cerknica and its environ</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22/04/2008</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Pollution de l’eau.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de mise à jour de AA depuis 2010.</w:t>
            </w:r>
          </w:p>
        </w:tc>
      </w:tr>
      <w:tr w:rsidR="000A5B63" w:rsidRPr="00032856" w:rsidTr="00752870">
        <w:trPr>
          <w:cantSplit/>
          <w:trHeight w:val="315"/>
        </w:trPr>
        <w:tc>
          <w:tcPr>
            <w:tcW w:w="661" w:type="dxa"/>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945</w:t>
            </w:r>
          </w:p>
        </w:tc>
        <w:tc>
          <w:tcPr>
            <w:tcW w:w="1499" w:type="dxa"/>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Turquie</w:t>
            </w:r>
          </w:p>
        </w:tc>
        <w:tc>
          <w:tcPr>
            <w:tcW w:w="1659"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Gediz Delta</w:t>
            </w:r>
          </w:p>
        </w:tc>
        <w:tc>
          <w:tcPr>
            <w:tcW w:w="1304" w:type="dxa"/>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05/02/2013</w:t>
            </w:r>
          </w:p>
        </w:tc>
        <w:tc>
          <w:tcPr>
            <w:tcW w:w="127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Développements urbains et projet de réhabilitation de la baie et du port d’Izmir. Il est prévu de stocker les matériaux dragués dans la zone côtière. </w:t>
            </w:r>
          </w:p>
        </w:tc>
        <w:tc>
          <w:tcPr>
            <w:tcW w:w="3998" w:type="dxa"/>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Pas de réponse de AA. En attente d’une mise à jour de AA depuis 2013. </w:t>
            </w:r>
          </w:p>
        </w:tc>
      </w:tr>
      <w:tr w:rsidR="000A5B63" w:rsidRPr="00032856" w:rsidTr="00752870">
        <w:trPr>
          <w:cantSplit/>
          <w:trHeight w:val="315"/>
        </w:trPr>
        <w:tc>
          <w:tcPr>
            <w:tcW w:w="661" w:type="dxa"/>
            <w:tcBorders>
              <w:top w:val="single" w:sz="8" w:space="0" w:color="4F81BD"/>
              <w:bottom w:val="single" w:sz="8" w:space="0" w:color="4F81BD"/>
            </w:tcBorders>
            <w:noWrap/>
          </w:tcPr>
          <w:p w:rsidR="000A5B63" w:rsidRPr="008024DC" w:rsidRDefault="000A5B63" w:rsidP="00A70C52">
            <w:pPr>
              <w:jc w:val="right"/>
              <w:rPr>
                <w:rFonts w:ascii="Calibri" w:hAnsi="Calibri"/>
                <w:b/>
                <w:bCs/>
                <w:color w:val="000000"/>
                <w:szCs w:val="22"/>
                <w:lang w:val="fr-FR" w:eastAsia="en-GB"/>
              </w:rPr>
            </w:pPr>
            <w:r w:rsidRPr="008024DC">
              <w:rPr>
                <w:rFonts w:ascii="Calibri" w:hAnsi="Calibri"/>
                <w:bCs/>
                <w:color w:val="000000"/>
                <w:sz w:val="22"/>
                <w:szCs w:val="22"/>
                <w:lang w:val="fr-FR" w:eastAsia="en-GB"/>
              </w:rPr>
              <w:t>764</w:t>
            </w:r>
          </w:p>
        </w:tc>
        <w:tc>
          <w:tcPr>
            <w:tcW w:w="1499" w:type="dxa"/>
            <w:tcBorders>
              <w:top w:val="single" w:sz="8" w:space="0" w:color="4F81BD"/>
              <w:bottom w:val="single" w:sz="8" w:space="0" w:color="4F81BD"/>
            </w:tcBorders>
            <w:noWrap/>
          </w:tcPr>
          <w:p w:rsidR="000A5B63" w:rsidRPr="008024DC" w:rsidRDefault="000A5B63" w:rsidP="00431482">
            <w:pPr>
              <w:rPr>
                <w:rFonts w:ascii="Calibri" w:hAnsi="Calibri"/>
                <w:b/>
                <w:color w:val="000000"/>
                <w:szCs w:val="22"/>
                <w:lang w:val="fr-FR" w:eastAsia="en-GB"/>
              </w:rPr>
            </w:pPr>
            <w:r w:rsidRPr="008024DC">
              <w:rPr>
                <w:rFonts w:ascii="Calibri" w:hAnsi="Calibri"/>
                <w:b/>
                <w:color w:val="000000"/>
                <w:sz w:val="22"/>
                <w:szCs w:val="22"/>
                <w:lang w:val="fr-FR" w:eastAsia="en-GB"/>
              </w:rPr>
              <w:t>Ukraine</w:t>
            </w:r>
          </w:p>
        </w:tc>
        <w:tc>
          <w:tcPr>
            <w:tcW w:w="1659"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Dnister Turunchuk Crossrivers Area</w:t>
            </w:r>
          </w:p>
        </w:tc>
        <w:tc>
          <w:tcPr>
            <w:tcW w:w="1304" w:type="dxa"/>
            <w:tcBorders>
              <w:top w:val="single" w:sz="8" w:space="0" w:color="4F81BD"/>
              <w:bottom w:val="single" w:sz="8" w:space="0" w:color="4F81BD"/>
            </w:tcBorders>
            <w:noWrap/>
          </w:tcPr>
          <w:p w:rsidR="000A5B63" w:rsidRPr="008024DC" w:rsidRDefault="000A5B63" w:rsidP="00A70C52">
            <w:pPr>
              <w:jc w:val="right"/>
              <w:rPr>
                <w:rFonts w:ascii="Calibri" w:hAnsi="Calibri"/>
                <w:color w:val="000000"/>
                <w:szCs w:val="22"/>
                <w:lang w:val="fr-FR" w:eastAsia="en-GB"/>
              </w:rPr>
            </w:pPr>
            <w:r w:rsidRPr="008024DC">
              <w:rPr>
                <w:rFonts w:ascii="Calibri" w:hAnsi="Calibri"/>
                <w:color w:val="000000"/>
                <w:sz w:val="22"/>
                <w:szCs w:val="22"/>
                <w:lang w:val="fr-FR" w:eastAsia="en-GB"/>
              </w:rPr>
              <w:t>05/10/2012</w:t>
            </w:r>
          </w:p>
        </w:tc>
        <w:tc>
          <w:tcPr>
            <w:tcW w:w="127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  </w:t>
            </w:r>
          </w:p>
        </w:tc>
        <w:tc>
          <w:tcPr>
            <w:tcW w:w="391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 xml:space="preserve">Centrale hydroélectrique. </w:t>
            </w:r>
          </w:p>
        </w:tc>
        <w:tc>
          <w:tcPr>
            <w:tcW w:w="3998" w:type="dxa"/>
            <w:tcBorders>
              <w:top w:val="single" w:sz="8" w:space="0" w:color="4F81BD"/>
              <w:bottom w:val="single" w:sz="8" w:space="0" w:color="4F81BD"/>
            </w:tcBorders>
            <w:noWrap/>
          </w:tcPr>
          <w:p w:rsidR="000A5B63" w:rsidRPr="008024DC" w:rsidRDefault="000A5B63" w:rsidP="00431482">
            <w:pPr>
              <w:rPr>
                <w:rFonts w:ascii="Calibri" w:hAnsi="Calibri"/>
                <w:color w:val="000000"/>
                <w:szCs w:val="22"/>
                <w:lang w:val="fr-FR" w:eastAsia="en-GB"/>
              </w:rPr>
            </w:pPr>
            <w:r w:rsidRPr="008024DC">
              <w:rPr>
                <w:rFonts w:ascii="Calibri" w:hAnsi="Calibri"/>
                <w:color w:val="000000"/>
                <w:sz w:val="22"/>
                <w:szCs w:val="22"/>
                <w:lang w:val="fr-FR" w:eastAsia="en-GB"/>
              </w:rPr>
              <w:t>Pas de réponse de AA. En attente d’une mise à jour de AA depuis 2012.</w:t>
            </w:r>
          </w:p>
        </w:tc>
      </w:tr>
    </w:tbl>
    <w:p w:rsidR="006A464C" w:rsidRPr="008024DC" w:rsidRDefault="006A464C" w:rsidP="005274DB">
      <w:pPr>
        <w:rPr>
          <w:rFonts w:ascii="Arial" w:hAnsi="Arial" w:cs="Arial"/>
          <w:i/>
          <w:lang w:val="fr-FR"/>
        </w:rPr>
      </w:pPr>
    </w:p>
    <w:p w:rsidR="006A464C" w:rsidRPr="008024DC" w:rsidRDefault="006A464C" w:rsidP="00365C1B">
      <w:pPr>
        <w:tabs>
          <w:tab w:val="right" w:pos="9026"/>
        </w:tabs>
        <w:suppressAutoHyphens/>
        <w:ind w:left="567" w:hanging="567"/>
        <w:jc w:val="center"/>
        <w:rPr>
          <w:rFonts w:ascii="Garamond" w:hAnsi="Garamond"/>
          <w:i/>
          <w:color w:val="000000"/>
          <w:szCs w:val="24"/>
          <w:lang w:val="fr-FR"/>
        </w:rPr>
        <w:sectPr w:rsidR="006A464C" w:rsidRPr="008024DC" w:rsidSect="00FA1851">
          <w:footerReference w:type="default" r:id="rId22"/>
          <w:pgSz w:w="16839" w:h="11907" w:orient="landscape" w:code="9"/>
          <w:pgMar w:top="1440" w:right="1440" w:bottom="1440" w:left="1134" w:header="680" w:footer="709" w:gutter="0"/>
          <w:cols w:space="708"/>
          <w:docGrid w:linePitch="360"/>
        </w:sectPr>
      </w:pPr>
    </w:p>
    <w:p w:rsidR="006A464C" w:rsidRPr="008024DC" w:rsidRDefault="006A464C">
      <w:pPr>
        <w:rPr>
          <w:rFonts w:ascii="Calibri" w:hAnsi="Calibri"/>
          <w:b/>
          <w:sz w:val="26"/>
          <w:szCs w:val="26"/>
          <w:lang w:val="fr-FR"/>
        </w:rPr>
      </w:pPr>
      <w:r w:rsidRPr="008024DC">
        <w:rPr>
          <w:rFonts w:ascii="Calibri" w:hAnsi="Calibri"/>
          <w:b/>
          <w:sz w:val="26"/>
          <w:szCs w:val="26"/>
          <w:lang w:val="fr-FR"/>
        </w:rPr>
        <w:t>Annexe 5</w:t>
      </w:r>
    </w:p>
    <w:p w:rsidR="006A464C" w:rsidRPr="008024DC" w:rsidRDefault="006A464C">
      <w:pPr>
        <w:rPr>
          <w:rFonts w:ascii="Calibri" w:hAnsi="Calibri"/>
          <w:b/>
          <w:sz w:val="26"/>
          <w:szCs w:val="26"/>
          <w:lang w:val="fr-FR"/>
        </w:rPr>
      </w:pPr>
    </w:p>
    <w:p w:rsidR="006A464C" w:rsidRPr="008024DC" w:rsidRDefault="006A464C">
      <w:pPr>
        <w:rPr>
          <w:rFonts w:ascii="Calibri" w:hAnsi="Calibri"/>
          <w:b/>
          <w:sz w:val="26"/>
          <w:szCs w:val="26"/>
          <w:lang w:val="fr-FR"/>
        </w:rPr>
      </w:pPr>
      <w:r w:rsidRPr="008024DC">
        <w:rPr>
          <w:rFonts w:ascii="Calibri" w:hAnsi="Calibri"/>
          <w:b/>
          <w:sz w:val="26"/>
          <w:szCs w:val="26"/>
          <w:lang w:val="fr-FR"/>
        </w:rPr>
        <w:t>Liste des Sites Ramsar qui sont aussi des biens du patrimoine mondial</w:t>
      </w:r>
    </w:p>
    <w:p w:rsidR="006A464C" w:rsidRPr="008024DC" w:rsidRDefault="006A464C">
      <w:pPr>
        <w:rPr>
          <w:rFonts w:ascii="Calibri" w:hAnsi="Calibri"/>
          <w:b/>
          <w:sz w:val="26"/>
          <w:szCs w:val="26"/>
          <w:lang w:val="fr-FR"/>
        </w:rPr>
      </w:pPr>
    </w:p>
    <w:tbl>
      <w:tblPr>
        <w:tblW w:w="9639" w:type="dxa"/>
        <w:tblBorders>
          <w:top w:val="single" w:sz="8" w:space="0" w:color="4F81BD"/>
          <w:left w:val="single" w:sz="8" w:space="0" w:color="4F81BD"/>
          <w:bottom w:val="single" w:sz="8" w:space="0" w:color="4F81BD"/>
          <w:right w:val="single" w:sz="8" w:space="0" w:color="4F81BD"/>
        </w:tblBorders>
        <w:tblLook w:val="00A0"/>
      </w:tblPr>
      <w:tblGrid>
        <w:gridCol w:w="1811"/>
        <w:gridCol w:w="3703"/>
        <w:gridCol w:w="4125"/>
      </w:tblGrid>
      <w:tr w:rsidR="006A464C" w:rsidRPr="008024DC" w:rsidTr="00845A32">
        <w:trPr>
          <w:trHeight w:val="600"/>
        </w:trPr>
        <w:tc>
          <w:tcPr>
            <w:tcW w:w="1811" w:type="dxa"/>
            <w:tcBorders>
              <w:top w:val="single" w:sz="8" w:space="0" w:color="4F81BD"/>
            </w:tcBorders>
            <w:shd w:val="clear" w:color="auto" w:fill="C6D9F1"/>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Pays</w:t>
            </w:r>
          </w:p>
        </w:tc>
        <w:tc>
          <w:tcPr>
            <w:tcW w:w="3703" w:type="dxa"/>
            <w:tcBorders>
              <w:top w:val="single" w:sz="8" w:space="0" w:color="4F81BD"/>
            </w:tcBorders>
            <w:shd w:val="clear" w:color="auto" w:fill="C6D9F1"/>
          </w:tcPr>
          <w:p w:rsidR="006A464C" w:rsidRPr="008024DC" w:rsidRDefault="0095699A" w:rsidP="007168B6">
            <w:pPr>
              <w:rPr>
                <w:rFonts w:ascii="Calibri" w:hAnsi="Calibri"/>
                <w:b/>
                <w:bCs/>
                <w:color w:val="000000"/>
                <w:szCs w:val="22"/>
                <w:lang w:val="fr-FR" w:eastAsia="en-GB"/>
              </w:rPr>
            </w:pPr>
            <w:r>
              <w:rPr>
                <w:rFonts w:ascii="Calibri" w:hAnsi="Calibri"/>
                <w:b/>
                <w:bCs/>
                <w:color w:val="000000"/>
                <w:sz w:val="22"/>
                <w:szCs w:val="22"/>
                <w:lang w:val="fr-FR" w:eastAsia="en-GB"/>
              </w:rPr>
              <w:t xml:space="preserve">Nom du </w:t>
            </w:r>
            <w:r w:rsidR="006A464C" w:rsidRPr="008024DC">
              <w:rPr>
                <w:rFonts w:ascii="Calibri" w:hAnsi="Calibri"/>
                <w:b/>
                <w:bCs/>
                <w:color w:val="000000"/>
                <w:sz w:val="22"/>
                <w:szCs w:val="22"/>
                <w:lang w:val="fr-FR" w:eastAsia="en-GB"/>
              </w:rPr>
              <w:t>Site Ramsar</w:t>
            </w:r>
          </w:p>
        </w:tc>
        <w:tc>
          <w:tcPr>
            <w:tcW w:w="4125" w:type="dxa"/>
            <w:tcBorders>
              <w:top w:val="single" w:sz="8" w:space="0" w:color="4F81BD"/>
            </w:tcBorders>
            <w:shd w:val="clear" w:color="auto" w:fill="C6D9F1"/>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Bien du patrimoine mondial</w:t>
            </w:r>
          </w:p>
        </w:tc>
      </w:tr>
      <w:tr w:rsidR="006A464C" w:rsidRPr="00032856"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Afrique du Sud</w:t>
            </w:r>
          </w:p>
        </w:tc>
        <w:tc>
          <w:tcPr>
            <w:tcW w:w="3703" w:type="dxa"/>
            <w:tcBorders>
              <w:top w:val="single" w:sz="8" w:space="0" w:color="4F81BD"/>
              <w:bottom w:val="single" w:sz="8" w:space="0" w:color="4F81BD"/>
            </w:tcBorders>
          </w:tcPr>
          <w:p w:rsidR="006A464C" w:rsidRPr="002D0CA1" w:rsidRDefault="006A464C" w:rsidP="007168B6">
            <w:pPr>
              <w:rPr>
                <w:rFonts w:ascii="Calibri" w:hAnsi="Calibri"/>
                <w:color w:val="000000"/>
                <w:szCs w:val="22"/>
                <w:lang w:val="en-CA" w:eastAsia="en-GB"/>
              </w:rPr>
            </w:pPr>
            <w:r w:rsidRPr="002D0CA1">
              <w:rPr>
                <w:rFonts w:ascii="Calibri" w:hAnsi="Calibri"/>
                <w:color w:val="000000"/>
                <w:sz w:val="22"/>
                <w:szCs w:val="22"/>
                <w:lang w:val="en-CA" w:eastAsia="en-GB"/>
              </w:rPr>
              <w:t>Turtle Beaches/Coral Reefs of Tongaland</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Parc de la zone humide d’iSimangaliso </w:t>
            </w:r>
          </w:p>
        </w:tc>
      </w:tr>
      <w:tr w:rsidR="006A464C" w:rsidRPr="00032856"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Afrique du Sud</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St. Lucia System</w:t>
            </w:r>
          </w:p>
        </w:tc>
        <w:tc>
          <w:tcPr>
            <w:tcW w:w="4125"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Parc de la zone humide d’iSimangaliso</w:t>
            </w:r>
          </w:p>
        </w:tc>
      </w:tr>
      <w:tr w:rsidR="006A464C" w:rsidRPr="00032856"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Afrique du Sud</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Kosi Bay</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Parc de la zone humide d’iSimangaliso</w:t>
            </w:r>
          </w:p>
        </w:tc>
      </w:tr>
      <w:tr w:rsidR="006A464C" w:rsidRPr="00032856"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Afrique du Sud</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Lake Sibaya</w:t>
            </w:r>
          </w:p>
        </w:tc>
        <w:tc>
          <w:tcPr>
            <w:tcW w:w="4125"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Parc de la zone humide d’iSimangaliso</w:t>
            </w:r>
          </w:p>
        </w:tc>
      </w:tr>
      <w:tr w:rsidR="00DC1633" w:rsidRPr="00032856" w:rsidTr="0067218D">
        <w:trPr>
          <w:trHeight w:val="300"/>
        </w:trPr>
        <w:tc>
          <w:tcPr>
            <w:tcW w:w="1811" w:type="dxa"/>
          </w:tcPr>
          <w:p w:rsidR="00DC1633" w:rsidRPr="008024DC" w:rsidRDefault="00DC1633" w:rsidP="0067218D">
            <w:pPr>
              <w:rPr>
                <w:rFonts w:ascii="Calibri" w:hAnsi="Calibri"/>
                <w:b/>
                <w:bCs/>
                <w:color w:val="000000"/>
                <w:szCs w:val="22"/>
                <w:lang w:val="fr-FR" w:eastAsia="en-GB"/>
              </w:rPr>
            </w:pPr>
          </w:p>
        </w:tc>
        <w:tc>
          <w:tcPr>
            <w:tcW w:w="3703" w:type="dxa"/>
          </w:tcPr>
          <w:p w:rsidR="00DC1633" w:rsidRPr="008024DC" w:rsidRDefault="00DC1633" w:rsidP="0067218D">
            <w:pPr>
              <w:rPr>
                <w:rFonts w:ascii="Calibri" w:hAnsi="Calibri"/>
                <w:color w:val="000000"/>
                <w:szCs w:val="22"/>
                <w:lang w:val="fr-FR" w:eastAsia="en-GB"/>
              </w:rPr>
            </w:pPr>
          </w:p>
        </w:tc>
        <w:tc>
          <w:tcPr>
            <w:tcW w:w="4125" w:type="dxa"/>
          </w:tcPr>
          <w:p w:rsidR="00DC1633" w:rsidRPr="008024DC" w:rsidRDefault="00DC1633" w:rsidP="0067218D">
            <w:pPr>
              <w:rPr>
                <w:rFonts w:ascii="Calibri" w:hAnsi="Calibri"/>
                <w:color w:val="000000"/>
                <w:szCs w:val="22"/>
                <w:lang w:val="fr-FR" w:eastAsia="en-GB"/>
              </w:rPr>
            </w:pPr>
          </w:p>
        </w:tc>
      </w:tr>
      <w:tr w:rsidR="00DC1633" w:rsidRPr="008024DC" w:rsidTr="0067218D">
        <w:trPr>
          <w:trHeight w:val="300"/>
        </w:trPr>
        <w:tc>
          <w:tcPr>
            <w:tcW w:w="1811" w:type="dxa"/>
            <w:tcBorders>
              <w:top w:val="single" w:sz="8" w:space="0" w:color="4F81BD"/>
              <w:bottom w:val="single" w:sz="8" w:space="0" w:color="4F81BD"/>
            </w:tcBorders>
          </w:tcPr>
          <w:p w:rsidR="00DC1633" w:rsidRPr="008024DC" w:rsidRDefault="00DC1633" w:rsidP="0067218D">
            <w:pPr>
              <w:rPr>
                <w:rFonts w:ascii="Calibri" w:hAnsi="Calibri"/>
                <w:b/>
                <w:bCs/>
                <w:color w:val="000000"/>
                <w:szCs w:val="22"/>
                <w:lang w:val="fr-FR" w:eastAsia="en-GB"/>
              </w:rPr>
            </w:pPr>
            <w:r w:rsidRPr="008024DC">
              <w:rPr>
                <w:rFonts w:ascii="Calibri" w:hAnsi="Calibri"/>
                <w:b/>
                <w:bCs/>
                <w:color w:val="000000"/>
                <w:sz w:val="22"/>
                <w:szCs w:val="22"/>
                <w:lang w:val="fr-FR" w:eastAsia="en-GB"/>
              </w:rPr>
              <w:t>Afrique du Sud</w:t>
            </w:r>
          </w:p>
        </w:tc>
        <w:tc>
          <w:tcPr>
            <w:tcW w:w="3703" w:type="dxa"/>
            <w:tcBorders>
              <w:top w:val="single" w:sz="8" w:space="0" w:color="4F81BD"/>
              <w:bottom w:val="single" w:sz="8" w:space="0" w:color="4F81BD"/>
            </w:tcBorders>
          </w:tcPr>
          <w:p w:rsidR="00DC1633" w:rsidRPr="008024DC" w:rsidRDefault="00DC1633" w:rsidP="0067218D">
            <w:pPr>
              <w:rPr>
                <w:rFonts w:ascii="Calibri" w:hAnsi="Calibri"/>
                <w:color w:val="000000"/>
                <w:szCs w:val="22"/>
                <w:lang w:val="fr-FR" w:eastAsia="en-GB"/>
              </w:rPr>
            </w:pPr>
            <w:r>
              <w:rPr>
                <w:rFonts w:ascii="Calibri" w:hAnsi="Calibri"/>
                <w:color w:val="000000"/>
                <w:sz w:val="22"/>
                <w:szCs w:val="22"/>
                <w:lang w:val="fr-FR" w:eastAsia="en-GB"/>
              </w:rPr>
              <w:t>Natal Drakensberg Park</w:t>
            </w:r>
          </w:p>
        </w:tc>
        <w:tc>
          <w:tcPr>
            <w:tcW w:w="4125" w:type="dxa"/>
            <w:tcBorders>
              <w:top w:val="single" w:sz="8" w:space="0" w:color="4F81BD"/>
              <w:bottom w:val="single" w:sz="8" w:space="0" w:color="4F81BD"/>
            </w:tcBorders>
          </w:tcPr>
          <w:p w:rsidR="00DC1633" w:rsidRPr="008024DC" w:rsidRDefault="00DC1633" w:rsidP="000C669F">
            <w:pPr>
              <w:rPr>
                <w:rFonts w:ascii="Calibri" w:hAnsi="Calibri"/>
                <w:color w:val="000000"/>
                <w:szCs w:val="22"/>
                <w:lang w:val="fr-FR" w:eastAsia="en-GB"/>
              </w:rPr>
            </w:pPr>
            <w:r>
              <w:rPr>
                <w:rFonts w:ascii="Calibri" w:hAnsi="Calibri"/>
                <w:color w:val="000000"/>
                <w:sz w:val="22"/>
                <w:szCs w:val="22"/>
                <w:lang w:val="fr-FR" w:eastAsia="en-GB"/>
              </w:rPr>
              <w:t xml:space="preserve">Parc </w:t>
            </w:r>
            <w:r w:rsidR="000C669F">
              <w:rPr>
                <w:rFonts w:ascii="Calibri" w:hAnsi="Calibri"/>
                <w:color w:val="000000"/>
                <w:sz w:val="22"/>
                <w:szCs w:val="22"/>
                <w:lang w:val="fr-FR" w:eastAsia="en-GB"/>
              </w:rPr>
              <w:t>Maloti-</w:t>
            </w:r>
            <w:r>
              <w:rPr>
                <w:rFonts w:ascii="Calibri" w:hAnsi="Calibri"/>
                <w:color w:val="000000"/>
                <w:sz w:val="22"/>
                <w:szCs w:val="22"/>
                <w:lang w:val="fr-FR" w:eastAsia="en-GB"/>
              </w:rPr>
              <w:t>Drakensberg</w:t>
            </w:r>
          </w:p>
        </w:tc>
      </w:tr>
      <w:tr w:rsidR="006A464C" w:rsidRPr="008024DC"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Algérie</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La Vallée d'Iherir</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Tassili N'Ajjer</w:t>
            </w:r>
          </w:p>
        </w:tc>
      </w:tr>
      <w:tr w:rsidR="0095699A" w:rsidRPr="008024DC" w:rsidTr="0095699A">
        <w:trPr>
          <w:trHeight w:val="300"/>
        </w:trPr>
        <w:tc>
          <w:tcPr>
            <w:tcW w:w="1811" w:type="dxa"/>
            <w:tcBorders>
              <w:top w:val="single" w:sz="8" w:space="0" w:color="4F81BD"/>
              <w:bottom w:val="single" w:sz="8" w:space="0" w:color="4F81BD"/>
            </w:tcBorders>
          </w:tcPr>
          <w:p w:rsidR="0095699A" w:rsidRPr="008024DC" w:rsidRDefault="0095699A" w:rsidP="0095699A">
            <w:pPr>
              <w:rPr>
                <w:rFonts w:ascii="Calibri" w:hAnsi="Calibri"/>
                <w:b/>
                <w:bCs/>
                <w:color w:val="000000"/>
                <w:szCs w:val="22"/>
                <w:lang w:val="fr-FR" w:eastAsia="en-GB"/>
              </w:rPr>
            </w:pPr>
            <w:r w:rsidRPr="008024DC">
              <w:rPr>
                <w:rFonts w:ascii="Calibri" w:hAnsi="Calibri"/>
                <w:b/>
                <w:bCs/>
                <w:color w:val="000000"/>
                <w:sz w:val="22"/>
                <w:szCs w:val="22"/>
                <w:lang w:val="fr-FR" w:eastAsia="en-GB"/>
              </w:rPr>
              <w:t>Al</w:t>
            </w:r>
            <w:r>
              <w:rPr>
                <w:rFonts w:ascii="Calibri" w:hAnsi="Calibri"/>
                <w:b/>
                <w:bCs/>
                <w:color w:val="000000"/>
                <w:sz w:val="22"/>
                <w:szCs w:val="22"/>
                <w:lang w:val="fr-FR" w:eastAsia="en-GB"/>
              </w:rPr>
              <w:t>lemagne</w:t>
            </w:r>
          </w:p>
        </w:tc>
        <w:tc>
          <w:tcPr>
            <w:tcW w:w="3703" w:type="dxa"/>
            <w:tcBorders>
              <w:top w:val="single" w:sz="8" w:space="0" w:color="4F81BD"/>
              <w:bottom w:val="single" w:sz="8" w:space="0" w:color="4F81BD"/>
            </w:tcBorders>
          </w:tcPr>
          <w:p w:rsidR="0095699A" w:rsidRPr="00DC1633" w:rsidRDefault="00AB381B" w:rsidP="0095699A">
            <w:pPr>
              <w:rPr>
                <w:rFonts w:ascii="Calibri" w:hAnsi="Calibri"/>
                <w:color w:val="000000"/>
                <w:sz w:val="22"/>
                <w:szCs w:val="22"/>
                <w:lang w:val="en-US" w:eastAsia="en-GB"/>
              </w:rPr>
            </w:pPr>
            <w:r w:rsidRPr="00DC1633">
              <w:rPr>
                <w:rFonts w:ascii="Calibri" w:hAnsi="Calibri"/>
                <w:color w:val="000000"/>
                <w:sz w:val="22"/>
                <w:szCs w:val="22"/>
                <w:lang w:val="en-US" w:eastAsia="en-GB"/>
              </w:rPr>
              <w:t>Schleswig-Holstein Wadden Sea and adjacent areas</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p>
        </w:tc>
      </w:tr>
      <w:tr w:rsidR="0095699A" w:rsidRPr="008024DC" w:rsidTr="0095699A">
        <w:trPr>
          <w:trHeight w:val="300"/>
        </w:trPr>
        <w:tc>
          <w:tcPr>
            <w:tcW w:w="1811" w:type="dxa"/>
            <w:tcBorders>
              <w:top w:val="single" w:sz="8" w:space="0" w:color="4F81BD"/>
              <w:bottom w:val="single" w:sz="8" w:space="0" w:color="4F81BD"/>
            </w:tcBorders>
          </w:tcPr>
          <w:p w:rsidR="0095699A" w:rsidRPr="008024DC" w:rsidRDefault="0095699A" w:rsidP="0095699A">
            <w:pPr>
              <w:rPr>
                <w:rFonts w:ascii="Calibri" w:hAnsi="Calibri"/>
                <w:b/>
                <w:bCs/>
                <w:color w:val="000000"/>
                <w:szCs w:val="22"/>
                <w:lang w:val="fr-FR" w:eastAsia="en-GB"/>
              </w:rPr>
            </w:pPr>
            <w:r w:rsidRPr="008024DC">
              <w:rPr>
                <w:rFonts w:ascii="Calibri" w:hAnsi="Calibri"/>
                <w:b/>
                <w:bCs/>
                <w:color w:val="000000"/>
                <w:sz w:val="22"/>
                <w:szCs w:val="22"/>
                <w:lang w:val="fr-FR" w:eastAsia="en-GB"/>
              </w:rPr>
              <w:t>Al</w:t>
            </w:r>
            <w:r>
              <w:rPr>
                <w:rFonts w:ascii="Calibri" w:hAnsi="Calibri"/>
                <w:b/>
                <w:bCs/>
                <w:color w:val="000000"/>
                <w:sz w:val="22"/>
                <w:szCs w:val="22"/>
                <w:lang w:val="fr-FR" w:eastAsia="en-GB"/>
              </w:rPr>
              <w:t>lemagne</w:t>
            </w:r>
          </w:p>
        </w:tc>
        <w:tc>
          <w:tcPr>
            <w:tcW w:w="3703" w:type="dxa"/>
            <w:tcBorders>
              <w:top w:val="single" w:sz="8" w:space="0" w:color="4F81BD"/>
              <w:bottom w:val="single" w:sz="8" w:space="0" w:color="4F81BD"/>
            </w:tcBorders>
          </w:tcPr>
          <w:p w:rsidR="0095699A" w:rsidRPr="008024DC" w:rsidRDefault="00AB381B" w:rsidP="0095699A">
            <w:pPr>
              <w:rPr>
                <w:rFonts w:ascii="Calibri" w:hAnsi="Calibri"/>
                <w:color w:val="000000"/>
                <w:szCs w:val="22"/>
                <w:lang w:val="fr-FR" w:eastAsia="en-GB"/>
              </w:rPr>
            </w:pPr>
            <w:r w:rsidRPr="008024DC">
              <w:rPr>
                <w:rFonts w:ascii="Calibri" w:hAnsi="Calibri"/>
                <w:color w:val="000000"/>
                <w:sz w:val="22"/>
                <w:szCs w:val="22"/>
                <w:lang w:val="fr-FR" w:eastAsia="en-GB"/>
              </w:rPr>
              <w:t>Wattenmeer, Ostfriesisches Wattenmeer &amp; Dollart</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p>
        </w:tc>
      </w:tr>
      <w:tr w:rsidR="0095699A" w:rsidRPr="008024DC" w:rsidTr="0095699A">
        <w:trPr>
          <w:trHeight w:val="300"/>
        </w:trPr>
        <w:tc>
          <w:tcPr>
            <w:tcW w:w="1811" w:type="dxa"/>
            <w:tcBorders>
              <w:top w:val="single" w:sz="8" w:space="0" w:color="4F81BD"/>
              <w:bottom w:val="single" w:sz="8" w:space="0" w:color="4F81BD"/>
            </w:tcBorders>
          </w:tcPr>
          <w:p w:rsidR="0095699A" w:rsidRPr="00CA3B4E" w:rsidRDefault="0095699A" w:rsidP="0095699A">
            <w:pPr>
              <w:rPr>
                <w:rFonts w:ascii="Calibri" w:hAnsi="Calibri"/>
                <w:b/>
                <w:bCs/>
                <w:color w:val="000000"/>
                <w:szCs w:val="22"/>
                <w:lang w:val="fr-FR" w:eastAsia="en-GB"/>
              </w:rPr>
            </w:pPr>
            <w:r w:rsidRPr="00CA3B4E">
              <w:rPr>
                <w:rFonts w:ascii="Calibri" w:hAnsi="Calibri"/>
                <w:b/>
                <w:bCs/>
                <w:color w:val="000000"/>
                <w:sz w:val="22"/>
                <w:szCs w:val="22"/>
                <w:lang w:val="fr-FR" w:eastAsia="en-GB"/>
              </w:rPr>
              <w:t>Allemagne</w:t>
            </w:r>
          </w:p>
        </w:tc>
        <w:tc>
          <w:tcPr>
            <w:tcW w:w="3703" w:type="dxa"/>
            <w:tcBorders>
              <w:top w:val="single" w:sz="8" w:space="0" w:color="4F81BD"/>
              <w:bottom w:val="single" w:sz="8" w:space="0" w:color="4F81BD"/>
            </w:tcBorders>
          </w:tcPr>
          <w:p w:rsidR="0095699A" w:rsidRPr="00B975F3" w:rsidRDefault="00CA3B4E" w:rsidP="00CA3B4E">
            <w:pPr>
              <w:rPr>
                <w:rFonts w:ascii="Calibri" w:hAnsi="Calibri"/>
                <w:color w:val="000000"/>
                <w:szCs w:val="22"/>
                <w:lang w:val="fr-FR" w:eastAsia="en-GB"/>
              </w:rPr>
            </w:pPr>
            <w:r w:rsidRPr="00CA3B4E">
              <w:rPr>
                <w:rFonts w:ascii="Calibri" w:hAnsi="Calibri"/>
                <w:color w:val="000000"/>
                <w:sz w:val="22"/>
                <w:szCs w:val="22"/>
                <w:lang w:eastAsia="en-GB"/>
              </w:rPr>
              <w:t>Wattenmeer, Elbe-Weser-Dreieck</w:t>
            </w:r>
            <w:r w:rsidRPr="00CA3B4E">
              <w:rPr>
                <w:rFonts w:ascii="Calibri" w:hAnsi="Calibri"/>
                <w:color w:val="000000"/>
                <w:sz w:val="22"/>
                <w:szCs w:val="22"/>
                <w:highlight w:val="yellow"/>
                <w:lang w:eastAsia="en-GB"/>
              </w:rPr>
              <w:t xml:space="preserve"> </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p>
        </w:tc>
      </w:tr>
      <w:tr w:rsidR="0095699A" w:rsidRPr="008024DC" w:rsidTr="0095699A">
        <w:trPr>
          <w:trHeight w:val="300"/>
        </w:trPr>
        <w:tc>
          <w:tcPr>
            <w:tcW w:w="1811" w:type="dxa"/>
            <w:tcBorders>
              <w:top w:val="single" w:sz="8" w:space="0" w:color="4F81BD"/>
              <w:bottom w:val="single" w:sz="8" w:space="0" w:color="4F81BD"/>
            </w:tcBorders>
          </w:tcPr>
          <w:p w:rsidR="0095699A" w:rsidRPr="00CA3B4E" w:rsidRDefault="0095699A" w:rsidP="0095699A">
            <w:pPr>
              <w:rPr>
                <w:rFonts w:ascii="Calibri" w:hAnsi="Calibri"/>
                <w:b/>
                <w:bCs/>
                <w:color w:val="000000"/>
                <w:szCs w:val="22"/>
                <w:lang w:val="fr-FR" w:eastAsia="en-GB"/>
              </w:rPr>
            </w:pPr>
            <w:r w:rsidRPr="00CA3B4E">
              <w:rPr>
                <w:rFonts w:ascii="Calibri" w:hAnsi="Calibri"/>
                <w:b/>
                <w:bCs/>
                <w:color w:val="000000"/>
                <w:sz w:val="22"/>
                <w:szCs w:val="22"/>
                <w:lang w:val="fr-FR" w:eastAsia="en-GB"/>
              </w:rPr>
              <w:t>Allemagne</w:t>
            </w:r>
          </w:p>
        </w:tc>
        <w:tc>
          <w:tcPr>
            <w:tcW w:w="3703" w:type="dxa"/>
            <w:tcBorders>
              <w:top w:val="single" w:sz="8" w:space="0" w:color="4F81BD"/>
              <w:bottom w:val="single" w:sz="8" w:space="0" w:color="4F81BD"/>
            </w:tcBorders>
          </w:tcPr>
          <w:p w:rsidR="0095699A" w:rsidRPr="00CA3B4E" w:rsidRDefault="00CA3B4E" w:rsidP="0095699A">
            <w:pPr>
              <w:rPr>
                <w:rFonts w:ascii="Calibri" w:hAnsi="Calibri"/>
                <w:szCs w:val="22"/>
                <w:lang w:val="fr-FR" w:eastAsia="en-GB"/>
              </w:rPr>
            </w:pPr>
            <w:r w:rsidRPr="00CA3B4E">
              <w:rPr>
                <w:rFonts w:ascii="Calibri" w:hAnsi="Calibri"/>
                <w:sz w:val="22"/>
                <w:szCs w:val="22"/>
                <w:lang w:eastAsia="en-GB"/>
              </w:rPr>
              <w:t>Wattenmeer, Jadebusen&amp; westliche Wesermündung</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p>
        </w:tc>
      </w:tr>
      <w:tr w:rsidR="0095699A" w:rsidRPr="008024DC" w:rsidTr="0095699A">
        <w:trPr>
          <w:trHeight w:val="300"/>
        </w:trPr>
        <w:tc>
          <w:tcPr>
            <w:tcW w:w="1811" w:type="dxa"/>
            <w:tcBorders>
              <w:top w:val="single" w:sz="8" w:space="0" w:color="4F81BD"/>
              <w:bottom w:val="single" w:sz="8" w:space="0" w:color="4F81BD"/>
            </w:tcBorders>
          </w:tcPr>
          <w:p w:rsidR="0095699A" w:rsidRPr="00CA3B4E" w:rsidRDefault="0095699A" w:rsidP="0095699A">
            <w:pPr>
              <w:rPr>
                <w:rFonts w:ascii="Calibri" w:hAnsi="Calibri"/>
                <w:b/>
                <w:bCs/>
                <w:color w:val="000000"/>
                <w:szCs w:val="22"/>
                <w:lang w:val="fr-FR" w:eastAsia="en-GB"/>
              </w:rPr>
            </w:pPr>
            <w:r w:rsidRPr="00CA3B4E">
              <w:rPr>
                <w:rFonts w:ascii="Calibri" w:hAnsi="Calibri"/>
                <w:b/>
                <w:bCs/>
                <w:color w:val="000000"/>
                <w:sz w:val="22"/>
                <w:szCs w:val="22"/>
                <w:lang w:val="fr-FR" w:eastAsia="en-GB"/>
              </w:rPr>
              <w:t>Allemagne</w:t>
            </w:r>
          </w:p>
        </w:tc>
        <w:tc>
          <w:tcPr>
            <w:tcW w:w="3703" w:type="dxa"/>
            <w:tcBorders>
              <w:top w:val="single" w:sz="8" w:space="0" w:color="4F81BD"/>
              <w:bottom w:val="single" w:sz="8" w:space="0" w:color="4F81BD"/>
            </w:tcBorders>
          </w:tcPr>
          <w:p w:rsidR="0095699A" w:rsidRPr="00CA3B4E" w:rsidRDefault="00CA3B4E" w:rsidP="0095699A">
            <w:pPr>
              <w:rPr>
                <w:rFonts w:ascii="Calibri" w:hAnsi="Calibri"/>
                <w:szCs w:val="22"/>
                <w:lang w:val="fr-FR" w:eastAsia="en-GB"/>
              </w:rPr>
            </w:pPr>
            <w:r w:rsidRPr="00CA3B4E">
              <w:rPr>
                <w:rFonts w:ascii="Calibri" w:hAnsi="Calibri"/>
                <w:sz w:val="22"/>
                <w:szCs w:val="22"/>
                <w:lang w:eastAsia="en-GB"/>
              </w:rPr>
              <w:t>Hamburgishes Wattenmeer</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p>
        </w:tc>
      </w:tr>
      <w:tr w:rsidR="006A464C" w:rsidRPr="008024DC"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Argentine</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Humedales de Península Valdés</w:t>
            </w:r>
          </w:p>
        </w:tc>
        <w:tc>
          <w:tcPr>
            <w:tcW w:w="4125" w:type="dxa"/>
          </w:tcPr>
          <w:p w:rsidR="006A464C"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Presqu’île</w:t>
            </w:r>
            <w:r w:rsidR="006A464C" w:rsidRPr="008024DC">
              <w:rPr>
                <w:rFonts w:ascii="Calibri" w:hAnsi="Calibri"/>
                <w:color w:val="000000"/>
                <w:sz w:val="22"/>
                <w:szCs w:val="22"/>
                <w:lang w:val="fr-FR" w:eastAsia="en-GB"/>
              </w:rPr>
              <w:t xml:space="preserve"> de Valdés</w:t>
            </w:r>
          </w:p>
        </w:tc>
      </w:tr>
      <w:tr w:rsidR="006A464C" w:rsidRPr="008024DC"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Australie</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Kakadu National Park</w:t>
            </w:r>
          </w:p>
        </w:tc>
        <w:tc>
          <w:tcPr>
            <w:tcW w:w="4125" w:type="dxa"/>
            <w:tcBorders>
              <w:top w:val="single" w:sz="8" w:space="0" w:color="4F81BD"/>
              <w:bottom w:val="single" w:sz="8" w:space="0" w:color="4F81BD"/>
            </w:tcBorders>
          </w:tcPr>
          <w:p w:rsidR="006A464C" w:rsidRPr="008024DC" w:rsidRDefault="006A464C" w:rsidP="00907B7B">
            <w:pPr>
              <w:rPr>
                <w:rFonts w:ascii="Calibri" w:hAnsi="Calibri"/>
                <w:color w:val="000000"/>
                <w:szCs w:val="22"/>
                <w:lang w:val="fr-FR" w:eastAsia="en-GB"/>
              </w:rPr>
            </w:pPr>
            <w:r w:rsidRPr="008024DC">
              <w:rPr>
                <w:rFonts w:ascii="Calibri" w:hAnsi="Calibri"/>
                <w:color w:val="000000"/>
                <w:sz w:val="22"/>
                <w:szCs w:val="22"/>
                <w:lang w:val="fr-FR" w:eastAsia="en-GB"/>
              </w:rPr>
              <w:t>Parc national d</w:t>
            </w:r>
            <w:r w:rsidR="00907B7B" w:rsidRPr="008024DC">
              <w:rPr>
                <w:rFonts w:ascii="Calibri" w:hAnsi="Calibri"/>
                <w:color w:val="000000"/>
                <w:sz w:val="22"/>
                <w:szCs w:val="22"/>
                <w:lang w:val="fr-FR" w:eastAsia="en-GB"/>
              </w:rPr>
              <w:t>e</w:t>
            </w:r>
            <w:r w:rsidRPr="008024DC">
              <w:rPr>
                <w:rFonts w:ascii="Calibri" w:hAnsi="Calibri"/>
                <w:color w:val="000000"/>
                <w:sz w:val="22"/>
                <w:szCs w:val="22"/>
                <w:lang w:val="fr-FR" w:eastAsia="en-GB"/>
              </w:rPr>
              <w:t xml:space="preserve"> Kakadu </w:t>
            </w:r>
          </w:p>
        </w:tc>
      </w:tr>
      <w:tr w:rsidR="006A464C" w:rsidRPr="008024DC"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Australie</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Great Sandy Strait </w:t>
            </w:r>
          </w:p>
        </w:tc>
        <w:tc>
          <w:tcPr>
            <w:tcW w:w="4125"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Île Fraser </w:t>
            </w:r>
          </w:p>
        </w:tc>
      </w:tr>
      <w:tr w:rsidR="006A464C" w:rsidRPr="008024DC"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Bangladesh</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Sundarbans Reserved Forest</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Les Sundarbans</w:t>
            </w:r>
          </w:p>
        </w:tc>
      </w:tr>
      <w:tr w:rsidR="006A464C" w:rsidRPr="008024DC"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Botswana</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Okavango Delta System</w:t>
            </w:r>
          </w:p>
        </w:tc>
        <w:tc>
          <w:tcPr>
            <w:tcW w:w="4125"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Delta de l’Okavango </w:t>
            </w:r>
          </w:p>
        </w:tc>
      </w:tr>
      <w:tr w:rsidR="006A464C" w:rsidRPr="00032856"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Brésil</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Pantanal Matogrossense</w:t>
            </w:r>
          </w:p>
        </w:tc>
        <w:tc>
          <w:tcPr>
            <w:tcW w:w="4125" w:type="dxa"/>
            <w:tcBorders>
              <w:top w:val="single" w:sz="8" w:space="0" w:color="4F81BD"/>
              <w:bottom w:val="single" w:sz="8" w:space="0" w:color="4F81BD"/>
            </w:tcBorders>
          </w:tcPr>
          <w:p w:rsidR="006A464C"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Aire</w:t>
            </w:r>
            <w:r w:rsidR="006A464C" w:rsidRPr="008024DC">
              <w:rPr>
                <w:rFonts w:ascii="Calibri" w:hAnsi="Calibri"/>
                <w:color w:val="000000"/>
                <w:sz w:val="22"/>
                <w:szCs w:val="22"/>
                <w:lang w:val="fr-FR" w:eastAsia="en-GB"/>
              </w:rPr>
              <w:t xml:space="preserve"> de conservation du Pantanal </w:t>
            </w:r>
          </w:p>
        </w:tc>
      </w:tr>
      <w:tr w:rsidR="006A464C" w:rsidRPr="008024DC" w:rsidTr="00907B7B">
        <w:trPr>
          <w:trHeight w:val="283"/>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Bulgarie</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Srébarna</w:t>
            </w:r>
          </w:p>
        </w:tc>
        <w:tc>
          <w:tcPr>
            <w:tcW w:w="4125" w:type="dxa"/>
          </w:tcPr>
          <w:p w:rsidR="006A464C" w:rsidRPr="008024DC" w:rsidRDefault="006A464C" w:rsidP="00907B7B">
            <w:pPr>
              <w:rPr>
                <w:rFonts w:ascii="Calibri" w:hAnsi="Calibri"/>
                <w:color w:val="000000"/>
                <w:szCs w:val="22"/>
                <w:lang w:val="fr-FR" w:eastAsia="en-GB"/>
              </w:rPr>
            </w:pPr>
            <w:r w:rsidRPr="008024DC">
              <w:rPr>
                <w:rFonts w:ascii="Calibri" w:hAnsi="Calibri"/>
                <w:color w:val="000000"/>
                <w:sz w:val="22"/>
                <w:szCs w:val="22"/>
                <w:lang w:val="fr-FR" w:eastAsia="en-GB"/>
              </w:rPr>
              <w:t>Réserve naturelle de Sr</w:t>
            </w:r>
            <w:r w:rsidR="00907B7B" w:rsidRPr="008024DC">
              <w:rPr>
                <w:rFonts w:ascii="Calibri" w:hAnsi="Calibri"/>
                <w:color w:val="000000"/>
                <w:sz w:val="22"/>
                <w:szCs w:val="22"/>
                <w:lang w:val="fr-FR" w:eastAsia="en-GB"/>
              </w:rPr>
              <w:t>é</w:t>
            </w:r>
            <w:r w:rsidRPr="008024DC">
              <w:rPr>
                <w:rFonts w:ascii="Calibri" w:hAnsi="Calibri"/>
                <w:color w:val="000000"/>
                <w:sz w:val="22"/>
                <w:szCs w:val="22"/>
                <w:lang w:val="fr-FR" w:eastAsia="en-GB"/>
              </w:rPr>
              <w:t xml:space="preserve">barna </w:t>
            </w:r>
          </w:p>
        </w:tc>
      </w:tr>
      <w:tr w:rsidR="006A464C" w:rsidRPr="008024DC"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Canada</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Whooping Crane Summer Range</w:t>
            </w:r>
          </w:p>
        </w:tc>
        <w:tc>
          <w:tcPr>
            <w:tcW w:w="4125" w:type="dxa"/>
            <w:tcBorders>
              <w:top w:val="single" w:sz="8" w:space="0" w:color="4F81BD"/>
              <w:bottom w:val="single" w:sz="8" w:space="0" w:color="4F81BD"/>
            </w:tcBorders>
          </w:tcPr>
          <w:p w:rsidR="006A464C" w:rsidRPr="008024DC" w:rsidRDefault="006A464C"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Wood Buffalo </w:t>
            </w:r>
          </w:p>
        </w:tc>
      </w:tr>
      <w:tr w:rsidR="006A464C" w:rsidRPr="008024DC" w:rsidTr="00907B7B">
        <w:trPr>
          <w:trHeight w:val="300"/>
        </w:trPr>
        <w:tc>
          <w:tcPr>
            <w:tcW w:w="1811" w:type="dxa"/>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Canada</w:t>
            </w:r>
          </w:p>
        </w:tc>
        <w:tc>
          <w:tcPr>
            <w:tcW w:w="3703" w:type="dxa"/>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Peace-Athabasca Delta</w:t>
            </w:r>
          </w:p>
        </w:tc>
        <w:tc>
          <w:tcPr>
            <w:tcW w:w="4125" w:type="dxa"/>
          </w:tcPr>
          <w:p w:rsidR="006A464C" w:rsidRPr="008024DC" w:rsidRDefault="006A464C"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Wood Buffalo </w:t>
            </w:r>
          </w:p>
        </w:tc>
      </w:tr>
      <w:tr w:rsidR="006A464C" w:rsidRPr="00032856"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Costa Rica</w:t>
            </w:r>
          </w:p>
        </w:tc>
        <w:tc>
          <w:tcPr>
            <w:tcW w:w="3703"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Isla del Coco</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l’île Cocos </w:t>
            </w:r>
          </w:p>
        </w:tc>
      </w:tr>
      <w:tr w:rsidR="0095699A" w:rsidRPr="008024DC" w:rsidTr="0095699A">
        <w:trPr>
          <w:trHeight w:val="300"/>
        </w:trPr>
        <w:tc>
          <w:tcPr>
            <w:tcW w:w="1811" w:type="dxa"/>
            <w:tcBorders>
              <w:top w:val="single" w:sz="8" w:space="0" w:color="4F81BD"/>
              <w:bottom w:val="single" w:sz="8" w:space="0" w:color="4F81BD"/>
            </w:tcBorders>
          </w:tcPr>
          <w:p w:rsidR="0095699A" w:rsidRPr="008024DC" w:rsidRDefault="0095699A" w:rsidP="0095699A">
            <w:pPr>
              <w:rPr>
                <w:rFonts w:ascii="Calibri" w:hAnsi="Calibri"/>
                <w:b/>
                <w:bCs/>
                <w:color w:val="000000"/>
                <w:szCs w:val="22"/>
                <w:lang w:val="fr-FR" w:eastAsia="en-GB"/>
              </w:rPr>
            </w:pPr>
            <w:r>
              <w:rPr>
                <w:rFonts w:ascii="Calibri" w:hAnsi="Calibri"/>
                <w:b/>
                <w:bCs/>
                <w:color w:val="000000"/>
                <w:sz w:val="22"/>
                <w:szCs w:val="22"/>
                <w:lang w:val="fr-FR" w:eastAsia="en-GB"/>
              </w:rPr>
              <w:t>Danemark</w:t>
            </w:r>
          </w:p>
        </w:tc>
        <w:tc>
          <w:tcPr>
            <w:tcW w:w="3703"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Vadehavet</w:t>
            </w:r>
          </w:p>
        </w:tc>
        <w:tc>
          <w:tcPr>
            <w:tcW w:w="4125" w:type="dxa"/>
            <w:tcBorders>
              <w:top w:val="single" w:sz="8" w:space="0" w:color="4F81BD"/>
              <w:bottom w:val="single" w:sz="8" w:space="0" w:color="4F81BD"/>
            </w:tcBorders>
          </w:tcPr>
          <w:p w:rsidR="0095699A" w:rsidRPr="008024DC" w:rsidRDefault="0095699A" w:rsidP="0095699A">
            <w:pPr>
              <w:rPr>
                <w:rFonts w:ascii="Calibri" w:hAnsi="Calibri"/>
                <w:color w:val="000000"/>
                <w:szCs w:val="22"/>
                <w:lang w:val="fr-FR" w:eastAsia="en-GB"/>
              </w:rPr>
            </w:pPr>
            <w:r>
              <w:rPr>
                <w:rFonts w:ascii="Calibri" w:hAnsi="Calibri"/>
                <w:color w:val="000000"/>
                <w:sz w:val="22"/>
                <w:szCs w:val="22"/>
                <w:lang w:val="fr-FR" w:eastAsia="en-GB"/>
              </w:rPr>
              <w:t>La mer des Wadden</w:t>
            </w:r>
            <w:r w:rsidRPr="008024DC">
              <w:rPr>
                <w:rFonts w:ascii="Calibri" w:hAnsi="Calibri"/>
                <w:color w:val="000000"/>
                <w:sz w:val="22"/>
                <w:szCs w:val="22"/>
                <w:lang w:val="fr-FR" w:eastAsia="en-GB"/>
              </w:rPr>
              <w:t xml:space="preserve"> </w:t>
            </w:r>
          </w:p>
        </w:tc>
      </w:tr>
      <w:tr w:rsidR="006A464C" w:rsidRPr="00032856" w:rsidTr="00907B7B">
        <w:trPr>
          <w:trHeight w:val="300"/>
        </w:trPr>
        <w:tc>
          <w:tcPr>
            <w:tcW w:w="1811" w:type="dxa"/>
            <w:tcBorders>
              <w:top w:val="single" w:sz="8" w:space="0" w:color="4F81BD"/>
              <w:bottom w:val="single" w:sz="8" w:space="0" w:color="4F81BD"/>
            </w:tcBorders>
          </w:tcPr>
          <w:p w:rsidR="006A464C" w:rsidRPr="008024DC" w:rsidRDefault="006A464C"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Égypte</w:t>
            </w:r>
          </w:p>
        </w:tc>
        <w:tc>
          <w:tcPr>
            <w:tcW w:w="3703" w:type="dxa"/>
            <w:tcBorders>
              <w:top w:val="single" w:sz="8" w:space="0" w:color="4F81BD"/>
              <w:bottom w:val="single" w:sz="8" w:space="0" w:color="4F81BD"/>
            </w:tcBorders>
          </w:tcPr>
          <w:p w:rsidR="006A464C" w:rsidRPr="0047110B" w:rsidRDefault="006A464C" w:rsidP="007168B6">
            <w:pPr>
              <w:rPr>
                <w:rFonts w:ascii="Calibri" w:hAnsi="Calibri"/>
                <w:color w:val="000000"/>
                <w:szCs w:val="22"/>
                <w:lang w:val="en-CA" w:eastAsia="en-GB"/>
              </w:rPr>
            </w:pPr>
            <w:r w:rsidRPr="0047110B">
              <w:rPr>
                <w:rFonts w:ascii="Calibri" w:hAnsi="Calibri"/>
                <w:color w:val="000000"/>
                <w:sz w:val="22"/>
                <w:szCs w:val="22"/>
                <w:lang w:val="en-CA" w:eastAsia="en-GB"/>
              </w:rPr>
              <w:t>Wadi El Rayan Protected Area</w:t>
            </w:r>
          </w:p>
        </w:tc>
        <w:tc>
          <w:tcPr>
            <w:tcW w:w="4125" w:type="dxa"/>
            <w:tcBorders>
              <w:top w:val="single" w:sz="8" w:space="0" w:color="4F81BD"/>
              <w:bottom w:val="single" w:sz="8" w:space="0" w:color="4F81BD"/>
            </w:tcBorders>
          </w:tcPr>
          <w:p w:rsidR="006A464C" w:rsidRPr="008024DC" w:rsidRDefault="006A464C" w:rsidP="007168B6">
            <w:pPr>
              <w:rPr>
                <w:rFonts w:ascii="Calibri" w:hAnsi="Calibri"/>
                <w:color w:val="000000"/>
                <w:szCs w:val="22"/>
                <w:lang w:val="fr-FR" w:eastAsia="en-GB"/>
              </w:rPr>
            </w:pPr>
            <w:r w:rsidRPr="008024DC">
              <w:rPr>
                <w:rFonts w:ascii="Calibri" w:hAnsi="Calibri"/>
                <w:color w:val="000000"/>
                <w:sz w:val="22"/>
                <w:szCs w:val="22"/>
                <w:lang w:val="fr-FR" w:eastAsia="en-GB"/>
              </w:rPr>
              <w:t>Wadi Al-Hitan</w:t>
            </w:r>
            <w:r w:rsidR="00907B7B" w:rsidRPr="008024DC">
              <w:rPr>
                <w:rFonts w:ascii="Calibri" w:hAnsi="Calibri"/>
                <w:color w:val="000000"/>
                <w:sz w:val="22"/>
                <w:szCs w:val="22"/>
                <w:lang w:val="fr-FR" w:eastAsia="en-GB"/>
              </w:rPr>
              <w:t xml:space="preserve"> (La vallée des baleines)</w:t>
            </w:r>
          </w:p>
        </w:tc>
      </w:tr>
      <w:tr w:rsidR="00907B7B" w:rsidRPr="008024DC" w:rsidTr="00907B7B">
        <w:trPr>
          <w:trHeight w:val="334"/>
        </w:trPr>
        <w:tc>
          <w:tcPr>
            <w:tcW w:w="1811" w:type="dxa"/>
            <w:tcBorders>
              <w:top w:val="single" w:sz="8" w:space="0" w:color="4F81BD"/>
              <w:bottom w:val="single" w:sz="8" w:space="0" w:color="4F81BD"/>
            </w:tcBorders>
          </w:tcPr>
          <w:p w:rsidR="00907B7B" w:rsidRPr="008024DC" w:rsidRDefault="00907B7B"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Espagne</w:t>
            </w:r>
          </w:p>
        </w:tc>
        <w:tc>
          <w:tcPr>
            <w:tcW w:w="3703"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Doñana</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Doñana </w:t>
            </w:r>
          </w:p>
        </w:tc>
      </w:tr>
      <w:tr w:rsidR="00907B7B" w:rsidRPr="008024DC" w:rsidTr="00907B7B">
        <w:trPr>
          <w:trHeight w:val="334"/>
        </w:trPr>
        <w:tc>
          <w:tcPr>
            <w:tcW w:w="1811" w:type="dxa"/>
            <w:tcBorders>
              <w:top w:val="single" w:sz="8" w:space="0" w:color="4F81BD"/>
              <w:bottom w:val="single" w:sz="8" w:space="0" w:color="4F81BD"/>
            </w:tcBorders>
          </w:tcPr>
          <w:p w:rsidR="00907B7B" w:rsidRPr="008024DC" w:rsidRDefault="00907B7B"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États-Unis d’Amérique</w:t>
            </w:r>
          </w:p>
        </w:tc>
        <w:tc>
          <w:tcPr>
            <w:tcW w:w="3703"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Everglades National Park</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Parc national des Everglades</w:t>
            </w:r>
          </w:p>
        </w:tc>
      </w:tr>
      <w:tr w:rsidR="00907B7B" w:rsidRPr="008024DC" w:rsidTr="00AB381B">
        <w:trPr>
          <w:trHeight w:val="538"/>
        </w:trPr>
        <w:tc>
          <w:tcPr>
            <w:tcW w:w="1811" w:type="dxa"/>
            <w:tcBorders>
              <w:top w:val="single" w:sz="8" w:space="0" w:color="4F81BD"/>
              <w:bottom w:val="single" w:sz="8" w:space="0" w:color="4F81BD"/>
            </w:tcBorders>
          </w:tcPr>
          <w:p w:rsidR="00907B7B" w:rsidRPr="008024DC" w:rsidRDefault="00907B7B"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Fédération de Russie</w:t>
            </w:r>
          </w:p>
        </w:tc>
        <w:tc>
          <w:tcPr>
            <w:tcW w:w="3703"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Selenga Delta</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Lac Baïkal</w:t>
            </w:r>
          </w:p>
        </w:tc>
      </w:tr>
      <w:tr w:rsidR="00AB381B" w:rsidRPr="008024DC" w:rsidTr="00907B7B">
        <w:trPr>
          <w:trHeight w:val="300"/>
        </w:trPr>
        <w:tc>
          <w:tcPr>
            <w:tcW w:w="1811" w:type="dxa"/>
          </w:tcPr>
          <w:p w:rsidR="00AB381B" w:rsidRPr="008024DC" w:rsidRDefault="00AB381B" w:rsidP="007168B6">
            <w:pPr>
              <w:rPr>
                <w:rFonts w:ascii="Calibri" w:hAnsi="Calibri"/>
                <w:b/>
                <w:bCs/>
                <w:color w:val="000000"/>
                <w:szCs w:val="22"/>
                <w:lang w:val="fr-FR" w:eastAsia="en-GB"/>
              </w:rPr>
            </w:pPr>
            <w:r>
              <w:rPr>
                <w:rFonts w:ascii="Calibri" w:hAnsi="Calibri"/>
                <w:b/>
                <w:bCs/>
                <w:color w:val="000000"/>
                <w:szCs w:val="22"/>
                <w:lang w:val="fr-FR" w:eastAsia="en-GB"/>
              </w:rPr>
              <w:t>Inde</w:t>
            </w:r>
          </w:p>
        </w:tc>
        <w:tc>
          <w:tcPr>
            <w:tcW w:w="3703" w:type="dxa"/>
          </w:tcPr>
          <w:p w:rsidR="00AB381B" w:rsidRPr="008024DC" w:rsidRDefault="00AB381B" w:rsidP="007168B6">
            <w:pPr>
              <w:rPr>
                <w:rFonts w:ascii="Calibri" w:hAnsi="Calibri"/>
                <w:color w:val="000000"/>
                <w:szCs w:val="22"/>
                <w:lang w:val="fr-FR" w:eastAsia="en-GB"/>
              </w:rPr>
            </w:pPr>
            <w:r w:rsidRPr="008024DC">
              <w:rPr>
                <w:rFonts w:ascii="Calibri" w:hAnsi="Calibri"/>
                <w:color w:val="000000"/>
                <w:sz w:val="22"/>
                <w:szCs w:val="22"/>
                <w:lang w:val="fr-FR" w:eastAsia="en-GB"/>
              </w:rPr>
              <w:t>Keoladeo National Park</w:t>
            </w:r>
          </w:p>
        </w:tc>
        <w:tc>
          <w:tcPr>
            <w:tcW w:w="4125" w:type="dxa"/>
          </w:tcPr>
          <w:p w:rsidR="00AB381B" w:rsidRPr="008024DC" w:rsidRDefault="00AB381B" w:rsidP="00827E26">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Keoladeo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Japon</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Yakushima Nagata-hama</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Yakushima</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Kazakhstan</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Naurzum Lake System</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Saryarka - Steppe et lacs du Kazakhstan septentrional</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Mauritanie</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Parc National du Banc d'Arguin</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Parc national du Banc d'Arguin</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Humedales del Delta del Río Colorado</w:t>
            </w:r>
          </w:p>
        </w:tc>
        <w:tc>
          <w:tcPr>
            <w:tcW w:w="4125" w:type="dxa"/>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Îles et aires protégées du Golfe de Californie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Sian Ka'an</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Sian Ka'an</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Laguna Ojo de Liebre</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Sanctuaire de baleines d’El Vizcaíno</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Laguna San Ignacio</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Sanctuaire de baleines d’El Vizcaíno</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Parque Nacional Bahía de Loreto</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et Aires protégées du golfe de Californie</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Isla San Pedro Mártir</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et aires protégées du Golfe de Californie</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Parque Nacional Cabo Pulmo</w:t>
            </w:r>
          </w:p>
        </w:tc>
        <w:tc>
          <w:tcPr>
            <w:tcW w:w="4125" w:type="dxa"/>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Îles et aires protégées du Golfe de Californie </w:t>
            </w:r>
          </w:p>
        </w:tc>
      </w:tr>
      <w:tr w:rsidR="00907B7B" w:rsidRPr="00032856" w:rsidTr="00907B7B">
        <w:trPr>
          <w:trHeight w:val="6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Borders>
              <w:top w:val="single" w:sz="8" w:space="0" w:color="4F81BD"/>
              <w:bottom w:val="single" w:sz="8" w:space="0" w:color="4F81BD"/>
            </w:tcBorders>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Sistema Lagunar San Ignacio - Navachiste - Macapule</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et aires protégées du Golfe de Californie</w:t>
            </w:r>
          </w:p>
        </w:tc>
      </w:tr>
      <w:tr w:rsidR="00907B7B" w:rsidRPr="00032856" w:rsidTr="00907B7B">
        <w:trPr>
          <w:trHeight w:val="6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Canal del Infiernillo y esteros del territorio Comcaac (Xepe Coosot)</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et aires protégées du Golfe de Californie</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Mexique</w:t>
            </w:r>
          </w:p>
        </w:tc>
        <w:tc>
          <w:tcPr>
            <w:tcW w:w="3703" w:type="dxa"/>
            <w:tcBorders>
              <w:top w:val="single" w:sz="8" w:space="0" w:color="4F81BD"/>
              <w:bottom w:val="single" w:sz="8" w:space="0" w:color="4F81BD"/>
            </w:tcBorders>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Lagunas de Santa María-Topolobampo-Ohuira</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et aires protégées du Golfe de Californie</w:t>
            </w:r>
          </w:p>
        </w:tc>
      </w:tr>
      <w:tr w:rsidR="00907B7B" w:rsidRPr="008024DC"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Mongolie</w:t>
            </w:r>
          </w:p>
        </w:tc>
        <w:tc>
          <w:tcPr>
            <w:tcW w:w="3703" w:type="dxa"/>
          </w:tcPr>
          <w:p w:rsidR="00907B7B" w:rsidRPr="002D0CA1" w:rsidRDefault="00907B7B" w:rsidP="007168B6">
            <w:pPr>
              <w:rPr>
                <w:rFonts w:ascii="Calibri" w:hAnsi="Calibri"/>
                <w:color w:val="000000"/>
                <w:szCs w:val="22"/>
                <w:lang w:val="en-CA" w:eastAsia="en-GB"/>
              </w:rPr>
            </w:pPr>
            <w:r w:rsidRPr="002D0CA1">
              <w:rPr>
                <w:rFonts w:ascii="Calibri" w:hAnsi="Calibri"/>
                <w:color w:val="000000"/>
                <w:sz w:val="22"/>
                <w:szCs w:val="22"/>
                <w:lang w:val="en-CA" w:eastAsia="en-GB"/>
              </w:rPr>
              <w:t>Lake Uvs and its surrounding wetlands</w:t>
            </w:r>
          </w:p>
        </w:tc>
        <w:tc>
          <w:tcPr>
            <w:tcW w:w="4125" w:type="dxa"/>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Bassin d’Ubs Nuur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Népal</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Beeshazar and Associated Lakes</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Chitwan </w:t>
            </w:r>
          </w:p>
        </w:tc>
      </w:tr>
      <w:tr w:rsidR="00907B7B" w:rsidRPr="008024DC"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Népal</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Gokyo and associated lakes </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Parc national de Sagarmatha</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Niger</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Parc national du W</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Parc national du W du Niger</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Niger</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Gueltas et Oasis de l'Aïr</w:t>
            </w:r>
          </w:p>
        </w:tc>
        <w:tc>
          <w:tcPr>
            <w:tcW w:w="4125" w:type="dxa"/>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Réserves naturelles de l’Aïr et du Ténéré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Ouganda</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Rwenzori Mountains Ramsar Site</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Monts Rwenzori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Pays-Bas</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Boschplaat</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La mer des Wadden </w:t>
            </w:r>
          </w:p>
        </w:tc>
      </w:tr>
      <w:tr w:rsidR="00907B7B" w:rsidRPr="008024DC"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Pays-Bas</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Griend</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La mer des Wadden</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Philippines</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Tubbataha Reefs Natural Park</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naturel du récif de Tubbataha </w:t>
            </w:r>
          </w:p>
        </w:tc>
      </w:tr>
      <w:tr w:rsidR="00907B7B" w:rsidRPr="00032856" w:rsidTr="00907B7B">
        <w:trPr>
          <w:trHeight w:val="6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Philippines</w:t>
            </w:r>
          </w:p>
        </w:tc>
        <w:tc>
          <w:tcPr>
            <w:tcW w:w="3703" w:type="dxa"/>
          </w:tcPr>
          <w:p w:rsidR="00907B7B" w:rsidRPr="002D0CA1" w:rsidRDefault="00907B7B" w:rsidP="007168B6">
            <w:pPr>
              <w:rPr>
                <w:rFonts w:ascii="Calibri" w:hAnsi="Calibri"/>
                <w:color w:val="000000"/>
                <w:szCs w:val="22"/>
                <w:lang w:val="es-CR" w:eastAsia="en-GB"/>
              </w:rPr>
            </w:pPr>
            <w:r w:rsidRPr="002D0CA1">
              <w:rPr>
                <w:rFonts w:ascii="Calibri" w:hAnsi="Calibri"/>
                <w:color w:val="000000"/>
                <w:sz w:val="22"/>
                <w:szCs w:val="22"/>
                <w:lang w:val="es-CR" w:eastAsia="en-GB"/>
              </w:rPr>
              <w:t>Puerto Princesa Subterranean River National Park</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la rivière souterraine de Puerto Princesa </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République de Corée</w:t>
            </w:r>
          </w:p>
        </w:tc>
        <w:tc>
          <w:tcPr>
            <w:tcW w:w="3703"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1100 Altitude Wetland</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 xml:space="preserve">Île volcanique et tunnels de lave de Jeju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907B7B">
            <w:pPr>
              <w:rPr>
                <w:rFonts w:ascii="Calibri" w:hAnsi="Calibri"/>
                <w:b/>
                <w:bCs/>
                <w:color w:val="000000"/>
                <w:szCs w:val="22"/>
                <w:lang w:val="fr-FR" w:eastAsia="en-GB"/>
              </w:rPr>
            </w:pPr>
            <w:r w:rsidRPr="008024DC">
              <w:rPr>
                <w:rFonts w:ascii="Calibri" w:hAnsi="Calibri"/>
                <w:b/>
                <w:bCs/>
                <w:color w:val="000000"/>
                <w:sz w:val="22"/>
                <w:szCs w:val="22"/>
                <w:lang w:val="fr-FR" w:eastAsia="en-GB"/>
              </w:rPr>
              <w:t>République démocratique du Congo</w:t>
            </w:r>
          </w:p>
        </w:tc>
        <w:tc>
          <w:tcPr>
            <w:tcW w:w="3703"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Parc national des Virunga</w:t>
            </w:r>
          </w:p>
        </w:tc>
        <w:tc>
          <w:tcPr>
            <w:tcW w:w="4125" w:type="dxa"/>
            <w:tcBorders>
              <w:top w:val="single" w:sz="8" w:space="0" w:color="4F81BD"/>
              <w:bottom w:val="single" w:sz="8" w:space="0" w:color="4F81BD"/>
            </w:tcBorders>
          </w:tcPr>
          <w:p w:rsidR="00907B7B" w:rsidRPr="008024DC" w:rsidRDefault="00907B7B" w:rsidP="00907B7B">
            <w:pPr>
              <w:rPr>
                <w:rFonts w:ascii="Calibri" w:hAnsi="Calibri"/>
                <w:color w:val="000000"/>
                <w:szCs w:val="22"/>
                <w:lang w:val="fr-FR" w:eastAsia="en-GB"/>
              </w:rPr>
            </w:pPr>
            <w:r w:rsidRPr="008024DC">
              <w:rPr>
                <w:rFonts w:ascii="Calibri" w:hAnsi="Calibri"/>
                <w:color w:val="000000"/>
                <w:sz w:val="22"/>
                <w:szCs w:val="22"/>
                <w:lang w:val="fr-FR" w:eastAsia="en-GB"/>
              </w:rPr>
              <w:t>Parc national des Virunga</w:t>
            </w:r>
          </w:p>
        </w:tc>
      </w:tr>
      <w:tr w:rsidR="00907B7B" w:rsidRPr="008024DC"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Roumanie</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Danube Delta</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Delta du Danube </w:t>
            </w:r>
          </w:p>
        </w:tc>
      </w:tr>
      <w:tr w:rsidR="00907B7B" w:rsidRPr="008024DC"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Roumanie</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Old Danube-Macin Arm</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Delta du Danube</w:t>
            </w:r>
          </w:p>
        </w:tc>
      </w:tr>
      <w:tr w:rsidR="00907B7B" w:rsidRPr="00032856"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Royaume-Uni</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Gough Island</w:t>
            </w:r>
          </w:p>
        </w:tc>
        <w:tc>
          <w:tcPr>
            <w:tcW w:w="4125" w:type="dxa"/>
          </w:tcPr>
          <w:p w:rsidR="00907B7B" w:rsidRPr="008024DC" w:rsidRDefault="00907B7B" w:rsidP="007168B6">
            <w:pPr>
              <w:rPr>
                <w:rFonts w:ascii="Calibri" w:hAnsi="Calibri"/>
                <w:color w:val="000000"/>
                <w:szCs w:val="22"/>
                <w:highlight w:val="yellow"/>
                <w:lang w:val="fr-FR" w:eastAsia="en-GB"/>
              </w:rPr>
            </w:pPr>
            <w:r w:rsidRPr="008024DC">
              <w:rPr>
                <w:rFonts w:ascii="Calibri" w:hAnsi="Calibri"/>
                <w:color w:val="000000"/>
                <w:sz w:val="22"/>
                <w:szCs w:val="22"/>
                <w:lang w:val="fr-FR" w:eastAsia="en-GB"/>
              </w:rPr>
              <w:t xml:space="preserve">Îles de Gough et Inaccessible </w:t>
            </w:r>
          </w:p>
        </w:tc>
      </w:tr>
      <w:tr w:rsidR="00907B7B" w:rsidRPr="00032856" w:rsidTr="00907B7B">
        <w:trPr>
          <w:trHeight w:val="300"/>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Royaume-Uni</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Inaccessible Island</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Îles de Gough et Inaccessible</w:t>
            </w:r>
          </w:p>
        </w:tc>
      </w:tr>
      <w:tr w:rsidR="00907B7B" w:rsidRPr="00032856" w:rsidTr="00907B7B">
        <w:trPr>
          <w:trHeight w:val="308"/>
        </w:trPr>
        <w:tc>
          <w:tcPr>
            <w:tcW w:w="1811" w:type="dxa"/>
            <w:tcBorders>
              <w:top w:val="single" w:sz="8" w:space="0" w:color="4F81BD"/>
              <w:bottom w:val="single" w:sz="8" w:space="0" w:color="4F81BD"/>
            </w:tcBorders>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Sénégal</w:t>
            </w:r>
          </w:p>
        </w:tc>
        <w:tc>
          <w:tcPr>
            <w:tcW w:w="3703"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Djoudj</w:t>
            </w:r>
          </w:p>
        </w:tc>
        <w:tc>
          <w:tcPr>
            <w:tcW w:w="4125" w:type="dxa"/>
            <w:tcBorders>
              <w:top w:val="single" w:sz="8" w:space="0" w:color="4F81BD"/>
              <w:bottom w:val="single" w:sz="8" w:space="0" w:color="4F81BD"/>
            </w:tcBorders>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des oiseaux du Djoudj </w:t>
            </w:r>
          </w:p>
        </w:tc>
      </w:tr>
      <w:tr w:rsidR="00907B7B" w:rsidRPr="008024DC" w:rsidTr="00907B7B">
        <w:trPr>
          <w:trHeight w:val="300"/>
        </w:trPr>
        <w:tc>
          <w:tcPr>
            <w:tcW w:w="1811" w:type="dxa"/>
          </w:tcPr>
          <w:p w:rsidR="00907B7B" w:rsidRPr="008024DC" w:rsidRDefault="00907B7B" w:rsidP="007168B6">
            <w:pPr>
              <w:rPr>
                <w:rFonts w:ascii="Calibri" w:hAnsi="Calibri"/>
                <w:b/>
                <w:bCs/>
                <w:color w:val="000000"/>
                <w:szCs w:val="22"/>
                <w:lang w:val="fr-FR" w:eastAsia="en-GB"/>
              </w:rPr>
            </w:pPr>
            <w:r w:rsidRPr="008024DC">
              <w:rPr>
                <w:rFonts w:ascii="Calibri" w:hAnsi="Calibri"/>
                <w:b/>
                <w:bCs/>
                <w:color w:val="000000"/>
                <w:sz w:val="22"/>
                <w:szCs w:val="22"/>
                <w:lang w:val="fr-FR" w:eastAsia="en-GB"/>
              </w:rPr>
              <w:t>Seychelles</w:t>
            </w:r>
          </w:p>
        </w:tc>
        <w:tc>
          <w:tcPr>
            <w:tcW w:w="3703"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Aldabra Atoll</w:t>
            </w:r>
          </w:p>
        </w:tc>
        <w:tc>
          <w:tcPr>
            <w:tcW w:w="4125" w:type="dxa"/>
          </w:tcPr>
          <w:p w:rsidR="00907B7B" w:rsidRPr="008024DC" w:rsidRDefault="00907B7B" w:rsidP="007168B6">
            <w:pPr>
              <w:rPr>
                <w:rFonts w:ascii="Calibri" w:hAnsi="Calibri"/>
                <w:color w:val="000000"/>
                <w:szCs w:val="22"/>
                <w:lang w:val="fr-FR" w:eastAsia="en-GB"/>
              </w:rPr>
            </w:pPr>
            <w:r w:rsidRPr="008024DC">
              <w:rPr>
                <w:rFonts w:ascii="Calibri" w:hAnsi="Calibri"/>
                <w:color w:val="000000"/>
                <w:sz w:val="22"/>
                <w:szCs w:val="22"/>
                <w:lang w:val="fr-FR" w:eastAsia="en-GB"/>
              </w:rPr>
              <w:t xml:space="preserve">Atoll d’Aldabra </w:t>
            </w:r>
          </w:p>
        </w:tc>
      </w:tr>
      <w:tr w:rsidR="00B57BF3" w:rsidRPr="00032856" w:rsidTr="00BB52FE">
        <w:trPr>
          <w:trHeight w:val="300"/>
        </w:trPr>
        <w:tc>
          <w:tcPr>
            <w:tcW w:w="1811" w:type="dxa"/>
            <w:tcBorders>
              <w:top w:val="single" w:sz="8" w:space="0" w:color="4F81BD"/>
              <w:bottom w:val="single" w:sz="8" w:space="0" w:color="4F81BD"/>
            </w:tcBorders>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Slovaquie</w:t>
            </w:r>
          </w:p>
        </w:tc>
        <w:tc>
          <w:tcPr>
            <w:tcW w:w="3703"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Domica</w:t>
            </w:r>
          </w:p>
        </w:tc>
        <w:tc>
          <w:tcPr>
            <w:tcW w:w="4125"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Grottes du karst d’Aggtelek et du karst de Slovaquie</w:t>
            </w:r>
          </w:p>
        </w:tc>
      </w:tr>
      <w:tr w:rsidR="00B57BF3" w:rsidRPr="008024DC" w:rsidTr="00BB52FE">
        <w:trPr>
          <w:trHeight w:val="300"/>
        </w:trPr>
        <w:tc>
          <w:tcPr>
            <w:tcW w:w="1811" w:type="dxa"/>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Slovénie</w:t>
            </w:r>
          </w:p>
        </w:tc>
        <w:tc>
          <w:tcPr>
            <w:tcW w:w="3703"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Skocjanske Jame (Skocjan Caves)</w:t>
            </w:r>
          </w:p>
        </w:tc>
        <w:tc>
          <w:tcPr>
            <w:tcW w:w="4125"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 xml:space="preserve">Grottes de Skocjan </w:t>
            </w:r>
          </w:p>
        </w:tc>
      </w:tr>
      <w:tr w:rsidR="00B57BF3" w:rsidRPr="008024DC" w:rsidTr="00907B7B">
        <w:trPr>
          <w:trHeight w:val="300"/>
        </w:trPr>
        <w:tc>
          <w:tcPr>
            <w:tcW w:w="1811" w:type="dxa"/>
            <w:tcBorders>
              <w:top w:val="single" w:sz="8" w:space="0" w:color="4F81BD"/>
              <w:bottom w:val="single" w:sz="8" w:space="0" w:color="4F81BD"/>
            </w:tcBorders>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Suède</w:t>
            </w:r>
          </w:p>
        </w:tc>
        <w:tc>
          <w:tcPr>
            <w:tcW w:w="3703"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Laidaure</w:t>
            </w:r>
          </w:p>
        </w:tc>
        <w:tc>
          <w:tcPr>
            <w:tcW w:w="4125"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 xml:space="preserve">Région de Laponie </w:t>
            </w:r>
          </w:p>
        </w:tc>
      </w:tr>
      <w:tr w:rsidR="00B57BF3" w:rsidRPr="008024DC" w:rsidTr="00907B7B">
        <w:trPr>
          <w:trHeight w:val="300"/>
        </w:trPr>
        <w:tc>
          <w:tcPr>
            <w:tcW w:w="1811" w:type="dxa"/>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Suède</w:t>
            </w:r>
          </w:p>
        </w:tc>
        <w:tc>
          <w:tcPr>
            <w:tcW w:w="3703"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Sjaunja</w:t>
            </w:r>
          </w:p>
        </w:tc>
        <w:tc>
          <w:tcPr>
            <w:tcW w:w="4125"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Région de Laponie</w:t>
            </w:r>
          </w:p>
        </w:tc>
      </w:tr>
      <w:tr w:rsidR="00B57BF3" w:rsidRPr="008024DC" w:rsidTr="00907B7B">
        <w:trPr>
          <w:trHeight w:val="300"/>
        </w:trPr>
        <w:tc>
          <w:tcPr>
            <w:tcW w:w="1811" w:type="dxa"/>
            <w:tcBorders>
              <w:top w:val="single" w:sz="8" w:space="0" w:color="4F81BD"/>
              <w:bottom w:val="single" w:sz="8" w:space="0" w:color="4F81BD"/>
            </w:tcBorders>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Tunisie</w:t>
            </w:r>
          </w:p>
        </w:tc>
        <w:tc>
          <w:tcPr>
            <w:tcW w:w="3703"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Ichkeul</w:t>
            </w:r>
          </w:p>
        </w:tc>
        <w:tc>
          <w:tcPr>
            <w:tcW w:w="4125" w:type="dxa"/>
            <w:tcBorders>
              <w:top w:val="single" w:sz="8" w:space="0" w:color="4F81BD"/>
              <w:bottom w:val="single" w:sz="8" w:space="0" w:color="4F81BD"/>
            </w:tcBorders>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 xml:space="preserve">Parc national de l’Ichkeul </w:t>
            </w:r>
          </w:p>
        </w:tc>
      </w:tr>
      <w:tr w:rsidR="00B57BF3" w:rsidRPr="008024DC" w:rsidTr="00907B7B">
        <w:trPr>
          <w:trHeight w:val="300"/>
        </w:trPr>
        <w:tc>
          <w:tcPr>
            <w:tcW w:w="1811" w:type="dxa"/>
          </w:tcPr>
          <w:p w:rsidR="00B57BF3" w:rsidRPr="008024DC" w:rsidRDefault="00B57BF3" w:rsidP="00BB52FE">
            <w:pPr>
              <w:rPr>
                <w:rFonts w:ascii="Calibri" w:hAnsi="Calibri"/>
                <w:b/>
                <w:bCs/>
                <w:color w:val="000000"/>
                <w:szCs w:val="22"/>
                <w:lang w:val="fr-FR" w:eastAsia="en-GB"/>
              </w:rPr>
            </w:pPr>
            <w:r w:rsidRPr="008024DC">
              <w:rPr>
                <w:rFonts w:ascii="Calibri" w:hAnsi="Calibri"/>
                <w:b/>
                <w:bCs/>
                <w:color w:val="000000"/>
                <w:sz w:val="22"/>
                <w:szCs w:val="22"/>
                <w:lang w:val="fr-FR" w:eastAsia="en-GB"/>
              </w:rPr>
              <w:t>Yémen</w:t>
            </w:r>
          </w:p>
        </w:tc>
        <w:tc>
          <w:tcPr>
            <w:tcW w:w="3703"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Detwah Lagoon</w:t>
            </w:r>
          </w:p>
        </w:tc>
        <w:tc>
          <w:tcPr>
            <w:tcW w:w="4125" w:type="dxa"/>
          </w:tcPr>
          <w:p w:rsidR="00B57BF3" w:rsidRPr="008024DC" w:rsidRDefault="00B57BF3" w:rsidP="00BB52FE">
            <w:pPr>
              <w:rPr>
                <w:rFonts w:ascii="Calibri" w:hAnsi="Calibri"/>
                <w:color w:val="000000"/>
                <w:szCs w:val="22"/>
                <w:lang w:val="fr-FR" w:eastAsia="en-GB"/>
              </w:rPr>
            </w:pPr>
            <w:r w:rsidRPr="008024DC">
              <w:rPr>
                <w:rFonts w:ascii="Calibri" w:hAnsi="Calibri"/>
                <w:color w:val="000000"/>
                <w:sz w:val="22"/>
                <w:szCs w:val="22"/>
                <w:lang w:val="fr-FR" w:eastAsia="en-GB"/>
              </w:rPr>
              <w:t xml:space="preserve">Archipel de Socotra </w:t>
            </w:r>
          </w:p>
        </w:tc>
      </w:tr>
    </w:tbl>
    <w:p w:rsidR="006A464C" w:rsidRPr="008024DC" w:rsidRDefault="006A464C">
      <w:pPr>
        <w:rPr>
          <w:rFonts w:ascii="Calibri" w:hAnsi="Calibri"/>
          <w:b/>
          <w:sz w:val="26"/>
          <w:szCs w:val="26"/>
          <w:lang w:val="fr-FR"/>
        </w:rPr>
      </w:pPr>
    </w:p>
    <w:p w:rsidR="006A464C" w:rsidRPr="008024DC" w:rsidRDefault="006A464C">
      <w:pPr>
        <w:rPr>
          <w:rFonts w:ascii="Calibri" w:hAnsi="Calibri"/>
          <w:b/>
          <w:sz w:val="26"/>
          <w:szCs w:val="26"/>
          <w:lang w:val="fr-FR"/>
        </w:rPr>
      </w:pPr>
    </w:p>
    <w:p w:rsidR="006A464C" w:rsidRPr="008024DC" w:rsidRDefault="006A464C">
      <w:pPr>
        <w:rPr>
          <w:rFonts w:ascii="Calibri" w:hAnsi="Calibri" w:cs="Calibri"/>
          <w:color w:val="000000"/>
          <w:sz w:val="22"/>
          <w:szCs w:val="22"/>
          <w:lang w:val="fr-FR"/>
        </w:rPr>
      </w:pPr>
    </w:p>
    <w:sectPr w:rsidR="006A464C" w:rsidRPr="008024DC" w:rsidSect="00FA1851">
      <w:footerReference w:type="default" r:id="rId23"/>
      <w:footerReference w:type="first" r:id="rId24"/>
      <w:pgSz w:w="11907" w:h="16839" w:code="9"/>
      <w:pgMar w:top="1440" w:right="1440" w:bottom="1440" w:left="1440" w:header="73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218D" w:rsidRDefault="0067218D" w:rsidP="00BC35F4">
      <w:r>
        <w:separator/>
      </w:r>
    </w:p>
  </w:endnote>
  <w:endnote w:type="continuationSeparator" w:id="0">
    <w:p w:rsidR="0067218D" w:rsidRDefault="0067218D" w:rsidP="00BC35F4">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67218D" w:rsidRDefault="0067218D" w:rsidP="0067218D">
    <w:pPr>
      <w:pStyle w:val="Footer"/>
      <w:tabs>
        <w:tab w:val="clear" w:pos="9360"/>
        <w:tab w:val="right" w:pos="907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Pr="00E95F01">
      <w:rPr>
        <w:rFonts w:asciiTheme="minorHAnsi" w:hAnsiTheme="minorHAnsi"/>
        <w:sz w:val="20"/>
      </w:rPr>
      <w:fldChar w:fldCharType="separate"/>
    </w:r>
    <w:r w:rsidR="00CA738E">
      <w:rPr>
        <w:rFonts w:asciiTheme="minorHAnsi" w:hAnsiTheme="minorHAnsi"/>
        <w:noProof/>
        <w:sz w:val="20"/>
      </w:rPr>
      <w:t>8</w:t>
    </w:r>
    <w:r w:rsidRPr="00E95F01">
      <w:rPr>
        <w:rFonts w:asciiTheme="minorHAnsi" w:hAnsiTheme="minorHAnsi"/>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67218D" w:rsidRDefault="0067218D" w:rsidP="0067218D">
    <w:pPr>
      <w:pStyle w:val="Footer"/>
      <w:tabs>
        <w:tab w:val="clear" w:pos="9360"/>
        <w:tab w:val="right" w:pos="907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Pr="00E95F01">
      <w:rPr>
        <w:rFonts w:asciiTheme="minorHAnsi" w:hAnsiTheme="minorHAnsi"/>
        <w:sz w:val="20"/>
      </w:rPr>
      <w:fldChar w:fldCharType="separate"/>
    </w:r>
    <w:r>
      <w:rPr>
        <w:rFonts w:asciiTheme="minorHAnsi" w:hAnsiTheme="minorHAnsi"/>
        <w:noProof/>
        <w:sz w:val="20"/>
      </w:rPr>
      <w:t>2</w:t>
    </w:r>
    <w:r w:rsidRPr="00E95F01">
      <w:rP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67218D" w:rsidRDefault="0067218D" w:rsidP="0067218D">
    <w:pPr>
      <w:pStyle w:val="Footer"/>
      <w:tabs>
        <w:tab w:val="clear" w:pos="9360"/>
        <w:tab w:val="left" w:pos="13467"/>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Pr>
        <w:rFonts w:asciiTheme="minorHAnsi" w:hAnsiTheme="minorHAnsi"/>
        <w:sz w:val="20"/>
      </w:rPr>
      <w:tab/>
    </w:r>
    <w:r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Pr="00E95F01">
      <w:rPr>
        <w:rFonts w:asciiTheme="minorHAnsi" w:hAnsiTheme="minorHAnsi"/>
        <w:sz w:val="20"/>
      </w:rPr>
      <w:fldChar w:fldCharType="separate"/>
    </w:r>
    <w:r w:rsidR="00CA738E">
      <w:rPr>
        <w:rFonts w:asciiTheme="minorHAnsi" w:hAnsiTheme="minorHAnsi"/>
        <w:noProof/>
        <w:sz w:val="20"/>
      </w:rPr>
      <w:t>29</w:t>
    </w:r>
    <w:r w:rsidRPr="00E95F01">
      <w:rPr>
        <w:rFonts w:asciiTheme="minorHAnsi" w:hAnsiTheme="minorHAnsi"/>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67218D" w:rsidRDefault="0067218D" w:rsidP="0067218D">
    <w:pPr>
      <w:pStyle w:val="Footer"/>
      <w:tabs>
        <w:tab w:val="clear" w:pos="9360"/>
        <w:tab w:val="right" w:pos="907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Pr="00E95F01">
      <w:rPr>
        <w:rFonts w:asciiTheme="minorHAnsi" w:hAnsiTheme="minorHAnsi"/>
        <w:sz w:val="20"/>
      </w:rPr>
      <w:fldChar w:fldCharType="separate"/>
    </w:r>
    <w:r w:rsidR="00CA738E">
      <w:rPr>
        <w:rFonts w:asciiTheme="minorHAnsi" w:hAnsiTheme="minorHAnsi"/>
        <w:noProof/>
        <w:sz w:val="20"/>
      </w:rPr>
      <w:t>59</w:t>
    </w:r>
    <w:r w:rsidRPr="00E95F01">
      <w:rPr>
        <w:rFonts w:asciiTheme="minorHAnsi" w:hAnsiTheme="minorHAnsi"/>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67218D" w:rsidRDefault="0067218D" w:rsidP="0067218D">
    <w:pPr>
      <w:pStyle w:val="Footer"/>
      <w:tabs>
        <w:tab w:val="clear" w:pos="9360"/>
        <w:tab w:val="right" w:pos="9072"/>
      </w:tabs>
      <w:rPr>
        <w:rFonts w:asciiTheme="minorHAnsi" w:hAnsiTheme="minorHAnsi"/>
        <w:sz w:val="20"/>
      </w:rPr>
    </w:pPr>
    <w:r w:rsidRPr="00E95F01">
      <w:rPr>
        <w:rFonts w:asciiTheme="minorHAnsi" w:hAnsiTheme="minorHAnsi"/>
        <w:sz w:val="20"/>
      </w:rPr>
      <w:t>Ramsar COP12 D</w:t>
    </w:r>
    <w:r>
      <w:rPr>
        <w:rFonts w:asciiTheme="minorHAnsi" w:hAnsiTheme="minorHAnsi"/>
        <w:sz w:val="20"/>
      </w:rPr>
      <w:t>OC.7</w:t>
    </w:r>
    <w:r w:rsidRPr="00E95F01">
      <w:rPr>
        <w:rFonts w:asciiTheme="minorHAnsi" w:hAnsiTheme="minorHAnsi"/>
        <w:sz w:val="20"/>
      </w:rPr>
      <w:tab/>
    </w:r>
    <w:r w:rsidRPr="00E95F01">
      <w:rPr>
        <w:rFonts w:asciiTheme="minorHAnsi" w:hAnsiTheme="minorHAnsi"/>
        <w:sz w:val="20"/>
      </w:rPr>
      <w:tab/>
    </w:r>
    <w:r w:rsidRPr="00E95F01">
      <w:rPr>
        <w:rFonts w:asciiTheme="minorHAnsi" w:hAnsiTheme="minorHAnsi"/>
        <w:sz w:val="20"/>
      </w:rPr>
      <w:fldChar w:fldCharType="begin"/>
    </w:r>
    <w:r w:rsidRPr="00E95F01">
      <w:rPr>
        <w:rFonts w:asciiTheme="minorHAnsi" w:hAnsiTheme="minorHAnsi"/>
        <w:sz w:val="20"/>
      </w:rPr>
      <w:instrText xml:space="preserve"> PAGE   \* MERGEFORMAT </w:instrText>
    </w:r>
    <w:r w:rsidRPr="00E95F01">
      <w:rPr>
        <w:rFonts w:asciiTheme="minorHAnsi" w:hAnsiTheme="minorHAnsi"/>
        <w:sz w:val="20"/>
      </w:rPr>
      <w:fldChar w:fldCharType="separate"/>
    </w:r>
    <w:r>
      <w:rPr>
        <w:rFonts w:asciiTheme="minorHAnsi" w:hAnsiTheme="minorHAnsi"/>
        <w:noProof/>
        <w:sz w:val="20"/>
      </w:rPr>
      <w:t>59</w:t>
    </w:r>
    <w:r w:rsidRPr="00E95F01">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218D" w:rsidRDefault="0067218D" w:rsidP="00BC35F4">
      <w:r>
        <w:separator/>
      </w:r>
    </w:p>
  </w:footnote>
  <w:footnote w:type="continuationSeparator" w:id="0">
    <w:p w:rsidR="0067218D" w:rsidRDefault="0067218D" w:rsidP="00BC35F4">
      <w:r>
        <w:continuationSeparator/>
      </w:r>
    </w:p>
  </w:footnote>
  <w:footnote w:id="1">
    <w:p w:rsidR="0067218D" w:rsidRPr="002E4F11" w:rsidRDefault="0067218D">
      <w:pPr>
        <w:pStyle w:val="FootnoteText"/>
        <w:rPr>
          <w:lang w:val="fr-CH"/>
        </w:rPr>
      </w:pPr>
      <w:r>
        <w:rPr>
          <w:rStyle w:val="FootnoteReference"/>
        </w:rPr>
        <w:footnoteRef/>
      </w:r>
      <w:r w:rsidRPr="00966B46">
        <w:rPr>
          <w:lang w:val="fr-CH"/>
        </w:rPr>
        <w:t xml:space="preserve"> </w:t>
      </w:r>
      <w:r w:rsidRPr="00966B46">
        <w:rPr>
          <w:rFonts w:ascii="Calibri" w:hAnsi="Calibri"/>
          <w:lang w:val="fr-CH"/>
        </w:rPr>
        <w:t>PRIE VIGOUREUSEMENT les Parties qui ont sur leur territoire des Sites Ramsar dont la description officielle n’a toujours pas été fournie et/ou pour lesquels des cartes appropriées n’ont pas encore été soumises, de communiquer de toute urgence les Fiches descriptives Ramsar et/ou les cartes dans l’une des langues de travail officielles de la Convention, et DONNE INSTRUCTION au Secrétariat Ramsar de prendre contact avec les Parties contractantes énumérées à l’Annexe 1a de la présente Résolution pour les prier de le faire.</w:t>
      </w:r>
      <w:r w:rsidRPr="00966B46">
        <w:rPr>
          <w:rFonts w:ascii="Calibri" w:hAnsi="Calibri"/>
          <w:highlight w:val="yellow"/>
          <w:lang w:val="fr-CH"/>
        </w:rPr>
        <w:t xml:space="preserve"> </w:t>
      </w:r>
    </w:p>
  </w:footnote>
  <w:footnote w:id="2">
    <w:p w:rsidR="0067218D" w:rsidRPr="002E4F11" w:rsidRDefault="0067218D">
      <w:pPr>
        <w:pStyle w:val="FootnoteText"/>
        <w:rPr>
          <w:lang w:val="fr-CH"/>
        </w:rPr>
      </w:pPr>
      <w:r>
        <w:rPr>
          <w:rStyle w:val="FootnoteReference"/>
        </w:rPr>
        <w:footnoteRef/>
      </w:r>
      <w:r w:rsidRPr="0016573E">
        <w:rPr>
          <w:lang w:val="fr-CA"/>
        </w:rPr>
        <w:t xml:space="preserve"> </w:t>
      </w:r>
      <w:r w:rsidRPr="00922F24">
        <w:rPr>
          <w:rFonts w:ascii="Calibri" w:hAnsi="Calibri"/>
          <w:lang w:val="fr-CA"/>
        </w:rPr>
        <w:t>La liste comprend XX sites dont les dates d’inscription effectives sont plus anciennes.</w:t>
      </w:r>
      <w:r>
        <w:rPr>
          <w:lang w:val="fr-CA"/>
        </w:rPr>
        <w:t xml:space="preserve"> </w:t>
      </w:r>
    </w:p>
  </w:footnote>
  <w:footnote w:id="3">
    <w:p w:rsidR="0067218D" w:rsidRPr="002E4F11" w:rsidRDefault="0067218D">
      <w:pPr>
        <w:pStyle w:val="FootnoteText"/>
        <w:rPr>
          <w:lang w:val="fr-CH"/>
        </w:rPr>
      </w:pPr>
      <w:r>
        <w:rPr>
          <w:rStyle w:val="FootnoteReference"/>
        </w:rPr>
        <w:footnoteRef/>
      </w:r>
      <w:r w:rsidRPr="0016573E">
        <w:rPr>
          <w:lang w:val="fr-CA"/>
        </w:rPr>
        <w:t xml:space="preserve"> </w:t>
      </w:r>
      <w:r w:rsidRPr="00922F24">
        <w:rPr>
          <w:rFonts w:ascii="Calibri" w:hAnsi="Calibri"/>
          <w:lang w:val="fr-CA"/>
        </w:rPr>
        <w:t xml:space="preserve">Cette liste ne comprend pas les sites pour lesquels l’examen de la FDR ou de la carte est en cours et n’est pas encore terminé. </w:t>
      </w:r>
    </w:p>
  </w:footnote>
  <w:footnote w:id="4">
    <w:p w:rsidR="0067218D" w:rsidRPr="002E4F11" w:rsidRDefault="0067218D" w:rsidP="00C2190F">
      <w:pPr>
        <w:pStyle w:val="FootnoteText"/>
        <w:rPr>
          <w:lang w:val="fr-CH"/>
        </w:rPr>
      </w:pPr>
      <w:r w:rsidRPr="0094721C">
        <w:rPr>
          <w:rStyle w:val="FootnoteReference"/>
          <w:rFonts w:ascii="Calibri" w:hAnsi="Calibri"/>
        </w:rPr>
        <w:footnoteRef/>
      </w:r>
      <w:r w:rsidRPr="0016573E">
        <w:rPr>
          <w:rFonts w:ascii="Calibri" w:hAnsi="Calibri"/>
          <w:lang w:val="fr-CA"/>
        </w:rPr>
        <w:t xml:space="preserve"> </w:t>
      </w:r>
      <w:r w:rsidRPr="009E528E">
        <w:rPr>
          <w:rFonts w:ascii="Calibri" w:hAnsi="Calibri"/>
          <w:lang w:val="fr-CA"/>
        </w:rPr>
        <w:t xml:space="preserve">Dans les territoires </w:t>
      </w:r>
      <w:r>
        <w:rPr>
          <w:rFonts w:ascii="Calibri" w:hAnsi="Calibri"/>
          <w:lang w:val="fr-CA"/>
        </w:rPr>
        <w:t>d’o</w:t>
      </w:r>
      <w:r w:rsidRPr="009E528E">
        <w:rPr>
          <w:rFonts w:ascii="Calibri" w:hAnsi="Calibri"/>
          <w:lang w:val="fr-CA"/>
        </w:rPr>
        <w:t>utre</w:t>
      </w:r>
      <w:r>
        <w:rPr>
          <w:rFonts w:ascii="Calibri" w:hAnsi="Calibri"/>
          <w:lang w:val="fr-CA"/>
        </w:rPr>
        <w:t>-</w:t>
      </w:r>
      <w:r w:rsidRPr="009E528E">
        <w:rPr>
          <w:rFonts w:ascii="Calibri" w:hAnsi="Calibri"/>
          <w:lang w:val="fr-CA"/>
        </w:rPr>
        <w:t>mer.</w:t>
      </w:r>
    </w:p>
  </w:footnote>
  <w:footnote w:id="5">
    <w:p w:rsidR="0067218D" w:rsidRPr="0016573E" w:rsidRDefault="0067218D" w:rsidP="004A1237">
      <w:pPr>
        <w:pStyle w:val="FootnoteText"/>
        <w:rPr>
          <w:lang w:val="fr-CA"/>
        </w:rPr>
      </w:pPr>
      <w:r>
        <w:rPr>
          <w:rStyle w:val="FootnoteReference"/>
        </w:rPr>
        <w:footnoteRef/>
      </w:r>
      <w:r w:rsidRPr="0016573E">
        <w:rPr>
          <w:lang w:val="fr-CA"/>
        </w:rPr>
        <w:t xml:space="preserve"> </w:t>
      </w:r>
      <w:r w:rsidRPr="00922F24">
        <w:rPr>
          <w:rFonts w:ascii="Calibri" w:hAnsi="Calibri"/>
          <w:lang w:val="fr-CA"/>
        </w:rPr>
        <w:t>Sites inscrits lors de l’adhésion pour lesquels la FDR et la carte sont en train d’être compilées par la Partie contractante avec l’aide et l’appui du Secrétariat Ramsar.</w:t>
      </w:r>
      <w:r>
        <w:rPr>
          <w:lang w:val="fr-CA"/>
        </w:rPr>
        <w:t xml:space="preserve"> </w:t>
      </w:r>
    </w:p>
    <w:p w:rsidR="0067218D" w:rsidRPr="002E4F11" w:rsidRDefault="0067218D" w:rsidP="004A1237">
      <w:pPr>
        <w:pStyle w:val="FootnoteText"/>
        <w:rPr>
          <w:lang w:val="fr-CH"/>
        </w:rPr>
      </w:pPr>
    </w:p>
  </w:footnote>
  <w:footnote w:id="6">
    <w:p w:rsidR="0067218D" w:rsidRPr="00CD1069" w:rsidRDefault="0067218D" w:rsidP="00392804">
      <w:pPr>
        <w:tabs>
          <w:tab w:val="right" w:pos="9026"/>
        </w:tabs>
        <w:suppressAutoHyphens/>
        <w:rPr>
          <w:rStyle w:val="FootnoteReference"/>
          <w:lang w:val="fr-CA"/>
        </w:rPr>
      </w:pPr>
      <w:r w:rsidRPr="00D46466">
        <w:rPr>
          <w:rStyle w:val="FootnoteReference"/>
          <w:rFonts w:ascii="Calibri" w:hAnsi="Calibri"/>
          <w:sz w:val="20"/>
        </w:rPr>
        <w:footnoteRef/>
      </w:r>
      <w:r w:rsidRPr="00CD1069">
        <w:rPr>
          <w:rStyle w:val="FootnoteReference"/>
          <w:rFonts w:ascii="Calibri" w:hAnsi="Calibri"/>
          <w:sz w:val="20"/>
          <w:lang w:val="fr-CA"/>
        </w:rPr>
        <w:t xml:space="preserve"> </w:t>
      </w:r>
      <w:r>
        <w:rPr>
          <w:rStyle w:val="FootnoteReference"/>
          <w:rFonts w:ascii="Calibri" w:hAnsi="Calibri"/>
          <w:sz w:val="20"/>
          <w:vertAlign w:val="baseline"/>
          <w:lang w:val="fr-CA"/>
        </w:rPr>
        <w:t>Les chiffres</w:t>
      </w:r>
      <w:r>
        <w:rPr>
          <w:rFonts w:ascii="Calibri" w:hAnsi="Calibri"/>
          <w:sz w:val="20"/>
          <w:lang w:val="fr-CA"/>
        </w:rPr>
        <w:t xml:space="preserve"> de cette colonne correspondent au nombre de sites pour lesquels les Autorités administratives ont soumis une FDR actualisée qui est en train d’être traitée par le Secrétariat et/ou pour laquelle d’autres informations ou éclaircissements ont été demandés à la Partie contractante. </w:t>
      </w:r>
    </w:p>
    <w:p w:rsidR="0067218D" w:rsidRPr="002E4F11" w:rsidRDefault="0067218D" w:rsidP="00392804">
      <w:pPr>
        <w:tabs>
          <w:tab w:val="right" w:pos="9026"/>
        </w:tabs>
        <w:suppressAutoHyphens/>
        <w:rPr>
          <w:lang w:val="fr-CH"/>
        </w:rPr>
      </w:pPr>
    </w:p>
  </w:footnote>
  <w:footnote w:id="7">
    <w:p w:rsidR="0067218D" w:rsidRPr="002E4F11" w:rsidRDefault="0067218D">
      <w:pPr>
        <w:pStyle w:val="FootnoteText"/>
        <w:rPr>
          <w:lang w:val="fr-CH"/>
        </w:rPr>
      </w:pPr>
      <w:r>
        <w:rPr>
          <w:rStyle w:val="FootnoteReference"/>
        </w:rPr>
        <w:footnoteRef/>
      </w:r>
      <w:r w:rsidRPr="00922F24">
        <w:rPr>
          <w:lang w:val="fr-CA"/>
        </w:rPr>
        <w:t xml:space="preserve"> </w:t>
      </w:r>
      <w:r w:rsidRPr="00922F24">
        <w:rPr>
          <w:rFonts w:ascii="Calibri" w:hAnsi="Calibri"/>
          <w:lang w:val="fr-CA"/>
        </w:rPr>
        <w:t>La Partie contractante a indiqué au Secrétariat qu’elle mettra à jour l’information sur ses Sites Ramsar dès que la FDR – révision 2012 adoptée à la COP11 sera opérationnelle.</w:t>
      </w:r>
      <w:r>
        <w:rPr>
          <w:lang w:val="fr-CA"/>
        </w:rPr>
        <w:t xml:space="preserve"> </w:t>
      </w:r>
    </w:p>
  </w:footnote>
  <w:footnote w:id="8">
    <w:p w:rsidR="0067218D" w:rsidRPr="00DA16C0" w:rsidRDefault="0067218D" w:rsidP="00612B22">
      <w:pPr>
        <w:pStyle w:val="FootnoteText"/>
        <w:rPr>
          <w:lang w:val="fr-CA"/>
        </w:rPr>
      </w:pPr>
      <w:r>
        <w:rPr>
          <w:rStyle w:val="FootnoteReference"/>
        </w:rPr>
        <w:footnoteRef/>
      </w:r>
      <w:r w:rsidRPr="002E4F11">
        <w:rPr>
          <w:lang w:val="fr-CH"/>
        </w:rPr>
        <w:t xml:space="preserve"> </w:t>
      </w:r>
      <w:r>
        <w:rPr>
          <w:lang w:val="fr-CA"/>
        </w:rPr>
        <w:t>Autre </w:t>
      </w:r>
      <w:r w:rsidRPr="00DA16C0">
        <w:rPr>
          <w:lang w:val="fr-CA"/>
        </w:rPr>
        <w:t xml:space="preserve">: </w:t>
      </w:r>
      <w:r>
        <w:rPr>
          <w:lang w:val="fr-CA"/>
        </w:rPr>
        <w:t xml:space="preserve">signalé en premier par </w:t>
      </w:r>
      <w:r w:rsidRPr="0085307F">
        <w:rPr>
          <w:lang w:val="fr-CA"/>
        </w:rPr>
        <w:t>un tiers</w:t>
      </w:r>
      <w:r>
        <w:rPr>
          <w:lang w:val="fr-CA"/>
        </w:rPr>
        <w:t xml:space="preserve"> et confirmé par l’Autorité administrative </w:t>
      </w:r>
    </w:p>
    <w:p w:rsidR="0067218D" w:rsidRPr="002E4F11" w:rsidRDefault="0067218D" w:rsidP="00612B22">
      <w:pPr>
        <w:pStyle w:val="FootnoteText"/>
        <w:rPr>
          <w:lang w:val="fr-CH"/>
        </w:rPr>
      </w:pPr>
      <w:r w:rsidRPr="00DA16C0">
        <w:rPr>
          <w:lang w:val="fr-CA"/>
        </w:rPr>
        <w:t xml:space="preserve">  AA</w:t>
      </w:r>
      <w:r>
        <w:rPr>
          <w:lang w:val="fr-CA"/>
        </w:rPr>
        <w:t> </w:t>
      </w:r>
      <w:r w:rsidRPr="00DA16C0">
        <w:rPr>
          <w:lang w:val="fr-CA"/>
        </w:rPr>
        <w:t xml:space="preserve">: </w:t>
      </w:r>
      <w:r>
        <w:rPr>
          <w:lang w:val="fr-CA"/>
        </w:rPr>
        <w:t>signalé en premier par l’Autorité administrative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E55156" w:rsidRDefault="0067218D" w:rsidP="00FA1851">
    <w:pPr>
      <w:keepNext/>
      <w:suppressAutoHyphens/>
      <w:outlineLvl w:val="0"/>
      <w:rPr>
        <w:rFonts w:ascii="Calibri" w:hAnsi="Calibri"/>
        <w:sz w:val="20"/>
        <w:lang w:val="fr-CH"/>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4E1B0C" w:rsidRDefault="0067218D" w:rsidP="004E1B0C">
    <w:pPr>
      <w:keepNext/>
      <w:suppressAutoHyphens/>
      <w:jc w:val="center"/>
      <w:outlineLvl w:val="0"/>
      <w:rPr>
        <w:rFonts w:ascii="Calibri" w:hAnsi="Calibri"/>
        <w:b/>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218D" w:rsidRPr="0016573E" w:rsidRDefault="0067218D" w:rsidP="00FA1851">
    <w:pPr>
      <w:keepNext/>
      <w:suppressAutoHyphens/>
      <w:outlineLvl w:val="0"/>
      <w:rPr>
        <w:rFonts w:ascii="Calibri" w:hAnsi="Calibri"/>
        <w:sz w:val="20"/>
        <w:lang w:val="fr-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1E9BCA"/>
    <w:lvl w:ilvl="0">
      <w:numFmt w:val="bullet"/>
      <w:lvlText w:val="*"/>
      <w:lvlJc w:val="left"/>
    </w:lvl>
  </w:abstractNum>
  <w:abstractNum w:abstractNumId="1">
    <w:nsid w:val="08DC1839"/>
    <w:multiLevelType w:val="hybridMultilevel"/>
    <w:tmpl w:val="359E6F86"/>
    <w:lvl w:ilvl="0" w:tplc="90AED71E">
      <w:start w:val="24"/>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C75F7"/>
    <w:multiLevelType w:val="hybridMultilevel"/>
    <w:tmpl w:val="27B2619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8791410"/>
    <w:multiLevelType w:val="hybridMultilevel"/>
    <w:tmpl w:val="2D44DA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DEA6157"/>
    <w:multiLevelType w:val="hybridMultilevel"/>
    <w:tmpl w:val="3E6E7F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C27530"/>
    <w:multiLevelType w:val="hybridMultilevel"/>
    <w:tmpl w:val="E86070F0"/>
    <w:lvl w:ilvl="0" w:tplc="E0E676E6">
      <w:start w:val="1"/>
      <w:numFmt w:val="lowerRoman"/>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6993AF6"/>
    <w:multiLevelType w:val="hybridMultilevel"/>
    <w:tmpl w:val="3E6E7F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7A908F7"/>
    <w:multiLevelType w:val="hybridMultilevel"/>
    <w:tmpl w:val="4EE882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453366B4"/>
    <w:multiLevelType w:val="hybridMultilevel"/>
    <w:tmpl w:val="990C0552"/>
    <w:lvl w:ilvl="0" w:tplc="24588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50D47"/>
    <w:multiLevelType w:val="hybridMultilevel"/>
    <w:tmpl w:val="2EE699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51D65677"/>
    <w:multiLevelType w:val="hybridMultilevel"/>
    <w:tmpl w:val="912E3ED6"/>
    <w:lvl w:ilvl="0" w:tplc="0C0C000B">
      <w:start w:val="6"/>
      <w:numFmt w:val="bullet"/>
      <w:lvlText w:val=""/>
      <w:lvlJc w:val="left"/>
      <w:pPr>
        <w:ind w:left="720" w:hanging="360"/>
      </w:pPr>
      <w:rPr>
        <w:rFonts w:ascii="Wingdings" w:eastAsia="Times New Roman"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6D32549"/>
    <w:multiLevelType w:val="hybridMultilevel"/>
    <w:tmpl w:val="37C6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6B3939"/>
    <w:multiLevelType w:val="hybridMultilevel"/>
    <w:tmpl w:val="8EAA87BA"/>
    <w:lvl w:ilvl="0" w:tplc="FF0272EE">
      <w:start w:val="8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2F7469"/>
    <w:multiLevelType w:val="hybridMultilevel"/>
    <w:tmpl w:val="12665692"/>
    <w:lvl w:ilvl="0" w:tplc="F4782614">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5EBD4A6B"/>
    <w:multiLevelType w:val="hybridMultilevel"/>
    <w:tmpl w:val="50F42C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FA5152E"/>
    <w:multiLevelType w:val="hybridMultilevel"/>
    <w:tmpl w:val="E8687550"/>
    <w:lvl w:ilvl="0" w:tplc="819CB9AE">
      <w:start w:val="11"/>
      <w:numFmt w:val="decimal"/>
      <w:lvlText w:val="%1."/>
      <w:lvlJc w:val="left"/>
      <w:pPr>
        <w:ind w:left="720" w:hanging="360"/>
      </w:pPr>
      <w:rPr>
        <w:rFonts w:ascii="Calibri" w:hAnsi="Calibri" w:cs="Calibri"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6B6C5638"/>
    <w:multiLevelType w:val="hybridMultilevel"/>
    <w:tmpl w:val="DCC28EE0"/>
    <w:lvl w:ilvl="0" w:tplc="E95E6FEA">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3F5E5D"/>
    <w:multiLevelType w:val="hybridMultilevel"/>
    <w:tmpl w:val="EFE610E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num w:numId="1">
    <w:abstractNumId w:val="3"/>
  </w:num>
  <w:num w:numId="2">
    <w:abstractNumId w:val="11"/>
  </w:num>
  <w:num w:numId="3">
    <w:abstractNumId w:val="8"/>
  </w:num>
  <w:num w:numId="4">
    <w:abstractNumId w:val="6"/>
  </w:num>
  <w:num w:numId="5">
    <w:abstractNumId w:val="1"/>
  </w:num>
  <w:num w:numId="6">
    <w:abstractNumId w:val="7"/>
  </w:num>
  <w:num w:numId="7">
    <w:abstractNumId w:val="9"/>
  </w:num>
  <w:num w:numId="8">
    <w:abstractNumId w:val="12"/>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6"/>
  </w:num>
  <w:num w:numId="12">
    <w:abstractNumId w:val="4"/>
  </w:num>
  <w:num w:numId="13">
    <w:abstractNumId w:val="2"/>
  </w:num>
  <w:num w:numId="14">
    <w:abstractNumId w:val="15"/>
  </w:num>
  <w:num w:numId="15">
    <w:abstractNumId w:val="0"/>
    <w:lvlOverride w:ilvl="0">
      <w:lvl w:ilvl="0">
        <w:numFmt w:val="bullet"/>
        <w:lvlText w:val=""/>
        <w:legacy w:legacy="1" w:legacySpace="120" w:legacyIndent="567"/>
        <w:lvlJc w:val="left"/>
        <w:pPr>
          <w:ind w:left="1134" w:hanging="567"/>
        </w:pPr>
        <w:rPr>
          <w:rFonts w:ascii="Symbol" w:hAnsi="Symbol" w:hint="default"/>
        </w:rPr>
      </w:lvl>
    </w:lvlOverride>
  </w:num>
  <w:num w:numId="16">
    <w:abstractNumId w:val="14"/>
  </w:num>
  <w:num w:numId="17">
    <w:abstractNumId w:val="5"/>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oNotTrackMoves/>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4670"/>
    <w:rsid w:val="000028AE"/>
    <w:rsid w:val="00002E07"/>
    <w:rsid w:val="000038D9"/>
    <w:rsid w:val="00012EAD"/>
    <w:rsid w:val="00013B66"/>
    <w:rsid w:val="000164A2"/>
    <w:rsid w:val="0002020A"/>
    <w:rsid w:val="00022DE0"/>
    <w:rsid w:val="00023308"/>
    <w:rsid w:val="00023491"/>
    <w:rsid w:val="00024175"/>
    <w:rsid w:val="00025042"/>
    <w:rsid w:val="000261B5"/>
    <w:rsid w:val="000307B2"/>
    <w:rsid w:val="00031CD3"/>
    <w:rsid w:val="00031E78"/>
    <w:rsid w:val="00032856"/>
    <w:rsid w:val="00032CC6"/>
    <w:rsid w:val="00032F91"/>
    <w:rsid w:val="000337F4"/>
    <w:rsid w:val="000361C6"/>
    <w:rsid w:val="0003723F"/>
    <w:rsid w:val="000435A0"/>
    <w:rsid w:val="00044658"/>
    <w:rsid w:val="0004478B"/>
    <w:rsid w:val="00046F6E"/>
    <w:rsid w:val="0005180B"/>
    <w:rsid w:val="000528C8"/>
    <w:rsid w:val="00052BC8"/>
    <w:rsid w:val="00053019"/>
    <w:rsid w:val="0005451E"/>
    <w:rsid w:val="00055F4F"/>
    <w:rsid w:val="000573C8"/>
    <w:rsid w:val="00057831"/>
    <w:rsid w:val="000612C9"/>
    <w:rsid w:val="00061DCA"/>
    <w:rsid w:val="00063894"/>
    <w:rsid w:val="00064260"/>
    <w:rsid w:val="00064511"/>
    <w:rsid w:val="00064C7B"/>
    <w:rsid w:val="00070057"/>
    <w:rsid w:val="00070359"/>
    <w:rsid w:val="000704DC"/>
    <w:rsid w:val="00070632"/>
    <w:rsid w:val="00072CA0"/>
    <w:rsid w:val="000734F9"/>
    <w:rsid w:val="00074128"/>
    <w:rsid w:val="0007536B"/>
    <w:rsid w:val="00076ECA"/>
    <w:rsid w:val="0007750D"/>
    <w:rsid w:val="00080A97"/>
    <w:rsid w:val="0008556B"/>
    <w:rsid w:val="000878A5"/>
    <w:rsid w:val="00091DB9"/>
    <w:rsid w:val="000921F1"/>
    <w:rsid w:val="00096F85"/>
    <w:rsid w:val="000A136D"/>
    <w:rsid w:val="000A22ED"/>
    <w:rsid w:val="000A22F6"/>
    <w:rsid w:val="000A37C6"/>
    <w:rsid w:val="000A3994"/>
    <w:rsid w:val="000A5439"/>
    <w:rsid w:val="000A5A13"/>
    <w:rsid w:val="000A5B63"/>
    <w:rsid w:val="000B4F39"/>
    <w:rsid w:val="000B620B"/>
    <w:rsid w:val="000B725A"/>
    <w:rsid w:val="000C07C8"/>
    <w:rsid w:val="000C08F9"/>
    <w:rsid w:val="000C0BA6"/>
    <w:rsid w:val="000C2F1E"/>
    <w:rsid w:val="000C3B1D"/>
    <w:rsid w:val="000C44DF"/>
    <w:rsid w:val="000C5C01"/>
    <w:rsid w:val="000C669F"/>
    <w:rsid w:val="000C69D3"/>
    <w:rsid w:val="000C716A"/>
    <w:rsid w:val="000D040B"/>
    <w:rsid w:val="000D2526"/>
    <w:rsid w:val="000D271B"/>
    <w:rsid w:val="000D39B2"/>
    <w:rsid w:val="000E1DF0"/>
    <w:rsid w:val="000E3C87"/>
    <w:rsid w:val="000E5EFA"/>
    <w:rsid w:val="000F09A3"/>
    <w:rsid w:val="000F09FD"/>
    <w:rsid w:val="000F4BF2"/>
    <w:rsid w:val="000F6BB9"/>
    <w:rsid w:val="00100799"/>
    <w:rsid w:val="00102E85"/>
    <w:rsid w:val="00106CC6"/>
    <w:rsid w:val="00107029"/>
    <w:rsid w:val="00112D83"/>
    <w:rsid w:val="001148F5"/>
    <w:rsid w:val="00121763"/>
    <w:rsid w:val="00122D48"/>
    <w:rsid w:val="00124788"/>
    <w:rsid w:val="001252A6"/>
    <w:rsid w:val="001253D6"/>
    <w:rsid w:val="001260C3"/>
    <w:rsid w:val="00126394"/>
    <w:rsid w:val="001304E3"/>
    <w:rsid w:val="001311BC"/>
    <w:rsid w:val="00132988"/>
    <w:rsid w:val="00132A96"/>
    <w:rsid w:val="001364D8"/>
    <w:rsid w:val="0014214C"/>
    <w:rsid w:val="00143385"/>
    <w:rsid w:val="001437A9"/>
    <w:rsid w:val="00145672"/>
    <w:rsid w:val="00147D4B"/>
    <w:rsid w:val="001503ED"/>
    <w:rsid w:val="001525FE"/>
    <w:rsid w:val="00152C5C"/>
    <w:rsid w:val="00152D8F"/>
    <w:rsid w:val="00154F65"/>
    <w:rsid w:val="00157E7E"/>
    <w:rsid w:val="00161893"/>
    <w:rsid w:val="00161B95"/>
    <w:rsid w:val="00164325"/>
    <w:rsid w:val="0016573E"/>
    <w:rsid w:val="00165AF3"/>
    <w:rsid w:val="00170E76"/>
    <w:rsid w:val="00173E51"/>
    <w:rsid w:val="0017449F"/>
    <w:rsid w:val="001751F3"/>
    <w:rsid w:val="00176156"/>
    <w:rsid w:val="0017667A"/>
    <w:rsid w:val="0017713F"/>
    <w:rsid w:val="00177F0F"/>
    <w:rsid w:val="00180638"/>
    <w:rsid w:val="0018206F"/>
    <w:rsid w:val="00184117"/>
    <w:rsid w:val="00185164"/>
    <w:rsid w:val="00190701"/>
    <w:rsid w:val="00194BA3"/>
    <w:rsid w:val="0019739E"/>
    <w:rsid w:val="001A23F0"/>
    <w:rsid w:val="001A26B2"/>
    <w:rsid w:val="001A26E0"/>
    <w:rsid w:val="001A2ABA"/>
    <w:rsid w:val="001A56C9"/>
    <w:rsid w:val="001A580E"/>
    <w:rsid w:val="001A5F90"/>
    <w:rsid w:val="001A5FA6"/>
    <w:rsid w:val="001A6260"/>
    <w:rsid w:val="001A646C"/>
    <w:rsid w:val="001A68C2"/>
    <w:rsid w:val="001A7B15"/>
    <w:rsid w:val="001A7B4B"/>
    <w:rsid w:val="001B0DB0"/>
    <w:rsid w:val="001B1EAD"/>
    <w:rsid w:val="001B5499"/>
    <w:rsid w:val="001B6086"/>
    <w:rsid w:val="001C021C"/>
    <w:rsid w:val="001C14A8"/>
    <w:rsid w:val="001C1FA7"/>
    <w:rsid w:val="001C423E"/>
    <w:rsid w:val="001C456F"/>
    <w:rsid w:val="001C53FF"/>
    <w:rsid w:val="001D0747"/>
    <w:rsid w:val="001D0EDC"/>
    <w:rsid w:val="001D3B64"/>
    <w:rsid w:val="001E3389"/>
    <w:rsid w:val="001E435E"/>
    <w:rsid w:val="001E7BE4"/>
    <w:rsid w:val="001F1159"/>
    <w:rsid w:val="001F5DC8"/>
    <w:rsid w:val="001F64CD"/>
    <w:rsid w:val="001F6A84"/>
    <w:rsid w:val="001F6A97"/>
    <w:rsid w:val="001F6E99"/>
    <w:rsid w:val="002003E1"/>
    <w:rsid w:val="00204301"/>
    <w:rsid w:val="002047DE"/>
    <w:rsid w:val="00207742"/>
    <w:rsid w:val="00210E52"/>
    <w:rsid w:val="00215F6E"/>
    <w:rsid w:val="00221D3D"/>
    <w:rsid w:val="002239E0"/>
    <w:rsid w:val="002253FC"/>
    <w:rsid w:val="00230C5E"/>
    <w:rsid w:val="0023129B"/>
    <w:rsid w:val="002332A9"/>
    <w:rsid w:val="00234872"/>
    <w:rsid w:val="00234C9C"/>
    <w:rsid w:val="0023602B"/>
    <w:rsid w:val="00236F35"/>
    <w:rsid w:val="00237EF4"/>
    <w:rsid w:val="0024536B"/>
    <w:rsid w:val="002467A5"/>
    <w:rsid w:val="002469DE"/>
    <w:rsid w:val="00247743"/>
    <w:rsid w:val="00247E03"/>
    <w:rsid w:val="00251703"/>
    <w:rsid w:val="002612BF"/>
    <w:rsid w:val="00261436"/>
    <w:rsid w:val="00264132"/>
    <w:rsid w:val="00264D23"/>
    <w:rsid w:val="00266C7F"/>
    <w:rsid w:val="0027068D"/>
    <w:rsid w:val="00271C93"/>
    <w:rsid w:val="00272325"/>
    <w:rsid w:val="00272D5B"/>
    <w:rsid w:val="00272E93"/>
    <w:rsid w:val="00275D48"/>
    <w:rsid w:val="002766B5"/>
    <w:rsid w:val="002771FF"/>
    <w:rsid w:val="00281E90"/>
    <w:rsid w:val="002827B5"/>
    <w:rsid w:val="00283A32"/>
    <w:rsid w:val="00284A89"/>
    <w:rsid w:val="00285409"/>
    <w:rsid w:val="00285F16"/>
    <w:rsid w:val="00286E61"/>
    <w:rsid w:val="00287A74"/>
    <w:rsid w:val="00294903"/>
    <w:rsid w:val="00294E06"/>
    <w:rsid w:val="00294E30"/>
    <w:rsid w:val="00295547"/>
    <w:rsid w:val="00297397"/>
    <w:rsid w:val="002A67C2"/>
    <w:rsid w:val="002A7290"/>
    <w:rsid w:val="002B021A"/>
    <w:rsid w:val="002B1F3C"/>
    <w:rsid w:val="002B3D46"/>
    <w:rsid w:val="002B3E3C"/>
    <w:rsid w:val="002B3F4F"/>
    <w:rsid w:val="002B5F49"/>
    <w:rsid w:val="002B612A"/>
    <w:rsid w:val="002B6291"/>
    <w:rsid w:val="002B6BEF"/>
    <w:rsid w:val="002C1B2A"/>
    <w:rsid w:val="002C3B50"/>
    <w:rsid w:val="002C49AC"/>
    <w:rsid w:val="002C4BC4"/>
    <w:rsid w:val="002C5825"/>
    <w:rsid w:val="002C63CF"/>
    <w:rsid w:val="002C7846"/>
    <w:rsid w:val="002D0CA1"/>
    <w:rsid w:val="002D1104"/>
    <w:rsid w:val="002D2A45"/>
    <w:rsid w:val="002D3F20"/>
    <w:rsid w:val="002D4C86"/>
    <w:rsid w:val="002E04AC"/>
    <w:rsid w:val="002E0897"/>
    <w:rsid w:val="002E0EF3"/>
    <w:rsid w:val="002E262A"/>
    <w:rsid w:val="002E354D"/>
    <w:rsid w:val="002E454D"/>
    <w:rsid w:val="002E4F11"/>
    <w:rsid w:val="002E7AA6"/>
    <w:rsid w:val="002F0384"/>
    <w:rsid w:val="002F2926"/>
    <w:rsid w:val="002F2DD4"/>
    <w:rsid w:val="002F539B"/>
    <w:rsid w:val="003005B8"/>
    <w:rsid w:val="00300D5E"/>
    <w:rsid w:val="00303087"/>
    <w:rsid w:val="0030308A"/>
    <w:rsid w:val="00303EF3"/>
    <w:rsid w:val="003062BF"/>
    <w:rsid w:val="00315C9B"/>
    <w:rsid w:val="00322C24"/>
    <w:rsid w:val="00323025"/>
    <w:rsid w:val="003239CA"/>
    <w:rsid w:val="0033272C"/>
    <w:rsid w:val="003342F5"/>
    <w:rsid w:val="003343B5"/>
    <w:rsid w:val="003343F0"/>
    <w:rsid w:val="003404B9"/>
    <w:rsid w:val="00340847"/>
    <w:rsid w:val="003409FB"/>
    <w:rsid w:val="003430F7"/>
    <w:rsid w:val="00343C94"/>
    <w:rsid w:val="003443CB"/>
    <w:rsid w:val="00346E0F"/>
    <w:rsid w:val="00347C13"/>
    <w:rsid w:val="003523DD"/>
    <w:rsid w:val="0035376B"/>
    <w:rsid w:val="003561DF"/>
    <w:rsid w:val="00356284"/>
    <w:rsid w:val="00357D7D"/>
    <w:rsid w:val="00360D76"/>
    <w:rsid w:val="00361C35"/>
    <w:rsid w:val="00362D21"/>
    <w:rsid w:val="003636B0"/>
    <w:rsid w:val="00363B92"/>
    <w:rsid w:val="00365827"/>
    <w:rsid w:val="003658EE"/>
    <w:rsid w:val="00365BA7"/>
    <w:rsid w:val="00365C1B"/>
    <w:rsid w:val="00366613"/>
    <w:rsid w:val="00371882"/>
    <w:rsid w:val="003758A0"/>
    <w:rsid w:val="00375F98"/>
    <w:rsid w:val="0037734C"/>
    <w:rsid w:val="00377AA7"/>
    <w:rsid w:val="00380CF0"/>
    <w:rsid w:val="00382EE0"/>
    <w:rsid w:val="0038644F"/>
    <w:rsid w:val="003866DC"/>
    <w:rsid w:val="00390C29"/>
    <w:rsid w:val="00390EB1"/>
    <w:rsid w:val="00392804"/>
    <w:rsid w:val="00392E41"/>
    <w:rsid w:val="00393781"/>
    <w:rsid w:val="00394329"/>
    <w:rsid w:val="003947C8"/>
    <w:rsid w:val="00395148"/>
    <w:rsid w:val="00395678"/>
    <w:rsid w:val="003962DC"/>
    <w:rsid w:val="00396CE8"/>
    <w:rsid w:val="003A06C4"/>
    <w:rsid w:val="003A17E9"/>
    <w:rsid w:val="003A2872"/>
    <w:rsid w:val="003A3A8A"/>
    <w:rsid w:val="003A49A8"/>
    <w:rsid w:val="003A6DC9"/>
    <w:rsid w:val="003A70E1"/>
    <w:rsid w:val="003A7524"/>
    <w:rsid w:val="003B5E14"/>
    <w:rsid w:val="003B5FBE"/>
    <w:rsid w:val="003B656B"/>
    <w:rsid w:val="003B7B43"/>
    <w:rsid w:val="003B7E37"/>
    <w:rsid w:val="003C2899"/>
    <w:rsid w:val="003C4DD7"/>
    <w:rsid w:val="003C556B"/>
    <w:rsid w:val="003C63F8"/>
    <w:rsid w:val="003C7410"/>
    <w:rsid w:val="003D0F7F"/>
    <w:rsid w:val="003D1D54"/>
    <w:rsid w:val="003D23CF"/>
    <w:rsid w:val="003D4EFA"/>
    <w:rsid w:val="003D597C"/>
    <w:rsid w:val="003D5D8B"/>
    <w:rsid w:val="003E32F8"/>
    <w:rsid w:val="003E58DF"/>
    <w:rsid w:val="003E72CA"/>
    <w:rsid w:val="003F07C0"/>
    <w:rsid w:val="003F2DB0"/>
    <w:rsid w:val="003F2ED6"/>
    <w:rsid w:val="003F477F"/>
    <w:rsid w:val="003F49C8"/>
    <w:rsid w:val="003F5A01"/>
    <w:rsid w:val="003F5D38"/>
    <w:rsid w:val="0040440A"/>
    <w:rsid w:val="00404E2D"/>
    <w:rsid w:val="00406BC4"/>
    <w:rsid w:val="00411279"/>
    <w:rsid w:val="00411885"/>
    <w:rsid w:val="004125C9"/>
    <w:rsid w:val="0041360C"/>
    <w:rsid w:val="004144C2"/>
    <w:rsid w:val="004148E9"/>
    <w:rsid w:val="00415CA3"/>
    <w:rsid w:val="00415E72"/>
    <w:rsid w:val="004175C5"/>
    <w:rsid w:val="004208E5"/>
    <w:rsid w:val="0042399C"/>
    <w:rsid w:val="00423A97"/>
    <w:rsid w:val="00424553"/>
    <w:rsid w:val="004251F0"/>
    <w:rsid w:val="00425FE7"/>
    <w:rsid w:val="00426543"/>
    <w:rsid w:val="00430CA2"/>
    <w:rsid w:val="00430DC6"/>
    <w:rsid w:val="004312C2"/>
    <w:rsid w:val="00431482"/>
    <w:rsid w:val="0043746B"/>
    <w:rsid w:val="0044072B"/>
    <w:rsid w:val="00441B1D"/>
    <w:rsid w:val="004420BD"/>
    <w:rsid w:val="00442462"/>
    <w:rsid w:val="004434AD"/>
    <w:rsid w:val="00444038"/>
    <w:rsid w:val="00444CB8"/>
    <w:rsid w:val="0044567C"/>
    <w:rsid w:val="00445E94"/>
    <w:rsid w:val="004471D4"/>
    <w:rsid w:val="00450838"/>
    <w:rsid w:val="004547AA"/>
    <w:rsid w:val="004548C0"/>
    <w:rsid w:val="00460A3A"/>
    <w:rsid w:val="004623DF"/>
    <w:rsid w:val="004630F6"/>
    <w:rsid w:val="00464884"/>
    <w:rsid w:val="00465D92"/>
    <w:rsid w:val="00470258"/>
    <w:rsid w:val="0047110B"/>
    <w:rsid w:val="0047175C"/>
    <w:rsid w:val="00474391"/>
    <w:rsid w:val="00474D5B"/>
    <w:rsid w:val="004800CE"/>
    <w:rsid w:val="004807A8"/>
    <w:rsid w:val="00480A5A"/>
    <w:rsid w:val="004827B1"/>
    <w:rsid w:val="0048452B"/>
    <w:rsid w:val="0048501F"/>
    <w:rsid w:val="0048686E"/>
    <w:rsid w:val="0048719E"/>
    <w:rsid w:val="00487F13"/>
    <w:rsid w:val="00490ADC"/>
    <w:rsid w:val="00491378"/>
    <w:rsid w:val="00491EF9"/>
    <w:rsid w:val="00493C49"/>
    <w:rsid w:val="00494B5F"/>
    <w:rsid w:val="004973AD"/>
    <w:rsid w:val="004A0E70"/>
    <w:rsid w:val="004A1237"/>
    <w:rsid w:val="004A1333"/>
    <w:rsid w:val="004A21DF"/>
    <w:rsid w:val="004A4FC6"/>
    <w:rsid w:val="004A5DF4"/>
    <w:rsid w:val="004B02E3"/>
    <w:rsid w:val="004B22B4"/>
    <w:rsid w:val="004B450E"/>
    <w:rsid w:val="004B4B01"/>
    <w:rsid w:val="004B576C"/>
    <w:rsid w:val="004B6657"/>
    <w:rsid w:val="004B6A6E"/>
    <w:rsid w:val="004B732E"/>
    <w:rsid w:val="004B7689"/>
    <w:rsid w:val="004C33DC"/>
    <w:rsid w:val="004C3CEB"/>
    <w:rsid w:val="004C5FB2"/>
    <w:rsid w:val="004C7D66"/>
    <w:rsid w:val="004D01D9"/>
    <w:rsid w:val="004D1104"/>
    <w:rsid w:val="004D2C1B"/>
    <w:rsid w:val="004D326E"/>
    <w:rsid w:val="004D5391"/>
    <w:rsid w:val="004D6B91"/>
    <w:rsid w:val="004E080F"/>
    <w:rsid w:val="004E14FF"/>
    <w:rsid w:val="004E1B0C"/>
    <w:rsid w:val="004F188B"/>
    <w:rsid w:val="004F30A3"/>
    <w:rsid w:val="004F3AF1"/>
    <w:rsid w:val="004F3F85"/>
    <w:rsid w:val="004F5541"/>
    <w:rsid w:val="004F6B52"/>
    <w:rsid w:val="00503877"/>
    <w:rsid w:val="005039A2"/>
    <w:rsid w:val="005039FC"/>
    <w:rsid w:val="00504F8F"/>
    <w:rsid w:val="00505C49"/>
    <w:rsid w:val="0050632D"/>
    <w:rsid w:val="00506CE4"/>
    <w:rsid w:val="00507B88"/>
    <w:rsid w:val="00507C3B"/>
    <w:rsid w:val="005102FE"/>
    <w:rsid w:val="005113F1"/>
    <w:rsid w:val="00511CDB"/>
    <w:rsid w:val="00515026"/>
    <w:rsid w:val="005164DC"/>
    <w:rsid w:val="005171E8"/>
    <w:rsid w:val="0051776F"/>
    <w:rsid w:val="00517902"/>
    <w:rsid w:val="00523C42"/>
    <w:rsid w:val="005274DB"/>
    <w:rsid w:val="00530213"/>
    <w:rsid w:val="00533E28"/>
    <w:rsid w:val="00534B33"/>
    <w:rsid w:val="005357E8"/>
    <w:rsid w:val="00540DB7"/>
    <w:rsid w:val="005426F2"/>
    <w:rsid w:val="00542AB4"/>
    <w:rsid w:val="00542E27"/>
    <w:rsid w:val="005521BC"/>
    <w:rsid w:val="005521DA"/>
    <w:rsid w:val="005522B6"/>
    <w:rsid w:val="005552E3"/>
    <w:rsid w:val="0055545E"/>
    <w:rsid w:val="005555A0"/>
    <w:rsid w:val="00556175"/>
    <w:rsid w:val="00556375"/>
    <w:rsid w:val="005571F5"/>
    <w:rsid w:val="00560872"/>
    <w:rsid w:val="00563F27"/>
    <w:rsid w:val="005642B1"/>
    <w:rsid w:val="00567A49"/>
    <w:rsid w:val="005709F1"/>
    <w:rsid w:val="00573817"/>
    <w:rsid w:val="00574670"/>
    <w:rsid w:val="005757A4"/>
    <w:rsid w:val="00582130"/>
    <w:rsid w:val="005838C5"/>
    <w:rsid w:val="00585649"/>
    <w:rsid w:val="00587F53"/>
    <w:rsid w:val="00590684"/>
    <w:rsid w:val="00592EEA"/>
    <w:rsid w:val="00593063"/>
    <w:rsid w:val="00594761"/>
    <w:rsid w:val="00596B02"/>
    <w:rsid w:val="00596E18"/>
    <w:rsid w:val="00596F43"/>
    <w:rsid w:val="005A18EB"/>
    <w:rsid w:val="005A2440"/>
    <w:rsid w:val="005A3F64"/>
    <w:rsid w:val="005A459C"/>
    <w:rsid w:val="005A4C80"/>
    <w:rsid w:val="005A64C4"/>
    <w:rsid w:val="005A6535"/>
    <w:rsid w:val="005A7426"/>
    <w:rsid w:val="005A78FE"/>
    <w:rsid w:val="005A7C20"/>
    <w:rsid w:val="005B18B1"/>
    <w:rsid w:val="005B1D03"/>
    <w:rsid w:val="005B2F66"/>
    <w:rsid w:val="005B38FA"/>
    <w:rsid w:val="005B47C1"/>
    <w:rsid w:val="005B5450"/>
    <w:rsid w:val="005B55ED"/>
    <w:rsid w:val="005B5E64"/>
    <w:rsid w:val="005B6378"/>
    <w:rsid w:val="005C05CE"/>
    <w:rsid w:val="005C06F4"/>
    <w:rsid w:val="005C339F"/>
    <w:rsid w:val="005C384C"/>
    <w:rsid w:val="005C6626"/>
    <w:rsid w:val="005C6733"/>
    <w:rsid w:val="005C7E7D"/>
    <w:rsid w:val="005D06B7"/>
    <w:rsid w:val="005D20C5"/>
    <w:rsid w:val="005D32BA"/>
    <w:rsid w:val="005D4173"/>
    <w:rsid w:val="005D44A7"/>
    <w:rsid w:val="005D746E"/>
    <w:rsid w:val="005D77BB"/>
    <w:rsid w:val="005E09ED"/>
    <w:rsid w:val="005E26E4"/>
    <w:rsid w:val="005E3ABD"/>
    <w:rsid w:val="005E5674"/>
    <w:rsid w:val="005E72D9"/>
    <w:rsid w:val="005F0846"/>
    <w:rsid w:val="005F095F"/>
    <w:rsid w:val="005F0BF3"/>
    <w:rsid w:val="005F2A38"/>
    <w:rsid w:val="005F407B"/>
    <w:rsid w:val="005F4C87"/>
    <w:rsid w:val="005F5851"/>
    <w:rsid w:val="005F6962"/>
    <w:rsid w:val="005F6C3A"/>
    <w:rsid w:val="00601DDF"/>
    <w:rsid w:val="00606D0F"/>
    <w:rsid w:val="0060796E"/>
    <w:rsid w:val="006110DE"/>
    <w:rsid w:val="0061245F"/>
    <w:rsid w:val="00612B22"/>
    <w:rsid w:val="0061321A"/>
    <w:rsid w:val="00613276"/>
    <w:rsid w:val="00615923"/>
    <w:rsid w:val="006218AA"/>
    <w:rsid w:val="0062269E"/>
    <w:rsid w:val="00625793"/>
    <w:rsid w:val="00630AAE"/>
    <w:rsid w:val="00633A77"/>
    <w:rsid w:val="00633FFF"/>
    <w:rsid w:val="00634380"/>
    <w:rsid w:val="00634535"/>
    <w:rsid w:val="00635BEE"/>
    <w:rsid w:val="00636661"/>
    <w:rsid w:val="006366D8"/>
    <w:rsid w:val="00637400"/>
    <w:rsid w:val="00642F99"/>
    <w:rsid w:val="0064546A"/>
    <w:rsid w:val="00651567"/>
    <w:rsid w:val="00651A19"/>
    <w:rsid w:val="0065245A"/>
    <w:rsid w:val="00654216"/>
    <w:rsid w:val="00654D7E"/>
    <w:rsid w:val="00655BCF"/>
    <w:rsid w:val="00655FAF"/>
    <w:rsid w:val="00656590"/>
    <w:rsid w:val="00661EF7"/>
    <w:rsid w:val="00662069"/>
    <w:rsid w:val="0066324F"/>
    <w:rsid w:val="00664C6E"/>
    <w:rsid w:val="006668AD"/>
    <w:rsid w:val="006679D1"/>
    <w:rsid w:val="00670A9A"/>
    <w:rsid w:val="0067218D"/>
    <w:rsid w:val="00676A15"/>
    <w:rsid w:val="00676D1D"/>
    <w:rsid w:val="00680CC9"/>
    <w:rsid w:val="00681A9D"/>
    <w:rsid w:val="00682ACF"/>
    <w:rsid w:val="0068465A"/>
    <w:rsid w:val="006846C9"/>
    <w:rsid w:val="00684861"/>
    <w:rsid w:val="00685E19"/>
    <w:rsid w:val="00686839"/>
    <w:rsid w:val="00686994"/>
    <w:rsid w:val="00690596"/>
    <w:rsid w:val="0069303F"/>
    <w:rsid w:val="006A0D40"/>
    <w:rsid w:val="006A2311"/>
    <w:rsid w:val="006A2C30"/>
    <w:rsid w:val="006A3AB1"/>
    <w:rsid w:val="006A3C60"/>
    <w:rsid w:val="006A464C"/>
    <w:rsid w:val="006A619B"/>
    <w:rsid w:val="006B2120"/>
    <w:rsid w:val="006B4543"/>
    <w:rsid w:val="006B49F3"/>
    <w:rsid w:val="006B5F5E"/>
    <w:rsid w:val="006C1A8E"/>
    <w:rsid w:val="006C246F"/>
    <w:rsid w:val="006C247A"/>
    <w:rsid w:val="006C3652"/>
    <w:rsid w:val="006C4EB5"/>
    <w:rsid w:val="006C4EF9"/>
    <w:rsid w:val="006D10D9"/>
    <w:rsid w:val="006D23BE"/>
    <w:rsid w:val="006D2EC0"/>
    <w:rsid w:val="006D31F9"/>
    <w:rsid w:val="006D48B2"/>
    <w:rsid w:val="006E16EE"/>
    <w:rsid w:val="006E1864"/>
    <w:rsid w:val="006E1A52"/>
    <w:rsid w:val="006E35E4"/>
    <w:rsid w:val="006E5FA9"/>
    <w:rsid w:val="006F06F1"/>
    <w:rsid w:val="006F0A52"/>
    <w:rsid w:val="006F1098"/>
    <w:rsid w:val="006F2C8C"/>
    <w:rsid w:val="006F3611"/>
    <w:rsid w:val="006F418C"/>
    <w:rsid w:val="006F571C"/>
    <w:rsid w:val="007014D4"/>
    <w:rsid w:val="00701F30"/>
    <w:rsid w:val="00703C82"/>
    <w:rsid w:val="00703DA0"/>
    <w:rsid w:val="00706A33"/>
    <w:rsid w:val="00707374"/>
    <w:rsid w:val="00707A0C"/>
    <w:rsid w:val="007119EB"/>
    <w:rsid w:val="0071250B"/>
    <w:rsid w:val="00712A7D"/>
    <w:rsid w:val="0071327E"/>
    <w:rsid w:val="007136ED"/>
    <w:rsid w:val="007168B6"/>
    <w:rsid w:val="007177F4"/>
    <w:rsid w:val="007201AA"/>
    <w:rsid w:val="0072078B"/>
    <w:rsid w:val="007209DC"/>
    <w:rsid w:val="00724492"/>
    <w:rsid w:val="00724DD9"/>
    <w:rsid w:val="00725E20"/>
    <w:rsid w:val="0072614A"/>
    <w:rsid w:val="00726CC5"/>
    <w:rsid w:val="007303EE"/>
    <w:rsid w:val="00732B74"/>
    <w:rsid w:val="007331D1"/>
    <w:rsid w:val="00733A46"/>
    <w:rsid w:val="007354AD"/>
    <w:rsid w:val="007366FC"/>
    <w:rsid w:val="00736C2D"/>
    <w:rsid w:val="00737D2A"/>
    <w:rsid w:val="007409BF"/>
    <w:rsid w:val="00740B45"/>
    <w:rsid w:val="00743FD1"/>
    <w:rsid w:val="00745A1D"/>
    <w:rsid w:val="00746BD8"/>
    <w:rsid w:val="00747529"/>
    <w:rsid w:val="00750BD8"/>
    <w:rsid w:val="00751366"/>
    <w:rsid w:val="007517DE"/>
    <w:rsid w:val="00752870"/>
    <w:rsid w:val="007535CC"/>
    <w:rsid w:val="007556FE"/>
    <w:rsid w:val="00756FAF"/>
    <w:rsid w:val="0076073E"/>
    <w:rsid w:val="00760BE7"/>
    <w:rsid w:val="007628BB"/>
    <w:rsid w:val="00767A87"/>
    <w:rsid w:val="007701E4"/>
    <w:rsid w:val="00770299"/>
    <w:rsid w:val="00773F42"/>
    <w:rsid w:val="00774B0C"/>
    <w:rsid w:val="00776473"/>
    <w:rsid w:val="007772F5"/>
    <w:rsid w:val="00777379"/>
    <w:rsid w:val="007805B6"/>
    <w:rsid w:val="00780A25"/>
    <w:rsid w:val="00780E6E"/>
    <w:rsid w:val="00781E9B"/>
    <w:rsid w:val="00782D6D"/>
    <w:rsid w:val="007847EB"/>
    <w:rsid w:val="007905BF"/>
    <w:rsid w:val="00790F41"/>
    <w:rsid w:val="0079198D"/>
    <w:rsid w:val="00793165"/>
    <w:rsid w:val="00794916"/>
    <w:rsid w:val="007950E9"/>
    <w:rsid w:val="00795A76"/>
    <w:rsid w:val="00795CFA"/>
    <w:rsid w:val="007A4BBD"/>
    <w:rsid w:val="007A5D86"/>
    <w:rsid w:val="007A62B6"/>
    <w:rsid w:val="007A7858"/>
    <w:rsid w:val="007A7D9E"/>
    <w:rsid w:val="007B0199"/>
    <w:rsid w:val="007B0D2E"/>
    <w:rsid w:val="007B0F09"/>
    <w:rsid w:val="007B3691"/>
    <w:rsid w:val="007B4FA1"/>
    <w:rsid w:val="007B5417"/>
    <w:rsid w:val="007B5A07"/>
    <w:rsid w:val="007B5D72"/>
    <w:rsid w:val="007B6C36"/>
    <w:rsid w:val="007B7E40"/>
    <w:rsid w:val="007B7E59"/>
    <w:rsid w:val="007C1BE3"/>
    <w:rsid w:val="007C5607"/>
    <w:rsid w:val="007C670F"/>
    <w:rsid w:val="007C677C"/>
    <w:rsid w:val="007D1F7E"/>
    <w:rsid w:val="007D50BE"/>
    <w:rsid w:val="007E019B"/>
    <w:rsid w:val="007E0552"/>
    <w:rsid w:val="007E258C"/>
    <w:rsid w:val="007E263E"/>
    <w:rsid w:val="007E2DC7"/>
    <w:rsid w:val="007E3233"/>
    <w:rsid w:val="007E5F04"/>
    <w:rsid w:val="007E6FFA"/>
    <w:rsid w:val="007E7F75"/>
    <w:rsid w:val="007E7F8B"/>
    <w:rsid w:val="007F15F4"/>
    <w:rsid w:val="007F3B89"/>
    <w:rsid w:val="007F64F8"/>
    <w:rsid w:val="00800C3F"/>
    <w:rsid w:val="00802420"/>
    <w:rsid w:val="008024DC"/>
    <w:rsid w:val="0080377E"/>
    <w:rsid w:val="00804DF8"/>
    <w:rsid w:val="00805790"/>
    <w:rsid w:val="00805D5C"/>
    <w:rsid w:val="00805F7F"/>
    <w:rsid w:val="00806E8F"/>
    <w:rsid w:val="008074FD"/>
    <w:rsid w:val="008113B8"/>
    <w:rsid w:val="008116C8"/>
    <w:rsid w:val="008129CC"/>
    <w:rsid w:val="00813CA1"/>
    <w:rsid w:val="00814300"/>
    <w:rsid w:val="008167F1"/>
    <w:rsid w:val="0081693A"/>
    <w:rsid w:val="00816D20"/>
    <w:rsid w:val="00817A76"/>
    <w:rsid w:val="00820B20"/>
    <w:rsid w:val="00822D26"/>
    <w:rsid w:val="008231EF"/>
    <w:rsid w:val="008243F2"/>
    <w:rsid w:val="008251B9"/>
    <w:rsid w:val="008253F1"/>
    <w:rsid w:val="00825681"/>
    <w:rsid w:val="00825955"/>
    <w:rsid w:val="0082723A"/>
    <w:rsid w:val="00827E26"/>
    <w:rsid w:val="008311E1"/>
    <w:rsid w:val="008324E0"/>
    <w:rsid w:val="00832ED8"/>
    <w:rsid w:val="00834EF1"/>
    <w:rsid w:val="00835271"/>
    <w:rsid w:val="00835BEE"/>
    <w:rsid w:val="0083793E"/>
    <w:rsid w:val="00843831"/>
    <w:rsid w:val="00845A32"/>
    <w:rsid w:val="00852581"/>
    <w:rsid w:val="0085307F"/>
    <w:rsid w:val="008566E6"/>
    <w:rsid w:val="0085719B"/>
    <w:rsid w:val="00864724"/>
    <w:rsid w:val="00865710"/>
    <w:rsid w:val="008668C9"/>
    <w:rsid w:val="00871850"/>
    <w:rsid w:val="00873310"/>
    <w:rsid w:val="00876241"/>
    <w:rsid w:val="0087707E"/>
    <w:rsid w:val="00877E3A"/>
    <w:rsid w:val="00882DD1"/>
    <w:rsid w:val="008838C7"/>
    <w:rsid w:val="00884652"/>
    <w:rsid w:val="00892CD1"/>
    <w:rsid w:val="00893757"/>
    <w:rsid w:val="00894592"/>
    <w:rsid w:val="00894690"/>
    <w:rsid w:val="00895ED9"/>
    <w:rsid w:val="00896DF5"/>
    <w:rsid w:val="0089701A"/>
    <w:rsid w:val="008979E2"/>
    <w:rsid w:val="008A006B"/>
    <w:rsid w:val="008A6954"/>
    <w:rsid w:val="008A6EC7"/>
    <w:rsid w:val="008B121B"/>
    <w:rsid w:val="008B2CFC"/>
    <w:rsid w:val="008B519E"/>
    <w:rsid w:val="008B6D7F"/>
    <w:rsid w:val="008C0503"/>
    <w:rsid w:val="008C318C"/>
    <w:rsid w:val="008C3C27"/>
    <w:rsid w:val="008C5311"/>
    <w:rsid w:val="008C739A"/>
    <w:rsid w:val="008D0E7A"/>
    <w:rsid w:val="008D1324"/>
    <w:rsid w:val="008D2207"/>
    <w:rsid w:val="008D31C4"/>
    <w:rsid w:val="008D37D8"/>
    <w:rsid w:val="008D411B"/>
    <w:rsid w:val="008D4895"/>
    <w:rsid w:val="008D544E"/>
    <w:rsid w:val="008E1DA3"/>
    <w:rsid w:val="008E2DFD"/>
    <w:rsid w:val="008E3120"/>
    <w:rsid w:val="008E3F95"/>
    <w:rsid w:val="008E44A1"/>
    <w:rsid w:val="008E776E"/>
    <w:rsid w:val="008F07FD"/>
    <w:rsid w:val="008F1FA6"/>
    <w:rsid w:val="008F35FF"/>
    <w:rsid w:val="008F37BA"/>
    <w:rsid w:val="008F4A76"/>
    <w:rsid w:val="008F7B5A"/>
    <w:rsid w:val="00900E75"/>
    <w:rsid w:val="0090107F"/>
    <w:rsid w:val="0090165B"/>
    <w:rsid w:val="009024F0"/>
    <w:rsid w:val="0090513F"/>
    <w:rsid w:val="00905AF9"/>
    <w:rsid w:val="00905EFB"/>
    <w:rsid w:val="009076BF"/>
    <w:rsid w:val="009078E1"/>
    <w:rsid w:val="00907B7B"/>
    <w:rsid w:val="009119DE"/>
    <w:rsid w:val="0091222D"/>
    <w:rsid w:val="009136B7"/>
    <w:rsid w:val="0091381F"/>
    <w:rsid w:val="0091526F"/>
    <w:rsid w:val="009154DF"/>
    <w:rsid w:val="00916D15"/>
    <w:rsid w:val="009200BA"/>
    <w:rsid w:val="009225A0"/>
    <w:rsid w:val="00922F24"/>
    <w:rsid w:val="009237D5"/>
    <w:rsid w:val="00924297"/>
    <w:rsid w:val="009254A9"/>
    <w:rsid w:val="009262FF"/>
    <w:rsid w:val="00926447"/>
    <w:rsid w:val="009268BF"/>
    <w:rsid w:val="0092754A"/>
    <w:rsid w:val="00927D74"/>
    <w:rsid w:val="00931805"/>
    <w:rsid w:val="00931833"/>
    <w:rsid w:val="009331D6"/>
    <w:rsid w:val="00944A84"/>
    <w:rsid w:val="0094721C"/>
    <w:rsid w:val="00950BE2"/>
    <w:rsid w:val="0095407D"/>
    <w:rsid w:val="00954F54"/>
    <w:rsid w:val="00955261"/>
    <w:rsid w:val="00955CD9"/>
    <w:rsid w:val="0095699A"/>
    <w:rsid w:val="00961519"/>
    <w:rsid w:val="00963BBA"/>
    <w:rsid w:val="00964637"/>
    <w:rsid w:val="00965FC2"/>
    <w:rsid w:val="00966851"/>
    <w:rsid w:val="00966B46"/>
    <w:rsid w:val="00966F0B"/>
    <w:rsid w:val="0097082B"/>
    <w:rsid w:val="009729EC"/>
    <w:rsid w:val="009752FB"/>
    <w:rsid w:val="009810B0"/>
    <w:rsid w:val="009815BB"/>
    <w:rsid w:val="00982BB9"/>
    <w:rsid w:val="0098359C"/>
    <w:rsid w:val="00987F17"/>
    <w:rsid w:val="00994EB4"/>
    <w:rsid w:val="009958A3"/>
    <w:rsid w:val="00996687"/>
    <w:rsid w:val="00996956"/>
    <w:rsid w:val="00997211"/>
    <w:rsid w:val="0099769E"/>
    <w:rsid w:val="00997904"/>
    <w:rsid w:val="00997C5E"/>
    <w:rsid w:val="009A11A5"/>
    <w:rsid w:val="009A2928"/>
    <w:rsid w:val="009A4E42"/>
    <w:rsid w:val="009A70E8"/>
    <w:rsid w:val="009B00CA"/>
    <w:rsid w:val="009B104F"/>
    <w:rsid w:val="009B23D1"/>
    <w:rsid w:val="009B2963"/>
    <w:rsid w:val="009B296D"/>
    <w:rsid w:val="009B2E38"/>
    <w:rsid w:val="009B35C5"/>
    <w:rsid w:val="009B4328"/>
    <w:rsid w:val="009B6498"/>
    <w:rsid w:val="009C03E6"/>
    <w:rsid w:val="009C089B"/>
    <w:rsid w:val="009C1900"/>
    <w:rsid w:val="009C25E0"/>
    <w:rsid w:val="009C4896"/>
    <w:rsid w:val="009C5391"/>
    <w:rsid w:val="009C59EE"/>
    <w:rsid w:val="009C5F1C"/>
    <w:rsid w:val="009D11B3"/>
    <w:rsid w:val="009D14F3"/>
    <w:rsid w:val="009D2D7E"/>
    <w:rsid w:val="009D3D7F"/>
    <w:rsid w:val="009D3FCD"/>
    <w:rsid w:val="009D52C5"/>
    <w:rsid w:val="009D5C01"/>
    <w:rsid w:val="009D5D70"/>
    <w:rsid w:val="009D6531"/>
    <w:rsid w:val="009D77D2"/>
    <w:rsid w:val="009D7F59"/>
    <w:rsid w:val="009E2669"/>
    <w:rsid w:val="009E528E"/>
    <w:rsid w:val="009E5D54"/>
    <w:rsid w:val="009E60E8"/>
    <w:rsid w:val="009E7440"/>
    <w:rsid w:val="009F08E3"/>
    <w:rsid w:val="009F1FC8"/>
    <w:rsid w:val="009F7D01"/>
    <w:rsid w:val="00A01FEE"/>
    <w:rsid w:val="00A0229D"/>
    <w:rsid w:val="00A026B2"/>
    <w:rsid w:val="00A0486F"/>
    <w:rsid w:val="00A07DA2"/>
    <w:rsid w:val="00A12DB4"/>
    <w:rsid w:val="00A155F3"/>
    <w:rsid w:val="00A16FB0"/>
    <w:rsid w:val="00A17553"/>
    <w:rsid w:val="00A217E3"/>
    <w:rsid w:val="00A24E56"/>
    <w:rsid w:val="00A25796"/>
    <w:rsid w:val="00A25834"/>
    <w:rsid w:val="00A262C4"/>
    <w:rsid w:val="00A265E3"/>
    <w:rsid w:val="00A32D2B"/>
    <w:rsid w:val="00A339D2"/>
    <w:rsid w:val="00A33E1C"/>
    <w:rsid w:val="00A3452A"/>
    <w:rsid w:val="00A44139"/>
    <w:rsid w:val="00A45425"/>
    <w:rsid w:val="00A46975"/>
    <w:rsid w:val="00A471E5"/>
    <w:rsid w:val="00A51097"/>
    <w:rsid w:val="00A55506"/>
    <w:rsid w:val="00A55698"/>
    <w:rsid w:val="00A55E36"/>
    <w:rsid w:val="00A563B6"/>
    <w:rsid w:val="00A56CED"/>
    <w:rsid w:val="00A64639"/>
    <w:rsid w:val="00A6511A"/>
    <w:rsid w:val="00A65274"/>
    <w:rsid w:val="00A661F9"/>
    <w:rsid w:val="00A70225"/>
    <w:rsid w:val="00A70BC6"/>
    <w:rsid w:val="00A70C52"/>
    <w:rsid w:val="00A7385D"/>
    <w:rsid w:val="00A756B1"/>
    <w:rsid w:val="00A775A4"/>
    <w:rsid w:val="00A8081B"/>
    <w:rsid w:val="00A80D26"/>
    <w:rsid w:val="00A813D3"/>
    <w:rsid w:val="00A839CB"/>
    <w:rsid w:val="00A83C5E"/>
    <w:rsid w:val="00A85DE5"/>
    <w:rsid w:val="00A86FBD"/>
    <w:rsid w:val="00A9055C"/>
    <w:rsid w:val="00A92142"/>
    <w:rsid w:val="00A92818"/>
    <w:rsid w:val="00A968CF"/>
    <w:rsid w:val="00AA04C4"/>
    <w:rsid w:val="00AA0938"/>
    <w:rsid w:val="00AA6975"/>
    <w:rsid w:val="00AB0646"/>
    <w:rsid w:val="00AB1273"/>
    <w:rsid w:val="00AB1BDD"/>
    <w:rsid w:val="00AB381B"/>
    <w:rsid w:val="00AB5DAE"/>
    <w:rsid w:val="00AB60CA"/>
    <w:rsid w:val="00AB7750"/>
    <w:rsid w:val="00AC0316"/>
    <w:rsid w:val="00AC251F"/>
    <w:rsid w:val="00AC2E82"/>
    <w:rsid w:val="00AC33D7"/>
    <w:rsid w:val="00AC3F3D"/>
    <w:rsid w:val="00AC4201"/>
    <w:rsid w:val="00AC65BB"/>
    <w:rsid w:val="00AC6899"/>
    <w:rsid w:val="00AC68F1"/>
    <w:rsid w:val="00AC6CA3"/>
    <w:rsid w:val="00AC768F"/>
    <w:rsid w:val="00AC7966"/>
    <w:rsid w:val="00AE0A13"/>
    <w:rsid w:val="00AE1698"/>
    <w:rsid w:val="00AE6EDF"/>
    <w:rsid w:val="00AF0167"/>
    <w:rsid w:val="00AF0C8D"/>
    <w:rsid w:val="00AF31D6"/>
    <w:rsid w:val="00AF3B65"/>
    <w:rsid w:val="00AF3C9A"/>
    <w:rsid w:val="00B00148"/>
    <w:rsid w:val="00B00C1E"/>
    <w:rsid w:val="00B00CAA"/>
    <w:rsid w:val="00B039AD"/>
    <w:rsid w:val="00B06293"/>
    <w:rsid w:val="00B0682A"/>
    <w:rsid w:val="00B07566"/>
    <w:rsid w:val="00B15D85"/>
    <w:rsid w:val="00B16B32"/>
    <w:rsid w:val="00B17B3E"/>
    <w:rsid w:val="00B21889"/>
    <w:rsid w:val="00B21E2C"/>
    <w:rsid w:val="00B24070"/>
    <w:rsid w:val="00B2619B"/>
    <w:rsid w:val="00B263F5"/>
    <w:rsid w:val="00B32075"/>
    <w:rsid w:val="00B32328"/>
    <w:rsid w:val="00B32619"/>
    <w:rsid w:val="00B366DD"/>
    <w:rsid w:val="00B40D27"/>
    <w:rsid w:val="00B420CA"/>
    <w:rsid w:val="00B42363"/>
    <w:rsid w:val="00B426FA"/>
    <w:rsid w:val="00B42F3B"/>
    <w:rsid w:val="00B432EC"/>
    <w:rsid w:val="00B44EBF"/>
    <w:rsid w:val="00B460B5"/>
    <w:rsid w:val="00B47B76"/>
    <w:rsid w:val="00B552F6"/>
    <w:rsid w:val="00B57BF3"/>
    <w:rsid w:val="00B603BE"/>
    <w:rsid w:val="00B60FA4"/>
    <w:rsid w:val="00B6117A"/>
    <w:rsid w:val="00B6148C"/>
    <w:rsid w:val="00B655D2"/>
    <w:rsid w:val="00B6562B"/>
    <w:rsid w:val="00B665F4"/>
    <w:rsid w:val="00B669F1"/>
    <w:rsid w:val="00B66BB8"/>
    <w:rsid w:val="00B701AC"/>
    <w:rsid w:val="00B7081B"/>
    <w:rsid w:val="00B73D95"/>
    <w:rsid w:val="00B748BF"/>
    <w:rsid w:val="00B7793C"/>
    <w:rsid w:val="00B82765"/>
    <w:rsid w:val="00B8355D"/>
    <w:rsid w:val="00B8431C"/>
    <w:rsid w:val="00B843FF"/>
    <w:rsid w:val="00B84B29"/>
    <w:rsid w:val="00B8586C"/>
    <w:rsid w:val="00B85BC7"/>
    <w:rsid w:val="00B85F73"/>
    <w:rsid w:val="00B8633A"/>
    <w:rsid w:val="00B8708F"/>
    <w:rsid w:val="00B92E86"/>
    <w:rsid w:val="00B93F0F"/>
    <w:rsid w:val="00B95B78"/>
    <w:rsid w:val="00B97133"/>
    <w:rsid w:val="00B975F3"/>
    <w:rsid w:val="00B97AD3"/>
    <w:rsid w:val="00BA19F4"/>
    <w:rsid w:val="00BA5462"/>
    <w:rsid w:val="00BA6EBF"/>
    <w:rsid w:val="00BA719D"/>
    <w:rsid w:val="00BB0AF4"/>
    <w:rsid w:val="00BB0B3F"/>
    <w:rsid w:val="00BB0E94"/>
    <w:rsid w:val="00BB11C0"/>
    <w:rsid w:val="00BB22D7"/>
    <w:rsid w:val="00BB427E"/>
    <w:rsid w:val="00BB52FE"/>
    <w:rsid w:val="00BB5462"/>
    <w:rsid w:val="00BB6A48"/>
    <w:rsid w:val="00BC060E"/>
    <w:rsid w:val="00BC35F4"/>
    <w:rsid w:val="00BC4913"/>
    <w:rsid w:val="00BC5D2D"/>
    <w:rsid w:val="00BC716A"/>
    <w:rsid w:val="00BD1BBC"/>
    <w:rsid w:val="00BD1F59"/>
    <w:rsid w:val="00BD3BF5"/>
    <w:rsid w:val="00BD4673"/>
    <w:rsid w:val="00BD66E3"/>
    <w:rsid w:val="00BD687D"/>
    <w:rsid w:val="00BD736A"/>
    <w:rsid w:val="00BE147F"/>
    <w:rsid w:val="00BE17D3"/>
    <w:rsid w:val="00BE18A6"/>
    <w:rsid w:val="00BE2286"/>
    <w:rsid w:val="00BF07D2"/>
    <w:rsid w:val="00BF1491"/>
    <w:rsid w:val="00BF340B"/>
    <w:rsid w:val="00BF3B2E"/>
    <w:rsid w:val="00BF4485"/>
    <w:rsid w:val="00BF53BD"/>
    <w:rsid w:val="00BF651A"/>
    <w:rsid w:val="00C024F6"/>
    <w:rsid w:val="00C03846"/>
    <w:rsid w:val="00C042EB"/>
    <w:rsid w:val="00C10837"/>
    <w:rsid w:val="00C10869"/>
    <w:rsid w:val="00C10E6C"/>
    <w:rsid w:val="00C147A0"/>
    <w:rsid w:val="00C2002A"/>
    <w:rsid w:val="00C2190F"/>
    <w:rsid w:val="00C22369"/>
    <w:rsid w:val="00C23F26"/>
    <w:rsid w:val="00C26B3E"/>
    <w:rsid w:val="00C27F7D"/>
    <w:rsid w:val="00C309DD"/>
    <w:rsid w:val="00C31528"/>
    <w:rsid w:val="00C3380E"/>
    <w:rsid w:val="00C353A5"/>
    <w:rsid w:val="00C35CCF"/>
    <w:rsid w:val="00C36539"/>
    <w:rsid w:val="00C37296"/>
    <w:rsid w:val="00C37AF8"/>
    <w:rsid w:val="00C37C3E"/>
    <w:rsid w:val="00C405D3"/>
    <w:rsid w:val="00C40624"/>
    <w:rsid w:val="00C439C1"/>
    <w:rsid w:val="00C43B76"/>
    <w:rsid w:val="00C4617C"/>
    <w:rsid w:val="00C466B8"/>
    <w:rsid w:val="00C46F64"/>
    <w:rsid w:val="00C47068"/>
    <w:rsid w:val="00C501E7"/>
    <w:rsid w:val="00C52ADC"/>
    <w:rsid w:val="00C53757"/>
    <w:rsid w:val="00C539C2"/>
    <w:rsid w:val="00C558E0"/>
    <w:rsid w:val="00C57EA9"/>
    <w:rsid w:val="00C601DA"/>
    <w:rsid w:val="00C60986"/>
    <w:rsid w:val="00C60CAA"/>
    <w:rsid w:val="00C6562C"/>
    <w:rsid w:val="00C6724E"/>
    <w:rsid w:val="00C71179"/>
    <w:rsid w:val="00C749C7"/>
    <w:rsid w:val="00C7559E"/>
    <w:rsid w:val="00C76130"/>
    <w:rsid w:val="00C7754E"/>
    <w:rsid w:val="00C80239"/>
    <w:rsid w:val="00C816C0"/>
    <w:rsid w:val="00C81744"/>
    <w:rsid w:val="00C81DAD"/>
    <w:rsid w:val="00C82B3B"/>
    <w:rsid w:val="00C82CBC"/>
    <w:rsid w:val="00C82D1D"/>
    <w:rsid w:val="00C83BCC"/>
    <w:rsid w:val="00C84051"/>
    <w:rsid w:val="00C8751B"/>
    <w:rsid w:val="00C9124A"/>
    <w:rsid w:val="00C94170"/>
    <w:rsid w:val="00C94E63"/>
    <w:rsid w:val="00C952F4"/>
    <w:rsid w:val="00CA198B"/>
    <w:rsid w:val="00CA1D42"/>
    <w:rsid w:val="00CA20FD"/>
    <w:rsid w:val="00CA3B4E"/>
    <w:rsid w:val="00CA7047"/>
    <w:rsid w:val="00CA738E"/>
    <w:rsid w:val="00CB0D2E"/>
    <w:rsid w:val="00CB2F95"/>
    <w:rsid w:val="00CB300D"/>
    <w:rsid w:val="00CB31DA"/>
    <w:rsid w:val="00CB3B49"/>
    <w:rsid w:val="00CB3C9A"/>
    <w:rsid w:val="00CB43B5"/>
    <w:rsid w:val="00CB5906"/>
    <w:rsid w:val="00CB65E7"/>
    <w:rsid w:val="00CB68B0"/>
    <w:rsid w:val="00CB782D"/>
    <w:rsid w:val="00CC1D37"/>
    <w:rsid w:val="00CC4FDD"/>
    <w:rsid w:val="00CC60FF"/>
    <w:rsid w:val="00CC723D"/>
    <w:rsid w:val="00CD1069"/>
    <w:rsid w:val="00CD4296"/>
    <w:rsid w:val="00CE1B11"/>
    <w:rsid w:val="00CE1BF0"/>
    <w:rsid w:val="00CE2B62"/>
    <w:rsid w:val="00CE46B6"/>
    <w:rsid w:val="00CE4D8C"/>
    <w:rsid w:val="00CE59AF"/>
    <w:rsid w:val="00CE72A8"/>
    <w:rsid w:val="00CE7B90"/>
    <w:rsid w:val="00CF2201"/>
    <w:rsid w:val="00CF34F0"/>
    <w:rsid w:val="00CF539B"/>
    <w:rsid w:val="00D00827"/>
    <w:rsid w:val="00D02F1F"/>
    <w:rsid w:val="00D03063"/>
    <w:rsid w:val="00D05044"/>
    <w:rsid w:val="00D05722"/>
    <w:rsid w:val="00D13674"/>
    <w:rsid w:val="00D169FE"/>
    <w:rsid w:val="00D20BD7"/>
    <w:rsid w:val="00D22863"/>
    <w:rsid w:val="00D24A26"/>
    <w:rsid w:val="00D24A30"/>
    <w:rsid w:val="00D2595A"/>
    <w:rsid w:val="00D25AC6"/>
    <w:rsid w:val="00D26361"/>
    <w:rsid w:val="00D269FB"/>
    <w:rsid w:val="00D26FA6"/>
    <w:rsid w:val="00D27BC2"/>
    <w:rsid w:val="00D32BED"/>
    <w:rsid w:val="00D3780A"/>
    <w:rsid w:val="00D37D82"/>
    <w:rsid w:val="00D413D6"/>
    <w:rsid w:val="00D4152B"/>
    <w:rsid w:val="00D4316B"/>
    <w:rsid w:val="00D43B62"/>
    <w:rsid w:val="00D45085"/>
    <w:rsid w:val="00D46466"/>
    <w:rsid w:val="00D466AB"/>
    <w:rsid w:val="00D477DA"/>
    <w:rsid w:val="00D4797D"/>
    <w:rsid w:val="00D50832"/>
    <w:rsid w:val="00D51559"/>
    <w:rsid w:val="00D51D04"/>
    <w:rsid w:val="00D51D6D"/>
    <w:rsid w:val="00D53F6F"/>
    <w:rsid w:val="00D55426"/>
    <w:rsid w:val="00D56062"/>
    <w:rsid w:val="00D634A4"/>
    <w:rsid w:val="00D64B34"/>
    <w:rsid w:val="00D672C0"/>
    <w:rsid w:val="00D70059"/>
    <w:rsid w:val="00D70560"/>
    <w:rsid w:val="00D71C93"/>
    <w:rsid w:val="00D7333C"/>
    <w:rsid w:val="00D7406A"/>
    <w:rsid w:val="00D7490E"/>
    <w:rsid w:val="00D75690"/>
    <w:rsid w:val="00D75AFD"/>
    <w:rsid w:val="00D7676E"/>
    <w:rsid w:val="00D76E6F"/>
    <w:rsid w:val="00D80F45"/>
    <w:rsid w:val="00D8246A"/>
    <w:rsid w:val="00D82EDE"/>
    <w:rsid w:val="00D8305C"/>
    <w:rsid w:val="00D83497"/>
    <w:rsid w:val="00D857B7"/>
    <w:rsid w:val="00D860EC"/>
    <w:rsid w:val="00D87110"/>
    <w:rsid w:val="00D91B47"/>
    <w:rsid w:val="00D9305C"/>
    <w:rsid w:val="00D931FA"/>
    <w:rsid w:val="00D94287"/>
    <w:rsid w:val="00D94B0F"/>
    <w:rsid w:val="00D959E9"/>
    <w:rsid w:val="00D95F87"/>
    <w:rsid w:val="00D96485"/>
    <w:rsid w:val="00DA0555"/>
    <w:rsid w:val="00DA0BE1"/>
    <w:rsid w:val="00DA1057"/>
    <w:rsid w:val="00DA10FE"/>
    <w:rsid w:val="00DA16C0"/>
    <w:rsid w:val="00DA292C"/>
    <w:rsid w:val="00DA34D3"/>
    <w:rsid w:val="00DA4B2D"/>
    <w:rsid w:val="00DA56B2"/>
    <w:rsid w:val="00DA60A3"/>
    <w:rsid w:val="00DA6E2B"/>
    <w:rsid w:val="00DA7EA5"/>
    <w:rsid w:val="00DB0A68"/>
    <w:rsid w:val="00DB122B"/>
    <w:rsid w:val="00DB137A"/>
    <w:rsid w:val="00DB13AD"/>
    <w:rsid w:val="00DB1E64"/>
    <w:rsid w:val="00DB23EB"/>
    <w:rsid w:val="00DB3DC6"/>
    <w:rsid w:val="00DB3F7B"/>
    <w:rsid w:val="00DB4DD5"/>
    <w:rsid w:val="00DB4E75"/>
    <w:rsid w:val="00DB5613"/>
    <w:rsid w:val="00DB70E2"/>
    <w:rsid w:val="00DB7CAE"/>
    <w:rsid w:val="00DC041A"/>
    <w:rsid w:val="00DC1633"/>
    <w:rsid w:val="00DC1688"/>
    <w:rsid w:val="00DC17B0"/>
    <w:rsid w:val="00DC6EA2"/>
    <w:rsid w:val="00DC7F56"/>
    <w:rsid w:val="00DD2D01"/>
    <w:rsid w:val="00DD386E"/>
    <w:rsid w:val="00DD3DA6"/>
    <w:rsid w:val="00DD3FBB"/>
    <w:rsid w:val="00DE23DE"/>
    <w:rsid w:val="00DE461A"/>
    <w:rsid w:val="00DE5582"/>
    <w:rsid w:val="00DE5822"/>
    <w:rsid w:val="00DF02BB"/>
    <w:rsid w:val="00DF1039"/>
    <w:rsid w:val="00DF1555"/>
    <w:rsid w:val="00DF1F38"/>
    <w:rsid w:val="00DF4884"/>
    <w:rsid w:val="00DF6F9A"/>
    <w:rsid w:val="00E00E95"/>
    <w:rsid w:val="00E02369"/>
    <w:rsid w:val="00E04083"/>
    <w:rsid w:val="00E05B60"/>
    <w:rsid w:val="00E07062"/>
    <w:rsid w:val="00E07365"/>
    <w:rsid w:val="00E10E5D"/>
    <w:rsid w:val="00E12341"/>
    <w:rsid w:val="00E1487D"/>
    <w:rsid w:val="00E15DE4"/>
    <w:rsid w:val="00E16D11"/>
    <w:rsid w:val="00E16E71"/>
    <w:rsid w:val="00E17D75"/>
    <w:rsid w:val="00E22CCC"/>
    <w:rsid w:val="00E247E5"/>
    <w:rsid w:val="00E25910"/>
    <w:rsid w:val="00E26453"/>
    <w:rsid w:val="00E26D82"/>
    <w:rsid w:val="00E3022D"/>
    <w:rsid w:val="00E335D7"/>
    <w:rsid w:val="00E36494"/>
    <w:rsid w:val="00E3679E"/>
    <w:rsid w:val="00E36DC2"/>
    <w:rsid w:val="00E37975"/>
    <w:rsid w:val="00E37E5D"/>
    <w:rsid w:val="00E41399"/>
    <w:rsid w:val="00E4182F"/>
    <w:rsid w:val="00E44334"/>
    <w:rsid w:val="00E44E0A"/>
    <w:rsid w:val="00E45793"/>
    <w:rsid w:val="00E47297"/>
    <w:rsid w:val="00E476F7"/>
    <w:rsid w:val="00E53494"/>
    <w:rsid w:val="00E53F3A"/>
    <w:rsid w:val="00E543DA"/>
    <w:rsid w:val="00E55156"/>
    <w:rsid w:val="00E55EA7"/>
    <w:rsid w:val="00E571C7"/>
    <w:rsid w:val="00E642C8"/>
    <w:rsid w:val="00E66AD4"/>
    <w:rsid w:val="00E67169"/>
    <w:rsid w:val="00E70CEA"/>
    <w:rsid w:val="00E72A66"/>
    <w:rsid w:val="00E738E2"/>
    <w:rsid w:val="00E75147"/>
    <w:rsid w:val="00E75FA1"/>
    <w:rsid w:val="00E76415"/>
    <w:rsid w:val="00E809C9"/>
    <w:rsid w:val="00E83A1B"/>
    <w:rsid w:val="00E83E79"/>
    <w:rsid w:val="00E85DE5"/>
    <w:rsid w:val="00E92CA1"/>
    <w:rsid w:val="00E96119"/>
    <w:rsid w:val="00EA0187"/>
    <w:rsid w:val="00EA1004"/>
    <w:rsid w:val="00EA2031"/>
    <w:rsid w:val="00EA3D55"/>
    <w:rsid w:val="00EA727A"/>
    <w:rsid w:val="00EB12FC"/>
    <w:rsid w:val="00EB353C"/>
    <w:rsid w:val="00EB3E0A"/>
    <w:rsid w:val="00EC098C"/>
    <w:rsid w:val="00EC1065"/>
    <w:rsid w:val="00EC2BEA"/>
    <w:rsid w:val="00EC3BEF"/>
    <w:rsid w:val="00EC4294"/>
    <w:rsid w:val="00EC54BB"/>
    <w:rsid w:val="00EC60CA"/>
    <w:rsid w:val="00ED4324"/>
    <w:rsid w:val="00ED4589"/>
    <w:rsid w:val="00ED4998"/>
    <w:rsid w:val="00ED4D02"/>
    <w:rsid w:val="00ED6724"/>
    <w:rsid w:val="00ED6A2C"/>
    <w:rsid w:val="00EE23FC"/>
    <w:rsid w:val="00EE3C37"/>
    <w:rsid w:val="00EE4EBC"/>
    <w:rsid w:val="00EE65CC"/>
    <w:rsid w:val="00EE740D"/>
    <w:rsid w:val="00EF39DA"/>
    <w:rsid w:val="00EF3E99"/>
    <w:rsid w:val="00EF54DB"/>
    <w:rsid w:val="00EF7553"/>
    <w:rsid w:val="00F01B62"/>
    <w:rsid w:val="00F0445E"/>
    <w:rsid w:val="00F050D0"/>
    <w:rsid w:val="00F050F6"/>
    <w:rsid w:val="00F10E4A"/>
    <w:rsid w:val="00F14C2F"/>
    <w:rsid w:val="00F212A3"/>
    <w:rsid w:val="00F21435"/>
    <w:rsid w:val="00F25554"/>
    <w:rsid w:val="00F26068"/>
    <w:rsid w:val="00F26665"/>
    <w:rsid w:val="00F306F9"/>
    <w:rsid w:val="00F30BC7"/>
    <w:rsid w:val="00F33856"/>
    <w:rsid w:val="00F33FDC"/>
    <w:rsid w:val="00F36232"/>
    <w:rsid w:val="00F37272"/>
    <w:rsid w:val="00F405FB"/>
    <w:rsid w:val="00F435D0"/>
    <w:rsid w:val="00F43F72"/>
    <w:rsid w:val="00F51EC3"/>
    <w:rsid w:val="00F520E4"/>
    <w:rsid w:val="00F55CB4"/>
    <w:rsid w:val="00F55FCE"/>
    <w:rsid w:val="00F56AEE"/>
    <w:rsid w:val="00F56CD7"/>
    <w:rsid w:val="00F60518"/>
    <w:rsid w:val="00F60F87"/>
    <w:rsid w:val="00F61006"/>
    <w:rsid w:val="00F61E7F"/>
    <w:rsid w:val="00F62F54"/>
    <w:rsid w:val="00F63E7C"/>
    <w:rsid w:val="00F6463B"/>
    <w:rsid w:val="00F6479C"/>
    <w:rsid w:val="00F64DBD"/>
    <w:rsid w:val="00F7123A"/>
    <w:rsid w:val="00F71EB6"/>
    <w:rsid w:val="00F727B3"/>
    <w:rsid w:val="00F72C0D"/>
    <w:rsid w:val="00F732C6"/>
    <w:rsid w:val="00F75F66"/>
    <w:rsid w:val="00F8067E"/>
    <w:rsid w:val="00F81C58"/>
    <w:rsid w:val="00F8300B"/>
    <w:rsid w:val="00F864CB"/>
    <w:rsid w:val="00F868AE"/>
    <w:rsid w:val="00F87AF2"/>
    <w:rsid w:val="00F91AD3"/>
    <w:rsid w:val="00F94D7C"/>
    <w:rsid w:val="00F94F83"/>
    <w:rsid w:val="00F95052"/>
    <w:rsid w:val="00FA0952"/>
    <w:rsid w:val="00FA1816"/>
    <w:rsid w:val="00FA1851"/>
    <w:rsid w:val="00FA73E2"/>
    <w:rsid w:val="00FA77E1"/>
    <w:rsid w:val="00FA7946"/>
    <w:rsid w:val="00FA7C41"/>
    <w:rsid w:val="00FB054B"/>
    <w:rsid w:val="00FB3B5A"/>
    <w:rsid w:val="00FB461B"/>
    <w:rsid w:val="00FB7C88"/>
    <w:rsid w:val="00FB7FDE"/>
    <w:rsid w:val="00FC0274"/>
    <w:rsid w:val="00FC72BE"/>
    <w:rsid w:val="00FC74DA"/>
    <w:rsid w:val="00FD088C"/>
    <w:rsid w:val="00FD2DCC"/>
    <w:rsid w:val="00FD3C2E"/>
    <w:rsid w:val="00FD6992"/>
    <w:rsid w:val="00FE0688"/>
    <w:rsid w:val="00FE1C18"/>
    <w:rsid w:val="00FE2499"/>
    <w:rsid w:val="00FE447F"/>
    <w:rsid w:val="00FE56B3"/>
    <w:rsid w:val="00FF0586"/>
    <w:rsid w:val="00FF3A08"/>
    <w:rsid w:val="00FF3BDD"/>
    <w:rsid w:val="00FF5719"/>
    <w:rsid w:val="00FF6269"/>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H" w:eastAsia="fr-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670"/>
    <w:rPr>
      <w:rFonts w:ascii="Times New Roman" w:eastAsia="Times New Roman" w:hAnsi="Times New Roman"/>
      <w:sz w:val="24"/>
      <w:lang w:val="en-GB" w:eastAsia="en-US"/>
    </w:rPr>
  </w:style>
  <w:style w:type="paragraph" w:styleId="Heading2">
    <w:name w:val="heading 2"/>
    <w:basedOn w:val="Normal"/>
    <w:next w:val="Normal"/>
    <w:link w:val="Heading2Char"/>
    <w:uiPriority w:val="99"/>
    <w:qFormat/>
    <w:rsid w:val="00D00827"/>
    <w:pPr>
      <w:keepNext/>
      <w:keepLines/>
      <w:spacing w:before="200"/>
      <w:outlineLvl w:val="1"/>
    </w:pPr>
    <w:rPr>
      <w:rFonts w:ascii="Cambria" w:eastAsia="Calibri"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D00827"/>
    <w:rPr>
      <w:rFonts w:ascii="Cambria" w:hAnsi="Cambria" w:cs="Times New Roman"/>
      <w:b/>
      <w:bCs/>
      <w:color w:val="4F81BD"/>
      <w:sz w:val="26"/>
      <w:szCs w:val="26"/>
      <w:lang w:val="en-GB"/>
    </w:rPr>
  </w:style>
  <w:style w:type="paragraph" w:styleId="BodyText">
    <w:name w:val="Body Text"/>
    <w:basedOn w:val="Normal"/>
    <w:link w:val="BodyTextChar"/>
    <w:uiPriority w:val="99"/>
    <w:rsid w:val="00574670"/>
    <w:pPr>
      <w:spacing w:after="120"/>
    </w:pPr>
    <w:rPr>
      <w:rFonts w:eastAsia="Calibri"/>
    </w:rPr>
  </w:style>
  <w:style w:type="character" w:customStyle="1" w:styleId="BodyTextChar">
    <w:name w:val="Body Text Char"/>
    <w:link w:val="BodyText"/>
    <w:uiPriority w:val="99"/>
    <w:locked/>
    <w:rsid w:val="00574670"/>
    <w:rPr>
      <w:rFonts w:ascii="Times New Roman" w:hAnsi="Times New Roman" w:cs="Times New Roman"/>
      <w:sz w:val="24"/>
    </w:rPr>
  </w:style>
  <w:style w:type="paragraph" w:styleId="NormalWeb">
    <w:name w:val="Normal (Web)"/>
    <w:basedOn w:val="Normal"/>
    <w:uiPriority w:val="99"/>
    <w:semiHidden/>
    <w:rsid w:val="00D4797D"/>
    <w:pPr>
      <w:spacing w:before="100" w:beforeAutospacing="1" w:after="100" w:afterAutospacing="1"/>
    </w:pPr>
    <w:rPr>
      <w:szCs w:val="24"/>
      <w:lang w:val="en-US"/>
    </w:rPr>
  </w:style>
  <w:style w:type="paragraph" w:styleId="BalloonText">
    <w:name w:val="Balloon Text"/>
    <w:basedOn w:val="Normal"/>
    <w:link w:val="BalloonTextChar"/>
    <w:uiPriority w:val="99"/>
    <w:semiHidden/>
    <w:rsid w:val="00283A32"/>
    <w:rPr>
      <w:rFonts w:ascii="Tahoma" w:eastAsia="Calibri" w:hAnsi="Tahoma"/>
      <w:sz w:val="16"/>
    </w:rPr>
  </w:style>
  <w:style w:type="character" w:customStyle="1" w:styleId="BalloonTextChar">
    <w:name w:val="Balloon Text Char"/>
    <w:link w:val="BalloonText"/>
    <w:uiPriority w:val="99"/>
    <w:semiHidden/>
    <w:locked/>
    <w:rsid w:val="00283A32"/>
    <w:rPr>
      <w:rFonts w:ascii="Tahoma" w:hAnsi="Tahoma" w:cs="Times New Roman"/>
      <w:sz w:val="16"/>
      <w:lang w:val="en-GB"/>
    </w:rPr>
  </w:style>
  <w:style w:type="paragraph" w:customStyle="1" w:styleId="Default">
    <w:name w:val="Default"/>
    <w:uiPriority w:val="99"/>
    <w:rsid w:val="00A16FB0"/>
    <w:pPr>
      <w:autoSpaceDE w:val="0"/>
      <w:autoSpaceDN w:val="0"/>
      <w:adjustRightInd w:val="0"/>
    </w:pPr>
    <w:rPr>
      <w:rFonts w:ascii="Garamond" w:hAnsi="Garamond" w:cs="Garamond"/>
      <w:color w:val="000000"/>
      <w:sz w:val="24"/>
      <w:szCs w:val="24"/>
      <w:lang w:val="en-US" w:eastAsia="en-US"/>
    </w:rPr>
  </w:style>
  <w:style w:type="paragraph" w:styleId="FootnoteText">
    <w:name w:val="footnote text"/>
    <w:basedOn w:val="Normal"/>
    <w:link w:val="FootnoteTextChar"/>
    <w:uiPriority w:val="99"/>
    <w:semiHidden/>
    <w:rsid w:val="00BC35F4"/>
    <w:rPr>
      <w:rFonts w:eastAsia="Calibri"/>
      <w:sz w:val="20"/>
    </w:rPr>
  </w:style>
  <w:style w:type="character" w:customStyle="1" w:styleId="FootnoteTextChar">
    <w:name w:val="Footnote Text Char"/>
    <w:link w:val="FootnoteText"/>
    <w:uiPriority w:val="99"/>
    <w:semiHidden/>
    <w:locked/>
    <w:rsid w:val="00BC35F4"/>
    <w:rPr>
      <w:rFonts w:ascii="Times New Roman" w:hAnsi="Times New Roman" w:cs="Times New Roman"/>
      <w:lang w:val="en-GB"/>
    </w:rPr>
  </w:style>
  <w:style w:type="character" w:styleId="FootnoteReference">
    <w:name w:val="footnote reference"/>
    <w:uiPriority w:val="99"/>
    <w:semiHidden/>
    <w:rsid w:val="00BC35F4"/>
    <w:rPr>
      <w:rFonts w:cs="Times New Roman"/>
      <w:vertAlign w:val="superscript"/>
    </w:rPr>
  </w:style>
  <w:style w:type="paragraph" w:styleId="Header">
    <w:name w:val="header"/>
    <w:basedOn w:val="Normal"/>
    <w:link w:val="HeaderChar"/>
    <w:uiPriority w:val="99"/>
    <w:rsid w:val="00BF1491"/>
    <w:pPr>
      <w:tabs>
        <w:tab w:val="center" w:pos="4680"/>
        <w:tab w:val="right" w:pos="9360"/>
      </w:tabs>
    </w:pPr>
    <w:rPr>
      <w:rFonts w:eastAsia="Calibri"/>
    </w:rPr>
  </w:style>
  <w:style w:type="character" w:customStyle="1" w:styleId="HeaderChar">
    <w:name w:val="Header Char"/>
    <w:link w:val="Header"/>
    <w:uiPriority w:val="99"/>
    <w:locked/>
    <w:rsid w:val="00BF1491"/>
    <w:rPr>
      <w:rFonts w:ascii="Times New Roman" w:hAnsi="Times New Roman" w:cs="Times New Roman"/>
      <w:sz w:val="24"/>
      <w:lang w:val="en-GB"/>
    </w:rPr>
  </w:style>
  <w:style w:type="paragraph" w:styleId="Footer">
    <w:name w:val="footer"/>
    <w:basedOn w:val="Normal"/>
    <w:link w:val="FooterChar"/>
    <w:uiPriority w:val="99"/>
    <w:rsid w:val="00BF1491"/>
    <w:pPr>
      <w:tabs>
        <w:tab w:val="center" w:pos="4680"/>
        <w:tab w:val="right" w:pos="9360"/>
      </w:tabs>
    </w:pPr>
    <w:rPr>
      <w:rFonts w:eastAsia="Calibri"/>
    </w:rPr>
  </w:style>
  <w:style w:type="character" w:customStyle="1" w:styleId="FooterChar">
    <w:name w:val="Footer Char"/>
    <w:link w:val="Footer"/>
    <w:uiPriority w:val="99"/>
    <w:locked/>
    <w:rsid w:val="00BF1491"/>
    <w:rPr>
      <w:rFonts w:ascii="Times New Roman" w:hAnsi="Times New Roman" w:cs="Times New Roman"/>
      <w:sz w:val="24"/>
      <w:lang w:val="en-GB"/>
    </w:rPr>
  </w:style>
  <w:style w:type="character" w:styleId="CommentReference">
    <w:name w:val="annotation reference"/>
    <w:uiPriority w:val="99"/>
    <w:semiHidden/>
    <w:rsid w:val="005A7C20"/>
    <w:rPr>
      <w:rFonts w:cs="Times New Roman"/>
      <w:sz w:val="16"/>
    </w:rPr>
  </w:style>
  <w:style w:type="paragraph" w:styleId="CommentText">
    <w:name w:val="annotation text"/>
    <w:basedOn w:val="Normal"/>
    <w:link w:val="CommentTextChar"/>
    <w:uiPriority w:val="99"/>
    <w:semiHidden/>
    <w:rsid w:val="005A7C20"/>
    <w:rPr>
      <w:rFonts w:eastAsia="Calibri"/>
      <w:sz w:val="20"/>
    </w:rPr>
  </w:style>
  <w:style w:type="character" w:customStyle="1" w:styleId="CommentTextChar">
    <w:name w:val="Comment Text Char"/>
    <w:link w:val="CommentText"/>
    <w:uiPriority w:val="99"/>
    <w:semiHidden/>
    <w:locked/>
    <w:rsid w:val="005A7C20"/>
    <w:rPr>
      <w:rFonts w:ascii="Times New Roman" w:hAnsi="Times New Roman" w:cs="Times New Roman"/>
      <w:lang w:val="en-GB"/>
    </w:rPr>
  </w:style>
  <w:style w:type="paragraph" w:styleId="CommentSubject">
    <w:name w:val="annotation subject"/>
    <w:basedOn w:val="CommentText"/>
    <w:next w:val="CommentText"/>
    <w:link w:val="CommentSubjectChar"/>
    <w:uiPriority w:val="99"/>
    <w:semiHidden/>
    <w:rsid w:val="005A7C20"/>
    <w:rPr>
      <w:b/>
    </w:rPr>
  </w:style>
  <w:style w:type="character" w:customStyle="1" w:styleId="CommentSubjectChar">
    <w:name w:val="Comment Subject Char"/>
    <w:link w:val="CommentSubject"/>
    <w:uiPriority w:val="99"/>
    <w:semiHidden/>
    <w:locked/>
    <w:rsid w:val="005A7C20"/>
    <w:rPr>
      <w:rFonts w:ascii="Times New Roman" w:hAnsi="Times New Roman" w:cs="Times New Roman"/>
      <w:b/>
      <w:lang w:val="en-GB"/>
    </w:rPr>
  </w:style>
  <w:style w:type="character" w:styleId="Hyperlink">
    <w:name w:val="Hyperlink"/>
    <w:uiPriority w:val="99"/>
    <w:semiHidden/>
    <w:rsid w:val="002E0897"/>
    <w:rPr>
      <w:rFonts w:cs="Times New Roman"/>
      <w:color w:val="0000FF"/>
      <w:u w:val="single"/>
    </w:rPr>
  </w:style>
  <w:style w:type="paragraph" w:styleId="EndnoteText">
    <w:name w:val="endnote text"/>
    <w:basedOn w:val="Normal"/>
    <w:link w:val="EndnoteTextChar"/>
    <w:uiPriority w:val="99"/>
    <w:semiHidden/>
    <w:rsid w:val="00B32328"/>
    <w:rPr>
      <w:rFonts w:eastAsia="Calibri"/>
      <w:sz w:val="20"/>
    </w:rPr>
  </w:style>
  <w:style w:type="character" w:customStyle="1" w:styleId="EndnoteTextChar">
    <w:name w:val="Endnote Text Char"/>
    <w:link w:val="EndnoteText"/>
    <w:uiPriority w:val="99"/>
    <w:semiHidden/>
    <w:locked/>
    <w:rsid w:val="00B32328"/>
    <w:rPr>
      <w:rFonts w:ascii="Times New Roman" w:hAnsi="Times New Roman" w:cs="Times New Roman"/>
      <w:lang w:eastAsia="en-US"/>
    </w:rPr>
  </w:style>
  <w:style w:type="character" w:styleId="EndnoteReference">
    <w:name w:val="endnote reference"/>
    <w:uiPriority w:val="99"/>
    <w:semiHidden/>
    <w:rsid w:val="00B32328"/>
    <w:rPr>
      <w:rFonts w:cs="Times New Roman"/>
      <w:vertAlign w:val="superscript"/>
    </w:rPr>
  </w:style>
  <w:style w:type="table" w:customStyle="1" w:styleId="LightList-Accent11">
    <w:name w:val="Light List - Accent 11"/>
    <w:uiPriority w:val="99"/>
    <w:rsid w:val="00B8431C"/>
    <w:rPr>
      <w:lang w:val="fr-CA" w:eastAsia="fr-C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Strong">
    <w:name w:val="Strong"/>
    <w:uiPriority w:val="99"/>
    <w:qFormat/>
    <w:rsid w:val="00CB0D2E"/>
    <w:rPr>
      <w:rFonts w:cs="Times New Roman"/>
      <w:b/>
      <w:bCs/>
    </w:rPr>
  </w:style>
  <w:style w:type="paragraph" w:styleId="ListParagraph">
    <w:name w:val="List Paragraph"/>
    <w:basedOn w:val="Normal"/>
    <w:uiPriority w:val="99"/>
    <w:qFormat/>
    <w:rsid w:val="007A7D9E"/>
    <w:pPr>
      <w:ind w:left="720"/>
      <w:contextualSpacing/>
    </w:pPr>
  </w:style>
  <w:style w:type="paragraph" w:styleId="Revision">
    <w:name w:val="Revision"/>
    <w:hidden/>
    <w:uiPriority w:val="99"/>
    <w:semiHidden/>
    <w:rsid w:val="00D24A30"/>
    <w:rPr>
      <w:rFonts w:ascii="Times New Roman" w:eastAsia="Times New Roman" w:hAnsi="Times New Roman"/>
      <w:sz w:val="24"/>
      <w:lang w:val="en-GB" w:eastAsia="en-US"/>
    </w:rPr>
  </w:style>
  <w:style w:type="table" w:styleId="TableGrid">
    <w:name w:val="Table Grid"/>
    <w:basedOn w:val="TableNormal"/>
    <w:uiPriority w:val="99"/>
    <w:rsid w:val="004E1B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2F539B"/>
    <w:rPr>
      <w:rFonts w:cs="Times New Roman"/>
      <w:color w:val="800080"/>
      <w:u w:val="single"/>
    </w:rPr>
  </w:style>
  <w:style w:type="paragraph" w:customStyle="1" w:styleId="xl65">
    <w:name w:val="xl65"/>
    <w:basedOn w:val="Normal"/>
    <w:uiPriority w:val="99"/>
    <w:rsid w:val="002F539B"/>
    <w:pPr>
      <w:spacing w:before="100" w:beforeAutospacing="1" w:after="100" w:afterAutospacing="1"/>
    </w:pPr>
    <w:rPr>
      <w:szCs w:val="24"/>
      <w:lang w:eastAsia="en-GB"/>
    </w:rPr>
  </w:style>
  <w:style w:type="paragraph" w:customStyle="1" w:styleId="xl66">
    <w:name w:val="xl66"/>
    <w:basedOn w:val="Normal"/>
    <w:uiPriority w:val="99"/>
    <w:rsid w:val="002F539B"/>
    <w:pPr>
      <w:spacing w:before="100" w:beforeAutospacing="1" w:after="100" w:afterAutospacing="1"/>
    </w:pPr>
    <w:rPr>
      <w:szCs w:val="24"/>
      <w:lang w:eastAsia="en-GB"/>
    </w:rPr>
  </w:style>
  <w:style w:type="paragraph" w:customStyle="1" w:styleId="xl67">
    <w:name w:val="xl67"/>
    <w:basedOn w:val="Normal"/>
    <w:uiPriority w:val="99"/>
    <w:rsid w:val="002F539B"/>
    <w:pPr>
      <w:spacing w:before="100" w:beforeAutospacing="1" w:after="100" w:afterAutospacing="1"/>
    </w:pPr>
    <w:rPr>
      <w:szCs w:val="24"/>
      <w:lang w:eastAsia="en-GB"/>
    </w:rPr>
  </w:style>
  <w:style w:type="paragraph" w:customStyle="1" w:styleId="xl68">
    <w:name w:val="xl68"/>
    <w:basedOn w:val="Normal"/>
    <w:uiPriority w:val="99"/>
    <w:rsid w:val="002F539B"/>
    <w:pPr>
      <w:shd w:val="clear" w:color="000000" w:fill="00B0F0"/>
      <w:spacing w:before="100" w:beforeAutospacing="1" w:after="100" w:afterAutospacing="1"/>
    </w:pPr>
    <w:rPr>
      <w:szCs w:val="24"/>
      <w:lang w:eastAsia="en-GB"/>
    </w:rPr>
  </w:style>
  <w:style w:type="paragraph" w:customStyle="1" w:styleId="xl69">
    <w:name w:val="xl69"/>
    <w:basedOn w:val="Normal"/>
    <w:uiPriority w:val="99"/>
    <w:rsid w:val="002F539B"/>
    <w:pPr>
      <w:spacing w:before="100" w:beforeAutospacing="1" w:after="100" w:afterAutospacing="1"/>
    </w:pPr>
    <w:rPr>
      <w:szCs w:val="24"/>
      <w:lang w:eastAsia="en-GB"/>
    </w:rPr>
  </w:style>
  <w:style w:type="paragraph" w:customStyle="1" w:styleId="xl70">
    <w:name w:val="xl70"/>
    <w:basedOn w:val="Normal"/>
    <w:uiPriority w:val="99"/>
    <w:rsid w:val="002F539B"/>
    <w:pPr>
      <w:spacing w:before="100" w:beforeAutospacing="1" w:after="100" w:afterAutospacing="1"/>
      <w:jc w:val="right"/>
    </w:pPr>
    <w:rPr>
      <w:szCs w:val="24"/>
      <w:lang w:eastAsia="en-GB"/>
    </w:rPr>
  </w:style>
  <w:style w:type="paragraph" w:customStyle="1" w:styleId="xl71">
    <w:name w:val="xl71"/>
    <w:basedOn w:val="Normal"/>
    <w:uiPriority w:val="99"/>
    <w:rsid w:val="002F539B"/>
    <w:pPr>
      <w:spacing w:before="100" w:beforeAutospacing="1" w:after="100" w:afterAutospacing="1"/>
      <w:jc w:val="right"/>
    </w:pPr>
    <w:rPr>
      <w:szCs w:val="24"/>
      <w:lang w:eastAsia="en-GB"/>
    </w:rPr>
  </w:style>
</w:styles>
</file>

<file path=word/webSettings.xml><?xml version="1.0" encoding="utf-8"?>
<w:webSettings xmlns:r="http://schemas.openxmlformats.org/officeDocument/2006/relationships" xmlns:w="http://schemas.openxmlformats.org/wordprocessingml/2006/main">
  <w:divs>
    <w:div w:id="1847329792">
      <w:marLeft w:val="0"/>
      <w:marRight w:val="0"/>
      <w:marTop w:val="0"/>
      <w:marBottom w:val="0"/>
      <w:divBdr>
        <w:top w:val="none" w:sz="0" w:space="0" w:color="auto"/>
        <w:left w:val="none" w:sz="0" w:space="0" w:color="auto"/>
        <w:bottom w:val="none" w:sz="0" w:space="0" w:color="auto"/>
        <w:right w:val="none" w:sz="0" w:space="0" w:color="auto"/>
      </w:divBdr>
    </w:div>
    <w:div w:id="1847329793">
      <w:marLeft w:val="0"/>
      <w:marRight w:val="0"/>
      <w:marTop w:val="0"/>
      <w:marBottom w:val="0"/>
      <w:divBdr>
        <w:top w:val="none" w:sz="0" w:space="0" w:color="auto"/>
        <w:left w:val="none" w:sz="0" w:space="0" w:color="auto"/>
        <w:bottom w:val="none" w:sz="0" w:space="0" w:color="auto"/>
        <w:right w:val="none" w:sz="0" w:space="0" w:color="auto"/>
      </w:divBdr>
    </w:div>
    <w:div w:id="1847329794">
      <w:marLeft w:val="0"/>
      <w:marRight w:val="0"/>
      <w:marTop w:val="0"/>
      <w:marBottom w:val="0"/>
      <w:divBdr>
        <w:top w:val="none" w:sz="0" w:space="0" w:color="auto"/>
        <w:left w:val="none" w:sz="0" w:space="0" w:color="auto"/>
        <w:bottom w:val="none" w:sz="0" w:space="0" w:color="auto"/>
        <w:right w:val="none" w:sz="0" w:space="0" w:color="auto"/>
      </w:divBdr>
    </w:div>
    <w:div w:id="1847329796">
      <w:marLeft w:val="0"/>
      <w:marRight w:val="0"/>
      <w:marTop w:val="0"/>
      <w:marBottom w:val="0"/>
      <w:divBdr>
        <w:top w:val="none" w:sz="0" w:space="0" w:color="auto"/>
        <w:left w:val="none" w:sz="0" w:space="0" w:color="auto"/>
        <w:bottom w:val="none" w:sz="0" w:space="0" w:color="auto"/>
        <w:right w:val="none" w:sz="0" w:space="0" w:color="auto"/>
      </w:divBdr>
    </w:div>
    <w:div w:id="1847329797">
      <w:marLeft w:val="0"/>
      <w:marRight w:val="0"/>
      <w:marTop w:val="0"/>
      <w:marBottom w:val="0"/>
      <w:divBdr>
        <w:top w:val="none" w:sz="0" w:space="0" w:color="auto"/>
        <w:left w:val="none" w:sz="0" w:space="0" w:color="auto"/>
        <w:bottom w:val="none" w:sz="0" w:space="0" w:color="auto"/>
        <w:right w:val="none" w:sz="0" w:space="0" w:color="auto"/>
      </w:divBdr>
    </w:div>
    <w:div w:id="1847329798">
      <w:marLeft w:val="0"/>
      <w:marRight w:val="0"/>
      <w:marTop w:val="0"/>
      <w:marBottom w:val="0"/>
      <w:divBdr>
        <w:top w:val="none" w:sz="0" w:space="0" w:color="auto"/>
        <w:left w:val="none" w:sz="0" w:space="0" w:color="auto"/>
        <w:bottom w:val="none" w:sz="0" w:space="0" w:color="auto"/>
        <w:right w:val="none" w:sz="0" w:space="0" w:color="auto"/>
      </w:divBdr>
    </w:div>
    <w:div w:id="1847329799">
      <w:marLeft w:val="0"/>
      <w:marRight w:val="0"/>
      <w:marTop w:val="0"/>
      <w:marBottom w:val="0"/>
      <w:divBdr>
        <w:top w:val="none" w:sz="0" w:space="0" w:color="auto"/>
        <w:left w:val="none" w:sz="0" w:space="0" w:color="auto"/>
        <w:bottom w:val="none" w:sz="0" w:space="0" w:color="auto"/>
        <w:right w:val="none" w:sz="0" w:space="0" w:color="auto"/>
      </w:divBdr>
    </w:div>
    <w:div w:id="1847329800">
      <w:marLeft w:val="0"/>
      <w:marRight w:val="0"/>
      <w:marTop w:val="0"/>
      <w:marBottom w:val="0"/>
      <w:divBdr>
        <w:top w:val="none" w:sz="0" w:space="0" w:color="auto"/>
        <w:left w:val="none" w:sz="0" w:space="0" w:color="auto"/>
        <w:bottom w:val="none" w:sz="0" w:space="0" w:color="auto"/>
        <w:right w:val="none" w:sz="0" w:space="0" w:color="auto"/>
      </w:divBdr>
    </w:div>
    <w:div w:id="1847329801">
      <w:marLeft w:val="0"/>
      <w:marRight w:val="0"/>
      <w:marTop w:val="0"/>
      <w:marBottom w:val="0"/>
      <w:divBdr>
        <w:top w:val="none" w:sz="0" w:space="0" w:color="auto"/>
        <w:left w:val="none" w:sz="0" w:space="0" w:color="auto"/>
        <w:bottom w:val="none" w:sz="0" w:space="0" w:color="auto"/>
        <w:right w:val="none" w:sz="0" w:space="0" w:color="auto"/>
      </w:divBdr>
    </w:div>
    <w:div w:id="1847329803">
      <w:marLeft w:val="0"/>
      <w:marRight w:val="0"/>
      <w:marTop w:val="0"/>
      <w:marBottom w:val="0"/>
      <w:divBdr>
        <w:top w:val="none" w:sz="0" w:space="0" w:color="auto"/>
        <w:left w:val="none" w:sz="0" w:space="0" w:color="auto"/>
        <w:bottom w:val="none" w:sz="0" w:space="0" w:color="auto"/>
        <w:right w:val="none" w:sz="0" w:space="0" w:color="auto"/>
      </w:divBdr>
    </w:div>
    <w:div w:id="1847329804">
      <w:marLeft w:val="0"/>
      <w:marRight w:val="0"/>
      <w:marTop w:val="0"/>
      <w:marBottom w:val="0"/>
      <w:divBdr>
        <w:top w:val="none" w:sz="0" w:space="0" w:color="auto"/>
        <w:left w:val="none" w:sz="0" w:space="0" w:color="auto"/>
        <w:bottom w:val="none" w:sz="0" w:space="0" w:color="auto"/>
        <w:right w:val="none" w:sz="0" w:space="0" w:color="auto"/>
      </w:divBdr>
    </w:div>
    <w:div w:id="1847329805">
      <w:marLeft w:val="0"/>
      <w:marRight w:val="0"/>
      <w:marTop w:val="0"/>
      <w:marBottom w:val="0"/>
      <w:divBdr>
        <w:top w:val="none" w:sz="0" w:space="0" w:color="auto"/>
        <w:left w:val="none" w:sz="0" w:space="0" w:color="auto"/>
        <w:bottom w:val="none" w:sz="0" w:space="0" w:color="auto"/>
        <w:right w:val="none" w:sz="0" w:space="0" w:color="auto"/>
      </w:divBdr>
    </w:div>
    <w:div w:id="1847329806">
      <w:marLeft w:val="0"/>
      <w:marRight w:val="0"/>
      <w:marTop w:val="0"/>
      <w:marBottom w:val="0"/>
      <w:divBdr>
        <w:top w:val="none" w:sz="0" w:space="0" w:color="auto"/>
        <w:left w:val="none" w:sz="0" w:space="0" w:color="auto"/>
        <w:bottom w:val="none" w:sz="0" w:space="0" w:color="auto"/>
        <w:right w:val="none" w:sz="0" w:space="0" w:color="auto"/>
      </w:divBdr>
    </w:div>
    <w:div w:id="1847329807">
      <w:marLeft w:val="0"/>
      <w:marRight w:val="0"/>
      <w:marTop w:val="0"/>
      <w:marBottom w:val="0"/>
      <w:divBdr>
        <w:top w:val="none" w:sz="0" w:space="0" w:color="auto"/>
        <w:left w:val="none" w:sz="0" w:space="0" w:color="auto"/>
        <w:bottom w:val="none" w:sz="0" w:space="0" w:color="auto"/>
        <w:right w:val="none" w:sz="0" w:space="0" w:color="auto"/>
      </w:divBdr>
    </w:div>
    <w:div w:id="1847329808">
      <w:marLeft w:val="0"/>
      <w:marRight w:val="0"/>
      <w:marTop w:val="0"/>
      <w:marBottom w:val="0"/>
      <w:divBdr>
        <w:top w:val="none" w:sz="0" w:space="0" w:color="auto"/>
        <w:left w:val="none" w:sz="0" w:space="0" w:color="auto"/>
        <w:bottom w:val="none" w:sz="0" w:space="0" w:color="auto"/>
        <w:right w:val="none" w:sz="0" w:space="0" w:color="auto"/>
      </w:divBdr>
    </w:div>
    <w:div w:id="1847329809">
      <w:marLeft w:val="0"/>
      <w:marRight w:val="0"/>
      <w:marTop w:val="0"/>
      <w:marBottom w:val="0"/>
      <w:divBdr>
        <w:top w:val="none" w:sz="0" w:space="0" w:color="auto"/>
        <w:left w:val="none" w:sz="0" w:space="0" w:color="auto"/>
        <w:bottom w:val="none" w:sz="0" w:space="0" w:color="auto"/>
        <w:right w:val="none" w:sz="0" w:space="0" w:color="auto"/>
      </w:divBdr>
    </w:div>
    <w:div w:id="1847329810">
      <w:marLeft w:val="0"/>
      <w:marRight w:val="0"/>
      <w:marTop w:val="0"/>
      <w:marBottom w:val="0"/>
      <w:divBdr>
        <w:top w:val="none" w:sz="0" w:space="0" w:color="auto"/>
        <w:left w:val="none" w:sz="0" w:space="0" w:color="auto"/>
        <w:bottom w:val="none" w:sz="0" w:space="0" w:color="auto"/>
        <w:right w:val="none" w:sz="0" w:space="0" w:color="auto"/>
      </w:divBdr>
    </w:div>
    <w:div w:id="1847329811">
      <w:marLeft w:val="0"/>
      <w:marRight w:val="0"/>
      <w:marTop w:val="0"/>
      <w:marBottom w:val="0"/>
      <w:divBdr>
        <w:top w:val="none" w:sz="0" w:space="0" w:color="auto"/>
        <w:left w:val="none" w:sz="0" w:space="0" w:color="auto"/>
        <w:bottom w:val="none" w:sz="0" w:space="0" w:color="auto"/>
        <w:right w:val="none" w:sz="0" w:space="0" w:color="auto"/>
      </w:divBdr>
      <w:divsChild>
        <w:div w:id="1847329795">
          <w:marLeft w:val="0"/>
          <w:marRight w:val="0"/>
          <w:marTop w:val="0"/>
          <w:marBottom w:val="0"/>
          <w:divBdr>
            <w:top w:val="none" w:sz="0" w:space="0" w:color="auto"/>
            <w:left w:val="none" w:sz="0" w:space="0" w:color="auto"/>
            <w:bottom w:val="none" w:sz="0" w:space="0" w:color="auto"/>
            <w:right w:val="none" w:sz="0" w:space="0" w:color="auto"/>
          </w:divBdr>
          <w:divsChild>
            <w:div w:id="1847329831">
              <w:marLeft w:val="0"/>
              <w:marRight w:val="0"/>
              <w:marTop w:val="0"/>
              <w:marBottom w:val="0"/>
              <w:divBdr>
                <w:top w:val="none" w:sz="0" w:space="0" w:color="auto"/>
                <w:left w:val="none" w:sz="0" w:space="0" w:color="auto"/>
                <w:bottom w:val="none" w:sz="0" w:space="0" w:color="auto"/>
                <w:right w:val="none" w:sz="0" w:space="0" w:color="auto"/>
              </w:divBdr>
              <w:divsChild>
                <w:div w:id="18473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29812">
      <w:marLeft w:val="0"/>
      <w:marRight w:val="0"/>
      <w:marTop w:val="0"/>
      <w:marBottom w:val="0"/>
      <w:divBdr>
        <w:top w:val="none" w:sz="0" w:space="0" w:color="auto"/>
        <w:left w:val="none" w:sz="0" w:space="0" w:color="auto"/>
        <w:bottom w:val="none" w:sz="0" w:space="0" w:color="auto"/>
        <w:right w:val="none" w:sz="0" w:space="0" w:color="auto"/>
      </w:divBdr>
    </w:div>
    <w:div w:id="1847329813">
      <w:marLeft w:val="0"/>
      <w:marRight w:val="0"/>
      <w:marTop w:val="0"/>
      <w:marBottom w:val="0"/>
      <w:divBdr>
        <w:top w:val="none" w:sz="0" w:space="0" w:color="auto"/>
        <w:left w:val="none" w:sz="0" w:space="0" w:color="auto"/>
        <w:bottom w:val="none" w:sz="0" w:space="0" w:color="auto"/>
        <w:right w:val="none" w:sz="0" w:space="0" w:color="auto"/>
      </w:divBdr>
    </w:div>
    <w:div w:id="1847329814">
      <w:marLeft w:val="0"/>
      <w:marRight w:val="0"/>
      <w:marTop w:val="0"/>
      <w:marBottom w:val="0"/>
      <w:divBdr>
        <w:top w:val="none" w:sz="0" w:space="0" w:color="auto"/>
        <w:left w:val="none" w:sz="0" w:space="0" w:color="auto"/>
        <w:bottom w:val="none" w:sz="0" w:space="0" w:color="auto"/>
        <w:right w:val="none" w:sz="0" w:space="0" w:color="auto"/>
      </w:divBdr>
      <w:divsChild>
        <w:div w:id="1847329822">
          <w:marLeft w:val="0"/>
          <w:marRight w:val="0"/>
          <w:marTop w:val="0"/>
          <w:marBottom w:val="0"/>
          <w:divBdr>
            <w:top w:val="none" w:sz="0" w:space="0" w:color="auto"/>
            <w:left w:val="none" w:sz="0" w:space="0" w:color="auto"/>
            <w:bottom w:val="none" w:sz="0" w:space="0" w:color="auto"/>
            <w:right w:val="none" w:sz="0" w:space="0" w:color="auto"/>
          </w:divBdr>
          <w:divsChild>
            <w:div w:id="1847329819">
              <w:marLeft w:val="0"/>
              <w:marRight w:val="0"/>
              <w:marTop w:val="0"/>
              <w:marBottom w:val="0"/>
              <w:divBdr>
                <w:top w:val="none" w:sz="0" w:space="0" w:color="auto"/>
                <w:left w:val="none" w:sz="0" w:space="0" w:color="auto"/>
                <w:bottom w:val="none" w:sz="0" w:space="0" w:color="auto"/>
                <w:right w:val="none" w:sz="0" w:space="0" w:color="auto"/>
              </w:divBdr>
              <w:divsChild>
                <w:div w:id="18473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29815">
      <w:marLeft w:val="0"/>
      <w:marRight w:val="0"/>
      <w:marTop w:val="0"/>
      <w:marBottom w:val="0"/>
      <w:divBdr>
        <w:top w:val="none" w:sz="0" w:space="0" w:color="auto"/>
        <w:left w:val="none" w:sz="0" w:space="0" w:color="auto"/>
        <w:bottom w:val="none" w:sz="0" w:space="0" w:color="auto"/>
        <w:right w:val="none" w:sz="0" w:space="0" w:color="auto"/>
      </w:divBdr>
    </w:div>
    <w:div w:id="1847329816">
      <w:marLeft w:val="0"/>
      <w:marRight w:val="0"/>
      <w:marTop w:val="0"/>
      <w:marBottom w:val="0"/>
      <w:divBdr>
        <w:top w:val="none" w:sz="0" w:space="0" w:color="auto"/>
        <w:left w:val="none" w:sz="0" w:space="0" w:color="auto"/>
        <w:bottom w:val="none" w:sz="0" w:space="0" w:color="auto"/>
        <w:right w:val="none" w:sz="0" w:space="0" w:color="auto"/>
      </w:divBdr>
    </w:div>
    <w:div w:id="1847329817">
      <w:marLeft w:val="0"/>
      <w:marRight w:val="0"/>
      <w:marTop w:val="0"/>
      <w:marBottom w:val="0"/>
      <w:divBdr>
        <w:top w:val="none" w:sz="0" w:space="0" w:color="auto"/>
        <w:left w:val="none" w:sz="0" w:space="0" w:color="auto"/>
        <w:bottom w:val="none" w:sz="0" w:space="0" w:color="auto"/>
        <w:right w:val="none" w:sz="0" w:space="0" w:color="auto"/>
      </w:divBdr>
    </w:div>
    <w:div w:id="1847329818">
      <w:marLeft w:val="0"/>
      <w:marRight w:val="0"/>
      <w:marTop w:val="0"/>
      <w:marBottom w:val="0"/>
      <w:divBdr>
        <w:top w:val="none" w:sz="0" w:space="0" w:color="auto"/>
        <w:left w:val="none" w:sz="0" w:space="0" w:color="auto"/>
        <w:bottom w:val="none" w:sz="0" w:space="0" w:color="auto"/>
        <w:right w:val="none" w:sz="0" w:space="0" w:color="auto"/>
      </w:divBdr>
    </w:div>
    <w:div w:id="1847329820">
      <w:marLeft w:val="0"/>
      <w:marRight w:val="0"/>
      <w:marTop w:val="0"/>
      <w:marBottom w:val="0"/>
      <w:divBdr>
        <w:top w:val="none" w:sz="0" w:space="0" w:color="auto"/>
        <w:left w:val="none" w:sz="0" w:space="0" w:color="auto"/>
        <w:bottom w:val="none" w:sz="0" w:space="0" w:color="auto"/>
        <w:right w:val="none" w:sz="0" w:space="0" w:color="auto"/>
      </w:divBdr>
    </w:div>
    <w:div w:id="1847329821">
      <w:marLeft w:val="0"/>
      <w:marRight w:val="0"/>
      <w:marTop w:val="0"/>
      <w:marBottom w:val="0"/>
      <w:divBdr>
        <w:top w:val="none" w:sz="0" w:space="0" w:color="auto"/>
        <w:left w:val="none" w:sz="0" w:space="0" w:color="auto"/>
        <w:bottom w:val="none" w:sz="0" w:space="0" w:color="auto"/>
        <w:right w:val="none" w:sz="0" w:space="0" w:color="auto"/>
      </w:divBdr>
    </w:div>
    <w:div w:id="1847329823">
      <w:marLeft w:val="0"/>
      <w:marRight w:val="0"/>
      <w:marTop w:val="0"/>
      <w:marBottom w:val="0"/>
      <w:divBdr>
        <w:top w:val="none" w:sz="0" w:space="0" w:color="auto"/>
        <w:left w:val="none" w:sz="0" w:space="0" w:color="auto"/>
        <w:bottom w:val="none" w:sz="0" w:space="0" w:color="auto"/>
        <w:right w:val="none" w:sz="0" w:space="0" w:color="auto"/>
      </w:divBdr>
    </w:div>
    <w:div w:id="1847329824">
      <w:marLeft w:val="0"/>
      <w:marRight w:val="0"/>
      <w:marTop w:val="0"/>
      <w:marBottom w:val="0"/>
      <w:divBdr>
        <w:top w:val="none" w:sz="0" w:space="0" w:color="auto"/>
        <w:left w:val="none" w:sz="0" w:space="0" w:color="auto"/>
        <w:bottom w:val="none" w:sz="0" w:space="0" w:color="auto"/>
        <w:right w:val="none" w:sz="0" w:space="0" w:color="auto"/>
      </w:divBdr>
    </w:div>
    <w:div w:id="1847329825">
      <w:marLeft w:val="0"/>
      <w:marRight w:val="0"/>
      <w:marTop w:val="0"/>
      <w:marBottom w:val="0"/>
      <w:divBdr>
        <w:top w:val="none" w:sz="0" w:space="0" w:color="auto"/>
        <w:left w:val="none" w:sz="0" w:space="0" w:color="auto"/>
        <w:bottom w:val="none" w:sz="0" w:space="0" w:color="auto"/>
        <w:right w:val="none" w:sz="0" w:space="0" w:color="auto"/>
      </w:divBdr>
    </w:div>
    <w:div w:id="1847329826">
      <w:marLeft w:val="0"/>
      <w:marRight w:val="0"/>
      <w:marTop w:val="0"/>
      <w:marBottom w:val="0"/>
      <w:divBdr>
        <w:top w:val="none" w:sz="0" w:space="0" w:color="auto"/>
        <w:left w:val="none" w:sz="0" w:space="0" w:color="auto"/>
        <w:bottom w:val="none" w:sz="0" w:space="0" w:color="auto"/>
        <w:right w:val="none" w:sz="0" w:space="0" w:color="auto"/>
      </w:divBdr>
    </w:div>
    <w:div w:id="1847329827">
      <w:marLeft w:val="0"/>
      <w:marRight w:val="0"/>
      <w:marTop w:val="0"/>
      <w:marBottom w:val="0"/>
      <w:divBdr>
        <w:top w:val="none" w:sz="0" w:space="0" w:color="auto"/>
        <w:left w:val="none" w:sz="0" w:space="0" w:color="auto"/>
        <w:bottom w:val="none" w:sz="0" w:space="0" w:color="auto"/>
        <w:right w:val="none" w:sz="0" w:space="0" w:color="auto"/>
      </w:divBdr>
    </w:div>
    <w:div w:id="1847329828">
      <w:marLeft w:val="0"/>
      <w:marRight w:val="0"/>
      <w:marTop w:val="0"/>
      <w:marBottom w:val="0"/>
      <w:divBdr>
        <w:top w:val="none" w:sz="0" w:space="0" w:color="auto"/>
        <w:left w:val="none" w:sz="0" w:space="0" w:color="auto"/>
        <w:bottom w:val="none" w:sz="0" w:space="0" w:color="auto"/>
        <w:right w:val="none" w:sz="0" w:space="0" w:color="auto"/>
      </w:divBdr>
    </w:div>
    <w:div w:id="1847329830">
      <w:marLeft w:val="0"/>
      <w:marRight w:val="0"/>
      <w:marTop w:val="0"/>
      <w:marBottom w:val="0"/>
      <w:divBdr>
        <w:top w:val="none" w:sz="0" w:space="0" w:color="auto"/>
        <w:left w:val="none" w:sz="0" w:space="0" w:color="auto"/>
        <w:bottom w:val="none" w:sz="0" w:space="0" w:color="auto"/>
        <w:right w:val="none" w:sz="0" w:space="0" w:color="auto"/>
      </w:divBdr>
    </w:div>
    <w:div w:id="1847329832">
      <w:marLeft w:val="0"/>
      <w:marRight w:val="0"/>
      <w:marTop w:val="0"/>
      <w:marBottom w:val="0"/>
      <w:divBdr>
        <w:top w:val="none" w:sz="0" w:space="0" w:color="auto"/>
        <w:left w:val="none" w:sz="0" w:space="0" w:color="auto"/>
        <w:bottom w:val="none" w:sz="0" w:space="0" w:color="auto"/>
        <w:right w:val="none" w:sz="0" w:space="0" w:color="auto"/>
      </w:divBdr>
    </w:div>
    <w:div w:id="18473298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orldheritageoutlook.iucn.org/home" TargetMode="External"/><Relationship Id="rId18" Type="http://schemas.openxmlformats.org/officeDocument/2006/relationships/hyperlink" Target="http://en.wikipedia.org/wiki/Dagger_(typograph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en.wikipedia.org/wiki/Dagger_(typograph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Dagger_(typography)"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en.wikipedia.org/wiki/Dagger_(typography)" TargetMode="Externa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en.wikipedia.org/wiki/Dagger_(typograph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14524</Words>
  <Characters>79324</Characters>
  <Application>Microsoft Office Word</Application>
  <DocSecurity>0</DocSecurity>
  <Lines>661</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CONVENTION SUR LES ZONES HUMIDES (Ramsar, Iran, 1971)</vt:lpstr>
      <vt:lpstr>CONVENTION SUR LES ZONES HUMIDES (Ramsar, Iran, 1971)</vt:lpstr>
    </vt:vector>
  </TitlesOfParts>
  <Company>IUCN</Company>
  <LinksUpToDate>false</LinksUpToDate>
  <CharactersWithSpaces>93661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SUR LES ZONES HUMIDES (Ramsar, Iran, 1971)</dc:title>
  <dc:creator>RAMSAR\ncd</dc:creator>
  <cp:lastModifiedBy>Ramsar\JenningsE</cp:lastModifiedBy>
  <cp:revision>2</cp:revision>
  <cp:lastPrinted>2014-10-10T15:37:00Z</cp:lastPrinted>
  <dcterms:created xsi:type="dcterms:W3CDTF">2015-03-05T16:57:00Z</dcterms:created>
  <dcterms:modified xsi:type="dcterms:W3CDTF">2015-03-05T16:57:00Z</dcterms:modified>
</cp:coreProperties>
</file>