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F73" w:rsidRPr="00F10669" w:rsidRDefault="006D6F73" w:rsidP="006D6F73">
      <w:pPr>
        <w:tabs>
          <w:tab w:val="left" w:pos="2977"/>
        </w:tabs>
        <w:jc w:val="center"/>
        <w:rPr>
          <w:rFonts w:asciiTheme="minorHAnsi" w:hAnsiTheme="minorHAnsi"/>
          <w:b/>
          <w:spacing w:val="-4"/>
          <w:sz w:val="25"/>
          <w:szCs w:val="25"/>
          <w:lang w:val="es-ES_tradnl"/>
        </w:rPr>
      </w:pPr>
      <w:r w:rsidRPr="00F10669">
        <w:rPr>
          <w:noProof/>
          <w:spacing w:val="-4"/>
          <w:sz w:val="25"/>
          <w:szCs w:val="25"/>
          <w:lang w:val="en-US" w:eastAsia="en-US"/>
        </w:rPr>
        <w:drawing>
          <wp:anchor distT="0" distB="0" distL="114300" distR="114300" simplePos="0" relativeHeight="251659264" behindDoc="0" locked="0" layoutInCell="1" allowOverlap="1">
            <wp:simplePos x="0" y="0"/>
            <wp:positionH relativeFrom="margin">
              <wp:posOffset>-171450</wp:posOffset>
            </wp:positionH>
            <wp:positionV relativeFrom="margin">
              <wp:posOffset>-254000</wp:posOffset>
            </wp:positionV>
            <wp:extent cx="2216150" cy="952500"/>
            <wp:effectExtent l="19050" t="0" r="0" b="0"/>
            <wp:wrapSquare wrapText="bothSides"/>
            <wp:docPr id="1"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7"/>
                    <a:stretch>
                      <a:fillRect/>
                    </a:stretch>
                  </pic:blipFill>
                  <pic:spPr bwMode="auto">
                    <a:xfrm>
                      <a:off x="0" y="0"/>
                      <a:ext cx="2216150" cy="952500"/>
                    </a:xfrm>
                    <a:prstGeom prst="rect">
                      <a:avLst/>
                    </a:prstGeom>
                    <a:noFill/>
                    <a:ln>
                      <a:noFill/>
                    </a:ln>
                  </pic:spPr>
                </pic:pic>
              </a:graphicData>
            </a:graphic>
          </wp:anchor>
        </w:drawing>
      </w:r>
      <w:r w:rsidRPr="00F10669">
        <w:rPr>
          <w:rFonts w:asciiTheme="minorHAnsi" w:hAnsiTheme="minorHAnsi"/>
          <w:b/>
          <w:spacing w:val="-4"/>
          <w:sz w:val="25"/>
          <w:szCs w:val="25"/>
          <w:lang w:val="es-ES_tradnl"/>
        </w:rPr>
        <w:t>12</w:t>
      </w:r>
      <w:r w:rsidRPr="00F10669">
        <w:rPr>
          <w:rFonts w:asciiTheme="minorHAnsi" w:hAnsiTheme="minorHAnsi"/>
          <w:b/>
          <w:spacing w:val="-4"/>
          <w:sz w:val="25"/>
          <w:szCs w:val="25"/>
          <w:vertAlign w:val="superscript"/>
          <w:lang w:val="es-ES_tradnl"/>
        </w:rPr>
        <w:t>e</w:t>
      </w:r>
      <w:r w:rsidRPr="00F10669">
        <w:rPr>
          <w:rFonts w:asciiTheme="minorHAnsi" w:hAnsiTheme="minorHAnsi"/>
          <w:b/>
          <w:spacing w:val="-4"/>
          <w:sz w:val="25"/>
          <w:szCs w:val="25"/>
          <w:lang w:val="es-ES_tradnl"/>
        </w:rPr>
        <w:t xml:space="preserve"> </w:t>
      </w:r>
      <w:r w:rsidRPr="00F10669">
        <w:rPr>
          <w:rFonts w:asciiTheme="minorHAnsi" w:hAnsiTheme="minorHAnsi"/>
          <w:b/>
          <w:spacing w:val="-4"/>
          <w:sz w:val="25"/>
          <w:szCs w:val="25"/>
          <w:lang w:val="fr-FR"/>
        </w:rPr>
        <w:t>Session de la Conférence des Parties à la Convention sur les zones humides (Ramsar, Iran, 1971)</w:t>
      </w:r>
    </w:p>
    <w:p w:rsidR="006D6F73" w:rsidRPr="00F10669" w:rsidRDefault="006D6F73" w:rsidP="006D6F73">
      <w:pPr>
        <w:tabs>
          <w:tab w:val="left" w:pos="3261"/>
          <w:tab w:val="left" w:pos="3544"/>
        </w:tabs>
        <w:jc w:val="center"/>
        <w:rPr>
          <w:rFonts w:asciiTheme="minorHAnsi" w:hAnsiTheme="minorHAnsi"/>
          <w:spacing w:val="-4"/>
          <w:sz w:val="16"/>
          <w:szCs w:val="16"/>
          <w:lang w:val="es-ES_tradnl"/>
        </w:rPr>
      </w:pPr>
    </w:p>
    <w:p w:rsidR="006D6F73" w:rsidRPr="00F10669" w:rsidRDefault="006D6F73" w:rsidP="006D6F73">
      <w:pPr>
        <w:tabs>
          <w:tab w:val="left" w:pos="3261"/>
          <w:tab w:val="left" w:pos="3402"/>
          <w:tab w:val="left" w:pos="3544"/>
        </w:tabs>
        <w:jc w:val="center"/>
        <w:rPr>
          <w:rFonts w:asciiTheme="minorHAnsi" w:hAnsiTheme="minorHAnsi"/>
          <w:b/>
          <w:spacing w:val="-4"/>
          <w:sz w:val="25"/>
          <w:szCs w:val="25"/>
          <w:lang w:val="es-ES_tradnl"/>
        </w:rPr>
      </w:pPr>
      <w:r w:rsidRPr="00F10669">
        <w:rPr>
          <w:rFonts w:asciiTheme="minorHAnsi" w:hAnsiTheme="minorHAnsi"/>
          <w:b/>
          <w:spacing w:val="-4"/>
          <w:sz w:val="25"/>
          <w:szCs w:val="25"/>
          <w:lang w:val="es-ES_tradnl"/>
        </w:rPr>
        <w:t>Punta del Este, Uruguay, 1</w:t>
      </w:r>
      <w:r w:rsidRPr="00107426">
        <w:rPr>
          <w:rFonts w:asciiTheme="minorHAnsi" w:hAnsiTheme="minorHAnsi"/>
          <w:b/>
          <w:spacing w:val="-4"/>
          <w:sz w:val="25"/>
          <w:szCs w:val="25"/>
          <w:vertAlign w:val="superscript"/>
          <w:lang w:val="es-ES_tradnl"/>
        </w:rPr>
        <w:t>er</w:t>
      </w:r>
      <w:r w:rsidRPr="00F10669">
        <w:rPr>
          <w:rFonts w:asciiTheme="minorHAnsi" w:hAnsiTheme="minorHAnsi"/>
          <w:b/>
          <w:spacing w:val="-4"/>
          <w:sz w:val="25"/>
          <w:szCs w:val="25"/>
          <w:lang w:val="es-ES_tradnl"/>
        </w:rPr>
        <w:t xml:space="preserve"> au 9 juin 2015</w:t>
      </w:r>
    </w:p>
    <w:p w:rsidR="009365D6" w:rsidRPr="00683BB3" w:rsidRDefault="009365D6" w:rsidP="009365D6">
      <w:pPr>
        <w:pStyle w:val="Subtitle"/>
        <w:rPr>
          <w:lang w:val="fr-FR"/>
        </w:rPr>
      </w:pPr>
    </w:p>
    <w:p w:rsidR="009365D6" w:rsidRPr="004B10AF" w:rsidRDefault="009365D6" w:rsidP="009365D6">
      <w:pPr>
        <w:rPr>
          <w:rFonts w:asciiTheme="minorHAnsi" w:hAnsiTheme="minorHAns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9365D6" w:rsidRPr="00D4578A" w:rsidTr="002B0771">
        <w:tc>
          <w:tcPr>
            <w:tcW w:w="4528" w:type="dxa"/>
          </w:tcPr>
          <w:p w:rsidR="009365D6" w:rsidRPr="00D4578A" w:rsidRDefault="009365D6" w:rsidP="002B0771">
            <w:pPr>
              <w:rPr>
                <w:rFonts w:asciiTheme="minorHAnsi" w:hAnsiTheme="minorHAnsi"/>
                <w:b/>
                <w:sz w:val="25"/>
                <w:szCs w:val="25"/>
                <w:lang w:val="fr-CH"/>
              </w:rPr>
            </w:pPr>
          </w:p>
        </w:tc>
        <w:tc>
          <w:tcPr>
            <w:tcW w:w="4602" w:type="dxa"/>
          </w:tcPr>
          <w:p w:rsidR="009365D6" w:rsidRPr="00D4578A" w:rsidRDefault="009365D6" w:rsidP="009C5AB6">
            <w:pPr>
              <w:jc w:val="right"/>
              <w:rPr>
                <w:rFonts w:asciiTheme="minorHAnsi" w:hAnsiTheme="minorHAnsi"/>
                <w:b/>
                <w:sz w:val="25"/>
                <w:szCs w:val="25"/>
                <w:lang w:val="fr-CH"/>
              </w:rPr>
            </w:pPr>
            <w:r w:rsidRPr="00D4578A">
              <w:rPr>
                <w:rFonts w:asciiTheme="minorHAnsi" w:hAnsiTheme="minorHAnsi"/>
                <w:b/>
                <w:sz w:val="25"/>
                <w:szCs w:val="25"/>
                <w:lang w:val="fr-CH"/>
              </w:rPr>
              <w:t>Ramsar COP12 DR</w:t>
            </w:r>
            <w:r w:rsidR="009C5AB6" w:rsidRPr="00D4578A">
              <w:rPr>
                <w:rFonts w:asciiTheme="minorHAnsi" w:hAnsiTheme="minorHAnsi"/>
                <w:b/>
                <w:sz w:val="25"/>
                <w:szCs w:val="25"/>
                <w:lang w:val="fr-CH"/>
              </w:rPr>
              <w:t>3</w:t>
            </w:r>
          </w:p>
        </w:tc>
      </w:tr>
    </w:tbl>
    <w:p w:rsidR="009365D6" w:rsidRPr="006D6F73" w:rsidRDefault="009365D6" w:rsidP="006D6F73">
      <w:pPr>
        <w:jc w:val="center"/>
        <w:rPr>
          <w:rFonts w:ascii="Calibri" w:hAnsi="Calibri"/>
          <w:b/>
          <w:sz w:val="28"/>
          <w:szCs w:val="28"/>
          <w:lang w:val="fr-FR"/>
        </w:rPr>
      </w:pPr>
      <w:r w:rsidRPr="006D6F73">
        <w:rPr>
          <w:rFonts w:ascii="Calibri" w:hAnsi="Calibri"/>
          <w:b/>
          <w:sz w:val="28"/>
          <w:szCs w:val="28"/>
          <w:lang w:val="fr-FR"/>
        </w:rPr>
        <w:tab/>
      </w:r>
    </w:p>
    <w:p w:rsidR="00DF4A75" w:rsidRPr="006D6F73" w:rsidRDefault="009365D6" w:rsidP="006D6F73">
      <w:pPr>
        <w:jc w:val="center"/>
        <w:rPr>
          <w:rFonts w:ascii="Calibri" w:hAnsi="Calibri"/>
          <w:b/>
          <w:sz w:val="28"/>
          <w:szCs w:val="28"/>
          <w:lang w:val="fr-FR"/>
        </w:rPr>
      </w:pPr>
      <w:r w:rsidRPr="006D6F73">
        <w:rPr>
          <w:rFonts w:ascii="Calibri" w:hAnsi="Calibri"/>
          <w:b/>
          <w:sz w:val="28"/>
          <w:szCs w:val="28"/>
          <w:lang w:val="fr-FR"/>
        </w:rPr>
        <w:t>Projet de résolution</w:t>
      </w:r>
      <w:r w:rsidR="00DF4A75" w:rsidRPr="006D6F73">
        <w:rPr>
          <w:rFonts w:ascii="Calibri" w:hAnsi="Calibri"/>
          <w:b/>
          <w:sz w:val="28"/>
          <w:szCs w:val="28"/>
          <w:lang w:val="fr-FR"/>
        </w:rPr>
        <w:t xml:space="preserve"> XII.</w:t>
      </w:r>
      <w:r w:rsidRPr="006D6F73">
        <w:rPr>
          <w:rFonts w:ascii="Calibri" w:hAnsi="Calibri"/>
          <w:b/>
          <w:sz w:val="28"/>
          <w:szCs w:val="28"/>
          <w:lang w:val="fr-FR"/>
        </w:rPr>
        <w:t>3</w:t>
      </w:r>
      <w:r w:rsidR="00DF4A75" w:rsidRPr="006D6F73">
        <w:rPr>
          <w:rFonts w:ascii="Calibri" w:hAnsi="Calibri"/>
          <w:b/>
          <w:sz w:val="28"/>
          <w:szCs w:val="28"/>
          <w:lang w:val="fr-FR"/>
        </w:rPr>
        <w:t xml:space="preserve"> </w:t>
      </w:r>
    </w:p>
    <w:p w:rsidR="00DF4A75" w:rsidRPr="006D6F73" w:rsidRDefault="00DF4A75" w:rsidP="006D6F73">
      <w:pPr>
        <w:jc w:val="center"/>
        <w:rPr>
          <w:rFonts w:ascii="Calibri" w:hAnsi="Calibri"/>
          <w:b/>
          <w:sz w:val="28"/>
          <w:szCs w:val="28"/>
          <w:lang w:val="fr-FR"/>
        </w:rPr>
      </w:pPr>
    </w:p>
    <w:p w:rsidR="00DF4A75" w:rsidRPr="006D6F73" w:rsidRDefault="00DF4A75" w:rsidP="006D6F73">
      <w:pPr>
        <w:jc w:val="center"/>
        <w:rPr>
          <w:rFonts w:ascii="Calibri" w:hAnsi="Calibri"/>
          <w:b/>
          <w:sz w:val="28"/>
          <w:szCs w:val="28"/>
          <w:lang w:val="fr-FR"/>
        </w:rPr>
      </w:pPr>
      <w:r w:rsidRPr="006D6F73">
        <w:rPr>
          <w:rFonts w:ascii="Calibri" w:hAnsi="Calibri"/>
          <w:b/>
          <w:sz w:val="28"/>
          <w:szCs w:val="28"/>
          <w:lang w:val="fr-FR"/>
        </w:rPr>
        <w:t xml:space="preserve"> Renforcer </w:t>
      </w:r>
      <w:r w:rsidR="00895322" w:rsidRPr="006D6F73">
        <w:rPr>
          <w:rFonts w:ascii="Calibri" w:hAnsi="Calibri"/>
          <w:b/>
          <w:sz w:val="28"/>
          <w:szCs w:val="28"/>
          <w:lang w:val="fr-FR"/>
        </w:rPr>
        <w:t>l’utilisation d</w:t>
      </w:r>
      <w:r w:rsidRPr="006D6F73">
        <w:rPr>
          <w:rFonts w:ascii="Calibri" w:hAnsi="Calibri"/>
          <w:b/>
          <w:sz w:val="28"/>
          <w:szCs w:val="28"/>
          <w:lang w:val="fr-FR"/>
        </w:rPr>
        <w:t>es langues</w:t>
      </w:r>
      <w:r w:rsidR="00895322" w:rsidRPr="006D6F73">
        <w:rPr>
          <w:rFonts w:ascii="Calibri" w:hAnsi="Calibri"/>
          <w:b/>
          <w:sz w:val="28"/>
          <w:szCs w:val="28"/>
          <w:lang w:val="fr-FR"/>
        </w:rPr>
        <w:t>, la</w:t>
      </w:r>
      <w:r w:rsidRPr="006D6F73">
        <w:rPr>
          <w:rFonts w:ascii="Calibri" w:hAnsi="Calibri"/>
          <w:b/>
          <w:sz w:val="28"/>
          <w:szCs w:val="28"/>
          <w:lang w:val="fr-FR"/>
        </w:rPr>
        <w:t xml:space="preserve"> </w:t>
      </w:r>
      <w:r w:rsidR="00895322" w:rsidRPr="006D6F73">
        <w:rPr>
          <w:rFonts w:ascii="Calibri" w:hAnsi="Calibri"/>
          <w:b/>
          <w:sz w:val="28"/>
          <w:szCs w:val="28"/>
          <w:lang w:val="fr-FR"/>
        </w:rPr>
        <w:t xml:space="preserve">visibilité et la stature </w:t>
      </w:r>
      <w:r w:rsidRPr="006D6F73">
        <w:rPr>
          <w:rFonts w:ascii="Calibri" w:hAnsi="Calibri"/>
          <w:b/>
          <w:sz w:val="28"/>
          <w:szCs w:val="28"/>
          <w:lang w:val="fr-FR"/>
        </w:rPr>
        <w:t xml:space="preserve">de la Convention et </w:t>
      </w:r>
      <w:r w:rsidR="00895322" w:rsidRPr="006D6F73">
        <w:rPr>
          <w:rFonts w:ascii="Calibri" w:hAnsi="Calibri"/>
          <w:b/>
          <w:sz w:val="28"/>
          <w:szCs w:val="28"/>
          <w:lang w:val="fr-FR"/>
        </w:rPr>
        <w:t>améliorer</w:t>
      </w:r>
      <w:r w:rsidRPr="006D6F73">
        <w:rPr>
          <w:rFonts w:ascii="Calibri" w:hAnsi="Calibri"/>
          <w:b/>
          <w:sz w:val="28"/>
          <w:szCs w:val="28"/>
          <w:lang w:val="fr-FR"/>
        </w:rPr>
        <w:t xml:space="preserve"> les synergies avec d’autres accords multilatéraux sur l’environnement et autres institutions internationales </w:t>
      </w:r>
    </w:p>
    <w:p w:rsidR="00DF4A75" w:rsidRPr="00D4578A" w:rsidRDefault="00DF4A75" w:rsidP="006D6F73">
      <w:pPr>
        <w:jc w:val="center"/>
        <w:rPr>
          <w:rFonts w:ascii="Calibri" w:hAnsi="Calibri"/>
          <w:b/>
          <w:sz w:val="28"/>
          <w:szCs w:val="28"/>
          <w:lang w:val="fr-FR"/>
        </w:rPr>
      </w:pPr>
    </w:p>
    <w:p w:rsidR="00DF4A75" w:rsidRPr="00D4578A" w:rsidRDefault="00DF4A75" w:rsidP="00F13DE2">
      <w:pPr>
        <w:pStyle w:val="ListParagraph"/>
        <w:numPr>
          <w:ilvl w:val="0"/>
          <w:numId w:val="7"/>
        </w:numPr>
        <w:suppressAutoHyphens/>
        <w:ind w:left="426" w:hanging="426"/>
        <w:jc w:val="left"/>
        <w:rPr>
          <w:rFonts w:ascii="Calibri" w:hAnsi="Calibri" w:cs="Arial"/>
          <w:lang w:val="fr-FR"/>
        </w:rPr>
      </w:pPr>
      <w:r w:rsidRPr="00D4578A">
        <w:rPr>
          <w:rFonts w:ascii="Calibri" w:hAnsi="Calibri"/>
          <w:lang w:val="fr-FR"/>
        </w:rPr>
        <w:t xml:space="preserve">RAPPELANT que, dans ses paragraphes 17 et 18, la Résolution XI.1 donnait instruction au Comité permanent et aux Parties contractantes </w:t>
      </w:r>
      <w:r w:rsidR="009F4758" w:rsidRPr="00D4578A">
        <w:rPr>
          <w:rFonts w:ascii="Calibri" w:hAnsi="Calibri"/>
          <w:lang w:val="fr-FR"/>
        </w:rPr>
        <w:t xml:space="preserve">d’élaborer </w:t>
      </w:r>
      <w:r w:rsidRPr="00D4578A">
        <w:rPr>
          <w:rFonts w:ascii="Calibri" w:hAnsi="Calibri"/>
          <w:lang w:val="fr-FR"/>
        </w:rPr>
        <w:t xml:space="preserve">des stratégies </w:t>
      </w:r>
      <w:r w:rsidR="009F4758" w:rsidRPr="00D4578A">
        <w:rPr>
          <w:rFonts w:ascii="Calibri" w:hAnsi="Calibri"/>
          <w:lang w:val="fr-FR"/>
        </w:rPr>
        <w:t>explorant les moyens d’</w:t>
      </w:r>
      <w:r w:rsidRPr="00D4578A">
        <w:rPr>
          <w:rFonts w:ascii="Calibri" w:hAnsi="Calibri"/>
          <w:lang w:val="fr-FR"/>
        </w:rPr>
        <w:t xml:space="preserve">utiliser les langues de l’ONU à la Convention, </w:t>
      </w:r>
      <w:r w:rsidR="009F4758" w:rsidRPr="00D4578A">
        <w:rPr>
          <w:rFonts w:ascii="Calibri" w:hAnsi="Calibri"/>
          <w:lang w:val="fr-FR"/>
        </w:rPr>
        <w:t>d’</w:t>
      </w:r>
      <w:r w:rsidRPr="00D4578A">
        <w:rPr>
          <w:rFonts w:ascii="Calibri" w:hAnsi="Calibri"/>
          <w:lang w:val="fr-FR"/>
        </w:rPr>
        <w:t>améliorer la visibilité et la stature de la Convention, notamment en renforçant l’engagement politique dans ses travaux</w:t>
      </w:r>
      <w:r w:rsidR="009F4758" w:rsidRPr="00D4578A">
        <w:rPr>
          <w:rFonts w:ascii="Calibri" w:hAnsi="Calibri"/>
          <w:lang w:val="fr-FR"/>
        </w:rPr>
        <w:t xml:space="preserve"> aux niveaux national, régional et mondial</w:t>
      </w:r>
      <w:r w:rsidRPr="00D4578A">
        <w:rPr>
          <w:rFonts w:ascii="Calibri" w:hAnsi="Calibri"/>
          <w:lang w:val="fr-FR"/>
        </w:rPr>
        <w:t xml:space="preserve">, et </w:t>
      </w:r>
      <w:r w:rsidR="009F4758" w:rsidRPr="00D4578A">
        <w:rPr>
          <w:rFonts w:ascii="Calibri" w:hAnsi="Calibri"/>
          <w:lang w:val="fr-FR"/>
        </w:rPr>
        <w:t xml:space="preserve">de </w:t>
      </w:r>
      <w:r w:rsidRPr="00D4578A">
        <w:rPr>
          <w:rFonts w:ascii="Calibri" w:hAnsi="Calibri"/>
          <w:lang w:val="fr-FR"/>
        </w:rPr>
        <w:t>renforcer les synergies avec les accords multilatéraux sur l’environnement (AME) et autres entités internationales</w:t>
      </w:r>
      <w:r w:rsidR="009F4758" w:rsidRPr="00D4578A">
        <w:rPr>
          <w:rFonts w:ascii="Calibri" w:hAnsi="Calibri"/>
          <w:lang w:val="fr-FR"/>
        </w:rPr>
        <w:t xml:space="preserve"> par l’intermédiaire des initiatives régionales et la participation accrue aux initiatives du</w:t>
      </w:r>
      <w:r w:rsidRPr="00D4578A">
        <w:rPr>
          <w:rFonts w:ascii="Calibri" w:hAnsi="Calibri"/>
          <w:lang w:val="fr-FR"/>
        </w:rPr>
        <w:t xml:space="preserve"> Programme des Nations Unies pour l’environnement (PNUE); </w:t>
      </w:r>
    </w:p>
    <w:p w:rsidR="00DF4A75" w:rsidRPr="00D4578A" w:rsidRDefault="00DF4A75" w:rsidP="00F13DE2">
      <w:pPr>
        <w:pStyle w:val="ListParagraph"/>
        <w:suppressAutoHyphens/>
        <w:ind w:left="426" w:hanging="426"/>
        <w:jc w:val="left"/>
        <w:rPr>
          <w:rFonts w:ascii="Calibri" w:hAnsi="Calibri" w:cs="Arial"/>
          <w:lang w:val="fr-FR"/>
        </w:rPr>
      </w:pPr>
    </w:p>
    <w:p w:rsidR="00DF4A75" w:rsidRPr="00D4578A" w:rsidRDefault="00DF4A75" w:rsidP="00F13DE2">
      <w:pPr>
        <w:pStyle w:val="ListParagraph"/>
        <w:numPr>
          <w:ilvl w:val="0"/>
          <w:numId w:val="7"/>
        </w:numPr>
        <w:suppressAutoHyphens/>
        <w:ind w:left="426" w:hanging="426"/>
        <w:jc w:val="left"/>
        <w:rPr>
          <w:rFonts w:ascii="Calibri" w:hAnsi="Calibri" w:cs="Arial"/>
          <w:lang w:val="fr-FR"/>
        </w:rPr>
      </w:pPr>
      <w:r w:rsidRPr="00D4578A">
        <w:rPr>
          <w:rFonts w:ascii="Calibri" w:hAnsi="Calibri" w:cs="Arial"/>
          <w:lang w:val="fr-FR"/>
        </w:rPr>
        <w:t xml:space="preserve">RAPPELANT EN OUTRE que la Résolution XI.1 appelait à l’établissement d’un groupe de travail pour développer ces stratégies et faire rapport sur </w:t>
      </w:r>
      <w:r w:rsidR="00D0300F" w:rsidRPr="00D4578A">
        <w:rPr>
          <w:rFonts w:ascii="Calibri" w:hAnsi="Calibri" w:cs="Arial"/>
          <w:lang w:val="fr-FR"/>
        </w:rPr>
        <w:t>l</w:t>
      </w:r>
      <w:r w:rsidRPr="00D4578A">
        <w:rPr>
          <w:rFonts w:ascii="Calibri" w:hAnsi="Calibri" w:cs="Arial"/>
          <w:lang w:val="fr-FR"/>
        </w:rPr>
        <w:t>es progrès à chaque réunion du Comité permanent</w:t>
      </w:r>
      <w:r w:rsidR="0047150F" w:rsidRPr="00D4578A">
        <w:rPr>
          <w:rFonts w:ascii="Calibri" w:hAnsi="Calibri" w:cs="Arial"/>
          <w:lang w:val="fr-FR"/>
        </w:rPr>
        <w:t>, ainsi que sur toute incidence, notamment financière</w:t>
      </w:r>
      <w:r w:rsidR="00AB1003" w:rsidRPr="00D4578A">
        <w:rPr>
          <w:rFonts w:ascii="Calibri" w:hAnsi="Calibri" w:cs="Arial"/>
          <w:lang w:val="fr-FR"/>
        </w:rPr>
        <w:t>,</w:t>
      </w:r>
      <w:r w:rsidR="0047150F" w:rsidRPr="00D4578A">
        <w:rPr>
          <w:rFonts w:ascii="Calibri" w:hAnsi="Calibri" w:cs="Arial"/>
          <w:lang w:val="fr-FR"/>
        </w:rPr>
        <w:t xml:space="preserve"> et recommandations,</w:t>
      </w:r>
      <w:r w:rsidRPr="00D4578A">
        <w:rPr>
          <w:rFonts w:ascii="Calibri" w:hAnsi="Calibri" w:cs="Arial"/>
          <w:lang w:val="fr-FR"/>
        </w:rPr>
        <w:t xml:space="preserve"> et demandait aussi au Comité permanent de soumettre un rapport </w:t>
      </w:r>
      <w:r w:rsidR="0047150F" w:rsidRPr="00D4578A">
        <w:rPr>
          <w:rFonts w:ascii="Calibri" w:hAnsi="Calibri" w:cs="Arial"/>
          <w:lang w:val="fr-FR"/>
        </w:rPr>
        <w:t>contenant ses</w:t>
      </w:r>
      <w:r w:rsidRPr="00D4578A">
        <w:rPr>
          <w:rFonts w:ascii="Calibri" w:hAnsi="Calibri" w:cs="Arial"/>
          <w:lang w:val="fr-FR"/>
        </w:rPr>
        <w:t xml:space="preserve"> recommandations à la 12</w:t>
      </w:r>
      <w:r w:rsidRPr="00D4578A">
        <w:rPr>
          <w:rFonts w:ascii="Calibri" w:hAnsi="Calibri" w:cs="Arial"/>
          <w:vertAlign w:val="superscript"/>
          <w:lang w:val="fr-FR"/>
        </w:rPr>
        <w:t>e</w:t>
      </w:r>
      <w:r w:rsidRPr="00D4578A">
        <w:rPr>
          <w:rFonts w:ascii="Calibri" w:hAnsi="Calibri" w:cs="Arial"/>
          <w:lang w:val="fr-FR"/>
        </w:rPr>
        <w:t xml:space="preserve"> Session de la Conférence des Parties </w:t>
      </w:r>
      <w:r w:rsidR="009365D6" w:rsidRPr="00D4578A">
        <w:rPr>
          <w:rFonts w:ascii="Calibri" w:hAnsi="Calibri" w:cs="Arial"/>
          <w:lang w:val="fr-FR"/>
        </w:rPr>
        <w:t>(COP12)</w:t>
      </w:r>
      <w:r w:rsidRPr="00D4578A">
        <w:rPr>
          <w:rFonts w:ascii="Calibri" w:hAnsi="Calibri" w:cs="Arial"/>
          <w:lang w:val="fr-FR"/>
        </w:rPr>
        <w:t>;</w:t>
      </w:r>
    </w:p>
    <w:p w:rsidR="00DF4A75" w:rsidRPr="00D4578A" w:rsidRDefault="00DF4A75" w:rsidP="00F13DE2">
      <w:pPr>
        <w:suppressAutoHyphens/>
        <w:ind w:left="426" w:right="521" w:hanging="426"/>
        <w:rPr>
          <w:rFonts w:ascii="Calibri" w:hAnsi="Calibri" w:cs="Arial"/>
          <w:lang w:val="fr-FR"/>
        </w:rPr>
      </w:pPr>
    </w:p>
    <w:p w:rsidR="00DF4A75" w:rsidRPr="00D4578A" w:rsidRDefault="00DF4A75" w:rsidP="00F13DE2">
      <w:pPr>
        <w:pStyle w:val="ListParagraph"/>
        <w:numPr>
          <w:ilvl w:val="0"/>
          <w:numId w:val="7"/>
        </w:numPr>
        <w:suppressAutoHyphens/>
        <w:ind w:left="426" w:hanging="426"/>
        <w:jc w:val="left"/>
        <w:rPr>
          <w:rFonts w:ascii="Calibri" w:hAnsi="Calibri"/>
          <w:lang w:val="fr-FR"/>
        </w:rPr>
      </w:pPr>
      <w:r w:rsidRPr="00D4578A">
        <w:rPr>
          <w:rFonts w:ascii="Calibri" w:hAnsi="Calibri"/>
          <w:lang w:val="fr-FR"/>
        </w:rPr>
        <w:t>PRENANT NOTE des rapports du Groupe de travail sur la gestion du Comité permanent sur les questions qui précèdent et EXPRIMANT SA SATISFACTION pour le travail important mené à bien durant la période triennale;</w:t>
      </w:r>
    </w:p>
    <w:p w:rsidR="00DF4A75" w:rsidRPr="00D4578A" w:rsidRDefault="00DF4A75" w:rsidP="00926243">
      <w:pPr>
        <w:pStyle w:val="ListParagraph"/>
        <w:rPr>
          <w:rFonts w:ascii="Calibri" w:hAnsi="Calibri"/>
          <w:lang w:val="fr-FR"/>
        </w:rPr>
      </w:pPr>
    </w:p>
    <w:p w:rsidR="00DF4A75" w:rsidRPr="00D4578A" w:rsidRDefault="00DF4A75" w:rsidP="00F13DE2">
      <w:pPr>
        <w:pStyle w:val="ListParagraph"/>
        <w:numPr>
          <w:ilvl w:val="0"/>
          <w:numId w:val="7"/>
        </w:numPr>
        <w:suppressAutoHyphens/>
        <w:ind w:left="426" w:hanging="426"/>
        <w:jc w:val="left"/>
        <w:rPr>
          <w:rFonts w:ascii="Calibri" w:hAnsi="Calibri"/>
          <w:lang w:val="fr-FR"/>
        </w:rPr>
      </w:pPr>
      <w:r w:rsidRPr="00D4578A">
        <w:rPr>
          <w:rFonts w:ascii="Calibri" w:hAnsi="Calibri"/>
          <w:lang w:val="fr-FR"/>
        </w:rPr>
        <w:t xml:space="preserve">SATISFAITE des travaux du Groupe de travail sur le Plan stratégique </w:t>
      </w:r>
      <w:r w:rsidR="0026298A" w:rsidRPr="00D4578A">
        <w:rPr>
          <w:rFonts w:ascii="Calibri" w:hAnsi="Calibri"/>
          <w:lang w:val="fr-FR"/>
        </w:rPr>
        <w:t>ayant garanti</w:t>
      </w:r>
      <w:r w:rsidRPr="00D4578A">
        <w:rPr>
          <w:rFonts w:ascii="Calibri" w:hAnsi="Calibri"/>
          <w:lang w:val="fr-FR"/>
        </w:rPr>
        <w:t xml:space="preserve"> que le 4</w:t>
      </w:r>
      <w:r w:rsidRPr="00D4578A">
        <w:rPr>
          <w:rFonts w:ascii="Calibri" w:hAnsi="Calibri"/>
          <w:vertAlign w:val="superscript"/>
          <w:lang w:val="fr-FR"/>
        </w:rPr>
        <w:t>e</w:t>
      </w:r>
      <w:r w:rsidRPr="00D4578A">
        <w:rPr>
          <w:rFonts w:ascii="Calibri" w:hAnsi="Calibri"/>
          <w:lang w:val="fr-FR"/>
        </w:rPr>
        <w:t xml:space="preserve"> Plan stratégique Ramsar présente </w:t>
      </w:r>
      <w:r w:rsidR="0047150F" w:rsidRPr="00D4578A">
        <w:rPr>
          <w:rFonts w:ascii="Calibri" w:hAnsi="Calibri"/>
          <w:lang w:val="fr-FR"/>
        </w:rPr>
        <w:t>des stratégies</w:t>
      </w:r>
      <w:r w:rsidRPr="00D4578A">
        <w:rPr>
          <w:rFonts w:ascii="Calibri" w:hAnsi="Calibri"/>
          <w:lang w:val="fr-FR"/>
        </w:rPr>
        <w:t xml:space="preserve"> sur ces questions</w:t>
      </w:r>
      <w:r w:rsidR="0047150F" w:rsidRPr="00D4578A">
        <w:rPr>
          <w:rFonts w:ascii="Calibri" w:hAnsi="Calibri"/>
          <w:lang w:val="fr-FR"/>
        </w:rPr>
        <w:t xml:space="preserve"> pour examen par les Parties contractantes</w:t>
      </w:r>
      <w:r w:rsidRPr="00D4578A">
        <w:rPr>
          <w:rFonts w:ascii="Calibri" w:hAnsi="Calibri"/>
          <w:lang w:val="fr-FR"/>
        </w:rPr>
        <w:t xml:space="preserve">;  </w:t>
      </w:r>
    </w:p>
    <w:p w:rsidR="00DF4A75" w:rsidRPr="00D4578A" w:rsidRDefault="00DF4A75" w:rsidP="00F13DE2">
      <w:pPr>
        <w:suppressAutoHyphens/>
        <w:ind w:left="426" w:hanging="426"/>
        <w:rPr>
          <w:rFonts w:ascii="Calibri" w:hAnsi="Calibri"/>
          <w:sz w:val="22"/>
          <w:szCs w:val="22"/>
          <w:lang w:val="fr-FR"/>
        </w:rPr>
      </w:pPr>
      <w:r w:rsidRPr="00D4578A">
        <w:rPr>
          <w:rFonts w:ascii="Calibri" w:hAnsi="Calibri"/>
          <w:sz w:val="22"/>
          <w:szCs w:val="22"/>
          <w:lang w:val="fr-FR"/>
        </w:rPr>
        <w:t xml:space="preserve"> </w:t>
      </w:r>
    </w:p>
    <w:p w:rsidR="00DF4A75" w:rsidRPr="00D4578A" w:rsidRDefault="00DF4A75" w:rsidP="00F13DE2">
      <w:pPr>
        <w:pStyle w:val="ListParagraph"/>
        <w:numPr>
          <w:ilvl w:val="0"/>
          <w:numId w:val="7"/>
        </w:numPr>
        <w:suppressAutoHyphens/>
        <w:ind w:left="426" w:hanging="426"/>
        <w:jc w:val="left"/>
        <w:rPr>
          <w:rFonts w:ascii="Calibri" w:hAnsi="Calibri"/>
          <w:lang w:val="fr-FR"/>
        </w:rPr>
      </w:pPr>
      <w:r w:rsidRPr="00D4578A">
        <w:rPr>
          <w:rFonts w:ascii="Calibri" w:hAnsi="Calibri"/>
          <w:lang w:val="fr-FR"/>
        </w:rPr>
        <w:t xml:space="preserve">NOTANT l’intérêt manifesté par toutes les Parties </w:t>
      </w:r>
      <w:r w:rsidR="00AB1003" w:rsidRPr="00D4578A">
        <w:rPr>
          <w:rFonts w:ascii="Calibri" w:hAnsi="Calibri"/>
          <w:lang w:val="fr-FR"/>
        </w:rPr>
        <w:t xml:space="preserve">pour l’amélioration de </w:t>
      </w:r>
      <w:r w:rsidRPr="00D4578A">
        <w:rPr>
          <w:rFonts w:ascii="Calibri" w:hAnsi="Calibri"/>
          <w:lang w:val="fr-FR"/>
        </w:rPr>
        <w:t xml:space="preserve">la visibilité et </w:t>
      </w:r>
      <w:r w:rsidR="00AB1003" w:rsidRPr="00D4578A">
        <w:rPr>
          <w:rFonts w:ascii="Calibri" w:hAnsi="Calibri"/>
          <w:lang w:val="fr-FR"/>
        </w:rPr>
        <w:t xml:space="preserve">de </w:t>
      </w:r>
      <w:r w:rsidRPr="00D4578A">
        <w:rPr>
          <w:rFonts w:ascii="Calibri" w:hAnsi="Calibri"/>
          <w:lang w:val="fr-FR"/>
        </w:rPr>
        <w:t xml:space="preserve">la stature de la Convention de Ramsar et </w:t>
      </w:r>
      <w:r w:rsidR="00AB1003" w:rsidRPr="00D4578A">
        <w:rPr>
          <w:rFonts w:ascii="Calibri" w:hAnsi="Calibri"/>
          <w:lang w:val="fr-FR"/>
        </w:rPr>
        <w:t>le renforcement de</w:t>
      </w:r>
      <w:r w:rsidRPr="00D4578A">
        <w:rPr>
          <w:rFonts w:ascii="Calibri" w:hAnsi="Calibri"/>
          <w:lang w:val="fr-FR"/>
        </w:rPr>
        <w:t xml:space="preserve"> ses synergies avec d’autres AME et avec le PNUE et </w:t>
      </w:r>
      <w:r w:rsidR="00AB1003" w:rsidRPr="00D4578A">
        <w:rPr>
          <w:rFonts w:ascii="Calibri" w:hAnsi="Calibri"/>
          <w:lang w:val="fr-FR"/>
        </w:rPr>
        <w:t>pour le soutien au</w:t>
      </w:r>
      <w:r w:rsidR="0026298A" w:rsidRPr="00D4578A">
        <w:rPr>
          <w:rFonts w:ascii="Calibri" w:hAnsi="Calibri"/>
          <w:lang w:val="fr-FR"/>
        </w:rPr>
        <w:t xml:space="preserve"> développement</w:t>
      </w:r>
      <w:r w:rsidRPr="00D4578A">
        <w:rPr>
          <w:rFonts w:ascii="Calibri" w:hAnsi="Calibri"/>
          <w:lang w:val="fr-FR"/>
        </w:rPr>
        <w:t xml:space="preserve"> et</w:t>
      </w:r>
      <w:r w:rsidR="00AB1003" w:rsidRPr="00D4578A">
        <w:rPr>
          <w:rFonts w:ascii="Calibri" w:hAnsi="Calibri"/>
          <w:lang w:val="fr-FR"/>
        </w:rPr>
        <w:t xml:space="preserve"> à</w:t>
      </w:r>
      <w:r w:rsidRPr="00D4578A">
        <w:rPr>
          <w:rFonts w:ascii="Calibri" w:hAnsi="Calibri"/>
          <w:lang w:val="fr-FR"/>
        </w:rPr>
        <w:t xml:space="preserve"> l’application de la Convention</w:t>
      </w:r>
      <w:r w:rsidR="0047150F" w:rsidRPr="00D4578A">
        <w:rPr>
          <w:rFonts w:ascii="Calibri" w:hAnsi="Calibri"/>
          <w:lang w:val="fr-FR"/>
        </w:rPr>
        <w:t>, y compris</w:t>
      </w:r>
      <w:r w:rsidRPr="00D4578A">
        <w:rPr>
          <w:rFonts w:ascii="Calibri" w:hAnsi="Calibri"/>
          <w:lang w:val="fr-FR"/>
        </w:rPr>
        <w:t xml:space="preserve"> en introduisant </w:t>
      </w:r>
      <w:r w:rsidR="0047150F" w:rsidRPr="00D4578A">
        <w:rPr>
          <w:rFonts w:ascii="Calibri" w:hAnsi="Calibri"/>
          <w:lang w:val="fr-FR"/>
        </w:rPr>
        <w:t xml:space="preserve">éventuellement </w:t>
      </w:r>
      <w:r w:rsidRPr="00D4578A">
        <w:rPr>
          <w:rFonts w:ascii="Calibri" w:hAnsi="Calibri"/>
          <w:lang w:val="fr-FR"/>
        </w:rPr>
        <w:t xml:space="preserve">d’autres langues officielles de l’ONU dans son fonctionnement;  </w:t>
      </w:r>
    </w:p>
    <w:p w:rsidR="00DF4A75" w:rsidRPr="00D4578A" w:rsidRDefault="00DF4A75" w:rsidP="00F13DE2">
      <w:pPr>
        <w:suppressAutoHyphens/>
        <w:ind w:left="426" w:hanging="426"/>
        <w:rPr>
          <w:rFonts w:ascii="Calibri" w:hAnsi="Calibri"/>
          <w:sz w:val="22"/>
          <w:szCs w:val="22"/>
          <w:lang w:val="fr-FR"/>
        </w:rPr>
      </w:pPr>
    </w:p>
    <w:p w:rsidR="00DF4A75" w:rsidRPr="00D4578A" w:rsidRDefault="0047150F" w:rsidP="00F13DE2">
      <w:pPr>
        <w:pStyle w:val="ListParagraph"/>
        <w:numPr>
          <w:ilvl w:val="0"/>
          <w:numId w:val="7"/>
        </w:numPr>
        <w:autoSpaceDE w:val="0"/>
        <w:autoSpaceDN w:val="0"/>
        <w:adjustRightInd w:val="0"/>
        <w:ind w:left="426" w:hanging="426"/>
        <w:jc w:val="left"/>
        <w:rPr>
          <w:rFonts w:ascii="Calibri" w:hAnsi="Calibri" w:cs="Calibri"/>
          <w:lang w:val="fr-FR"/>
        </w:rPr>
      </w:pPr>
      <w:r w:rsidRPr="00D4578A">
        <w:rPr>
          <w:rFonts w:ascii="Calibri" w:hAnsi="Calibri" w:cs="Calibri"/>
          <w:lang w:val="fr-FR"/>
        </w:rPr>
        <w:t xml:space="preserve">RECONNAISSANT </w:t>
      </w:r>
      <w:r w:rsidR="00DF4A75" w:rsidRPr="00D4578A">
        <w:rPr>
          <w:rFonts w:ascii="Calibri" w:hAnsi="Calibri" w:cs="Calibri"/>
          <w:lang w:val="fr-FR"/>
        </w:rPr>
        <w:t xml:space="preserve">que l’utilisation de langues additionnelles dans le travail quotidien de la Convention </w:t>
      </w:r>
      <w:r w:rsidRPr="00D4578A">
        <w:rPr>
          <w:rFonts w:ascii="Calibri" w:hAnsi="Calibri" w:cs="Calibri"/>
          <w:lang w:val="fr-FR"/>
        </w:rPr>
        <w:t xml:space="preserve">pourrait renforcer </w:t>
      </w:r>
      <w:r w:rsidR="00DF4A75" w:rsidRPr="00D4578A">
        <w:rPr>
          <w:rFonts w:ascii="Calibri" w:hAnsi="Calibri" w:cs="Calibri"/>
          <w:lang w:val="fr-FR"/>
        </w:rPr>
        <w:t xml:space="preserve">l’engagement d’un plus grand nombre de Parties contractantes à la Convention;  </w:t>
      </w:r>
    </w:p>
    <w:p w:rsidR="00DF4A75" w:rsidRPr="00D4578A" w:rsidRDefault="00DF4A75" w:rsidP="00F13DE2">
      <w:pPr>
        <w:autoSpaceDE w:val="0"/>
        <w:autoSpaceDN w:val="0"/>
        <w:adjustRightInd w:val="0"/>
        <w:ind w:left="426" w:hanging="426"/>
        <w:rPr>
          <w:rFonts w:ascii="Calibri" w:hAnsi="Calibri" w:cs="Calibri"/>
          <w:sz w:val="22"/>
          <w:szCs w:val="22"/>
          <w:lang w:val="fr-FR"/>
        </w:rPr>
      </w:pPr>
    </w:p>
    <w:p w:rsidR="00DF4A75" w:rsidRPr="00D4578A" w:rsidRDefault="00DF4A75" w:rsidP="00F13DE2">
      <w:pPr>
        <w:pStyle w:val="ListParagraph"/>
        <w:numPr>
          <w:ilvl w:val="0"/>
          <w:numId w:val="7"/>
        </w:numPr>
        <w:suppressAutoHyphens/>
        <w:ind w:left="426" w:hanging="426"/>
        <w:jc w:val="left"/>
        <w:rPr>
          <w:rFonts w:ascii="Calibri" w:hAnsi="Calibri"/>
          <w:lang w:val="fr-FR"/>
        </w:rPr>
      </w:pPr>
      <w:r w:rsidRPr="00D4578A">
        <w:rPr>
          <w:rFonts w:ascii="Calibri" w:hAnsi="Calibri" w:cs="Calibri"/>
          <w:lang w:val="fr-FR"/>
        </w:rPr>
        <w:lastRenderedPageBreak/>
        <w:t xml:space="preserve">NOTANT </w:t>
      </w:r>
      <w:r w:rsidR="0047150F" w:rsidRPr="00D4578A">
        <w:rPr>
          <w:rFonts w:ascii="Calibri" w:hAnsi="Calibri" w:cs="Calibri"/>
          <w:lang w:val="fr-FR"/>
        </w:rPr>
        <w:t>l’intérêt exprimé</w:t>
      </w:r>
      <w:r w:rsidRPr="00D4578A">
        <w:rPr>
          <w:rFonts w:ascii="Calibri" w:hAnsi="Calibri" w:cs="Calibri"/>
          <w:lang w:val="fr-FR"/>
        </w:rPr>
        <w:t xml:space="preserve"> </w:t>
      </w:r>
      <w:r w:rsidR="00AB1003" w:rsidRPr="00D4578A">
        <w:rPr>
          <w:rFonts w:ascii="Calibri" w:hAnsi="Calibri" w:cs="Calibri"/>
          <w:lang w:val="fr-FR"/>
        </w:rPr>
        <w:t xml:space="preserve">par </w:t>
      </w:r>
      <w:r w:rsidRPr="00D4578A">
        <w:rPr>
          <w:rFonts w:ascii="Calibri" w:hAnsi="Calibri" w:cs="Calibri"/>
          <w:lang w:val="fr-FR"/>
        </w:rPr>
        <w:t xml:space="preserve">un nombre croissant de pays arabophones </w:t>
      </w:r>
      <w:r w:rsidR="0047150F" w:rsidRPr="00D4578A">
        <w:rPr>
          <w:rFonts w:ascii="Calibri" w:hAnsi="Calibri" w:cs="Calibri"/>
          <w:lang w:val="fr-FR"/>
        </w:rPr>
        <w:t xml:space="preserve">pour l’adhésion </w:t>
      </w:r>
      <w:r w:rsidRPr="00D4578A">
        <w:rPr>
          <w:rFonts w:ascii="Calibri" w:hAnsi="Calibri" w:cs="Calibri"/>
          <w:lang w:val="fr-FR"/>
        </w:rPr>
        <w:t xml:space="preserve">à la Convention de Ramsar et </w:t>
      </w:r>
      <w:r w:rsidR="0047150F" w:rsidRPr="00D4578A">
        <w:rPr>
          <w:rFonts w:ascii="Calibri" w:hAnsi="Calibri" w:cs="Calibri"/>
          <w:lang w:val="fr-FR"/>
        </w:rPr>
        <w:t xml:space="preserve">l’intérêt </w:t>
      </w:r>
      <w:r w:rsidRPr="00D4578A">
        <w:rPr>
          <w:rFonts w:ascii="Calibri" w:hAnsi="Calibri" w:cs="Calibri"/>
          <w:lang w:val="fr-FR"/>
        </w:rPr>
        <w:t xml:space="preserve"> de plus en plus marqué </w:t>
      </w:r>
      <w:r w:rsidR="00AB1003" w:rsidRPr="00D4578A">
        <w:rPr>
          <w:rFonts w:ascii="Calibri" w:hAnsi="Calibri" w:cs="Calibri"/>
          <w:lang w:val="fr-FR"/>
        </w:rPr>
        <w:t xml:space="preserve">des Parties contractantes arabophones </w:t>
      </w:r>
      <w:r w:rsidR="0047150F" w:rsidRPr="00D4578A">
        <w:rPr>
          <w:rFonts w:ascii="Calibri" w:hAnsi="Calibri" w:cs="Calibri"/>
          <w:lang w:val="fr-FR"/>
        </w:rPr>
        <w:t xml:space="preserve">pour l’application </w:t>
      </w:r>
      <w:r w:rsidRPr="00D4578A">
        <w:rPr>
          <w:rFonts w:ascii="Calibri" w:hAnsi="Calibri" w:cs="Calibri"/>
          <w:lang w:val="fr-FR"/>
        </w:rPr>
        <w:t xml:space="preserve">de la Convention;  </w:t>
      </w:r>
    </w:p>
    <w:p w:rsidR="00DF4A75" w:rsidRPr="00D4578A" w:rsidRDefault="00DF4A75" w:rsidP="00F13DE2">
      <w:pPr>
        <w:pStyle w:val="ListParagraph"/>
        <w:ind w:left="426" w:hanging="426"/>
        <w:jc w:val="left"/>
        <w:rPr>
          <w:rFonts w:ascii="Calibri" w:hAnsi="Calibri"/>
          <w:lang w:val="fr-FR"/>
        </w:rPr>
      </w:pPr>
    </w:p>
    <w:p w:rsidR="00DF4A75" w:rsidRPr="00D4578A" w:rsidRDefault="00DF4A75" w:rsidP="00F13DE2">
      <w:pPr>
        <w:pStyle w:val="ListParagraph"/>
        <w:numPr>
          <w:ilvl w:val="0"/>
          <w:numId w:val="7"/>
        </w:numPr>
        <w:autoSpaceDE w:val="0"/>
        <w:autoSpaceDN w:val="0"/>
        <w:adjustRightInd w:val="0"/>
        <w:ind w:left="426" w:hanging="426"/>
        <w:jc w:val="left"/>
        <w:rPr>
          <w:rFonts w:ascii="Calibri" w:hAnsi="Calibri" w:cs="Calibri"/>
          <w:lang w:val="fr-FR"/>
        </w:rPr>
      </w:pPr>
      <w:r w:rsidRPr="00D4578A">
        <w:rPr>
          <w:rFonts w:ascii="Calibri" w:hAnsi="Calibri" w:cs="Calibri"/>
          <w:lang w:val="fr-FR"/>
        </w:rPr>
        <w:t>APPRÉCIANT la gamme de</w:t>
      </w:r>
      <w:r w:rsidR="0026298A" w:rsidRPr="00D4578A">
        <w:rPr>
          <w:rFonts w:ascii="Calibri" w:hAnsi="Calibri" w:cs="Calibri"/>
          <w:lang w:val="fr-FR"/>
        </w:rPr>
        <w:t>s</w:t>
      </w:r>
      <w:r w:rsidRPr="00D4578A">
        <w:rPr>
          <w:rFonts w:ascii="Calibri" w:hAnsi="Calibri" w:cs="Calibri"/>
          <w:lang w:val="fr-FR"/>
        </w:rPr>
        <w:t xml:space="preserve"> types de zones humides </w:t>
      </w:r>
      <w:r w:rsidR="0026298A" w:rsidRPr="00D4578A">
        <w:rPr>
          <w:rFonts w:ascii="Calibri" w:hAnsi="Calibri" w:cs="Calibri"/>
          <w:lang w:val="fr-FR"/>
        </w:rPr>
        <w:t>particulières,</w:t>
      </w:r>
      <w:r w:rsidRPr="00D4578A">
        <w:rPr>
          <w:rFonts w:ascii="Calibri" w:hAnsi="Calibri" w:cs="Calibri"/>
          <w:lang w:val="fr-FR"/>
        </w:rPr>
        <w:t xml:space="preserve"> telles que les oueds, les sebkhas et les oasis</w:t>
      </w:r>
      <w:r w:rsidR="0026298A" w:rsidRPr="00D4578A">
        <w:rPr>
          <w:rFonts w:ascii="Calibri" w:hAnsi="Calibri" w:cs="Calibri"/>
          <w:lang w:val="fr-FR"/>
        </w:rPr>
        <w:t>, que l’on trouve</w:t>
      </w:r>
      <w:r w:rsidRPr="00D4578A">
        <w:rPr>
          <w:rFonts w:ascii="Calibri" w:hAnsi="Calibri" w:cs="Calibri"/>
          <w:lang w:val="fr-FR"/>
        </w:rPr>
        <w:t xml:space="preserve"> dans les pays arabophones</w:t>
      </w:r>
      <w:r w:rsidR="0047150F" w:rsidRPr="00D4578A">
        <w:rPr>
          <w:rFonts w:ascii="Calibri" w:hAnsi="Calibri" w:cs="Calibri"/>
          <w:lang w:val="fr-FR"/>
        </w:rPr>
        <w:t xml:space="preserve"> et le fait que ces zones humides sont sous-représentées dans le réseau de Sites Ramsar,</w:t>
      </w:r>
      <w:r w:rsidRPr="00D4578A">
        <w:rPr>
          <w:rFonts w:ascii="Calibri" w:hAnsi="Calibri" w:cs="Calibri"/>
          <w:lang w:val="fr-FR"/>
        </w:rPr>
        <w:t xml:space="preserve"> ainsi que la présence d’organisations et de particuliers de la région ayant des compétences en matière de conservation et d’utilisation rationnelle des zones humides dont la contribution serait bénéfique à une application améliorée de la Convention;</w:t>
      </w:r>
    </w:p>
    <w:p w:rsidR="00DF4A75" w:rsidRPr="00D4578A" w:rsidRDefault="00DF4A75" w:rsidP="00F13DE2">
      <w:pPr>
        <w:autoSpaceDE w:val="0"/>
        <w:autoSpaceDN w:val="0"/>
        <w:adjustRightInd w:val="0"/>
        <w:ind w:left="426" w:hanging="426"/>
        <w:rPr>
          <w:rFonts w:ascii="Calibri" w:hAnsi="Calibri" w:cs="Calibri"/>
          <w:lang w:val="fr-FR"/>
        </w:rPr>
      </w:pPr>
    </w:p>
    <w:p w:rsidR="00DF4A75" w:rsidRPr="00D4578A" w:rsidRDefault="00D0300F" w:rsidP="00F13DE2">
      <w:pPr>
        <w:pStyle w:val="ListParagraph"/>
        <w:numPr>
          <w:ilvl w:val="0"/>
          <w:numId w:val="7"/>
        </w:numPr>
        <w:autoSpaceDE w:val="0"/>
        <w:autoSpaceDN w:val="0"/>
        <w:adjustRightInd w:val="0"/>
        <w:ind w:left="426" w:hanging="426"/>
        <w:jc w:val="left"/>
        <w:rPr>
          <w:rFonts w:ascii="Calibri" w:hAnsi="Calibri" w:cs="Calibri"/>
          <w:lang w:val="fr-FR"/>
        </w:rPr>
      </w:pPr>
      <w:r w:rsidRPr="00D4578A">
        <w:rPr>
          <w:rFonts w:ascii="Calibri" w:hAnsi="Calibri" w:cs="Calibri"/>
          <w:lang w:val="fr-FR"/>
        </w:rPr>
        <w:t>SENSIBLE à</w:t>
      </w:r>
      <w:r w:rsidR="00DF4A75" w:rsidRPr="00D4578A">
        <w:rPr>
          <w:rFonts w:ascii="Calibri" w:hAnsi="Calibri" w:cs="Calibri"/>
          <w:lang w:val="fr-FR"/>
        </w:rPr>
        <w:t xml:space="preserve"> toute la gamme des questions pressantes relatives aux zones humides </w:t>
      </w:r>
      <w:r w:rsidR="0026298A" w:rsidRPr="00D4578A">
        <w:rPr>
          <w:rFonts w:ascii="Calibri" w:hAnsi="Calibri" w:cs="Calibri"/>
          <w:lang w:val="fr-FR"/>
        </w:rPr>
        <w:t xml:space="preserve">qui se posent </w:t>
      </w:r>
      <w:r w:rsidR="00DF4A75" w:rsidRPr="00D4578A">
        <w:rPr>
          <w:rFonts w:ascii="Calibri" w:hAnsi="Calibri" w:cs="Calibri"/>
          <w:lang w:val="fr-FR"/>
        </w:rPr>
        <w:t>dans les pays arabophones</w:t>
      </w:r>
      <w:r w:rsidR="0026298A" w:rsidRPr="00D4578A">
        <w:rPr>
          <w:rFonts w:ascii="Calibri" w:hAnsi="Calibri" w:cs="Calibri"/>
          <w:lang w:val="fr-FR"/>
        </w:rPr>
        <w:t>,</w:t>
      </w:r>
      <w:r w:rsidR="009365D6" w:rsidRPr="00D4578A">
        <w:rPr>
          <w:rFonts w:ascii="Calibri" w:hAnsi="Calibri" w:cs="Calibri"/>
          <w:lang w:val="fr-FR"/>
        </w:rPr>
        <w:t xml:space="preserve"> entre autres,</w:t>
      </w:r>
      <w:r w:rsidR="00DF4A75" w:rsidRPr="00D4578A">
        <w:rPr>
          <w:rFonts w:ascii="Calibri" w:hAnsi="Calibri" w:cs="Calibri"/>
          <w:lang w:val="fr-FR"/>
        </w:rPr>
        <w:t xml:space="preserve"> en particulier</w:t>
      </w:r>
      <w:r w:rsidR="009365D6" w:rsidRPr="00D4578A">
        <w:rPr>
          <w:rFonts w:ascii="Calibri" w:hAnsi="Calibri" w:cs="Calibri"/>
          <w:lang w:val="fr-FR"/>
        </w:rPr>
        <w:t xml:space="preserve"> concernant les</w:t>
      </w:r>
      <w:r w:rsidR="00DF4A75" w:rsidRPr="00D4578A">
        <w:rPr>
          <w:rFonts w:ascii="Calibri" w:hAnsi="Calibri" w:cs="Calibri"/>
          <w:lang w:val="fr-FR"/>
        </w:rPr>
        <w:t xml:space="preserve"> ressources d’eau nationales et transfrontalières à la lumière de la demande croissante d</w:t>
      </w:r>
      <w:r w:rsidR="00A5283B" w:rsidRPr="00D4578A">
        <w:rPr>
          <w:rFonts w:ascii="Calibri" w:hAnsi="Calibri" w:cs="Calibri"/>
          <w:lang w:val="fr-FR"/>
        </w:rPr>
        <w:t>’une</w:t>
      </w:r>
      <w:r w:rsidR="00DF4A75" w:rsidRPr="00D4578A">
        <w:rPr>
          <w:rFonts w:ascii="Calibri" w:hAnsi="Calibri" w:cs="Calibri"/>
          <w:lang w:val="fr-FR"/>
        </w:rPr>
        <w:t xml:space="preserve"> population en expansion et des changements dans la disponibilité de l’eau en raison de changements dans le régime des précipitations</w:t>
      </w:r>
      <w:r w:rsidR="0047150F" w:rsidRPr="00D4578A">
        <w:rPr>
          <w:rFonts w:ascii="Calibri" w:hAnsi="Calibri" w:cs="Calibri"/>
          <w:lang w:val="fr-FR"/>
        </w:rPr>
        <w:t xml:space="preserve"> et de modes d’utilisation non durables</w:t>
      </w:r>
      <w:r w:rsidR="00DF4A75" w:rsidRPr="00D4578A">
        <w:rPr>
          <w:rFonts w:ascii="Calibri" w:hAnsi="Calibri" w:cs="Calibri"/>
          <w:lang w:val="fr-FR"/>
        </w:rPr>
        <w:t xml:space="preserve">; </w:t>
      </w:r>
    </w:p>
    <w:p w:rsidR="00DF4A75" w:rsidRPr="00D4578A" w:rsidRDefault="00DF4A75" w:rsidP="00F13DE2">
      <w:pPr>
        <w:suppressAutoHyphens/>
        <w:ind w:left="426" w:hanging="426"/>
        <w:rPr>
          <w:rFonts w:ascii="Calibri" w:hAnsi="Calibri"/>
          <w:sz w:val="22"/>
          <w:szCs w:val="22"/>
          <w:lang w:val="fr-FR"/>
        </w:rPr>
      </w:pPr>
    </w:p>
    <w:p w:rsidR="00DF4A75" w:rsidRPr="00D4578A" w:rsidRDefault="00DF4A75" w:rsidP="00F13DE2">
      <w:pPr>
        <w:pStyle w:val="ListParagraph"/>
        <w:numPr>
          <w:ilvl w:val="0"/>
          <w:numId w:val="7"/>
        </w:numPr>
        <w:autoSpaceDE w:val="0"/>
        <w:autoSpaceDN w:val="0"/>
        <w:adjustRightInd w:val="0"/>
        <w:ind w:left="426" w:hanging="426"/>
        <w:jc w:val="left"/>
        <w:rPr>
          <w:rFonts w:ascii="Calibri" w:hAnsi="Calibri" w:cs="Calibri-Bold"/>
          <w:bCs/>
          <w:lang w:val="fr-FR"/>
        </w:rPr>
      </w:pPr>
      <w:r w:rsidRPr="00D4578A">
        <w:rPr>
          <w:rFonts w:ascii="Calibri" w:hAnsi="Calibri" w:cs="Calibri-Bold"/>
          <w:bCs/>
          <w:lang w:val="fr-FR"/>
        </w:rPr>
        <w:t>RAPPELANT que, dans la Décision SC47-07, le Comité permanent donnait instruction au Secrétariat de préparer un projet de texte de résolution en réponse à la Résolution XI.1, pour examen à la 48</w:t>
      </w:r>
      <w:r w:rsidRPr="00D4578A">
        <w:rPr>
          <w:rFonts w:ascii="Calibri" w:hAnsi="Calibri" w:cs="Calibri-Bold"/>
          <w:bCs/>
          <w:vertAlign w:val="superscript"/>
          <w:lang w:val="fr-FR"/>
        </w:rPr>
        <w:t>e</w:t>
      </w:r>
      <w:r w:rsidRPr="00D4578A">
        <w:rPr>
          <w:rFonts w:ascii="Calibri" w:hAnsi="Calibri" w:cs="Calibri-Bold"/>
          <w:bCs/>
          <w:lang w:val="fr-FR"/>
        </w:rPr>
        <w:t xml:space="preserve"> Réunion du Comité permanent, qui traiterait de l’utilisation de la langue arabe par la Convention, avec le soutien d’une analyse </w:t>
      </w:r>
      <w:r w:rsidR="0047150F" w:rsidRPr="00D4578A">
        <w:rPr>
          <w:rFonts w:ascii="Calibri" w:hAnsi="Calibri" w:cs="Calibri-Bold"/>
          <w:bCs/>
          <w:lang w:val="fr-FR"/>
        </w:rPr>
        <w:t xml:space="preserve">de considérations </w:t>
      </w:r>
      <w:r w:rsidRPr="00D4578A">
        <w:rPr>
          <w:rFonts w:ascii="Calibri" w:hAnsi="Calibri" w:cs="Calibri-Bold"/>
          <w:bCs/>
          <w:lang w:val="fr-FR"/>
        </w:rPr>
        <w:t>juridique</w:t>
      </w:r>
      <w:r w:rsidR="0047150F" w:rsidRPr="00D4578A">
        <w:rPr>
          <w:rFonts w:ascii="Calibri" w:hAnsi="Calibri" w:cs="Calibri-Bold"/>
          <w:bCs/>
          <w:lang w:val="fr-FR"/>
        </w:rPr>
        <w:t>s</w:t>
      </w:r>
      <w:r w:rsidRPr="00D4578A">
        <w:rPr>
          <w:rFonts w:ascii="Calibri" w:hAnsi="Calibri" w:cs="Calibri-Bold"/>
          <w:bCs/>
          <w:lang w:val="fr-FR"/>
        </w:rPr>
        <w:t xml:space="preserve"> </w:t>
      </w:r>
      <w:r w:rsidR="0047150F" w:rsidRPr="00D4578A">
        <w:rPr>
          <w:rFonts w:ascii="Calibri" w:hAnsi="Calibri" w:cs="Calibri-Bold"/>
          <w:bCs/>
          <w:lang w:val="fr-FR"/>
        </w:rPr>
        <w:t>relatives au</w:t>
      </w:r>
      <w:r w:rsidRPr="00D4578A">
        <w:rPr>
          <w:rFonts w:ascii="Calibri" w:hAnsi="Calibri" w:cs="Calibri-Bold"/>
          <w:bCs/>
          <w:lang w:val="fr-FR"/>
        </w:rPr>
        <w:t xml:space="preserve"> texte de la Convention et des </w:t>
      </w:r>
      <w:r w:rsidR="006D4EB3" w:rsidRPr="00D4578A">
        <w:rPr>
          <w:rFonts w:ascii="Calibri" w:hAnsi="Calibri" w:cs="Calibri-Bold"/>
          <w:bCs/>
          <w:lang w:val="fr-FR"/>
        </w:rPr>
        <w:t>R</w:t>
      </w:r>
      <w:r w:rsidRPr="00D4578A">
        <w:rPr>
          <w:rFonts w:ascii="Calibri" w:hAnsi="Calibri" w:cs="Calibri-Bold"/>
          <w:bCs/>
          <w:lang w:val="fr-FR"/>
        </w:rPr>
        <w:t>ésolutions</w:t>
      </w:r>
      <w:r w:rsidR="006D4EB3" w:rsidRPr="00D4578A">
        <w:rPr>
          <w:rFonts w:ascii="Calibri" w:hAnsi="Calibri" w:cs="Calibri-Bold"/>
          <w:bCs/>
          <w:lang w:val="fr-FR"/>
        </w:rPr>
        <w:t xml:space="preserve"> de la COP en vigueur</w:t>
      </w:r>
      <w:r w:rsidR="009365D6" w:rsidRPr="00D4578A">
        <w:rPr>
          <w:rFonts w:ascii="Calibri" w:hAnsi="Calibri" w:cs="Calibri-Bold"/>
          <w:bCs/>
          <w:lang w:val="fr-FR"/>
        </w:rPr>
        <w:t xml:space="preserve"> et</w:t>
      </w:r>
      <w:r w:rsidRPr="00D4578A">
        <w:rPr>
          <w:rFonts w:ascii="Calibri" w:hAnsi="Calibri" w:cs="Calibri-Bold"/>
          <w:bCs/>
          <w:lang w:val="fr-FR"/>
        </w:rPr>
        <w:t xml:space="preserve"> le Règlement intérieur et les options d’introduction pas à pas de l’arabe dans les travaux de la Convention</w:t>
      </w:r>
      <w:r w:rsidR="006D4EB3" w:rsidRPr="00D4578A">
        <w:rPr>
          <w:rFonts w:ascii="Calibri" w:hAnsi="Calibri" w:cs="Calibri-Bold"/>
          <w:bCs/>
          <w:lang w:val="fr-FR"/>
        </w:rPr>
        <w:t xml:space="preserve"> sous réserve des ressources disponibles</w:t>
      </w:r>
      <w:r w:rsidRPr="00D4578A">
        <w:rPr>
          <w:rFonts w:ascii="Calibri" w:hAnsi="Calibri" w:cs="Calibri-Bold"/>
          <w:bCs/>
          <w:lang w:val="fr-FR"/>
        </w:rPr>
        <w:t>;</w:t>
      </w:r>
    </w:p>
    <w:p w:rsidR="00DF4A75" w:rsidRPr="00D4578A" w:rsidRDefault="00DF4A75" w:rsidP="00F13DE2">
      <w:pPr>
        <w:autoSpaceDE w:val="0"/>
        <w:autoSpaceDN w:val="0"/>
        <w:adjustRightInd w:val="0"/>
        <w:ind w:left="426" w:hanging="426"/>
        <w:rPr>
          <w:rFonts w:ascii="Calibri" w:hAnsi="Calibri" w:cs="Calibri-Bold"/>
          <w:bCs/>
          <w:sz w:val="22"/>
          <w:szCs w:val="22"/>
          <w:lang w:val="fr-FR" w:eastAsia="en-US"/>
        </w:rPr>
      </w:pPr>
    </w:p>
    <w:p w:rsidR="00DF4A75" w:rsidRPr="00D4578A" w:rsidRDefault="00DF4A75" w:rsidP="00F13DE2">
      <w:pPr>
        <w:pStyle w:val="ListParagraph"/>
        <w:numPr>
          <w:ilvl w:val="0"/>
          <w:numId w:val="7"/>
        </w:numPr>
        <w:autoSpaceDE w:val="0"/>
        <w:autoSpaceDN w:val="0"/>
        <w:adjustRightInd w:val="0"/>
        <w:ind w:left="426" w:hanging="426"/>
        <w:jc w:val="left"/>
        <w:rPr>
          <w:rFonts w:ascii="Calibri" w:hAnsi="Calibri" w:cs="Calibri-Bold"/>
          <w:bCs/>
          <w:lang w:val="fr-FR"/>
        </w:rPr>
      </w:pPr>
      <w:r w:rsidRPr="00D4578A">
        <w:rPr>
          <w:rFonts w:ascii="Calibri" w:hAnsi="Calibri" w:cs="Calibri-Bold"/>
          <w:bCs/>
          <w:lang w:val="fr-FR"/>
        </w:rPr>
        <w:t xml:space="preserve">NOTANT la nécessité de </w:t>
      </w:r>
      <w:r w:rsidR="00D0300F" w:rsidRPr="00D4578A">
        <w:rPr>
          <w:rFonts w:ascii="Calibri" w:hAnsi="Calibri" w:cs="Calibri-Bold"/>
          <w:bCs/>
          <w:lang w:val="fr-FR"/>
        </w:rPr>
        <w:t>remédier aux</w:t>
      </w:r>
      <w:r w:rsidRPr="00D4578A">
        <w:rPr>
          <w:rFonts w:ascii="Calibri" w:hAnsi="Calibri" w:cs="Calibri-Bold"/>
          <w:bCs/>
          <w:lang w:val="fr-FR"/>
        </w:rPr>
        <w:t xml:space="preserve"> différences de traitement des trois langues officielles de la Convention; </w:t>
      </w:r>
    </w:p>
    <w:p w:rsidR="00DF4A75" w:rsidRPr="00D4578A" w:rsidRDefault="00DF4A75" w:rsidP="00F13DE2">
      <w:pPr>
        <w:autoSpaceDE w:val="0"/>
        <w:autoSpaceDN w:val="0"/>
        <w:adjustRightInd w:val="0"/>
        <w:ind w:left="426" w:hanging="426"/>
        <w:rPr>
          <w:rFonts w:ascii="Calibri" w:hAnsi="Calibri" w:cs="Calibri-Bold"/>
          <w:bCs/>
          <w:sz w:val="22"/>
          <w:szCs w:val="22"/>
          <w:lang w:val="fr-FR" w:eastAsia="en-US"/>
        </w:rPr>
      </w:pPr>
    </w:p>
    <w:p w:rsidR="00DF4A75" w:rsidRPr="00D4578A" w:rsidRDefault="00DF4A75" w:rsidP="00F13DE2">
      <w:pPr>
        <w:pStyle w:val="ListParagraph"/>
        <w:numPr>
          <w:ilvl w:val="0"/>
          <w:numId w:val="7"/>
        </w:numPr>
        <w:suppressAutoHyphens/>
        <w:ind w:left="426" w:hanging="426"/>
        <w:jc w:val="left"/>
        <w:rPr>
          <w:rFonts w:ascii="Calibri" w:hAnsi="Calibri"/>
          <w:lang w:val="fr-FR"/>
        </w:rPr>
      </w:pPr>
      <w:r w:rsidRPr="00D4578A">
        <w:rPr>
          <w:rFonts w:ascii="Calibri" w:hAnsi="Calibri"/>
          <w:lang w:val="fr-FR"/>
        </w:rPr>
        <w:t xml:space="preserve">SE FÉLICITANT des progrès accomplis par le Secrétariat dans la préparation d’un protocole d’accord avec le PNUE pour améliorer la collaboration dans les domaines d’intérêt commun; </w:t>
      </w:r>
    </w:p>
    <w:p w:rsidR="006D4EB3" w:rsidRPr="00D4578A" w:rsidRDefault="006D4EB3" w:rsidP="006D4EB3">
      <w:pPr>
        <w:pStyle w:val="ListParagraph"/>
        <w:suppressAutoHyphens/>
        <w:ind w:left="426"/>
        <w:jc w:val="left"/>
        <w:rPr>
          <w:rFonts w:ascii="Calibri" w:hAnsi="Calibri"/>
          <w:lang w:val="fr-FR"/>
        </w:rPr>
      </w:pPr>
    </w:p>
    <w:p w:rsidR="006D4EB3" w:rsidRPr="00D4578A" w:rsidRDefault="006D4EB3" w:rsidP="00F13DE2">
      <w:pPr>
        <w:pStyle w:val="ListParagraph"/>
        <w:numPr>
          <w:ilvl w:val="0"/>
          <w:numId w:val="7"/>
        </w:numPr>
        <w:suppressAutoHyphens/>
        <w:ind w:left="426" w:hanging="426"/>
        <w:jc w:val="left"/>
        <w:rPr>
          <w:rFonts w:ascii="Calibri" w:hAnsi="Calibri"/>
          <w:lang w:val="fr-FR"/>
        </w:rPr>
      </w:pPr>
      <w:r w:rsidRPr="00D4578A">
        <w:rPr>
          <w:rFonts w:ascii="Calibri" w:hAnsi="Calibri"/>
          <w:lang w:val="fr-FR"/>
        </w:rPr>
        <w:t>PRENANT NOTE du projet entrepris par le PNUE</w:t>
      </w:r>
      <w:r w:rsidR="00E64ABD" w:rsidRPr="00D4578A">
        <w:rPr>
          <w:rFonts w:ascii="Calibri" w:hAnsi="Calibri"/>
          <w:lang w:val="fr-FR"/>
        </w:rPr>
        <w:t>,</w:t>
      </w:r>
      <w:r w:rsidRPr="00D4578A">
        <w:rPr>
          <w:rFonts w:ascii="Calibri" w:hAnsi="Calibri"/>
          <w:lang w:val="fr-FR"/>
        </w:rPr>
        <w:t xml:space="preserve"> «</w:t>
      </w:r>
      <w:r w:rsidR="00E64ABD" w:rsidRPr="00D4578A">
        <w:rPr>
          <w:rFonts w:ascii="Calibri" w:hAnsi="Calibri"/>
          <w:lang w:val="fr-FR"/>
        </w:rPr>
        <w:t xml:space="preserve"> </w:t>
      </w:r>
      <w:r w:rsidR="00E64ABD" w:rsidRPr="00D4578A">
        <w:rPr>
          <w:rFonts w:ascii="Calibri" w:hAnsi="Calibri" w:cs="Calibri-Bold"/>
          <w:bCs/>
          <w:lang w:val="fr-FR"/>
        </w:rPr>
        <w:t>Improving the effectiveness of and cooperation among biodiversity-related conventions and exploring opportunities for further synergies </w:t>
      </w:r>
      <w:r w:rsidRPr="00D4578A">
        <w:rPr>
          <w:rFonts w:ascii="Calibri" w:hAnsi="Calibri"/>
          <w:lang w:val="fr-FR"/>
        </w:rPr>
        <w:t xml:space="preserve"> » et ses résultats, </w:t>
      </w:r>
      <w:r w:rsidR="009365D6" w:rsidRPr="00D4578A">
        <w:rPr>
          <w:rFonts w:ascii="Calibri" w:hAnsi="Calibri"/>
          <w:lang w:val="fr-FR"/>
        </w:rPr>
        <w:t>notamment</w:t>
      </w:r>
      <w:r w:rsidR="00FB139D" w:rsidRPr="00D4578A">
        <w:rPr>
          <w:rFonts w:ascii="Calibri" w:hAnsi="Calibri"/>
          <w:lang w:val="fr-FR"/>
        </w:rPr>
        <w:t xml:space="preserve"> le</w:t>
      </w:r>
      <w:r w:rsidR="00AA4D6F" w:rsidRPr="00D4578A">
        <w:rPr>
          <w:rFonts w:ascii="Calibri" w:hAnsi="Calibri"/>
          <w:lang w:val="fr-FR"/>
        </w:rPr>
        <w:t xml:space="preserve"> </w:t>
      </w:r>
      <w:r w:rsidR="00CE7DAA" w:rsidRPr="00D4578A">
        <w:rPr>
          <w:rFonts w:ascii="Calibri" w:hAnsi="Calibri"/>
          <w:lang w:val="fr-FR"/>
        </w:rPr>
        <w:t>S</w:t>
      </w:r>
      <w:r w:rsidR="00FB139D" w:rsidRPr="00D4578A">
        <w:rPr>
          <w:rFonts w:ascii="Calibri" w:hAnsi="Calibri" w:cs="Calibri-Bold"/>
          <w:bCs/>
          <w:i/>
          <w:lang w:val="fr-FR"/>
        </w:rPr>
        <w:t>ourcebook</w:t>
      </w:r>
      <w:r w:rsidRPr="00D4578A">
        <w:rPr>
          <w:rFonts w:ascii="Calibri" w:hAnsi="Calibri"/>
          <w:lang w:val="fr-FR"/>
        </w:rPr>
        <w:t xml:space="preserve">; et   </w:t>
      </w:r>
    </w:p>
    <w:p w:rsidR="00DF4A75" w:rsidRPr="00D4578A" w:rsidRDefault="00DF4A75" w:rsidP="00F13DE2">
      <w:pPr>
        <w:autoSpaceDE w:val="0"/>
        <w:autoSpaceDN w:val="0"/>
        <w:adjustRightInd w:val="0"/>
        <w:ind w:left="426" w:hanging="426"/>
        <w:rPr>
          <w:rFonts w:ascii="Calibri" w:hAnsi="Calibri"/>
          <w:sz w:val="22"/>
          <w:szCs w:val="22"/>
          <w:lang w:val="fr-FR"/>
        </w:rPr>
      </w:pPr>
    </w:p>
    <w:p w:rsidR="00DF4A75" w:rsidRPr="00D4578A" w:rsidRDefault="00DF4A75" w:rsidP="00F13DE2">
      <w:pPr>
        <w:pStyle w:val="ListParagraph"/>
        <w:numPr>
          <w:ilvl w:val="0"/>
          <w:numId w:val="7"/>
        </w:numPr>
        <w:autoSpaceDE w:val="0"/>
        <w:autoSpaceDN w:val="0"/>
        <w:adjustRightInd w:val="0"/>
        <w:ind w:left="426" w:hanging="426"/>
        <w:jc w:val="left"/>
        <w:rPr>
          <w:rFonts w:ascii="Calibri" w:hAnsi="Calibri"/>
          <w:lang w:val="fr-FR"/>
        </w:rPr>
      </w:pPr>
      <w:r w:rsidRPr="00D4578A">
        <w:rPr>
          <w:rFonts w:ascii="Calibri" w:hAnsi="Calibri"/>
          <w:lang w:val="fr-FR"/>
        </w:rPr>
        <w:t xml:space="preserve">EXPRIMANT SA SATISFACTION </w:t>
      </w:r>
      <w:r w:rsidR="00B33660" w:rsidRPr="00D4578A">
        <w:rPr>
          <w:rFonts w:ascii="Calibri" w:hAnsi="Calibri"/>
          <w:lang w:val="fr-FR"/>
        </w:rPr>
        <w:t>pour</w:t>
      </w:r>
      <w:r w:rsidRPr="00D4578A">
        <w:rPr>
          <w:rFonts w:ascii="Calibri" w:hAnsi="Calibri"/>
          <w:lang w:val="fr-FR"/>
        </w:rPr>
        <w:t xml:space="preserve"> la qualité de la coopération entre l’Union internationale pour la conservation de la nature (UICN) et le Secrétariat </w:t>
      </w:r>
      <w:r w:rsidR="006D4EB3" w:rsidRPr="00D4578A">
        <w:rPr>
          <w:rFonts w:ascii="Calibri" w:hAnsi="Calibri"/>
          <w:lang w:val="fr-FR"/>
        </w:rPr>
        <w:t>dans le cadre du Groupe d’étude Ramsar-</w:t>
      </w:r>
      <w:r w:rsidR="008C405D" w:rsidRPr="00D4578A">
        <w:rPr>
          <w:rFonts w:ascii="Calibri" w:hAnsi="Calibri"/>
          <w:lang w:val="fr-FR"/>
        </w:rPr>
        <w:t>UICN,</w:t>
      </w:r>
      <w:r w:rsidRPr="00D4578A">
        <w:rPr>
          <w:rFonts w:ascii="Calibri" w:hAnsi="Calibri"/>
          <w:lang w:val="fr-FR"/>
        </w:rPr>
        <w:t xml:space="preserve"> ainsi que pour les progrès que les deux organisations ont réalisés afin d’améliorer l’appui au fonctionnement du Secrétariat et en conséquence l’application de la Convention;  </w:t>
      </w:r>
    </w:p>
    <w:p w:rsidR="00DF4A75" w:rsidRPr="00D4578A" w:rsidRDefault="00DF4A75" w:rsidP="00F13DE2">
      <w:pPr>
        <w:autoSpaceDE w:val="0"/>
        <w:autoSpaceDN w:val="0"/>
        <w:adjustRightInd w:val="0"/>
        <w:ind w:left="426" w:hanging="426"/>
        <w:rPr>
          <w:rFonts w:ascii="Calibri" w:hAnsi="Calibri"/>
          <w:sz w:val="22"/>
          <w:szCs w:val="22"/>
          <w:lang w:val="fr-FR"/>
        </w:rPr>
      </w:pPr>
    </w:p>
    <w:p w:rsidR="00DF4A75" w:rsidRPr="00D4578A" w:rsidRDefault="00DF4A75" w:rsidP="009D7A5C">
      <w:pPr>
        <w:autoSpaceDE w:val="0"/>
        <w:autoSpaceDN w:val="0"/>
        <w:adjustRightInd w:val="0"/>
        <w:ind w:left="426" w:hanging="426"/>
        <w:jc w:val="center"/>
        <w:rPr>
          <w:rFonts w:ascii="Calibri" w:hAnsi="Calibri"/>
          <w:sz w:val="22"/>
          <w:szCs w:val="22"/>
          <w:lang w:val="fr-FR"/>
        </w:rPr>
      </w:pPr>
      <w:r w:rsidRPr="00D4578A">
        <w:rPr>
          <w:rFonts w:ascii="Calibri" w:hAnsi="Calibri"/>
          <w:sz w:val="22"/>
          <w:szCs w:val="22"/>
          <w:lang w:val="fr-FR"/>
        </w:rPr>
        <w:t>LA CONFÉRENCE DES PARTIES CONTRACTANTES</w:t>
      </w:r>
    </w:p>
    <w:p w:rsidR="00DF4A75" w:rsidRPr="00D4578A" w:rsidRDefault="00DF4A75" w:rsidP="005C7921">
      <w:pPr>
        <w:autoSpaceDE w:val="0"/>
        <w:autoSpaceDN w:val="0"/>
        <w:adjustRightInd w:val="0"/>
        <w:rPr>
          <w:rFonts w:ascii="Calibri" w:hAnsi="Calibri"/>
          <w:sz w:val="22"/>
          <w:szCs w:val="22"/>
          <w:lang w:val="fr-FR"/>
        </w:rPr>
      </w:pPr>
    </w:p>
    <w:p w:rsidR="00DF4A75" w:rsidRPr="00D4578A" w:rsidRDefault="00DF4A75" w:rsidP="005C7921">
      <w:pPr>
        <w:rPr>
          <w:rFonts w:ascii="Calibri" w:hAnsi="Calibri"/>
          <w:sz w:val="22"/>
          <w:szCs w:val="22"/>
          <w:lang w:val="fr-FR"/>
        </w:rPr>
      </w:pPr>
      <w:r w:rsidRPr="00D4578A">
        <w:rPr>
          <w:rFonts w:ascii="Calibri" w:hAnsi="Calibri" w:cs="Calibri-Bold"/>
          <w:bCs/>
          <w:sz w:val="22"/>
          <w:szCs w:val="22"/>
          <w:lang w:val="fr-FR"/>
        </w:rPr>
        <w:t>Concernant l’utilisation des langues de l’ONU :</w:t>
      </w:r>
    </w:p>
    <w:p w:rsidR="00DF4A75" w:rsidRPr="00D4578A" w:rsidRDefault="00DF4A75" w:rsidP="005C7921">
      <w:pPr>
        <w:autoSpaceDE w:val="0"/>
        <w:autoSpaceDN w:val="0"/>
        <w:adjustRightInd w:val="0"/>
        <w:rPr>
          <w:rFonts w:ascii="Calibri" w:hAnsi="Calibri"/>
          <w:sz w:val="22"/>
          <w:szCs w:val="22"/>
          <w:lang w:val="fr-FR"/>
        </w:rPr>
      </w:pPr>
    </w:p>
    <w:p w:rsidR="00DF4A75" w:rsidRPr="00D4578A" w:rsidRDefault="00DF4A75"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D4578A">
        <w:rPr>
          <w:rFonts w:ascii="Calibri" w:hAnsi="Calibri" w:cs="Calibri"/>
          <w:bCs/>
          <w:lang w:val="fr-FR"/>
        </w:rPr>
        <w:t>INVITE le Secrétaire général de la Convention de Ramsar à élaborer</w:t>
      </w:r>
      <w:r w:rsidR="009365D6" w:rsidRPr="00D4578A">
        <w:rPr>
          <w:rFonts w:ascii="Calibri" w:hAnsi="Calibri" w:cs="Calibri"/>
          <w:bCs/>
          <w:lang w:val="fr-FR"/>
        </w:rPr>
        <w:t>, sous réserve des ressources disponibles,</w:t>
      </w:r>
      <w:r w:rsidRPr="00D4578A">
        <w:rPr>
          <w:rFonts w:ascii="Calibri" w:hAnsi="Calibri" w:cs="Calibri"/>
          <w:bCs/>
          <w:lang w:val="fr-FR"/>
        </w:rPr>
        <w:t xml:space="preserve"> une stratégie décrivant l’</w:t>
      </w:r>
      <w:r w:rsidR="006D4EB3" w:rsidRPr="00D4578A">
        <w:rPr>
          <w:rFonts w:ascii="Calibri" w:hAnsi="Calibri" w:cs="Calibri"/>
          <w:bCs/>
          <w:lang w:val="fr-FR"/>
        </w:rPr>
        <w:t xml:space="preserve">éventuelle </w:t>
      </w:r>
      <w:r w:rsidRPr="00D4578A">
        <w:rPr>
          <w:rFonts w:ascii="Calibri" w:hAnsi="Calibri" w:cs="Calibri"/>
          <w:bCs/>
          <w:lang w:val="fr-FR"/>
        </w:rPr>
        <w:t xml:space="preserve">intégration pas à pas de l’arabe </w:t>
      </w:r>
      <w:r w:rsidR="006D4EB3" w:rsidRPr="00D4578A">
        <w:rPr>
          <w:rFonts w:ascii="Calibri" w:hAnsi="Calibri" w:cs="Calibri"/>
          <w:bCs/>
          <w:lang w:val="fr-FR"/>
        </w:rPr>
        <w:t xml:space="preserve">ou d’autres langues des Nations Unies </w:t>
      </w:r>
      <w:r w:rsidRPr="00D4578A">
        <w:rPr>
          <w:rFonts w:ascii="Calibri" w:hAnsi="Calibri" w:cs="Calibri"/>
          <w:bCs/>
          <w:lang w:val="fr-FR"/>
        </w:rPr>
        <w:t xml:space="preserve">dans les travaux de la Convention qui :  </w:t>
      </w:r>
    </w:p>
    <w:p w:rsidR="00DF4A75" w:rsidRPr="00D4578A" w:rsidRDefault="00DF4A75" w:rsidP="008A4653">
      <w:pPr>
        <w:pStyle w:val="ListParagraph"/>
        <w:autoSpaceDE w:val="0"/>
        <w:autoSpaceDN w:val="0"/>
        <w:adjustRightInd w:val="0"/>
        <w:ind w:left="851"/>
        <w:jc w:val="left"/>
        <w:rPr>
          <w:rFonts w:ascii="Calibri" w:hAnsi="Calibri" w:cs="Calibri"/>
          <w:bCs/>
          <w:lang w:val="fr-FR"/>
        </w:rPr>
      </w:pPr>
    </w:p>
    <w:p w:rsidR="00DF4A75" w:rsidRPr="00D4578A" w:rsidRDefault="00DF4A75" w:rsidP="00350AA7">
      <w:pPr>
        <w:pStyle w:val="ListParagraph"/>
        <w:numPr>
          <w:ilvl w:val="1"/>
          <w:numId w:val="15"/>
        </w:numPr>
        <w:autoSpaceDE w:val="0"/>
        <w:autoSpaceDN w:val="0"/>
        <w:adjustRightInd w:val="0"/>
        <w:ind w:left="851" w:hanging="425"/>
        <w:jc w:val="left"/>
        <w:rPr>
          <w:rFonts w:ascii="Calibri" w:hAnsi="Calibri" w:cs="Calibri"/>
          <w:bCs/>
          <w:lang w:val="fr-FR"/>
        </w:rPr>
      </w:pPr>
      <w:r w:rsidRPr="00D4578A">
        <w:rPr>
          <w:rFonts w:ascii="Calibri" w:hAnsi="Calibri" w:cs="Calibri"/>
          <w:lang w:val="fr-FR"/>
        </w:rPr>
        <w:t xml:space="preserve">classe les besoins linguistiques </w:t>
      </w:r>
      <w:r w:rsidR="006D4EB3" w:rsidRPr="00D4578A">
        <w:rPr>
          <w:rFonts w:ascii="Calibri" w:hAnsi="Calibri" w:cs="Calibri"/>
          <w:lang w:val="fr-FR"/>
        </w:rPr>
        <w:t>de la Convention</w:t>
      </w:r>
      <w:r w:rsidRPr="00D4578A">
        <w:rPr>
          <w:rFonts w:ascii="Calibri" w:hAnsi="Calibri" w:cs="Calibri"/>
          <w:lang w:val="fr-FR"/>
        </w:rPr>
        <w:t xml:space="preserve"> pour les travaux à court, moyen et long terme de la Convention; </w:t>
      </w:r>
    </w:p>
    <w:p w:rsidR="00DF4A75" w:rsidRPr="00D4578A" w:rsidRDefault="00DF4A75" w:rsidP="00350AA7">
      <w:pPr>
        <w:pStyle w:val="ListParagraph"/>
        <w:autoSpaceDE w:val="0"/>
        <w:autoSpaceDN w:val="0"/>
        <w:adjustRightInd w:val="0"/>
        <w:ind w:left="851"/>
        <w:jc w:val="left"/>
        <w:rPr>
          <w:rFonts w:ascii="Calibri" w:hAnsi="Calibri" w:cs="Calibri"/>
          <w:bCs/>
          <w:lang w:val="fr-FR"/>
        </w:rPr>
      </w:pPr>
    </w:p>
    <w:p w:rsidR="00DF4A75" w:rsidRPr="00D4578A" w:rsidRDefault="00DF4A75" w:rsidP="00F13DE2">
      <w:pPr>
        <w:pStyle w:val="ListParagraph"/>
        <w:numPr>
          <w:ilvl w:val="1"/>
          <w:numId w:val="15"/>
        </w:numPr>
        <w:autoSpaceDE w:val="0"/>
        <w:autoSpaceDN w:val="0"/>
        <w:adjustRightInd w:val="0"/>
        <w:ind w:left="851" w:hanging="425"/>
        <w:jc w:val="left"/>
        <w:rPr>
          <w:rFonts w:ascii="Calibri" w:hAnsi="Calibri" w:cs="Calibri"/>
          <w:bCs/>
          <w:lang w:val="fr-FR"/>
        </w:rPr>
      </w:pPr>
      <w:r w:rsidRPr="00D4578A">
        <w:rPr>
          <w:rFonts w:ascii="Calibri" w:hAnsi="Calibri" w:cs="Calibri"/>
          <w:lang w:val="fr-FR"/>
        </w:rPr>
        <w:lastRenderedPageBreak/>
        <w:t>détermine les obstacles à la traduction, publication et interprétation effectives ainsi que les mesures nécessaires pour les surmonter</w:t>
      </w:r>
      <w:r w:rsidR="006D4EB3" w:rsidRPr="00D4578A">
        <w:rPr>
          <w:rFonts w:ascii="Calibri" w:hAnsi="Calibri" w:cs="Calibri"/>
          <w:lang w:val="fr-FR"/>
        </w:rPr>
        <w:t xml:space="preserve">, y compris l’identification des besoins et </w:t>
      </w:r>
      <w:r w:rsidR="00AB1003" w:rsidRPr="00D4578A">
        <w:rPr>
          <w:rFonts w:ascii="Calibri" w:hAnsi="Calibri" w:cs="Calibri"/>
          <w:lang w:val="fr-FR"/>
        </w:rPr>
        <w:t xml:space="preserve">des </w:t>
      </w:r>
      <w:r w:rsidR="006D4EB3" w:rsidRPr="00D4578A">
        <w:rPr>
          <w:rFonts w:ascii="Calibri" w:hAnsi="Calibri" w:cs="Calibri"/>
          <w:lang w:val="fr-FR"/>
        </w:rPr>
        <w:t xml:space="preserve">sources </w:t>
      </w:r>
      <w:r w:rsidR="00AB1003" w:rsidRPr="00D4578A">
        <w:rPr>
          <w:rFonts w:ascii="Calibri" w:hAnsi="Calibri" w:cs="Calibri"/>
          <w:lang w:val="fr-FR"/>
        </w:rPr>
        <w:t>de</w:t>
      </w:r>
      <w:r w:rsidR="006D4EB3" w:rsidRPr="00D4578A">
        <w:rPr>
          <w:rFonts w:ascii="Calibri" w:hAnsi="Calibri" w:cs="Calibri"/>
          <w:lang w:val="fr-FR"/>
        </w:rPr>
        <w:t xml:space="preserve"> ressources</w:t>
      </w:r>
      <w:r w:rsidRPr="00D4578A">
        <w:rPr>
          <w:rFonts w:ascii="Calibri" w:hAnsi="Calibri" w:cs="Calibri"/>
          <w:lang w:val="fr-FR"/>
        </w:rPr>
        <w:t xml:space="preserve"> </w:t>
      </w:r>
      <w:r w:rsidR="006D4EB3" w:rsidRPr="00D4578A">
        <w:rPr>
          <w:rFonts w:ascii="Calibri" w:hAnsi="Calibri" w:cs="Calibri"/>
          <w:lang w:val="fr-FR"/>
        </w:rPr>
        <w:t>pour inclure des langues supplémentaires</w:t>
      </w:r>
      <w:r w:rsidRPr="00D4578A">
        <w:rPr>
          <w:rFonts w:ascii="Calibri" w:hAnsi="Calibri" w:cs="Calibri"/>
          <w:lang w:val="fr-FR"/>
        </w:rPr>
        <w:t>;</w:t>
      </w:r>
    </w:p>
    <w:p w:rsidR="00DF4A75" w:rsidRPr="00D4578A" w:rsidRDefault="00DF4A75" w:rsidP="00350AA7">
      <w:pPr>
        <w:rPr>
          <w:bCs/>
          <w:lang w:val="fr-FR"/>
        </w:rPr>
      </w:pPr>
    </w:p>
    <w:p w:rsidR="00DF4A75" w:rsidRPr="00D4578A" w:rsidRDefault="006D4EB3" w:rsidP="00F13DE2">
      <w:pPr>
        <w:pStyle w:val="ListParagraph"/>
        <w:numPr>
          <w:ilvl w:val="1"/>
          <w:numId w:val="15"/>
        </w:numPr>
        <w:autoSpaceDE w:val="0"/>
        <w:autoSpaceDN w:val="0"/>
        <w:adjustRightInd w:val="0"/>
        <w:ind w:left="851" w:hanging="425"/>
        <w:jc w:val="left"/>
        <w:rPr>
          <w:rFonts w:ascii="Calibri" w:hAnsi="Calibri" w:cs="Calibri"/>
          <w:bCs/>
          <w:lang w:val="fr-FR"/>
        </w:rPr>
      </w:pPr>
      <w:r w:rsidRPr="00D4578A">
        <w:rPr>
          <w:rFonts w:ascii="Calibri" w:hAnsi="Calibri" w:cs="Calibri"/>
          <w:lang w:val="fr-FR"/>
        </w:rPr>
        <w:t>propose un</w:t>
      </w:r>
      <w:r w:rsidR="00DF4A75" w:rsidRPr="00D4578A">
        <w:rPr>
          <w:rFonts w:ascii="Calibri" w:hAnsi="Calibri" w:cs="Calibri"/>
          <w:lang w:val="fr-FR"/>
        </w:rPr>
        <w:t xml:space="preserve"> calendrier </w:t>
      </w:r>
      <w:r w:rsidRPr="00D4578A">
        <w:rPr>
          <w:rFonts w:ascii="Calibri" w:hAnsi="Calibri" w:cs="Calibri"/>
          <w:lang w:val="fr-FR"/>
        </w:rPr>
        <w:t xml:space="preserve">potentiel </w:t>
      </w:r>
      <w:r w:rsidR="00AB1003" w:rsidRPr="00D4578A">
        <w:rPr>
          <w:rFonts w:ascii="Calibri" w:hAnsi="Calibri" w:cs="Calibri"/>
          <w:lang w:val="fr-FR"/>
        </w:rPr>
        <w:t xml:space="preserve">pour </w:t>
      </w:r>
      <w:r w:rsidR="00DF4A75" w:rsidRPr="00D4578A">
        <w:rPr>
          <w:rFonts w:ascii="Calibri" w:hAnsi="Calibri" w:cs="Calibri"/>
          <w:lang w:val="fr-FR"/>
        </w:rPr>
        <w:t xml:space="preserve">l’intégration pas à pas des changements de procédure, indicateurs clés et étapes pour </w:t>
      </w:r>
      <w:r w:rsidRPr="00D4578A">
        <w:rPr>
          <w:rFonts w:ascii="Calibri" w:hAnsi="Calibri" w:cs="Calibri"/>
          <w:lang w:val="fr-FR"/>
        </w:rPr>
        <w:t>l’ajout de n’importe quelle</w:t>
      </w:r>
      <w:r w:rsidR="00DF4A75" w:rsidRPr="00D4578A">
        <w:rPr>
          <w:rFonts w:ascii="Calibri" w:hAnsi="Calibri" w:cs="Calibri"/>
          <w:lang w:val="fr-FR"/>
        </w:rPr>
        <w:t xml:space="preserve"> langue</w:t>
      </w:r>
      <w:r w:rsidRPr="00D4578A">
        <w:rPr>
          <w:rFonts w:ascii="Calibri" w:hAnsi="Calibri" w:cs="Calibri"/>
          <w:lang w:val="fr-FR"/>
        </w:rPr>
        <w:t xml:space="preserve"> de l’ONU</w:t>
      </w:r>
      <w:r w:rsidR="00DF4A75" w:rsidRPr="00D4578A">
        <w:rPr>
          <w:rFonts w:ascii="Calibri" w:hAnsi="Calibri" w:cs="Calibri"/>
          <w:lang w:val="fr-FR"/>
        </w:rPr>
        <w:t>;</w:t>
      </w:r>
      <w:r w:rsidR="00713D5E" w:rsidRPr="00D4578A">
        <w:rPr>
          <w:rFonts w:ascii="Calibri" w:hAnsi="Calibri" w:cs="Calibri"/>
          <w:lang w:val="fr-FR"/>
        </w:rPr>
        <w:t xml:space="preserve"> </w:t>
      </w:r>
    </w:p>
    <w:p w:rsidR="00DF4A75" w:rsidRPr="00D4578A" w:rsidRDefault="00DF4A75" w:rsidP="008A4653">
      <w:pPr>
        <w:pStyle w:val="ListParagraph"/>
        <w:autoSpaceDE w:val="0"/>
        <w:autoSpaceDN w:val="0"/>
        <w:adjustRightInd w:val="0"/>
        <w:ind w:left="851"/>
        <w:jc w:val="left"/>
        <w:rPr>
          <w:rFonts w:ascii="Calibri" w:hAnsi="Calibri" w:cs="Calibri"/>
          <w:bCs/>
          <w:lang w:val="fr-FR"/>
        </w:rPr>
      </w:pPr>
    </w:p>
    <w:p w:rsidR="00DF4A75" w:rsidRPr="00D4578A" w:rsidRDefault="00DF4A75" w:rsidP="00F13DE2">
      <w:pPr>
        <w:pStyle w:val="ListParagraph"/>
        <w:numPr>
          <w:ilvl w:val="1"/>
          <w:numId w:val="15"/>
        </w:numPr>
        <w:autoSpaceDE w:val="0"/>
        <w:autoSpaceDN w:val="0"/>
        <w:adjustRightInd w:val="0"/>
        <w:ind w:left="851" w:hanging="425"/>
        <w:jc w:val="left"/>
        <w:rPr>
          <w:rFonts w:ascii="Calibri" w:hAnsi="Calibri" w:cs="Calibri"/>
          <w:bCs/>
          <w:lang w:val="fr-FR"/>
        </w:rPr>
      </w:pPr>
      <w:r w:rsidRPr="00D4578A">
        <w:rPr>
          <w:rFonts w:ascii="Calibri" w:hAnsi="Calibri" w:cs="Calibri"/>
          <w:bCs/>
          <w:lang w:val="fr-FR"/>
        </w:rPr>
        <w:t xml:space="preserve">décrive les conséquences financières d’une </w:t>
      </w:r>
      <w:r w:rsidR="00713D5E" w:rsidRPr="00D4578A">
        <w:rPr>
          <w:rFonts w:ascii="Calibri" w:hAnsi="Calibri" w:cs="Calibri"/>
          <w:bCs/>
          <w:lang w:val="fr-FR"/>
        </w:rPr>
        <w:t xml:space="preserve">plus grande </w:t>
      </w:r>
      <w:r w:rsidRPr="00D4578A">
        <w:rPr>
          <w:rFonts w:ascii="Calibri" w:hAnsi="Calibri" w:cs="Calibri"/>
          <w:bCs/>
          <w:lang w:val="fr-FR"/>
        </w:rPr>
        <w:t>intégration</w:t>
      </w:r>
      <w:r w:rsidR="00713D5E" w:rsidRPr="00D4578A">
        <w:rPr>
          <w:rFonts w:ascii="Calibri" w:hAnsi="Calibri" w:cs="Calibri"/>
          <w:bCs/>
          <w:lang w:val="fr-FR"/>
        </w:rPr>
        <w:t>,</w:t>
      </w:r>
      <w:r w:rsidRPr="00D4578A">
        <w:rPr>
          <w:rFonts w:ascii="Calibri" w:hAnsi="Calibri" w:cs="Calibri"/>
          <w:bCs/>
          <w:lang w:val="fr-FR"/>
        </w:rPr>
        <w:t xml:space="preserve"> pas à pas</w:t>
      </w:r>
      <w:r w:rsidR="00713D5E" w:rsidRPr="00D4578A">
        <w:rPr>
          <w:rFonts w:ascii="Calibri" w:hAnsi="Calibri" w:cs="Calibri"/>
          <w:bCs/>
          <w:lang w:val="fr-FR"/>
        </w:rPr>
        <w:t>,</w:t>
      </w:r>
      <w:r w:rsidRPr="00D4578A">
        <w:rPr>
          <w:rFonts w:ascii="Calibri" w:hAnsi="Calibri" w:cs="Calibri"/>
          <w:bCs/>
          <w:lang w:val="fr-FR"/>
        </w:rPr>
        <w:t xml:space="preserve"> des langues </w:t>
      </w:r>
      <w:r w:rsidR="00713D5E" w:rsidRPr="00D4578A">
        <w:rPr>
          <w:rFonts w:ascii="Calibri" w:hAnsi="Calibri" w:cs="Calibri"/>
          <w:bCs/>
          <w:lang w:val="fr-FR"/>
        </w:rPr>
        <w:t xml:space="preserve">actuelles de la Convention </w:t>
      </w:r>
      <w:r w:rsidRPr="00D4578A">
        <w:rPr>
          <w:rFonts w:ascii="Calibri" w:hAnsi="Calibri" w:cs="Calibri"/>
          <w:bCs/>
          <w:lang w:val="fr-FR"/>
        </w:rPr>
        <w:t>conformément à l’échelle des ressources existantes</w:t>
      </w:r>
      <w:r w:rsidR="009365D6" w:rsidRPr="00D4578A">
        <w:rPr>
          <w:rFonts w:ascii="Calibri" w:hAnsi="Calibri" w:cs="Calibri"/>
          <w:bCs/>
          <w:lang w:val="fr-FR"/>
        </w:rPr>
        <w:t> ; et</w:t>
      </w:r>
    </w:p>
    <w:p w:rsidR="009365D6" w:rsidRPr="00D4578A" w:rsidRDefault="009365D6" w:rsidP="009365D6">
      <w:pPr>
        <w:pStyle w:val="ListParagraph"/>
        <w:autoSpaceDE w:val="0"/>
        <w:autoSpaceDN w:val="0"/>
        <w:adjustRightInd w:val="0"/>
        <w:ind w:left="851"/>
        <w:jc w:val="left"/>
        <w:rPr>
          <w:rFonts w:ascii="Calibri" w:hAnsi="Calibri" w:cs="Calibri"/>
          <w:bCs/>
          <w:lang w:val="fr-FR"/>
        </w:rPr>
      </w:pPr>
    </w:p>
    <w:p w:rsidR="009365D6" w:rsidRPr="00D4578A" w:rsidRDefault="00DB058B" w:rsidP="00F13DE2">
      <w:pPr>
        <w:pStyle w:val="ListParagraph"/>
        <w:numPr>
          <w:ilvl w:val="1"/>
          <w:numId w:val="15"/>
        </w:numPr>
        <w:autoSpaceDE w:val="0"/>
        <w:autoSpaceDN w:val="0"/>
        <w:adjustRightInd w:val="0"/>
        <w:ind w:left="851" w:hanging="425"/>
        <w:jc w:val="left"/>
        <w:rPr>
          <w:rFonts w:ascii="Calibri" w:hAnsi="Calibri" w:cs="Calibri"/>
          <w:bCs/>
          <w:lang w:val="fr-FR"/>
        </w:rPr>
      </w:pPr>
      <w:r w:rsidRPr="00D4578A">
        <w:rPr>
          <w:rFonts w:ascii="Calibri" w:hAnsi="Calibri" w:cs="Calibri"/>
          <w:bCs/>
          <w:lang w:val="fr-FR"/>
        </w:rPr>
        <w:t>prépare</w:t>
      </w:r>
      <w:r w:rsidR="004633C7" w:rsidRPr="00D4578A">
        <w:rPr>
          <w:rFonts w:ascii="Calibri" w:hAnsi="Calibri" w:cs="Calibri"/>
          <w:bCs/>
          <w:lang w:val="fr-FR"/>
        </w:rPr>
        <w:t xml:space="preserve"> le projet de texte d’une résolution relative à l’utilisation de l’arabe par la Convention, assorti d’un mécanisme financier et d’options concernant un processus pas à pas d’introduction de l’arabe dans les travaux de la Convention, sous réserve des ressources disponibles.</w:t>
      </w:r>
    </w:p>
    <w:p w:rsidR="00DF4A75" w:rsidRPr="00D4578A" w:rsidRDefault="00DF4A75" w:rsidP="00F13DE2">
      <w:pPr>
        <w:autoSpaceDE w:val="0"/>
        <w:autoSpaceDN w:val="0"/>
        <w:adjustRightInd w:val="0"/>
        <w:ind w:left="426" w:hanging="426"/>
        <w:rPr>
          <w:rFonts w:ascii="Calibri" w:hAnsi="Calibri" w:cs="Calibri"/>
          <w:bCs/>
          <w:lang w:val="fr-FR"/>
        </w:rPr>
      </w:pPr>
    </w:p>
    <w:p w:rsidR="00DF4A75" w:rsidRPr="00D4578A" w:rsidRDefault="00DF4A75"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D4578A">
        <w:rPr>
          <w:rFonts w:ascii="Calibri" w:hAnsi="Calibri" w:cs="Calibri"/>
          <w:bCs/>
          <w:lang w:val="fr-FR"/>
        </w:rPr>
        <w:t>RECONNAÎT qu’une approche pas à pas sera</w:t>
      </w:r>
      <w:r w:rsidR="00713D5E" w:rsidRPr="00D4578A">
        <w:rPr>
          <w:rFonts w:ascii="Calibri" w:hAnsi="Calibri" w:cs="Calibri"/>
          <w:bCs/>
          <w:lang w:val="fr-FR"/>
        </w:rPr>
        <w:t>it</w:t>
      </w:r>
      <w:r w:rsidRPr="00D4578A">
        <w:rPr>
          <w:rFonts w:ascii="Calibri" w:hAnsi="Calibri" w:cs="Calibri"/>
          <w:bCs/>
          <w:lang w:val="fr-FR"/>
        </w:rPr>
        <w:t xml:space="preserve"> nécessaire pour intégrer </w:t>
      </w:r>
      <w:r w:rsidR="00AB1003" w:rsidRPr="00D4578A">
        <w:rPr>
          <w:rFonts w:ascii="Calibri" w:hAnsi="Calibri" w:cs="Calibri"/>
          <w:bCs/>
          <w:lang w:val="fr-FR"/>
        </w:rPr>
        <w:t>n’importe quelle</w:t>
      </w:r>
      <w:r w:rsidR="00713D5E" w:rsidRPr="00D4578A">
        <w:rPr>
          <w:rFonts w:ascii="Calibri" w:hAnsi="Calibri" w:cs="Calibri"/>
          <w:bCs/>
          <w:lang w:val="fr-FR"/>
        </w:rPr>
        <w:t xml:space="preserve"> nouvelle langue </w:t>
      </w:r>
      <w:r w:rsidRPr="00D4578A">
        <w:rPr>
          <w:rFonts w:ascii="Calibri" w:hAnsi="Calibri" w:cs="Calibri"/>
          <w:bCs/>
          <w:lang w:val="fr-FR"/>
        </w:rPr>
        <w:t xml:space="preserve">dans la Convention en tant que langue « officielle » et « de travail », </w:t>
      </w:r>
      <w:r w:rsidR="004633C7" w:rsidRPr="00D4578A">
        <w:rPr>
          <w:rFonts w:ascii="Calibri" w:hAnsi="Calibri" w:cs="Calibri"/>
          <w:bCs/>
          <w:lang w:val="fr-FR"/>
        </w:rPr>
        <w:t xml:space="preserve">et </w:t>
      </w:r>
      <w:r w:rsidR="00DB058B" w:rsidRPr="00D4578A">
        <w:rPr>
          <w:rFonts w:ascii="Calibri" w:hAnsi="Calibri" w:cs="Calibri"/>
          <w:bCs/>
          <w:lang w:val="fr-FR"/>
        </w:rPr>
        <w:t>qu’il serait nécessaire en conséquence de définir les</w:t>
      </w:r>
      <w:r w:rsidR="00713D5E" w:rsidRPr="00D4578A">
        <w:rPr>
          <w:rFonts w:ascii="Calibri" w:hAnsi="Calibri" w:cs="Calibri"/>
          <w:bCs/>
          <w:lang w:val="fr-FR"/>
        </w:rPr>
        <w:t xml:space="preserve"> sources </w:t>
      </w:r>
      <w:r w:rsidR="00DB058B" w:rsidRPr="00D4578A">
        <w:rPr>
          <w:rFonts w:ascii="Calibri" w:hAnsi="Calibri" w:cs="Calibri"/>
          <w:bCs/>
          <w:lang w:val="fr-FR"/>
        </w:rPr>
        <w:t>pour l’</w:t>
      </w:r>
      <w:r w:rsidRPr="00D4578A">
        <w:rPr>
          <w:rFonts w:ascii="Calibri" w:hAnsi="Calibri" w:cs="Calibri"/>
          <w:bCs/>
          <w:lang w:val="fr-FR"/>
        </w:rPr>
        <w:t>augmentation progressive du financement, des capacités et des résultats</w:t>
      </w:r>
      <w:r w:rsidR="00713D5E" w:rsidRPr="00D4578A">
        <w:rPr>
          <w:rFonts w:ascii="Calibri" w:hAnsi="Calibri" w:cs="Calibri"/>
          <w:bCs/>
          <w:lang w:val="fr-FR"/>
        </w:rPr>
        <w:t xml:space="preserve"> et pour remédier aux effets potentiels </w:t>
      </w:r>
      <w:r w:rsidR="00AB1003" w:rsidRPr="00D4578A">
        <w:rPr>
          <w:rFonts w:ascii="Calibri" w:hAnsi="Calibri" w:cs="Calibri"/>
          <w:bCs/>
          <w:lang w:val="fr-FR"/>
        </w:rPr>
        <w:t>qui résulteraient</w:t>
      </w:r>
      <w:r w:rsidR="00713D5E" w:rsidRPr="00D4578A">
        <w:rPr>
          <w:rFonts w:ascii="Calibri" w:hAnsi="Calibri" w:cs="Calibri"/>
          <w:bCs/>
          <w:lang w:val="fr-FR"/>
        </w:rPr>
        <w:t xml:space="preserve"> </w:t>
      </w:r>
      <w:r w:rsidR="004633C7" w:rsidRPr="00D4578A">
        <w:rPr>
          <w:rFonts w:ascii="Calibri" w:hAnsi="Calibri" w:cs="Calibri"/>
          <w:bCs/>
          <w:lang w:val="fr-FR"/>
        </w:rPr>
        <w:t xml:space="preserve">de l’intégration de toute nouvelle langue </w:t>
      </w:r>
      <w:r w:rsidR="00713D5E" w:rsidRPr="00D4578A">
        <w:rPr>
          <w:rFonts w:ascii="Calibri" w:hAnsi="Calibri" w:cs="Calibri"/>
          <w:bCs/>
          <w:lang w:val="fr-FR"/>
        </w:rPr>
        <w:t xml:space="preserve">sur le financement d’autres postes budgétaires. </w:t>
      </w:r>
    </w:p>
    <w:p w:rsidR="00DF4A75" w:rsidRPr="00D4578A" w:rsidRDefault="00DF4A75" w:rsidP="00713D5E">
      <w:pPr>
        <w:autoSpaceDE w:val="0"/>
        <w:autoSpaceDN w:val="0"/>
        <w:adjustRightInd w:val="0"/>
        <w:ind w:left="360"/>
        <w:rPr>
          <w:rFonts w:ascii="Calibri" w:hAnsi="Calibri" w:cs="Calibri"/>
          <w:bCs/>
          <w:lang w:val="fr-FR"/>
        </w:rPr>
      </w:pPr>
    </w:p>
    <w:p w:rsidR="00DF4A75" w:rsidRPr="00D4578A" w:rsidRDefault="00DF4A75"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D4578A">
        <w:rPr>
          <w:rFonts w:ascii="Calibri" w:hAnsi="Calibri" w:cs="Calibri"/>
          <w:bCs/>
          <w:lang w:val="fr-FR"/>
        </w:rPr>
        <w:t>DONNE INSTRUCTION au Comité permanent, dans le cadre d’un groupe de travail approprié</w:t>
      </w:r>
      <w:r w:rsidR="00820EF8" w:rsidRPr="00D4578A">
        <w:rPr>
          <w:rFonts w:ascii="Calibri" w:hAnsi="Calibri" w:cs="Calibri"/>
          <w:bCs/>
          <w:lang w:val="fr-FR"/>
        </w:rPr>
        <w:t>, composé</w:t>
      </w:r>
      <w:r w:rsidRPr="00D4578A">
        <w:rPr>
          <w:rFonts w:ascii="Calibri" w:hAnsi="Calibri" w:cs="Calibri"/>
          <w:bCs/>
          <w:lang w:val="fr-FR"/>
        </w:rPr>
        <w:t xml:space="preserve"> de représentants des Parties, de surveiller les progrès en matière </w:t>
      </w:r>
      <w:r w:rsidR="00713D5E" w:rsidRPr="00D4578A">
        <w:rPr>
          <w:rFonts w:ascii="Calibri" w:hAnsi="Calibri" w:cs="Calibri"/>
          <w:bCs/>
          <w:lang w:val="fr-FR"/>
        </w:rPr>
        <w:t xml:space="preserve">d’examen de la proposition du Secrétariat relative à une approche pas à pas de l’intégration de langues – y compris des efforts </w:t>
      </w:r>
      <w:r w:rsidRPr="00D4578A">
        <w:rPr>
          <w:rFonts w:ascii="Calibri" w:hAnsi="Calibri" w:cs="Calibri"/>
          <w:bCs/>
          <w:lang w:val="fr-FR"/>
        </w:rPr>
        <w:t xml:space="preserve">d’intégration </w:t>
      </w:r>
      <w:r w:rsidR="00713D5E" w:rsidRPr="00D4578A">
        <w:rPr>
          <w:rFonts w:ascii="Calibri" w:hAnsi="Calibri" w:cs="Calibri"/>
          <w:bCs/>
          <w:lang w:val="fr-FR"/>
        </w:rPr>
        <w:t>pleine et entière du français et de l’espagnol,</w:t>
      </w:r>
      <w:r w:rsidRPr="00D4578A">
        <w:rPr>
          <w:rFonts w:ascii="Calibri" w:hAnsi="Calibri" w:cs="Calibri"/>
          <w:bCs/>
          <w:lang w:val="fr-FR"/>
        </w:rPr>
        <w:t xml:space="preserve"> et de faire rapport sur ses conclusions pour examen par les Parties, à la COP13. </w:t>
      </w:r>
    </w:p>
    <w:p w:rsidR="00DF4A75" w:rsidRPr="00D4578A" w:rsidRDefault="00DF4A75" w:rsidP="005C7921">
      <w:pPr>
        <w:pStyle w:val="ListParagraph"/>
        <w:tabs>
          <w:tab w:val="left" w:pos="270"/>
        </w:tabs>
        <w:autoSpaceDE w:val="0"/>
        <w:autoSpaceDN w:val="0"/>
        <w:adjustRightInd w:val="0"/>
        <w:ind w:left="1440"/>
        <w:jc w:val="left"/>
        <w:rPr>
          <w:rFonts w:cs="Calibri"/>
          <w:bCs/>
          <w:lang w:val="fr-FR"/>
        </w:rPr>
      </w:pPr>
    </w:p>
    <w:p w:rsidR="00403E19" w:rsidRPr="00D4578A" w:rsidRDefault="00DF4A75" w:rsidP="005C7921">
      <w:pPr>
        <w:autoSpaceDE w:val="0"/>
        <w:autoSpaceDN w:val="0"/>
        <w:adjustRightInd w:val="0"/>
        <w:rPr>
          <w:rFonts w:ascii="Calibri" w:hAnsi="Calibri" w:cs="Calibri-Bold"/>
          <w:bCs/>
          <w:sz w:val="22"/>
          <w:szCs w:val="22"/>
          <w:lang w:val="fr-FR" w:eastAsia="en-US"/>
        </w:rPr>
      </w:pPr>
      <w:r w:rsidRPr="00D4578A">
        <w:rPr>
          <w:rFonts w:ascii="Calibri" w:hAnsi="Calibri" w:cs="Calibri-Bold"/>
          <w:bCs/>
          <w:sz w:val="22"/>
          <w:szCs w:val="22"/>
          <w:lang w:val="fr-FR" w:eastAsia="en-US"/>
        </w:rPr>
        <w:t>Concernant la visibilité et la stature, ainsi que l’amélioration des synergies :</w:t>
      </w:r>
    </w:p>
    <w:p w:rsidR="00403E19" w:rsidRPr="00D4578A" w:rsidRDefault="00403E19" w:rsidP="005C7921">
      <w:pPr>
        <w:autoSpaceDE w:val="0"/>
        <w:autoSpaceDN w:val="0"/>
        <w:adjustRightInd w:val="0"/>
        <w:rPr>
          <w:rFonts w:ascii="Calibri" w:hAnsi="Calibri" w:cs="Calibri-Bold"/>
          <w:bCs/>
          <w:sz w:val="22"/>
          <w:szCs w:val="22"/>
          <w:lang w:val="fr-FR" w:eastAsia="en-US"/>
        </w:rPr>
      </w:pPr>
    </w:p>
    <w:p w:rsidR="00DF4A75" w:rsidRPr="00D4578A" w:rsidRDefault="004633C7"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D4578A">
        <w:rPr>
          <w:rFonts w:ascii="Calibri" w:hAnsi="Calibri" w:cs="Calibri"/>
          <w:bCs/>
          <w:lang w:val="fr-FR"/>
        </w:rPr>
        <w:t>NOTE qu’un des moyens d’améliorer l’image de la Convention de Ramsar aux niveaux mondial, régional et national pourrait être</w:t>
      </w:r>
      <w:r w:rsidR="00DF4A75" w:rsidRPr="00D4578A">
        <w:rPr>
          <w:rFonts w:ascii="Calibri" w:hAnsi="Calibri" w:cs="Calibri"/>
          <w:bCs/>
          <w:lang w:val="fr-FR"/>
        </w:rPr>
        <w:t xml:space="preserve"> la création d’un segment ministériel de haut niveau </w:t>
      </w:r>
      <w:r w:rsidRPr="00D4578A">
        <w:rPr>
          <w:rFonts w:ascii="Calibri" w:hAnsi="Calibri" w:cs="Calibri"/>
          <w:bCs/>
          <w:lang w:val="fr-FR"/>
        </w:rPr>
        <w:t>à</w:t>
      </w:r>
      <w:r w:rsidR="00403E19" w:rsidRPr="00D4578A">
        <w:rPr>
          <w:rFonts w:ascii="Calibri" w:hAnsi="Calibri" w:cs="Calibri"/>
          <w:bCs/>
          <w:lang w:val="fr-FR"/>
        </w:rPr>
        <w:t xml:space="preserve"> </w:t>
      </w:r>
      <w:r w:rsidR="00DF4A75" w:rsidRPr="00D4578A">
        <w:rPr>
          <w:rFonts w:ascii="Calibri" w:hAnsi="Calibri" w:cs="Calibri"/>
          <w:bCs/>
          <w:lang w:val="fr-FR"/>
        </w:rPr>
        <w:t>la Conférence des Parties, traitant de thèmes clairement définis</w:t>
      </w:r>
      <w:r w:rsidR="009C5AB6" w:rsidRPr="00D4578A">
        <w:rPr>
          <w:rFonts w:ascii="Calibri" w:hAnsi="Calibri" w:cs="Calibri"/>
          <w:bCs/>
          <w:lang w:val="fr-FR"/>
        </w:rPr>
        <w:t>, en appui à l’ordre du jour de la COP</w:t>
      </w:r>
      <w:r w:rsidR="00DF4A75" w:rsidRPr="00D4578A">
        <w:rPr>
          <w:rFonts w:ascii="Calibri" w:hAnsi="Calibri" w:cs="Calibri"/>
          <w:bCs/>
          <w:lang w:val="fr-FR"/>
        </w:rPr>
        <w:t>.</w:t>
      </w:r>
    </w:p>
    <w:p w:rsidR="00DF4A75" w:rsidRPr="00D4578A" w:rsidRDefault="00DF4A75" w:rsidP="00F13DE2">
      <w:pPr>
        <w:autoSpaceDE w:val="0"/>
        <w:autoSpaceDN w:val="0"/>
        <w:adjustRightInd w:val="0"/>
        <w:ind w:left="426" w:hanging="426"/>
        <w:rPr>
          <w:rFonts w:ascii="Calibri" w:hAnsi="Calibri" w:cs="Calibri"/>
          <w:bCs/>
          <w:sz w:val="22"/>
          <w:szCs w:val="22"/>
          <w:lang w:val="fr-FR"/>
        </w:rPr>
      </w:pPr>
    </w:p>
    <w:p w:rsidR="00391A4D" w:rsidRPr="00D4578A" w:rsidRDefault="00DF4A75" w:rsidP="00006D55">
      <w:pPr>
        <w:pStyle w:val="ListParagraph"/>
        <w:numPr>
          <w:ilvl w:val="0"/>
          <w:numId w:val="7"/>
        </w:numPr>
        <w:autoSpaceDE w:val="0"/>
        <w:autoSpaceDN w:val="0"/>
        <w:adjustRightInd w:val="0"/>
        <w:ind w:left="426" w:hanging="426"/>
        <w:jc w:val="left"/>
        <w:rPr>
          <w:rFonts w:ascii="Calibri" w:hAnsi="Calibri" w:cs="Calibri"/>
          <w:lang w:val="fr-FR"/>
        </w:rPr>
      </w:pPr>
      <w:r w:rsidRPr="00D4578A">
        <w:rPr>
          <w:rFonts w:ascii="Calibri" w:hAnsi="Calibri" w:cs="Calibri"/>
          <w:bCs/>
          <w:lang w:val="fr-FR"/>
        </w:rPr>
        <w:t xml:space="preserve">INVITE toutes les Parties qui </w:t>
      </w:r>
      <w:r w:rsidR="009C5AB6" w:rsidRPr="00D4578A">
        <w:rPr>
          <w:rFonts w:ascii="Calibri" w:hAnsi="Calibri" w:cs="Calibri"/>
          <w:bCs/>
          <w:lang w:val="fr-FR"/>
        </w:rPr>
        <w:t>se proposent</w:t>
      </w:r>
      <w:r w:rsidR="004633C7" w:rsidRPr="00D4578A">
        <w:rPr>
          <w:rFonts w:ascii="Calibri" w:hAnsi="Calibri" w:cs="Calibri"/>
          <w:bCs/>
          <w:lang w:val="fr-FR"/>
        </w:rPr>
        <w:t xml:space="preserve"> d’</w:t>
      </w:r>
      <w:r w:rsidRPr="00D4578A">
        <w:rPr>
          <w:rFonts w:ascii="Calibri" w:hAnsi="Calibri" w:cs="Calibri"/>
          <w:bCs/>
          <w:lang w:val="fr-FR"/>
        </w:rPr>
        <w:t>accueillir des sessions de la Conférence des Parties à envisager d’inclure un segment ministériel de haut niveau</w:t>
      </w:r>
      <w:r w:rsidR="00391A4D" w:rsidRPr="00D4578A">
        <w:rPr>
          <w:rFonts w:ascii="Calibri" w:hAnsi="Calibri" w:cs="Calibri"/>
          <w:bCs/>
          <w:lang w:val="fr-FR"/>
        </w:rPr>
        <w:t xml:space="preserve"> dans la deuxième moitié de la Conférence pour traiter de thèmes clairement définis</w:t>
      </w:r>
      <w:r w:rsidR="009C5AB6" w:rsidRPr="00D4578A">
        <w:rPr>
          <w:rFonts w:ascii="Calibri" w:hAnsi="Calibri" w:cs="Calibri"/>
          <w:bCs/>
          <w:lang w:val="fr-FR"/>
        </w:rPr>
        <w:t>,</w:t>
      </w:r>
      <w:r w:rsidR="00E96009" w:rsidRPr="00D4578A">
        <w:rPr>
          <w:rFonts w:ascii="Calibri" w:hAnsi="Calibri" w:cs="Calibri"/>
          <w:bCs/>
          <w:lang w:val="fr-FR"/>
        </w:rPr>
        <w:t xml:space="preserve"> en appui à l’ordre du jour de la COP</w:t>
      </w:r>
      <w:r w:rsidR="009C5AB6" w:rsidRPr="00D4578A">
        <w:rPr>
          <w:rFonts w:ascii="Calibri" w:hAnsi="Calibri" w:cs="Calibri"/>
          <w:bCs/>
          <w:lang w:val="fr-FR"/>
        </w:rPr>
        <w:t>,</w:t>
      </w:r>
      <w:r w:rsidR="00E96009" w:rsidRPr="00D4578A">
        <w:rPr>
          <w:rFonts w:ascii="Calibri" w:hAnsi="Calibri" w:cs="Calibri"/>
          <w:bCs/>
          <w:lang w:val="fr-FR"/>
        </w:rPr>
        <w:t xml:space="preserve"> comme moyen possible d’améliorer la visibilité, l’appui politique et l’effet de la Convention</w:t>
      </w:r>
      <w:r w:rsidR="00391A4D" w:rsidRPr="00D4578A">
        <w:rPr>
          <w:rFonts w:ascii="Calibri" w:hAnsi="Calibri" w:cs="Calibri"/>
          <w:bCs/>
          <w:lang w:val="fr-FR"/>
        </w:rPr>
        <w:t>.</w:t>
      </w:r>
    </w:p>
    <w:p w:rsidR="00E96009" w:rsidRPr="00D4578A" w:rsidRDefault="00E96009" w:rsidP="00E96009">
      <w:pPr>
        <w:pStyle w:val="ListParagraph"/>
        <w:autoSpaceDE w:val="0"/>
        <w:autoSpaceDN w:val="0"/>
        <w:adjustRightInd w:val="0"/>
        <w:ind w:left="426"/>
        <w:jc w:val="left"/>
        <w:rPr>
          <w:rFonts w:ascii="Calibri" w:hAnsi="Calibri" w:cs="Calibri"/>
          <w:lang w:val="fr-FR"/>
        </w:rPr>
      </w:pPr>
    </w:p>
    <w:p w:rsidR="00E96009" w:rsidRPr="00D4578A" w:rsidRDefault="00E96009" w:rsidP="00006D55">
      <w:pPr>
        <w:pStyle w:val="ListParagraph"/>
        <w:numPr>
          <w:ilvl w:val="0"/>
          <w:numId w:val="7"/>
        </w:numPr>
        <w:autoSpaceDE w:val="0"/>
        <w:autoSpaceDN w:val="0"/>
        <w:adjustRightInd w:val="0"/>
        <w:ind w:left="426" w:hanging="426"/>
        <w:jc w:val="left"/>
        <w:rPr>
          <w:rFonts w:ascii="Calibri" w:hAnsi="Calibri" w:cs="Calibri"/>
          <w:lang w:val="fr-FR"/>
        </w:rPr>
      </w:pPr>
      <w:r w:rsidRPr="00D4578A">
        <w:rPr>
          <w:rFonts w:ascii="Calibri" w:hAnsi="Calibri" w:cs="Calibri"/>
          <w:lang w:val="fr-FR"/>
        </w:rPr>
        <w:t>RECONNA</w:t>
      </w:r>
      <w:r w:rsidR="00DB058B" w:rsidRPr="00D4578A">
        <w:rPr>
          <w:rFonts w:ascii="Calibri" w:hAnsi="Calibri" w:cs="Calibri"/>
          <w:lang w:val="fr-FR"/>
        </w:rPr>
        <w:t>ISSANT</w:t>
      </w:r>
      <w:r w:rsidRPr="00D4578A">
        <w:rPr>
          <w:rFonts w:ascii="Calibri" w:hAnsi="Calibri" w:cs="Calibri"/>
          <w:lang w:val="fr-FR"/>
        </w:rPr>
        <w:t xml:space="preserve"> que les activités relatives aux zones humides concernent aussi des zones transfrontalières et municipales</w:t>
      </w:r>
      <w:r w:rsidR="00DB058B" w:rsidRPr="00D4578A">
        <w:rPr>
          <w:rFonts w:ascii="Calibri" w:hAnsi="Calibri" w:cs="Calibri"/>
          <w:lang w:val="fr-FR"/>
        </w:rPr>
        <w:t xml:space="preserve">, les </w:t>
      </w:r>
      <w:r w:rsidRPr="00D4578A">
        <w:rPr>
          <w:rFonts w:ascii="Calibri" w:hAnsi="Calibri" w:cs="Calibri"/>
          <w:bCs/>
          <w:lang w:val="fr-FR"/>
        </w:rPr>
        <w:t xml:space="preserve">Parties qui </w:t>
      </w:r>
      <w:r w:rsidR="009C5AB6" w:rsidRPr="00D4578A">
        <w:rPr>
          <w:rFonts w:ascii="Calibri" w:hAnsi="Calibri" w:cs="Calibri"/>
          <w:bCs/>
          <w:lang w:val="fr-FR"/>
        </w:rPr>
        <w:t>se proposent</w:t>
      </w:r>
      <w:r w:rsidRPr="00D4578A">
        <w:rPr>
          <w:rFonts w:ascii="Calibri" w:hAnsi="Calibri" w:cs="Calibri"/>
          <w:bCs/>
          <w:lang w:val="fr-FR"/>
        </w:rPr>
        <w:t xml:space="preserve"> d’accueillir des sessions de la Conférence des Parties </w:t>
      </w:r>
      <w:r w:rsidR="00DB058B" w:rsidRPr="00D4578A">
        <w:rPr>
          <w:rFonts w:ascii="Calibri" w:hAnsi="Calibri" w:cs="Calibri"/>
          <w:bCs/>
          <w:lang w:val="fr-FR"/>
        </w:rPr>
        <w:t xml:space="preserve">sont aussi invitées </w:t>
      </w:r>
      <w:r w:rsidRPr="00D4578A">
        <w:rPr>
          <w:rFonts w:ascii="Calibri" w:hAnsi="Calibri" w:cs="Calibri"/>
          <w:bCs/>
          <w:lang w:val="fr-FR"/>
        </w:rPr>
        <w:t>à envisager d’inclure</w:t>
      </w:r>
      <w:r w:rsidRPr="00D4578A">
        <w:rPr>
          <w:rFonts w:ascii="Calibri" w:hAnsi="Calibri" w:cs="Calibri"/>
          <w:lang w:val="fr-FR"/>
        </w:rPr>
        <w:t xml:space="preserve"> des sommets ou des tables rondes sur la coopération transfrontalière et « les villes et les zones humides » en appui à la mise en œuvre des activités de conservation des zones humides.</w:t>
      </w:r>
    </w:p>
    <w:p w:rsidR="00391A4D" w:rsidRPr="00D4578A" w:rsidRDefault="00391A4D" w:rsidP="00391A4D">
      <w:pPr>
        <w:pStyle w:val="ListParagraph"/>
        <w:autoSpaceDE w:val="0"/>
        <w:autoSpaceDN w:val="0"/>
        <w:adjustRightInd w:val="0"/>
        <w:ind w:left="426"/>
        <w:jc w:val="left"/>
        <w:rPr>
          <w:rFonts w:ascii="Calibri" w:hAnsi="Calibri" w:cs="Calibri"/>
          <w:lang w:val="fr-FR"/>
        </w:rPr>
      </w:pPr>
    </w:p>
    <w:p w:rsidR="00DF4A75" w:rsidRPr="00D4578A" w:rsidRDefault="00391A4D" w:rsidP="00006D55">
      <w:pPr>
        <w:pStyle w:val="ListParagraph"/>
        <w:numPr>
          <w:ilvl w:val="0"/>
          <w:numId w:val="7"/>
        </w:numPr>
        <w:autoSpaceDE w:val="0"/>
        <w:autoSpaceDN w:val="0"/>
        <w:adjustRightInd w:val="0"/>
        <w:ind w:left="426" w:hanging="426"/>
        <w:jc w:val="left"/>
        <w:rPr>
          <w:rFonts w:ascii="Calibri" w:hAnsi="Calibri" w:cs="Calibri"/>
          <w:lang w:val="fr-FR"/>
        </w:rPr>
      </w:pPr>
      <w:r w:rsidRPr="00D4578A">
        <w:rPr>
          <w:rFonts w:ascii="Calibri" w:hAnsi="Calibri" w:cs="Calibri"/>
          <w:bCs/>
          <w:lang w:val="fr-FR"/>
        </w:rPr>
        <w:t>INVITE ÉGALEMENT toutes les Parties contractantes à s’efforcer d’améliorer la visibilité de la Convention aux niveaux national, infranational et régional,</w:t>
      </w:r>
      <w:r w:rsidR="00DF4A75" w:rsidRPr="00D4578A">
        <w:rPr>
          <w:rFonts w:ascii="Calibri" w:hAnsi="Calibri" w:cs="Calibri"/>
          <w:bCs/>
          <w:lang w:val="fr-FR"/>
        </w:rPr>
        <w:t xml:space="preserve"> notamment </w:t>
      </w:r>
      <w:r w:rsidR="00820EF8" w:rsidRPr="00D4578A">
        <w:rPr>
          <w:rFonts w:ascii="Calibri" w:hAnsi="Calibri" w:cs="Calibri"/>
          <w:bCs/>
          <w:lang w:val="fr-FR"/>
        </w:rPr>
        <w:t>en lançant</w:t>
      </w:r>
      <w:r w:rsidR="00DF4A75" w:rsidRPr="00D4578A">
        <w:rPr>
          <w:rFonts w:ascii="Calibri" w:hAnsi="Calibri" w:cs="Calibri"/>
          <w:bCs/>
          <w:lang w:val="fr-FR"/>
        </w:rPr>
        <w:t xml:space="preserve"> des invitations aux niveaux mondial </w:t>
      </w:r>
      <w:r w:rsidRPr="00D4578A">
        <w:rPr>
          <w:rFonts w:ascii="Calibri" w:hAnsi="Calibri" w:cs="Calibri"/>
          <w:bCs/>
          <w:lang w:val="fr-FR"/>
        </w:rPr>
        <w:t xml:space="preserve">ou </w:t>
      </w:r>
      <w:r w:rsidR="00DF4A75" w:rsidRPr="00D4578A">
        <w:rPr>
          <w:rFonts w:ascii="Calibri" w:hAnsi="Calibri" w:cs="Calibri"/>
          <w:bCs/>
          <w:lang w:val="fr-FR"/>
        </w:rPr>
        <w:t xml:space="preserve">régional, </w:t>
      </w:r>
      <w:r w:rsidRPr="00D4578A">
        <w:rPr>
          <w:rFonts w:ascii="Calibri" w:hAnsi="Calibri" w:cs="Calibri"/>
          <w:bCs/>
          <w:lang w:val="fr-FR"/>
        </w:rPr>
        <w:t>des invitations à</w:t>
      </w:r>
      <w:r w:rsidR="00DF4A75" w:rsidRPr="00D4578A">
        <w:rPr>
          <w:rFonts w:ascii="Calibri" w:hAnsi="Calibri" w:cs="Calibri"/>
          <w:bCs/>
          <w:lang w:val="fr-FR"/>
        </w:rPr>
        <w:t xml:space="preserve"> des ministres en qualité d’orateurs</w:t>
      </w:r>
      <w:r w:rsidR="00820EF8" w:rsidRPr="00D4578A">
        <w:rPr>
          <w:rFonts w:ascii="Calibri" w:hAnsi="Calibri" w:cs="Calibri"/>
          <w:bCs/>
          <w:lang w:val="fr-FR"/>
        </w:rPr>
        <w:t>,</w:t>
      </w:r>
      <w:r w:rsidR="00DF4A75" w:rsidRPr="00D4578A">
        <w:rPr>
          <w:rFonts w:ascii="Calibri" w:hAnsi="Calibri" w:cs="Calibri"/>
          <w:bCs/>
          <w:lang w:val="fr-FR"/>
        </w:rPr>
        <w:t xml:space="preserve"> ou </w:t>
      </w:r>
      <w:r w:rsidR="00D0300F" w:rsidRPr="00D4578A">
        <w:rPr>
          <w:rFonts w:ascii="Calibri" w:hAnsi="Calibri" w:cs="Calibri"/>
          <w:bCs/>
          <w:lang w:val="fr-FR"/>
        </w:rPr>
        <w:t>en organisant</w:t>
      </w:r>
      <w:r w:rsidR="00DF4A75" w:rsidRPr="00D4578A">
        <w:rPr>
          <w:rFonts w:ascii="Calibri" w:hAnsi="Calibri" w:cs="Calibri"/>
          <w:bCs/>
          <w:lang w:val="fr-FR"/>
        </w:rPr>
        <w:t xml:space="preserve"> de</w:t>
      </w:r>
      <w:r w:rsidR="00D0300F" w:rsidRPr="00D4578A">
        <w:rPr>
          <w:rFonts w:ascii="Calibri" w:hAnsi="Calibri" w:cs="Calibri"/>
          <w:bCs/>
          <w:lang w:val="fr-FR"/>
        </w:rPr>
        <w:t>s</w:t>
      </w:r>
      <w:r w:rsidR="00DF4A75" w:rsidRPr="00D4578A">
        <w:rPr>
          <w:rFonts w:ascii="Calibri" w:hAnsi="Calibri" w:cs="Calibri"/>
          <w:bCs/>
          <w:lang w:val="fr-FR"/>
        </w:rPr>
        <w:t xml:space="preserve"> tables rondes.</w:t>
      </w:r>
    </w:p>
    <w:p w:rsidR="00E96009" w:rsidRPr="00D4578A" w:rsidRDefault="00E96009" w:rsidP="00E96009">
      <w:pPr>
        <w:pStyle w:val="ListParagraph"/>
        <w:autoSpaceDE w:val="0"/>
        <w:autoSpaceDN w:val="0"/>
        <w:adjustRightInd w:val="0"/>
        <w:ind w:left="426"/>
        <w:jc w:val="left"/>
        <w:rPr>
          <w:rFonts w:ascii="Calibri" w:hAnsi="Calibri" w:cs="Calibri"/>
          <w:lang w:val="fr-FR"/>
        </w:rPr>
      </w:pPr>
    </w:p>
    <w:p w:rsidR="00E96009" w:rsidRPr="00D4578A" w:rsidRDefault="00E96009" w:rsidP="00006D55">
      <w:pPr>
        <w:pStyle w:val="ListParagraph"/>
        <w:numPr>
          <w:ilvl w:val="0"/>
          <w:numId w:val="7"/>
        </w:numPr>
        <w:autoSpaceDE w:val="0"/>
        <w:autoSpaceDN w:val="0"/>
        <w:adjustRightInd w:val="0"/>
        <w:ind w:left="426" w:hanging="426"/>
        <w:jc w:val="left"/>
        <w:rPr>
          <w:rFonts w:ascii="Calibri" w:hAnsi="Calibri" w:cs="Calibri"/>
          <w:lang w:val="fr-FR"/>
        </w:rPr>
      </w:pPr>
      <w:r w:rsidRPr="00D4578A">
        <w:rPr>
          <w:rFonts w:ascii="Calibri" w:hAnsi="Calibri" w:cs="Calibri"/>
          <w:lang w:val="fr-FR"/>
        </w:rPr>
        <w:lastRenderedPageBreak/>
        <w:t>DEMANDE au Secrétariat de poursuivre la recherche d’autres moyens d’améliorer la visibilité de la Convention.</w:t>
      </w:r>
    </w:p>
    <w:p w:rsidR="00391A4D" w:rsidRPr="00D4578A" w:rsidRDefault="00391A4D" w:rsidP="00EC1777">
      <w:pPr>
        <w:pStyle w:val="ListParagraph"/>
        <w:autoSpaceDE w:val="0"/>
        <w:autoSpaceDN w:val="0"/>
        <w:adjustRightInd w:val="0"/>
        <w:ind w:left="426"/>
        <w:jc w:val="left"/>
        <w:rPr>
          <w:rFonts w:ascii="Calibri" w:hAnsi="Calibri" w:cs="Calibri"/>
          <w:lang w:val="fr-FR"/>
        </w:rPr>
      </w:pPr>
    </w:p>
    <w:p w:rsidR="00EC1777" w:rsidRPr="00D4578A" w:rsidRDefault="00C43512" w:rsidP="00EC1777">
      <w:pPr>
        <w:pStyle w:val="ListParagraph"/>
        <w:numPr>
          <w:ilvl w:val="0"/>
          <w:numId w:val="7"/>
        </w:numPr>
        <w:autoSpaceDE w:val="0"/>
        <w:autoSpaceDN w:val="0"/>
        <w:adjustRightInd w:val="0"/>
        <w:ind w:left="426" w:hanging="426"/>
        <w:jc w:val="left"/>
        <w:rPr>
          <w:rFonts w:ascii="Calibri" w:hAnsi="Calibri" w:cs="Calibri"/>
          <w:bCs/>
          <w:lang w:val="fr-FR"/>
        </w:rPr>
      </w:pPr>
      <w:r w:rsidRPr="00D4578A">
        <w:rPr>
          <w:rFonts w:ascii="Calibri" w:hAnsi="Calibri" w:cs="Calibri"/>
          <w:bCs/>
          <w:lang w:val="fr-FR"/>
        </w:rPr>
        <w:t>RECONNA</w:t>
      </w:r>
      <w:r w:rsidR="00CE7DAA" w:rsidRPr="00D4578A">
        <w:rPr>
          <w:rFonts w:ascii="Calibri" w:hAnsi="Calibri" w:cs="Calibri"/>
          <w:bCs/>
          <w:lang w:val="fr-FR"/>
        </w:rPr>
        <w:t>ISSAN</w:t>
      </w:r>
      <w:r w:rsidRPr="00D4578A">
        <w:rPr>
          <w:rFonts w:ascii="Calibri" w:hAnsi="Calibri" w:cs="Calibri"/>
          <w:bCs/>
          <w:lang w:val="fr-FR"/>
        </w:rPr>
        <w:t xml:space="preserve">T </w:t>
      </w:r>
      <w:r w:rsidR="00EC1777" w:rsidRPr="00D4578A">
        <w:rPr>
          <w:rFonts w:ascii="Calibri" w:hAnsi="Calibri" w:cs="Calibri"/>
          <w:bCs/>
          <w:lang w:val="fr-FR"/>
        </w:rPr>
        <w:t>le rôle que jouent les communautés en matière d’utilisation rationnelle des zones humides et la dépendance de ces communautés, surtout dans les pays en développement, par rapport aux ressources naturelles des zones humides, ainsi que l’importance des activités de conservation entreprises par les communautés</w:t>
      </w:r>
      <w:r w:rsidR="00CE7DAA" w:rsidRPr="00D4578A">
        <w:rPr>
          <w:rFonts w:ascii="Calibri" w:hAnsi="Calibri" w:cs="Calibri"/>
          <w:bCs/>
          <w:lang w:val="fr-FR"/>
        </w:rPr>
        <w:t>,</w:t>
      </w:r>
      <w:r w:rsidRPr="00D4578A">
        <w:rPr>
          <w:rFonts w:ascii="Calibri" w:hAnsi="Calibri" w:cs="Calibri"/>
          <w:bCs/>
          <w:lang w:val="fr-FR"/>
        </w:rPr>
        <w:t xml:space="preserve"> PRIE les Parties </w:t>
      </w:r>
      <w:r w:rsidR="00EC1777" w:rsidRPr="00D4578A">
        <w:rPr>
          <w:rFonts w:ascii="Calibri" w:hAnsi="Calibri" w:cs="Calibri"/>
          <w:bCs/>
          <w:lang w:val="fr-FR"/>
        </w:rPr>
        <w:t>de tenir compte</w:t>
      </w:r>
      <w:r w:rsidRPr="00D4578A">
        <w:rPr>
          <w:rFonts w:ascii="Calibri" w:hAnsi="Calibri" w:cs="Calibri"/>
          <w:bCs/>
          <w:lang w:val="fr-FR"/>
        </w:rPr>
        <w:t xml:space="preserve"> </w:t>
      </w:r>
      <w:r w:rsidR="008C405D" w:rsidRPr="00D4578A">
        <w:rPr>
          <w:rFonts w:ascii="Calibri" w:hAnsi="Calibri" w:cs="Calibri"/>
          <w:bCs/>
          <w:lang w:val="fr-FR"/>
        </w:rPr>
        <w:t>d</w:t>
      </w:r>
      <w:r w:rsidR="00EC1777" w:rsidRPr="00D4578A">
        <w:rPr>
          <w:rFonts w:ascii="Calibri" w:hAnsi="Calibri" w:cs="Calibri"/>
          <w:bCs/>
          <w:lang w:val="fr-FR"/>
        </w:rPr>
        <w:t xml:space="preserve">es connaissances traditionnelles existant dans leurs pays respectifs </w:t>
      </w:r>
      <w:r w:rsidR="008C405D" w:rsidRPr="00D4578A">
        <w:rPr>
          <w:rFonts w:ascii="Calibri" w:hAnsi="Calibri" w:cs="Calibri"/>
          <w:bCs/>
          <w:lang w:val="fr-FR"/>
        </w:rPr>
        <w:t>et</w:t>
      </w:r>
      <w:r w:rsidRPr="00D4578A">
        <w:rPr>
          <w:rFonts w:ascii="Calibri" w:hAnsi="Calibri" w:cs="Calibri"/>
          <w:bCs/>
          <w:lang w:val="fr-FR"/>
        </w:rPr>
        <w:t>, s’il y a lieu,</w:t>
      </w:r>
      <w:r w:rsidR="008C405D" w:rsidRPr="00D4578A">
        <w:rPr>
          <w:rFonts w:ascii="Calibri" w:hAnsi="Calibri" w:cs="Calibri"/>
          <w:bCs/>
          <w:lang w:val="fr-FR"/>
        </w:rPr>
        <w:t xml:space="preserve"> de les intégrer </w:t>
      </w:r>
      <w:r w:rsidR="00EC1777" w:rsidRPr="00D4578A">
        <w:rPr>
          <w:rFonts w:ascii="Calibri" w:hAnsi="Calibri" w:cs="Calibri"/>
          <w:bCs/>
          <w:lang w:val="fr-FR"/>
        </w:rPr>
        <w:t>dans la mise en œuvre du Plan st</w:t>
      </w:r>
      <w:r w:rsidR="008C405D" w:rsidRPr="00D4578A">
        <w:rPr>
          <w:rFonts w:ascii="Calibri" w:hAnsi="Calibri" w:cs="Calibri"/>
          <w:bCs/>
          <w:lang w:val="fr-FR"/>
        </w:rPr>
        <w:t>ra</w:t>
      </w:r>
      <w:r w:rsidR="00EC1777" w:rsidRPr="00D4578A">
        <w:rPr>
          <w:rFonts w:ascii="Calibri" w:hAnsi="Calibri" w:cs="Calibri"/>
          <w:bCs/>
          <w:lang w:val="fr-FR"/>
        </w:rPr>
        <w:t>tégique et d’encourager la participation active de ces communautés à la conservation des zones humides.</w:t>
      </w:r>
    </w:p>
    <w:p w:rsidR="00EC1777" w:rsidRPr="00D4578A" w:rsidRDefault="00EC1777" w:rsidP="008C405D">
      <w:pPr>
        <w:pStyle w:val="ListParagraph"/>
        <w:autoSpaceDE w:val="0"/>
        <w:autoSpaceDN w:val="0"/>
        <w:adjustRightInd w:val="0"/>
        <w:ind w:left="426"/>
        <w:jc w:val="left"/>
        <w:rPr>
          <w:rFonts w:ascii="Calibri" w:hAnsi="Calibri" w:cs="Calibri"/>
          <w:bCs/>
          <w:lang w:val="fr-FR"/>
        </w:rPr>
      </w:pPr>
    </w:p>
    <w:p w:rsidR="00A317D1" w:rsidRPr="00D4578A" w:rsidRDefault="00EC1777" w:rsidP="00EC1777">
      <w:pPr>
        <w:pStyle w:val="ListParagraph"/>
        <w:numPr>
          <w:ilvl w:val="0"/>
          <w:numId w:val="7"/>
        </w:numPr>
        <w:autoSpaceDE w:val="0"/>
        <w:autoSpaceDN w:val="0"/>
        <w:adjustRightInd w:val="0"/>
        <w:ind w:left="426" w:hanging="426"/>
        <w:jc w:val="left"/>
        <w:rPr>
          <w:rFonts w:ascii="Calibri" w:hAnsi="Calibri" w:cs="Calibri"/>
          <w:bCs/>
          <w:lang w:val="fr-FR"/>
        </w:rPr>
      </w:pPr>
      <w:r w:rsidRPr="00D4578A">
        <w:rPr>
          <w:rFonts w:ascii="Calibri" w:hAnsi="Calibri" w:cs="Calibri"/>
          <w:bCs/>
          <w:lang w:val="fr-FR"/>
        </w:rPr>
        <w:t>INVITE les Parties contractantes à tenir compte du projet</w:t>
      </w:r>
      <w:r w:rsidR="00C43512" w:rsidRPr="00D4578A">
        <w:rPr>
          <w:rFonts w:ascii="Calibri" w:hAnsi="Calibri" w:cs="Calibri"/>
          <w:bCs/>
          <w:lang w:val="fr-FR"/>
        </w:rPr>
        <w:t xml:space="preserve"> entrepris par le PNUE</w:t>
      </w:r>
      <w:r w:rsidRPr="00D4578A">
        <w:rPr>
          <w:rFonts w:ascii="Calibri" w:hAnsi="Calibri" w:cs="Calibri"/>
          <w:bCs/>
          <w:lang w:val="fr-FR"/>
        </w:rPr>
        <w:t xml:space="preserve"> «</w:t>
      </w:r>
      <w:r w:rsidR="00E64ABD" w:rsidRPr="00D4578A">
        <w:rPr>
          <w:rFonts w:ascii="Calibri" w:hAnsi="Calibri" w:cs="Calibri-Bold"/>
          <w:bCs/>
          <w:i/>
          <w:lang w:val="fr-FR"/>
        </w:rPr>
        <w:t>Improving the effectiveness of and cooperation among biodiversity-related conventions and exploring opportunities for further synergies </w:t>
      </w:r>
      <w:r w:rsidR="00A317D1" w:rsidRPr="00D4578A">
        <w:rPr>
          <w:rFonts w:ascii="Calibri" w:hAnsi="Calibri" w:cs="Calibri"/>
          <w:bCs/>
          <w:lang w:val="fr-FR"/>
        </w:rPr>
        <w:t>» et de ses résultats</w:t>
      </w:r>
      <w:r w:rsidRPr="00D4578A">
        <w:rPr>
          <w:rFonts w:ascii="Calibri" w:hAnsi="Calibri" w:cs="Calibri"/>
          <w:bCs/>
          <w:lang w:val="fr-FR"/>
        </w:rPr>
        <w:t>,</w:t>
      </w:r>
      <w:r w:rsidR="00A317D1" w:rsidRPr="00D4578A">
        <w:rPr>
          <w:rFonts w:ascii="Calibri" w:hAnsi="Calibri" w:cs="Calibri"/>
          <w:bCs/>
          <w:lang w:val="fr-FR"/>
        </w:rPr>
        <w:t xml:space="preserve"> notamment </w:t>
      </w:r>
      <w:r w:rsidR="00FB139D" w:rsidRPr="00D4578A">
        <w:rPr>
          <w:rFonts w:ascii="Calibri" w:hAnsi="Calibri" w:cs="Calibri"/>
          <w:bCs/>
          <w:lang w:val="fr-FR"/>
        </w:rPr>
        <w:t xml:space="preserve">le </w:t>
      </w:r>
      <w:r w:rsidR="00C43512" w:rsidRPr="00D4578A">
        <w:rPr>
          <w:rFonts w:ascii="Calibri" w:hAnsi="Calibri" w:cs="Calibri"/>
          <w:bCs/>
          <w:i/>
          <w:lang w:val="fr-FR"/>
        </w:rPr>
        <w:t>S</w:t>
      </w:r>
      <w:r w:rsidR="00FB139D" w:rsidRPr="00D4578A">
        <w:rPr>
          <w:rFonts w:ascii="Calibri" w:hAnsi="Calibri" w:cs="Calibri"/>
          <w:bCs/>
          <w:i/>
          <w:lang w:val="fr-FR"/>
        </w:rPr>
        <w:t>ourcebook</w:t>
      </w:r>
      <w:r w:rsidR="00A317D1" w:rsidRPr="00D4578A">
        <w:rPr>
          <w:rFonts w:ascii="Calibri" w:hAnsi="Calibri" w:cs="Calibri"/>
          <w:bCs/>
          <w:lang w:val="fr-FR"/>
        </w:rPr>
        <w:t>; et APPELLE le Secrétariat et les Parties contractantes</w:t>
      </w:r>
      <w:r w:rsidR="00C43512" w:rsidRPr="00D4578A">
        <w:rPr>
          <w:rFonts w:ascii="Calibri" w:hAnsi="Calibri" w:cs="Calibri"/>
          <w:bCs/>
          <w:lang w:val="fr-FR"/>
        </w:rPr>
        <w:t>, selon qu’il convient,</w:t>
      </w:r>
      <w:r w:rsidR="00A317D1" w:rsidRPr="00D4578A">
        <w:rPr>
          <w:rFonts w:ascii="Calibri" w:hAnsi="Calibri" w:cs="Calibri"/>
          <w:bCs/>
          <w:lang w:val="fr-FR"/>
        </w:rPr>
        <w:t xml:space="preserve"> à mettre en œuvre ses recommandations importantes pour promouvoir les synergies dans le groupe des Accords multilatéraux sur l’environnement relatifs à la biodiversité.</w:t>
      </w:r>
    </w:p>
    <w:p w:rsidR="00DF4A75" w:rsidRPr="00D4578A" w:rsidRDefault="00EC1777" w:rsidP="008C405D">
      <w:pPr>
        <w:pStyle w:val="ListParagraph"/>
        <w:autoSpaceDE w:val="0"/>
        <w:autoSpaceDN w:val="0"/>
        <w:adjustRightInd w:val="0"/>
        <w:ind w:left="426"/>
        <w:jc w:val="left"/>
        <w:rPr>
          <w:rFonts w:ascii="Calibri" w:hAnsi="Calibri" w:cs="Calibri"/>
          <w:bCs/>
          <w:lang w:val="fr-FR"/>
        </w:rPr>
      </w:pPr>
      <w:r w:rsidRPr="00D4578A">
        <w:rPr>
          <w:rFonts w:ascii="Calibri" w:hAnsi="Calibri" w:cs="Calibri"/>
          <w:bCs/>
          <w:lang w:val="fr-FR"/>
        </w:rPr>
        <w:t xml:space="preserve"> </w:t>
      </w:r>
      <w:r w:rsidR="00391A4D" w:rsidRPr="00D4578A">
        <w:rPr>
          <w:rFonts w:ascii="Calibri" w:hAnsi="Calibri" w:cs="Calibri"/>
          <w:bCs/>
          <w:lang w:val="fr-FR"/>
        </w:rPr>
        <w:t xml:space="preserve"> </w:t>
      </w:r>
    </w:p>
    <w:p w:rsidR="00DF4A75" w:rsidRPr="00D4578A" w:rsidRDefault="00DF4A75"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D4578A">
        <w:rPr>
          <w:rFonts w:ascii="Calibri" w:hAnsi="Calibri" w:cs="Calibri"/>
          <w:bCs/>
          <w:lang w:val="fr-FR"/>
        </w:rPr>
        <w:t xml:space="preserve">ENCOURAGE les Correspondants nationaux Ramsar à redoubler d’efforts pour assurer la coordination avec leurs homologues nationaux </w:t>
      </w:r>
      <w:r w:rsidR="00A317D1" w:rsidRPr="00D4578A">
        <w:rPr>
          <w:rFonts w:ascii="Calibri" w:hAnsi="Calibri" w:cs="Calibri"/>
          <w:bCs/>
          <w:lang w:val="fr-FR"/>
        </w:rPr>
        <w:t xml:space="preserve">correspondants </w:t>
      </w:r>
      <w:r w:rsidRPr="00D4578A">
        <w:rPr>
          <w:rFonts w:ascii="Calibri" w:hAnsi="Calibri" w:cs="Calibri"/>
          <w:bCs/>
          <w:lang w:val="fr-FR"/>
        </w:rPr>
        <w:t xml:space="preserve">d’autres conventions et avec tous les praticiens des zones humides, y compris les administrateurs de Sites Ramsar, </w:t>
      </w:r>
      <w:r w:rsidR="00820EF8" w:rsidRPr="00D4578A">
        <w:rPr>
          <w:rFonts w:ascii="Calibri" w:hAnsi="Calibri" w:cs="Calibri"/>
          <w:bCs/>
          <w:lang w:val="fr-FR"/>
        </w:rPr>
        <w:t>afin de</w:t>
      </w:r>
      <w:r w:rsidRPr="00D4578A">
        <w:rPr>
          <w:rFonts w:ascii="Calibri" w:hAnsi="Calibri" w:cs="Calibri"/>
          <w:bCs/>
          <w:lang w:val="fr-FR"/>
        </w:rPr>
        <w:t xml:space="preserve"> les informer</w:t>
      </w:r>
      <w:r w:rsidR="00A317D1" w:rsidRPr="00D4578A">
        <w:rPr>
          <w:rFonts w:ascii="Calibri" w:hAnsi="Calibri" w:cs="Calibri"/>
          <w:bCs/>
          <w:lang w:val="fr-FR"/>
        </w:rPr>
        <w:t xml:space="preserve"> des activités Ramsar</w:t>
      </w:r>
      <w:r w:rsidRPr="00D4578A">
        <w:rPr>
          <w:rFonts w:ascii="Calibri" w:hAnsi="Calibri" w:cs="Calibri"/>
          <w:bCs/>
          <w:lang w:val="fr-FR"/>
        </w:rPr>
        <w:t xml:space="preserve"> </w:t>
      </w:r>
      <w:r w:rsidR="00A317D1" w:rsidRPr="00D4578A">
        <w:rPr>
          <w:rFonts w:ascii="Calibri" w:hAnsi="Calibri" w:cs="Calibri"/>
          <w:bCs/>
          <w:lang w:val="fr-FR"/>
        </w:rPr>
        <w:t xml:space="preserve">et d’être informés par eux </w:t>
      </w:r>
      <w:r w:rsidRPr="00D4578A">
        <w:rPr>
          <w:rFonts w:ascii="Calibri" w:hAnsi="Calibri" w:cs="Calibri"/>
          <w:bCs/>
          <w:lang w:val="fr-FR"/>
        </w:rPr>
        <w:t xml:space="preserve">des activités, processus et questions d’intérêt commun. </w:t>
      </w:r>
    </w:p>
    <w:p w:rsidR="00DF4A75" w:rsidRPr="00D4578A" w:rsidRDefault="00DF4A75" w:rsidP="00404C57">
      <w:pPr>
        <w:pStyle w:val="ListParagraph"/>
        <w:rPr>
          <w:rFonts w:ascii="Calibri" w:hAnsi="Calibri" w:cs="Calibri"/>
          <w:bCs/>
          <w:lang w:val="fr-FR"/>
        </w:rPr>
      </w:pPr>
    </w:p>
    <w:p w:rsidR="00DF4A75" w:rsidRPr="00D4578A" w:rsidRDefault="00DF4A75" w:rsidP="00A27140">
      <w:pPr>
        <w:pStyle w:val="ListParagraph"/>
        <w:numPr>
          <w:ilvl w:val="0"/>
          <w:numId w:val="7"/>
        </w:numPr>
        <w:autoSpaceDE w:val="0"/>
        <w:autoSpaceDN w:val="0"/>
        <w:adjustRightInd w:val="0"/>
        <w:ind w:left="426" w:hanging="426"/>
        <w:jc w:val="left"/>
        <w:rPr>
          <w:rFonts w:ascii="Calibri" w:hAnsi="Calibri" w:cs="Calibri"/>
          <w:bCs/>
          <w:lang w:val="fr-FR"/>
        </w:rPr>
      </w:pPr>
      <w:r w:rsidRPr="00D4578A">
        <w:rPr>
          <w:rFonts w:ascii="Calibri" w:hAnsi="Calibri" w:cs="Calibri"/>
          <w:bCs/>
          <w:lang w:val="fr-FR"/>
        </w:rPr>
        <w:t xml:space="preserve">APPELLE les Parties contractantes à activer et </w:t>
      </w:r>
      <w:r w:rsidR="00D0300F" w:rsidRPr="00D4578A">
        <w:rPr>
          <w:rFonts w:ascii="Calibri" w:hAnsi="Calibri" w:cs="Calibri"/>
          <w:bCs/>
          <w:lang w:val="fr-FR"/>
        </w:rPr>
        <w:t>développer</w:t>
      </w:r>
      <w:r w:rsidRPr="00D4578A">
        <w:rPr>
          <w:rFonts w:ascii="Calibri" w:hAnsi="Calibri" w:cs="Calibri"/>
          <w:bCs/>
          <w:lang w:val="fr-FR"/>
        </w:rPr>
        <w:t xml:space="preserve"> des mécanismes d’établissement de réseaux, y compris des Comités nationaux Ramsar pour les zones humides, pour assurer la collaboration avec les ministères, </w:t>
      </w:r>
      <w:r w:rsidR="00D0300F" w:rsidRPr="00D4578A">
        <w:rPr>
          <w:rFonts w:ascii="Calibri" w:hAnsi="Calibri" w:cs="Calibri"/>
          <w:bCs/>
          <w:lang w:val="fr-FR"/>
        </w:rPr>
        <w:t>services et organismes</w:t>
      </w:r>
      <w:r w:rsidRPr="00D4578A">
        <w:rPr>
          <w:rFonts w:ascii="Calibri" w:hAnsi="Calibri" w:cs="Calibri"/>
          <w:bCs/>
          <w:lang w:val="fr-FR"/>
        </w:rPr>
        <w:t xml:space="preserve"> nationaux ainsi qu</w:t>
      </w:r>
      <w:r w:rsidR="00820EF8" w:rsidRPr="00D4578A">
        <w:rPr>
          <w:rFonts w:ascii="Calibri" w:hAnsi="Calibri" w:cs="Calibri"/>
          <w:bCs/>
          <w:lang w:val="fr-FR"/>
        </w:rPr>
        <w:t>’avec</w:t>
      </w:r>
      <w:r w:rsidRPr="00D4578A">
        <w:rPr>
          <w:rFonts w:ascii="Calibri" w:hAnsi="Calibri" w:cs="Calibri"/>
          <w:bCs/>
          <w:lang w:val="fr-FR"/>
        </w:rPr>
        <w:t xml:space="preserve"> les organ</w:t>
      </w:r>
      <w:r w:rsidR="00820EF8" w:rsidRPr="00D4578A">
        <w:rPr>
          <w:rFonts w:ascii="Calibri" w:hAnsi="Calibri" w:cs="Calibri"/>
          <w:bCs/>
          <w:lang w:val="fr-FR"/>
        </w:rPr>
        <w:t>isme</w:t>
      </w:r>
      <w:r w:rsidRPr="00D4578A">
        <w:rPr>
          <w:rFonts w:ascii="Calibri" w:hAnsi="Calibri" w:cs="Calibri"/>
          <w:bCs/>
          <w:lang w:val="fr-FR"/>
        </w:rPr>
        <w:t xml:space="preserve">s mondiaux et régionaux tels que le PNUE, le </w:t>
      </w:r>
      <w:r w:rsidR="00C43512" w:rsidRPr="00D4578A">
        <w:rPr>
          <w:rFonts w:ascii="Calibri" w:hAnsi="Calibri" w:cs="Calibri"/>
          <w:bCs/>
          <w:lang w:val="fr-FR"/>
        </w:rPr>
        <w:t>Programme des Nations Unies pour le développement (</w:t>
      </w:r>
      <w:r w:rsidRPr="00D4578A">
        <w:rPr>
          <w:rFonts w:ascii="Calibri" w:hAnsi="Calibri" w:cs="Calibri"/>
          <w:bCs/>
          <w:lang w:val="fr-FR"/>
        </w:rPr>
        <w:t>PNUD</w:t>
      </w:r>
      <w:r w:rsidR="00C43512" w:rsidRPr="00D4578A">
        <w:rPr>
          <w:rFonts w:ascii="Calibri" w:hAnsi="Calibri" w:cs="Calibri"/>
          <w:bCs/>
          <w:lang w:val="fr-FR"/>
        </w:rPr>
        <w:t>)</w:t>
      </w:r>
      <w:r w:rsidRPr="00D4578A">
        <w:rPr>
          <w:rFonts w:ascii="Calibri" w:hAnsi="Calibri" w:cs="Calibri"/>
          <w:bCs/>
          <w:lang w:val="fr-FR"/>
        </w:rPr>
        <w:t>, l’</w:t>
      </w:r>
      <w:r w:rsidR="00C43512" w:rsidRPr="00D4578A">
        <w:rPr>
          <w:rFonts w:ascii="Calibri" w:hAnsi="Calibri" w:cs="Calibri"/>
          <w:bCs/>
          <w:lang w:val="fr-FR"/>
        </w:rPr>
        <w:t>Organisation mondiale de la santé (</w:t>
      </w:r>
      <w:r w:rsidRPr="00D4578A">
        <w:rPr>
          <w:rFonts w:ascii="Calibri" w:hAnsi="Calibri" w:cs="Calibri"/>
          <w:bCs/>
          <w:lang w:val="fr-FR"/>
        </w:rPr>
        <w:t>OMS</w:t>
      </w:r>
      <w:r w:rsidR="00C43512" w:rsidRPr="00D4578A">
        <w:rPr>
          <w:rFonts w:ascii="Calibri" w:hAnsi="Calibri" w:cs="Calibri"/>
          <w:bCs/>
          <w:lang w:val="fr-FR"/>
        </w:rPr>
        <w:t>)</w:t>
      </w:r>
      <w:r w:rsidRPr="00D4578A">
        <w:rPr>
          <w:rFonts w:ascii="Calibri" w:hAnsi="Calibri" w:cs="Calibri"/>
          <w:bCs/>
          <w:lang w:val="fr-FR"/>
        </w:rPr>
        <w:t xml:space="preserve">, </w:t>
      </w:r>
      <w:r w:rsidR="00C43512" w:rsidRPr="00D4578A">
        <w:rPr>
          <w:rFonts w:ascii="Calibri" w:hAnsi="Calibri" w:cs="Calibri"/>
          <w:bCs/>
          <w:lang w:val="fr-FR"/>
        </w:rPr>
        <w:t>l’Organisation des Nations Unies pour l’alimentation et l’agriculture (</w:t>
      </w:r>
      <w:r w:rsidRPr="00D4578A">
        <w:rPr>
          <w:rFonts w:ascii="Calibri" w:hAnsi="Calibri" w:cs="Calibri"/>
          <w:bCs/>
          <w:lang w:val="fr-FR"/>
        </w:rPr>
        <w:t>FAO</w:t>
      </w:r>
      <w:r w:rsidR="00C43512" w:rsidRPr="00D4578A">
        <w:rPr>
          <w:rFonts w:ascii="Calibri" w:hAnsi="Calibri" w:cs="Calibri"/>
          <w:bCs/>
          <w:lang w:val="fr-FR"/>
        </w:rPr>
        <w:t>)</w:t>
      </w:r>
      <w:r w:rsidRPr="00D4578A">
        <w:rPr>
          <w:rFonts w:ascii="Calibri" w:hAnsi="Calibri" w:cs="Calibri"/>
          <w:bCs/>
          <w:lang w:val="fr-FR"/>
        </w:rPr>
        <w:t xml:space="preserve">, la </w:t>
      </w:r>
      <w:r w:rsidR="00C43512" w:rsidRPr="00D4578A">
        <w:rPr>
          <w:rFonts w:ascii="Calibri" w:hAnsi="Calibri" w:cs="Calibri"/>
          <w:bCs/>
          <w:lang w:val="fr-FR"/>
        </w:rPr>
        <w:t>Commission économique pour l’Europe des Nations Unies (</w:t>
      </w:r>
      <w:r w:rsidRPr="00D4578A">
        <w:rPr>
          <w:rFonts w:ascii="Calibri" w:hAnsi="Calibri" w:cs="Calibri"/>
          <w:bCs/>
          <w:lang w:val="fr-FR"/>
        </w:rPr>
        <w:t>CEE</w:t>
      </w:r>
      <w:r w:rsidRPr="00D4578A">
        <w:rPr>
          <w:rFonts w:ascii="Calibri" w:hAnsi="Calibri" w:cs="Calibri"/>
          <w:bCs/>
          <w:lang w:val="fr-FR"/>
        </w:rPr>
        <w:noBreakHyphen/>
        <w:t>ONU</w:t>
      </w:r>
      <w:r w:rsidR="00C43512" w:rsidRPr="00D4578A">
        <w:rPr>
          <w:rFonts w:ascii="Calibri" w:hAnsi="Calibri" w:cs="Calibri"/>
          <w:bCs/>
          <w:lang w:val="fr-FR"/>
        </w:rPr>
        <w:t>)</w:t>
      </w:r>
      <w:r w:rsidR="00A317D1" w:rsidRPr="00D4578A">
        <w:rPr>
          <w:rFonts w:ascii="Calibri" w:hAnsi="Calibri" w:cs="Calibri"/>
          <w:bCs/>
          <w:lang w:val="fr-FR"/>
        </w:rPr>
        <w:t xml:space="preserve"> et autres commissions économiques régionales des Nations Unies</w:t>
      </w:r>
      <w:r w:rsidRPr="00D4578A">
        <w:rPr>
          <w:rFonts w:ascii="Calibri" w:hAnsi="Calibri" w:cs="Calibri"/>
          <w:bCs/>
          <w:lang w:val="fr-FR"/>
        </w:rPr>
        <w:t>, l’</w:t>
      </w:r>
      <w:r w:rsidR="00C43512" w:rsidRPr="00D4578A">
        <w:rPr>
          <w:rFonts w:ascii="Calibri" w:hAnsi="Calibri" w:cs="Calibri"/>
          <w:bCs/>
          <w:lang w:val="fr-FR"/>
        </w:rPr>
        <w:t>Organisation internationale des bois tropicaux (</w:t>
      </w:r>
      <w:r w:rsidRPr="00D4578A">
        <w:rPr>
          <w:rFonts w:ascii="Calibri" w:hAnsi="Calibri" w:cs="Calibri"/>
          <w:bCs/>
          <w:lang w:val="fr-FR"/>
        </w:rPr>
        <w:t>OIBT</w:t>
      </w:r>
      <w:r w:rsidR="00C43512" w:rsidRPr="00D4578A">
        <w:rPr>
          <w:rFonts w:ascii="Calibri" w:hAnsi="Calibri" w:cs="Calibri"/>
          <w:bCs/>
          <w:lang w:val="fr-FR"/>
        </w:rPr>
        <w:t>)</w:t>
      </w:r>
      <w:r w:rsidR="008C405D" w:rsidRPr="00D4578A">
        <w:rPr>
          <w:rFonts w:ascii="Calibri" w:hAnsi="Calibri" w:cs="Calibri"/>
          <w:bCs/>
          <w:lang w:val="fr-FR"/>
        </w:rPr>
        <w:t xml:space="preserve"> </w:t>
      </w:r>
      <w:r w:rsidR="00A317D1" w:rsidRPr="00D4578A">
        <w:rPr>
          <w:rFonts w:ascii="Calibri" w:hAnsi="Calibri" w:cs="Calibri"/>
          <w:bCs/>
          <w:lang w:val="fr-FR"/>
        </w:rPr>
        <w:t xml:space="preserve">et </w:t>
      </w:r>
      <w:r w:rsidRPr="00D4578A">
        <w:rPr>
          <w:rFonts w:ascii="Calibri" w:hAnsi="Calibri" w:cs="Calibri"/>
          <w:bCs/>
          <w:lang w:val="fr-FR"/>
        </w:rPr>
        <w:t>le Fonds pour l’environnement mondial</w:t>
      </w:r>
      <w:r w:rsidR="00C43512" w:rsidRPr="00D4578A">
        <w:rPr>
          <w:rFonts w:ascii="Calibri" w:hAnsi="Calibri" w:cs="Calibri"/>
          <w:bCs/>
          <w:lang w:val="fr-FR"/>
        </w:rPr>
        <w:t xml:space="preserve"> (FEM)</w:t>
      </w:r>
      <w:r w:rsidRPr="00D4578A">
        <w:rPr>
          <w:rFonts w:ascii="Calibri" w:hAnsi="Calibri" w:cs="Calibri"/>
          <w:bCs/>
          <w:lang w:val="fr-FR"/>
        </w:rPr>
        <w:t xml:space="preserve">, en vue d’améliorer l’utilisation rationnelle des zones humides. </w:t>
      </w:r>
    </w:p>
    <w:p w:rsidR="00DF4A75" w:rsidRPr="00D4578A" w:rsidRDefault="00DF4A75" w:rsidP="00F13DE2">
      <w:pPr>
        <w:autoSpaceDE w:val="0"/>
        <w:autoSpaceDN w:val="0"/>
        <w:adjustRightInd w:val="0"/>
        <w:ind w:left="426" w:hanging="426"/>
        <w:rPr>
          <w:rFonts w:ascii="Calibri" w:hAnsi="Calibri" w:cs="Calibri"/>
          <w:bCs/>
          <w:sz w:val="22"/>
          <w:szCs w:val="22"/>
          <w:lang w:val="fr-FR"/>
        </w:rPr>
      </w:pPr>
    </w:p>
    <w:p w:rsidR="00DF4A75" w:rsidRPr="00D4578A" w:rsidRDefault="00A317D1"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D4578A">
        <w:rPr>
          <w:rFonts w:ascii="Calibri" w:hAnsi="Calibri" w:cs="Calibri"/>
          <w:bCs/>
          <w:lang w:val="fr-FR"/>
        </w:rPr>
        <w:t>DEMANDE aux</w:t>
      </w:r>
      <w:r w:rsidR="00DF4A75" w:rsidRPr="00D4578A">
        <w:rPr>
          <w:rFonts w:ascii="Calibri" w:hAnsi="Calibri" w:cs="Calibri"/>
          <w:bCs/>
          <w:lang w:val="fr-FR"/>
        </w:rPr>
        <w:t xml:space="preserve"> Parties contractantes </w:t>
      </w:r>
      <w:r w:rsidRPr="00D4578A">
        <w:rPr>
          <w:rFonts w:ascii="Calibri" w:hAnsi="Calibri" w:cs="Calibri"/>
          <w:bCs/>
          <w:lang w:val="fr-FR"/>
        </w:rPr>
        <w:t>de poursuivre la mise en œuvre</w:t>
      </w:r>
      <w:r w:rsidR="008C405D" w:rsidRPr="00D4578A">
        <w:rPr>
          <w:rFonts w:ascii="Calibri" w:hAnsi="Calibri" w:cs="Calibri"/>
          <w:bCs/>
          <w:lang w:val="fr-FR"/>
        </w:rPr>
        <w:t xml:space="preserve"> </w:t>
      </w:r>
      <w:r w:rsidRPr="00D4578A">
        <w:rPr>
          <w:rFonts w:ascii="Calibri" w:hAnsi="Calibri" w:cs="Calibri"/>
          <w:bCs/>
          <w:lang w:val="fr-FR"/>
        </w:rPr>
        <w:t>des</w:t>
      </w:r>
      <w:r w:rsidR="00DF4A75" w:rsidRPr="00D4578A">
        <w:rPr>
          <w:rFonts w:ascii="Calibri" w:hAnsi="Calibri" w:cs="Calibri"/>
          <w:bCs/>
          <w:lang w:val="fr-FR"/>
        </w:rPr>
        <w:t xml:space="preserve"> </w:t>
      </w:r>
      <w:r w:rsidR="00DF4A75" w:rsidRPr="00D4578A">
        <w:rPr>
          <w:rFonts w:ascii="Calibri" w:hAnsi="Calibri"/>
          <w:bCs/>
          <w:i/>
          <w:lang w:val="fr-FR"/>
        </w:rPr>
        <w:t xml:space="preserve">Lignes directrices pour la coopération internationale dans le cadre de la Convention de Ramsar </w:t>
      </w:r>
      <w:r w:rsidR="00DF4A75" w:rsidRPr="00D4578A">
        <w:rPr>
          <w:rFonts w:ascii="Calibri" w:hAnsi="Calibri"/>
          <w:bCs/>
          <w:lang w:val="fr-FR"/>
        </w:rPr>
        <w:t xml:space="preserve">(Résolution VII.19), notamment par la mise en place de mécanismes de coopération pour la gestion de zones humides et de bassins hydrographiques </w:t>
      </w:r>
      <w:r w:rsidR="00E009D8" w:rsidRPr="00D4578A">
        <w:rPr>
          <w:rFonts w:ascii="Calibri" w:hAnsi="Calibri"/>
          <w:bCs/>
          <w:lang w:val="fr-FR"/>
        </w:rPr>
        <w:t xml:space="preserve">transfrontaliers </w:t>
      </w:r>
      <w:r w:rsidR="00DF4A75" w:rsidRPr="00D4578A">
        <w:rPr>
          <w:rFonts w:ascii="Calibri" w:hAnsi="Calibri"/>
          <w:bCs/>
          <w:lang w:val="fr-FR"/>
        </w:rPr>
        <w:t xml:space="preserve">partagés. </w:t>
      </w:r>
      <w:r w:rsidR="00DF4A75" w:rsidRPr="00D4578A">
        <w:rPr>
          <w:rFonts w:ascii="Calibri" w:hAnsi="Calibri" w:cs="Calibri"/>
          <w:bCs/>
          <w:lang w:val="fr-FR"/>
        </w:rPr>
        <w:t xml:space="preserve"> </w:t>
      </w:r>
    </w:p>
    <w:p w:rsidR="00DF4A75" w:rsidRPr="00D4578A" w:rsidRDefault="00DF4A75" w:rsidP="00F13DE2">
      <w:pPr>
        <w:autoSpaceDE w:val="0"/>
        <w:autoSpaceDN w:val="0"/>
        <w:adjustRightInd w:val="0"/>
        <w:ind w:left="426" w:hanging="426"/>
        <w:rPr>
          <w:rFonts w:ascii="Calibri" w:hAnsi="Calibri" w:cs="Calibri"/>
          <w:bCs/>
          <w:sz w:val="22"/>
          <w:szCs w:val="22"/>
          <w:lang w:val="fr-FR"/>
        </w:rPr>
      </w:pPr>
    </w:p>
    <w:p w:rsidR="00DF4A75" w:rsidRPr="00D4578A" w:rsidRDefault="00DF4A75"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D4578A">
        <w:rPr>
          <w:rFonts w:ascii="Calibri" w:hAnsi="Calibri" w:cs="Calibri"/>
          <w:bCs/>
          <w:lang w:val="fr-FR"/>
        </w:rPr>
        <w:t xml:space="preserve">PRIE INSTAMMENT les Parties contractantes, les Organisations internationales partenaires et les partenaires mondiaux et régionaux de continuer de soutenir les Initiatives régionales Ramsar et d’appliquer les </w:t>
      </w:r>
      <w:r w:rsidRPr="00D4578A">
        <w:rPr>
          <w:rFonts w:ascii="Calibri" w:hAnsi="Calibri"/>
          <w:i/>
          <w:iCs/>
          <w:lang w:val="fr-FR"/>
        </w:rPr>
        <w:t xml:space="preserve">Directives opérationnelles 2016-2018 pour les initiatives régionales dans le cadre de la Convention sur les zones humides </w:t>
      </w:r>
      <w:r w:rsidRPr="00D4578A">
        <w:rPr>
          <w:rFonts w:ascii="Calibri" w:hAnsi="Calibri"/>
          <w:lang w:val="fr-FR"/>
        </w:rPr>
        <w:t>(</w:t>
      </w:r>
      <w:r w:rsidR="00E009D8" w:rsidRPr="00D4578A">
        <w:rPr>
          <w:rFonts w:ascii="Calibri" w:hAnsi="Calibri"/>
          <w:lang w:val="fr-FR"/>
        </w:rPr>
        <w:t xml:space="preserve">approuvées par </w:t>
      </w:r>
      <w:r w:rsidRPr="00D4578A">
        <w:rPr>
          <w:rFonts w:ascii="Calibri" w:hAnsi="Calibri"/>
          <w:lang w:val="fr-FR"/>
        </w:rPr>
        <w:t>la Résolution XII.xx</w:t>
      </w:r>
      <w:r w:rsidR="00E009D8" w:rsidRPr="00D4578A">
        <w:rPr>
          <w:rFonts w:ascii="Calibri" w:hAnsi="Calibri"/>
          <w:lang w:val="fr-FR"/>
        </w:rPr>
        <w:t xml:space="preserve">, </w:t>
      </w:r>
      <w:r w:rsidR="00E009D8" w:rsidRPr="00D4578A">
        <w:rPr>
          <w:rFonts w:ascii="Calibri" w:hAnsi="Calibri"/>
          <w:i/>
          <w:lang w:val="fr-FR"/>
        </w:rPr>
        <w:t>Initiatives régionales 2016-2018 fonctionnant dans le cadre de la Convention de Ramsar</w:t>
      </w:r>
      <w:r w:rsidRPr="00D4578A">
        <w:rPr>
          <w:rFonts w:ascii="Calibri" w:hAnsi="Calibri"/>
          <w:lang w:val="fr-FR"/>
        </w:rPr>
        <w:t xml:space="preserve">), </w:t>
      </w:r>
      <w:r w:rsidR="00820EF8" w:rsidRPr="00D4578A">
        <w:rPr>
          <w:rFonts w:ascii="Calibri" w:hAnsi="Calibri"/>
          <w:lang w:val="fr-FR"/>
        </w:rPr>
        <w:t>pour</w:t>
      </w:r>
      <w:r w:rsidRPr="00D4578A">
        <w:rPr>
          <w:rFonts w:ascii="Calibri" w:hAnsi="Calibri"/>
          <w:lang w:val="fr-FR"/>
        </w:rPr>
        <w:t xml:space="preserve"> </w:t>
      </w:r>
      <w:r w:rsidR="00A317D1" w:rsidRPr="00D4578A">
        <w:rPr>
          <w:rFonts w:ascii="Calibri" w:hAnsi="Calibri"/>
          <w:lang w:val="fr-FR"/>
        </w:rPr>
        <w:t>stimuler un</w:t>
      </w:r>
      <w:r w:rsidR="008C405D" w:rsidRPr="00D4578A">
        <w:rPr>
          <w:rFonts w:ascii="Calibri" w:hAnsi="Calibri"/>
          <w:lang w:val="fr-FR"/>
        </w:rPr>
        <w:t xml:space="preserve"> </w:t>
      </w:r>
      <w:r w:rsidRPr="00D4578A">
        <w:rPr>
          <w:rFonts w:ascii="Calibri" w:hAnsi="Calibri"/>
          <w:lang w:val="fr-FR"/>
        </w:rPr>
        <w:t xml:space="preserve">engagement politique </w:t>
      </w:r>
      <w:r w:rsidR="00A317D1" w:rsidRPr="00D4578A">
        <w:rPr>
          <w:rFonts w:ascii="Calibri" w:hAnsi="Calibri"/>
          <w:lang w:val="fr-FR"/>
        </w:rPr>
        <w:t xml:space="preserve">accru aux niveaux national et régional </w:t>
      </w:r>
      <w:r w:rsidRPr="00D4578A">
        <w:rPr>
          <w:rFonts w:ascii="Calibri" w:hAnsi="Calibri"/>
          <w:lang w:val="fr-FR"/>
        </w:rPr>
        <w:t xml:space="preserve">et l’application de la Convention. </w:t>
      </w:r>
    </w:p>
    <w:p w:rsidR="00DF4A75" w:rsidRPr="00D4578A" w:rsidRDefault="00DF4A75" w:rsidP="00F13DE2">
      <w:pPr>
        <w:autoSpaceDE w:val="0"/>
        <w:autoSpaceDN w:val="0"/>
        <w:adjustRightInd w:val="0"/>
        <w:ind w:left="426" w:hanging="426"/>
        <w:rPr>
          <w:rFonts w:ascii="Calibri" w:hAnsi="Calibri" w:cs="Calibri"/>
          <w:bCs/>
          <w:sz w:val="22"/>
          <w:szCs w:val="22"/>
          <w:lang w:val="fr-FR"/>
        </w:rPr>
      </w:pPr>
    </w:p>
    <w:p w:rsidR="00DF4A75" w:rsidRPr="00D4578A" w:rsidRDefault="00DF4A75"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D4578A">
        <w:rPr>
          <w:rFonts w:ascii="Calibri" w:hAnsi="Calibri" w:cs="Calibri"/>
          <w:bCs/>
          <w:lang w:val="fr-FR"/>
        </w:rPr>
        <w:t xml:space="preserve">DONNE INSTRUCTION au Secrétariat de </w:t>
      </w:r>
      <w:r w:rsidR="00A317D1" w:rsidRPr="00D4578A">
        <w:rPr>
          <w:rFonts w:ascii="Calibri" w:hAnsi="Calibri" w:cs="Calibri"/>
          <w:bCs/>
          <w:lang w:val="fr-FR"/>
        </w:rPr>
        <w:t>faire régulièrement rapport au Comité permanent sur les progrès d’application de</w:t>
      </w:r>
      <w:r w:rsidRPr="00D4578A">
        <w:rPr>
          <w:rFonts w:ascii="Calibri" w:hAnsi="Calibri" w:cs="Calibri"/>
          <w:bCs/>
          <w:lang w:val="fr-FR"/>
        </w:rPr>
        <w:t xml:space="preserve"> la Résolution XI.6, </w:t>
      </w:r>
      <w:r w:rsidRPr="00D4578A">
        <w:rPr>
          <w:rFonts w:ascii="Calibri" w:hAnsi="Calibri" w:cs="Calibri"/>
          <w:bCs/>
          <w:i/>
          <w:lang w:val="fr-FR"/>
        </w:rPr>
        <w:t>Partenariat et synergies avec les accords multilatéraux sur l’environnement et autres institutions</w:t>
      </w:r>
      <w:r w:rsidRPr="00D4578A">
        <w:rPr>
          <w:rFonts w:ascii="Calibri" w:hAnsi="Calibri" w:cs="Calibri"/>
          <w:bCs/>
          <w:lang w:val="fr-FR"/>
        </w:rPr>
        <w:t xml:space="preserve">. </w:t>
      </w:r>
    </w:p>
    <w:p w:rsidR="00DF4A75" w:rsidRPr="00D4578A" w:rsidRDefault="00DF4A75" w:rsidP="00F13DE2">
      <w:pPr>
        <w:autoSpaceDE w:val="0"/>
        <w:autoSpaceDN w:val="0"/>
        <w:adjustRightInd w:val="0"/>
        <w:ind w:left="426" w:hanging="426"/>
        <w:rPr>
          <w:rFonts w:ascii="Calibri" w:hAnsi="Calibri" w:cs="Calibri"/>
          <w:bCs/>
          <w:sz w:val="22"/>
          <w:szCs w:val="22"/>
          <w:lang w:val="fr-FR"/>
        </w:rPr>
      </w:pPr>
    </w:p>
    <w:p w:rsidR="00DF4A75" w:rsidRPr="00D4578A" w:rsidRDefault="00DF4A75" w:rsidP="00F13DE2">
      <w:pPr>
        <w:pStyle w:val="ListParagraph"/>
        <w:numPr>
          <w:ilvl w:val="0"/>
          <w:numId w:val="7"/>
        </w:numPr>
        <w:autoSpaceDE w:val="0"/>
        <w:autoSpaceDN w:val="0"/>
        <w:adjustRightInd w:val="0"/>
        <w:ind w:left="426" w:hanging="426"/>
        <w:jc w:val="left"/>
        <w:rPr>
          <w:rFonts w:ascii="Calibri" w:hAnsi="Calibri"/>
          <w:lang w:val="fr-FR"/>
        </w:rPr>
      </w:pPr>
      <w:r w:rsidRPr="00D4578A">
        <w:rPr>
          <w:rFonts w:ascii="Calibri" w:hAnsi="Calibri" w:cs="Calibri"/>
          <w:bCs/>
          <w:lang w:val="fr-FR"/>
        </w:rPr>
        <w:t xml:space="preserve">DONNE EN OUTRE INSTRUCTION au Secrétariat de continuer de travailler de manière à renforcer la collaboration avec le </w:t>
      </w:r>
      <w:r w:rsidR="000347EA" w:rsidRPr="00D4578A">
        <w:rPr>
          <w:rFonts w:ascii="Calibri" w:hAnsi="Calibri" w:cs="Calibri"/>
          <w:bCs/>
          <w:lang w:val="fr-FR"/>
        </w:rPr>
        <w:t xml:space="preserve">PNUE, le </w:t>
      </w:r>
      <w:r w:rsidRPr="00D4578A">
        <w:rPr>
          <w:rFonts w:ascii="Calibri" w:hAnsi="Calibri" w:cs="Calibri"/>
          <w:bCs/>
          <w:lang w:val="fr-FR"/>
        </w:rPr>
        <w:t>PNUD, l’</w:t>
      </w:r>
      <w:r w:rsidR="00A40670" w:rsidRPr="00D4578A">
        <w:rPr>
          <w:rFonts w:ascii="Calibri" w:hAnsi="Calibri" w:cs="Calibri"/>
          <w:bCs/>
          <w:lang w:val="fr-FR"/>
        </w:rPr>
        <w:t>Organisation des Nations Unies pour l’éducation, la science et la culture (</w:t>
      </w:r>
      <w:r w:rsidRPr="00D4578A">
        <w:rPr>
          <w:rFonts w:ascii="Calibri" w:hAnsi="Calibri" w:cs="Calibri"/>
          <w:bCs/>
          <w:lang w:val="fr-FR"/>
        </w:rPr>
        <w:t>UNESCO</w:t>
      </w:r>
      <w:r w:rsidR="00A40670" w:rsidRPr="00D4578A">
        <w:rPr>
          <w:rFonts w:ascii="Calibri" w:hAnsi="Calibri" w:cs="Calibri"/>
          <w:bCs/>
          <w:lang w:val="fr-FR"/>
        </w:rPr>
        <w:t>)</w:t>
      </w:r>
      <w:r w:rsidRPr="00D4578A">
        <w:rPr>
          <w:rFonts w:ascii="Calibri" w:hAnsi="Calibri" w:cs="Calibri"/>
          <w:bCs/>
          <w:lang w:val="fr-FR"/>
        </w:rPr>
        <w:t>, la CEE</w:t>
      </w:r>
      <w:r w:rsidRPr="00D4578A">
        <w:rPr>
          <w:rFonts w:ascii="Calibri" w:hAnsi="Calibri" w:cs="Calibri"/>
          <w:bCs/>
          <w:lang w:val="fr-FR"/>
        </w:rPr>
        <w:noBreakHyphen/>
        <w:t>ONU</w:t>
      </w:r>
      <w:r w:rsidR="000347EA" w:rsidRPr="00D4578A">
        <w:rPr>
          <w:rFonts w:ascii="Calibri" w:hAnsi="Calibri" w:cs="Calibri"/>
          <w:bCs/>
          <w:lang w:val="fr-FR"/>
        </w:rPr>
        <w:t xml:space="preserve"> et d’autres commissions économiques régionales des Nations Unies</w:t>
      </w:r>
      <w:r w:rsidRPr="00D4578A">
        <w:rPr>
          <w:rFonts w:ascii="Calibri" w:hAnsi="Calibri" w:cs="Calibri"/>
          <w:bCs/>
          <w:lang w:val="fr-FR"/>
        </w:rPr>
        <w:t>, la Banque mondiale, l’OMS, l’</w:t>
      </w:r>
      <w:r w:rsidR="00A40670" w:rsidRPr="00D4578A">
        <w:rPr>
          <w:rFonts w:ascii="Calibri" w:hAnsi="Calibri" w:cs="Calibri"/>
          <w:bCs/>
          <w:lang w:val="fr-FR"/>
        </w:rPr>
        <w:t>Organisation météorologique mondiale (</w:t>
      </w:r>
      <w:r w:rsidRPr="00D4578A">
        <w:rPr>
          <w:rFonts w:ascii="Calibri" w:hAnsi="Calibri" w:cs="Calibri"/>
          <w:bCs/>
          <w:lang w:val="fr-FR"/>
        </w:rPr>
        <w:t>OMM</w:t>
      </w:r>
      <w:r w:rsidR="00A40670" w:rsidRPr="00D4578A">
        <w:rPr>
          <w:rFonts w:ascii="Calibri" w:hAnsi="Calibri" w:cs="Calibri"/>
          <w:bCs/>
          <w:lang w:val="fr-FR"/>
        </w:rPr>
        <w:t>)</w:t>
      </w:r>
      <w:r w:rsidRPr="00D4578A">
        <w:rPr>
          <w:rFonts w:ascii="Calibri" w:hAnsi="Calibri" w:cs="Calibri"/>
          <w:bCs/>
          <w:lang w:val="fr-FR"/>
        </w:rPr>
        <w:t xml:space="preserve">, la FAO, </w:t>
      </w:r>
      <w:r w:rsidR="000347EA" w:rsidRPr="00D4578A">
        <w:rPr>
          <w:rFonts w:ascii="Calibri" w:hAnsi="Calibri" w:cs="Calibri"/>
          <w:bCs/>
          <w:lang w:val="fr-FR"/>
        </w:rPr>
        <w:t xml:space="preserve">le FEM, </w:t>
      </w:r>
      <w:r w:rsidRPr="00D4578A">
        <w:rPr>
          <w:rFonts w:ascii="Calibri" w:hAnsi="Calibri" w:cs="Calibri"/>
          <w:bCs/>
          <w:lang w:val="fr-FR"/>
        </w:rPr>
        <w:t xml:space="preserve">entre autres, et </w:t>
      </w:r>
      <w:r w:rsidR="00820EF8" w:rsidRPr="00D4578A">
        <w:rPr>
          <w:rFonts w:ascii="Calibri" w:hAnsi="Calibri" w:cs="Calibri"/>
          <w:bCs/>
          <w:lang w:val="fr-FR"/>
        </w:rPr>
        <w:t>de</w:t>
      </w:r>
      <w:r w:rsidRPr="00D4578A">
        <w:rPr>
          <w:rFonts w:ascii="Calibri" w:hAnsi="Calibri" w:cs="Calibri"/>
          <w:bCs/>
          <w:lang w:val="fr-FR"/>
        </w:rPr>
        <w:t xml:space="preserve"> faire </w:t>
      </w:r>
      <w:r w:rsidR="000347EA" w:rsidRPr="00D4578A">
        <w:rPr>
          <w:rFonts w:ascii="Calibri" w:hAnsi="Calibri" w:cs="Calibri"/>
          <w:bCs/>
          <w:lang w:val="fr-FR"/>
        </w:rPr>
        <w:t xml:space="preserve">régulièrement </w:t>
      </w:r>
      <w:r w:rsidRPr="00D4578A">
        <w:rPr>
          <w:rFonts w:ascii="Calibri" w:hAnsi="Calibri" w:cs="Calibri"/>
          <w:bCs/>
          <w:lang w:val="fr-FR"/>
        </w:rPr>
        <w:t>rapport sur les progrès</w:t>
      </w:r>
      <w:r w:rsidR="008C405D" w:rsidRPr="00D4578A">
        <w:rPr>
          <w:rFonts w:ascii="Calibri" w:hAnsi="Calibri" w:cs="Calibri"/>
          <w:bCs/>
          <w:lang w:val="fr-FR"/>
        </w:rPr>
        <w:t xml:space="preserve"> </w:t>
      </w:r>
      <w:r w:rsidRPr="00D4578A">
        <w:rPr>
          <w:rFonts w:ascii="Calibri" w:hAnsi="Calibri" w:cs="Calibri"/>
          <w:bCs/>
          <w:lang w:val="fr-FR"/>
        </w:rPr>
        <w:t>au Comité permanent.</w:t>
      </w:r>
      <w:r w:rsidRPr="00D4578A">
        <w:rPr>
          <w:rFonts w:ascii="Calibri" w:hAnsi="Calibri"/>
          <w:lang w:val="fr-FR"/>
        </w:rPr>
        <w:t xml:space="preserve"> </w:t>
      </w:r>
    </w:p>
    <w:p w:rsidR="00DF4A75" w:rsidRPr="00D4578A" w:rsidRDefault="00DF4A75" w:rsidP="00F13DE2">
      <w:pPr>
        <w:autoSpaceDE w:val="0"/>
        <w:autoSpaceDN w:val="0"/>
        <w:adjustRightInd w:val="0"/>
        <w:ind w:left="426" w:hanging="426"/>
        <w:rPr>
          <w:rFonts w:ascii="Calibri" w:hAnsi="Calibri" w:cs="Calibri"/>
          <w:bCs/>
          <w:sz w:val="22"/>
          <w:szCs w:val="22"/>
          <w:lang w:val="fr-FR"/>
        </w:rPr>
      </w:pPr>
    </w:p>
    <w:p w:rsidR="00DF4A75" w:rsidRPr="00D4578A" w:rsidRDefault="00DF4A75" w:rsidP="00F13DE2">
      <w:pPr>
        <w:pStyle w:val="ListParagraph"/>
        <w:numPr>
          <w:ilvl w:val="0"/>
          <w:numId w:val="7"/>
        </w:numPr>
        <w:autoSpaceDE w:val="0"/>
        <w:autoSpaceDN w:val="0"/>
        <w:adjustRightInd w:val="0"/>
        <w:ind w:left="426" w:hanging="426"/>
        <w:jc w:val="left"/>
        <w:rPr>
          <w:rFonts w:ascii="Calibri" w:hAnsi="Calibri" w:cs="Calibri"/>
          <w:bCs/>
          <w:lang w:val="fr-FR"/>
        </w:rPr>
      </w:pPr>
      <w:r w:rsidRPr="00D4578A">
        <w:rPr>
          <w:rFonts w:ascii="Calibri" w:hAnsi="Calibri" w:cs="Calibri"/>
          <w:bCs/>
          <w:lang w:val="fr-FR"/>
        </w:rPr>
        <w:t xml:space="preserve">DEMANDE </w:t>
      </w:r>
      <w:r w:rsidR="000347EA" w:rsidRPr="00D4578A">
        <w:rPr>
          <w:rFonts w:ascii="Calibri" w:hAnsi="Calibri" w:cs="Calibri"/>
          <w:bCs/>
          <w:lang w:val="fr-FR"/>
        </w:rPr>
        <w:t>au</w:t>
      </w:r>
      <w:r w:rsidRPr="00D4578A">
        <w:rPr>
          <w:rFonts w:ascii="Calibri" w:hAnsi="Calibri" w:cs="Calibri"/>
          <w:bCs/>
          <w:lang w:val="fr-FR"/>
        </w:rPr>
        <w:t xml:space="preserve"> Secrétariat </w:t>
      </w:r>
      <w:r w:rsidR="000347EA" w:rsidRPr="00D4578A">
        <w:rPr>
          <w:rFonts w:ascii="Calibri" w:hAnsi="Calibri" w:cs="Calibri"/>
          <w:bCs/>
          <w:lang w:val="fr-FR"/>
        </w:rPr>
        <w:t xml:space="preserve">de collaborer avec </w:t>
      </w:r>
      <w:r w:rsidRPr="00D4578A">
        <w:rPr>
          <w:rFonts w:ascii="Calibri" w:hAnsi="Calibri" w:cs="Calibri"/>
          <w:bCs/>
          <w:lang w:val="fr-FR"/>
        </w:rPr>
        <w:t xml:space="preserve">le PNUE à l’application de leur protocole d’accord et </w:t>
      </w:r>
      <w:r w:rsidR="000347EA" w:rsidRPr="00D4578A">
        <w:rPr>
          <w:rFonts w:ascii="Calibri" w:hAnsi="Calibri" w:cs="Calibri"/>
          <w:bCs/>
          <w:lang w:val="fr-FR"/>
        </w:rPr>
        <w:t xml:space="preserve">de faire </w:t>
      </w:r>
      <w:r w:rsidRPr="00D4578A">
        <w:rPr>
          <w:rFonts w:ascii="Calibri" w:hAnsi="Calibri" w:cs="Calibri"/>
          <w:bCs/>
          <w:lang w:val="fr-FR"/>
        </w:rPr>
        <w:t>rapport au Comité permanent sur les progrès des activités concernées.</w:t>
      </w:r>
    </w:p>
    <w:p w:rsidR="00DF4A75" w:rsidRPr="00D4578A" w:rsidRDefault="00DF4A75" w:rsidP="00F13DE2">
      <w:pPr>
        <w:autoSpaceDE w:val="0"/>
        <w:autoSpaceDN w:val="0"/>
        <w:adjustRightInd w:val="0"/>
        <w:ind w:left="426" w:hanging="426"/>
        <w:rPr>
          <w:rFonts w:ascii="Calibri" w:hAnsi="Calibri" w:cs="Calibri"/>
          <w:bCs/>
          <w:sz w:val="22"/>
          <w:szCs w:val="22"/>
          <w:lang w:val="fr-FR"/>
        </w:rPr>
      </w:pPr>
    </w:p>
    <w:p w:rsidR="000347EA" w:rsidRPr="00D4578A" w:rsidRDefault="00DF4A75" w:rsidP="00F13DE2">
      <w:pPr>
        <w:pStyle w:val="Default"/>
        <w:numPr>
          <w:ilvl w:val="0"/>
          <w:numId w:val="7"/>
        </w:numPr>
        <w:ind w:left="426" w:hanging="426"/>
        <w:rPr>
          <w:rFonts w:ascii="Calibri" w:hAnsi="Calibri" w:cs="Palatino Linotype"/>
          <w:color w:val="221E1F"/>
          <w:sz w:val="22"/>
          <w:szCs w:val="22"/>
          <w:lang w:val="fr-FR"/>
        </w:rPr>
      </w:pPr>
      <w:r w:rsidRPr="00D4578A">
        <w:rPr>
          <w:rFonts w:ascii="Calibri" w:hAnsi="Calibri" w:cs="Calibri"/>
          <w:bCs/>
          <w:sz w:val="22"/>
          <w:szCs w:val="22"/>
          <w:lang w:val="fr-FR"/>
        </w:rPr>
        <w:t>RECONNAÎT que la Convention de Ramsar est une convention sur la biodiversité</w:t>
      </w:r>
      <w:r w:rsidR="000347EA" w:rsidRPr="00D4578A">
        <w:rPr>
          <w:rFonts w:ascii="Calibri" w:hAnsi="Calibri" w:cs="Calibri"/>
          <w:bCs/>
          <w:sz w:val="22"/>
          <w:szCs w:val="22"/>
          <w:lang w:val="fr-FR"/>
        </w:rPr>
        <w:t xml:space="preserve"> aussi bien que sur</w:t>
      </w:r>
      <w:r w:rsidRPr="00D4578A">
        <w:rPr>
          <w:rFonts w:ascii="Calibri" w:hAnsi="Calibri" w:cs="Calibri"/>
          <w:bCs/>
          <w:sz w:val="22"/>
          <w:szCs w:val="22"/>
          <w:lang w:val="fr-FR"/>
        </w:rPr>
        <w:t xml:space="preserve"> l’eau</w:t>
      </w:r>
      <w:r w:rsidR="000347EA" w:rsidRPr="00D4578A">
        <w:rPr>
          <w:rFonts w:ascii="Calibri" w:hAnsi="Calibri" w:cs="Calibri"/>
          <w:bCs/>
          <w:sz w:val="22"/>
          <w:szCs w:val="22"/>
          <w:lang w:val="fr-FR"/>
        </w:rPr>
        <w:t>, qui contribue au</w:t>
      </w:r>
      <w:r w:rsidRPr="00D4578A">
        <w:rPr>
          <w:rFonts w:ascii="Calibri" w:hAnsi="Calibri" w:cs="Calibri"/>
          <w:bCs/>
          <w:sz w:val="22"/>
          <w:szCs w:val="22"/>
          <w:lang w:val="fr-FR"/>
        </w:rPr>
        <w:t xml:space="preserve"> développement durable </w:t>
      </w:r>
      <w:r w:rsidR="000347EA" w:rsidRPr="00D4578A">
        <w:rPr>
          <w:rFonts w:ascii="Calibri" w:hAnsi="Calibri" w:cs="Calibri"/>
          <w:bCs/>
          <w:sz w:val="22"/>
          <w:szCs w:val="22"/>
          <w:lang w:val="fr-FR"/>
        </w:rPr>
        <w:t>par l’utilisation rationnelle des zones humides.</w:t>
      </w:r>
    </w:p>
    <w:p w:rsidR="00A40670" w:rsidRPr="00D4578A" w:rsidRDefault="00A40670" w:rsidP="00A40670">
      <w:pPr>
        <w:pStyle w:val="Default"/>
        <w:ind w:left="426"/>
        <w:rPr>
          <w:rFonts w:ascii="Calibri" w:hAnsi="Calibri" w:cs="Palatino Linotype"/>
          <w:color w:val="221E1F"/>
          <w:sz w:val="22"/>
          <w:szCs w:val="22"/>
          <w:lang w:val="fr-FR"/>
        </w:rPr>
      </w:pPr>
    </w:p>
    <w:p w:rsidR="00A40670" w:rsidRPr="00D4578A" w:rsidRDefault="00A40670" w:rsidP="00F13DE2">
      <w:pPr>
        <w:pStyle w:val="Default"/>
        <w:numPr>
          <w:ilvl w:val="0"/>
          <w:numId w:val="7"/>
        </w:numPr>
        <w:ind w:left="426" w:hanging="426"/>
        <w:rPr>
          <w:rFonts w:ascii="Calibri" w:hAnsi="Calibri" w:cs="Palatino Linotype"/>
          <w:color w:val="221E1F"/>
          <w:sz w:val="22"/>
          <w:szCs w:val="22"/>
          <w:lang w:val="fr-FR"/>
        </w:rPr>
      </w:pPr>
      <w:r w:rsidRPr="00D4578A">
        <w:rPr>
          <w:rFonts w:ascii="Calibri" w:hAnsi="Calibri" w:cs="Palatino Linotype"/>
          <w:color w:val="221E1F"/>
          <w:sz w:val="22"/>
          <w:szCs w:val="22"/>
          <w:lang w:val="fr-FR"/>
        </w:rPr>
        <w:t>DEMANDE au Secrétariat, dans le cadre du Plan de travail conjoint entre la Convention sur la diversité biologique (CDB) et la Convention de Ramsar, de continuer de collaborer afin de promouvoir la sensibilisation aux solutions de gestion de l’eau fondées sur les écosystèmes</w:t>
      </w:r>
    </w:p>
    <w:p w:rsidR="00004387" w:rsidRPr="00D4578A" w:rsidRDefault="00004387" w:rsidP="0037419D">
      <w:pPr>
        <w:pStyle w:val="Default"/>
        <w:ind w:left="426"/>
        <w:rPr>
          <w:rFonts w:ascii="Calibri" w:hAnsi="Calibri" w:cs="Palatino Linotype"/>
          <w:color w:val="221E1F"/>
          <w:sz w:val="22"/>
          <w:szCs w:val="22"/>
          <w:lang w:val="fr-FR"/>
        </w:rPr>
      </w:pPr>
      <w:r w:rsidRPr="00D4578A">
        <w:rPr>
          <w:rFonts w:ascii="Calibri" w:hAnsi="Calibri" w:cs="Palatino Linotype"/>
          <w:color w:val="221E1F"/>
          <w:sz w:val="22"/>
          <w:szCs w:val="22"/>
          <w:lang w:val="fr-FR"/>
        </w:rPr>
        <w:t>e</w:t>
      </w:r>
      <w:r w:rsidR="00A40670" w:rsidRPr="00D4578A">
        <w:rPr>
          <w:rFonts w:ascii="Calibri" w:hAnsi="Calibri" w:cs="Palatino Linotype"/>
          <w:color w:val="221E1F"/>
          <w:sz w:val="22"/>
          <w:szCs w:val="22"/>
          <w:lang w:val="fr-FR"/>
        </w:rPr>
        <w:t xml:space="preserve">t </w:t>
      </w:r>
      <w:r w:rsidRPr="00D4578A">
        <w:rPr>
          <w:rFonts w:ascii="Calibri" w:hAnsi="Calibri" w:cs="Palatino Linotype"/>
          <w:color w:val="221E1F"/>
          <w:sz w:val="22"/>
          <w:szCs w:val="22"/>
          <w:lang w:val="fr-FR"/>
        </w:rPr>
        <w:t>le</w:t>
      </w:r>
      <w:r w:rsidR="00A40670" w:rsidRPr="00D4578A">
        <w:rPr>
          <w:rFonts w:ascii="Calibri" w:hAnsi="Calibri" w:cs="Palatino Linotype"/>
          <w:color w:val="221E1F"/>
          <w:sz w:val="22"/>
          <w:szCs w:val="22"/>
          <w:lang w:val="fr-FR"/>
        </w:rPr>
        <w:t xml:space="preserve"> renforcement des capacités à cet effet, </w:t>
      </w:r>
      <w:r w:rsidRPr="00D4578A">
        <w:rPr>
          <w:rFonts w:ascii="Calibri" w:hAnsi="Calibri" w:cs="Palatino Linotype"/>
          <w:color w:val="221E1F"/>
          <w:sz w:val="22"/>
          <w:szCs w:val="22"/>
          <w:lang w:val="fr-FR"/>
        </w:rPr>
        <w:t>pour contribuer au développement durable, conformément à la décision XI/23 de la CDB.</w:t>
      </w:r>
    </w:p>
    <w:p w:rsidR="000347EA" w:rsidRPr="00D4578A" w:rsidRDefault="00004387" w:rsidP="0037419D">
      <w:pPr>
        <w:pStyle w:val="Default"/>
        <w:ind w:left="426"/>
        <w:rPr>
          <w:rFonts w:ascii="Calibri" w:hAnsi="Calibri" w:cs="Palatino Linotype"/>
          <w:color w:val="221E1F"/>
          <w:sz w:val="22"/>
          <w:szCs w:val="22"/>
          <w:lang w:val="fr-FR"/>
        </w:rPr>
      </w:pPr>
      <w:r w:rsidRPr="00D4578A">
        <w:rPr>
          <w:rFonts w:ascii="Calibri" w:hAnsi="Calibri" w:cs="Palatino Linotype"/>
          <w:color w:val="221E1F"/>
          <w:sz w:val="22"/>
          <w:szCs w:val="22"/>
          <w:lang w:val="fr-FR"/>
        </w:rPr>
        <w:t xml:space="preserve"> </w:t>
      </w:r>
    </w:p>
    <w:p w:rsidR="000347EA" w:rsidRPr="00D4578A" w:rsidRDefault="00DF4A75" w:rsidP="00F13DE2">
      <w:pPr>
        <w:pStyle w:val="Default"/>
        <w:numPr>
          <w:ilvl w:val="0"/>
          <w:numId w:val="7"/>
        </w:numPr>
        <w:ind w:left="426" w:hanging="426"/>
        <w:rPr>
          <w:rFonts w:ascii="Calibri" w:hAnsi="Calibri" w:cs="Palatino Linotype"/>
          <w:color w:val="221E1F"/>
          <w:sz w:val="22"/>
          <w:szCs w:val="22"/>
          <w:lang w:val="fr-FR"/>
        </w:rPr>
      </w:pPr>
      <w:r w:rsidRPr="00D4578A">
        <w:rPr>
          <w:rFonts w:ascii="Calibri" w:hAnsi="Calibri" w:cs="Calibri"/>
          <w:bCs/>
          <w:sz w:val="22"/>
          <w:szCs w:val="22"/>
          <w:lang w:val="fr-FR"/>
        </w:rPr>
        <w:t xml:space="preserve">APPELLE les Parties contractantes à mettre en œuvre le </w:t>
      </w:r>
      <w:r w:rsidRPr="00D4578A">
        <w:rPr>
          <w:rFonts w:ascii="Calibri" w:hAnsi="Calibri" w:cs="Palatino Linotype"/>
          <w:i/>
          <w:iCs/>
          <w:color w:val="221E1F"/>
          <w:sz w:val="22"/>
          <w:szCs w:val="22"/>
          <w:lang w:val="fr-FR"/>
        </w:rPr>
        <w:t xml:space="preserve">Cadre conceptuel pour l’utilisation rationnelle des zones humides </w:t>
      </w:r>
      <w:r w:rsidRPr="00D4578A">
        <w:rPr>
          <w:rFonts w:ascii="Calibri" w:hAnsi="Calibri" w:cs="Palatino Linotype"/>
          <w:color w:val="221E1F"/>
          <w:sz w:val="22"/>
          <w:szCs w:val="22"/>
          <w:lang w:val="fr-FR"/>
        </w:rPr>
        <w:t>(</w:t>
      </w:r>
      <w:r w:rsidR="00004387" w:rsidRPr="00D4578A">
        <w:rPr>
          <w:rFonts w:ascii="Calibri" w:hAnsi="Calibri" w:cs="Palatino Linotype"/>
          <w:color w:val="221E1F"/>
          <w:sz w:val="22"/>
          <w:szCs w:val="22"/>
          <w:lang w:val="fr-FR"/>
        </w:rPr>
        <w:t xml:space="preserve">annexe A de la </w:t>
      </w:r>
      <w:r w:rsidRPr="00D4578A">
        <w:rPr>
          <w:rFonts w:ascii="Calibri" w:hAnsi="Calibri" w:cs="Palatino Linotype"/>
          <w:color w:val="221E1F"/>
          <w:sz w:val="22"/>
          <w:szCs w:val="22"/>
          <w:lang w:val="fr-FR"/>
        </w:rPr>
        <w:t>Résolution IX.1)</w:t>
      </w:r>
      <w:r w:rsidR="008C405D" w:rsidRPr="00D4578A">
        <w:rPr>
          <w:rFonts w:ascii="Calibri" w:hAnsi="Calibri" w:cs="Palatino Linotype"/>
          <w:color w:val="221E1F"/>
          <w:sz w:val="22"/>
          <w:szCs w:val="22"/>
          <w:lang w:val="fr-FR"/>
        </w:rPr>
        <w:t>,</w:t>
      </w:r>
      <w:r w:rsidRPr="00D4578A">
        <w:rPr>
          <w:rFonts w:ascii="Calibri" w:hAnsi="Calibri" w:cs="Palatino Linotype"/>
          <w:color w:val="221E1F"/>
          <w:sz w:val="22"/>
          <w:szCs w:val="22"/>
          <w:lang w:val="fr-FR"/>
        </w:rPr>
        <w:t xml:space="preserve"> le </w:t>
      </w:r>
      <w:r w:rsidRPr="00D4578A">
        <w:rPr>
          <w:rFonts w:ascii="Calibri" w:hAnsi="Calibri" w:cs="Palatino Linotype"/>
          <w:i/>
          <w:iCs/>
          <w:color w:val="221E1F"/>
          <w:sz w:val="22"/>
          <w:szCs w:val="22"/>
          <w:lang w:val="fr-FR"/>
        </w:rPr>
        <w:t xml:space="preserve">Cadre intégré pour les orientations de la Convention </w:t>
      </w:r>
      <w:r w:rsidR="00F97945" w:rsidRPr="00D4578A">
        <w:rPr>
          <w:rFonts w:ascii="Calibri" w:hAnsi="Calibri" w:cs="Palatino Linotype"/>
          <w:i/>
          <w:iCs/>
          <w:color w:val="221E1F"/>
          <w:sz w:val="22"/>
          <w:szCs w:val="22"/>
          <w:lang w:val="fr-FR"/>
        </w:rPr>
        <w:t xml:space="preserve">de Ramsar </w:t>
      </w:r>
      <w:r w:rsidRPr="00D4578A">
        <w:rPr>
          <w:rFonts w:ascii="Calibri" w:hAnsi="Calibri" w:cs="Palatino Linotype"/>
          <w:i/>
          <w:iCs/>
          <w:color w:val="221E1F"/>
          <w:sz w:val="22"/>
          <w:szCs w:val="22"/>
          <w:lang w:val="fr-FR"/>
        </w:rPr>
        <w:t>relative</w:t>
      </w:r>
      <w:r w:rsidR="00F97945" w:rsidRPr="00D4578A">
        <w:rPr>
          <w:rFonts w:ascii="Calibri" w:hAnsi="Calibri" w:cs="Palatino Linotype"/>
          <w:i/>
          <w:iCs/>
          <w:color w:val="221E1F"/>
          <w:sz w:val="22"/>
          <w:szCs w:val="22"/>
          <w:lang w:val="fr-FR"/>
        </w:rPr>
        <w:t>s</w:t>
      </w:r>
      <w:r w:rsidRPr="00D4578A">
        <w:rPr>
          <w:rFonts w:ascii="Calibri" w:hAnsi="Calibri" w:cs="Palatino Linotype"/>
          <w:i/>
          <w:iCs/>
          <w:color w:val="221E1F"/>
          <w:sz w:val="22"/>
          <w:szCs w:val="22"/>
          <w:lang w:val="fr-FR"/>
        </w:rPr>
        <w:t xml:space="preserve"> à l’eau </w:t>
      </w:r>
      <w:r w:rsidRPr="00D4578A">
        <w:rPr>
          <w:rFonts w:ascii="Calibri" w:hAnsi="Calibri" w:cs="Palatino Linotype"/>
          <w:color w:val="221E1F"/>
          <w:sz w:val="22"/>
          <w:szCs w:val="22"/>
          <w:lang w:val="fr-FR"/>
        </w:rPr>
        <w:t>(</w:t>
      </w:r>
      <w:r w:rsidR="00004387" w:rsidRPr="00D4578A">
        <w:rPr>
          <w:rFonts w:ascii="Calibri" w:hAnsi="Calibri" w:cs="Palatino Linotype"/>
          <w:color w:val="221E1F"/>
          <w:sz w:val="22"/>
          <w:szCs w:val="22"/>
          <w:lang w:val="fr-FR"/>
        </w:rPr>
        <w:t xml:space="preserve">annexe C de la </w:t>
      </w:r>
      <w:r w:rsidRPr="00D4578A">
        <w:rPr>
          <w:rFonts w:ascii="Calibri" w:hAnsi="Calibri" w:cs="Palatino Linotype"/>
          <w:color w:val="221E1F"/>
          <w:sz w:val="22"/>
          <w:szCs w:val="22"/>
          <w:lang w:val="fr-FR"/>
        </w:rPr>
        <w:t>Résolution IX.1) et la</w:t>
      </w:r>
      <w:r w:rsidR="008C405D" w:rsidRPr="00D4578A">
        <w:rPr>
          <w:rFonts w:ascii="Calibri" w:hAnsi="Calibri" w:cs="Palatino Linotype"/>
          <w:color w:val="221E1F"/>
          <w:sz w:val="22"/>
          <w:szCs w:val="22"/>
          <w:lang w:val="fr-FR"/>
        </w:rPr>
        <w:t xml:space="preserve"> </w:t>
      </w:r>
      <w:r w:rsidRPr="00D4578A">
        <w:rPr>
          <w:rFonts w:ascii="Calibri" w:hAnsi="Calibri" w:cs="Palatino Linotype"/>
          <w:color w:val="221E1F"/>
          <w:sz w:val="22"/>
          <w:szCs w:val="22"/>
          <w:lang w:val="fr-FR"/>
        </w:rPr>
        <w:t xml:space="preserve">Résolution XI.21, </w:t>
      </w:r>
      <w:r w:rsidRPr="00D4578A">
        <w:rPr>
          <w:rFonts w:ascii="Calibri" w:hAnsi="Calibri" w:cs="Palatino Linotype"/>
          <w:i/>
          <w:color w:val="221E1F"/>
          <w:sz w:val="22"/>
          <w:szCs w:val="22"/>
          <w:lang w:val="fr-FR"/>
        </w:rPr>
        <w:t>Les zones humides et le développement durable</w:t>
      </w:r>
      <w:r w:rsidR="000347EA" w:rsidRPr="00D4578A">
        <w:rPr>
          <w:rFonts w:ascii="Calibri" w:hAnsi="Calibri" w:cs="Palatino Linotype"/>
          <w:color w:val="221E1F"/>
          <w:sz w:val="22"/>
          <w:szCs w:val="22"/>
          <w:lang w:val="fr-FR"/>
        </w:rPr>
        <w:t>, et INVITE les partenaires de la Convention et autres acteurs intéressés à soutenir aussi la mise en œuvre de ces Résolutions</w:t>
      </w:r>
      <w:r w:rsidRPr="00D4578A">
        <w:rPr>
          <w:rFonts w:ascii="Calibri" w:hAnsi="Calibri" w:cs="Palatino Linotype"/>
          <w:i/>
          <w:color w:val="221E1F"/>
          <w:sz w:val="22"/>
          <w:szCs w:val="22"/>
          <w:lang w:val="fr-FR"/>
        </w:rPr>
        <w:t>.</w:t>
      </w:r>
    </w:p>
    <w:p w:rsidR="00DF4A75" w:rsidRPr="00D4578A" w:rsidRDefault="00DF4A75" w:rsidP="0037419D">
      <w:pPr>
        <w:pStyle w:val="Default"/>
        <w:ind w:left="426"/>
        <w:rPr>
          <w:rFonts w:ascii="Calibri" w:hAnsi="Calibri" w:cs="Palatino Linotype"/>
          <w:color w:val="221E1F"/>
          <w:sz w:val="22"/>
          <w:szCs w:val="22"/>
          <w:lang w:val="fr-FR"/>
        </w:rPr>
      </w:pPr>
      <w:r w:rsidRPr="00D4578A">
        <w:rPr>
          <w:rFonts w:ascii="Calibri" w:hAnsi="Calibri" w:cs="Palatino Linotype"/>
          <w:i/>
          <w:color w:val="221E1F"/>
          <w:sz w:val="22"/>
          <w:szCs w:val="22"/>
          <w:lang w:val="fr-FR"/>
        </w:rPr>
        <w:t xml:space="preserve"> </w:t>
      </w:r>
    </w:p>
    <w:p w:rsidR="000347EA" w:rsidRPr="00D4578A" w:rsidRDefault="000347EA" w:rsidP="00F13DE2">
      <w:pPr>
        <w:pStyle w:val="Default"/>
        <w:numPr>
          <w:ilvl w:val="0"/>
          <w:numId w:val="7"/>
        </w:numPr>
        <w:ind w:left="426" w:hanging="426"/>
        <w:rPr>
          <w:rFonts w:ascii="Calibri" w:hAnsi="Calibri" w:cs="Palatino Linotype"/>
          <w:color w:val="221E1F"/>
          <w:sz w:val="22"/>
          <w:szCs w:val="22"/>
          <w:lang w:val="fr-FR"/>
        </w:rPr>
      </w:pPr>
      <w:r w:rsidRPr="00D4578A">
        <w:rPr>
          <w:rFonts w:ascii="Calibri" w:hAnsi="Calibri" w:cs="Palatino Linotype"/>
          <w:color w:val="221E1F"/>
          <w:sz w:val="22"/>
          <w:szCs w:val="22"/>
          <w:lang w:val="fr-FR"/>
        </w:rPr>
        <w:t>DEMANDE aux Parties contractantes de contribuer à la mise en œuvre des objectifs d’Aichi</w:t>
      </w:r>
      <w:r w:rsidR="00004387" w:rsidRPr="00D4578A">
        <w:rPr>
          <w:rFonts w:ascii="Calibri" w:hAnsi="Calibri" w:cs="Palatino Linotype"/>
          <w:color w:val="221E1F"/>
          <w:sz w:val="22"/>
          <w:szCs w:val="22"/>
          <w:lang w:val="fr-FR"/>
        </w:rPr>
        <w:t xml:space="preserve"> de la CDB</w:t>
      </w:r>
      <w:r w:rsidRPr="00D4578A">
        <w:rPr>
          <w:rFonts w:ascii="Calibri" w:hAnsi="Calibri" w:cs="Palatino Linotype"/>
          <w:color w:val="221E1F"/>
          <w:sz w:val="22"/>
          <w:szCs w:val="22"/>
          <w:lang w:val="fr-FR"/>
        </w:rPr>
        <w:t>.</w:t>
      </w:r>
    </w:p>
    <w:p w:rsidR="00DF4A75" w:rsidRPr="00D4578A" w:rsidRDefault="00DF4A75" w:rsidP="00F13DE2">
      <w:pPr>
        <w:pStyle w:val="Default"/>
        <w:ind w:left="426" w:hanging="426"/>
        <w:rPr>
          <w:rFonts w:ascii="Calibri" w:hAnsi="Calibri" w:cs="Palatino Linotype"/>
          <w:color w:val="221E1F"/>
          <w:sz w:val="22"/>
          <w:szCs w:val="22"/>
          <w:lang w:val="fr-FR"/>
        </w:rPr>
      </w:pPr>
    </w:p>
    <w:p w:rsidR="007D07CC" w:rsidRPr="00D4578A" w:rsidRDefault="00DF4A75" w:rsidP="00F13DE2">
      <w:pPr>
        <w:pStyle w:val="Default"/>
        <w:numPr>
          <w:ilvl w:val="0"/>
          <w:numId w:val="7"/>
        </w:numPr>
        <w:ind w:left="426" w:hanging="426"/>
        <w:rPr>
          <w:rFonts w:ascii="Calibri" w:hAnsi="Calibri" w:cs="Calibri"/>
          <w:bCs/>
          <w:sz w:val="22"/>
          <w:szCs w:val="22"/>
          <w:lang w:val="fr-FR"/>
        </w:rPr>
      </w:pPr>
      <w:r w:rsidRPr="00D4578A">
        <w:rPr>
          <w:rFonts w:ascii="Calibri" w:hAnsi="Calibri" w:cs="Palatino Linotype"/>
          <w:color w:val="221E1F"/>
          <w:sz w:val="22"/>
          <w:szCs w:val="22"/>
          <w:lang w:val="fr-FR"/>
        </w:rPr>
        <w:t xml:space="preserve">ENCOURAGE les Parties et autres acteurs à redoubler d’efforts </w:t>
      </w:r>
      <w:r w:rsidR="000347EA" w:rsidRPr="00D4578A">
        <w:rPr>
          <w:rFonts w:ascii="Calibri" w:hAnsi="Calibri" w:cs="Palatino Linotype"/>
          <w:color w:val="221E1F"/>
          <w:sz w:val="22"/>
          <w:szCs w:val="22"/>
          <w:lang w:val="fr-FR"/>
        </w:rPr>
        <w:t xml:space="preserve">pour intégrer les plans de gestion des zones humides dans les plans de gestion intégrée des ressources en eau et dans les plans d’économie d’eau à l’échelle du bassin, ainsi que </w:t>
      </w:r>
      <w:r w:rsidR="007D07CC" w:rsidRPr="00D4578A">
        <w:rPr>
          <w:rFonts w:ascii="Calibri" w:hAnsi="Calibri" w:cs="Palatino Linotype"/>
          <w:color w:val="221E1F"/>
          <w:sz w:val="22"/>
          <w:szCs w:val="22"/>
          <w:lang w:val="fr-FR"/>
        </w:rPr>
        <w:t>dans les plans d’aménagement spatial/d’utilisation des terres.</w:t>
      </w:r>
    </w:p>
    <w:p w:rsidR="007D07CC" w:rsidRPr="00D4578A" w:rsidRDefault="007D07CC" w:rsidP="0037419D">
      <w:pPr>
        <w:pStyle w:val="Default"/>
        <w:ind w:left="426"/>
        <w:rPr>
          <w:rFonts w:ascii="Calibri" w:hAnsi="Calibri" w:cs="Calibri"/>
          <w:bCs/>
          <w:sz w:val="22"/>
          <w:szCs w:val="22"/>
          <w:lang w:val="fr-FR"/>
        </w:rPr>
      </w:pPr>
    </w:p>
    <w:p w:rsidR="00F629CD" w:rsidRPr="00D4578A" w:rsidRDefault="007D07CC" w:rsidP="00F13DE2">
      <w:pPr>
        <w:pStyle w:val="Default"/>
        <w:numPr>
          <w:ilvl w:val="0"/>
          <w:numId w:val="7"/>
        </w:numPr>
        <w:ind w:left="426" w:hanging="426"/>
        <w:rPr>
          <w:rFonts w:ascii="Calibri" w:hAnsi="Calibri" w:cs="Calibri"/>
          <w:bCs/>
          <w:sz w:val="22"/>
          <w:szCs w:val="22"/>
          <w:lang w:val="fr-FR"/>
        </w:rPr>
      </w:pPr>
      <w:r w:rsidRPr="00D4578A">
        <w:rPr>
          <w:rFonts w:ascii="Calibri" w:hAnsi="Calibri" w:cs="Palatino Linotype"/>
          <w:color w:val="221E1F"/>
          <w:sz w:val="22"/>
          <w:szCs w:val="22"/>
          <w:lang w:val="fr-FR"/>
        </w:rPr>
        <w:t xml:space="preserve">ENCOURAGE AUSSI les Parties et autres acteurs à redoubler d’efforts </w:t>
      </w:r>
      <w:r w:rsidR="00DF4A75" w:rsidRPr="00D4578A">
        <w:rPr>
          <w:rFonts w:ascii="Calibri" w:hAnsi="Calibri" w:cs="Palatino Linotype"/>
          <w:color w:val="221E1F"/>
          <w:sz w:val="22"/>
          <w:szCs w:val="22"/>
          <w:lang w:val="fr-FR"/>
        </w:rPr>
        <w:t xml:space="preserve">pour </w:t>
      </w:r>
      <w:r w:rsidRPr="00D4578A">
        <w:rPr>
          <w:rFonts w:ascii="Calibri" w:hAnsi="Calibri" w:cs="Palatino Linotype"/>
          <w:color w:val="221E1F"/>
          <w:sz w:val="22"/>
          <w:szCs w:val="22"/>
          <w:lang w:val="fr-FR"/>
        </w:rPr>
        <w:t>tenir compte des</w:t>
      </w:r>
      <w:r w:rsidR="00DF4A75" w:rsidRPr="00D4578A">
        <w:rPr>
          <w:rFonts w:ascii="Calibri" w:hAnsi="Calibri" w:cs="Palatino Linotype"/>
          <w:color w:val="221E1F"/>
          <w:sz w:val="22"/>
          <w:szCs w:val="22"/>
          <w:lang w:val="fr-FR"/>
        </w:rPr>
        <w:t xml:space="preserve"> valeurs des zones humides </w:t>
      </w:r>
      <w:r w:rsidRPr="00D4578A">
        <w:rPr>
          <w:rFonts w:ascii="Calibri" w:hAnsi="Calibri" w:cs="Palatino Linotype"/>
          <w:color w:val="221E1F"/>
          <w:sz w:val="22"/>
          <w:szCs w:val="22"/>
          <w:lang w:val="fr-FR"/>
        </w:rPr>
        <w:t xml:space="preserve">dans les stratégies, plans et règlements d’autres secteurs </w:t>
      </w:r>
      <w:r w:rsidR="00DF4A75" w:rsidRPr="00D4578A">
        <w:rPr>
          <w:rFonts w:ascii="Calibri" w:hAnsi="Calibri" w:cs="Palatino Linotype"/>
          <w:color w:val="221E1F"/>
          <w:sz w:val="22"/>
          <w:szCs w:val="22"/>
          <w:lang w:val="fr-FR"/>
        </w:rPr>
        <w:t xml:space="preserve">et </w:t>
      </w:r>
      <w:r w:rsidRPr="00D4578A">
        <w:rPr>
          <w:rFonts w:ascii="Calibri" w:hAnsi="Calibri" w:cs="Palatino Linotype"/>
          <w:color w:val="221E1F"/>
          <w:sz w:val="22"/>
          <w:szCs w:val="22"/>
          <w:lang w:val="fr-FR"/>
        </w:rPr>
        <w:t xml:space="preserve">à </w:t>
      </w:r>
      <w:r w:rsidR="00DF4A75" w:rsidRPr="00D4578A">
        <w:rPr>
          <w:rFonts w:ascii="Calibri" w:hAnsi="Calibri" w:cs="Palatino Linotype"/>
          <w:color w:val="221E1F"/>
          <w:sz w:val="22"/>
          <w:szCs w:val="22"/>
          <w:lang w:val="fr-FR"/>
        </w:rPr>
        <w:t>les intégrer dans une approche des plans d’occupation des sols au niveau du bassin et autres décisions locales, nationales et mondiales pertinentes.</w:t>
      </w:r>
    </w:p>
    <w:p w:rsidR="00F629CD" w:rsidRPr="00D4578A" w:rsidRDefault="00F629CD" w:rsidP="00F629CD">
      <w:pPr>
        <w:pStyle w:val="Default"/>
        <w:ind w:left="426"/>
        <w:rPr>
          <w:rFonts w:ascii="Calibri" w:hAnsi="Calibri" w:cs="Calibri"/>
          <w:bCs/>
          <w:sz w:val="22"/>
          <w:szCs w:val="22"/>
          <w:lang w:val="fr-FR"/>
        </w:rPr>
      </w:pPr>
    </w:p>
    <w:p w:rsidR="00DF4A75" w:rsidRPr="00D4578A" w:rsidRDefault="007D07CC" w:rsidP="00F629CD">
      <w:pPr>
        <w:pStyle w:val="Default"/>
        <w:keepNext/>
        <w:keepLines/>
        <w:numPr>
          <w:ilvl w:val="0"/>
          <w:numId w:val="7"/>
        </w:numPr>
        <w:ind w:left="426" w:hanging="426"/>
        <w:rPr>
          <w:rFonts w:asciiTheme="minorHAnsi" w:hAnsiTheme="minorHAnsi" w:cs="Calibri"/>
          <w:b/>
          <w:bCs/>
          <w:sz w:val="22"/>
          <w:szCs w:val="22"/>
          <w:lang w:val="fr-FR"/>
        </w:rPr>
      </w:pPr>
      <w:r w:rsidRPr="00D4578A">
        <w:rPr>
          <w:rFonts w:asciiTheme="minorHAnsi" w:hAnsiTheme="minorHAnsi" w:cs="Calibri"/>
          <w:bCs/>
          <w:sz w:val="22"/>
          <w:szCs w:val="22"/>
          <w:lang w:val="fr-FR"/>
        </w:rPr>
        <w:t>PREND NOTE des références aux</w:t>
      </w:r>
      <w:r w:rsidR="00F629CD" w:rsidRPr="00D4578A">
        <w:rPr>
          <w:rFonts w:asciiTheme="minorHAnsi" w:hAnsiTheme="minorHAnsi" w:cs="Calibri"/>
          <w:bCs/>
          <w:sz w:val="22"/>
          <w:szCs w:val="22"/>
          <w:lang w:val="fr-FR"/>
        </w:rPr>
        <w:t xml:space="preserve"> zones humides </w:t>
      </w:r>
      <w:r w:rsidRPr="00D4578A">
        <w:rPr>
          <w:rFonts w:asciiTheme="minorHAnsi" w:hAnsiTheme="minorHAnsi" w:cs="Calibri"/>
          <w:bCs/>
          <w:sz w:val="22"/>
          <w:szCs w:val="22"/>
          <w:lang w:val="fr-FR"/>
        </w:rPr>
        <w:t>contenues dans les propositions du Groupe de travail à composition non limitée sur les</w:t>
      </w:r>
      <w:r w:rsidR="00F629CD" w:rsidRPr="00D4578A">
        <w:rPr>
          <w:rFonts w:asciiTheme="minorHAnsi" w:hAnsiTheme="minorHAnsi" w:cs="Calibri"/>
          <w:bCs/>
          <w:sz w:val="22"/>
          <w:szCs w:val="22"/>
          <w:lang w:val="fr-FR"/>
        </w:rPr>
        <w:t xml:space="preserve"> objectifs </w:t>
      </w:r>
      <w:r w:rsidR="008C405D" w:rsidRPr="00D4578A">
        <w:rPr>
          <w:rFonts w:asciiTheme="minorHAnsi" w:hAnsiTheme="minorHAnsi" w:cs="Calibri"/>
          <w:bCs/>
          <w:sz w:val="22"/>
          <w:szCs w:val="22"/>
          <w:lang w:val="fr-FR"/>
        </w:rPr>
        <w:t xml:space="preserve">de </w:t>
      </w:r>
      <w:r w:rsidR="00F629CD" w:rsidRPr="00D4578A">
        <w:rPr>
          <w:rFonts w:asciiTheme="minorHAnsi" w:hAnsiTheme="minorHAnsi" w:cs="Calibri"/>
          <w:bCs/>
          <w:sz w:val="22"/>
          <w:szCs w:val="22"/>
          <w:lang w:val="fr-FR"/>
        </w:rPr>
        <w:t xml:space="preserve">développement durable et PRIE INSTAMMENT les Parties contractantes d’inclure, </w:t>
      </w:r>
      <w:r w:rsidR="00DF4A75" w:rsidRPr="00D4578A">
        <w:rPr>
          <w:rFonts w:asciiTheme="minorHAnsi" w:hAnsiTheme="minorHAnsi" w:cs="Calibri"/>
          <w:bCs/>
          <w:sz w:val="22"/>
          <w:szCs w:val="22"/>
          <w:lang w:val="fr-FR"/>
        </w:rPr>
        <w:t xml:space="preserve">dans leurs propres objectifs nationaux, les priorités de gestion, restauration et </w:t>
      </w:r>
      <w:r w:rsidR="00F97945" w:rsidRPr="00D4578A">
        <w:rPr>
          <w:rFonts w:asciiTheme="minorHAnsi" w:hAnsiTheme="minorHAnsi" w:cs="Calibri"/>
          <w:bCs/>
          <w:sz w:val="22"/>
          <w:szCs w:val="22"/>
          <w:lang w:val="fr-FR"/>
        </w:rPr>
        <w:t>remise en état</w:t>
      </w:r>
      <w:r w:rsidR="00DF4A75" w:rsidRPr="00D4578A">
        <w:rPr>
          <w:rFonts w:asciiTheme="minorHAnsi" w:hAnsiTheme="minorHAnsi" w:cs="Calibri"/>
          <w:bCs/>
          <w:sz w:val="22"/>
          <w:szCs w:val="22"/>
          <w:lang w:val="fr-FR"/>
        </w:rPr>
        <w:t xml:space="preserve"> des zones humides, conformément </w:t>
      </w:r>
      <w:r w:rsidRPr="00D4578A">
        <w:rPr>
          <w:rFonts w:asciiTheme="minorHAnsi" w:hAnsiTheme="minorHAnsi" w:cs="Calibri"/>
          <w:bCs/>
          <w:sz w:val="22"/>
          <w:szCs w:val="22"/>
          <w:lang w:val="fr-FR"/>
        </w:rPr>
        <w:t>au développement durable.</w:t>
      </w:r>
      <w:r w:rsidR="00DF4A75" w:rsidRPr="00D4578A">
        <w:rPr>
          <w:rFonts w:asciiTheme="minorHAnsi" w:hAnsiTheme="minorHAnsi" w:cs="Calibri"/>
          <w:b/>
          <w:bCs/>
          <w:sz w:val="22"/>
          <w:szCs w:val="22"/>
          <w:lang w:val="fr-FR"/>
        </w:rPr>
        <w:t xml:space="preserve"> </w:t>
      </w:r>
    </w:p>
    <w:p w:rsidR="00DF4A75" w:rsidRPr="00D4578A" w:rsidRDefault="00DF4A75" w:rsidP="00C43948">
      <w:pPr>
        <w:tabs>
          <w:tab w:val="left" w:pos="270"/>
        </w:tabs>
        <w:autoSpaceDE w:val="0"/>
        <w:autoSpaceDN w:val="0"/>
        <w:adjustRightInd w:val="0"/>
        <w:rPr>
          <w:rFonts w:ascii="Calibri" w:hAnsi="Calibri" w:cs="Calibri"/>
          <w:bCs/>
          <w:sz w:val="22"/>
          <w:szCs w:val="22"/>
          <w:lang w:val="fr-FR"/>
        </w:rPr>
      </w:pPr>
    </w:p>
    <w:p w:rsidR="00DF4A75" w:rsidRPr="00A14F34" w:rsidRDefault="00CC57CC" w:rsidP="00A14F34">
      <w:pPr>
        <w:pStyle w:val="ListParagraph"/>
        <w:numPr>
          <w:ilvl w:val="0"/>
          <w:numId w:val="7"/>
        </w:numPr>
        <w:autoSpaceDE w:val="0"/>
        <w:autoSpaceDN w:val="0"/>
        <w:adjustRightInd w:val="0"/>
        <w:ind w:left="450" w:hanging="450"/>
        <w:jc w:val="left"/>
        <w:rPr>
          <w:rFonts w:ascii="Calibri" w:hAnsi="Calibri"/>
          <w:lang w:val="fr-FR"/>
        </w:rPr>
      </w:pPr>
      <w:r w:rsidRPr="00D4578A">
        <w:rPr>
          <w:rFonts w:ascii="Calibri" w:hAnsi="Calibri" w:cs="Arial"/>
          <w:lang w:val="fr-FR"/>
        </w:rPr>
        <w:t>SE FÉLICITE de</w:t>
      </w:r>
      <w:r w:rsidR="00DF4A75" w:rsidRPr="00D4578A">
        <w:rPr>
          <w:rFonts w:ascii="Calibri" w:hAnsi="Calibri" w:cs="Arial"/>
          <w:lang w:val="fr-FR"/>
        </w:rPr>
        <w:t xml:space="preserve"> la collaboration entre le Secrétariat et l’UICN et </w:t>
      </w:r>
      <w:r w:rsidRPr="00D4578A">
        <w:rPr>
          <w:rFonts w:ascii="Calibri" w:hAnsi="Calibri" w:cs="Arial"/>
          <w:lang w:val="fr-FR"/>
        </w:rPr>
        <w:t>d</w:t>
      </w:r>
      <w:r w:rsidR="00DF4A75" w:rsidRPr="00D4578A">
        <w:rPr>
          <w:rFonts w:ascii="Calibri" w:hAnsi="Calibri" w:cs="Arial"/>
          <w:lang w:val="fr-FR"/>
        </w:rPr>
        <w:t xml:space="preserve">es progrès réalisés </w:t>
      </w:r>
      <w:r w:rsidR="007D07CC" w:rsidRPr="00D4578A">
        <w:rPr>
          <w:rFonts w:ascii="Calibri" w:hAnsi="Calibri" w:cs="Arial"/>
          <w:lang w:val="fr-FR"/>
        </w:rPr>
        <w:t>pour évaluer les travaux déjà accomplis</w:t>
      </w:r>
      <w:r w:rsidR="009C5AB6" w:rsidRPr="00D4578A">
        <w:rPr>
          <w:rFonts w:ascii="Calibri" w:hAnsi="Calibri" w:cs="Arial"/>
          <w:lang w:val="fr-FR"/>
        </w:rPr>
        <w:t>,</w:t>
      </w:r>
      <w:r w:rsidR="007D07CC" w:rsidRPr="00D4578A">
        <w:rPr>
          <w:rFonts w:ascii="Calibri" w:hAnsi="Calibri" w:cs="Arial"/>
          <w:lang w:val="fr-FR"/>
        </w:rPr>
        <w:t xml:space="preserve"> PRIE INSTAMMENT le Secrétariat </w:t>
      </w:r>
      <w:r w:rsidR="008C405D" w:rsidRPr="00D4578A">
        <w:rPr>
          <w:rFonts w:ascii="Calibri" w:hAnsi="Calibri" w:cs="Arial"/>
          <w:lang w:val="fr-FR"/>
        </w:rPr>
        <w:t xml:space="preserve">de </w:t>
      </w:r>
      <w:r w:rsidR="007D07CC" w:rsidRPr="00D4578A">
        <w:rPr>
          <w:rFonts w:ascii="Calibri" w:hAnsi="Calibri" w:cs="Arial"/>
          <w:lang w:val="fr-FR"/>
        </w:rPr>
        <w:t xml:space="preserve">mettre à jour tous les accords et lignes directrices avec l’UICN en coopération avec le Groupe de travail sur la gestion, conformément à la Résolution IX.24 </w:t>
      </w:r>
      <w:r w:rsidR="00932204" w:rsidRPr="00D4578A">
        <w:rPr>
          <w:rFonts w:ascii="Calibri" w:hAnsi="Calibri" w:cs="Arial"/>
          <w:i/>
          <w:lang w:val="fr-FR"/>
        </w:rPr>
        <w:t>Améliorer la ges</w:t>
      </w:r>
      <w:r w:rsidR="009C5AB6" w:rsidRPr="00D4578A">
        <w:rPr>
          <w:rFonts w:ascii="Calibri" w:hAnsi="Calibri" w:cs="Arial"/>
          <w:i/>
          <w:lang w:val="fr-FR"/>
        </w:rPr>
        <w:t>tion de la Convention de Ramsar</w:t>
      </w:r>
      <w:r w:rsidR="00932204" w:rsidRPr="00D4578A">
        <w:rPr>
          <w:rFonts w:ascii="Calibri" w:hAnsi="Calibri" w:cs="Arial"/>
          <w:i/>
          <w:lang w:val="fr-FR"/>
        </w:rPr>
        <w:t>;</w:t>
      </w:r>
      <w:r w:rsidR="00DF4A75" w:rsidRPr="00D4578A">
        <w:rPr>
          <w:rFonts w:ascii="Calibri" w:hAnsi="Calibri" w:cs="Arial"/>
          <w:lang w:val="fr-FR"/>
        </w:rPr>
        <w:t xml:space="preserve"> et ENCOURAGE les deux parties à collaborer </w:t>
      </w:r>
      <w:r w:rsidR="00D0300F" w:rsidRPr="00D4578A">
        <w:rPr>
          <w:rFonts w:ascii="Calibri" w:hAnsi="Calibri" w:cs="Arial"/>
          <w:lang w:val="fr-FR"/>
        </w:rPr>
        <w:t xml:space="preserve">de manière plus </w:t>
      </w:r>
      <w:r w:rsidR="009C5AB6" w:rsidRPr="00D4578A">
        <w:rPr>
          <w:rFonts w:ascii="Calibri" w:hAnsi="Calibri" w:cs="Arial"/>
          <w:lang w:val="fr-FR"/>
        </w:rPr>
        <w:t>étroite</w:t>
      </w:r>
      <w:r w:rsidR="00DF4A75" w:rsidRPr="00D4578A">
        <w:rPr>
          <w:rFonts w:ascii="Calibri" w:hAnsi="Calibri" w:cs="Arial"/>
          <w:lang w:val="fr-FR"/>
        </w:rPr>
        <w:t xml:space="preserve"> </w:t>
      </w:r>
      <w:r w:rsidR="0037419D" w:rsidRPr="00D4578A">
        <w:rPr>
          <w:rFonts w:ascii="Calibri" w:hAnsi="Calibri" w:cs="Arial"/>
          <w:lang w:val="fr-FR"/>
        </w:rPr>
        <w:t>pour continuer de renforcer l’application de la Convention.</w:t>
      </w:r>
      <w:bookmarkStart w:id="0" w:name="_GoBack"/>
      <w:bookmarkEnd w:id="0"/>
    </w:p>
    <w:sectPr w:rsidR="00DF4A75" w:rsidRPr="00A14F34" w:rsidSect="00013AA2">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054C" w:rsidRDefault="00E1054C" w:rsidP="001D57E7">
      <w:r>
        <w:separator/>
      </w:r>
    </w:p>
  </w:endnote>
  <w:endnote w:type="continuationSeparator" w:id="0">
    <w:p w:rsidR="00E1054C" w:rsidRDefault="00E1054C" w:rsidP="001D57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75" w:rsidRPr="00A14F34" w:rsidRDefault="00A14F34" w:rsidP="00A14F34">
    <w:pPr>
      <w:pStyle w:val="Footer"/>
      <w:tabs>
        <w:tab w:val="right" w:pos="9072"/>
      </w:tabs>
      <w:rPr>
        <w:sz w:val="20"/>
        <w:szCs w:val="20"/>
      </w:rPr>
    </w:pPr>
    <w:r>
      <w:rPr>
        <w:rFonts w:asciiTheme="minorHAnsi" w:hAnsiTheme="minorHAnsi" w:cs="Calibri"/>
        <w:noProof/>
        <w:sz w:val="20"/>
        <w:szCs w:val="20"/>
      </w:rPr>
      <w:t>Ramsar COP12 DR3</w:t>
    </w:r>
    <w:r w:rsidRPr="00A9376C">
      <w:rPr>
        <w:rFonts w:asciiTheme="minorHAnsi" w:hAnsiTheme="minorHAnsi" w:cs="Calibri"/>
        <w:noProof/>
        <w:sz w:val="20"/>
        <w:szCs w:val="20"/>
      </w:rPr>
      <w:tab/>
    </w:r>
    <w:r w:rsidRPr="00A9376C">
      <w:rPr>
        <w:rFonts w:asciiTheme="minorHAnsi" w:hAnsiTheme="minorHAnsi" w:cs="Calibri"/>
        <w:noProof/>
        <w:sz w:val="20"/>
        <w:szCs w:val="20"/>
      </w:rPr>
      <w:tab/>
    </w:r>
    <w:r w:rsidR="00482347" w:rsidRPr="00A9376C">
      <w:rPr>
        <w:rFonts w:asciiTheme="minorHAnsi" w:hAnsiTheme="minorHAnsi" w:cs="Calibri"/>
        <w:noProof/>
        <w:sz w:val="20"/>
        <w:szCs w:val="20"/>
      </w:rPr>
      <w:fldChar w:fldCharType="begin"/>
    </w:r>
    <w:r w:rsidRPr="00A9376C">
      <w:rPr>
        <w:rFonts w:asciiTheme="minorHAnsi" w:hAnsiTheme="minorHAnsi" w:cs="Calibri"/>
        <w:noProof/>
        <w:sz w:val="20"/>
        <w:szCs w:val="20"/>
      </w:rPr>
      <w:instrText xml:space="preserve"> PAGE   \* MERGEFORMAT </w:instrText>
    </w:r>
    <w:r w:rsidR="00482347" w:rsidRPr="00A9376C">
      <w:rPr>
        <w:rFonts w:asciiTheme="minorHAnsi" w:hAnsiTheme="minorHAnsi" w:cs="Calibri"/>
        <w:noProof/>
        <w:sz w:val="20"/>
        <w:szCs w:val="20"/>
      </w:rPr>
      <w:fldChar w:fldCharType="separate"/>
    </w:r>
    <w:r w:rsidR="00D97CAD">
      <w:rPr>
        <w:rFonts w:asciiTheme="minorHAnsi" w:hAnsiTheme="minorHAnsi" w:cs="Calibri"/>
        <w:noProof/>
        <w:sz w:val="20"/>
        <w:szCs w:val="20"/>
      </w:rPr>
      <w:t>5</w:t>
    </w:r>
    <w:r w:rsidR="00482347" w:rsidRPr="00A9376C">
      <w:rPr>
        <w:rFonts w:asciiTheme="minorHAnsi" w:hAnsiTheme="minorHAnsi" w:cs="Calibri"/>
        <w:noProo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054C" w:rsidRDefault="00E1054C" w:rsidP="001D57E7">
      <w:r>
        <w:separator/>
      </w:r>
    </w:p>
  </w:footnote>
  <w:footnote w:type="continuationSeparator" w:id="0">
    <w:p w:rsidR="00E1054C" w:rsidRDefault="00E1054C" w:rsidP="001D5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A75" w:rsidRPr="00E6069B" w:rsidRDefault="00DF4A75">
    <w:pPr>
      <w:pStyle w:val="Header"/>
      <w:rPr>
        <w:sz w:val="22"/>
        <w:szCs w:val="22"/>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4F43"/>
    <w:multiLevelType w:val="hybridMultilevel"/>
    <w:tmpl w:val="09AC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00CC3"/>
    <w:multiLevelType w:val="hybridMultilevel"/>
    <w:tmpl w:val="BB286396"/>
    <w:lvl w:ilvl="0" w:tplc="CDCE0122">
      <w:start w:val="1"/>
      <w:numFmt w:val="lowerRoman"/>
      <w:lvlText w:val="%1)"/>
      <w:lvlJc w:val="left"/>
      <w:pPr>
        <w:ind w:left="1146" w:hanging="72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2">
    <w:nsid w:val="1A433A84"/>
    <w:multiLevelType w:val="hybridMultilevel"/>
    <w:tmpl w:val="1A9648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6E12DD"/>
    <w:multiLevelType w:val="hybridMultilevel"/>
    <w:tmpl w:val="A56E1478"/>
    <w:lvl w:ilvl="0" w:tplc="AFCCB0B4">
      <w:start w:val="1"/>
      <w:numFmt w:val="bullet"/>
      <w:lvlText w:val=""/>
      <w:lvlJc w:val="left"/>
      <w:pPr>
        <w:ind w:left="720" w:hanging="360"/>
      </w:pPr>
      <w:rPr>
        <w:rFonts w:ascii="Symbol" w:hAnsi="Symbol" w:hint="default"/>
        <w:u w:color="FFFFF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B25B7C"/>
    <w:multiLevelType w:val="hybridMultilevel"/>
    <w:tmpl w:val="DB30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C0596"/>
    <w:multiLevelType w:val="hybridMultilevel"/>
    <w:tmpl w:val="123250FC"/>
    <w:lvl w:ilvl="0" w:tplc="C3088D46">
      <w:start w:val="1"/>
      <w:numFmt w:val="lowerRoman"/>
      <w:lvlText w:val="%1)"/>
      <w:lvlJc w:val="left"/>
      <w:pPr>
        <w:ind w:left="1146" w:hanging="72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6">
    <w:nsid w:val="34613550"/>
    <w:multiLevelType w:val="hybridMultilevel"/>
    <w:tmpl w:val="ED08F29E"/>
    <w:lvl w:ilvl="0" w:tplc="BBB6E116">
      <w:start w:val="1"/>
      <w:numFmt w:val="bullet"/>
      <w:lvlText w:val="x"/>
      <w:lvlJc w:val="left"/>
      <w:pPr>
        <w:ind w:left="720" w:hanging="360"/>
      </w:pPr>
      <w:rPr>
        <w:rFonts w:ascii="Calibri" w:hAnsi="Calibri" w:hint="default"/>
      </w:rPr>
    </w:lvl>
    <w:lvl w:ilvl="1" w:tplc="761ED18C">
      <w:start w:val="1"/>
      <w:numFmt w:val="lowerRoman"/>
      <w:lvlText w:val="%2."/>
      <w:lvlJc w:val="left"/>
      <w:pPr>
        <w:ind w:left="1440" w:hanging="360"/>
      </w:pPr>
      <w:rPr>
        <w:rFonts w:ascii="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D73F91"/>
    <w:multiLevelType w:val="hybridMultilevel"/>
    <w:tmpl w:val="4F5282C0"/>
    <w:lvl w:ilvl="0" w:tplc="BBB6E116">
      <w:start w:val="1"/>
      <w:numFmt w:val="bullet"/>
      <w:lvlText w:val="x"/>
      <w:lvlJc w:val="left"/>
      <w:pPr>
        <w:ind w:left="720" w:hanging="360"/>
      </w:pPr>
      <w:rPr>
        <w:rFonts w:ascii="Calibri" w:hAnsi="Calibri" w:hint="default"/>
      </w:rPr>
    </w:lvl>
    <w:lvl w:ilvl="1" w:tplc="04090013">
      <w:start w:val="1"/>
      <w:numFmt w:val="upperRoman"/>
      <w:lvlText w:val="%2."/>
      <w:lvlJc w:val="righ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111DF7"/>
    <w:multiLevelType w:val="hybridMultilevel"/>
    <w:tmpl w:val="7B7E14EE"/>
    <w:lvl w:ilvl="0" w:tplc="47E0B11A">
      <w:start w:val="1"/>
      <w:numFmt w:val="bullet"/>
      <w:lvlText w:val="•"/>
      <w:lvlJc w:val="left"/>
      <w:pPr>
        <w:tabs>
          <w:tab w:val="num" w:pos="720"/>
        </w:tabs>
        <w:ind w:left="720" w:hanging="360"/>
      </w:pPr>
      <w:rPr>
        <w:rFonts w:ascii="Arial" w:hAnsi="Arial" w:hint="default"/>
      </w:rPr>
    </w:lvl>
    <w:lvl w:ilvl="1" w:tplc="B9188256" w:tentative="1">
      <w:start w:val="1"/>
      <w:numFmt w:val="bullet"/>
      <w:lvlText w:val="•"/>
      <w:lvlJc w:val="left"/>
      <w:pPr>
        <w:tabs>
          <w:tab w:val="num" w:pos="1440"/>
        </w:tabs>
        <w:ind w:left="1440" w:hanging="360"/>
      </w:pPr>
      <w:rPr>
        <w:rFonts w:ascii="Arial" w:hAnsi="Arial" w:hint="default"/>
      </w:rPr>
    </w:lvl>
    <w:lvl w:ilvl="2" w:tplc="AA0895FE" w:tentative="1">
      <w:start w:val="1"/>
      <w:numFmt w:val="bullet"/>
      <w:lvlText w:val="•"/>
      <w:lvlJc w:val="left"/>
      <w:pPr>
        <w:tabs>
          <w:tab w:val="num" w:pos="2160"/>
        </w:tabs>
        <w:ind w:left="2160" w:hanging="360"/>
      </w:pPr>
      <w:rPr>
        <w:rFonts w:ascii="Arial" w:hAnsi="Arial" w:hint="default"/>
      </w:rPr>
    </w:lvl>
    <w:lvl w:ilvl="3" w:tplc="9C1672EC" w:tentative="1">
      <w:start w:val="1"/>
      <w:numFmt w:val="bullet"/>
      <w:lvlText w:val="•"/>
      <w:lvlJc w:val="left"/>
      <w:pPr>
        <w:tabs>
          <w:tab w:val="num" w:pos="2880"/>
        </w:tabs>
        <w:ind w:left="2880" w:hanging="360"/>
      </w:pPr>
      <w:rPr>
        <w:rFonts w:ascii="Arial" w:hAnsi="Arial" w:hint="default"/>
      </w:rPr>
    </w:lvl>
    <w:lvl w:ilvl="4" w:tplc="2FA2B44E" w:tentative="1">
      <w:start w:val="1"/>
      <w:numFmt w:val="bullet"/>
      <w:lvlText w:val="•"/>
      <w:lvlJc w:val="left"/>
      <w:pPr>
        <w:tabs>
          <w:tab w:val="num" w:pos="3600"/>
        </w:tabs>
        <w:ind w:left="3600" w:hanging="360"/>
      </w:pPr>
      <w:rPr>
        <w:rFonts w:ascii="Arial" w:hAnsi="Arial" w:hint="default"/>
      </w:rPr>
    </w:lvl>
    <w:lvl w:ilvl="5" w:tplc="91781510" w:tentative="1">
      <w:start w:val="1"/>
      <w:numFmt w:val="bullet"/>
      <w:lvlText w:val="•"/>
      <w:lvlJc w:val="left"/>
      <w:pPr>
        <w:tabs>
          <w:tab w:val="num" w:pos="4320"/>
        </w:tabs>
        <w:ind w:left="4320" w:hanging="360"/>
      </w:pPr>
      <w:rPr>
        <w:rFonts w:ascii="Arial" w:hAnsi="Arial" w:hint="default"/>
      </w:rPr>
    </w:lvl>
    <w:lvl w:ilvl="6" w:tplc="8ACE8FDE" w:tentative="1">
      <w:start w:val="1"/>
      <w:numFmt w:val="bullet"/>
      <w:lvlText w:val="•"/>
      <w:lvlJc w:val="left"/>
      <w:pPr>
        <w:tabs>
          <w:tab w:val="num" w:pos="5040"/>
        </w:tabs>
        <w:ind w:left="5040" w:hanging="360"/>
      </w:pPr>
      <w:rPr>
        <w:rFonts w:ascii="Arial" w:hAnsi="Arial" w:hint="default"/>
      </w:rPr>
    </w:lvl>
    <w:lvl w:ilvl="7" w:tplc="9904A86E" w:tentative="1">
      <w:start w:val="1"/>
      <w:numFmt w:val="bullet"/>
      <w:lvlText w:val="•"/>
      <w:lvlJc w:val="left"/>
      <w:pPr>
        <w:tabs>
          <w:tab w:val="num" w:pos="5760"/>
        </w:tabs>
        <w:ind w:left="5760" w:hanging="360"/>
      </w:pPr>
      <w:rPr>
        <w:rFonts w:ascii="Arial" w:hAnsi="Arial" w:hint="default"/>
      </w:rPr>
    </w:lvl>
    <w:lvl w:ilvl="8" w:tplc="256043A0" w:tentative="1">
      <w:start w:val="1"/>
      <w:numFmt w:val="bullet"/>
      <w:lvlText w:val="•"/>
      <w:lvlJc w:val="left"/>
      <w:pPr>
        <w:tabs>
          <w:tab w:val="num" w:pos="6480"/>
        </w:tabs>
        <w:ind w:left="6480" w:hanging="360"/>
      </w:pPr>
      <w:rPr>
        <w:rFonts w:ascii="Arial" w:hAnsi="Arial" w:hint="default"/>
      </w:rPr>
    </w:lvl>
  </w:abstractNum>
  <w:abstractNum w:abstractNumId="9">
    <w:nsid w:val="38194AFA"/>
    <w:multiLevelType w:val="hybridMultilevel"/>
    <w:tmpl w:val="134A43E8"/>
    <w:lvl w:ilvl="0" w:tplc="BD7E1342">
      <w:start w:val="1"/>
      <w:numFmt w:val="lowerLetter"/>
      <w:lvlText w:val="%1)"/>
      <w:lvlJc w:val="left"/>
      <w:pPr>
        <w:ind w:left="1506" w:hanging="720"/>
      </w:pPr>
      <w:rPr>
        <w:rFonts w:cs="Times New Roman" w:hint="default"/>
      </w:rPr>
    </w:lvl>
    <w:lvl w:ilvl="1" w:tplc="04090019" w:tentative="1">
      <w:start w:val="1"/>
      <w:numFmt w:val="lowerLetter"/>
      <w:lvlText w:val="%2."/>
      <w:lvlJc w:val="left"/>
      <w:pPr>
        <w:ind w:left="1866" w:hanging="360"/>
      </w:pPr>
      <w:rPr>
        <w:rFonts w:cs="Times New Roman"/>
      </w:rPr>
    </w:lvl>
    <w:lvl w:ilvl="2" w:tplc="0409001B" w:tentative="1">
      <w:start w:val="1"/>
      <w:numFmt w:val="lowerRoman"/>
      <w:lvlText w:val="%3."/>
      <w:lvlJc w:val="right"/>
      <w:pPr>
        <w:ind w:left="2586" w:hanging="180"/>
      </w:pPr>
      <w:rPr>
        <w:rFonts w:cs="Times New Roman"/>
      </w:rPr>
    </w:lvl>
    <w:lvl w:ilvl="3" w:tplc="0409000F" w:tentative="1">
      <w:start w:val="1"/>
      <w:numFmt w:val="decimal"/>
      <w:lvlText w:val="%4."/>
      <w:lvlJc w:val="left"/>
      <w:pPr>
        <w:ind w:left="3306" w:hanging="360"/>
      </w:pPr>
      <w:rPr>
        <w:rFonts w:cs="Times New Roman"/>
      </w:rPr>
    </w:lvl>
    <w:lvl w:ilvl="4" w:tplc="04090019" w:tentative="1">
      <w:start w:val="1"/>
      <w:numFmt w:val="lowerLetter"/>
      <w:lvlText w:val="%5."/>
      <w:lvlJc w:val="left"/>
      <w:pPr>
        <w:ind w:left="4026" w:hanging="360"/>
      </w:pPr>
      <w:rPr>
        <w:rFonts w:cs="Times New Roman"/>
      </w:rPr>
    </w:lvl>
    <w:lvl w:ilvl="5" w:tplc="0409001B" w:tentative="1">
      <w:start w:val="1"/>
      <w:numFmt w:val="lowerRoman"/>
      <w:lvlText w:val="%6."/>
      <w:lvlJc w:val="right"/>
      <w:pPr>
        <w:ind w:left="4746" w:hanging="180"/>
      </w:pPr>
      <w:rPr>
        <w:rFonts w:cs="Times New Roman"/>
      </w:rPr>
    </w:lvl>
    <w:lvl w:ilvl="6" w:tplc="0409000F" w:tentative="1">
      <w:start w:val="1"/>
      <w:numFmt w:val="decimal"/>
      <w:lvlText w:val="%7."/>
      <w:lvlJc w:val="left"/>
      <w:pPr>
        <w:ind w:left="5466" w:hanging="360"/>
      </w:pPr>
      <w:rPr>
        <w:rFonts w:cs="Times New Roman"/>
      </w:rPr>
    </w:lvl>
    <w:lvl w:ilvl="7" w:tplc="04090019" w:tentative="1">
      <w:start w:val="1"/>
      <w:numFmt w:val="lowerLetter"/>
      <w:lvlText w:val="%8."/>
      <w:lvlJc w:val="left"/>
      <w:pPr>
        <w:ind w:left="6186" w:hanging="360"/>
      </w:pPr>
      <w:rPr>
        <w:rFonts w:cs="Times New Roman"/>
      </w:rPr>
    </w:lvl>
    <w:lvl w:ilvl="8" w:tplc="0409001B" w:tentative="1">
      <w:start w:val="1"/>
      <w:numFmt w:val="lowerRoman"/>
      <w:lvlText w:val="%9."/>
      <w:lvlJc w:val="right"/>
      <w:pPr>
        <w:ind w:left="6906" w:hanging="180"/>
      </w:pPr>
      <w:rPr>
        <w:rFonts w:cs="Times New Roman"/>
      </w:rPr>
    </w:lvl>
  </w:abstractNum>
  <w:abstractNum w:abstractNumId="10">
    <w:nsid w:val="38282480"/>
    <w:multiLevelType w:val="hybridMultilevel"/>
    <w:tmpl w:val="24CAD4C0"/>
    <w:lvl w:ilvl="0" w:tplc="35DA5F26">
      <w:start w:val="1"/>
      <w:numFmt w:val="decimal"/>
      <w:lvlText w:val="%1."/>
      <w:lvlJc w:val="left"/>
      <w:pPr>
        <w:ind w:left="54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DC916D7"/>
    <w:multiLevelType w:val="hybridMultilevel"/>
    <w:tmpl w:val="D3BC7D3E"/>
    <w:lvl w:ilvl="0" w:tplc="66A08784">
      <w:start w:val="2"/>
      <w:numFmt w:val="low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7DB4D59"/>
    <w:multiLevelType w:val="hybridMultilevel"/>
    <w:tmpl w:val="84C87E4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3">
    <w:nsid w:val="544C2F18"/>
    <w:multiLevelType w:val="hybridMultilevel"/>
    <w:tmpl w:val="203A9730"/>
    <w:lvl w:ilvl="0" w:tplc="9E8A7A66">
      <w:start w:val="1"/>
      <w:numFmt w:val="lowerRoman"/>
      <w:lvlText w:val="%1."/>
      <w:lvlJc w:val="right"/>
      <w:pPr>
        <w:ind w:left="1449" w:hanging="360"/>
      </w:pPr>
      <w:rPr>
        <w:rFonts w:cs="Times New Roman"/>
        <w:color w:val="auto"/>
      </w:rPr>
    </w:lvl>
    <w:lvl w:ilvl="1" w:tplc="08090019" w:tentative="1">
      <w:start w:val="1"/>
      <w:numFmt w:val="lowerLetter"/>
      <w:lvlText w:val="%2."/>
      <w:lvlJc w:val="left"/>
      <w:pPr>
        <w:ind w:left="2169" w:hanging="360"/>
      </w:pPr>
      <w:rPr>
        <w:rFonts w:cs="Times New Roman"/>
      </w:rPr>
    </w:lvl>
    <w:lvl w:ilvl="2" w:tplc="0809001B" w:tentative="1">
      <w:start w:val="1"/>
      <w:numFmt w:val="lowerRoman"/>
      <w:lvlText w:val="%3."/>
      <w:lvlJc w:val="right"/>
      <w:pPr>
        <w:ind w:left="2889" w:hanging="180"/>
      </w:pPr>
      <w:rPr>
        <w:rFonts w:cs="Times New Roman"/>
      </w:rPr>
    </w:lvl>
    <w:lvl w:ilvl="3" w:tplc="0809000F" w:tentative="1">
      <w:start w:val="1"/>
      <w:numFmt w:val="decimal"/>
      <w:lvlText w:val="%4."/>
      <w:lvlJc w:val="left"/>
      <w:pPr>
        <w:ind w:left="3609" w:hanging="360"/>
      </w:pPr>
      <w:rPr>
        <w:rFonts w:cs="Times New Roman"/>
      </w:rPr>
    </w:lvl>
    <w:lvl w:ilvl="4" w:tplc="08090019" w:tentative="1">
      <w:start w:val="1"/>
      <w:numFmt w:val="lowerLetter"/>
      <w:lvlText w:val="%5."/>
      <w:lvlJc w:val="left"/>
      <w:pPr>
        <w:ind w:left="4329" w:hanging="360"/>
      </w:pPr>
      <w:rPr>
        <w:rFonts w:cs="Times New Roman"/>
      </w:rPr>
    </w:lvl>
    <w:lvl w:ilvl="5" w:tplc="0809001B" w:tentative="1">
      <w:start w:val="1"/>
      <w:numFmt w:val="lowerRoman"/>
      <w:lvlText w:val="%6."/>
      <w:lvlJc w:val="right"/>
      <w:pPr>
        <w:ind w:left="5049" w:hanging="180"/>
      </w:pPr>
      <w:rPr>
        <w:rFonts w:cs="Times New Roman"/>
      </w:rPr>
    </w:lvl>
    <w:lvl w:ilvl="6" w:tplc="0809000F" w:tentative="1">
      <w:start w:val="1"/>
      <w:numFmt w:val="decimal"/>
      <w:lvlText w:val="%7."/>
      <w:lvlJc w:val="left"/>
      <w:pPr>
        <w:ind w:left="5769" w:hanging="360"/>
      </w:pPr>
      <w:rPr>
        <w:rFonts w:cs="Times New Roman"/>
      </w:rPr>
    </w:lvl>
    <w:lvl w:ilvl="7" w:tplc="08090019" w:tentative="1">
      <w:start w:val="1"/>
      <w:numFmt w:val="lowerLetter"/>
      <w:lvlText w:val="%8."/>
      <w:lvlJc w:val="left"/>
      <w:pPr>
        <w:ind w:left="6489" w:hanging="360"/>
      </w:pPr>
      <w:rPr>
        <w:rFonts w:cs="Times New Roman"/>
      </w:rPr>
    </w:lvl>
    <w:lvl w:ilvl="8" w:tplc="0809001B" w:tentative="1">
      <w:start w:val="1"/>
      <w:numFmt w:val="lowerRoman"/>
      <w:lvlText w:val="%9."/>
      <w:lvlJc w:val="right"/>
      <w:pPr>
        <w:ind w:left="7209" w:hanging="180"/>
      </w:pPr>
      <w:rPr>
        <w:rFonts w:cs="Times New Roman"/>
      </w:rPr>
    </w:lvl>
  </w:abstractNum>
  <w:abstractNum w:abstractNumId="14">
    <w:nsid w:val="640B3D7A"/>
    <w:multiLevelType w:val="hybridMultilevel"/>
    <w:tmpl w:val="BB286396"/>
    <w:lvl w:ilvl="0" w:tplc="CDCE0122">
      <w:start w:val="1"/>
      <w:numFmt w:val="lowerRoman"/>
      <w:lvlText w:val="%1)"/>
      <w:lvlJc w:val="left"/>
      <w:pPr>
        <w:ind w:left="1146" w:hanging="72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15">
    <w:nsid w:val="6C0E3036"/>
    <w:multiLevelType w:val="hybridMultilevel"/>
    <w:tmpl w:val="BBB0FD44"/>
    <w:lvl w:ilvl="0" w:tplc="D00AB7B8">
      <w:numFmt w:val="bullet"/>
      <w:lvlText w:val=""/>
      <w:lvlJc w:val="left"/>
      <w:pPr>
        <w:ind w:left="720" w:hanging="360"/>
      </w:pPr>
      <w:rPr>
        <w:rFonts w:ascii="Calibri" w:eastAsia="Times New Roman" w:hAnsi="Calibri"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nsid w:val="711633EE"/>
    <w:multiLevelType w:val="hybridMultilevel"/>
    <w:tmpl w:val="3A2C3A8E"/>
    <w:lvl w:ilvl="0" w:tplc="10BECC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16"/>
  </w:num>
  <w:num w:numId="3">
    <w:abstractNumId w:val="3"/>
  </w:num>
  <w:num w:numId="4">
    <w:abstractNumId w:val="7"/>
  </w:num>
  <w:num w:numId="5">
    <w:abstractNumId w:val="8"/>
  </w:num>
  <w:num w:numId="6">
    <w:abstractNumId w:val="1"/>
  </w:num>
  <w:num w:numId="7">
    <w:abstractNumId w:val="10"/>
  </w:num>
  <w:num w:numId="8">
    <w:abstractNumId w:val="2"/>
  </w:num>
  <w:num w:numId="9">
    <w:abstractNumId w:val="0"/>
  </w:num>
  <w:num w:numId="10">
    <w:abstractNumId w:val="4"/>
  </w:num>
  <w:num w:numId="11">
    <w:abstractNumId w:val="14"/>
  </w:num>
  <w:num w:numId="12">
    <w:abstractNumId w:val="9"/>
  </w:num>
  <w:num w:numId="13">
    <w:abstractNumId w:val="11"/>
  </w:num>
  <w:num w:numId="14">
    <w:abstractNumId w:val="5"/>
  </w:num>
  <w:num w:numId="15">
    <w:abstractNumId w:val="6"/>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454"/>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33D85"/>
    <w:rsid w:val="00004387"/>
    <w:rsid w:val="00005FFD"/>
    <w:rsid w:val="00006D55"/>
    <w:rsid w:val="0001165F"/>
    <w:rsid w:val="00013AA2"/>
    <w:rsid w:val="00025432"/>
    <w:rsid w:val="00031F44"/>
    <w:rsid w:val="000347EA"/>
    <w:rsid w:val="0004265B"/>
    <w:rsid w:val="0005481E"/>
    <w:rsid w:val="000565A8"/>
    <w:rsid w:val="000605D8"/>
    <w:rsid w:val="000B1343"/>
    <w:rsid w:val="000B2D0E"/>
    <w:rsid w:val="000B7D20"/>
    <w:rsid w:val="000C57A1"/>
    <w:rsid w:val="000E6B34"/>
    <w:rsid w:val="000E70F0"/>
    <w:rsid w:val="000F2211"/>
    <w:rsid w:val="00100DFF"/>
    <w:rsid w:val="00126E21"/>
    <w:rsid w:val="001364C9"/>
    <w:rsid w:val="001504D1"/>
    <w:rsid w:val="00155367"/>
    <w:rsid w:val="0016316F"/>
    <w:rsid w:val="00163582"/>
    <w:rsid w:val="00171D74"/>
    <w:rsid w:val="00176FA5"/>
    <w:rsid w:val="00192DEA"/>
    <w:rsid w:val="00196D3F"/>
    <w:rsid w:val="001A4603"/>
    <w:rsid w:val="001B4410"/>
    <w:rsid w:val="001C17FF"/>
    <w:rsid w:val="001C33BC"/>
    <w:rsid w:val="001D3119"/>
    <w:rsid w:val="001D4863"/>
    <w:rsid w:val="001D57E7"/>
    <w:rsid w:val="001E6FDA"/>
    <w:rsid w:val="001F0334"/>
    <w:rsid w:val="00212356"/>
    <w:rsid w:val="002123EF"/>
    <w:rsid w:val="002209C5"/>
    <w:rsid w:val="00254813"/>
    <w:rsid w:val="0026298A"/>
    <w:rsid w:val="00290CC9"/>
    <w:rsid w:val="002D416D"/>
    <w:rsid w:val="002D592C"/>
    <w:rsid w:val="002E1795"/>
    <w:rsid w:val="002E49E5"/>
    <w:rsid w:val="002F1E5A"/>
    <w:rsid w:val="0030181F"/>
    <w:rsid w:val="00305BE1"/>
    <w:rsid w:val="00306C54"/>
    <w:rsid w:val="00315D0C"/>
    <w:rsid w:val="0032719D"/>
    <w:rsid w:val="00331DA5"/>
    <w:rsid w:val="00335B68"/>
    <w:rsid w:val="003373F5"/>
    <w:rsid w:val="00345E78"/>
    <w:rsid w:val="00350310"/>
    <w:rsid w:val="00350AA7"/>
    <w:rsid w:val="003661EA"/>
    <w:rsid w:val="0037409E"/>
    <w:rsid w:val="0037419D"/>
    <w:rsid w:val="00385F95"/>
    <w:rsid w:val="00391A4D"/>
    <w:rsid w:val="003A01EE"/>
    <w:rsid w:val="003A5CFD"/>
    <w:rsid w:val="003E3BC2"/>
    <w:rsid w:val="003F04C1"/>
    <w:rsid w:val="003F78F5"/>
    <w:rsid w:val="00403E19"/>
    <w:rsid w:val="00404C57"/>
    <w:rsid w:val="004065E7"/>
    <w:rsid w:val="00457748"/>
    <w:rsid w:val="00461B63"/>
    <w:rsid w:val="004633C7"/>
    <w:rsid w:val="00463BEF"/>
    <w:rsid w:val="0047150F"/>
    <w:rsid w:val="00482347"/>
    <w:rsid w:val="004A693B"/>
    <w:rsid w:val="004A7294"/>
    <w:rsid w:val="004A795B"/>
    <w:rsid w:val="004B5269"/>
    <w:rsid w:val="004D7E1B"/>
    <w:rsid w:val="004F6FF5"/>
    <w:rsid w:val="00512BB8"/>
    <w:rsid w:val="00512D41"/>
    <w:rsid w:val="00516CFA"/>
    <w:rsid w:val="005218C0"/>
    <w:rsid w:val="00523295"/>
    <w:rsid w:val="00525FFE"/>
    <w:rsid w:val="0052755B"/>
    <w:rsid w:val="00551896"/>
    <w:rsid w:val="00552ED6"/>
    <w:rsid w:val="0055600B"/>
    <w:rsid w:val="005571D5"/>
    <w:rsid w:val="00571967"/>
    <w:rsid w:val="0057347F"/>
    <w:rsid w:val="005772F5"/>
    <w:rsid w:val="00590F6C"/>
    <w:rsid w:val="00593B16"/>
    <w:rsid w:val="005A2E09"/>
    <w:rsid w:val="005A6857"/>
    <w:rsid w:val="005C4FAF"/>
    <w:rsid w:val="005C7921"/>
    <w:rsid w:val="005D057B"/>
    <w:rsid w:val="00603C40"/>
    <w:rsid w:val="0062334C"/>
    <w:rsid w:val="00644D96"/>
    <w:rsid w:val="00661A57"/>
    <w:rsid w:val="006854B1"/>
    <w:rsid w:val="006A3E57"/>
    <w:rsid w:val="006B60FB"/>
    <w:rsid w:val="006B7424"/>
    <w:rsid w:val="006C425C"/>
    <w:rsid w:val="006C4C57"/>
    <w:rsid w:val="006C5791"/>
    <w:rsid w:val="006D2707"/>
    <w:rsid w:val="006D4EB3"/>
    <w:rsid w:val="006D6F73"/>
    <w:rsid w:val="006F20EE"/>
    <w:rsid w:val="00710CF9"/>
    <w:rsid w:val="00713D5E"/>
    <w:rsid w:val="007221F1"/>
    <w:rsid w:val="00744B5E"/>
    <w:rsid w:val="00753334"/>
    <w:rsid w:val="00770244"/>
    <w:rsid w:val="00777186"/>
    <w:rsid w:val="00795283"/>
    <w:rsid w:val="007B6AA2"/>
    <w:rsid w:val="007C2075"/>
    <w:rsid w:val="007D07CC"/>
    <w:rsid w:val="007F39C1"/>
    <w:rsid w:val="00801895"/>
    <w:rsid w:val="0080776D"/>
    <w:rsid w:val="00820EF8"/>
    <w:rsid w:val="008267C4"/>
    <w:rsid w:val="008533E3"/>
    <w:rsid w:val="0085473C"/>
    <w:rsid w:val="00875530"/>
    <w:rsid w:val="00895322"/>
    <w:rsid w:val="008A4653"/>
    <w:rsid w:val="008B1E1F"/>
    <w:rsid w:val="008B391F"/>
    <w:rsid w:val="008C0C91"/>
    <w:rsid w:val="008C405D"/>
    <w:rsid w:val="008C57E1"/>
    <w:rsid w:val="008D1DF7"/>
    <w:rsid w:val="008F3CFC"/>
    <w:rsid w:val="0090144B"/>
    <w:rsid w:val="00922DC0"/>
    <w:rsid w:val="00924A29"/>
    <w:rsid w:val="00926243"/>
    <w:rsid w:val="00932204"/>
    <w:rsid w:val="009342AB"/>
    <w:rsid w:val="009365D6"/>
    <w:rsid w:val="009413AD"/>
    <w:rsid w:val="0094490C"/>
    <w:rsid w:val="009626F1"/>
    <w:rsid w:val="00966B5B"/>
    <w:rsid w:val="0097352A"/>
    <w:rsid w:val="00975E47"/>
    <w:rsid w:val="00980153"/>
    <w:rsid w:val="00993B99"/>
    <w:rsid w:val="009952B8"/>
    <w:rsid w:val="009956B4"/>
    <w:rsid w:val="0099584E"/>
    <w:rsid w:val="009B1684"/>
    <w:rsid w:val="009B4E48"/>
    <w:rsid w:val="009C2CE5"/>
    <w:rsid w:val="009C5AB6"/>
    <w:rsid w:val="009C6339"/>
    <w:rsid w:val="009D7A5C"/>
    <w:rsid w:val="009F4758"/>
    <w:rsid w:val="009F799C"/>
    <w:rsid w:val="00A04F22"/>
    <w:rsid w:val="00A07DDA"/>
    <w:rsid w:val="00A14F34"/>
    <w:rsid w:val="00A27140"/>
    <w:rsid w:val="00A317D1"/>
    <w:rsid w:val="00A32A5B"/>
    <w:rsid w:val="00A33721"/>
    <w:rsid w:val="00A40670"/>
    <w:rsid w:val="00A42F5D"/>
    <w:rsid w:val="00A51FA5"/>
    <w:rsid w:val="00A5283B"/>
    <w:rsid w:val="00A66484"/>
    <w:rsid w:val="00A66CC3"/>
    <w:rsid w:val="00AA4D6F"/>
    <w:rsid w:val="00AB1003"/>
    <w:rsid w:val="00AB4BF5"/>
    <w:rsid w:val="00AD27D5"/>
    <w:rsid w:val="00AE4DAC"/>
    <w:rsid w:val="00AF01B7"/>
    <w:rsid w:val="00AF1529"/>
    <w:rsid w:val="00AF2D4C"/>
    <w:rsid w:val="00AF4F97"/>
    <w:rsid w:val="00B11BA9"/>
    <w:rsid w:val="00B22039"/>
    <w:rsid w:val="00B26388"/>
    <w:rsid w:val="00B31EF2"/>
    <w:rsid w:val="00B329FD"/>
    <w:rsid w:val="00B33660"/>
    <w:rsid w:val="00B3644E"/>
    <w:rsid w:val="00B529FE"/>
    <w:rsid w:val="00B55ABF"/>
    <w:rsid w:val="00B75799"/>
    <w:rsid w:val="00B7591B"/>
    <w:rsid w:val="00B85A25"/>
    <w:rsid w:val="00BA13BA"/>
    <w:rsid w:val="00BA4EFF"/>
    <w:rsid w:val="00BB581A"/>
    <w:rsid w:val="00BC0DAD"/>
    <w:rsid w:val="00BC4A98"/>
    <w:rsid w:val="00BD21A4"/>
    <w:rsid w:val="00BE3554"/>
    <w:rsid w:val="00BF2744"/>
    <w:rsid w:val="00BF666F"/>
    <w:rsid w:val="00C01C7A"/>
    <w:rsid w:val="00C43512"/>
    <w:rsid w:val="00C43948"/>
    <w:rsid w:val="00C54EA4"/>
    <w:rsid w:val="00C6437A"/>
    <w:rsid w:val="00C8170D"/>
    <w:rsid w:val="00C84E8B"/>
    <w:rsid w:val="00C87F56"/>
    <w:rsid w:val="00C92E66"/>
    <w:rsid w:val="00C93726"/>
    <w:rsid w:val="00CB1E39"/>
    <w:rsid w:val="00CC57CC"/>
    <w:rsid w:val="00CE142D"/>
    <w:rsid w:val="00CE168A"/>
    <w:rsid w:val="00CE7DAA"/>
    <w:rsid w:val="00CF51AB"/>
    <w:rsid w:val="00CF5ED7"/>
    <w:rsid w:val="00D0300F"/>
    <w:rsid w:val="00D03679"/>
    <w:rsid w:val="00D050EB"/>
    <w:rsid w:val="00D07EDD"/>
    <w:rsid w:val="00D44C2B"/>
    <w:rsid w:val="00D4578A"/>
    <w:rsid w:val="00D9420B"/>
    <w:rsid w:val="00D97CAD"/>
    <w:rsid w:val="00DA1F32"/>
    <w:rsid w:val="00DB058B"/>
    <w:rsid w:val="00DC56BC"/>
    <w:rsid w:val="00DD022D"/>
    <w:rsid w:val="00DD5081"/>
    <w:rsid w:val="00DE2D1D"/>
    <w:rsid w:val="00DE4FF3"/>
    <w:rsid w:val="00DF43D9"/>
    <w:rsid w:val="00DF4A75"/>
    <w:rsid w:val="00E009D8"/>
    <w:rsid w:val="00E02EF6"/>
    <w:rsid w:val="00E05B59"/>
    <w:rsid w:val="00E06A35"/>
    <w:rsid w:val="00E1054C"/>
    <w:rsid w:val="00E2346B"/>
    <w:rsid w:val="00E2411E"/>
    <w:rsid w:val="00E33D85"/>
    <w:rsid w:val="00E55C84"/>
    <w:rsid w:val="00E6069B"/>
    <w:rsid w:val="00E64ABD"/>
    <w:rsid w:val="00E70C04"/>
    <w:rsid w:val="00E74BD5"/>
    <w:rsid w:val="00E8374C"/>
    <w:rsid w:val="00E86106"/>
    <w:rsid w:val="00E96009"/>
    <w:rsid w:val="00E978E6"/>
    <w:rsid w:val="00EA238B"/>
    <w:rsid w:val="00EB6E61"/>
    <w:rsid w:val="00EC1777"/>
    <w:rsid w:val="00EC1D93"/>
    <w:rsid w:val="00ED6E86"/>
    <w:rsid w:val="00EE2C51"/>
    <w:rsid w:val="00EE7E45"/>
    <w:rsid w:val="00EF24A9"/>
    <w:rsid w:val="00F006E0"/>
    <w:rsid w:val="00F04CBE"/>
    <w:rsid w:val="00F07C37"/>
    <w:rsid w:val="00F11768"/>
    <w:rsid w:val="00F13DE2"/>
    <w:rsid w:val="00F25956"/>
    <w:rsid w:val="00F278BB"/>
    <w:rsid w:val="00F3367F"/>
    <w:rsid w:val="00F4757B"/>
    <w:rsid w:val="00F629CD"/>
    <w:rsid w:val="00F83CC7"/>
    <w:rsid w:val="00F87552"/>
    <w:rsid w:val="00F97945"/>
    <w:rsid w:val="00F97AA8"/>
    <w:rsid w:val="00FA4A25"/>
    <w:rsid w:val="00FB139D"/>
    <w:rsid w:val="00FB1CC8"/>
    <w:rsid w:val="00FE5016"/>
    <w:rsid w:val="00FF012B"/>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D85"/>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33BC"/>
    <w:pPr>
      <w:ind w:left="720"/>
      <w:contextualSpacing/>
      <w:jc w:val="both"/>
    </w:pPr>
    <w:rPr>
      <w:rFonts w:ascii="Tahoma" w:eastAsia="Calibri" w:hAnsi="Tahoma"/>
      <w:sz w:val="22"/>
      <w:szCs w:val="22"/>
      <w:lang w:eastAsia="en-US"/>
    </w:rPr>
  </w:style>
  <w:style w:type="paragraph" w:styleId="Header">
    <w:name w:val="header"/>
    <w:basedOn w:val="Normal"/>
    <w:link w:val="HeaderChar"/>
    <w:uiPriority w:val="99"/>
    <w:rsid w:val="001C33BC"/>
    <w:pPr>
      <w:tabs>
        <w:tab w:val="center" w:pos="4153"/>
        <w:tab w:val="right" w:pos="8306"/>
      </w:tabs>
      <w:jc w:val="both"/>
    </w:pPr>
    <w:rPr>
      <w:rFonts w:ascii="Tahoma" w:eastAsia="Calibri" w:hAnsi="Tahoma"/>
      <w:sz w:val="20"/>
      <w:szCs w:val="20"/>
      <w:lang w:eastAsia="en-US"/>
    </w:rPr>
  </w:style>
  <w:style w:type="character" w:customStyle="1" w:styleId="HeaderChar">
    <w:name w:val="Header Char"/>
    <w:basedOn w:val="DefaultParagraphFont"/>
    <w:link w:val="Header"/>
    <w:uiPriority w:val="99"/>
    <w:locked/>
    <w:rsid w:val="001C33BC"/>
    <w:rPr>
      <w:rFonts w:ascii="Tahoma" w:hAnsi="Tahoma" w:cs="Times New Roman"/>
      <w:sz w:val="20"/>
      <w:szCs w:val="20"/>
    </w:rPr>
  </w:style>
  <w:style w:type="paragraph" w:styleId="Footer">
    <w:name w:val="footer"/>
    <w:basedOn w:val="Normal"/>
    <w:link w:val="FooterChar"/>
    <w:uiPriority w:val="99"/>
    <w:rsid w:val="001D57E7"/>
    <w:pPr>
      <w:tabs>
        <w:tab w:val="center" w:pos="4513"/>
        <w:tab w:val="right" w:pos="9026"/>
      </w:tabs>
    </w:pPr>
  </w:style>
  <w:style w:type="character" w:customStyle="1" w:styleId="FooterChar">
    <w:name w:val="Footer Char"/>
    <w:basedOn w:val="DefaultParagraphFont"/>
    <w:link w:val="Footer"/>
    <w:uiPriority w:val="99"/>
    <w:locked/>
    <w:rsid w:val="001D57E7"/>
    <w:rPr>
      <w:rFonts w:ascii="Times New Roman" w:hAnsi="Times New Roman" w:cs="Times New Roman"/>
      <w:sz w:val="24"/>
      <w:szCs w:val="24"/>
      <w:lang w:eastAsia="en-GB"/>
    </w:rPr>
  </w:style>
  <w:style w:type="paragraph" w:customStyle="1" w:styleId="Default">
    <w:name w:val="Default"/>
    <w:uiPriority w:val="99"/>
    <w:rsid w:val="006C5791"/>
    <w:pPr>
      <w:autoSpaceDE w:val="0"/>
      <w:autoSpaceDN w:val="0"/>
      <w:adjustRightInd w:val="0"/>
    </w:pPr>
    <w:rPr>
      <w:rFonts w:ascii="Garamond" w:hAnsi="Garamond" w:cs="Garamond"/>
      <w:color w:val="000000"/>
      <w:sz w:val="24"/>
      <w:szCs w:val="24"/>
      <w:lang w:val="en-GB" w:eastAsia="en-US"/>
    </w:rPr>
  </w:style>
  <w:style w:type="character" w:styleId="Strong">
    <w:name w:val="Strong"/>
    <w:basedOn w:val="DefaultParagraphFont"/>
    <w:uiPriority w:val="99"/>
    <w:qFormat/>
    <w:rsid w:val="00E2346B"/>
    <w:rPr>
      <w:rFonts w:cs="Times New Roman"/>
      <w:b/>
      <w:bCs/>
    </w:rPr>
  </w:style>
  <w:style w:type="character" w:styleId="CommentReference">
    <w:name w:val="annotation reference"/>
    <w:basedOn w:val="DefaultParagraphFont"/>
    <w:uiPriority w:val="99"/>
    <w:semiHidden/>
    <w:rsid w:val="00F278BB"/>
    <w:rPr>
      <w:rFonts w:cs="Times New Roman"/>
      <w:sz w:val="16"/>
      <w:szCs w:val="16"/>
    </w:rPr>
  </w:style>
  <w:style w:type="paragraph" w:styleId="CommentText">
    <w:name w:val="annotation text"/>
    <w:basedOn w:val="Normal"/>
    <w:link w:val="CommentTextChar"/>
    <w:uiPriority w:val="99"/>
    <w:semiHidden/>
    <w:rsid w:val="00F278BB"/>
    <w:rPr>
      <w:sz w:val="20"/>
      <w:szCs w:val="20"/>
    </w:rPr>
  </w:style>
  <w:style w:type="character" w:customStyle="1" w:styleId="CommentTextChar">
    <w:name w:val="Comment Text Char"/>
    <w:basedOn w:val="DefaultParagraphFont"/>
    <w:link w:val="CommentText"/>
    <w:uiPriority w:val="99"/>
    <w:semiHidden/>
    <w:locked/>
    <w:rsid w:val="00F278BB"/>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F278BB"/>
    <w:rPr>
      <w:b/>
      <w:bCs/>
    </w:rPr>
  </w:style>
  <w:style w:type="character" w:customStyle="1" w:styleId="CommentSubjectChar">
    <w:name w:val="Comment Subject Char"/>
    <w:basedOn w:val="CommentTextChar"/>
    <w:link w:val="CommentSubject"/>
    <w:uiPriority w:val="99"/>
    <w:semiHidden/>
    <w:locked/>
    <w:rsid w:val="00F278BB"/>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rsid w:val="00F278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78BB"/>
    <w:rPr>
      <w:rFonts w:ascii="Tahoma" w:hAnsi="Tahoma" w:cs="Tahoma"/>
      <w:sz w:val="16"/>
      <w:szCs w:val="16"/>
      <w:lang w:eastAsia="en-GB"/>
    </w:rPr>
  </w:style>
  <w:style w:type="paragraph" w:styleId="Revision">
    <w:name w:val="Revision"/>
    <w:hidden/>
    <w:uiPriority w:val="99"/>
    <w:semiHidden/>
    <w:rsid w:val="004A795B"/>
    <w:rPr>
      <w:rFonts w:ascii="Times New Roman" w:eastAsia="Times New Roman" w:hAnsi="Times New Roman"/>
      <w:sz w:val="24"/>
      <w:szCs w:val="24"/>
      <w:lang w:val="en-GB" w:eastAsia="en-GB"/>
    </w:rPr>
  </w:style>
  <w:style w:type="paragraph" w:styleId="Subtitle">
    <w:name w:val="Subtitle"/>
    <w:basedOn w:val="Normal"/>
    <w:next w:val="Normal"/>
    <w:link w:val="SubtitleChar"/>
    <w:qFormat/>
    <w:locked/>
    <w:rsid w:val="009365D6"/>
    <w:pPr>
      <w:numPr>
        <w:ilvl w:val="1"/>
      </w:numPr>
    </w:pPr>
    <w:rPr>
      <w:rFonts w:ascii="Calibri Light" w:hAnsi="Calibri Light"/>
      <w:i/>
      <w:iCs/>
      <w:color w:val="5B9BD5"/>
      <w:spacing w:val="15"/>
      <w:lang w:val="es-ES" w:eastAsia="es-ES"/>
    </w:rPr>
  </w:style>
  <w:style w:type="character" w:customStyle="1" w:styleId="SubtitleChar">
    <w:name w:val="Subtitle Char"/>
    <w:basedOn w:val="DefaultParagraphFont"/>
    <w:link w:val="Subtitle"/>
    <w:rsid w:val="009365D6"/>
    <w:rPr>
      <w:rFonts w:ascii="Calibri Light" w:eastAsia="Times New Roman" w:hAnsi="Calibri Light"/>
      <w:i/>
      <w:iCs/>
      <w:color w:val="5B9BD5"/>
      <w:spacing w:val="15"/>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08252348">
      <w:marLeft w:val="0"/>
      <w:marRight w:val="0"/>
      <w:marTop w:val="0"/>
      <w:marBottom w:val="0"/>
      <w:divBdr>
        <w:top w:val="none" w:sz="0" w:space="0" w:color="auto"/>
        <w:left w:val="none" w:sz="0" w:space="0" w:color="auto"/>
        <w:bottom w:val="none" w:sz="0" w:space="0" w:color="auto"/>
        <w:right w:val="none" w:sz="0" w:space="0" w:color="auto"/>
      </w:divBdr>
      <w:divsChild>
        <w:div w:id="508252350">
          <w:marLeft w:val="547"/>
          <w:marRight w:val="0"/>
          <w:marTop w:val="115"/>
          <w:marBottom w:val="0"/>
          <w:divBdr>
            <w:top w:val="none" w:sz="0" w:space="0" w:color="auto"/>
            <w:left w:val="none" w:sz="0" w:space="0" w:color="auto"/>
            <w:bottom w:val="none" w:sz="0" w:space="0" w:color="auto"/>
            <w:right w:val="none" w:sz="0" w:space="0" w:color="auto"/>
          </w:divBdr>
        </w:div>
        <w:div w:id="508252351">
          <w:marLeft w:val="547"/>
          <w:marRight w:val="0"/>
          <w:marTop w:val="115"/>
          <w:marBottom w:val="0"/>
          <w:divBdr>
            <w:top w:val="none" w:sz="0" w:space="0" w:color="auto"/>
            <w:left w:val="none" w:sz="0" w:space="0" w:color="auto"/>
            <w:bottom w:val="none" w:sz="0" w:space="0" w:color="auto"/>
            <w:right w:val="none" w:sz="0" w:space="0" w:color="auto"/>
          </w:divBdr>
        </w:div>
      </w:divsChild>
    </w:div>
    <w:div w:id="5082523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2359</Words>
  <Characters>13382</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CONVENTION ON WETLANDS (Ramsar, Iran, 1971)</vt:lpstr>
      <vt:lpstr>CONVENTION ON WETLANDS (Ramsar, Iran, 1971)</vt:lpstr>
    </vt:vector>
  </TitlesOfParts>
  <Company>Toshiba</Company>
  <LinksUpToDate>false</LinksUpToDate>
  <CharactersWithSpaces>15710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ON WETLANDS (Ramsar, Iran, 1971)</dc:title>
  <dc:creator>RIVERA Maria</dc:creator>
  <cp:lastModifiedBy>Ramsar\JenningsE</cp:lastModifiedBy>
  <cp:revision>3</cp:revision>
  <cp:lastPrinted>2014-10-13T21:50:00Z</cp:lastPrinted>
  <dcterms:created xsi:type="dcterms:W3CDTF">2015-02-26T10:03:00Z</dcterms:created>
  <dcterms:modified xsi:type="dcterms:W3CDTF">2015-02-27T12:33:00Z</dcterms:modified>
</cp:coreProperties>
</file>