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3BF" w:rsidRPr="00837B0B" w:rsidRDefault="00EA73BF" w:rsidP="00EA73BF">
      <w:pPr>
        <w:jc w:val="center"/>
        <w:rPr>
          <w:rFonts w:asciiTheme="minorHAnsi" w:hAnsiTheme="minorHAnsi"/>
          <w:b/>
          <w:sz w:val="25"/>
          <w:szCs w:val="25"/>
        </w:rPr>
      </w:pPr>
      <w:r w:rsidRPr="00837B0B">
        <w:rPr>
          <w:rFonts w:asciiTheme="minorHAnsi" w:hAnsiTheme="minorHAnsi"/>
          <w:noProof/>
          <w:sz w:val="25"/>
          <w:szCs w:val="25"/>
          <w:lang w:val="en-US"/>
        </w:rPr>
        <w:drawing>
          <wp:anchor distT="0" distB="0" distL="114300" distR="114300" simplePos="0" relativeHeight="251659264" behindDoc="0" locked="0" layoutInCell="1" allowOverlap="1">
            <wp:simplePos x="0" y="0"/>
            <wp:positionH relativeFrom="margin">
              <wp:posOffset>-172085</wp:posOffset>
            </wp:positionH>
            <wp:positionV relativeFrom="margin">
              <wp:posOffset>-170815</wp:posOffset>
            </wp:positionV>
            <wp:extent cx="2219325" cy="962025"/>
            <wp:effectExtent l="19050" t="0" r="9525" b="0"/>
            <wp:wrapSquare wrapText="bothSides"/>
            <wp:docPr id="8"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962025"/>
                    </a:xfrm>
                    <a:prstGeom prst="rect">
                      <a:avLst/>
                    </a:prstGeom>
                    <a:noFill/>
                    <a:ln>
                      <a:noFill/>
                    </a:ln>
                  </pic:spPr>
                </pic:pic>
              </a:graphicData>
            </a:graphic>
          </wp:anchor>
        </w:drawing>
      </w:r>
      <w:r w:rsidRPr="00837B0B">
        <w:rPr>
          <w:rFonts w:asciiTheme="minorHAnsi" w:hAnsiTheme="minorHAnsi"/>
          <w:b/>
          <w:sz w:val="25"/>
          <w:szCs w:val="25"/>
        </w:rPr>
        <w:t>12</w:t>
      </w:r>
      <w:r w:rsidRPr="00837B0B">
        <w:rPr>
          <w:rFonts w:asciiTheme="minorHAnsi" w:hAnsiTheme="minorHAnsi"/>
          <w:b/>
          <w:sz w:val="25"/>
          <w:szCs w:val="25"/>
          <w:vertAlign w:val="superscript"/>
        </w:rPr>
        <w:t>th</w:t>
      </w:r>
      <w:r w:rsidRPr="00837B0B">
        <w:rPr>
          <w:rFonts w:asciiTheme="minorHAnsi" w:hAnsiTheme="minorHAnsi"/>
          <w:b/>
          <w:sz w:val="25"/>
          <w:szCs w:val="25"/>
        </w:rPr>
        <w:t xml:space="preserve"> Meeting of the Conference of the Parties to </w:t>
      </w:r>
      <w:r w:rsidRPr="00837B0B">
        <w:rPr>
          <w:rFonts w:asciiTheme="minorHAnsi" w:hAnsiTheme="minorHAnsi"/>
          <w:b/>
          <w:sz w:val="25"/>
          <w:szCs w:val="25"/>
        </w:rPr>
        <w:br/>
        <w:t>the Convention on Wetlands (Ramsar, Iran, 1971)</w:t>
      </w:r>
    </w:p>
    <w:p w:rsidR="00EA73BF" w:rsidRPr="00837B0B" w:rsidRDefault="00EA73BF" w:rsidP="00EA73BF">
      <w:pPr>
        <w:jc w:val="center"/>
        <w:rPr>
          <w:rFonts w:asciiTheme="minorHAnsi" w:hAnsiTheme="minorHAnsi"/>
          <w:sz w:val="25"/>
          <w:szCs w:val="25"/>
        </w:rPr>
      </w:pPr>
    </w:p>
    <w:p w:rsidR="00EA73BF" w:rsidRPr="00CA7D04" w:rsidRDefault="00EA73BF" w:rsidP="00EA73BF">
      <w:pPr>
        <w:tabs>
          <w:tab w:val="left" w:pos="3828"/>
        </w:tabs>
        <w:jc w:val="center"/>
        <w:rPr>
          <w:rFonts w:asciiTheme="minorHAnsi" w:hAnsiTheme="minorHAnsi"/>
          <w:b/>
          <w:sz w:val="25"/>
          <w:szCs w:val="25"/>
          <w:lang w:val="es-ES"/>
        </w:rPr>
      </w:pPr>
      <w:r w:rsidRPr="00CA7D04">
        <w:rPr>
          <w:rFonts w:asciiTheme="minorHAnsi" w:hAnsiTheme="minorHAnsi"/>
          <w:b/>
          <w:sz w:val="25"/>
          <w:szCs w:val="25"/>
          <w:lang w:val="es-ES"/>
        </w:rPr>
        <w:t>Punta del Este, Uruguay, 1-9 June 2015</w:t>
      </w:r>
    </w:p>
    <w:p w:rsidR="00EA73BF" w:rsidRPr="00CA7D04" w:rsidRDefault="00EA73BF" w:rsidP="00EA73BF">
      <w:pPr>
        <w:rPr>
          <w:rFonts w:asciiTheme="minorHAnsi" w:hAnsiTheme="minorHAnsi"/>
          <w:lang w:val="es-ES"/>
        </w:rPr>
      </w:pPr>
    </w:p>
    <w:p w:rsidR="00EA73BF" w:rsidRPr="00CA7D04" w:rsidRDefault="00EA73BF" w:rsidP="00EA73BF">
      <w:pPr>
        <w:rPr>
          <w:rFonts w:asciiTheme="minorHAnsi" w:hAnsiTheme="minorHAnsi"/>
          <w:lang w:val="es-E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404"/>
        <w:gridCol w:w="4499"/>
      </w:tblGrid>
      <w:tr w:rsidR="00EA73BF" w:rsidRPr="00837B0B" w:rsidTr="00EA73BF">
        <w:tc>
          <w:tcPr>
            <w:tcW w:w="4528" w:type="dxa"/>
          </w:tcPr>
          <w:p w:rsidR="00EA73BF" w:rsidRPr="00CA7D04" w:rsidRDefault="00EA73BF" w:rsidP="00EA73BF">
            <w:pPr>
              <w:rPr>
                <w:rFonts w:asciiTheme="minorHAnsi" w:hAnsiTheme="minorHAnsi"/>
                <w:b/>
                <w:sz w:val="25"/>
                <w:szCs w:val="25"/>
                <w:lang w:val="es-ES"/>
              </w:rPr>
            </w:pPr>
          </w:p>
        </w:tc>
        <w:tc>
          <w:tcPr>
            <w:tcW w:w="4602" w:type="dxa"/>
          </w:tcPr>
          <w:p w:rsidR="00BB32FE" w:rsidRPr="00BB32FE" w:rsidRDefault="00EA73BF" w:rsidP="00BB32FE">
            <w:pPr>
              <w:jc w:val="right"/>
              <w:rPr>
                <w:rFonts w:asciiTheme="minorHAnsi" w:hAnsiTheme="minorHAnsi"/>
                <w:b/>
                <w:sz w:val="25"/>
                <w:szCs w:val="25"/>
                <w:lang w:val="en-US"/>
              </w:rPr>
            </w:pPr>
            <w:r w:rsidRPr="00CA5EE2">
              <w:rPr>
                <w:rFonts w:asciiTheme="minorHAnsi" w:hAnsiTheme="minorHAnsi"/>
                <w:b/>
                <w:sz w:val="25"/>
                <w:szCs w:val="25"/>
                <w:lang w:val="en-US"/>
              </w:rPr>
              <w:t>Ramsar COP12 DR8</w:t>
            </w:r>
            <w:r w:rsidR="00CA5EE2" w:rsidRPr="00CA5EE2">
              <w:rPr>
                <w:rFonts w:asciiTheme="minorHAnsi" w:hAnsiTheme="minorHAnsi"/>
                <w:b/>
                <w:sz w:val="25"/>
                <w:szCs w:val="25"/>
                <w:lang w:val="en-US"/>
              </w:rPr>
              <w:t>,</w:t>
            </w:r>
            <w:r w:rsidR="000A40C5" w:rsidRPr="00CA5EE2">
              <w:rPr>
                <w:rFonts w:asciiTheme="minorHAnsi" w:hAnsiTheme="minorHAnsi"/>
                <w:b/>
                <w:sz w:val="25"/>
                <w:szCs w:val="25"/>
                <w:lang w:val="en-US"/>
              </w:rPr>
              <w:t xml:space="preserve"> </w:t>
            </w:r>
            <w:r w:rsidR="00BB32FE">
              <w:rPr>
                <w:rFonts w:asciiTheme="minorHAnsi" w:hAnsiTheme="minorHAnsi"/>
                <w:b/>
                <w:sz w:val="25"/>
                <w:szCs w:val="25"/>
                <w:lang w:val="en-US"/>
              </w:rPr>
              <w:t>Rev2</w:t>
            </w:r>
          </w:p>
          <w:p w:rsidR="000A40C5" w:rsidRPr="00CA5EE2" w:rsidRDefault="00DD4D40" w:rsidP="00BB32FE">
            <w:pPr>
              <w:jc w:val="right"/>
              <w:rPr>
                <w:rFonts w:asciiTheme="minorHAnsi" w:hAnsiTheme="minorHAnsi"/>
                <w:b/>
                <w:sz w:val="25"/>
                <w:szCs w:val="25"/>
                <w:lang w:val="en-US"/>
              </w:rPr>
            </w:pPr>
            <w:r>
              <w:rPr>
                <w:rFonts w:asciiTheme="minorHAnsi" w:hAnsiTheme="minorHAnsi"/>
                <w:b/>
                <w:sz w:val="25"/>
                <w:szCs w:val="25"/>
                <w:lang w:val="en-US"/>
              </w:rPr>
              <w:t>18:30</w:t>
            </w:r>
            <w:r w:rsidR="00BB32FE" w:rsidRPr="00BB32FE">
              <w:rPr>
                <w:rFonts w:asciiTheme="minorHAnsi" w:hAnsiTheme="minorHAnsi"/>
                <w:b/>
                <w:sz w:val="25"/>
                <w:szCs w:val="25"/>
                <w:lang w:val="en-US"/>
              </w:rPr>
              <w:t>, 8 June</w:t>
            </w:r>
          </w:p>
        </w:tc>
      </w:tr>
    </w:tbl>
    <w:p w:rsidR="00B322D4" w:rsidRPr="00A664C3" w:rsidRDefault="00915228" w:rsidP="00A664C3">
      <w:pPr>
        <w:keepNext/>
        <w:tabs>
          <w:tab w:val="left" w:pos="8264"/>
        </w:tabs>
        <w:outlineLvl w:val="0"/>
        <w:rPr>
          <w:rFonts w:ascii="Calibri" w:hAnsi="Calibri"/>
          <w:b/>
          <w:sz w:val="28"/>
          <w:szCs w:val="28"/>
        </w:rPr>
      </w:pPr>
      <w:r>
        <w:rPr>
          <w:rFonts w:ascii="Calibri" w:hAnsi="Calibri"/>
          <w:b/>
          <w:sz w:val="28"/>
          <w:szCs w:val="28"/>
        </w:rPr>
        <w:tab/>
      </w:r>
    </w:p>
    <w:p w:rsidR="00FC16A3" w:rsidRPr="00EA73BF" w:rsidRDefault="004B031D" w:rsidP="00EA73BF">
      <w:pPr>
        <w:ind w:right="17"/>
        <w:jc w:val="center"/>
        <w:rPr>
          <w:rFonts w:asciiTheme="minorHAnsi" w:eastAsia="Times New Roman" w:hAnsiTheme="minorHAnsi"/>
          <w:b/>
          <w:bCs/>
          <w:sz w:val="28"/>
          <w:szCs w:val="28"/>
          <w:lang w:eastAsia="el-GR"/>
        </w:rPr>
      </w:pPr>
      <w:r w:rsidRPr="00EA73BF">
        <w:rPr>
          <w:rFonts w:asciiTheme="minorHAnsi" w:eastAsia="Times New Roman" w:hAnsiTheme="minorHAnsi"/>
          <w:b/>
          <w:bCs/>
          <w:sz w:val="28"/>
          <w:szCs w:val="28"/>
          <w:lang w:val="el-GR" w:eastAsia="el-GR"/>
        </w:rPr>
        <w:t>Draft Resolution</w:t>
      </w:r>
      <w:r w:rsidR="003F0905" w:rsidRPr="00EA73BF">
        <w:rPr>
          <w:rFonts w:asciiTheme="minorHAnsi" w:eastAsia="Times New Roman" w:hAnsiTheme="minorHAnsi"/>
          <w:b/>
          <w:bCs/>
          <w:sz w:val="28"/>
          <w:szCs w:val="28"/>
          <w:lang w:val="el-GR" w:eastAsia="el-GR"/>
        </w:rPr>
        <w:t xml:space="preserve"> </w:t>
      </w:r>
      <w:r w:rsidR="00200675" w:rsidRPr="00EA73BF">
        <w:rPr>
          <w:rFonts w:asciiTheme="minorHAnsi" w:eastAsia="Times New Roman" w:hAnsiTheme="minorHAnsi"/>
          <w:b/>
          <w:bCs/>
          <w:sz w:val="28"/>
          <w:szCs w:val="28"/>
          <w:lang w:val="el-GR" w:eastAsia="el-GR"/>
        </w:rPr>
        <w:t>XII.</w:t>
      </w:r>
      <w:r w:rsidR="00EA73BF" w:rsidRPr="00EA73BF">
        <w:rPr>
          <w:rFonts w:asciiTheme="minorHAnsi" w:eastAsia="Times New Roman" w:hAnsiTheme="minorHAnsi"/>
          <w:b/>
          <w:bCs/>
          <w:sz w:val="28"/>
          <w:szCs w:val="28"/>
          <w:lang w:val="el-GR" w:eastAsia="el-GR"/>
        </w:rPr>
        <w:t>8</w:t>
      </w:r>
    </w:p>
    <w:p w:rsidR="00FC16A3" w:rsidRPr="00EA73BF" w:rsidRDefault="00FC16A3" w:rsidP="00EA73BF">
      <w:pPr>
        <w:ind w:right="17"/>
        <w:jc w:val="center"/>
        <w:rPr>
          <w:rFonts w:asciiTheme="minorHAnsi" w:eastAsia="Times New Roman" w:hAnsiTheme="minorHAnsi"/>
          <w:b/>
          <w:bCs/>
          <w:sz w:val="28"/>
          <w:szCs w:val="28"/>
          <w:lang w:val="el-GR" w:eastAsia="el-GR"/>
        </w:rPr>
      </w:pPr>
    </w:p>
    <w:p w:rsidR="00B04697" w:rsidRDefault="00B04697" w:rsidP="00EA73BF">
      <w:pPr>
        <w:ind w:right="17"/>
        <w:jc w:val="center"/>
        <w:rPr>
          <w:rFonts w:asciiTheme="minorHAnsi" w:eastAsia="Times New Roman" w:hAnsiTheme="minorHAnsi"/>
          <w:b/>
          <w:bCs/>
          <w:sz w:val="28"/>
          <w:szCs w:val="28"/>
          <w:lang w:eastAsia="el-GR"/>
        </w:rPr>
      </w:pPr>
      <w:r w:rsidRPr="00EA73BF">
        <w:rPr>
          <w:rFonts w:asciiTheme="minorHAnsi" w:eastAsia="Times New Roman" w:hAnsiTheme="minorHAnsi"/>
          <w:b/>
          <w:bCs/>
          <w:sz w:val="28"/>
          <w:szCs w:val="28"/>
          <w:lang w:val="el-GR" w:eastAsia="el-GR"/>
        </w:rPr>
        <w:t>Regional initiatives 2016-2018 in the framework of the Ramsar Convention</w:t>
      </w:r>
    </w:p>
    <w:p w:rsidR="00EA73BF" w:rsidRPr="00EA73BF" w:rsidRDefault="00EA73BF" w:rsidP="00EA73BF">
      <w:pPr>
        <w:ind w:right="17"/>
        <w:jc w:val="center"/>
        <w:rPr>
          <w:rFonts w:asciiTheme="minorHAnsi" w:eastAsia="Times New Roman" w:hAnsiTheme="minorHAnsi"/>
          <w:b/>
          <w:bCs/>
          <w:sz w:val="28"/>
          <w:szCs w:val="28"/>
          <w:lang w:eastAsia="el-GR"/>
        </w:rPr>
      </w:pPr>
    </w:p>
    <w:p w:rsidR="00B04697" w:rsidRPr="00B00684" w:rsidRDefault="00B04697" w:rsidP="000A40C5">
      <w:pPr>
        <w:pStyle w:val="BodyText"/>
        <w:numPr>
          <w:ilvl w:val="0"/>
          <w:numId w:val="41"/>
        </w:numPr>
        <w:spacing w:after="0"/>
        <w:ind w:left="426" w:right="237" w:hanging="426"/>
        <w:rPr>
          <w:rFonts w:ascii="Calibri" w:hAnsi="Calibri"/>
          <w:sz w:val="22"/>
          <w:szCs w:val="22"/>
        </w:rPr>
      </w:pPr>
      <w:r w:rsidRPr="00B00684">
        <w:rPr>
          <w:rFonts w:ascii="Calibri" w:hAnsi="Calibri"/>
          <w:sz w:val="22"/>
          <w:szCs w:val="22"/>
        </w:rPr>
        <w:t xml:space="preserve">RECALLING that </w:t>
      </w:r>
      <w:r w:rsidR="00E958A6" w:rsidRPr="00B00684">
        <w:rPr>
          <w:rFonts w:ascii="Calibri" w:hAnsi="Calibri"/>
          <w:sz w:val="22"/>
          <w:szCs w:val="22"/>
        </w:rPr>
        <w:t xml:space="preserve">regional initiatives </w:t>
      </w:r>
      <w:r w:rsidRPr="00B00684">
        <w:rPr>
          <w:rFonts w:ascii="Calibri" w:hAnsi="Calibri"/>
          <w:sz w:val="22"/>
          <w:szCs w:val="22"/>
        </w:rPr>
        <w:t>under the Ramsar Convention</w:t>
      </w:r>
      <w:r w:rsidR="006E11F7">
        <w:rPr>
          <w:rFonts w:ascii="Calibri" w:hAnsi="Calibri"/>
          <w:sz w:val="22"/>
          <w:szCs w:val="22"/>
        </w:rPr>
        <w:t xml:space="preserve">, </w:t>
      </w:r>
      <w:r w:rsidR="00A664C3">
        <w:rPr>
          <w:rFonts w:ascii="Calibri" w:hAnsi="Calibri"/>
          <w:sz w:val="22"/>
          <w:szCs w:val="22"/>
        </w:rPr>
        <w:t xml:space="preserve">which include </w:t>
      </w:r>
      <w:r w:rsidR="006E11F7" w:rsidRPr="006E11F7">
        <w:rPr>
          <w:rFonts w:ascii="Calibri" w:hAnsi="Calibri"/>
          <w:sz w:val="22"/>
          <w:szCs w:val="22"/>
        </w:rPr>
        <w:t>centres for training and capacity building or networks which facilitate cooperation</w:t>
      </w:r>
      <w:r w:rsidR="006E11F7">
        <w:rPr>
          <w:rFonts w:ascii="Calibri" w:hAnsi="Calibri"/>
          <w:sz w:val="22"/>
          <w:szCs w:val="22"/>
        </w:rPr>
        <w:t xml:space="preserve">, </w:t>
      </w:r>
      <w:r w:rsidRPr="00B00684">
        <w:rPr>
          <w:rFonts w:ascii="Calibri" w:hAnsi="Calibri"/>
          <w:sz w:val="22"/>
          <w:szCs w:val="22"/>
        </w:rPr>
        <w:t>are intended as</w:t>
      </w:r>
      <w:r w:rsidR="009808A0" w:rsidRPr="00B00684">
        <w:rPr>
          <w:rFonts w:ascii="Calibri" w:hAnsi="Calibri"/>
          <w:sz w:val="22"/>
          <w:szCs w:val="22"/>
        </w:rPr>
        <w:t xml:space="preserve"> </w:t>
      </w:r>
      <w:r w:rsidRPr="00B00684">
        <w:rPr>
          <w:rFonts w:ascii="Calibri" w:hAnsi="Calibri"/>
          <w:sz w:val="22"/>
          <w:szCs w:val="22"/>
        </w:rPr>
        <w:t>operational means to provide effective support for an improved implementation of the</w:t>
      </w:r>
      <w:r w:rsidR="009808A0" w:rsidRPr="00B00684">
        <w:rPr>
          <w:rFonts w:ascii="Calibri" w:hAnsi="Calibri"/>
          <w:sz w:val="22"/>
          <w:szCs w:val="22"/>
        </w:rPr>
        <w:t xml:space="preserve"> </w:t>
      </w:r>
      <w:r w:rsidRPr="00B00684">
        <w:rPr>
          <w:rFonts w:ascii="Calibri" w:hAnsi="Calibri"/>
          <w:sz w:val="22"/>
          <w:szCs w:val="22"/>
        </w:rPr>
        <w:t>Convention and its Strategic Plan in specific geographic regions, through international cooperation on wetland-related issues of common concern;</w:t>
      </w:r>
    </w:p>
    <w:p w:rsidR="00B04697" w:rsidRPr="00B00684" w:rsidRDefault="00B04697" w:rsidP="000A40C5">
      <w:pPr>
        <w:ind w:left="426" w:right="237" w:hanging="426"/>
        <w:jc w:val="left"/>
        <w:rPr>
          <w:rFonts w:ascii="Calibri" w:eastAsia="Garamond" w:hAnsi="Calibri" w:cs="Garamond"/>
        </w:rPr>
      </w:pPr>
    </w:p>
    <w:p w:rsidR="00B04697" w:rsidRPr="00B00684" w:rsidRDefault="00A664C3" w:rsidP="00DD4D40">
      <w:pPr>
        <w:numPr>
          <w:ilvl w:val="0"/>
          <w:numId w:val="41"/>
        </w:numPr>
        <w:ind w:left="426" w:right="237" w:hanging="426"/>
        <w:jc w:val="left"/>
        <w:rPr>
          <w:rFonts w:ascii="Calibri" w:eastAsia="Garamond" w:hAnsi="Calibri" w:cs="Garamond"/>
        </w:rPr>
      </w:pPr>
      <w:r>
        <w:rPr>
          <w:rFonts w:ascii="Calibri" w:hAnsi="Calibri"/>
        </w:rPr>
        <w:t>NOTING</w:t>
      </w:r>
      <w:r w:rsidRPr="00B00684">
        <w:rPr>
          <w:rFonts w:ascii="Calibri" w:hAnsi="Calibri"/>
        </w:rPr>
        <w:t xml:space="preserve"> </w:t>
      </w:r>
      <w:r w:rsidR="00B04697" w:rsidRPr="00B00684">
        <w:rPr>
          <w:rFonts w:ascii="Calibri" w:hAnsi="Calibri"/>
        </w:rPr>
        <w:t xml:space="preserve">that the </w:t>
      </w:r>
      <w:r w:rsidR="00B04697" w:rsidRPr="00B00684">
        <w:rPr>
          <w:rFonts w:ascii="Calibri" w:hAnsi="Calibri"/>
          <w:i/>
        </w:rPr>
        <w:t xml:space="preserve">Guidelines for international cooperation under the Ramsar Convention </w:t>
      </w:r>
      <w:r w:rsidR="00B04697" w:rsidRPr="00B00684">
        <w:rPr>
          <w:rFonts w:ascii="Calibri" w:hAnsi="Calibri"/>
        </w:rPr>
        <w:t xml:space="preserve">(Resolution VII.19, 1999) provide </w:t>
      </w:r>
      <w:r w:rsidR="00BB32FE" w:rsidRPr="00BB32FE">
        <w:rPr>
          <w:rFonts w:ascii="Calibri" w:hAnsi="Calibri"/>
        </w:rPr>
        <w:t>a</w:t>
      </w:r>
      <w:r w:rsidR="00B04697" w:rsidRPr="00B00684">
        <w:rPr>
          <w:rFonts w:ascii="Calibri" w:hAnsi="Calibri"/>
        </w:rPr>
        <w:t xml:space="preserve">framework for promoting international collaboration </w:t>
      </w:r>
      <w:r w:rsidR="00E958A6">
        <w:rPr>
          <w:rFonts w:ascii="Calibri" w:hAnsi="Calibri"/>
        </w:rPr>
        <w:t>between</w:t>
      </w:r>
      <w:r w:rsidR="00E958A6" w:rsidRPr="00B00684">
        <w:rPr>
          <w:rFonts w:ascii="Calibri" w:hAnsi="Calibri"/>
        </w:rPr>
        <w:t xml:space="preserve"> </w:t>
      </w:r>
      <w:r w:rsidR="00B04697" w:rsidRPr="00B00684">
        <w:rPr>
          <w:rFonts w:ascii="Calibri" w:hAnsi="Calibri"/>
        </w:rPr>
        <w:t>Contracting Parties and other partners;</w:t>
      </w:r>
    </w:p>
    <w:p w:rsidR="00B04697" w:rsidRPr="00B00684" w:rsidRDefault="00B04697" w:rsidP="000A40C5">
      <w:pPr>
        <w:ind w:left="426" w:right="237" w:hanging="426"/>
        <w:jc w:val="left"/>
        <w:rPr>
          <w:rFonts w:ascii="Calibri" w:eastAsia="Garamond" w:hAnsi="Calibri" w:cs="Garamond"/>
        </w:rPr>
      </w:pPr>
    </w:p>
    <w:p w:rsidR="00B04697" w:rsidRPr="00B00684" w:rsidRDefault="00B04697" w:rsidP="000A40C5">
      <w:pPr>
        <w:pStyle w:val="BodyText"/>
        <w:numPr>
          <w:ilvl w:val="0"/>
          <w:numId w:val="41"/>
        </w:numPr>
        <w:spacing w:after="0"/>
        <w:ind w:left="426" w:right="237" w:hanging="426"/>
        <w:rPr>
          <w:rFonts w:ascii="Calibri" w:hAnsi="Calibri"/>
          <w:sz w:val="22"/>
          <w:szCs w:val="22"/>
        </w:rPr>
      </w:pPr>
      <w:r w:rsidRPr="00B00684">
        <w:rPr>
          <w:rFonts w:ascii="Calibri" w:hAnsi="Calibri"/>
          <w:sz w:val="22"/>
          <w:szCs w:val="22"/>
        </w:rPr>
        <w:t xml:space="preserve">ALSO RECALLING that the Contracting Parties recognized the importance of </w:t>
      </w:r>
      <w:r w:rsidR="00E958A6">
        <w:rPr>
          <w:rFonts w:ascii="Calibri" w:hAnsi="Calibri"/>
          <w:sz w:val="22"/>
          <w:szCs w:val="22"/>
        </w:rPr>
        <w:t xml:space="preserve">regional initiatives </w:t>
      </w:r>
      <w:r w:rsidRPr="00B00684">
        <w:rPr>
          <w:rFonts w:ascii="Calibri" w:hAnsi="Calibri"/>
          <w:sz w:val="22"/>
          <w:szCs w:val="22"/>
        </w:rPr>
        <w:t>in promoting the objectives of the Convention in Resolution VIII.30 (2002),</w:t>
      </w:r>
      <w:r w:rsidR="009808A0" w:rsidRPr="00B00684">
        <w:rPr>
          <w:rFonts w:ascii="Calibri" w:hAnsi="Calibri"/>
          <w:sz w:val="22"/>
          <w:szCs w:val="22"/>
        </w:rPr>
        <w:t xml:space="preserve"> </w:t>
      </w:r>
      <w:r w:rsidR="00405009">
        <w:rPr>
          <w:rFonts w:ascii="Calibri" w:hAnsi="Calibri"/>
          <w:sz w:val="22"/>
          <w:szCs w:val="22"/>
        </w:rPr>
        <w:t xml:space="preserve">and </w:t>
      </w:r>
      <w:r w:rsidR="009808A0" w:rsidRPr="00B00684">
        <w:rPr>
          <w:rFonts w:ascii="Calibri" w:hAnsi="Calibri"/>
          <w:sz w:val="22"/>
          <w:szCs w:val="22"/>
        </w:rPr>
        <w:t xml:space="preserve">subsequently through Resolutions </w:t>
      </w:r>
      <w:r w:rsidRPr="00B00684">
        <w:rPr>
          <w:rFonts w:ascii="Calibri" w:hAnsi="Calibri"/>
          <w:sz w:val="22"/>
          <w:szCs w:val="22"/>
        </w:rPr>
        <w:t>IX.7 (2005)</w:t>
      </w:r>
      <w:r w:rsidR="009808A0" w:rsidRPr="00B00684">
        <w:rPr>
          <w:rFonts w:ascii="Calibri" w:hAnsi="Calibri"/>
          <w:sz w:val="22"/>
          <w:szCs w:val="22"/>
        </w:rPr>
        <w:t>, X.6 (2008) and XI.5 (2012), and</w:t>
      </w:r>
      <w:r w:rsidRPr="00B00684">
        <w:rPr>
          <w:rFonts w:ascii="Calibri" w:hAnsi="Calibri"/>
          <w:sz w:val="22"/>
          <w:szCs w:val="22"/>
        </w:rPr>
        <w:t xml:space="preserve"> endorsed a number of </w:t>
      </w:r>
      <w:r w:rsidR="00E958A6">
        <w:rPr>
          <w:rFonts w:ascii="Calibri" w:hAnsi="Calibri"/>
          <w:sz w:val="22"/>
          <w:szCs w:val="22"/>
        </w:rPr>
        <w:t xml:space="preserve">regional initiatives </w:t>
      </w:r>
      <w:r w:rsidRPr="00B00684">
        <w:rPr>
          <w:rFonts w:ascii="Calibri" w:hAnsi="Calibri"/>
          <w:sz w:val="22"/>
          <w:szCs w:val="22"/>
        </w:rPr>
        <w:t>as</w:t>
      </w:r>
      <w:r w:rsidR="009808A0" w:rsidRPr="00B00684">
        <w:rPr>
          <w:rFonts w:ascii="Calibri" w:hAnsi="Calibri"/>
          <w:sz w:val="22"/>
          <w:szCs w:val="22"/>
        </w:rPr>
        <w:t xml:space="preserve"> </w:t>
      </w:r>
      <w:r w:rsidRPr="00B00684">
        <w:rPr>
          <w:rFonts w:ascii="Calibri" w:hAnsi="Calibri"/>
          <w:sz w:val="22"/>
          <w:szCs w:val="22"/>
        </w:rPr>
        <w:t xml:space="preserve">operating within the framework of the Convention in </w:t>
      </w:r>
      <w:r w:rsidR="009808A0" w:rsidRPr="00B00684">
        <w:rPr>
          <w:rFonts w:ascii="Calibri" w:hAnsi="Calibri"/>
          <w:sz w:val="22"/>
          <w:szCs w:val="22"/>
        </w:rPr>
        <w:t>2013-2015</w:t>
      </w:r>
      <w:r w:rsidRPr="00B00684">
        <w:rPr>
          <w:rFonts w:ascii="Calibri" w:hAnsi="Calibri"/>
          <w:sz w:val="22"/>
          <w:szCs w:val="22"/>
        </w:rPr>
        <w:t>;</w:t>
      </w:r>
    </w:p>
    <w:p w:rsidR="00B04697" w:rsidRPr="00007D3F" w:rsidRDefault="00B04697" w:rsidP="000A40C5">
      <w:pPr>
        <w:pStyle w:val="BodyText"/>
        <w:spacing w:after="0"/>
        <w:ind w:left="426" w:right="237" w:hanging="426"/>
        <w:rPr>
          <w:rFonts w:ascii="Calibri" w:hAnsi="Calibri"/>
          <w:sz w:val="22"/>
          <w:szCs w:val="22"/>
        </w:rPr>
      </w:pPr>
    </w:p>
    <w:p w:rsidR="00B04697" w:rsidRPr="00007D3F" w:rsidRDefault="00B04697" w:rsidP="000A40C5">
      <w:pPr>
        <w:pStyle w:val="BodyText"/>
        <w:numPr>
          <w:ilvl w:val="0"/>
          <w:numId w:val="41"/>
        </w:numPr>
        <w:spacing w:after="0"/>
        <w:ind w:left="426" w:right="237" w:hanging="426"/>
        <w:rPr>
          <w:rFonts w:ascii="Calibri" w:hAnsi="Calibri"/>
          <w:sz w:val="22"/>
          <w:szCs w:val="22"/>
        </w:rPr>
      </w:pPr>
      <w:r w:rsidRPr="00007D3F">
        <w:rPr>
          <w:rFonts w:ascii="Calibri" w:hAnsi="Calibri"/>
          <w:sz w:val="22"/>
          <w:szCs w:val="22"/>
        </w:rPr>
        <w:t xml:space="preserve">FURTHER RECALLING that Resolution X.6 (2008) adopted </w:t>
      </w:r>
      <w:r w:rsidR="00007D3F" w:rsidRPr="00007D3F">
        <w:rPr>
          <w:rFonts w:ascii="Calibri" w:hAnsi="Calibri"/>
          <w:i/>
          <w:sz w:val="22"/>
          <w:szCs w:val="22"/>
        </w:rPr>
        <w:t>Operational Guidelines 2009-2012 for regional initiatives in the framework of the Convention on Wetlands</w:t>
      </w:r>
      <w:r w:rsidRPr="00007D3F">
        <w:rPr>
          <w:rFonts w:ascii="Calibri" w:hAnsi="Calibri"/>
          <w:sz w:val="22"/>
          <w:szCs w:val="22"/>
        </w:rPr>
        <w:t xml:space="preserve"> to support the implementation of the Convention, </w:t>
      </w:r>
      <w:r w:rsidR="00007D3F">
        <w:rPr>
          <w:rFonts w:ascii="Calibri" w:hAnsi="Calibri"/>
          <w:sz w:val="22"/>
          <w:szCs w:val="22"/>
        </w:rPr>
        <w:t xml:space="preserve">and that these </w:t>
      </w:r>
      <w:r w:rsidR="00007D3F" w:rsidRPr="00EA73BF">
        <w:rPr>
          <w:rFonts w:ascii="Calibri" w:hAnsi="Calibri"/>
          <w:i/>
          <w:sz w:val="22"/>
          <w:szCs w:val="22"/>
        </w:rPr>
        <w:t>Operational Guidelines</w:t>
      </w:r>
      <w:r w:rsidR="00007D3F">
        <w:rPr>
          <w:rFonts w:ascii="Calibri" w:hAnsi="Calibri"/>
          <w:sz w:val="22"/>
          <w:szCs w:val="22"/>
        </w:rPr>
        <w:t xml:space="preserve"> </w:t>
      </w:r>
      <w:r w:rsidR="006E11F7">
        <w:rPr>
          <w:rFonts w:ascii="Calibri" w:hAnsi="Calibri"/>
          <w:sz w:val="22"/>
          <w:szCs w:val="22"/>
        </w:rPr>
        <w:t>as</w:t>
      </w:r>
      <w:r w:rsidR="00007D3F">
        <w:rPr>
          <w:rFonts w:ascii="Calibri" w:hAnsi="Calibri"/>
          <w:sz w:val="22"/>
          <w:szCs w:val="22"/>
        </w:rPr>
        <w:t xml:space="preserve"> </w:t>
      </w:r>
      <w:r w:rsidR="009808A0" w:rsidRPr="00007D3F">
        <w:rPr>
          <w:rFonts w:ascii="Calibri" w:hAnsi="Calibri"/>
          <w:sz w:val="22"/>
          <w:szCs w:val="22"/>
        </w:rPr>
        <w:t xml:space="preserve">subsequently </w:t>
      </w:r>
      <w:r w:rsidR="00007D3F">
        <w:rPr>
          <w:rFonts w:ascii="Calibri" w:hAnsi="Calibri"/>
          <w:sz w:val="22"/>
          <w:szCs w:val="22"/>
        </w:rPr>
        <w:t xml:space="preserve">amended </w:t>
      </w:r>
      <w:r w:rsidR="009808A0" w:rsidRPr="00007D3F">
        <w:rPr>
          <w:rFonts w:ascii="Calibri" w:hAnsi="Calibri"/>
          <w:sz w:val="22"/>
          <w:szCs w:val="22"/>
        </w:rPr>
        <w:t>by Standing Committee for the triennium 2013-2015</w:t>
      </w:r>
      <w:r w:rsidRPr="00007D3F">
        <w:rPr>
          <w:rFonts w:ascii="Calibri" w:hAnsi="Calibri"/>
          <w:sz w:val="22"/>
          <w:szCs w:val="22"/>
        </w:rPr>
        <w:t xml:space="preserve"> serve as a reference for assessing the operation </w:t>
      </w:r>
      <w:r w:rsidR="00007D3F">
        <w:rPr>
          <w:rFonts w:ascii="Calibri" w:hAnsi="Calibri"/>
          <w:sz w:val="22"/>
          <w:szCs w:val="22"/>
        </w:rPr>
        <w:t xml:space="preserve">and effectiveness </w:t>
      </w:r>
      <w:r w:rsidRPr="00007D3F">
        <w:rPr>
          <w:rFonts w:ascii="Calibri" w:hAnsi="Calibri"/>
          <w:sz w:val="22"/>
          <w:szCs w:val="22"/>
        </w:rPr>
        <w:t>of Regional Initiatives</w:t>
      </w:r>
      <w:r w:rsidR="00007D3F">
        <w:rPr>
          <w:rFonts w:ascii="Calibri" w:hAnsi="Calibri"/>
          <w:sz w:val="22"/>
          <w:szCs w:val="22"/>
        </w:rPr>
        <w:t>,</w:t>
      </w:r>
      <w:r w:rsidRPr="00007D3F">
        <w:rPr>
          <w:rFonts w:ascii="Calibri" w:hAnsi="Calibri"/>
          <w:sz w:val="22"/>
          <w:szCs w:val="22"/>
        </w:rPr>
        <w:t xml:space="preserve"> replacing the </w:t>
      </w:r>
      <w:r w:rsidRPr="00007D3F">
        <w:rPr>
          <w:rFonts w:ascii="Calibri" w:hAnsi="Calibri"/>
          <w:i/>
          <w:sz w:val="22"/>
          <w:szCs w:val="22"/>
        </w:rPr>
        <w:t>Guidelines for the development of Regional Initiatives in the framework of the Convention on Wetlands</w:t>
      </w:r>
      <w:r w:rsidRPr="00007D3F">
        <w:rPr>
          <w:rFonts w:ascii="Calibri" w:hAnsi="Calibri"/>
          <w:sz w:val="22"/>
          <w:szCs w:val="22"/>
        </w:rPr>
        <w:t xml:space="preserve"> annexed to Resolution VIII.30;</w:t>
      </w:r>
    </w:p>
    <w:p w:rsidR="00B04697" w:rsidRPr="00B00684" w:rsidRDefault="00B04697" w:rsidP="000A40C5">
      <w:pPr>
        <w:ind w:left="426" w:right="237" w:hanging="426"/>
        <w:jc w:val="left"/>
        <w:rPr>
          <w:rFonts w:ascii="Calibri" w:eastAsia="Garamond" w:hAnsi="Calibri" w:cs="Garamond"/>
        </w:rPr>
      </w:pPr>
    </w:p>
    <w:p w:rsidR="00C8224A" w:rsidRDefault="00B04697" w:rsidP="000A40C5">
      <w:pPr>
        <w:pStyle w:val="BodyText"/>
        <w:numPr>
          <w:ilvl w:val="0"/>
          <w:numId w:val="41"/>
        </w:numPr>
        <w:spacing w:after="0"/>
        <w:ind w:left="426" w:right="237" w:hanging="426"/>
        <w:rPr>
          <w:rFonts w:ascii="Calibri" w:hAnsi="Calibri"/>
          <w:sz w:val="22"/>
          <w:szCs w:val="22"/>
        </w:rPr>
      </w:pPr>
      <w:r w:rsidRPr="00B00684">
        <w:rPr>
          <w:rFonts w:ascii="Calibri" w:hAnsi="Calibri"/>
          <w:sz w:val="22"/>
          <w:szCs w:val="22"/>
        </w:rPr>
        <w:t xml:space="preserve">NOTING that during the years </w:t>
      </w:r>
      <w:r w:rsidR="009808A0" w:rsidRPr="00B00684">
        <w:rPr>
          <w:rFonts w:ascii="Calibri" w:hAnsi="Calibri"/>
          <w:sz w:val="22"/>
          <w:szCs w:val="22"/>
        </w:rPr>
        <w:t>2013-2015</w:t>
      </w:r>
      <w:r w:rsidRPr="00B00684">
        <w:rPr>
          <w:rFonts w:ascii="Calibri" w:hAnsi="Calibri"/>
          <w:sz w:val="22"/>
          <w:szCs w:val="22"/>
        </w:rPr>
        <w:t xml:space="preserve">, the Standing Committee approved a number of active </w:t>
      </w:r>
      <w:r w:rsidR="00E958A6">
        <w:rPr>
          <w:rFonts w:ascii="Calibri" w:hAnsi="Calibri"/>
          <w:sz w:val="22"/>
          <w:szCs w:val="22"/>
        </w:rPr>
        <w:t xml:space="preserve">regional initiatives </w:t>
      </w:r>
      <w:r w:rsidRPr="00B00684">
        <w:rPr>
          <w:rFonts w:ascii="Calibri" w:hAnsi="Calibri"/>
          <w:sz w:val="22"/>
          <w:szCs w:val="22"/>
        </w:rPr>
        <w:t xml:space="preserve">as fully meeting the </w:t>
      </w:r>
      <w:r w:rsidRPr="00EA73BF">
        <w:rPr>
          <w:rFonts w:ascii="Calibri" w:hAnsi="Calibri"/>
          <w:i/>
          <w:sz w:val="22"/>
          <w:szCs w:val="22"/>
        </w:rPr>
        <w:t>Operational Guidelines</w:t>
      </w:r>
      <w:r w:rsidR="006E11F7">
        <w:rPr>
          <w:rFonts w:ascii="Calibri" w:hAnsi="Calibri"/>
          <w:sz w:val="22"/>
          <w:szCs w:val="22"/>
        </w:rPr>
        <w:t>,</w:t>
      </w:r>
      <w:r w:rsidRPr="00B00684">
        <w:rPr>
          <w:rFonts w:ascii="Calibri" w:hAnsi="Calibri"/>
          <w:sz w:val="22"/>
          <w:szCs w:val="22"/>
        </w:rPr>
        <w:t xml:space="preserve"> and noted the substantial progress made by many of the initiatives, based on the annual reports </w:t>
      </w:r>
      <w:r w:rsidR="006E11F7">
        <w:rPr>
          <w:rFonts w:ascii="Calibri" w:hAnsi="Calibri"/>
          <w:sz w:val="22"/>
          <w:szCs w:val="22"/>
        </w:rPr>
        <w:t xml:space="preserve">which they </w:t>
      </w:r>
      <w:r w:rsidRPr="00B00684">
        <w:rPr>
          <w:rFonts w:ascii="Calibri" w:hAnsi="Calibri"/>
          <w:sz w:val="22"/>
          <w:szCs w:val="22"/>
        </w:rPr>
        <w:t xml:space="preserve">submitted </w:t>
      </w:r>
      <w:r w:rsidR="006E11F7" w:rsidRPr="00B00684">
        <w:rPr>
          <w:rFonts w:ascii="Calibri" w:hAnsi="Calibri"/>
          <w:sz w:val="22"/>
          <w:szCs w:val="22"/>
        </w:rPr>
        <w:t>during those years</w:t>
      </w:r>
      <w:r w:rsidRPr="00B00684">
        <w:rPr>
          <w:rFonts w:ascii="Calibri" w:hAnsi="Calibri"/>
          <w:sz w:val="22"/>
          <w:szCs w:val="22"/>
        </w:rPr>
        <w:t xml:space="preserve">; </w:t>
      </w:r>
    </w:p>
    <w:p w:rsidR="00C8224A" w:rsidRDefault="00C8224A" w:rsidP="000A40C5">
      <w:pPr>
        <w:pStyle w:val="ListParagraph"/>
        <w:ind w:left="426" w:hanging="426"/>
        <w:rPr>
          <w:rFonts w:ascii="Calibri" w:hAnsi="Calibri"/>
        </w:rPr>
      </w:pPr>
    </w:p>
    <w:p w:rsidR="00B04697" w:rsidRPr="00B00684" w:rsidRDefault="00C8224A" w:rsidP="000A40C5">
      <w:pPr>
        <w:pStyle w:val="BodyText"/>
        <w:numPr>
          <w:ilvl w:val="0"/>
          <w:numId w:val="41"/>
        </w:numPr>
        <w:spacing w:after="0"/>
        <w:ind w:left="426" w:right="237" w:hanging="426"/>
        <w:rPr>
          <w:rFonts w:ascii="Calibri" w:hAnsi="Calibri"/>
          <w:sz w:val="22"/>
          <w:szCs w:val="22"/>
        </w:rPr>
      </w:pPr>
      <w:r>
        <w:rPr>
          <w:rFonts w:ascii="Calibri" w:hAnsi="Calibri"/>
          <w:sz w:val="22"/>
          <w:szCs w:val="22"/>
        </w:rPr>
        <w:t xml:space="preserve">FURTHER NOTING that new regional initiatives will be developed during the 2016-2018 triennium, such as the Indo-Burma Ramsar Regional Initiative (IBRRI), bringing together Cambodia, Lao PDR, Myanmar, Thailand and Vietnam, starting to operate during the second half of 2015; </w:t>
      </w:r>
      <w:r w:rsidR="00B04697" w:rsidRPr="00B00684">
        <w:rPr>
          <w:rFonts w:ascii="Calibri" w:hAnsi="Calibri"/>
          <w:sz w:val="22"/>
          <w:szCs w:val="22"/>
        </w:rPr>
        <w:t>and</w:t>
      </w:r>
    </w:p>
    <w:p w:rsidR="00B04697" w:rsidRPr="00B00684" w:rsidRDefault="00B04697" w:rsidP="000A40C5">
      <w:pPr>
        <w:ind w:left="426" w:right="237" w:hanging="426"/>
        <w:jc w:val="left"/>
        <w:rPr>
          <w:rFonts w:ascii="Calibri" w:eastAsia="Garamond" w:hAnsi="Calibri" w:cs="Garamond"/>
        </w:rPr>
      </w:pPr>
    </w:p>
    <w:p w:rsidR="00B04697" w:rsidRPr="00B00684" w:rsidRDefault="00B04697" w:rsidP="000A40C5">
      <w:pPr>
        <w:pStyle w:val="BodyText"/>
        <w:numPr>
          <w:ilvl w:val="0"/>
          <w:numId w:val="41"/>
        </w:numPr>
        <w:spacing w:after="0"/>
        <w:ind w:left="426" w:right="237" w:hanging="426"/>
        <w:rPr>
          <w:rFonts w:ascii="Calibri" w:hAnsi="Calibri"/>
          <w:sz w:val="22"/>
          <w:szCs w:val="22"/>
        </w:rPr>
      </w:pPr>
      <w:r w:rsidRPr="00B00684">
        <w:rPr>
          <w:rFonts w:ascii="Calibri" w:hAnsi="Calibri"/>
          <w:sz w:val="22"/>
          <w:szCs w:val="22"/>
        </w:rPr>
        <w:lastRenderedPageBreak/>
        <w:t xml:space="preserve">TAKING INTO ACCOUNT the experience gained through the operational years of those </w:t>
      </w:r>
      <w:r w:rsidR="00276B0B">
        <w:rPr>
          <w:rFonts w:ascii="Calibri" w:hAnsi="Calibri"/>
          <w:sz w:val="22"/>
          <w:szCs w:val="22"/>
        </w:rPr>
        <w:t xml:space="preserve">Regional </w:t>
      </w:r>
      <w:r w:rsidR="006E11F7">
        <w:rPr>
          <w:rFonts w:ascii="Calibri" w:hAnsi="Calibri"/>
          <w:sz w:val="22"/>
          <w:szCs w:val="22"/>
        </w:rPr>
        <w:t>I</w:t>
      </w:r>
      <w:r w:rsidRPr="00B00684">
        <w:rPr>
          <w:rFonts w:ascii="Calibri" w:hAnsi="Calibri"/>
          <w:sz w:val="22"/>
          <w:szCs w:val="22"/>
        </w:rPr>
        <w:t xml:space="preserve">nitiatives, the application of the </w:t>
      </w:r>
      <w:r w:rsidRPr="00EA73BF">
        <w:rPr>
          <w:rFonts w:ascii="Calibri" w:hAnsi="Calibri"/>
          <w:i/>
          <w:sz w:val="22"/>
          <w:szCs w:val="22"/>
        </w:rPr>
        <w:t>Operational Guidelines</w:t>
      </w:r>
      <w:r w:rsidRPr="00B00684">
        <w:rPr>
          <w:rFonts w:ascii="Calibri" w:hAnsi="Calibri"/>
          <w:sz w:val="22"/>
          <w:szCs w:val="22"/>
        </w:rPr>
        <w:t xml:space="preserve"> in selecting and supporting Initiatives</w:t>
      </w:r>
      <w:r w:rsidR="006E11F7">
        <w:rPr>
          <w:rFonts w:ascii="Calibri" w:hAnsi="Calibri"/>
          <w:sz w:val="22"/>
          <w:szCs w:val="22"/>
        </w:rPr>
        <w:t>,</w:t>
      </w:r>
      <w:r w:rsidRPr="00B00684">
        <w:rPr>
          <w:rFonts w:ascii="Calibri" w:hAnsi="Calibri"/>
          <w:sz w:val="22"/>
          <w:szCs w:val="22"/>
        </w:rPr>
        <w:t xml:space="preserve"> and the conclusions derived from the review of their </w:t>
      </w:r>
      <w:r w:rsidR="00276B0B">
        <w:rPr>
          <w:rFonts w:ascii="Calibri" w:hAnsi="Calibri"/>
          <w:sz w:val="22"/>
          <w:szCs w:val="22"/>
        </w:rPr>
        <w:t>effectiveness;</w:t>
      </w:r>
    </w:p>
    <w:p w:rsidR="00B04697" w:rsidRPr="00B00684" w:rsidRDefault="00B04697" w:rsidP="000A40C5">
      <w:pPr>
        <w:ind w:left="426" w:right="237" w:hanging="426"/>
        <w:jc w:val="left"/>
        <w:rPr>
          <w:rFonts w:ascii="Calibri" w:eastAsia="Garamond" w:hAnsi="Calibri" w:cs="Garamond"/>
        </w:rPr>
      </w:pPr>
    </w:p>
    <w:p w:rsidR="00B04697" w:rsidRPr="00B00684" w:rsidRDefault="00B04697" w:rsidP="000A40C5">
      <w:pPr>
        <w:pStyle w:val="BodyText"/>
        <w:spacing w:after="0"/>
        <w:ind w:left="426" w:right="237" w:hanging="426"/>
        <w:jc w:val="center"/>
        <w:rPr>
          <w:rFonts w:ascii="Calibri" w:hAnsi="Calibri"/>
          <w:sz w:val="22"/>
          <w:szCs w:val="22"/>
        </w:rPr>
      </w:pPr>
      <w:r w:rsidRPr="00B00684">
        <w:rPr>
          <w:rFonts w:ascii="Calibri" w:hAnsi="Calibri"/>
          <w:sz w:val="22"/>
          <w:szCs w:val="22"/>
        </w:rPr>
        <w:t>THE CONFERENCE OF THE CONTRACTING PARTIES</w:t>
      </w:r>
    </w:p>
    <w:p w:rsidR="00B04697" w:rsidRPr="00B00684" w:rsidRDefault="00B04697" w:rsidP="000A40C5">
      <w:pPr>
        <w:ind w:left="426" w:right="237" w:hanging="426"/>
        <w:jc w:val="left"/>
        <w:rPr>
          <w:rFonts w:ascii="Calibri" w:eastAsia="Garamond" w:hAnsi="Calibri" w:cs="Garamond"/>
        </w:rPr>
      </w:pPr>
    </w:p>
    <w:p w:rsidR="00B04697" w:rsidRPr="00B00684" w:rsidRDefault="00B04697" w:rsidP="000A40C5">
      <w:pPr>
        <w:pStyle w:val="BodyText"/>
        <w:numPr>
          <w:ilvl w:val="0"/>
          <w:numId w:val="41"/>
        </w:numPr>
        <w:spacing w:after="0"/>
        <w:ind w:left="426" w:right="237" w:hanging="426"/>
        <w:rPr>
          <w:rFonts w:ascii="Calibri" w:hAnsi="Calibri"/>
          <w:sz w:val="22"/>
          <w:szCs w:val="22"/>
        </w:rPr>
      </w:pPr>
      <w:r w:rsidRPr="00B00684">
        <w:rPr>
          <w:rFonts w:ascii="Calibri" w:hAnsi="Calibri"/>
          <w:sz w:val="22"/>
          <w:szCs w:val="22"/>
        </w:rPr>
        <w:t xml:space="preserve">REAFFIRMS the </w:t>
      </w:r>
      <w:r w:rsidR="00276B0B">
        <w:rPr>
          <w:rFonts w:ascii="Calibri" w:hAnsi="Calibri"/>
          <w:sz w:val="22"/>
          <w:szCs w:val="22"/>
        </w:rPr>
        <w:t>effectiveness</w:t>
      </w:r>
      <w:r w:rsidR="00276B0B" w:rsidRPr="00B00684">
        <w:rPr>
          <w:rFonts w:ascii="Calibri" w:hAnsi="Calibri"/>
          <w:sz w:val="22"/>
          <w:szCs w:val="22"/>
        </w:rPr>
        <w:t xml:space="preserve"> </w:t>
      </w:r>
      <w:r w:rsidRPr="00B00684">
        <w:rPr>
          <w:rFonts w:ascii="Calibri" w:hAnsi="Calibri"/>
          <w:sz w:val="22"/>
          <w:szCs w:val="22"/>
        </w:rPr>
        <w:t xml:space="preserve">of </w:t>
      </w:r>
      <w:r w:rsidR="00276B0B" w:rsidRPr="00B00684">
        <w:rPr>
          <w:rFonts w:ascii="Calibri" w:hAnsi="Calibri"/>
          <w:sz w:val="22"/>
          <w:szCs w:val="22"/>
        </w:rPr>
        <w:t xml:space="preserve">regional </w:t>
      </w:r>
      <w:r w:rsidRPr="00B00684">
        <w:rPr>
          <w:rFonts w:ascii="Calibri" w:hAnsi="Calibri"/>
          <w:sz w:val="22"/>
          <w:szCs w:val="22"/>
        </w:rPr>
        <w:t>cooperation</w:t>
      </w:r>
      <w:r w:rsidR="00276B0B">
        <w:rPr>
          <w:rFonts w:ascii="Calibri" w:hAnsi="Calibri"/>
          <w:sz w:val="22"/>
          <w:szCs w:val="22"/>
        </w:rPr>
        <w:t>,</w:t>
      </w:r>
      <w:r w:rsidRPr="00B00684">
        <w:rPr>
          <w:rFonts w:ascii="Calibri" w:hAnsi="Calibri"/>
          <w:sz w:val="22"/>
          <w:szCs w:val="22"/>
        </w:rPr>
        <w:t xml:space="preserve"> through networks and centres</w:t>
      </w:r>
      <w:r w:rsidR="00276B0B">
        <w:rPr>
          <w:rFonts w:ascii="Calibri" w:hAnsi="Calibri"/>
          <w:sz w:val="22"/>
          <w:szCs w:val="22"/>
        </w:rPr>
        <w:t>,</w:t>
      </w:r>
      <w:r w:rsidRPr="00B00684">
        <w:rPr>
          <w:rFonts w:ascii="Calibri" w:hAnsi="Calibri"/>
          <w:sz w:val="22"/>
          <w:szCs w:val="22"/>
        </w:rPr>
        <w:t xml:space="preserve"> in support</w:t>
      </w:r>
      <w:r w:rsidR="00276B0B">
        <w:rPr>
          <w:rFonts w:ascii="Calibri" w:hAnsi="Calibri"/>
          <w:sz w:val="22"/>
          <w:szCs w:val="22"/>
        </w:rPr>
        <w:t>ing</w:t>
      </w:r>
      <w:r w:rsidRPr="00B00684">
        <w:rPr>
          <w:rFonts w:ascii="Calibri" w:hAnsi="Calibri"/>
          <w:sz w:val="22"/>
          <w:szCs w:val="22"/>
        </w:rPr>
        <w:t xml:space="preserve"> improved implementation of the </w:t>
      </w:r>
      <w:r w:rsidR="00276B0B" w:rsidRPr="00B00684">
        <w:rPr>
          <w:rFonts w:ascii="Calibri" w:hAnsi="Calibri"/>
          <w:sz w:val="22"/>
          <w:szCs w:val="22"/>
        </w:rPr>
        <w:t>Convention and its Strategic Plan</w:t>
      </w:r>
      <w:r w:rsidRPr="00B00684">
        <w:rPr>
          <w:rFonts w:ascii="Calibri" w:hAnsi="Calibri"/>
          <w:sz w:val="22"/>
          <w:szCs w:val="22"/>
        </w:rPr>
        <w:t>;</w:t>
      </w:r>
    </w:p>
    <w:p w:rsidR="00B04697" w:rsidRPr="00B00684" w:rsidRDefault="00B04697" w:rsidP="000A40C5">
      <w:pPr>
        <w:ind w:left="426" w:right="237" w:hanging="426"/>
        <w:jc w:val="left"/>
        <w:rPr>
          <w:rFonts w:ascii="Calibri" w:eastAsia="Garamond" w:hAnsi="Calibri" w:cs="Garamond"/>
        </w:rPr>
      </w:pPr>
    </w:p>
    <w:p w:rsidR="00B04697" w:rsidRDefault="00330D12" w:rsidP="000A40C5">
      <w:pPr>
        <w:pStyle w:val="BodyText"/>
        <w:numPr>
          <w:ilvl w:val="0"/>
          <w:numId w:val="41"/>
        </w:numPr>
        <w:spacing w:after="0"/>
        <w:ind w:left="426" w:right="237" w:hanging="426"/>
        <w:rPr>
          <w:rFonts w:ascii="Calibri" w:hAnsi="Calibri"/>
          <w:sz w:val="22"/>
          <w:szCs w:val="22"/>
        </w:rPr>
      </w:pPr>
      <w:r>
        <w:rPr>
          <w:rFonts w:ascii="Calibri" w:hAnsi="Calibri"/>
          <w:sz w:val="22"/>
          <w:szCs w:val="22"/>
        </w:rPr>
        <w:t>INSTRUCTS the Standing Committee to undertake a review of</w:t>
      </w:r>
      <w:r w:rsidRPr="00B00684">
        <w:rPr>
          <w:rFonts w:ascii="Calibri" w:hAnsi="Calibri"/>
          <w:sz w:val="22"/>
          <w:szCs w:val="22"/>
        </w:rPr>
        <w:t xml:space="preserve"> </w:t>
      </w:r>
      <w:r w:rsidR="00B04697" w:rsidRPr="00B00684">
        <w:rPr>
          <w:rFonts w:ascii="Calibri" w:hAnsi="Calibri"/>
          <w:sz w:val="22"/>
          <w:szCs w:val="22"/>
        </w:rPr>
        <w:t xml:space="preserve">the </w:t>
      </w:r>
      <w:r w:rsidR="00B04697" w:rsidRPr="00276B0B">
        <w:rPr>
          <w:rFonts w:ascii="Calibri" w:hAnsi="Calibri"/>
          <w:i/>
          <w:sz w:val="22"/>
          <w:szCs w:val="22"/>
        </w:rPr>
        <w:t>Operational Guidelines for Regional Initiatives to support the implementation of the Convention</w:t>
      </w:r>
      <w:r w:rsidR="00B04697" w:rsidRPr="00B00684">
        <w:rPr>
          <w:rFonts w:ascii="Calibri" w:hAnsi="Calibri"/>
          <w:sz w:val="22"/>
          <w:szCs w:val="22"/>
        </w:rPr>
        <w:t xml:space="preserve">, as adopted for </w:t>
      </w:r>
      <w:r w:rsidR="009808A0" w:rsidRPr="00B00684">
        <w:rPr>
          <w:rFonts w:ascii="Calibri" w:hAnsi="Calibri"/>
          <w:sz w:val="22"/>
          <w:szCs w:val="22"/>
        </w:rPr>
        <w:t>2013-2015</w:t>
      </w:r>
      <w:r w:rsidR="00F66F46" w:rsidRPr="00B00684">
        <w:rPr>
          <w:rFonts w:ascii="Calibri" w:hAnsi="Calibri"/>
          <w:sz w:val="22"/>
          <w:szCs w:val="22"/>
        </w:rPr>
        <w:t xml:space="preserve"> </w:t>
      </w:r>
      <w:r w:rsidR="00087B48">
        <w:rPr>
          <w:rFonts w:ascii="Calibri" w:hAnsi="Calibri"/>
          <w:sz w:val="22"/>
          <w:szCs w:val="22"/>
        </w:rPr>
        <w:t xml:space="preserve">through Standing Committee Decision SC46-28 </w:t>
      </w:r>
      <w:r w:rsidR="00F66F46" w:rsidRPr="00B00684">
        <w:rPr>
          <w:rFonts w:ascii="Calibri" w:hAnsi="Calibri"/>
          <w:sz w:val="22"/>
          <w:szCs w:val="22"/>
        </w:rPr>
        <w:t xml:space="preserve">and </w:t>
      </w:r>
      <w:r w:rsidR="00276B0B">
        <w:rPr>
          <w:rFonts w:ascii="Calibri" w:hAnsi="Calibri"/>
          <w:sz w:val="22"/>
          <w:szCs w:val="22"/>
        </w:rPr>
        <w:t>published</w:t>
      </w:r>
      <w:r w:rsidR="00276B0B" w:rsidRPr="00B00684">
        <w:rPr>
          <w:rFonts w:ascii="Calibri" w:hAnsi="Calibri"/>
          <w:sz w:val="22"/>
          <w:szCs w:val="22"/>
        </w:rPr>
        <w:t xml:space="preserve"> </w:t>
      </w:r>
      <w:r w:rsidR="00F66F46" w:rsidRPr="00B00684">
        <w:rPr>
          <w:rFonts w:ascii="Calibri" w:hAnsi="Calibri"/>
          <w:sz w:val="22"/>
          <w:szCs w:val="22"/>
        </w:rPr>
        <w:t>on the Ramsar website</w:t>
      </w:r>
      <w:r w:rsidR="00B04697" w:rsidRPr="00B00684">
        <w:rPr>
          <w:rFonts w:ascii="Calibri" w:hAnsi="Calibri"/>
          <w:sz w:val="22"/>
          <w:szCs w:val="22"/>
        </w:rPr>
        <w:t xml:space="preserve">, </w:t>
      </w:r>
      <w:r>
        <w:rPr>
          <w:rFonts w:ascii="Calibri" w:hAnsi="Calibri"/>
          <w:sz w:val="22"/>
          <w:szCs w:val="22"/>
        </w:rPr>
        <w:t>taking into account issues, among others, of governance, capacity, fundraisin</w:t>
      </w:r>
      <w:r w:rsidR="00BB32FE">
        <w:rPr>
          <w:rFonts w:ascii="Calibri" w:hAnsi="Calibri"/>
          <w:sz w:val="22"/>
          <w:szCs w:val="22"/>
        </w:rPr>
        <w:t>g</w:t>
      </w:r>
      <w:r>
        <w:rPr>
          <w:rFonts w:ascii="Calibri" w:hAnsi="Calibri"/>
          <w:sz w:val="22"/>
          <w:szCs w:val="22"/>
        </w:rPr>
        <w:t>, and programmatic approach in alignment with the Ramsar Strategic Plan, and adopt the necessary amendments no later than SC 52</w:t>
      </w:r>
      <w:r w:rsidR="00B04697" w:rsidRPr="00B00684">
        <w:rPr>
          <w:rFonts w:ascii="Calibri" w:hAnsi="Calibri"/>
          <w:sz w:val="22"/>
          <w:szCs w:val="22"/>
        </w:rPr>
        <w:t>;</w:t>
      </w:r>
    </w:p>
    <w:p w:rsidR="00330D12" w:rsidRDefault="00330D12" w:rsidP="000A40C5">
      <w:pPr>
        <w:pStyle w:val="ListParagraph"/>
        <w:ind w:left="426" w:hanging="426"/>
        <w:rPr>
          <w:rFonts w:ascii="Calibri" w:hAnsi="Calibri"/>
        </w:rPr>
      </w:pPr>
    </w:p>
    <w:p w:rsidR="00330D12" w:rsidRPr="00B00684" w:rsidRDefault="00330D12" w:rsidP="000A40C5">
      <w:pPr>
        <w:pStyle w:val="BodyText"/>
        <w:numPr>
          <w:ilvl w:val="0"/>
          <w:numId w:val="41"/>
        </w:numPr>
        <w:spacing w:after="0"/>
        <w:ind w:left="426" w:right="237" w:hanging="426"/>
        <w:rPr>
          <w:rFonts w:ascii="Calibri" w:hAnsi="Calibri"/>
          <w:sz w:val="22"/>
          <w:szCs w:val="22"/>
        </w:rPr>
      </w:pPr>
      <w:r>
        <w:rPr>
          <w:rFonts w:ascii="Calibri" w:hAnsi="Calibri"/>
          <w:sz w:val="22"/>
          <w:szCs w:val="22"/>
        </w:rPr>
        <w:t>APPROVES the validity and use of the Operational Guidelines for regional initiatives, as adopted for 2013-2015, for the period 2016-2018, until the amendments requested are adopted by the Standing Committee;</w:t>
      </w:r>
    </w:p>
    <w:p w:rsidR="00B04697" w:rsidRPr="00B00684" w:rsidRDefault="00B04697" w:rsidP="000A40C5">
      <w:pPr>
        <w:ind w:left="426" w:right="237" w:hanging="426"/>
        <w:jc w:val="left"/>
        <w:rPr>
          <w:rFonts w:ascii="Calibri" w:eastAsia="Garamond" w:hAnsi="Calibri" w:cs="Garamond"/>
        </w:rPr>
      </w:pPr>
    </w:p>
    <w:p w:rsidR="00B04697" w:rsidRPr="00B00684" w:rsidRDefault="00B04697" w:rsidP="000A40C5">
      <w:pPr>
        <w:pStyle w:val="BodyText"/>
        <w:numPr>
          <w:ilvl w:val="0"/>
          <w:numId w:val="41"/>
        </w:numPr>
        <w:spacing w:after="0"/>
        <w:ind w:left="426" w:right="237" w:hanging="426"/>
        <w:rPr>
          <w:rFonts w:ascii="Calibri" w:hAnsi="Calibri"/>
          <w:sz w:val="22"/>
          <w:szCs w:val="22"/>
        </w:rPr>
      </w:pPr>
      <w:r w:rsidRPr="00B00684">
        <w:rPr>
          <w:rFonts w:ascii="Calibri" w:hAnsi="Calibri"/>
          <w:sz w:val="22"/>
          <w:szCs w:val="22"/>
        </w:rPr>
        <w:t xml:space="preserve">INSTRUCTS all </w:t>
      </w:r>
      <w:r w:rsidR="005950DA">
        <w:rPr>
          <w:rFonts w:ascii="Calibri" w:hAnsi="Calibri"/>
          <w:sz w:val="22"/>
          <w:szCs w:val="22"/>
        </w:rPr>
        <w:t>regional i</w:t>
      </w:r>
      <w:r w:rsidRPr="00B00684">
        <w:rPr>
          <w:rFonts w:ascii="Calibri" w:hAnsi="Calibri"/>
          <w:sz w:val="22"/>
          <w:szCs w:val="22"/>
        </w:rPr>
        <w:t xml:space="preserve">nitiatives </w:t>
      </w:r>
      <w:r w:rsidR="002D4C79">
        <w:rPr>
          <w:rFonts w:ascii="Calibri" w:hAnsi="Calibri"/>
          <w:sz w:val="22"/>
          <w:szCs w:val="22"/>
        </w:rPr>
        <w:t>endorsed</w:t>
      </w:r>
      <w:r w:rsidR="002D4C79" w:rsidRPr="00B00684">
        <w:rPr>
          <w:rFonts w:ascii="Calibri" w:hAnsi="Calibri"/>
          <w:sz w:val="22"/>
          <w:szCs w:val="22"/>
        </w:rPr>
        <w:t xml:space="preserve"> </w:t>
      </w:r>
      <w:r w:rsidRPr="00B00684">
        <w:rPr>
          <w:rFonts w:ascii="Calibri" w:hAnsi="Calibri"/>
          <w:sz w:val="22"/>
          <w:szCs w:val="22"/>
        </w:rPr>
        <w:t>by the Convention to</w:t>
      </w:r>
      <w:r w:rsidR="00A664C3">
        <w:rPr>
          <w:rFonts w:ascii="Calibri" w:hAnsi="Calibri"/>
          <w:sz w:val="22"/>
          <w:szCs w:val="22"/>
        </w:rPr>
        <w:t xml:space="preserve"> continue to</w:t>
      </w:r>
      <w:r w:rsidRPr="00B00684">
        <w:rPr>
          <w:rFonts w:ascii="Calibri" w:hAnsi="Calibri"/>
          <w:sz w:val="22"/>
          <w:szCs w:val="22"/>
        </w:rPr>
        <w:t xml:space="preserve"> submit to the Standing Committee annual reports on their progress and operations, and specifically on their success in fulfilling the </w:t>
      </w:r>
      <w:r w:rsidRPr="00F41ABA">
        <w:rPr>
          <w:rFonts w:ascii="Calibri" w:hAnsi="Calibri"/>
          <w:i/>
          <w:sz w:val="22"/>
          <w:szCs w:val="22"/>
        </w:rPr>
        <w:t>Operational Guidelines</w:t>
      </w:r>
      <w:r w:rsidRPr="00B00684">
        <w:rPr>
          <w:rFonts w:ascii="Calibri" w:hAnsi="Calibri"/>
          <w:sz w:val="22"/>
          <w:szCs w:val="22"/>
        </w:rPr>
        <w:t xml:space="preserve">, </w:t>
      </w:r>
      <w:r w:rsidR="002D4C79">
        <w:rPr>
          <w:rFonts w:ascii="Calibri" w:hAnsi="Calibri"/>
          <w:sz w:val="22"/>
          <w:szCs w:val="22"/>
        </w:rPr>
        <w:t>and</w:t>
      </w:r>
      <w:r w:rsidRPr="00B00684">
        <w:rPr>
          <w:rFonts w:ascii="Calibri" w:hAnsi="Calibri"/>
          <w:sz w:val="22"/>
          <w:szCs w:val="22"/>
        </w:rPr>
        <w:t xml:space="preserve"> to </w:t>
      </w:r>
      <w:r w:rsidR="00A664C3">
        <w:rPr>
          <w:rFonts w:ascii="Calibri" w:hAnsi="Calibri"/>
          <w:sz w:val="22"/>
          <w:szCs w:val="22"/>
        </w:rPr>
        <w:t xml:space="preserve">continue to </w:t>
      </w:r>
      <w:r w:rsidR="002D4C79">
        <w:rPr>
          <w:rFonts w:ascii="Calibri" w:hAnsi="Calibri"/>
          <w:sz w:val="22"/>
          <w:szCs w:val="22"/>
        </w:rPr>
        <w:t xml:space="preserve">submit </w:t>
      </w:r>
      <w:r w:rsidRPr="00B00684">
        <w:rPr>
          <w:rFonts w:ascii="Calibri" w:hAnsi="Calibri"/>
          <w:sz w:val="22"/>
          <w:szCs w:val="22"/>
        </w:rPr>
        <w:t xml:space="preserve">annual plans </w:t>
      </w:r>
      <w:r w:rsidR="002D4C79">
        <w:rPr>
          <w:rFonts w:ascii="Calibri" w:hAnsi="Calibri"/>
          <w:sz w:val="22"/>
          <w:szCs w:val="22"/>
        </w:rPr>
        <w:t xml:space="preserve">according to the timetable and </w:t>
      </w:r>
      <w:r w:rsidRPr="00B00684">
        <w:rPr>
          <w:rFonts w:ascii="Calibri" w:hAnsi="Calibri"/>
          <w:sz w:val="22"/>
          <w:szCs w:val="22"/>
        </w:rPr>
        <w:t>format adopted by the Standing Committee;</w:t>
      </w:r>
    </w:p>
    <w:p w:rsidR="00B04697" w:rsidRPr="00B00684" w:rsidRDefault="00B04697" w:rsidP="000A40C5">
      <w:pPr>
        <w:ind w:left="426" w:right="237" w:hanging="426"/>
        <w:jc w:val="left"/>
        <w:rPr>
          <w:rFonts w:ascii="Calibri" w:eastAsia="Garamond" w:hAnsi="Calibri" w:cs="Garamond"/>
        </w:rPr>
      </w:pPr>
    </w:p>
    <w:p w:rsidR="00B04697" w:rsidRDefault="00086E14" w:rsidP="000A40C5">
      <w:pPr>
        <w:pStyle w:val="BodyText"/>
        <w:numPr>
          <w:ilvl w:val="0"/>
          <w:numId w:val="41"/>
        </w:numPr>
        <w:spacing w:after="0"/>
        <w:ind w:left="426" w:right="237" w:hanging="426"/>
        <w:rPr>
          <w:rFonts w:ascii="Calibri" w:hAnsi="Calibri"/>
          <w:sz w:val="22"/>
          <w:szCs w:val="22"/>
        </w:rPr>
      </w:pPr>
      <w:r>
        <w:rPr>
          <w:rFonts w:ascii="Calibri" w:hAnsi="Calibri"/>
          <w:sz w:val="22"/>
          <w:szCs w:val="22"/>
        </w:rPr>
        <w:t>REQUESTS</w:t>
      </w:r>
      <w:r w:rsidRPr="00B00684">
        <w:rPr>
          <w:rFonts w:ascii="Calibri" w:hAnsi="Calibri"/>
          <w:sz w:val="22"/>
          <w:szCs w:val="22"/>
        </w:rPr>
        <w:t xml:space="preserve"> </w:t>
      </w:r>
      <w:r w:rsidR="00B04697" w:rsidRPr="00B00684">
        <w:rPr>
          <w:rFonts w:ascii="Calibri" w:hAnsi="Calibri"/>
          <w:sz w:val="22"/>
          <w:szCs w:val="22"/>
        </w:rPr>
        <w:t xml:space="preserve">the Standing Committee to continue to assess annually, based on </w:t>
      </w:r>
      <w:r w:rsidR="002D4C79">
        <w:rPr>
          <w:rFonts w:ascii="Calibri" w:hAnsi="Calibri"/>
          <w:sz w:val="22"/>
          <w:szCs w:val="22"/>
        </w:rPr>
        <w:t>the</w:t>
      </w:r>
      <w:r w:rsidR="002D4C79" w:rsidRPr="00B00684">
        <w:rPr>
          <w:rFonts w:ascii="Calibri" w:hAnsi="Calibri"/>
          <w:sz w:val="22"/>
          <w:szCs w:val="22"/>
        </w:rPr>
        <w:t xml:space="preserve"> </w:t>
      </w:r>
      <w:r w:rsidR="00B04697" w:rsidRPr="00B00684">
        <w:rPr>
          <w:rFonts w:ascii="Calibri" w:hAnsi="Calibri"/>
          <w:sz w:val="22"/>
          <w:szCs w:val="22"/>
        </w:rPr>
        <w:t>reports submitted</w:t>
      </w:r>
      <w:r w:rsidR="008E7C28">
        <w:rPr>
          <w:rFonts w:ascii="Calibri" w:hAnsi="Calibri"/>
          <w:sz w:val="22"/>
          <w:szCs w:val="22"/>
        </w:rPr>
        <w:t xml:space="preserve">, </w:t>
      </w:r>
      <w:r w:rsidR="00EF70C8">
        <w:rPr>
          <w:rFonts w:ascii="Calibri" w:hAnsi="Calibri"/>
          <w:sz w:val="22"/>
          <w:szCs w:val="22"/>
        </w:rPr>
        <w:t>according to the format adopted through Standing Committee Decision SC41-21</w:t>
      </w:r>
      <w:r w:rsidR="00B04697" w:rsidRPr="00B00684">
        <w:rPr>
          <w:rFonts w:ascii="Calibri" w:hAnsi="Calibri"/>
          <w:sz w:val="22"/>
          <w:szCs w:val="22"/>
        </w:rPr>
        <w:t xml:space="preserve">, the </w:t>
      </w:r>
      <w:r>
        <w:rPr>
          <w:rFonts w:ascii="Calibri" w:hAnsi="Calibri"/>
          <w:sz w:val="22"/>
          <w:szCs w:val="22"/>
        </w:rPr>
        <w:t xml:space="preserve">functioning of Ramsar regional initiatives in relation </w:t>
      </w:r>
      <w:r w:rsidR="00B04697" w:rsidRPr="00B00684">
        <w:rPr>
          <w:rFonts w:ascii="Calibri" w:hAnsi="Calibri"/>
          <w:sz w:val="22"/>
          <w:szCs w:val="22"/>
        </w:rPr>
        <w:t>to the Operational Guidelines</w:t>
      </w:r>
      <w:r>
        <w:rPr>
          <w:rFonts w:ascii="Calibri" w:hAnsi="Calibri"/>
          <w:sz w:val="22"/>
          <w:szCs w:val="22"/>
        </w:rPr>
        <w:t>, the implementation of the Convention and the Ramsar Strategic Plan 2016-201, seeking support from the CEPA Oversight Panel as required.</w:t>
      </w:r>
      <w:r w:rsidR="00B04697" w:rsidRPr="00B00684">
        <w:rPr>
          <w:rFonts w:ascii="Calibri" w:hAnsi="Calibri"/>
          <w:sz w:val="22"/>
          <w:szCs w:val="22"/>
        </w:rPr>
        <w:t xml:space="preserve"> and contribute to the implementation of the </w:t>
      </w:r>
      <w:r w:rsidR="009808A0" w:rsidRPr="00B00684">
        <w:rPr>
          <w:rFonts w:ascii="Calibri" w:hAnsi="Calibri"/>
          <w:sz w:val="22"/>
          <w:szCs w:val="22"/>
        </w:rPr>
        <w:t>Convention</w:t>
      </w:r>
      <w:r w:rsidR="00B04697" w:rsidRPr="00B00684">
        <w:rPr>
          <w:rFonts w:ascii="Calibri" w:hAnsi="Calibri"/>
          <w:sz w:val="22"/>
          <w:szCs w:val="22"/>
        </w:rPr>
        <w:t>;</w:t>
      </w:r>
    </w:p>
    <w:p w:rsidR="003F0905" w:rsidRDefault="003F0905" w:rsidP="000A40C5">
      <w:pPr>
        <w:pStyle w:val="BodyText"/>
        <w:spacing w:after="0"/>
        <w:ind w:left="426" w:right="237" w:hanging="426"/>
        <w:rPr>
          <w:rFonts w:ascii="Calibri" w:hAnsi="Calibri"/>
          <w:sz w:val="22"/>
          <w:szCs w:val="22"/>
        </w:rPr>
      </w:pPr>
    </w:p>
    <w:p w:rsidR="00AB75A7" w:rsidRPr="00AB75A7" w:rsidRDefault="00AB75A7" w:rsidP="000A40C5">
      <w:pPr>
        <w:pStyle w:val="BodyText"/>
        <w:numPr>
          <w:ilvl w:val="0"/>
          <w:numId w:val="41"/>
        </w:numPr>
        <w:spacing w:after="0"/>
        <w:ind w:left="426" w:right="237" w:hanging="426"/>
        <w:rPr>
          <w:rFonts w:ascii="Calibri" w:hAnsi="Calibri"/>
          <w:sz w:val="22"/>
          <w:szCs w:val="22"/>
        </w:rPr>
      </w:pPr>
      <w:r w:rsidRPr="00B00684">
        <w:rPr>
          <w:rFonts w:ascii="Calibri" w:hAnsi="Calibri"/>
          <w:sz w:val="22"/>
          <w:szCs w:val="22"/>
        </w:rPr>
        <w:t xml:space="preserve">EMPHASIZES the importance for </w:t>
      </w:r>
      <w:r w:rsidR="00E958A6">
        <w:rPr>
          <w:rFonts w:ascii="Calibri" w:hAnsi="Calibri"/>
          <w:sz w:val="22"/>
          <w:szCs w:val="22"/>
        </w:rPr>
        <w:t xml:space="preserve">regional initiatives </w:t>
      </w:r>
      <w:r w:rsidRPr="00B00684">
        <w:rPr>
          <w:rFonts w:ascii="Calibri" w:hAnsi="Calibri"/>
          <w:sz w:val="22"/>
          <w:szCs w:val="22"/>
        </w:rPr>
        <w:t>to establish governance</w:t>
      </w:r>
      <w:r w:rsidR="00A664C3">
        <w:rPr>
          <w:rFonts w:ascii="Calibri" w:hAnsi="Calibri"/>
          <w:sz w:val="22"/>
          <w:szCs w:val="22"/>
        </w:rPr>
        <w:t xml:space="preserve"> and financial</w:t>
      </w:r>
      <w:r w:rsidRPr="00B00684">
        <w:rPr>
          <w:rFonts w:ascii="Calibri" w:hAnsi="Calibri"/>
          <w:sz w:val="22"/>
          <w:szCs w:val="22"/>
        </w:rPr>
        <w:t xml:space="preserve"> structures </w:t>
      </w:r>
      <w:r>
        <w:rPr>
          <w:rFonts w:ascii="Calibri" w:hAnsi="Calibri"/>
          <w:sz w:val="22"/>
          <w:szCs w:val="22"/>
        </w:rPr>
        <w:t xml:space="preserve">which are </w:t>
      </w:r>
      <w:r w:rsidRPr="00B00684">
        <w:rPr>
          <w:rFonts w:ascii="Calibri" w:hAnsi="Calibri"/>
          <w:sz w:val="22"/>
          <w:szCs w:val="22"/>
        </w:rPr>
        <w:t xml:space="preserve">transparent, </w:t>
      </w:r>
      <w:r>
        <w:rPr>
          <w:rFonts w:ascii="Calibri" w:hAnsi="Calibri"/>
          <w:sz w:val="22"/>
          <w:szCs w:val="22"/>
        </w:rPr>
        <w:t>accountable</w:t>
      </w:r>
      <w:r w:rsidRPr="00B00684">
        <w:rPr>
          <w:rFonts w:ascii="Calibri" w:hAnsi="Calibri"/>
          <w:sz w:val="22"/>
          <w:szCs w:val="22"/>
        </w:rPr>
        <w:t xml:space="preserve">, </w:t>
      </w:r>
      <w:r>
        <w:rPr>
          <w:rFonts w:ascii="Calibri" w:hAnsi="Calibri"/>
          <w:sz w:val="22"/>
          <w:szCs w:val="22"/>
        </w:rPr>
        <w:t>and</w:t>
      </w:r>
      <w:r w:rsidR="00330D12">
        <w:rPr>
          <w:rFonts w:ascii="Calibri" w:hAnsi="Calibri"/>
          <w:sz w:val="22"/>
          <w:szCs w:val="22"/>
        </w:rPr>
        <w:t xml:space="preserve"> permit and motivate the participation and</w:t>
      </w:r>
      <w:r>
        <w:rPr>
          <w:rFonts w:ascii="Calibri" w:hAnsi="Calibri"/>
          <w:sz w:val="22"/>
          <w:szCs w:val="22"/>
        </w:rPr>
        <w:t xml:space="preserve"> representati</w:t>
      </w:r>
      <w:r w:rsidR="00BB32FE">
        <w:rPr>
          <w:rFonts w:ascii="Calibri" w:hAnsi="Calibri"/>
          <w:sz w:val="22"/>
          <w:szCs w:val="22"/>
        </w:rPr>
        <w:t>vity</w:t>
      </w:r>
      <w:r>
        <w:rPr>
          <w:rFonts w:ascii="Calibri" w:hAnsi="Calibri"/>
          <w:sz w:val="22"/>
          <w:szCs w:val="22"/>
        </w:rPr>
        <w:t xml:space="preserve"> of all </w:t>
      </w:r>
      <w:r w:rsidR="00330D12">
        <w:rPr>
          <w:rFonts w:ascii="Calibri" w:hAnsi="Calibri"/>
          <w:sz w:val="22"/>
          <w:szCs w:val="22"/>
        </w:rPr>
        <w:t xml:space="preserve">their </w:t>
      </w:r>
      <w:r>
        <w:rPr>
          <w:rFonts w:ascii="Calibri" w:hAnsi="Calibri"/>
          <w:sz w:val="22"/>
          <w:szCs w:val="22"/>
        </w:rPr>
        <w:t>relevant parties</w:t>
      </w:r>
      <w:r w:rsidR="00330D12">
        <w:rPr>
          <w:rFonts w:ascii="Calibri" w:hAnsi="Calibri"/>
          <w:sz w:val="22"/>
          <w:szCs w:val="22"/>
        </w:rPr>
        <w:t>,</w:t>
      </w:r>
      <w:r>
        <w:rPr>
          <w:rFonts w:ascii="Calibri" w:hAnsi="Calibri"/>
          <w:sz w:val="22"/>
          <w:szCs w:val="22"/>
        </w:rPr>
        <w:t xml:space="preserve"> including</w:t>
      </w:r>
      <w:r w:rsidRPr="00B00684">
        <w:rPr>
          <w:rFonts w:ascii="Calibri" w:hAnsi="Calibri"/>
          <w:sz w:val="22"/>
          <w:szCs w:val="22"/>
        </w:rPr>
        <w:t xml:space="preserve"> </w:t>
      </w:r>
      <w:r w:rsidR="00330D12">
        <w:rPr>
          <w:rFonts w:ascii="Calibri" w:hAnsi="Calibri"/>
          <w:sz w:val="22"/>
          <w:szCs w:val="22"/>
        </w:rPr>
        <w:t xml:space="preserve">the participation of </w:t>
      </w:r>
      <w:r w:rsidRPr="00B00684">
        <w:rPr>
          <w:rFonts w:ascii="Calibri" w:hAnsi="Calibri"/>
          <w:sz w:val="22"/>
          <w:szCs w:val="22"/>
        </w:rPr>
        <w:t>government agencies</w:t>
      </w:r>
      <w:r w:rsidR="00633F83">
        <w:rPr>
          <w:rFonts w:ascii="Calibri" w:hAnsi="Calibri"/>
          <w:sz w:val="22"/>
          <w:szCs w:val="22"/>
        </w:rPr>
        <w:t xml:space="preserve"> </w:t>
      </w:r>
      <w:r>
        <w:rPr>
          <w:rFonts w:ascii="Calibri" w:hAnsi="Calibri"/>
          <w:sz w:val="22"/>
          <w:szCs w:val="22"/>
        </w:rPr>
        <w:t>and</w:t>
      </w:r>
      <w:r w:rsidRPr="00B00684">
        <w:rPr>
          <w:rFonts w:ascii="Calibri" w:hAnsi="Calibri"/>
          <w:sz w:val="22"/>
          <w:szCs w:val="22"/>
        </w:rPr>
        <w:t xml:space="preserve"> </w:t>
      </w:r>
      <w:r w:rsidR="00B7759B">
        <w:rPr>
          <w:rFonts w:ascii="Calibri" w:hAnsi="Calibri"/>
          <w:sz w:val="22"/>
          <w:szCs w:val="22"/>
        </w:rPr>
        <w:t>non</w:t>
      </w:r>
      <w:r w:rsidR="00633F83">
        <w:rPr>
          <w:rFonts w:ascii="Calibri" w:hAnsi="Calibri"/>
          <w:sz w:val="22"/>
          <w:szCs w:val="22"/>
        </w:rPr>
        <w:t>-governmental organizations</w:t>
      </w:r>
      <w:r w:rsidRPr="00B00684">
        <w:rPr>
          <w:rFonts w:ascii="Calibri" w:hAnsi="Calibri"/>
          <w:sz w:val="22"/>
          <w:szCs w:val="22"/>
        </w:rPr>
        <w:t>;</w:t>
      </w:r>
    </w:p>
    <w:p w:rsidR="00B04697" w:rsidRPr="00B00684" w:rsidRDefault="00B04697" w:rsidP="000A40C5">
      <w:pPr>
        <w:ind w:left="426" w:right="237" w:hanging="426"/>
        <w:jc w:val="left"/>
        <w:rPr>
          <w:rFonts w:ascii="Calibri" w:eastAsia="Garamond" w:hAnsi="Calibri" w:cs="Garamond"/>
        </w:rPr>
      </w:pPr>
    </w:p>
    <w:p w:rsidR="004372C6" w:rsidRPr="004372C6" w:rsidRDefault="00243C6A" w:rsidP="000A40C5">
      <w:pPr>
        <w:pStyle w:val="BodyText"/>
        <w:numPr>
          <w:ilvl w:val="0"/>
          <w:numId w:val="41"/>
        </w:numPr>
        <w:spacing w:after="0"/>
        <w:ind w:left="426" w:right="237" w:hanging="426"/>
        <w:rPr>
          <w:rFonts w:ascii="Calibri" w:hAnsi="Calibri"/>
          <w:sz w:val="22"/>
          <w:szCs w:val="22"/>
        </w:rPr>
      </w:pPr>
      <w:r>
        <w:rPr>
          <w:rFonts w:ascii="Calibri" w:hAnsi="Calibri" w:cs="Garamond"/>
          <w:sz w:val="22"/>
          <w:szCs w:val="22"/>
        </w:rPr>
        <w:t>DECIDES</w:t>
      </w:r>
      <w:r w:rsidRPr="00B00684">
        <w:rPr>
          <w:rFonts w:ascii="Calibri" w:hAnsi="Calibri" w:cs="Garamond"/>
          <w:sz w:val="22"/>
          <w:szCs w:val="22"/>
        </w:rPr>
        <w:t xml:space="preserve"> </w:t>
      </w:r>
      <w:r w:rsidR="00B04697" w:rsidRPr="00B00684">
        <w:rPr>
          <w:rFonts w:ascii="Calibri" w:hAnsi="Calibri" w:cs="Garamond"/>
          <w:sz w:val="22"/>
          <w:szCs w:val="22"/>
        </w:rPr>
        <w:t xml:space="preserve">to </w:t>
      </w:r>
      <w:r w:rsidR="009A3251">
        <w:rPr>
          <w:rFonts w:ascii="Calibri" w:hAnsi="Calibri" w:cs="Garamond"/>
          <w:sz w:val="22"/>
          <w:szCs w:val="22"/>
        </w:rPr>
        <w:t>include</w:t>
      </w:r>
      <w:r w:rsidR="009A3251" w:rsidRPr="00B00684">
        <w:rPr>
          <w:rFonts w:ascii="Calibri" w:hAnsi="Calibri" w:cs="Garamond"/>
          <w:sz w:val="22"/>
          <w:szCs w:val="22"/>
        </w:rPr>
        <w:t xml:space="preserve"> </w:t>
      </w:r>
      <w:r w:rsidR="00B04697" w:rsidRPr="00B00684">
        <w:rPr>
          <w:rFonts w:ascii="Calibri" w:hAnsi="Calibri" w:cs="Garamond"/>
          <w:sz w:val="22"/>
          <w:szCs w:val="22"/>
        </w:rPr>
        <w:t>financial support in the Convention core budget line “Support to</w:t>
      </w:r>
      <w:r w:rsidR="0091713E" w:rsidRPr="00B00684">
        <w:rPr>
          <w:rFonts w:ascii="Calibri" w:hAnsi="Calibri" w:cs="Garamond"/>
          <w:sz w:val="22"/>
          <w:szCs w:val="22"/>
        </w:rPr>
        <w:t xml:space="preserve"> </w:t>
      </w:r>
      <w:r w:rsidR="00B04697" w:rsidRPr="00B00684">
        <w:rPr>
          <w:rFonts w:ascii="Calibri" w:hAnsi="Calibri" w:cs="Garamond"/>
          <w:sz w:val="22"/>
          <w:szCs w:val="22"/>
        </w:rPr>
        <w:t xml:space="preserve">Regional Initiatives”, as listed in Resolution </w:t>
      </w:r>
      <w:r w:rsidR="00800E74" w:rsidRPr="009662C1">
        <w:rPr>
          <w:rFonts w:ascii="Calibri" w:hAnsi="Calibri" w:cs="Garamond"/>
          <w:sz w:val="22"/>
          <w:szCs w:val="22"/>
        </w:rPr>
        <w:t>XII.</w:t>
      </w:r>
      <w:r w:rsidR="00AC646D">
        <w:rPr>
          <w:rFonts w:ascii="Calibri" w:hAnsi="Calibri" w:cs="Garamond"/>
          <w:sz w:val="22"/>
          <w:szCs w:val="22"/>
        </w:rPr>
        <w:t>1</w:t>
      </w:r>
      <w:r w:rsidR="00B04697" w:rsidRPr="009662C1">
        <w:rPr>
          <w:rFonts w:ascii="Calibri" w:hAnsi="Calibri"/>
          <w:sz w:val="22"/>
          <w:szCs w:val="22"/>
        </w:rPr>
        <w:t xml:space="preserve"> on financial and budgetary matters, to </w:t>
      </w:r>
      <w:r w:rsidR="00F6080B" w:rsidRPr="009662C1">
        <w:rPr>
          <w:rFonts w:ascii="Calibri" w:hAnsi="Calibri"/>
          <w:sz w:val="22"/>
          <w:szCs w:val="22"/>
        </w:rPr>
        <w:t xml:space="preserve">support </w:t>
      </w:r>
      <w:r w:rsidR="00C8224A">
        <w:rPr>
          <w:rFonts w:ascii="Calibri" w:hAnsi="Calibri"/>
          <w:sz w:val="22"/>
          <w:szCs w:val="22"/>
        </w:rPr>
        <w:t xml:space="preserve">running costs </w:t>
      </w:r>
      <w:r w:rsidR="009A3251" w:rsidRPr="009662C1">
        <w:rPr>
          <w:rFonts w:ascii="Calibri" w:hAnsi="Calibri"/>
          <w:sz w:val="22"/>
          <w:szCs w:val="22"/>
        </w:rPr>
        <w:t xml:space="preserve">of </w:t>
      </w:r>
      <w:r w:rsidR="0091713E" w:rsidRPr="009662C1">
        <w:rPr>
          <w:rFonts w:ascii="Calibri" w:hAnsi="Calibri"/>
          <w:sz w:val="22"/>
          <w:szCs w:val="22"/>
        </w:rPr>
        <w:t xml:space="preserve">operational </w:t>
      </w:r>
      <w:r w:rsidR="00E958A6" w:rsidRPr="009662C1">
        <w:rPr>
          <w:rFonts w:ascii="Calibri" w:hAnsi="Calibri"/>
          <w:sz w:val="22"/>
          <w:szCs w:val="22"/>
        </w:rPr>
        <w:t xml:space="preserve">regional initiatives </w:t>
      </w:r>
      <w:r w:rsidR="00B04697" w:rsidRPr="009662C1">
        <w:rPr>
          <w:rFonts w:ascii="Calibri" w:hAnsi="Calibri"/>
          <w:sz w:val="22"/>
          <w:szCs w:val="22"/>
        </w:rPr>
        <w:t xml:space="preserve">during the period </w:t>
      </w:r>
      <w:r w:rsidR="0091713E" w:rsidRPr="009662C1">
        <w:rPr>
          <w:rFonts w:ascii="Calibri" w:hAnsi="Calibri"/>
          <w:sz w:val="22"/>
          <w:szCs w:val="22"/>
        </w:rPr>
        <w:t>2016</w:t>
      </w:r>
      <w:r w:rsidR="00B04697" w:rsidRPr="009662C1">
        <w:rPr>
          <w:rFonts w:ascii="Calibri" w:hAnsi="Calibri"/>
          <w:sz w:val="22"/>
          <w:szCs w:val="22"/>
        </w:rPr>
        <w:t>-</w:t>
      </w:r>
      <w:r w:rsidR="0091713E" w:rsidRPr="009662C1">
        <w:rPr>
          <w:rFonts w:ascii="Calibri" w:hAnsi="Calibri"/>
          <w:sz w:val="22"/>
          <w:szCs w:val="22"/>
        </w:rPr>
        <w:t>2018</w:t>
      </w:r>
      <w:r w:rsidR="009A3251" w:rsidRPr="009662C1">
        <w:rPr>
          <w:rFonts w:ascii="Calibri" w:hAnsi="Calibri"/>
          <w:sz w:val="22"/>
          <w:szCs w:val="22"/>
        </w:rPr>
        <w:t xml:space="preserve"> which</w:t>
      </w:r>
      <w:r w:rsidR="00B04697" w:rsidRPr="009662C1">
        <w:rPr>
          <w:rFonts w:ascii="Calibri" w:hAnsi="Calibri"/>
          <w:sz w:val="22"/>
          <w:szCs w:val="22"/>
        </w:rPr>
        <w:t xml:space="preserve"> fully meet the </w:t>
      </w:r>
      <w:r w:rsidR="00B04697" w:rsidRPr="00AC646D">
        <w:rPr>
          <w:rFonts w:ascii="Calibri" w:hAnsi="Calibri"/>
          <w:i/>
          <w:sz w:val="22"/>
          <w:szCs w:val="22"/>
        </w:rPr>
        <w:t>Operational Guidelines</w:t>
      </w:r>
      <w:r w:rsidR="006A5751">
        <w:rPr>
          <w:rFonts w:ascii="Calibri" w:hAnsi="Calibri"/>
          <w:sz w:val="22"/>
          <w:szCs w:val="22"/>
        </w:rPr>
        <w:t>;</w:t>
      </w:r>
    </w:p>
    <w:p w:rsidR="00B04697" w:rsidRPr="00B00684" w:rsidRDefault="00B04697" w:rsidP="000A40C5">
      <w:pPr>
        <w:ind w:left="426" w:right="237" w:hanging="426"/>
        <w:jc w:val="left"/>
        <w:rPr>
          <w:rFonts w:ascii="Calibri" w:eastAsia="Garamond" w:hAnsi="Calibri" w:cs="Garamond"/>
        </w:rPr>
      </w:pPr>
    </w:p>
    <w:p w:rsidR="00633F83" w:rsidRPr="00915228" w:rsidRDefault="00243C6A" w:rsidP="000A40C5">
      <w:pPr>
        <w:pStyle w:val="BodyText"/>
        <w:numPr>
          <w:ilvl w:val="0"/>
          <w:numId w:val="41"/>
        </w:numPr>
        <w:spacing w:after="0"/>
        <w:ind w:left="426" w:right="237" w:hanging="426"/>
        <w:rPr>
          <w:rFonts w:ascii="Calibri" w:hAnsi="Calibri"/>
          <w:sz w:val="22"/>
          <w:szCs w:val="22"/>
        </w:rPr>
      </w:pPr>
      <w:r>
        <w:rPr>
          <w:rFonts w:ascii="Calibri" w:hAnsi="Calibri"/>
          <w:sz w:val="22"/>
          <w:szCs w:val="22"/>
        </w:rPr>
        <w:t xml:space="preserve">FURTHER </w:t>
      </w:r>
      <w:r w:rsidR="00B04697" w:rsidRPr="00B00684">
        <w:rPr>
          <w:rFonts w:ascii="Calibri" w:hAnsi="Calibri"/>
          <w:sz w:val="22"/>
          <w:szCs w:val="22"/>
        </w:rPr>
        <w:t xml:space="preserve">DECIDES that the levels of financial support </w:t>
      </w:r>
      <w:r w:rsidR="009A3251">
        <w:rPr>
          <w:rFonts w:ascii="Calibri" w:hAnsi="Calibri"/>
          <w:sz w:val="22"/>
          <w:szCs w:val="22"/>
        </w:rPr>
        <w:t xml:space="preserve">from the </w:t>
      </w:r>
      <w:r w:rsidR="009A3251" w:rsidRPr="00B00684">
        <w:rPr>
          <w:rFonts w:ascii="Calibri" w:hAnsi="Calibri" w:cs="Garamond"/>
          <w:sz w:val="22"/>
          <w:szCs w:val="22"/>
        </w:rPr>
        <w:t xml:space="preserve">Convention core budget </w:t>
      </w:r>
      <w:r w:rsidR="00B04697" w:rsidRPr="00B00684">
        <w:rPr>
          <w:rFonts w:ascii="Calibri" w:hAnsi="Calibri"/>
          <w:sz w:val="22"/>
          <w:szCs w:val="22"/>
        </w:rPr>
        <w:t xml:space="preserve">to individual </w:t>
      </w:r>
      <w:r w:rsidR="00E958A6">
        <w:rPr>
          <w:rFonts w:ascii="Calibri" w:hAnsi="Calibri"/>
          <w:sz w:val="22"/>
          <w:szCs w:val="22"/>
        </w:rPr>
        <w:t xml:space="preserve">regional initiatives </w:t>
      </w:r>
      <w:r w:rsidR="00B04697" w:rsidRPr="00B00684">
        <w:rPr>
          <w:rFonts w:ascii="Calibri" w:hAnsi="Calibri"/>
          <w:sz w:val="22"/>
          <w:szCs w:val="22"/>
        </w:rPr>
        <w:t>for the years</w:t>
      </w:r>
      <w:r w:rsidR="0091713E" w:rsidRPr="00B00684">
        <w:rPr>
          <w:rFonts w:ascii="Calibri" w:hAnsi="Calibri"/>
          <w:sz w:val="22"/>
          <w:szCs w:val="22"/>
        </w:rPr>
        <w:t xml:space="preserve"> 2016</w:t>
      </w:r>
      <w:r w:rsidR="00B04697" w:rsidRPr="00B00684">
        <w:rPr>
          <w:rFonts w:ascii="Calibri" w:hAnsi="Calibri"/>
          <w:sz w:val="22"/>
          <w:szCs w:val="22"/>
        </w:rPr>
        <w:t xml:space="preserve">, </w:t>
      </w:r>
      <w:r w:rsidR="0091713E" w:rsidRPr="00B00684">
        <w:rPr>
          <w:rFonts w:ascii="Calibri" w:hAnsi="Calibri"/>
          <w:sz w:val="22"/>
          <w:szCs w:val="22"/>
        </w:rPr>
        <w:t>2017</w:t>
      </w:r>
      <w:r w:rsidR="00B04697" w:rsidRPr="00B00684">
        <w:rPr>
          <w:rFonts w:ascii="Calibri" w:hAnsi="Calibri"/>
          <w:sz w:val="22"/>
          <w:szCs w:val="22"/>
        </w:rPr>
        <w:t xml:space="preserve"> and</w:t>
      </w:r>
      <w:r w:rsidR="0091713E" w:rsidRPr="00B00684">
        <w:rPr>
          <w:rFonts w:ascii="Calibri" w:hAnsi="Calibri"/>
          <w:sz w:val="22"/>
          <w:szCs w:val="22"/>
        </w:rPr>
        <w:t xml:space="preserve"> 2018</w:t>
      </w:r>
      <w:r w:rsidR="00B04697" w:rsidRPr="00B00684">
        <w:rPr>
          <w:rFonts w:ascii="Calibri" w:hAnsi="Calibri"/>
          <w:sz w:val="22"/>
          <w:szCs w:val="22"/>
        </w:rPr>
        <w:t xml:space="preserve"> will be determined </w:t>
      </w:r>
      <w:r w:rsidR="009A3251">
        <w:rPr>
          <w:rFonts w:ascii="Calibri" w:hAnsi="Calibri"/>
          <w:sz w:val="22"/>
          <w:szCs w:val="22"/>
        </w:rPr>
        <w:t xml:space="preserve">annually </w:t>
      </w:r>
      <w:r w:rsidR="00B04697" w:rsidRPr="00B00684">
        <w:rPr>
          <w:rFonts w:ascii="Calibri" w:hAnsi="Calibri"/>
          <w:sz w:val="22"/>
          <w:szCs w:val="22"/>
        </w:rPr>
        <w:t xml:space="preserve">by the Standing Committee, based on </w:t>
      </w:r>
      <w:r w:rsidR="00086E14">
        <w:rPr>
          <w:rFonts w:ascii="Calibri" w:hAnsi="Calibri"/>
          <w:sz w:val="22"/>
          <w:szCs w:val="22"/>
        </w:rPr>
        <w:t xml:space="preserve">the most recent reports and </w:t>
      </w:r>
      <w:r w:rsidR="00B04697" w:rsidRPr="00B00684">
        <w:rPr>
          <w:rFonts w:ascii="Calibri" w:hAnsi="Calibri"/>
          <w:sz w:val="22"/>
          <w:szCs w:val="22"/>
        </w:rPr>
        <w:t xml:space="preserve">updated work plans to be submitted </w:t>
      </w:r>
      <w:r w:rsidR="000179B5">
        <w:rPr>
          <w:rFonts w:ascii="Calibri" w:hAnsi="Calibri"/>
          <w:sz w:val="22"/>
          <w:szCs w:val="22"/>
        </w:rPr>
        <w:t>according to</w:t>
      </w:r>
      <w:r w:rsidR="000179B5" w:rsidRPr="00B00684">
        <w:rPr>
          <w:rFonts w:ascii="Calibri" w:hAnsi="Calibri"/>
          <w:sz w:val="22"/>
          <w:szCs w:val="22"/>
        </w:rPr>
        <w:t xml:space="preserve"> </w:t>
      </w:r>
      <w:r w:rsidR="00B04697" w:rsidRPr="00B00684">
        <w:rPr>
          <w:rFonts w:ascii="Calibri" w:hAnsi="Calibri"/>
          <w:sz w:val="22"/>
          <w:szCs w:val="22"/>
        </w:rPr>
        <w:t xml:space="preserve">the required format </w:t>
      </w:r>
      <w:r w:rsidR="000179B5">
        <w:rPr>
          <w:rFonts w:ascii="Calibri" w:hAnsi="Calibri"/>
          <w:sz w:val="22"/>
          <w:szCs w:val="22"/>
        </w:rPr>
        <w:t>and timetable</w:t>
      </w:r>
      <w:r w:rsidR="00B04697" w:rsidRPr="00B00684">
        <w:rPr>
          <w:rFonts w:ascii="Calibri" w:hAnsi="Calibri"/>
          <w:sz w:val="22"/>
          <w:szCs w:val="22"/>
        </w:rPr>
        <w:t xml:space="preserve">, and </w:t>
      </w:r>
      <w:r w:rsidR="00A664C3">
        <w:rPr>
          <w:rFonts w:ascii="Calibri" w:hAnsi="Calibri"/>
          <w:sz w:val="22"/>
          <w:szCs w:val="22"/>
        </w:rPr>
        <w:t>informed by</w:t>
      </w:r>
      <w:r w:rsidR="00B04697" w:rsidRPr="00B00684">
        <w:rPr>
          <w:rFonts w:ascii="Calibri" w:hAnsi="Calibri"/>
          <w:sz w:val="22"/>
          <w:szCs w:val="22"/>
        </w:rPr>
        <w:t xml:space="preserve"> the specific recommendations made by the Subgroup on Finance;</w:t>
      </w:r>
    </w:p>
    <w:p w:rsidR="00B04697" w:rsidRPr="00B00684" w:rsidRDefault="00B04697" w:rsidP="000A40C5">
      <w:pPr>
        <w:ind w:left="426" w:right="237" w:hanging="426"/>
        <w:jc w:val="left"/>
        <w:rPr>
          <w:rFonts w:ascii="Calibri" w:eastAsia="Garamond" w:hAnsi="Calibri" w:cs="Garamond"/>
        </w:rPr>
      </w:pPr>
    </w:p>
    <w:p w:rsidR="00B04697" w:rsidRPr="00B00684" w:rsidRDefault="00B04697" w:rsidP="00BB32FE">
      <w:pPr>
        <w:pStyle w:val="BodyText"/>
        <w:numPr>
          <w:ilvl w:val="0"/>
          <w:numId w:val="41"/>
        </w:numPr>
        <w:spacing w:after="0"/>
        <w:ind w:left="426" w:right="237" w:hanging="426"/>
        <w:rPr>
          <w:rFonts w:ascii="Calibri" w:hAnsi="Calibri"/>
          <w:sz w:val="22"/>
          <w:szCs w:val="22"/>
        </w:rPr>
      </w:pPr>
      <w:r w:rsidRPr="00B00684">
        <w:rPr>
          <w:rFonts w:ascii="Calibri" w:hAnsi="Calibri"/>
          <w:sz w:val="22"/>
          <w:szCs w:val="22"/>
        </w:rPr>
        <w:t xml:space="preserve">STRONGLY URGES those </w:t>
      </w:r>
      <w:r w:rsidR="00E958A6">
        <w:rPr>
          <w:rFonts w:ascii="Calibri" w:hAnsi="Calibri"/>
          <w:sz w:val="22"/>
          <w:szCs w:val="22"/>
        </w:rPr>
        <w:t xml:space="preserve">regional initiatives </w:t>
      </w:r>
      <w:r w:rsidRPr="00B00684">
        <w:rPr>
          <w:rFonts w:ascii="Calibri" w:hAnsi="Calibri"/>
          <w:sz w:val="22"/>
          <w:szCs w:val="22"/>
        </w:rPr>
        <w:t xml:space="preserve">that receive financial support from the core budget to use </w:t>
      </w:r>
      <w:r w:rsidR="00846AE1">
        <w:rPr>
          <w:rFonts w:ascii="Calibri" w:hAnsi="Calibri"/>
          <w:sz w:val="22"/>
          <w:szCs w:val="22"/>
        </w:rPr>
        <w:t xml:space="preserve">part of </w:t>
      </w:r>
      <w:r w:rsidRPr="00B00684">
        <w:rPr>
          <w:rFonts w:ascii="Calibri" w:hAnsi="Calibri"/>
          <w:sz w:val="22"/>
          <w:szCs w:val="22"/>
        </w:rPr>
        <w:t xml:space="preserve">this support to seek </w:t>
      </w:r>
      <w:r w:rsidR="00846AE1" w:rsidRPr="00B00684">
        <w:rPr>
          <w:rFonts w:ascii="Calibri" w:hAnsi="Calibri"/>
          <w:sz w:val="22"/>
          <w:szCs w:val="22"/>
        </w:rPr>
        <w:t xml:space="preserve">sustainable </w:t>
      </w:r>
      <w:r w:rsidR="00846AE1">
        <w:rPr>
          <w:rFonts w:ascii="Calibri" w:hAnsi="Calibri"/>
          <w:sz w:val="22"/>
          <w:szCs w:val="22"/>
        </w:rPr>
        <w:t xml:space="preserve">long-term </w:t>
      </w:r>
      <w:r w:rsidR="00846AE1" w:rsidRPr="00B00684">
        <w:rPr>
          <w:rFonts w:ascii="Calibri" w:hAnsi="Calibri"/>
          <w:sz w:val="22"/>
          <w:szCs w:val="22"/>
        </w:rPr>
        <w:t>funding</w:t>
      </w:r>
      <w:r w:rsidR="00846AE1">
        <w:rPr>
          <w:rFonts w:ascii="Calibri" w:hAnsi="Calibri"/>
          <w:sz w:val="22"/>
          <w:szCs w:val="22"/>
        </w:rPr>
        <w:t xml:space="preserve"> from other sources</w:t>
      </w:r>
      <w:r w:rsidR="000179B5">
        <w:rPr>
          <w:rFonts w:ascii="Calibri" w:hAnsi="Calibri"/>
          <w:sz w:val="22"/>
          <w:szCs w:val="22"/>
        </w:rPr>
        <w:t xml:space="preserve">, particularly during the second </w:t>
      </w:r>
      <w:r w:rsidR="00C046C8">
        <w:rPr>
          <w:rFonts w:ascii="Calibri" w:hAnsi="Calibri"/>
          <w:sz w:val="22"/>
          <w:szCs w:val="22"/>
        </w:rPr>
        <w:t>triennium</w:t>
      </w:r>
      <w:r w:rsidR="00BB32FE" w:rsidRPr="00BB32FE">
        <w:t xml:space="preserve"> </w:t>
      </w:r>
      <w:r w:rsidR="00BB32FE" w:rsidRPr="00BB32FE">
        <w:rPr>
          <w:rFonts w:ascii="Calibri" w:hAnsi="Calibri"/>
          <w:sz w:val="22"/>
          <w:szCs w:val="22"/>
        </w:rPr>
        <w:t>in which they qualify for such support</w:t>
      </w:r>
      <w:r w:rsidR="00BB32FE" w:rsidRPr="00BB32FE" w:rsidDel="00BB32FE">
        <w:rPr>
          <w:rFonts w:ascii="Calibri" w:hAnsi="Calibri"/>
          <w:sz w:val="22"/>
          <w:szCs w:val="22"/>
        </w:rPr>
        <w:t xml:space="preserve"> </w:t>
      </w:r>
      <w:r w:rsidRPr="00B00684">
        <w:rPr>
          <w:rFonts w:ascii="Calibri" w:hAnsi="Calibri"/>
          <w:sz w:val="22"/>
          <w:szCs w:val="22"/>
        </w:rPr>
        <w:t>;</w:t>
      </w:r>
    </w:p>
    <w:p w:rsidR="00B04697" w:rsidRPr="00B00684" w:rsidRDefault="00B04697" w:rsidP="000A40C5">
      <w:pPr>
        <w:ind w:left="426" w:right="237" w:hanging="426"/>
        <w:jc w:val="left"/>
        <w:rPr>
          <w:rFonts w:ascii="Calibri" w:eastAsia="Garamond" w:hAnsi="Calibri" w:cs="Garamond"/>
        </w:rPr>
      </w:pPr>
    </w:p>
    <w:p w:rsidR="00B7759B" w:rsidRDefault="00B04697" w:rsidP="000A40C5">
      <w:pPr>
        <w:pStyle w:val="BodyText"/>
        <w:numPr>
          <w:ilvl w:val="0"/>
          <w:numId w:val="41"/>
        </w:numPr>
        <w:spacing w:after="0"/>
        <w:ind w:left="426" w:right="237" w:hanging="426"/>
        <w:rPr>
          <w:rFonts w:ascii="Calibri" w:hAnsi="Calibri"/>
          <w:sz w:val="22"/>
          <w:szCs w:val="22"/>
        </w:rPr>
      </w:pPr>
      <w:r w:rsidRPr="00B7759B">
        <w:rPr>
          <w:rFonts w:ascii="Calibri" w:hAnsi="Calibri"/>
          <w:sz w:val="22"/>
          <w:szCs w:val="22"/>
        </w:rPr>
        <w:t xml:space="preserve">ENCOURAGES Contracting Parties and other potential donors to support </w:t>
      </w:r>
      <w:r w:rsidR="0049085A">
        <w:rPr>
          <w:rFonts w:ascii="Calibri" w:hAnsi="Calibri"/>
          <w:sz w:val="22"/>
          <w:szCs w:val="22"/>
        </w:rPr>
        <w:t>r</w:t>
      </w:r>
      <w:r w:rsidRPr="00B7759B">
        <w:rPr>
          <w:rFonts w:ascii="Calibri" w:hAnsi="Calibri"/>
          <w:sz w:val="22"/>
          <w:szCs w:val="22"/>
        </w:rPr>
        <w:t xml:space="preserve">egional </w:t>
      </w:r>
      <w:r w:rsidR="0049085A">
        <w:rPr>
          <w:rFonts w:ascii="Calibri" w:hAnsi="Calibri"/>
          <w:sz w:val="22"/>
          <w:szCs w:val="22"/>
        </w:rPr>
        <w:t>i</w:t>
      </w:r>
      <w:r w:rsidRPr="00B7759B">
        <w:rPr>
          <w:rFonts w:ascii="Calibri" w:hAnsi="Calibri"/>
          <w:sz w:val="22"/>
          <w:szCs w:val="22"/>
        </w:rPr>
        <w:t>nitiatives</w:t>
      </w:r>
      <w:r w:rsidR="00F36DBA" w:rsidRPr="00B7759B">
        <w:rPr>
          <w:rFonts w:ascii="Calibri" w:hAnsi="Calibri"/>
          <w:sz w:val="22"/>
          <w:szCs w:val="22"/>
        </w:rPr>
        <w:t>, whether or not they are also receiving funding through the Convention’s core budget</w:t>
      </w:r>
      <w:r w:rsidR="00B7759B">
        <w:rPr>
          <w:rFonts w:ascii="Calibri" w:hAnsi="Calibri"/>
          <w:sz w:val="22"/>
          <w:szCs w:val="22"/>
        </w:rPr>
        <w:t>,</w:t>
      </w:r>
      <w:r w:rsidR="00B7759B" w:rsidRPr="00B7759B">
        <w:rPr>
          <w:rFonts w:ascii="Calibri" w:hAnsi="Calibri"/>
          <w:sz w:val="22"/>
          <w:szCs w:val="22"/>
        </w:rPr>
        <w:t xml:space="preserve"> and URGES</w:t>
      </w:r>
      <w:r w:rsidR="00B7759B" w:rsidRPr="00B00684">
        <w:rPr>
          <w:rFonts w:ascii="Calibri" w:hAnsi="Calibri"/>
          <w:sz w:val="22"/>
          <w:szCs w:val="22"/>
        </w:rPr>
        <w:t xml:space="preserve"> Contracting Parties geographically related to a </w:t>
      </w:r>
      <w:r w:rsidR="0049085A">
        <w:rPr>
          <w:rFonts w:ascii="Calibri" w:hAnsi="Calibri"/>
          <w:sz w:val="22"/>
          <w:szCs w:val="22"/>
        </w:rPr>
        <w:t>r</w:t>
      </w:r>
      <w:r w:rsidR="00B7759B" w:rsidRPr="00B00684">
        <w:rPr>
          <w:rFonts w:ascii="Calibri" w:hAnsi="Calibri"/>
          <w:sz w:val="22"/>
          <w:szCs w:val="22"/>
        </w:rPr>
        <w:t xml:space="preserve">egional </w:t>
      </w:r>
      <w:r w:rsidR="0049085A">
        <w:rPr>
          <w:rFonts w:ascii="Calibri" w:hAnsi="Calibri"/>
          <w:sz w:val="22"/>
          <w:szCs w:val="22"/>
        </w:rPr>
        <w:t>i</w:t>
      </w:r>
      <w:r w:rsidR="00B7759B" w:rsidRPr="00B00684">
        <w:rPr>
          <w:rFonts w:ascii="Calibri" w:hAnsi="Calibri"/>
          <w:sz w:val="22"/>
          <w:szCs w:val="22"/>
        </w:rPr>
        <w:t xml:space="preserve">nitiative that have not yet done so to provide formal letters of support </w:t>
      </w:r>
      <w:r w:rsidR="00B7759B">
        <w:rPr>
          <w:rFonts w:ascii="Calibri" w:hAnsi="Calibri"/>
          <w:sz w:val="22"/>
          <w:szCs w:val="22"/>
        </w:rPr>
        <w:t>as well as</w:t>
      </w:r>
      <w:r w:rsidR="00B7759B" w:rsidRPr="00B00684">
        <w:rPr>
          <w:rFonts w:ascii="Calibri" w:hAnsi="Calibri"/>
          <w:sz w:val="22"/>
          <w:szCs w:val="22"/>
        </w:rPr>
        <w:t xml:space="preserve"> financial support;</w:t>
      </w:r>
    </w:p>
    <w:p w:rsidR="00B5114C" w:rsidRDefault="00B5114C" w:rsidP="000A40C5">
      <w:pPr>
        <w:pStyle w:val="ListParagraph"/>
        <w:ind w:left="426" w:hanging="426"/>
        <w:rPr>
          <w:rFonts w:ascii="Calibri" w:hAnsi="Calibri"/>
        </w:rPr>
      </w:pPr>
    </w:p>
    <w:p w:rsidR="00B04697" w:rsidRPr="00B00684" w:rsidRDefault="00B04697" w:rsidP="000A40C5">
      <w:pPr>
        <w:pStyle w:val="BodyText"/>
        <w:numPr>
          <w:ilvl w:val="0"/>
          <w:numId w:val="41"/>
        </w:numPr>
        <w:spacing w:after="0"/>
        <w:ind w:left="426" w:right="237" w:hanging="426"/>
        <w:rPr>
          <w:rFonts w:ascii="Calibri" w:hAnsi="Calibri"/>
          <w:sz w:val="22"/>
          <w:szCs w:val="22"/>
        </w:rPr>
      </w:pPr>
      <w:r w:rsidRPr="00B00684">
        <w:rPr>
          <w:rFonts w:ascii="Calibri" w:hAnsi="Calibri"/>
          <w:sz w:val="22"/>
          <w:szCs w:val="22"/>
        </w:rPr>
        <w:t xml:space="preserve">INSTRUCTS </w:t>
      </w:r>
      <w:r w:rsidR="00330D12">
        <w:rPr>
          <w:rFonts w:ascii="Calibri" w:hAnsi="Calibri"/>
          <w:sz w:val="22"/>
          <w:szCs w:val="22"/>
        </w:rPr>
        <w:t xml:space="preserve">the Ramsar Secretariat </w:t>
      </w:r>
      <w:r w:rsidRPr="00B00684">
        <w:rPr>
          <w:rFonts w:ascii="Calibri" w:hAnsi="Calibri"/>
          <w:sz w:val="22"/>
          <w:szCs w:val="22"/>
        </w:rPr>
        <w:t xml:space="preserve">to </w:t>
      </w:r>
      <w:r w:rsidR="00087B48">
        <w:rPr>
          <w:rFonts w:ascii="Calibri" w:hAnsi="Calibri"/>
          <w:sz w:val="22"/>
          <w:szCs w:val="22"/>
        </w:rPr>
        <w:t xml:space="preserve">publicize </w:t>
      </w:r>
      <w:r w:rsidR="00330D12">
        <w:rPr>
          <w:rFonts w:ascii="Calibri" w:hAnsi="Calibri"/>
          <w:sz w:val="22"/>
          <w:szCs w:val="22"/>
        </w:rPr>
        <w:t xml:space="preserve">at global level regional initiatives </w:t>
      </w:r>
      <w:r w:rsidRPr="00B00684">
        <w:rPr>
          <w:rFonts w:ascii="Calibri" w:hAnsi="Calibri"/>
          <w:sz w:val="22"/>
          <w:szCs w:val="22"/>
        </w:rPr>
        <w:t xml:space="preserve">as an operational means to provide support for the implementation of the objectives of the Ramsar Convention, </w:t>
      </w:r>
      <w:r w:rsidR="00087B48">
        <w:rPr>
          <w:rFonts w:ascii="Calibri" w:hAnsi="Calibri"/>
          <w:sz w:val="22"/>
          <w:szCs w:val="22"/>
        </w:rPr>
        <w:t>in addition to</w:t>
      </w:r>
      <w:r w:rsidRPr="00B00684">
        <w:rPr>
          <w:rFonts w:ascii="Calibri" w:hAnsi="Calibri"/>
          <w:sz w:val="22"/>
          <w:szCs w:val="22"/>
        </w:rPr>
        <w:t xml:space="preserve">the Ramsar Administrative Authorities at national level </w:t>
      </w:r>
      <w:r w:rsidR="00087B48">
        <w:rPr>
          <w:rFonts w:ascii="Calibri" w:hAnsi="Calibri"/>
          <w:sz w:val="22"/>
          <w:szCs w:val="22"/>
        </w:rPr>
        <w:t>and</w:t>
      </w:r>
      <w:r w:rsidR="00087B48" w:rsidRPr="00B00684">
        <w:rPr>
          <w:rFonts w:ascii="Calibri" w:hAnsi="Calibri"/>
          <w:sz w:val="22"/>
          <w:szCs w:val="22"/>
        </w:rPr>
        <w:t xml:space="preserve"> </w:t>
      </w:r>
      <w:r w:rsidRPr="00B00684">
        <w:rPr>
          <w:rFonts w:ascii="Calibri" w:hAnsi="Calibri"/>
          <w:sz w:val="22"/>
          <w:szCs w:val="22"/>
        </w:rPr>
        <w:t>the</w:t>
      </w:r>
      <w:r w:rsidR="00330D12">
        <w:rPr>
          <w:rFonts w:ascii="Calibri" w:hAnsi="Calibri"/>
          <w:sz w:val="22"/>
          <w:szCs w:val="22"/>
        </w:rPr>
        <w:t xml:space="preserve"> regional initiativesthemselves</w:t>
      </w:r>
      <w:r w:rsidRPr="00B00684">
        <w:rPr>
          <w:rFonts w:ascii="Calibri" w:hAnsi="Calibri"/>
          <w:sz w:val="22"/>
          <w:szCs w:val="22"/>
        </w:rPr>
        <w:t>;</w:t>
      </w:r>
    </w:p>
    <w:p w:rsidR="00B04697" w:rsidRPr="00B00684" w:rsidRDefault="00B04697" w:rsidP="000A40C5">
      <w:pPr>
        <w:ind w:left="426" w:right="237" w:hanging="426"/>
        <w:jc w:val="left"/>
        <w:rPr>
          <w:rFonts w:ascii="Calibri" w:eastAsia="Garamond" w:hAnsi="Calibri" w:cs="Garamond"/>
        </w:rPr>
      </w:pPr>
    </w:p>
    <w:p w:rsidR="00B04697" w:rsidRDefault="00A664C3" w:rsidP="000A40C5">
      <w:pPr>
        <w:pStyle w:val="BodyText"/>
        <w:numPr>
          <w:ilvl w:val="0"/>
          <w:numId w:val="41"/>
        </w:numPr>
        <w:spacing w:after="0"/>
        <w:ind w:left="426" w:right="237" w:hanging="426"/>
        <w:rPr>
          <w:rFonts w:ascii="Calibri" w:hAnsi="Calibri"/>
          <w:sz w:val="22"/>
          <w:szCs w:val="22"/>
        </w:rPr>
      </w:pPr>
      <w:r>
        <w:rPr>
          <w:rFonts w:ascii="Calibri" w:hAnsi="Calibri"/>
          <w:sz w:val="22"/>
          <w:szCs w:val="22"/>
        </w:rPr>
        <w:t>REQUESTS</w:t>
      </w:r>
      <w:r w:rsidRPr="00B00684">
        <w:rPr>
          <w:rFonts w:ascii="Calibri" w:hAnsi="Calibri"/>
          <w:sz w:val="22"/>
          <w:szCs w:val="22"/>
        </w:rPr>
        <w:t xml:space="preserve"> </w:t>
      </w:r>
      <w:r w:rsidR="00B04697" w:rsidRPr="00B00684">
        <w:rPr>
          <w:rFonts w:ascii="Calibri" w:hAnsi="Calibri"/>
          <w:sz w:val="22"/>
          <w:szCs w:val="22"/>
        </w:rPr>
        <w:t xml:space="preserve">the </w:t>
      </w:r>
      <w:r w:rsidR="00E958A6">
        <w:rPr>
          <w:rFonts w:ascii="Calibri" w:hAnsi="Calibri"/>
          <w:sz w:val="22"/>
          <w:szCs w:val="22"/>
        </w:rPr>
        <w:t xml:space="preserve">regional initiatives </w:t>
      </w:r>
      <w:r w:rsidR="00B04697" w:rsidRPr="00B00684">
        <w:rPr>
          <w:rFonts w:ascii="Calibri" w:hAnsi="Calibri"/>
          <w:sz w:val="22"/>
          <w:szCs w:val="22"/>
        </w:rPr>
        <w:t>to maintain active and regular contact with the Secretariat</w:t>
      </w:r>
      <w:r w:rsidR="00B04697" w:rsidRPr="00B5114C">
        <w:rPr>
          <w:rFonts w:ascii="Calibri" w:hAnsi="Calibri"/>
          <w:sz w:val="22"/>
          <w:szCs w:val="22"/>
        </w:rPr>
        <w:t xml:space="preserve">, </w:t>
      </w:r>
      <w:r w:rsidR="00B5114C" w:rsidRPr="00B5114C">
        <w:rPr>
          <w:rFonts w:ascii="Calibri" w:hAnsi="Calibri" w:cs="Garamond"/>
          <w:sz w:val="22"/>
          <w:szCs w:val="22"/>
        </w:rPr>
        <w:t>to</w:t>
      </w:r>
      <w:r w:rsidR="00AB75A7" w:rsidRPr="00AB75A7">
        <w:rPr>
          <w:rFonts w:ascii="Calibri" w:hAnsi="Calibri" w:cs="Garamond"/>
          <w:sz w:val="22"/>
          <w:szCs w:val="22"/>
        </w:rPr>
        <w:t xml:space="preserve"> ensure</w:t>
      </w:r>
      <w:r w:rsidR="00B04697" w:rsidRPr="00B00684">
        <w:rPr>
          <w:rFonts w:ascii="Calibri" w:hAnsi="Calibri"/>
          <w:sz w:val="22"/>
          <w:szCs w:val="22"/>
        </w:rPr>
        <w:t xml:space="preserve"> that the global Ramsar guidelines are applied and that the strategic and operational objectives of </w:t>
      </w:r>
      <w:r w:rsidR="00E958A6">
        <w:rPr>
          <w:rFonts w:ascii="Calibri" w:hAnsi="Calibri"/>
          <w:sz w:val="22"/>
          <w:szCs w:val="22"/>
        </w:rPr>
        <w:t xml:space="preserve">regional initiatives </w:t>
      </w:r>
      <w:r w:rsidR="00B04697" w:rsidRPr="00B00684">
        <w:rPr>
          <w:rFonts w:ascii="Calibri" w:hAnsi="Calibri" w:cs="Garamond"/>
          <w:sz w:val="22"/>
          <w:szCs w:val="22"/>
        </w:rPr>
        <w:t>are in full harmony with the Convention’s Strategic Plan</w:t>
      </w:r>
      <w:r w:rsidR="00B5114C">
        <w:rPr>
          <w:rFonts w:ascii="Calibri" w:hAnsi="Calibri"/>
          <w:sz w:val="22"/>
          <w:szCs w:val="22"/>
        </w:rPr>
        <w:t xml:space="preserve">, and </w:t>
      </w:r>
      <w:r w:rsidR="00330D12">
        <w:rPr>
          <w:rFonts w:ascii="Calibri" w:hAnsi="Calibri"/>
          <w:sz w:val="22"/>
          <w:szCs w:val="22"/>
        </w:rPr>
        <w:t>INSTRUCTS</w:t>
      </w:r>
      <w:r w:rsidR="00330D12" w:rsidRPr="00B00684">
        <w:rPr>
          <w:rFonts w:ascii="Calibri" w:hAnsi="Calibri"/>
          <w:sz w:val="22"/>
          <w:szCs w:val="22"/>
        </w:rPr>
        <w:t xml:space="preserve"> </w:t>
      </w:r>
      <w:r w:rsidR="00B5114C" w:rsidRPr="00B00684">
        <w:rPr>
          <w:rFonts w:ascii="Calibri" w:hAnsi="Calibri"/>
          <w:sz w:val="22"/>
          <w:szCs w:val="22"/>
        </w:rPr>
        <w:t>the Secretariat to support</w:t>
      </w:r>
      <w:r w:rsidR="00B5114C">
        <w:rPr>
          <w:rFonts w:ascii="Calibri" w:hAnsi="Calibri"/>
          <w:sz w:val="22"/>
          <w:szCs w:val="22"/>
        </w:rPr>
        <w:t xml:space="preserve"> and advise regional i</w:t>
      </w:r>
      <w:r w:rsidR="00B5114C" w:rsidRPr="00B00684">
        <w:rPr>
          <w:rFonts w:ascii="Calibri" w:hAnsi="Calibri"/>
          <w:sz w:val="22"/>
          <w:szCs w:val="22"/>
        </w:rPr>
        <w:t xml:space="preserve">nitiatives, </w:t>
      </w:r>
      <w:r w:rsidR="00B5114C">
        <w:rPr>
          <w:rFonts w:ascii="Calibri" w:hAnsi="Calibri"/>
          <w:sz w:val="22"/>
          <w:szCs w:val="22"/>
        </w:rPr>
        <w:t>according to</w:t>
      </w:r>
      <w:r w:rsidR="00B5114C" w:rsidRPr="00B00684">
        <w:rPr>
          <w:rFonts w:ascii="Calibri" w:hAnsi="Calibri"/>
          <w:sz w:val="22"/>
          <w:szCs w:val="22"/>
        </w:rPr>
        <w:t xml:space="preserve"> its </w:t>
      </w:r>
      <w:r w:rsidR="00B5114C">
        <w:rPr>
          <w:rFonts w:ascii="Calibri" w:hAnsi="Calibri"/>
          <w:sz w:val="22"/>
          <w:szCs w:val="22"/>
        </w:rPr>
        <w:t>means</w:t>
      </w:r>
      <w:r w:rsidR="00B5114C" w:rsidRPr="00B00684">
        <w:rPr>
          <w:rFonts w:ascii="Calibri" w:hAnsi="Calibri"/>
          <w:sz w:val="22"/>
          <w:szCs w:val="22"/>
        </w:rPr>
        <w:t>, to reinforce their capacity</w:t>
      </w:r>
      <w:r w:rsidR="00330D12">
        <w:rPr>
          <w:rFonts w:ascii="Calibri" w:hAnsi="Calibri"/>
          <w:sz w:val="22"/>
          <w:szCs w:val="22"/>
        </w:rPr>
        <w:t xml:space="preserve">, </w:t>
      </w:r>
      <w:r w:rsidR="00B5114C">
        <w:rPr>
          <w:rFonts w:ascii="Calibri" w:hAnsi="Calibri"/>
          <w:sz w:val="22"/>
          <w:szCs w:val="22"/>
        </w:rPr>
        <w:t>effectiveness</w:t>
      </w:r>
      <w:r w:rsidR="00330D12">
        <w:rPr>
          <w:rFonts w:ascii="Calibri" w:hAnsi="Calibri"/>
          <w:sz w:val="22"/>
          <w:szCs w:val="22"/>
        </w:rPr>
        <w:t xml:space="preserve"> </w:t>
      </w:r>
    </w:p>
    <w:p w:rsidR="00086E14" w:rsidRDefault="00086E14" w:rsidP="000A40C5">
      <w:pPr>
        <w:pStyle w:val="ListParagraph"/>
        <w:ind w:left="426" w:hanging="426"/>
        <w:rPr>
          <w:rFonts w:ascii="Calibri" w:hAnsi="Calibri"/>
        </w:rPr>
      </w:pPr>
    </w:p>
    <w:p w:rsidR="00086E14" w:rsidRDefault="00086E14" w:rsidP="000A40C5">
      <w:pPr>
        <w:pStyle w:val="BodyText"/>
        <w:numPr>
          <w:ilvl w:val="0"/>
          <w:numId w:val="41"/>
        </w:numPr>
        <w:spacing w:after="0"/>
        <w:ind w:left="426" w:right="237" w:hanging="426"/>
        <w:rPr>
          <w:rFonts w:ascii="Calibri" w:hAnsi="Calibri"/>
          <w:sz w:val="22"/>
          <w:szCs w:val="22"/>
        </w:rPr>
      </w:pPr>
      <w:r>
        <w:rPr>
          <w:rFonts w:ascii="Calibri" w:hAnsi="Calibri"/>
          <w:sz w:val="22"/>
          <w:szCs w:val="22"/>
        </w:rPr>
        <w:t>REQUESTS the Secretariat to continue publishing information provided by the regional initiatives, including reports on their success in fulfilling the Operational Guidelines and work plans, on the Convention’s website, to make it accessible for the parties and the public:</w:t>
      </w:r>
    </w:p>
    <w:p w:rsidR="00BB32FE" w:rsidRDefault="00BB32FE" w:rsidP="00BB32FE">
      <w:pPr>
        <w:pStyle w:val="ListParagraph"/>
        <w:rPr>
          <w:rFonts w:ascii="Calibri" w:hAnsi="Calibri"/>
        </w:rPr>
      </w:pPr>
    </w:p>
    <w:p w:rsidR="00BB32FE" w:rsidRPr="00BB32FE" w:rsidRDefault="00BB32FE" w:rsidP="00BB32FE">
      <w:pPr>
        <w:pStyle w:val="BodyText"/>
        <w:numPr>
          <w:ilvl w:val="0"/>
          <w:numId w:val="41"/>
        </w:numPr>
        <w:spacing w:after="0"/>
        <w:ind w:left="426" w:right="237" w:hanging="426"/>
        <w:rPr>
          <w:rFonts w:ascii="Calibri" w:hAnsi="Calibri"/>
          <w:sz w:val="22"/>
          <w:szCs w:val="22"/>
        </w:rPr>
      </w:pPr>
      <w:r>
        <w:rPr>
          <w:rFonts w:ascii="Calibri" w:hAnsi="Calibri"/>
          <w:sz w:val="22"/>
          <w:szCs w:val="22"/>
        </w:rPr>
        <w:t>FURTHER REQUESTS the Secretariat i) to assess the achievements of regional initiatives in delivering technical, administrative and collaborative benefits to the Parties in their regions, as well as their effectiveness and efficiency, ii) to analyse weaknesses, strengths and difficulties of regional initiative implementation and management, and iii) to formulate recommendations for improving the Operational Guidelines for regional initiative support to regional implementation;</w:t>
      </w:r>
    </w:p>
    <w:p w:rsidR="00B04697" w:rsidRPr="00B00684" w:rsidRDefault="00B04697" w:rsidP="000A40C5">
      <w:pPr>
        <w:ind w:left="426" w:right="237" w:hanging="426"/>
        <w:jc w:val="left"/>
        <w:rPr>
          <w:rFonts w:ascii="Calibri" w:eastAsia="Garamond" w:hAnsi="Calibri" w:cs="Garamond"/>
        </w:rPr>
      </w:pPr>
    </w:p>
    <w:p w:rsidR="00B04697" w:rsidRPr="00B00684" w:rsidRDefault="00B04697" w:rsidP="000A40C5">
      <w:pPr>
        <w:pStyle w:val="BodyText"/>
        <w:numPr>
          <w:ilvl w:val="0"/>
          <w:numId w:val="41"/>
        </w:numPr>
        <w:spacing w:after="0"/>
        <w:ind w:left="426" w:right="237" w:hanging="426"/>
        <w:rPr>
          <w:rFonts w:ascii="Calibri" w:hAnsi="Calibri"/>
          <w:sz w:val="22"/>
          <w:szCs w:val="22"/>
        </w:rPr>
      </w:pPr>
      <w:r w:rsidRPr="00B00684">
        <w:rPr>
          <w:rFonts w:ascii="Calibri" w:hAnsi="Calibri"/>
          <w:sz w:val="22"/>
          <w:szCs w:val="22"/>
        </w:rPr>
        <w:t xml:space="preserve">URGES </w:t>
      </w:r>
      <w:r w:rsidR="00A664C3">
        <w:rPr>
          <w:rFonts w:ascii="Calibri" w:hAnsi="Calibri"/>
          <w:sz w:val="22"/>
          <w:szCs w:val="22"/>
        </w:rPr>
        <w:t>STRP members and national focal points</w:t>
      </w:r>
      <w:r w:rsidRPr="00B00684">
        <w:rPr>
          <w:rFonts w:ascii="Calibri" w:hAnsi="Calibri"/>
          <w:sz w:val="22"/>
          <w:szCs w:val="22"/>
        </w:rPr>
        <w:t xml:space="preserve"> to </w:t>
      </w:r>
      <w:r w:rsidR="00AB75A7">
        <w:rPr>
          <w:rFonts w:ascii="Calibri" w:hAnsi="Calibri"/>
          <w:sz w:val="22"/>
          <w:szCs w:val="22"/>
        </w:rPr>
        <w:t xml:space="preserve">apply </w:t>
      </w:r>
      <w:r w:rsidRPr="00B00684">
        <w:rPr>
          <w:rFonts w:ascii="Calibri" w:hAnsi="Calibri"/>
          <w:sz w:val="22"/>
          <w:szCs w:val="22"/>
        </w:rPr>
        <w:t xml:space="preserve">experiences </w:t>
      </w:r>
      <w:r w:rsidR="00AB75A7">
        <w:rPr>
          <w:rFonts w:ascii="Calibri" w:hAnsi="Calibri"/>
          <w:sz w:val="22"/>
          <w:szCs w:val="22"/>
        </w:rPr>
        <w:t xml:space="preserve">of </w:t>
      </w:r>
      <w:r w:rsidR="00E958A6">
        <w:rPr>
          <w:rFonts w:ascii="Calibri" w:hAnsi="Calibri"/>
          <w:sz w:val="22"/>
          <w:szCs w:val="22"/>
        </w:rPr>
        <w:t xml:space="preserve">regional initiatives </w:t>
      </w:r>
      <w:r w:rsidRPr="00B00684">
        <w:rPr>
          <w:rFonts w:ascii="Calibri" w:hAnsi="Calibri"/>
          <w:sz w:val="22"/>
          <w:szCs w:val="22"/>
        </w:rPr>
        <w:t xml:space="preserve">in </w:t>
      </w:r>
      <w:r w:rsidR="002C720E">
        <w:rPr>
          <w:rFonts w:ascii="Calibri" w:hAnsi="Calibri"/>
          <w:sz w:val="22"/>
          <w:szCs w:val="22"/>
        </w:rPr>
        <w:t xml:space="preserve">their </w:t>
      </w:r>
      <w:r w:rsidRPr="00B00684">
        <w:rPr>
          <w:rFonts w:ascii="Calibri" w:hAnsi="Calibri"/>
          <w:sz w:val="22"/>
          <w:szCs w:val="22"/>
        </w:rPr>
        <w:t>work;</w:t>
      </w:r>
    </w:p>
    <w:p w:rsidR="00B5114C" w:rsidRDefault="00B5114C" w:rsidP="000A40C5">
      <w:pPr>
        <w:pStyle w:val="ListParagraph"/>
        <w:ind w:left="426" w:hanging="426"/>
        <w:rPr>
          <w:rFonts w:ascii="Calibri" w:hAnsi="Calibri"/>
        </w:rPr>
      </w:pPr>
    </w:p>
    <w:p w:rsidR="00B5114C" w:rsidRPr="00B5114C" w:rsidRDefault="00B5114C" w:rsidP="00AB620A">
      <w:pPr>
        <w:pStyle w:val="BodyText"/>
        <w:numPr>
          <w:ilvl w:val="0"/>
          <w:numId w:val="41"/>
        </w:numPr>
        <w:spacing w:after="0"/>
        <w:ind w:left="426" w:right="237" w:hanging="426"/>
        <w:rPr>
          <w:rFonts w:ascii="Calibri" w:hAnsi="Calibri"/>
          <w:sz w:val="22"/>
          <w:szCs w:val="22"/>
        </w:rPr>
      </w:pPr>
      <w:r w:rsidRPr="00B00684">
        <w:rPr>
          <w:rFonts w:ascii="Calibri" w:hAnsi="Calibri"/>
          <w:sz w:val="22"/>
          <w:szCs w:val="22"/>
        </w:rPr>
        <w:t>ENCOURAGES Contracting Parties</w:t>
      </w:r>
      <w:r w:rsidR="00A664C3">
        <w:rPr>
          <w:rFonts w:ascii="Calibri" w:hAnsi="Calibri"/>
          <w:sz w:val="22"/>
          <w:szCs w:val="22"/>
        </w:rPr>
        <w:t xml:space="preserve"> </w:t>
      </w:r>
      <w:r w:rsidR="00EF70C8">
        <w:rPr>
          <w:rFonts w:ascii="Calibri" w:hAnsi="Calibri"/>
          <w:sz w:val="22"/>
          <w:szCs w:val="22"/>
        </w:rPr>
        <w:t>and</w:t>
      </w:r>
      <w:r w:rsidR="00A664C3">
        <w:rPr>
          <w:rFonts w:ascii="Calibri" w:hAnsi="Calibri"/>
          <w:sz w:val="22"/>
          <w:szCs w:val="22"/>
        </w:rPr>
        <w:t xml:space="preserve"> INVITES</w:t>
      </w:r>
      <w:r w:rsidRPr="00B00684">
        <w:rPr>
          <w:rFonts w:ascii="Calibri" w:hAnsi="Calibri"/>
          <w:sz w:val="22"/>
          <w:szCs w:val="22"/>
        </w:rPr>
        <w:t xml:space="preserve"> international organizations, regional and subregional multilateral agreements, to identify</w:t>
      </w:r>
      <w:r w:rsidR="00164652">
        <w:rPr>
          <w:rFonts w:ascii="Calibri" w:hAnsi="Calibri"/>
          <w:sz w:val="22"/>
          <w:szCs w:val="22"/>
        </w:rPr>
        <w:t>,</w:t>
      </w:r>
      <w:r w:rsidRPr="00B00684">
        <w:rPr>
          <w:rFonts w:ascii="Calibri" w:hAnsi="Calibri"/>
          <w:sz w:val="22"/>
          <w:szCs w:val="22"/>
        </w:rPr>
        <w:t xml:space="preserve"> for possible inclusion among </w:t>
      </w:r>
      <w:r>
        <w:rPr>
          <w:rFonts w:ascii="Calibri" w:hAnsi="Calibri"/>
          <w:sz w:val="22"/>
          <w:szCs w:val="22"/>
        </w:rPr>
        <w:t>regional initiatives</w:t>
      </w:r>
      <w:r w:rsidR="00164652">
        <w:rPr>
          <w:rFonts w:ascii="Calibri" w:hAnsi="Calibri"/>
          <w:sz w:val="22"/>
          <w:szCs w:val="22"/>
        </w:rPr>
        <w:t>,</w:t>
      </w:r>
      <w:r>
        <w:rPr>
          <w:rFonts w:ascii="Calibri" w:hAnsi="Calibri"/>
          <w:sz w:val="22"/>
          <w:szCs w:val="22"/>
        </w:rPr>
        <w:t xml:space="preserve"> transboundary river</w:t>
      </w:r>
      <w:r w:rsidR="00EF70C8">
        <w:rPr>
          <w:rFonts w:ascii="Calibri" w:hAnsi="Calibri"/>
          <w:sz w:val="22"/>
          <w:szCs w:val="22"/>
        </w:rPr>
        <w:t>/groundwater</w:t>
      </w:r>
      <w:r>
        <w:rPr>
          <w:rFonts w:ascii="Calibri" w:hAnsi="Calibri"/>
          <w:sz w:val="22"/>
          <w:szCs w:val="22"/>
        </w:rPr>
        <w:t xml:space="preserve"> </w:t>
      </w:r>
      <w:r w:rsidRPr="00B00684">
        <w:rPr>
          <w:rFonts w:ascii="Calibri" w:hAnsi="Calibri"/>
          <w:sz w:val="22"/>
          <w:szCs w:val="22"/>
        </w:rPr>
        <w:t>basin</w:t>
      </w:r>
      <w:r w:rsidR="00EF70C8">
        <w:rPr>
          <w:rFonts w:ascii="Calibri" w:hAnsi="Calibri"/>
          <w:sz w:val="22"/>
          <w:szCs w:val="22"/>
        </w:rPr>
        <w:t xml:space="preserve"> organization</w:t>
      </w:r>
      <w:r w:rsidR="00AC646D">
        <w:rPr>
          <w:rFonts w:ascii="Calibri" w:hAnsi="Calibri"/>
          <w:sz w:val="22"/>
          <w:szCs w:val="22"/>
        </w:rPr>
        <w:t>s</w:t>
      </w:r>
      <w:r w:rsidRPr="00B00684">
        <w:rPr>
          <w:rFonts w:ascii="Calibri" w:hAnsi="Calibri"/>
          <w:sz w:val="22"/>
          <w:szCs w:val="22"/>
        </w:rPr>
        <w:t>;</w:t>
      </w:r>
      <w:r w:rsidR="00AC646D">
        <w:rPr>
          <w:rFonts w:ascii="Calibri" w:hAnsi="Calibri"/>
          <w:sz w:val="22"/>
          <w:szCs w:val="22"/>
        </w:rPr>
        <w:t xml:space="preserve"> </w:t>
      </w:r>
    </w:p>
    <w:p w:rsidR="00B04697" w:rsidRPr="00B00684" w:rsidRDefault="00B04697" w:rsidP="00AB620A">
      <w:pPr>
        <w:ind w:left="426" w:right="237" w:hanging="426"/>
        <w:jc w:val="left"/>
        <w:rPr>
          <w:rFonts w:ascii="Calibri" w:eastAsia="Garamond" w:hAnsi="Calibri" w:cs="Garamond"/>
        </w:rPr>
      </w:pPr>
    </w:p>
    <w:p w:rsidR="001B1531" w:rsidRDefault="00264FC2" w:rsidP="00AB620A">
      <w:pPr>
        <w:pStyle w:val="ListParagraph"/>
        <w:numPr>
          <w:ilvl w:val="0"/>
          <w:numId w:val="41"/>
        </w:numPr>
        <w:ind w:left="426" w:right="237" w:hanging="426"/>
        <w:jc w:val="left"/>
        <w:rPr>
          <w:rFonts w:ascii="Calibri" w:hAnsi="Calibri"/>
        </w:rPr>
      </w:pPr>
      <w:r>
        <w:rPr>
          <w:rFonts w:ascii="Calibri" w:hAnsi="Calibri"/>
        </w:rPr>
        <w:t>INSTRUCTS</w:t>
      </w:r>
      <w:r w:rsidRPr="00B00684">
        <w:rPr>
          <w:rFonts w:ascii="Calibri" w:hAnsi="Calibri"/>
        </w:rPr>
        <w:t xml:space="preserve"> </w:t>
      </w:r>
      <w:r w:rsidR="00B04697" w:rsidRPr="00B00684">
        <w:rPr>
          <w:rFonts w:ascii="Calibri" w:hAnsi="Calibri"/>
        </w:rPr>
        <w:t xml:space="preserve">the Standing Committee to prepare a summary </w:t>
      </w:r>
      <w:r>
        <w:rPr>
          <w:rFonts w:ascii="Calibri" w:hAnsi="Calibri"/>
        </w:rPr>
        <w:t>of</w:t>
      </w:r>
      <w:r w:rsidR="00B04697" w:rsidRPr="00B00684">
        <w:rPr>
          <w:rFonts w:ascii="Calibri" w:hAnsi="Calibri"/>
        </w:rPr>
        <w:t xml:space="preserve"> its annual assessments, which reviews the operations and success of the </w:t>
      </w:r>
      <w:r w:rsidR="00E958A6">
        <w:rPr>
          <w:rFonts w:ascii="Calibri" w:hAnsi="Calibri"/>
        </w:rPr>
        <w:t xml:space="preserve">regional initiatives </w:t>
      </w:r>
      <w:r w:rsidR="000B0A7C" w:rsidRPr="00B00684">
        <w:rPr>
          <w:rFonts w:ascii="Calibri" w:hAnsi="Calibri"/>
        </w:rPr>
        <w:t>operating during the period 2016-2018</w:t>
      </w:r>
      <w:r w:rsidR="00B04697" w:rsidRPr="00B00684">
        <w:rPr>
          <w:rFonts w:ascii="Calibri" w:hAnsi="Calibri"/>
        </w:rPr>
        <w:t xml:space="preserve">, </w:t>
      </w:r>
      <w:r w:rsidR="00B04697" w:rsidRPr="00B00684">
        <w:rPr>
          <w:rFonts w:ascii="Calibri" w:hAnsi="Calibri" w:cs="Garamond"/>
        </w:rPr>
        <w:t xml:space="preserve">for Contracting Parties’ consideration at </w:t>
      </w:r>
      <w:r w:rsidR="000B0A7C" w:rsidRPr="00B00684">
        <w:rPr>
          <w:rFonts w:ascii="Calibri" w:hAnsi="Calibri"/>
        </w:rPr>
        <w:t>the 13</w:t>
      </w:r>
      <w:r w:rsidR="000B0A7C" w:rsidRPr="00AC646D">
        <w:rPr>
          <w:rFonts w:ascii="Calibri" w:hAnsi="Calibri"/>
          <w:vertAlign w:val="superscript"/>
        </w:rPr>
        <w:t>th</w:t>
      </w:r>
      <w:r w:rsidR="00AC646D">
        <w:rPr>
          <w:rFonts w:ascii="Calibri" w:hAnsi="Calibri"/>
        </w:rPr>
        <w:t xml:space="preserve"> </w:t>
      </w:r>
      <w:r w:rsidR="00B04697" w:rsidRPr="00B00684">
        <w:rPr>
          <w:rFonts w:ascii="Calibri" w:hAnsi="Calibri"/>
        </w:rPr>
        <w:t>meeting of the C</w:t>
      </w:r>
      <w:r w:rsidR="00C302F4">
        <w:rPr>
          <w:rFonts w:ascii="Calibri" w:hAnsi="Calibri"/>
        </w:rPr>
        <w:t>onference of Contracting Parties</w:t>
      </w:r>
      <w:r w:rsidR="00DD4D40">
        <w:rPr>
          <w:rFonts w:ascii="Calibri" w:hAnsi="Calibri"/>
        </w:rPr>
        <w:t>; and</w:t>
      </w:r>
    </w:p>
    <w:p w:rsidR="00532FED" w:rsidRPr="00532FED" w:rsidRDefault="00532FED" w:rsidP="00532FED">
      <w:pPr>
        <w:ind w:right="237"/>
        <w:jc w:val="left"/>
        <w:rPr>
          <w:rFonts w:ascii="Calibri" w:hAnsi="Calibri"/>
        </w:rPr>
      </w:pPr>
      <w:bookmarkStart w:id="0" w:name="_GoBack"/>
      <w:bookmarkEnd w:id="0"/>
    </w:p>
    <w:p w:rsidR="00AB620A" w:rsidRDefault="00AB620A" w:rsidP="00AB620A">
      <w:pPr>
        <w:pStyle w:val="NormalWeb"/>
        <w:numPr>
          <w:ilvl w:val="0"/>
          <w:numId w:val="41"/>
        </w:numPr>
        <w:spacing w:before="0" w:beforeAutospacing="0" w:after="0" w:afterAutospacing="0"/>
        <w:ind w:left="426" w:hanging="426"/>
        <w:rPr>
          <w:lang w:val="en-GB"/>
        </w:rPr>
      </w:pPr>
      <w:r>
        <w:rPr>
          <w:rFonts w:ascii="Calibri" w:hAnsi="Calibri"/>
          <w:sz w:val="22"/>
          <w:szCs w:val="22"/>
          <w:lang w:val="en-GB"/>
        </w:rPr>
        <w:t>TAKES NOTES  of the dialogue and coordination to be established between Bolivia, Brazil and Paraguay, in accordance with their possibilities and financial capacities, to develop an integrated vision for the Pantanal region. Given the important role of the conservation and sustainable development of the Pantanal region for the maintenance of ecosystem functions in the countries of the La Plata river basin, this dialogue and the generated efforts are integrated into the Regional Initiative for the Conservation and Wise  Use of the Plata River Basin in coordination with Argentina and Uruguay.</w:t>
      </w:r>
    </w:p>
    <w:p w:rsidR="00CA7D04" w:rsidRPr="000A40C5" w:rsidRDefault="00CA7D04" w:rsidP="00CA7D04">
      <w:pPr>
        <w:ind w:right="237"/>
        <w:jc w:val="left"/>
        <w:rPr>
          <w:rFonts w:ascii="Calibri" w:hAnsi="Calibri"/>
        </w:rPr>
      </w:pPr>
    </w:p>
    <w:sectPr w:rsidR="00CA7D04" w:rsidRPr="000A40C5" w:rsidSect="00915228">
      <w:headerReference w:type="default" r:id="rId9"/>
      <w:footerReference w:type="default" r:id="rId10"/>
      <w:pgSz w:w="11906" w:h="16838"/>
      <w:pgMar w:top="1440" w:right="1440" w:bottom="1440" w:left="1440"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F0E" w:rsidRDefault="00615F0E" w:rsidP="0006525B">
      <w:r>
        <w:separator/>
      </w:r>
    </w:p>
  </w:endnote>
  <w:endnote w:type="continuationSeparator" w:id="0">
    <w:p w:rsidR="00615F0E" w:rsidRDefault="00615F0E" w:rsidP="0006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46D" w:rsidRPr="00915228" w:rsidRDefault="00C302F4" w:rsidP="000A40C5">
    <w:pPr>
      <w:pStyle w:val="Footer"/>
      <w:tabs>
        <w:tab w:val="clear" w:pos="4153"/>
        <w:tab w:val="clear" w:pos="8306"/>
        <w:tab w:val="right" w:pos="9072"/>
      </w:tabs>
    </w:pPr>
    <w:r>
      <w:rPr>
        <w:rFonts w:asciiTheme="minorHAnsi" w:hAnsiTheme="minorHAnsi" w:cs="Calibri"/>
        <w:noProof/>
      </w:rPr>
      <w:t>Ramsar COP12 DR8</w:t>
    </w:r>
    <w:r w:rsidR="00DD4D40">
      <w:rPr>
        <w:rFonts w:asciiTheme="minorHAnsi" w:hAnsiTheme="minorHAnsi" w:cs="Calibri"/>
        <w:noProof/>
      </w:rPr>
      <w:t>,</w:t>
    </w:r>
    <w:r w:rsidR="00A83C7A">
      <w:rPr>
        <w:rFonts w:asciiTheme="minorHAnsi" w:hAnsiTheme="minorHAnsi" w:cs="Calibri"/>
        <w:noProof/>
      </w:rPr>
      <w:t xml:space="preserve"> Rev.</w:t>
    </w:r>
    <w:r w:rsidR="00BB32FE">
      <w:rPr>
        <w:rFonts w:asciiTheme="minorHAnsi" w:hAnsiTheme="minorHAnsi" w:cs="Calibri"/>
        <w:noProof/>
      </w:rPr>
      <w:t>2</w:t>
    </w:r>
    <w:r w:rsidR="00AC646D">
      <w:rPr>
        <w:rFonts w:asciiTheme="minorHAnsi" w:hAnsiTheme="minorHAnsi" w:cs="Calibri"/>
        <w:noProof/>
      </w:rPr>
      <w:tab/>
    </w:r>
    <w:r w:rsidR="007B272F" w:rsidRPr="00915228">
      <w:rPr>
        <w:rFonts w:asciiTheme="minorHAnsi" w:hAnsiTheme="minorHAnsi" w:cs="Calibri"/>
        <w:noProof/>
      </w:rPr>
      <w:fldChar w:fldCharType="begin"/>
    </w:r>
    <w:r w:rsidR="00AC646D" w:rsidRPr="00915228">
      <w:rPr>
        <w:rFonts w:asciiTheme="minorHAnsi" w:hAnsiTheme="minorHAnsi" w:cs="Calibri"/>
        <w:noProof/>
      </w:rPr>
      <w:instrText xml:space="preserve"> PAGE   \* MERGEFORMAT </w:instrText>
    </w:r>
    <w:r w:rsidR="007B272F" w:rsidRPr="00915228">
      <w:rPr>
        <w:rFonts w:asciiTheme="minorHAnsi" w:hAnsiTheme="minorHAnsi" w:cs="Calibri"/>
        <w:noProof/>
      </w:rPr>
      <w:fldChar w:fldCharType="separate"/>
    </w:r>
    <w:r w:rsidR="00532FED">
      <w:rPr>
        <w:rFonts w:asciiTheme="minorHAnsi" w:hAnsiTheme="minorHAnsi" w:cs="Calibri"/>
        <w:noProof/>
      </w:rPr>
      <w:t>3</w:t>
    </w:r>
    <w:r w:rsidR="007B272F" w:rsidRPr="00915228">
      <w:rPr>
        <w:rFonts w:asciiTheme="minorHAnsi" w:hAnsiTheme="minorHAnsi" w:cs="Calibr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F0E" w:rsidRDefault="00615F0E" w:rsidP="0006525B">
      <w:r>
        <w:separator/>
      </w:r>
    </w:p>
  </w:footnote>
  <w:footnote w:type="continuationSeparator" w:id="0">
    <w:p w:rsidR="00615F0E" w:rsidRDefault="00615F0E" w:rsidP="00065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46D" w:rsidRPr="007D33A5" w:rsidRDefault="00AC646D" w:rsidP="00710AF9">
    <w:pPr>
      <w:spacing w:line="14" w:lineRule="auto"/>
      <w:ind w:right="662"/>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545D"/>
    <w:multiLevelType w:val="hybridMultilevel"/>
    <w:tmpl w:val="F17A67E2"/>
    <w:lvl w:ilvl="0" w:tplc="D30299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2F930DE"/>
    <w:multiLevelType w:val="hybridMultilevel"/>
    <w:tmpl w:val="F47E4C0A"/>
    <w:lvl w:ilvl="0" w:tplc="829E5A52">
      <w:start w:val="17"/>
      <w:numFmt w:val="bullet"/>
      <w:lvlText w:val="-"/>
      <w:lvlJc w:val="left"/>
      <w:pPr>
        <w:ind w:left="720" w:hanging="360"/>
      </w:pPr>
      <w:rPr>
        <w:rFonts w:ascii="Garamond" w:eastAsia="Calibri" w:hAnsi="Garamond"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D725B"/>
    <w:multiLevelType w:val="hybridMultilevel"/>
    <w:tmpl w:val="CC823A98"/>
    <w:lvl w:ilvl="0" w:tplc="829E5A52">
      <w:start w:val="17"/>
      <w:numFmt w:val="bullet"/>
      <w:lvlText w:val="-"/>
      <w:lvlJc w:val="left"/>
      <w:pPr>
        <w:ind w:left="720" w:hanging="360"/>
      </w:pPr>
      <w:rPr>
        <w:rFonts w:ascii="Garamond" w:eastAsia="Calibri" w:hAnsi="Garamond"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04F0A"/>
    <w:multiLevelType w:val="hybridMultilevel"/>
    <w:tmpl w:val="E8A0E3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D2217B"/>
    <w:multiLevelType w:val="hybridMultilevel"/>
    <w:tmpl w:val="0946063C"/>
    <w:lvl w:ilvl="0" w:tplc="84A8C396">
      <w:start w:val="1"/>
      <w:numFmt w:val="bullet"/>
      <w:lvlText w:val="-"/>
      <w:lvlJc w:val="left"/>
      <w:pPr>
        <w:ind w:left="720" w:hanging="360"/>
      </w:pPr>
      <w:rPr>
        <w:rFonts w:ascii="Garamond" w:eastAsia="Calibri" w:hAnsi="Garamond"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B5622F"/>
    <w:multiLevelType w:val="hybridMultilevel"/>
    <w:tmpl w:val="9774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401A2C"/>
    <w:multiLevelType w:val="hybridMultilevel"/>
    <w:tmpl w:val="DEB2D574"/>
    <w:lvl w:ilvl="0" w:tplc="8A3211E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D061FE2"/>
    <w:multiLevelType w:val="hybridMultilevel"/>
    <w:tmpl w:val="8F96D53A"/>
    <w:lvl w:ilvl="0" w:tplc="B58A008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E207E"/>
    <w:multiLevelType w:val="hybridMultilevel"/>
    <w:tmpl w:val="3044E5A8"/>
    <w:lvl w:ilvl="0" w:tplc="0262A0E6">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8232F3"/>
    <w:multiLevelType w:val="hybridMultilevel"/>
    <w:tmpl w:val="7FAA402E"/>
    <w:lvl w:ilvl="0" w:tplc="B5D66F18">
      <w:start w:val="1"/>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16598C"/>
    <w:multiLevelType w:val="hybridMultilevel"/>
    <w:tmpl w:val="7A9E9D50"/>
    <w:lvl w:ilvl="0" w:tplc="829E5A52">
      <w:start w:val="17"/>
      <w:numFmt w:val="bullet"/>
      <w:lvlText w:val="-"/>
      <w:lvlJc w:val="left"/>
      <w:pPr>
        <w:ind w:left="720" w:hanging="360"/>
      </w:pPr>
      <w:rPr>
        <w:rFonts w:ascii="Garamond" w:eastAsia="Calibr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DB6E50"/>
    <w:multiLevelType w:val="hybridMultilevel"/>
    <w:tmpl w:val="44D404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FE3571"/>
    <w:multiLevelType w:val="hybridMultilevel"/>
    <w:tmpl w:val="6E6241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75627D"/>
    <w:multiLevelType w:val="hybridMultilevel"/>
    <w:tmpl w:val="533ED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F47B13"/>
    <w:multiLevelType w:val="hybridMultilevel"/>
    <w:tmpl w:val="92600C76"/>
    <w:lvl w:ilvl="0" w:tplc="A45CFD44">
      <w:start w:val="4"/>
      <w:numFmt w:val="bullet"/>
      <w:lvlText w:val=""/>
      <w:lvlJc w:val="left"/>
      <w:pPr>
        <w:tabs>
          <w:tab w:val="num" w:pos="737"/>
        </w:tabs>
        <w:ind w:left="1021" w:hanging="22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A67E49"/>
    <w:multiLevelType w:val="hybridMultilevel"/>
    <w:tmpl w:val="C85E45C2"/>
    <w:lvl w:ilvl="0" w:tplc="1E0611BC">
      <w:start w:val="1"/>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F65802"/>
    <w:multiLevelType w:val="hybridMultilevel"/>
    <w:tmpl w:val="A64E6B0C"/>
    <w:lvl w:ilvl="0" w:tplc="1ED08326">
      <w:start w:val="1"/>
      <w:numFmt w:val="upperLetter"/>
      <w:lvlText w:val="%1)"/>
      <w:lvlJc w:val="left"/>
      <w:pPr>
        <w:ind w:left="720" w:hanging="360"/>
      </w:pPr>
      <w:rPr>
        <w:rFonts w:ascii="Garamond" w:eastAsia="Calibri" w:hAnsi="Garamond"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8D71CB"/>
    <w:multiLevelType w:val="hybridMultilevel"/>
    <w:tmpl w:val="4086D4C0"/>
    <w:lvl w:ilvl="0" w:tplc="4656CEEE">
      <w:start w:val="15"/>
      <w:numFmt w:val="bullet"/>
      <w:lvlText w:val="-"/>
      <w:lvlJc w:val="left"/>
      <w:pPr>
        <w:ind w:left="1080" w:hanging="360"/>
      </w:pPr>
      <w:rPr>
        <w:rFonts w:ascii="Garamond" w:eastAsia="Calibri" w:hAnsi="Garamond"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CBC2706"/>
    <w:multiLevelType w:val="hybridMultilevel"/>
    <w:tmpl w:val="E1F62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385955"/>
    <w:multiLevelType w:val="hybridMultilevel"/>
    <w:tmpl w:val="332EC292"/>
    <w:lvl w:ilvl="0" w:tplc="C882CE7E">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0">
    <w:nsid w:val="401072DA"/>
    <w:multiLevelType w:val="hybridMultilevel"/>
    <w:tmpl w:val="D6D436D4"/>
    <w:lvl w:ilvl="0" w:tplc="A45CFD44">
      <w:start w:val="4"/>
      <w:numFmt w:val="bullet"/>
      <w:lvlText w:val=""/>
      <w:lvlJc w:val="left"/>
      <w:pPr>
        <w:tabs>
          <w:tab w:val="num" w:pos="737"/>
        </w:tabs>
        <w:ind w:left="1021" w:hanging="22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903EF2"/>
    <w:multiLevelType w:val="hybridMultilevel"/>
    <w:tmpl w:val="62001E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81E7BE1"/>
    <w:multiLevelType w:val="hybridMultilevel"/>
    <w:tmpl w:val="A01E4C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336525"/>
    <w:multiLevelType w:val="hybridMultilevel"/>
    <w:tmpl w:val="96967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C847AD"/>
    <w:multiLevelType w:val="hybridMultilevel"/>
    <w:tmpl w:val="A8CE51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F386168"/>
    <w:multiLevelType w:val="hybridMultilevel"/>
    <w:tmpl w:val="21DAF070"/>
    <w:lvl w:ilvl="0" w:tplc="B58A008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0A2C16"/>
    <w:multiLevelType w:val="hybridMultilevel"/>
    <w:tmpl w:val="A0D21C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B24082"/>
    <w:multiLevelType w:val="hybridMultilevel"/>
    <w:tmpl w:val="FD9CEFB0"/>
    <w:lvl w:ilvl="0" w:tplc="E724E776">
      <w:start w:val="1"/>
      <w:numFmt w:val="decimal"/>
      <w:lvlText w:val="%1."/>
      <w:lvlJc w:val="left"/>
      <w:pPr>
        <w:ind w:left="1027" w:hanging="567"/>
        <w:jc w:val="right"/>
      </w:pPr>
      <w:rPr>
        <w:rFonts w:ascii="Garamond" w:eastAsia="Garamond" w:hAnsi="Garamond" w:hint="default"/>
        <w:spacing w:val="-3"/>
        <w:w w:val="99"/>
        <w:sz w:val="24"/>
        <w:szCs w:val="24"/>
      </w:rPr>
    </w:lvl>
    <w:lvl w:ilvl="1" w:tplc="4D5894B2">
      <w:start w:val="1"/>
      <w:numFmt w:val="bullet"/>
      <w:lvlText w:val="•"/>
      <w:lvlJc w:val="left"/>
      <w:pPr>
        <w:ind w:left="1881" w:hanging="567"/>
      </w:pPr>
      <w:rPr>
        <w:rFonts w:hint="default"/>
      </w:rPr>
    </w:lvl>
    <w:lvl w:ilvl="2" w:tplc="FDC0521C">
      <w:start w:val="1"/>
      <w:numFmt w:val="bullet"/>
      <w:lvlText w:val="•"/>
      <w:lvlJc w:val="left"/>
      <w:pPr>
        <w:ind w:left="2735" w:hanging="567"/>
      </w:pPr>
      <w:rPr>
        <w:rFonts w:hint="default"/>
      </w:rPr>
    </w:lvl>
    <w:lvl w:ilvl="3" w:tplc="5C545532">
      <w:start w:val="1"/>
      <w:numFmt w:val="bullet"/>
      <w:lvlText w:val="•"/>
      <w:lvlJc w:val="left"/>
      <w:pPr>
        <w:ind w:left="3589" w:hanging="567"/>
      </w:pPr>
      <w:rPr>
        <w:rFonts w:hint="default"/>
      </w:rPr>
    </w:lvl>
    <w:lvl w:ilvl="4" w:tplc="F05482BE">
      <w:start w:val="1"/>
      <w:numFmt w:val="bullet"/>
      <w:lvlText w:val="•"/>
      <w:lvlJc w:val="left"/>
      <w:pPr>
        <w:ind w:left="4443" w:hanging="567"/>
      </w:pPr>
      <w:rPr>
        <w:rFonts w:hint="default"/>
      </w:rPr>
    </w:lvl>
    <w:lvl w:ilvl="5" w:tplc="541401DA">
      <w:start w:val="1"/>
      <w:numFmt w:val="bullet"/>
      <w:lvlText w:val="•"/>
      <w:lvlJc w:val="left"/>
      <w:pPr>
        <w:ind w:left="5298" w:hanging="567"/>
      </w:pPr>
      <w:rPr>
        <w:rFonts w:hint="default"/>
      </w:rPr>
    </w:lvl>
    <w:lvl w:ilvl="6" w:tplc="6CD0E33A">
      <w:start w:val="1"/>
      <w:numFmt w:val="bullet"/>
      <w:lvlText w:val="•"/>
      <w:lvlJc w:val="left"/>
      <w:pPr>
        <w:ind w:left="6152" w:hanging="567"/>
      </w:pPr>
      <w:rPr>
        <w:rFonts w:hint="default"/>
      </w:rPr>
    </w:lvl>
    <w:lvl w:ilvl="7" w:tplc="E24297BA">
      <w:start w:val="1"/>
      <w:numFmt w:val="bullet"/>
      <w:lvlText w:val="•"/>
      <w:lvlJc w:val="left"/>
      <w:pPr>
        <w:ind w:left="7006" w:hanging="567"/>
      </w:pPr>
      <w:rPr>
        <w:rFonts w:hint="default"/>
      </w:rPr>
    </w:lvl>
    <w:lvl w:ilvl="8" w:tplc="315E6CAC">
      <w:start w:val="1"/>
      <w:numFmt w:val="bullet"/>
      <w:lvlText w:val="•"/>
      <w:lvlJc w:val="left"/>
      <w:pPr>
        <w:ind w:left="7860" w:hanging="567"/>
      </w:pPr>
      <w:rPr>
        <w:rFonts w:hint="default"/>
      </w:rPr>
    </w:lvl>
  </w:abstractNum>
  <w:abstractNum w:abstractNumId="29">
    <w:nsid w:val="590320D5"/>
    <w:multiLevelType w:val="hybridMultilevel"/>
    <w:tmpl w:val="A2B0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1C7120"/>
    <w:multiLevelType w:val="hybridMultilevel"/>
    <w:tmpl w:val="72E434C8"/>
    <w:lvl w:ilvl="0" w:tplc="A45CFD44">
      <w:start w:val="4"/>
      <w:numFmt w:val="bullet"/>
      <w:lvlText w:val=""/>
      <w:lvlJc w:val="left"/>
      <w:pPr>
        <w:tabs>
          <w:tab w:val="num" w:pos="737"/>
        </w:tabs>
        <w:ind w:left="1021" w:hanging="22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0A06F7"/>
    <w:multiLevelType w:val="hybridMultilevel"/>
    <w:tmpl w:val="BB22A0A2"/>
    <w:lvl w:ilvl="0" w:tplc="04090017">
      <w:start w:val="1"/>
      <w:numFmt w:val="lowerLetter"/>
      <w:lvlText w:val="%1)"/>
      <w:lvlJc w:val="left"/>
      <w:pPr>
        <w:ind w:left="72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3D01B7"/>
    <w:multiLevelType w:val="hybridMultilevel"/>
    <w:tmpl w:val="F8E29B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F556FD"/>
    <w:multiLevelType w:val="hybridMultilevel"/>
    <w:tmpl w:val="5FE67336"/>
    <w:lvl w:ilvl="0" w:tplc="A760BD3C">
      <w:start w:val="4"/>
      <w:numFmt w:val="bullet"/>
      <w:lvlText w:val="-"/>
      <w:lvlJc w:val="left"/>
      <w:pPr>
        <w:ind w:left="720" w:hanging="360"/>
      </w:pPr>
      <w:rPr>
        <w:rFonts w:ascii="Garamond" w:eastAsia="Calibr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9F71E4"/>
    <w:multiLevelType w:val="hybridMultilevel"/>
    <w:tmpl w:val="D5C6AE24"/>
    <w:lvl w:ilvl="0" w:tplc="35100476">
      <w:start w:val="1"/>
      <w:numFmt w:val="upperLetter"/>
      <w:lvlText w:val="%1)"/>
      <w:lvlJc w:val="left"/>
      <w:pPr>
        <w:ind w:left="1080" w:hanging="360"/>
      </w:pPr>
      <w:rPr>
        <w:rFonts w:ascii="Calibri" w:eastAsia="Calibri" w:hAnsi="Calibri"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92A4308"/>
    <w:multiLevelType w:val="hybridMultilevel"/>
    <w:tmpl w:val="77DCCB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9EF4AF4"/>
    <w:multiLevelType w:val="hybridMultilevel"/>
    <w:tmpl w:val="9202E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9D595C"/>
    <w:multiLevelType w:val="hybridMultilevel"/>
    <w:tmpl w:val="CC1E3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2FA2C18"/>
    <w:multiLevelType w:val="hybridMultilevel"/>
    <w:tmpl w:val="65EA333C"/>
    <w:lvl w:ilvl="0" w:tplc="323EFFE4">
      <w:start w:val="5"/>
      <w:numFmt w:val="bullet"/>
      <w:lvlText w:val="-"/>
      <w:lvlJc w:val="left"/>
      <w:pPr>
        <w:ind w:left="1080" w:hanging="360"/>
      </w:pPr>
      <w:rPr>
        <w:rFonts w:ascii="Garamond" w:eastAsia="Calibri" w:hAnsi="Garamond"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340417A"/>
    <w:multiLevelType w:val="hybridMultilevel"/>
    <w:tmpl w:val="44667FF2"/>
    <w:lvl w:ilvl="0" w:tplc="A45CFD44">
      <w:start w:val="4"/>
      <w:numFmt w:val="bullet"/>
      <w:lvlText w:val=""/>
      <w:lvlJc w:val="left"/>
      <w:pPr>
        <w:tabs>
          <w:tab w:val="num" w:pos="737"/>
        </w:tabs>
        <w:ind w:left="1021" w:hanging="22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4355DCF"/>
    <w:multiLevelType w:val="hybridMultilevel"/>
    <w:tmpl w:val="318E656A"/>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7E30673"/>
    <w:multiLevelType w:val="hybridMultilevel"/>
    <w:tmpl w:val="1158C6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30"/>
  </w:num>
  <w:num w:numId="3">
    <w:abstractNumId w:val="14"/>
  </w:num>
  <w:num w:numId="4">
    <w:abstractNumId w:val="20"/>
  </w:num>
  <w:num w:numId="5">
    <w:abstractNumId w:val="39"/>
  </w:num>
  <w:num w:numId="6">
    <w:abstractNumId w:val="10"/>
  </w:num>
  <w:num w:numId="7">
    <w:abstractNumId w:val="33"/>
  </w:num>
  <w:num w:numId="8">
    <w:abstractNumId w:val="3"/>
  </w:num>
  <w:num w:numId="9">
    <w:abstractNumId w:val="27"/>
  </w:num>
  <w:num w:numId="10">
    <w:abstractNumId w:val="11"/>
  </w:num>
  <w:num w:numId="11">
    <w:abstractNumId w:val="24"/>
  </w:num>
  <w:num w:numId="12">
    <w:abstractNumId w:val="37"/>
  </w:num>
  <w:num w:numId="13">
    <w:abstractNumId w:val="9"/>
  </w:num>
  <w:num w:numId="14">
    <w:abstractNumId w:val="18"/>
  </w:num>
  <w:num w:numId="15">
    <w:abstractNumId w:val="38"/>
  </w:num>
  <w:num w:numId="16">
    <w:abstractNumId w:val="5"/>
  </w:num>
  <w:num w:numId="17">
    <w:abstractNumId w:val="40"/>
  </w:num>
  <w:num w:numId="18">
    <w:abstractNumId w:val="17"/>
  </w:num>
  <w:num w:numId="19">
    <w:abstractNumId w:val="16"/>
  </w:num>
  <w:num w:numId="20">
    <w:abstractNumId w:val="22"/>
  </w:num>
  <w:num w:numId="21">
    <w:abstractNumId w:val="23"/>
  </w:num>
  <w:num w:numId="22">
    <w:abstractNumId w:val="0"/>
  </w:num>
  <w:num w:numId="23">
    <w:abstractNumId w:val="25"/>
  </w:num>
  <w:num w:numId="24">
    <w:abstractNumId w:val="4"/>
  </w:num>
  <w:num w:numId="25">
    <w:abstractNumId w:val="21"/>
  </w:num>
  <w:num w:numId="26">
    <w:abstractNumId w:val="31"/>
  </w:num>
  <w:num w:numId="27">
    <w:abstractNumId w:val="32"/>
  </w:num>
  <w:num w:numId="28">
    <w:abstractNumId w:val="36"/>
  </w:num>
  <w:num w:numId="29">
    <w:abstractNumId w:val="29"/>
  </w:num>
  <w:num w:numId="30">
    <w:abstractNumId w:val="26"/>
  </w:num>
  <w:num w:numId="31">
    <w:abstractNumId w:val="7"/>
  </w:num>
  <w:num w:numId="32">
    <w:abstractNumId w:val="41"/>
  </w:num>
  <w:num w:numId="33">
    <w:abstractNumId w:val="34"/>
  </w:num>
  <w:num w:numId="34">
    <w:abstractNumId w:val="2"/>
  </w:num>
  <w:num w:numId="35">
    <w:abstractNumId w:val="1"/>
  </w:num>
  <w:num w:numId="36">
    <w:abstractNumId w:val="28"/>
  </w:num>
  <w:num w:numId="37">
    <w:abstractNumId w:val="12"/>
  </w:num>
  <w:num w:numId="38">
    <w:abstractNumId w:val="35"/>
  </w:num>
  <w:num w:numId="39">
    <w:abstractNumId w:val="6"/>
  </w:num>
  <w:num w:numId="40">
    <w:abstractNumId w:val="13"/>
  </w:num>
  <w:num w:numId="41">
    <w:abstractNumId w:val="8"/>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553"/>
    <w:rsid w:val="00007D3F"/>
    <w:rsid w:val="000140D3"/>
    <w:rsid w:val="000179B5"/>
    <w:rsid w:val="00023DBB"/>
    <w:rsid w:val="00024E11"/>
    <w:rsid w:val="000272E0"/>
    <w:rsid w:val="000370F0"/>
    <w:rsid w:val="0005074F"/>
    <w:rsid w:val="000547E7"/>
    <w:rsid w:val="00060BA9"/>
    <w:rsid w:val="000620EE"/>
    <w:rsid w:val="00062F42"/>
    <w:rsid w:val="0006525B"/>
    <w:rsid w:val="00066FB3"/>
    <w:rsid w:val="00070714"/>
    <w:rsid w:val="000736D9"/>
    <w:rsid w:val="00085AFB"/>
    <w:rsid w:val="00086E14"/>
    <w:rsid w:val="00087230"/>
    <w:rsid w:val="000875BA"/>
    <w:rsid w:val="00087B48"/>
    <w:rsid w:val="00096C3C"/>
    <w:rsid w:val="000A40C5"/>
    <w:rsid w:val="000A7B3D"/>
    <w:rsid w:val="000B0A7C"/>
    <w:rsid w:val="000C003A"/>
    <w:rsid w:val="000C2483"/>
    <w:rsid w:val="000C624B"/>
    <w:rsid w:val="000C6485"/>
    <w:rsid w:val="000D539D"/>
    <w:rsid w:val="000D5B66"/>
    <w:rsid w:val="000D6969"/>
    <w:rsid w:val="000E23FD"/>
    <w:rsid w:val="000E3E75"/>
    <w:rsid w:val="000E4B96"/>
    <w:rsid w:val="000E6750"/>
    <w:rsid w:val="000E752D"/>
    <w:rsid w:val="001018B2"/>
    <w:rsid w:val="00102CF4"/>
    <w:rsid w:val="00104AC8"/>
    <w:rsid w:val="00107C91"/>
    <w:rsid w:val="0011090E"/>
    <w:rsid w:val="0011513B"/>
    <w:rsid w:val="001178B2"/>
    <w:rsid w:val="00120333"/>
    <w:rsid w:val="00121BC1"/>
    <w:rsid w:val="001256CD"/>
    <w:rsid w:val="00126E40"/>
    <w:rsid w:val="001305DA"/>
    <w:rsid w:val="001307F6"/>
    <w:rsid w:val="00135112"/>
    <w:rsid w:val="00142FD6"/>
    <w:rsid w:val="00151700"/>
    <w:rsid w:val="00151C4C"/>
    <w:rsid w:val="001521F3"/>
    <w:rsid w:val="00154B0A"/>
    <w:rsid w:val="00164652"/>
    <w:rsid w:val="00164E24"/>
    <w:rsid w:val="001662CA"/>
    <w:rsid w:val="00166A1E"/>
    <w:rsid w:val="00171902"/>
    <w:rsid w:val="0017214A"/>
    <w:rsid w:val="0017269D"/>
    <w:rsid w:val="001925F0"/>
    <w:rsid w:val="001A00C2"/>
    <w:rsid w:val="001A3CC8"/>
    <w:rsid w:val="001A4D6F"/>
    <w:rsid w:val="001A5246"/>
    <w:rsid w:val="001A68EC"/>
    <w:rsid w:val="001B1531"/>
    <w:rsid w:val="001B7F4E"/>
    <w:rsid w:val="001D0C23"/>
    <w:rsid w:val="001D16D4"/>
    <w:rsid w:val="001D6E57"/>
    <w:rsid w:val="001D7C15"/>
    <w:rsid w:val="001E29BA"/>
    <w:rsid w:val="001E2D83"/>
    <w:rsid w:val="001F14AB"/>
    <w:rsid w:val="00200675"/>
    <w:rsid w:val="00220F22"/>
    <w:rsid w:val="00224927"/>
    <w:rsid w:val="00226BCD"/>
    <w:rsid w:val="002339A8"/>
    <w:rsid w:val="00235C7E"/>
    <w:rsid w:val="002363EB"/>
    <w:rsid w:val="00243C6A"/>
    <w:rsid w:val="00253F3D"/>
    <w:rsid w:val="00256F27"/>
    <w:rsid w:val="00257341"/>
    <w:rsid w:val="00264FC2"/>
    <w:rsid w:val="002726ED"/>
    <w:rsid w:val="0027558E"/>
    <w:rsid w:val="00276B0B"/>
    <w:rsid w:val="002871CC"/>
    <w:rsid w:val="00293B98"/>
    <w:rsid w:val="00293F19"/>
    <w:rsid w:val="0029417E"/>
    <w:rsid w:val="00294F2B"/>
    <w:rsid w:val="00294F51"/>
    <w:rsid w:val="00296164"/>
    <w:rsid w:val="002978CF"/>
    <w:rsid w:val="002A544C"/>
    <w:rsid w:val="002A6A84"/>
    <w:rsid w:val="002B0670"/>
    <w:rsid w:val="002B5AA1"/>
    <w:rsid w:val="002B62F3"/>
    <w:rsid w:val="002B6618"/>
    <w:rsid w:val="002C1F84"/>
    <w:rsid w:val="002C3CEF"/>
    <w:rsid w:val="002C4353"/>
    <w:rsid w:val="002C4F06"/>
    <w:rsid w:val="002C720E"/>
    <w:rsid w:val="002D41BA"/>
    <w:rsid w:val="002D49F4"/>
    <w:rsid w:val="002D4C79"/>
    <w:rsid w:val="002E3F17"/>
    <w:rsid w:val="002E4C11"/>
    <w:rsid w:val="002E5E6D"/>
    <w:rsid w:val="002F18D6"/>
    <w:rsid w:val="0030777E"/>
    <w:rsid w:val="00311EB0"/>
    <w:rsid w:val="0031252B"/>
    <w:rsid w:val="00315D0E"/>
    <w:rsid w:val="00330D12"/>
    <w:rsid w:val="0033352D"/>
    <w:rsid w:val="00334970"/>
    <w:rsid w:val="003449C8"/>
    <w:rsid w:val="0034601A"/>
    <w:rsid w:val="0034708F"/>
    <w:rsid w:val="00347CF1"/>
    <w:rsid w:val="0035437C"/>
    <w:rsid w:val="003552FB"/>
    <w:rsid w:val="00355F5B"/>
    <w:rsid w:val="003568E2"/>
    <w:rsid w:val="00362105"/>
    <w:rsid w:val="00363533"/>
    <w:rsid w:val="003635D7"/>
    <w:rsid w:val="00376788"/>
    <w:rsid w:val="00380083"/>
    <w:rsid w:val="003820D3"/>
    <w:rsid w:val="0038401F"/>
    <w:rsid w:val="00392F97"/>
    <w:rsid w:val="00393DEB"/>
    <w:rsid w:val="00394FEF"/>
    <w:rsid w:val="003B21A8"/>
    <w:rsid w:val="003B2E86"/>
    <w:rsid w:val="003B3373"/>
    <w:rsid w:val="003B5775"/>
    <w:rsid w:val="003C4126"/>
    <w:rsid w:val="003C727E"/>
    <w:rsid w:val="003D02D7"/>
    <w:rsid w:val="003D2FD0"/>
    <w:rsid w:val="003E284D"/>
    <w:rsid w:val="003E7E5C"/>
    <w:rsid w:val="003F0905"/>
    <w:rsid w:val="003F0BA3"/>
    <w:rsid w:val="00405009"/>
    <w:rsid w:val="00407631"/>
    <w:rsid w:val="00415717"/>
    <w:rsid w:val="004168F4"/>
    <w:rsid w:val="00420305"/>
    <w:rsid w:val="00421BED"/>
    <w:rsid w:val="004264A9"/>
    <w:rsid w:val="00433C64"/>
    <w:rsid w:val="00435FCB"/>
    <w:rsid w:val="004372C6"/>
    <w:rsid w:val="00437D6D"/>
    <w:rsid w:val="00441E16"/>
    <w:rsid w:val="00443D79"/>
    <w:rsid w:val="00444569"/>
    <w:rsid w:val="00444876"/>
    <w:rsid w:val="00447B89"/>
    <w:rsid w:val="00450075"/>
    <w:rsid w:val="00456368"/>
    <w:rsid w:val="00462508"/>
    <w:rsid w:val="00465D79"/>
    <w:rsid w:val="00465E95"/>
    <w:rsid w:val="004704D4"/>
    <w:rsid w:val="004847B6"/>
    <w:rsid w:val="004854F4"/>
    <w:rsid w:val="004861AC"/>
    <w:rsid w:val="0049085A"/>
    <w:rsid w:val="00492E40"/>
    <w:rsid w:val="00495467"/>
    <w:rsid w:val="004A51C2"/>
    <w:rsid w:val="004A7025"/>
    <w:rsid w:val="004B031D"/>
    <w:rsid w:val="004B1ECB"/>
    <w:rsid w:val="004C73A4"/>
    <w:rsid w:val="004D0E23"/>
    <w:rsid w:val="004D48B1"/>
    <w:rsid w:val="004D583A"/>
    <w:rsid w:val="004E3CB8"/>
    <w:rsid w:val="004E4F5B"/>
    <w:rsid w:val="004F6597"/>
    <w:rsid w:val="004F6B19"/>
    <w:rsid w:val="004F72AE"/>
    <w:rsid w:val="005001A2"/>
    <w:rsid w:val="005010BD"/>
    <w:rsid w:val="00502414"/>
    <w:rsid w:val="00503BC4"/>
    <w:rsid w:val="00504BD0"/>
    <w:rsid w:val="00505FEB"/>
    <w:rsid w:val="00512FAE"/>
    <w:rsid w:val="00514738"/>
    <w:rsid w:val="00514BDF"/>
    <w:rsid w:val="00516FC4"/>
    <w:rsid w:val="00523C7A"/>
    <w:rsid w:val="00532FED"/>
    <w:rsid w:val="00541FE3"/>
    <w:rsid w:val="005604C2"/>
    <w:rsid w:val="00563397"/>
    <w:rsid w:val="0057065A"/>
    <w:rsid w:val="00572F9D"/>
    <w:rsid w:val="0058129F"/>
    <w:rsid w:val="00584D78"/>
    <w:rsid w:val="0059064A"/>
    <w:rsid w:val="00591BF0"/>
    <w:rsid w:val="005950DA"/>
    <w:rsid w:val="005956F7"/>
    <w:rsid w:val="00596D88"/>
    <w:rsid w:val="005A1A29"/>
    <w:rsid w:val="005A1B90"/>
    <w:rsid w:val="005A6C24"/>
    <w:rsid w:val="005A78CF"/>
    <w:rsid w:val="005A7C86"/>
    <w:rsid w:val="005B1219"/>
    <w:rsid w:val="005B4461"/>
    <w:rsid w:val="005B7A68"/>
    <w:rsid w:val="005C0A6B"/>
    <w:rsid w:val="005C0FC6"/>
    <w:rsid w:val="005C1DEC"/>
    <w:rsid w:val="005C2BCE"/>
    <w:rsid w:val="005C3F42"/>
    <w:rsid w:val="005C48CD"/>
    <w:rsid w:val="005C4F50"/>
    <w:rsid w:val="005C5DFA"/>
    <w:rsid w:val="005D04A5"/>
    <w:rsid w:val="005D2CF8"/>
    <w:rsid w:val="005E355B"/>
    <w:rsid w:val="005F05F9"/>
    <w:rsid w:val="005F2FD4"/>
    <w:rsid w:val="005F49DB"/>
    <w:rsid w:val="00604CE2"/>
    <w:rsid w:val="00610003"/>
    <w:rsid w:val="006144E9"/>
    <w:rsid w:val="00615F0E"/>
    <w:rsid w:val="00620734"/>
    <w:rsid w:val="00631D82"/>
    <w:rsid w:val="00632A3F"/>
    <w:rsid w:val="00633F83"/>
    <w:rsid w:val="00634D0D"/>
    <w:rsid w:val="00642411"/>
    <w:rsid w:val="006501E4"/>
    <w:rsid w:val="006520E9"/>
    <w:rsid w:val="006551E8"/>
    <w:rsid w:val="00655282"/>
    <w:rsid w:val="00656720"/>
    <w:rsid w:val="006604D8"/>
    <w:rsid w:val="00662A45"/>
    <w:rsid w:val="006655CE"/>
    <w:rsid w:val="006673BA"/>
    <w:rsid w:val="00670DCD"/>
    <w:rsid w:val="006746F5"/>
    <w:rsid w:val="00674DF5"/>
    <w:rsid w:val="006A17FD"/>
    <w:rsid w:val="006A2848"/>
    <w:rsid w:val="006A5751"/>
    <w:rsid w:val="006B5BBF"/>
    <w:rsid w:val="006C081F"/>
    <w:rsid w:val="006C2D3B"/>
    <w:rsid w:val="006C3820"/>
    <w:rsid w:val="006D0AD8"/>
    <w:rsid w:val="006D0CC5"/>
    <w:rsid w:val="006D5BC9"/>
    <w:rsid w:val="006E11F7"/>
    <w:rsid w:val="006E49A1"/>
    <w:rsid w:val="006E4B1C"/>
    <w:rsid w:val="006E7D6E"/>
    <w:rsid w:val="006F05B3"/>
    <w:rsid w:val="006F074B"/>
    <w:rsid w:val="006F62D7"/>
    <w:rsid w:val="006F6BBA"/>
    <w:rsid w:val="00700EFC"/>
    <w:rsid w:val="0070391E"/>
    <w:rsid w:val="00705006"/>
    <w:rsid w:val="00706364"/>
    <w:rsid w:val="00710AF9"/>
    <w:rsid w:val="007146BD"/>
    <w:rsid w:val="00723068"/>
    <w:rsid w:val="007240C1"/>
    <w:rsid w:val="007309ED"/>
    <w:rsid w:val="00735943"/>
    <w:rsid w:val="00746D1B"/>
    <w:rsid w:val="00747385"/>
    <w:rsid w:val="00752A4A"/>
    <w:rsid w:val="00753845"/>
    <w:rsid w:val="007572F6"/>
    <w:rsid w:val="00761317"/>
    <w:rsid w:val="007624AA"/>
    <w:rsid w:val="00763A42"/>
    <w:rsid w:val="0076474A"/>
    <w:rsid w:val="007649D5"/>
    <w:rsid w:val="00775917"/>
    <w:rsid w:val="007829F6"/>
    <w:rsid w:val="007841D8"/>
    <w:rsid w:val="007A165A"/>
    <w:rsid w:val="007A535B"/>
    <w:rsid w:val="007B272F"/>
    <w:rsid w:val="007B2D47"/>
    <w:rsid w:val="007B329C"/>
    <w:rsid w:val="007B3A5C"/>
    <w:rsid w:val="007C506D"/>
    <w:rsid w:val="007C56A2"/>
    <w:rsid w:val="007D33A5"/>
    <w:rsid w:val="007D3CC4"/>
    <w:rsid w:val="007D4BA6"/>
    <w:rsid w:val="007E12E7"/>
    <w:rsid w:val="007E2AF8"/>
    <w:rsid w:val="007E7847"/>
    <w:rsid w:val="007E7B1F"/>
    <w:rsid w:val="007F14FA"/>
    <w:rsid w:val="007F278C"/>
    <w:rsid w:val="007F58CC"/>
    <w:rsid w:val="007F5A20"/>
    <w:rsid w:val="007F627D"/>
    <w:rsid w:val="007F761C"/>
    <w:rsid w:val="007F7F8A"/>
    <w:rsid w:val="00800E74"/>
    <w:rsid w:val="0080731C"/>
    <w:rsid w:val="00810C0C"/>
    <w:rsid w:val="00821523"/>
    <w:rsid w:val="00821981"/>
    <w:rsid w:val="008345B8"/>
    <w:rsid w:val="008420A8"/>
    <w:rsid w:val="0084251A"/>
    <w:rsid w:val="0084633A"/>
    <w:rsid w:val="00846AD9"/>
    <w:rsid w:val="00846AE1"/>
    <w:rsid w:val="00850A8B"/>
    <w:rsid w:val="00860A3B"/>
    <w:rsid w:val="008636CA"/>
    <w:rsid w:val="008648C9"/>
    <w:rsid w:val="00866A49"/>
    <w:rsid w:val="0087536C"/>
    <w:rsid w:val="00877CD2"/>
    <w:rsid w:val="00884BF0"/>
    <w:rsid w:val="008920C3"/>
    <w:rsid w:val="00893B0E"/>
    <w:rsid w:val="00894020"/>
    <w:rsid w:val="0089583D"/>
    <w:rsid w:val="00897638"/>
    <w:rsid w:val="008A1B6B"/>
    <w:rsid w:val="008B18FD"/>
    <w:rsid w:val="008B20DE"/>
    <w:rsid w:val="008B3B87"/>
    <w:rsid w:val="008B4615"/>
    <w:rsid w:val="008B7E48"/>
    <w:rsid w:val="008C0DB2"/>
    <w:rsid w:val="008C7EAF"/>
    <w:rsid w:val="008D422A"/>
    <w:rsid w:val="008D52EA"/>
    <w:rsid w:val="008D774F"/>
    <w:rsid w:val="008E550C"/>
    <w:rsid w:val="008E5E29"/>
    <w:rsid w:val="008E7C28"/>
    <w:rsid w:val="009005FB"/>
    <w:rsid w:val="00901E40"/>
    <w:rsid w:val="00902CD4"/>
    <w:rsid w:val="00911CC1"/>
    <w:rsid w:val="00915228"/>
    <w:rsid w:val="00915A7F"/>
    <w:rsid w:val="00916B6F"/>
    <w:rsid w:val="0091713E"/>
    <w:rsid w:val="00917285"/>
    <w:rsid w:val="009229CE"/>
    <w:rsid w:val="009253F6"/>
    <w:rsid w:val="00930827"/>
    <w:rsid w:val="0093536A"/>
    <w:rsid w:val="00944A2C"/>
    <w:rsid w:val="009472A8"/>
    <w:rsid w:val="009526B7"/>
    <w:rsid w:val="009545B0"/>
    <w:rsid w:val="00954DAA"/>
    <w:rsid w:val="00955660"/>
    <w:rsid w:val="009559B9"/>
    <w:rsid w:val="00955AC3"/>
    <w:rsid w:val="00960CB4"/>
    <w:rsid w:val="009662C1"/>
    <w:rsid w:val="0096744B"/>
    <w:rsid w:val="00976199"/>
    <w:rsid w:val="009808A0"/>
    <w:rsid w:val="00983192"/>
    <w:rsid w:val="00992B9F"/>
    <w:rsid w:val="009932EE"/>
    <w:rsid w:val="009951C1"/>
    <w:rsid w:val="00995B45"/>
    <w:rsid w:val="009A1038"/>
    <w:rsid w:val="009A3251"/>
    <w:rsid w:val="009B4E19"/>
    <w:rsid w:val="009B5E77"/>
    <w:rsid w:val="009B6919"/>
    <w:rsid w:val="009C1089"/>
    <w:rsid w:val="009C38EA"/>
    <w:rsid w:val="009C7B59"/>
    <w:rsid w:val="009D3600"/>
    <w:rsid w:val="009D6192"/>
    <w:rsid w:val="009D74E6"/>
    <w:rsid w:val="009E2CD7"/>
    <w:rsid w:val="009E5255"/>
    <w:rsid w:val="009F0BC6"/>
    <w:rsid w:val="009F4B19"/>
    <w:rsid w:val="009F634E"/>
    <w:rsid w:val="00A02A9A"/>
    <w:rsid w:val="00A11216"/>
    <w:rsid w:val="00A121AB"/>
    <w:rsid w:val="00A133FC"/>
    <w:rsid w:val="00A15B3E"/>
    <w:rsid w:val="00A26AC5"/>
    <w:rsid w:val="00A326CB"/>
    <w:rsid w:val="00A342DD"/>
    <w:rsid w:val="00A37FE8"/>
    <w:rsid w:val="00A40D83"/>
    <w:rsid w:val="00A533C2"/>
    <w:rsid w:val="00A61133"/>
    <w:rsid w:val="00A61EDE"/>
    <w:rsid w:val="00A62881"/>
    <w:rsid w:val="00A664C3"/>
    <w:rsid w:val="00A812C6"/>
    <w:rsid w:val="00A83C7A"/>
    <w:rsid w:val="00A87FA2"/>
    <w:rsid w:val="00A926E3"/>
    <w:rsid w:val="00A927B4"/>
    <w:rsid w:val="00A93B8C"/>
    <w:rsid w:val="00AA34C0"/>
    <w:rsid w:val="00AA4A1D"/>
    <w:rsid w:val="00AA4C5E"/>
    <w:rsid w:val="00AA7E7A"/>
    <w:rsid w:val="00AB15B2"/>
    <w:rsid w:val="00AB36A9"/>
    <w:rsid w:val="00AB620A"/>
    <w:rsid w:val="00AB75A7"/>
    <w:rsid w:val="00AC47B5"/>
    <w:rsid w:val="00AC4E3A"/>
    <w:rsid w:val="00AC646D"/>
    <w:rsid w:val="00AD60B1"/>
    <w:rsid w:val="00AE29D0"/>
    <w:rsid w:val="00B00684"/>
    <w:rsid w:val="00B006C5"/>
    <w:rsid w:val="00B04697"/>
    <w:rsid w:val="00B05FFA"/>
    <w:rsid w:val="00B1200E"/>
    <w:rsid w:val="00B21A4E"/>
    <w:rsid w:val="00B23DEA"/>
    <w:rsid w:val="00B322D4"/>
    <w:rsid w:val="00B45530"/>
    <w:rsid w:val="00B5114C"/>
    <w:rsid w:val="00B57F2B"/>
    <w:rsid w:val="00B60685"/>
    <w:rsid w:val="00B65471"/>
    <w:rsid w:val="00B704F5"/>
    <w:rsid w:val="00B70747"/>
    <w:rsid w:val="00B73CE1"/>
    <w:rsid w:val="00B74A42"/>
    <w:rsid w:val="00B7759B"/>
    <w:rsid w:val="00B80A16"/>
    <w:rsid w:val="00B86860"/>
    <w:rsid w:val="00B87DFC"/>
    <w:rsid w:val="00B90876"/>
    <w:rsid w:val="00B97EFC"/>
    <w:rsid w:val="00BB0F67"/>
    <w:rsid w:val="00BB32FE"/>
    <w:rsid w:val="00BB5094"/>
    <w:rsid w:val="00BC13FA"/>
    <w:rsid w:val="00BC175F"/>
    <w:rsid w:val="00BC1B4A"/>
    <w:rsid w:val="00BD06EF"/>
    <w:rsid w:val="00BD0C92"/>
    <w:rsid w:val="00BD25EA"/>
    <w:rsid w:val="00BD4FAF"/>
    <w:rsid w:val="00BD7014"/>
    <w:rsid w:val="00BE2CEC"/>
    <w:rsid w:val="00BE45B3"/>
    <w:rsid w:val="00BF3C89"/>
    <w:rsid w:val="00C01831"/>
    <w:rsid w:val="00C023D6"/>
    <w:rsid w:val="00C046C8"/>
    <w:rsid w:val="00C07C0A"/>
    <w:rsid w:val="00C07D36"/>
    <w:rsid w:val="00C11715"/>
    <w:rsid w:val="00C12BB0"/>
    <w:rsid w:val="00C140F6"/>
    <w:rsid w:val="00C2167C"/>
    <w:rsid w:val="00C22BE4"/>
    <w:rsid w:val="00C251CE"/>
    <w:rsid w:val="00C27E43"/>
    <w:rsid w:val="00C302F4"/>
    <w:rsid w:val="00C3296B"/>
    <w:rsid w:val="00C36F32"/>
    <w:rsid w:val="00C373A6"/>
    <w:rsid w:val="00C41C7D"/>
    <w:rsid w:val="00C46714"/>
    <w:rsid w:val="00C500C5"/>
    <w:rsid w:val="00C5049C"/>
    <w:rsid w:val="00C64984"/>
    <w:rsid w:val="00C77800"/>
    <w:rsid w:val="00C80F9A"/>
    <w:rsid w:val="00C8168D"/>
    <w:rsid w:val="00C8224A"/>
    <w:rsid w:val="00C853B2"/>
    <w:rsid w:val="00C86F5D"/>
    <w:rsid w:val="00CA35C0"/>
    <w:rsid w:val="00CA5EE2"/>
    <w:rsid w:val="00CA7A0C"/>
    <w:rsid w:val="00CA7D04"/>
    <w:rsid w:val="00CB0B28"/>
    <w:rsid w:val="00CB1FCC"/>
    <w:rsid w:val="00CB427E"/>
    <w:rsid w:val="00CB4EFC"/>
    <w:rsid w:val="00CC2086"/>
    <w:rsid w:val="00CC41D1"/>
    <w:rsid w:val="00CC72DB"/>
    <w:rsid w:val="00CD0815"/>
    <w:rsid w:val="00CD4241"/>
    <w:rsid w:val="00CD56F8"/>
    <w:rsid w:val="00CD6466"/>
    <w:rsid w:val="00CE575B"/>
    <w:rsid w:val="00CE659D"/>
    <w:rsid w:val="00CF7E1A"/>
    <w:rsid w:val="00D0270A"/>
    <w:rsid w:val="00D15989"/>
    <w:rsid w:val="00D16FBF"/>
    <w:rsid w:val="00D23553"/>
    <w:rsid w:val="00D24395"/>
    <w:rsid w:val="00D24FAF"/>
    <w:rsid w:val="00D255C3"/>
    <w:rsid w:val="00D25ED1"/>
    <w:rsid w:val="00D25F1A"/>
    <w:rsid w:val="00D30B51"/>
    <w:rsid w:val="00D30F17"/>
    <w:rsid w:val="00D42554"/>
    <w:rsid w:val="00D4285B"/>
    <w:rsid w:val="00D42D7B"/>
    <w:rsid w:val="00D43F57"/>
    <w:rsid w:val="00D44B0C"/>
    <w:rsid w:val="00D4566A"/>
    <w:rsid w:val="00D518BD"/>
    <w:rsid w:val="00D52684"/>
    <w:rsid w:val="00D532E0"/>
    <w:rsid w:val="00D568E6"/>
    <w:rsid w:val="00D60C74"/>
    <w:rsid w:val="00D6219E"/>
    <w:rsid w:val="00D62D5A"/>
    <w:rsid w:val="00D7241F"/>
    <w:rsid w:val="00D73544"/>
    <w:rsid w:val="00D771C9"/>
    <w:rsid w:val="00D84FA2"/>
    <w:rsid w:val="00D90FA7"/>
    <w:rsid w:val="00D9229E"/>
    <w:rsid w:val="00D93BEE"/>
    <w:rsid w:val="00D97072"/>
    <w:rsid w:val="00D97920"/>
    <w:rsid w:val="00DA4E52"/>
    <w:rsid w:val="00DB18EE"/>
    <w:rsid w:val="00DB1B83"/>
    <w:rsid w:val="00DB76DA"/>
    <w:rsid w:val="00DC2EA0"/>
    <w:rsid w:val="00DD02A0"/>
    <w:rsid w:val="00DD1E09"/>
    <w:rsid w:val="00DD4D40"/>
    <w:rsid w:val="00DE1AA4"/>
    <w:rsid w:val="00DE6D77"/>
    <w:rsid w:val="00DE7BB3"/>
    <w:rsid w:val="00DE7EDF"/>
    <w:rsid w:val="00DF1A1A"/>
    <w:rsid w:val="00E023B8"/>
    <w:rsid w:val="00E15618"/>
    <w:rsid w:val="00E1723C"/>
    <w:rsid w:val="00E255D3"/>
    <w:rsid w:val="00E33511"/>
    <w:rsid w:val="00E37319"/>
    <w:rsid w:val="00E43EA0"/>
    <w:rsid w:val="00E47BA3"/>
    <w:rsid w:val="00E545C0"/>
    <w:rsid w:val="00E57CBB"/>
    <w:rsid w:val="00E601E2"/>
    <w:rsid w:val="00E64D59"/>
    <w:rsid w:val="00E75DE0"/>
    <w:rsid w:val="00E779D9"/>
    <w:rsid w:val="00E82524"/>
    <w:rsid w:val="00E82B7A"/>
    <w:rsid w:val="00E90A3D"/>
    <w:rsid w:val="00E90BB4"/>
    <w:rsid w:val="00E952E0"/>
    <w:rsid w:val="00E958A6"/>
    <w:rsid w:val="00EA15FC"/>
    <w:rsid w:val="00EA21C7"/>
    <w:rsid w:val="00EA3E4D"/>
    <w:rsid w:val="00EA73BF"/>
    <w:rsid w:val="00EA79A2"/>
    <w:rsid w:val="00EB197D"/>
    <w:rsid w:val="00ED02F1"/>
    <w:rsid w:val="00ED17B7"/>
    <w:rsid w:val="00ED2D1E"/>
    <w:rsid w:val="00ED324A"/>
    <w:rsid w:val="00ED6B43"/>
    <w:rsid w:val="00EE018E"/>
    <w:rsid w:val="00EE0A90"/>
    <w:rsid w:val="00EE477B"/>
    <w:rsid w:val="00EE7711"/>
    <w:rsid w:val="00EF430E"/>
    <w:rsid w:val="00EF529B"/>
    <w:rsid w:val="00EF70C8"/>
    <w:rsid w:val="00F01546"/>
    <w:rsid w:val="00F111D7"/>
    <w:rsid w:val="00F118CC"/>
    <w:rsid w:val="00F202A5"/>
    <w:rsid w:val="00F30EEE"/>
    <w:rsid w:val="00F32645"/>
    <w:rsid w:val="00F32BE7"/>
    <w:rsid w:val="00F340DB"/>
    <w:rsid w:val="00F36DBA"/>
    <w:rsid w:val="00F41ABA"/>
    <w:rsid w:val="00F6080B"/>
    <w:rsid w:val="00F61719"/>
    <w:rsid w:val="00F65103"/>
    <w:rsid w:val="00F66F46"/>
    <w:rsid w:val="00F677C9"/>
    <w:rsid w:val="00F71645"/>
    <w:rsid w:val="00F73D63"/>
    <w:rsid w:val="00F747E3"/>
    <w:rsid w:val="00F7776C"/>
    <w:rsid w:val="00F861D7"/>
    <w:rsid w:val="00F8626F"/>
    <w:rsid w:val="00F9501B"/>
    <w:rsid w:val="00FA03D5"/>
    <w:rsid w:val="00FA7A71"/>
    <w:rsid w:val="00FB446A"/>
    <w:rsid w:val="00FB6751"/>
    <w:rsid w:val="00FC07F8"/>
    <w:rsid w:val="00FC16A3"/>
    <w:rsid w:val="00FC648D"/>
    <w:rsid w:val="00FC6FE4"/>
    <w:rsid w:val="00FC77D3"/>
    <w:rsid w:val="00FD2432"/>
    <w:rsid w:val="00FD2D12"/>
    <w:rsid w:val="00FE2F09"/>
    <w:rsid w:val="00FE4608"/>
    <w:rsid w:val="00FE6A36"/>
    <w:rsid w:val="00FF2C84"/>
    <w:rsid w:val="00FF3534"/>
    <w:rsid w:val="00FF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D57F6CE-4DA9-4F6F-8FB0-49DC9DDD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FE3"/>
    <w:pPr>
      <w:jc w:val="both"/>
    </w:pPr>
    <w:rPr>
      <w:rFonts w:ascii="Tahoma" w:hAnsi="Tahoma"/>
      <w:sz w:val="22"/>
      <w:szCs w:val="22"/>
      <w:lang w:val="en-GB"/>
    </w:rPr>
  </w:style>
  <w:style w:type="paragraph" w:styleId="Heading1">
    <w:name w:val="heading 1"/>
    <w:basedOn w:val="Normal"/>
    <w:link w:val="Heading1Char"/>
    <w:uiPriority w:val="1"/>
    <w:qFormat/>
    <w:locked/>
    <w:rsid w:val="00B04697"/>
    <w:pPr>
      <w:widowControl w:val="0"/>
      <w:spacing w:before="70"/>
      <w:ind w:left="678"/>
      <w:jc w:val="left"/>
      <w:outlineLvl w:val="0"/>
    </w:pPr>
    <w:rPr>
      <w:rFonts w:ascii="Garamond" w:eastAsia="Garamond" w:hAnsi="Garamond"/>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9A8"/>
    <w:pPr>
      <w:ind w:left="720"/>
      <w:contextualSpacing/>
    </w:pPr>
  </w:style>
  <w:style w:type="paragraph" w:styleId="BodyText2">
    <w:name w:val="Body Text 2"/>
    <w:basedOn w:val="Normal"/>
    <w:link w:val="BodyText2Char"/>
    <w:uiPriority w:val="99"/>
    <w:semiHidden/>
    <w:rsid w:val="002339A8"/>
    <w:pPr>
      <w:jc w:val="center"/>
    </w:pPr>
    <w:rPr>
      <w:rFonts w:ascii="Garamond" w:hAnsi="Garamond"/>
      <w:b/>
      <w:sz w:val="24"/>
      <w:szCs w:val="20"/>
      <w:lang w:eastAsia="en-GB"/>
    </w:rPr>
  </w:style>
  <w:style w:type="character" w:customStyle="1" w:styleId="BodyText2Char">
    <w:name w:val="Body Text 2 Char"/>
    <w:link w:val="BodyText2"/>
    <w:uiPriority w:val="99"/>
    <w:semiHidden/>
    <w:locked/>
    <w:rsid w:val="002339A8"/>
    <w:rPr>
      <w:rFonts w:ascii="Garamond" w:hAnsi="Garamond" w:cs="Times New Roman"/>
      <w:b/>
      <w:sz w:val="24"/>
      <w:lang w:eastAsia="en-GB"/>
    </w:rPr>
  </w:style>
  <w:style w:type="paragraph" w:styleId="Header">
    <w:name w:val="header"/>
    <w:basedOn w:val="Normal"/>
    <w:link w:val="HeaderChar"/>
    <w:uiPriority w:val="99"/>
    <w:rsid w:val="0006525B"/>
    <w:pPr>
      <w:tabs>
        <w:tab w:val="center" w:pos="4153"/>
        <w:tab w:val="right" w:pos="8306"/>
      </w:tabs>
    </w:pPr>
    <w:rPr>
      <w:sz w:val="20"/>
      <w:szCs w:val="20"/>
    </w:rPr>
  </w:style>
  <w:style w:type="character" w:customStyle="1" w:styleId="HeaderChar">
    <w:name w:val="Header Char"/>
    <w:link w:val="Header"/>
    <w:uiPriority w:val="99"/>
    <w:locked/>
    <w:rsid w:val="0006525B"/>
    <w:rPr>
      <w:rFonts w:ascii="Tahoma" w:hAnsi="Tahoma" w:cs="Times New Roman"/>
    </w:rPr>
  </w:style>
  <w:style w:type="paragraph" w:styleId="Footer">
    <w:name w:val="footer"/>
    <w:basedOn w:val="Normal"/>
    <w:link w:val="FooterChar"/>
    <w:uiPriority w:val="99"/>
    <w:rsid w:val="0006525B"/>
    <w:pPr>
      <w:tabs>
        <w:tab w:val="center" w:pos="4153"/>
        <w:tab w:val="right" w:pos="8306"/>
      </w:tabs>
    </w:pPr>
    <w:rPr>
      <w:sz w:val="20"/>
      <w:szCs w:val="20"/>
    </w:rPr>
  </w:style>
  <w:style w:type="character" w:customStyle="1" w:styleId="FooterChar">
    <w:name w:val="Footer Char"/>
    <w:link w:val="Footer"/>
    <w:uiPriority w:val="99"/>
    <w:locked/>
    <w:rsid w:val="0006525B"/>
    <w:rPr>
      <w:rFonts w:ascii="Tahoma" w:hAnsi="Tahoma" w:cs="Times New Roman"/>
    </w:rPr>
  </w:style>
  <w:style w:type="paragraph" w:styleId="BalloonText">
    <w:name w:val="Balloon Text"/>
    <w:basedOn w:val="Normal"/>
    <w:link w:val="BalloonTextChar"/>
    <w:uiPriority w:val="99"/>
    <w:semiHidden/>
    <w:rsid w:val="00E47BA3"/>
    <w:rPr>
      <w:sz w:val="16"/>
      <w:szCs w:val="20"/>
    </w:rPr>
  </w:style>
  <w:style w:type="character" w:customStyle="1" w:styleId="BalloonTextChar">
    <w:name w:val="Balloon Text Char"/>
    <w:link w:val="BalloonText"/>
    <w:uiPriority w:val="99"/>
    <w:semiHidden/>
    <w:locked/>
    <w:rsid w:val="00E47BA3"/>
    <w:rPr>
      <w:rFonts w:ascii="Tahoma" w:hAnsi="Tahoma" w:cs="Times New Roman"/>
      <w:sz w:val="16"/>
    </w:rPr>
  </w:style>
  <w:style w:type="character" w:styleId="CommentReference">
    <w:name w:val="annotation reference"/>
    <w:uiPriority w:val="99"/>
    <w:semiHidden/>
    <w:rsid w:val="007C506D"/>
    <w:rPr>
      <w:rFonts w:cs="Times New Roman"/>
      <w:sz w:val="16"/>
    </w:rPr>
  </w:style>
  <w:style w:type="paragraph" w:styleId="CommentText">
    <w:name w:val="annotation text"/>
    <w:basedOn w:val="Normal"/>
    <w:link w:val="CommentTextChar"/>
    <w:uiPriority w:val="99"/>
    <w:semiHidden/>
    <w:rsid w:val="007C506D"/>
    <w:rPr>
      <w:sz w:val="20"/>
      <w:szCs w:val="20"/>
    </w:rPr>
  </w:style>
  <w:style w:type="character" w:customStyle="1" w:styleId="CommentTextChar">
    <w:name w:val="Comment Text Char"/>
    <w:link w:val="CommentText"/>
    <w:uiPriority w:val="99"/>
    <w:semiHidden/>
    <w:locked/>
    <w:rsid w:val="007C506D"/>
    <w:rPr>
      <w:rFonts w:ascii="Tahoma" w:hAnsi="Tahoma" w:cs="Times New Roman"/>
      <w:sz w:val="20"/>
    </w:rPr>
  </w:style>
  <w:style w:type="paragraph" w:styleId="CommentSubject">
    <w:name w:val="annotation subject"/>
    <w:basedOn w:val="CommentText"/>
    <w:next w:val="CommentText"/>
    <w:link w:val="CommentSubjectChar"/>
    <w:uiPriority w:val="99"/>
    <w:semiHidden/>
    <w:rsid w:val="007C506D"/>
    <w:rPr>
      <w:b/>
    </w:rPr>
  </w:style>
  <w:style w:type="character" w:customStyle="1" w:styleId="CommentSubjectChar">
    <w:name w:val="Comment Subject Char"/>
    <w:link w:val="CommentSubject"/>
    <w:uiPriority w:val="99"/>
    <w:semiHidden/>
    <w:locked/>
    <w:rsid w:val="007C506D"/>
    <w:rPr>
      <w:rFonts w:ascii="Tahoma" w:hAnsi="Tahoma" w:cs="Times New Roman"/>
      <w:b/>
      <w:sz w:val="20"/>
    </w:rPr>
  </w:style>
  <w:style w:type="paragraph" w:styleId="BodyText">
    <w:name w:val="Body Text"/>
    <w:basedOn w:val="Normal"/>
    <w:link w:val="BodyTextChar"/>
    <w:uiPriority w:val="1"/>
    <w:unhideWhenUsed/>
    <w:qFormat/>
    <w:rsid w:val="00DE7EDF"/>
    <w:pPr>
      <w:spacing w:after="120"/>
      <w:jc w:val="left"/>
    </w:pPr>
    <w:rPr>
      <w:rFonts w:ascii="Times New Roman" w:eastAsia="Times New Roman" w:hAnsi="Times New Roman"/>
      <w:sz w:val="24"/>
      <w:szCs w:val="24"/>
    </w:rPr>
  </w:style>
  <w:style w:type="character" w:customStyle="1" w:styleId="BodyTextChar">
    <w:name w:val="Body Text Char"/>
    <w:link w:val="BodyText"/>
    <w:uiPriority w:val="1"/>
    <w:rsid w:val="00DE7EDF"/>
    <w:rPr>
      <w:rFonts w:ascii="Times New Roman" w:eastAsia="Times New Roman" w:hAnsi="Times New Roman"/>
      <w:sz w:val="24"/>
      <w:szCs w:val="24"/>
    </w:rPr>
  </w:style>
  <w:style w:type="table" w:styleId="TableGrid">
    <w:name w:val="Table Grid"/>
    <w:basedOn w:val="TableNormal"/>
    <w:locked/>
    <w:rsid w:val="00443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3820D3"/>
  </w:style>
  <w:style w:type="paragraph" w:styleId="Revision">
    <w:name w:val="Revision"/>
    <w:hidden/>
    <w:uiPriority w:val="99"/>
    <w:semiHidden/>
    <w:rsid w:val="005A1B90"/>
    <w:rPr>
      <w:rFonts w:ascii="Tahoma" w:hAnsi="Tahoma"/>
      <w:sz w:val="22"/>
      <w:szCs w:val="22"/>
      <w:lang w:val="en-GB"/>
    </w:rPr>
  </w:style>
  <w:style w:type="character" w:styleId="Hyperlink">
    <w:name w:val="Hyperlink"/>
    <w:uiPriority w:val="99"/>
    <w:unhideWhenUsed/>
    <w:rsid w:val="000C624B"/>
    <w:rPr>
      <w:color w:val="0000FF"/>
      <w:u w:val="single"/>
    </w:rPr>
  </w:style>
  <w:style w:type="character" w:customStyle="1" w:styleId="Heading1Char">
    <w:name w:val="Heading 1 Char"/>
    <w:link w:val="Heading1"/>
    <w:uiPriority w:val="1"/>
    <w:rsid w:val="00B04697"/>
    <w:rPr>
      <w:rFonts w:ascii="Garamond" w:eastAsia="Garamond" w:hAnsi="Garamond"/>
      <w:b/>
      <w:bCs/>
      <w:sz w:val="32"/>
      <w:szCs w:val="32"/>
      <w:lang w:val="en-US" w:eastAsia="en-US"/>
    </w:rPr>
  </w:style>
  <w:style w:type="paragraph" w:customStyle="1" w:styleId="TableParagraph">
    <w:name w:val="Table Paragraph"/>
    <w:basedOn w:val="Normal"/>
    <w:uiPriority w:val="1"/>
    <w:qFormat/>
    <w:rsid w:val="00B04697"/>
    <w:pPr>
      <w:widowControl w:val="0"/>
      <w:jc w:val="left"/>
    </w:pPr>
    <w:rPr>
      <w:rFonts w:ascii="Calibri" w:hAnsi="Calibri"/>
      <w:lang w:val="en-US"/>
    </w:rPr>
  </w:style>
  <w:style w:type="paragraph" w:customStyle="1" w:styleId="Default">
    <w:name w:val="Default"/>
    <w:rsid w:val="0017214A"/>
    <w:pPr>
      <w:autoSpaceDE w:val="0"/>
      <w:autoSpaceDN w:val="0"/>
      <w:adjustRightInd w:val="0"/>
    </w:pPr>
    <w:rPr>
      <w:rFonts w:ascii="Garamond" w:eastAsia="Times New Roman" w:hAnsi="Garamond" w:cs="Garamond"/>
      <w:color w:val="000000"/>
      <w:sz w:val="24"/>
      <w:szCs w:val="24"/>
      <w:lang w:eastAsia="en-GB"/>
    </w:rPr>
  </w:style>
  <w:style w:type="paragraph" w:styleId="NormalWeb">
    <w:name w:val="Normal (Web)"/>
    <w:basedOn w:val="Normal"/>
    <w:uiPriority w:val="99"/>
    <w:semiHidden/>
    <w:unhideWhenUsed/>
    <w:rsid w:val="00AB620A"/>
    <w:pPr>
      <w:spacing w:before="100" w:beforeAutospacing="1" w:after="100" w:afterAutospacing="1"/>
      <w:jc w:val="left"/>
    </w:pPr>
    <w:rPr>
      <w:rFonts w:ascii="Times New Roman" w:eastAsiaTheme="minorHAnsi"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871810">
      <w:bodyDiv w:val="1"/>
      <w:marLeft w:val="0"/>
      <w:marRight w:val="0"/>
      <w:marTop w:val="0"/>
      <w:marBottom w:val="0"/>
      <w:divBdr>
        <w:top w:val="none" w:sz="0" w:space="0" w:color="auto"/>
        <w:left w:val="none" w:sz="0" w:space="0" w:color="auto"/>
        <w:bottom w:val="none" w:sz="0" w:space="0" w:color="auto"/>
        <w:right w:val="none" w:sz="0" w:space="0" w:color="auto"/>
      </w:divBdr>
    </w:div>
    <w:div w:id="466633140">
      <w:bodyDiv w:val="1"/>
      <w:marLeft w:val="0"/>
      <w:marRight w:val="0"/>
      <w:marTop w:val="0"/>
      <w:marBottom w:val="0"/>
      <w:divBdr>
        <w:top w:val="none" w:sz="0" w:space="0" w:color="auto"/>
        <w:left w:val="none" w:sz="0" w:space="0" w:color="auto"/>
        <w:bottom w:val="none" w:sz="0" w:space="0" w:color="auto"/>
        <w:right w:val="none" w:sz="0" w:space="0" w:color="auto"/>
      </w:divBdr>
    </w:div>
    <w:div w:id="1232276896">
      <w:bodyDiv w:val="1"/>
      <w:marLeft w:val="0"/>
      <w:marRight w:val="0"/>
      <w:marTop w:val="0"/>
      <w:marBottom w:val="0"/>
      <w:divBdr>
        <w:top w:val="none" w:sz="0" w:space="0" w:color="auto"/>
        <w:left w:val="none" w:sz="0" w:space="0" w:color="auto"/>
        <w:bottom w:val="none" w:sz="0" w:space="0" w:color="auto"/>
        <w:right w:val="none" w:sz="0" w:space="0" w:color="auto"/>
      </w:divBdr>
    </w:div>
    <w:div w:id="1770856293">
      <w:bodyDiv w:val="1"/>
      <w:marLeft w:val="0"/>
      <w:marRight w:val="0"/>
      <w:marTop w:val="0"/>
      <w:marBottom w:val="0"/>
      <w:divBdr>
        <w:top w:val="none" w:sz="0" w:space="0" w:color="auto"/>
        <w:left w:val="none" w:sz="0" w:space="0" w:color="auto"/>
        <w:bottom w:val="none" w:sz="0" w:space="0" w:color="auto"/>
        <w:right w:val="none" w:sz="0" w:space="0" w:color="auto"/>
      </w:divBdr>
    </w:div>
    <w:div w:id="193358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C5725-CE89-4DE4-92A5-60542F838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PapayannisT</dc:creator>
  <cp:lastModifiedBy>infoland40</cp:lastModifiedBy>
  <cp:revision>5</cp:revision>
  <cp:lastPrinted>2014-10-10T15:38:00Z</cp:lastPrinted>
  <dcterms:created xsi:type="dcterms:W3CDTF">2015-06-08T21:22:00Z</dcterms:created>
  <dcterms:modified xsi:type="dcterms:W3CDTF">2015-06-09T18:51:00Z</dcterms:modified>
</cp:coreProperties>
</file>