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392" w:rsidRPr="00F10669" w:rsidRDefault="00CC5392" w:rsidP="00CC5392">
      <w:pPr>
        <w:tabs>
          <w:tab w:val="left" w:pos="2977"/>
        </w:tabs>
        <w:jc w:val="center"/>
        <w:rPr>
          <w:rFonts w:asciiTheme="minorHAnsi" w:hAnsiTheme="minorHAnsi"/>
          <w:b/>
          <w:spacing w:val="-4"/>
          <w:sz w:val="25"/>
          <w:szCs w:val="25"/>
          <w:lang w:val="es-ES_tradnl"/>
        </w:rPr>
      </w:pPr>
      <w:bookmarkStart w:id="0" w:name="OLE_LINK3"/>
      <w:r w:rsidRPr="00F10669">
        <w:rPr>
          <w:noProof/>
          <w:spacing w:val="-4"/>
          <w:sz w:val="25"/>
          <w:szCs w:val="25"/>
          <w:lang w:val="en-US" w:eastAsia="en-US"/>
        </w:rPr>
        <w:drawing>
          <wp:anchor distT="0" distB="0" distL="114300" distR="114300" simplePos="0" relativeHeight="251659264" behindDoc="0" locked="0" layoutInCell="1" allowOverlap="1">
            <wp:simplePos x="0" y="0"/>
            <wp:positionH relativeFrom="margin">
              <wp:posOffset>-171450</wp:posOffset>
            </wp:positionH>
            <wp:positionV relativeFrom="margin">
              <wp:posOffset>-254000</wp:posOffset>
            </wp:positionV>
            <wp:extent cx="2216150" cy="952500"/>
            <wp:effectExtent l="19050" t="0" r="0" b="0"/>
            <wp:wrapSquare wrapText="bothSides"/>
            <wp:docPr id="1"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8" cstate="print"/>
                    <a:stretch>
                      <a:fillRect/>
                    </a:stretch>
                  </pic:blipFill>
                  <pic:spPr bwMode="auto">
                    <a:xfrm>
                      <a:off x="0" y="0"/>
                      <a:ext cx="2216150" cy="952500"/>
                    </a:xfrm>
                    <a:prstGeom prst="rect">
                      <a:avLst/>
                    </a:prstGeom>
                    <a:noFill/>
                    <a:ln>
                      <a:noFill/>
                    </a:ln>
                  </pic:spPr>
                </pic:pic>
              </a:graphicData>
            </a:graphic>
          </wp:anchor>
        </w:drawing>
      </w:r>
      <w:r w:rsidRPr="00F10669">
        <w:rPr>
          <w:rFonts w:asciiTheme="minorHAnsi" w:hAnsiTheme="minorHAnsi"/>
          <w:b/>
          <w:spacing w:val="-4"/>
          <w:sz w:val="25"/>
          <w:szCs w:val="25"/>
          <w:lang w:val="es-ES_tradnl"/>
        </w:rPr>
        <w:t>12</w:t>
      </w:r>
      <w:r w:rsidRPr="00F10669">
        <w:rPr>
          <w:rFonts w:asciiTheme="minorHAnsi" w:hAnsiTheme="minorHAnsi"/>
          <w:b/>
          <w:spacing w:val="-4"/>
          <w:sz w:val="25"/>
          <w:szCs w:val="25"/>
          <w:vertAlign w:val="superscript"/>
          <w:lang w:val="es-ES_tradnl"/>
        </w:rPr>
        <w:t>e</w:t>
      </w:r>
      <w:r w:rsidRPr="00F10669">
        <w:rPr>
          <w:rFonts w:asciiTheme="minorHAnsi" w:hAnsiTheme="minorHAnsi"/>
          <w:b/>
          <w:spacing w:val="-4"/>
          <w:sz w:val="25"/>
          <w:szCs w:val="25"/>
          <w:lang w:val="es-ES_tradnl"/>
        </w:rPr>
        <w:t xml:space="preserve"> </w:t>
      </w:r>
      <w:r w:rsidRPr="00F10669">
        <w:rPr>
          <w:rFonts w:asciiTheme="minorHAnsi" w:hAnsiTheme="minorHAnsi"/>
          <w:b/>
          <w:spacing w:val="-4"/>
          <w:sz w:val="25"/>
          <w:szCs w:val="25"/>
          <w:lang w:val="fr-FR"/>
        </w:rPr>
        <w:t>Session de la Conférence des Parties à la Convention sur les zones humides (Ramsar, Iran, 1971)</w:t>
      </w:r>
    </w:p>
    <w:p w:rsidR="00CC5392" w:rsidRPr="00F10669" w:rsidRDefault="00CC5392" w:rsidP="00CC5392">
      <w:pPr>
        <w:tabs>
          <w:tab w:val="left" w:pos="3261"/>
          <w:tab w:val="left" w:pos="3544"/>
        </w:tabs>
        <w:jc w:val="center"/>
        <w:rPr>
          <w:rFonts w:asciiTheme="minorHAnsi" w:hAnsiTheme="minorHAnsi"/>
          <w:spacing w:val="-4"/>
          <w:sz w:val="16"/>
          <w:szCs w:val="16"/>
          <w:lang w:val="es-ES_tradnl"/>
        </w:rPr>
      </w:pPr>
    </w:p>
    <w:p w:rsidR="00CC5392" w:rsidRPr="00F10669" w:rsidRDefault="00CC5392" w:rsidP="00CC5392">
      <w:pPr>
        <w:tabs>
          <w:tab w:val="left" w:pos="3261"/>
          <w:tab w:val="left" w:pos="3402"/>
          <w:tab w:val="left" w:pos="3544"/>
        </w:tabs>
        <w:jc w:val="center"/>
        <w:rPr>
          <w:rFonts w:asciiTheme="minorHAnsi" w:hAnsiTheme="minorHAnsi"/>
          <w:b/>
          <w:spacing w:val="-4"/>
          <w:sz w:val="25"/>
          <w:szCs w:val="25"/>
          <w:lang w:val="es-ES_tradnl"/>
        </w:rPr>
      </w:pPr>
      <w:r w:rsidRPr="00F10669">
        <w:rPr>
          <w:rFonts w:asciiTheme="minorHAnsi" w:hAnsiTheme="minorHAnsi"/>
          <w:b/>
          <w:spacing w:val="-4"/>
          <w:sz w:val="25"/>
          <w:szCs w:val="25"/>
          <w:lang w:val="es-ES_tradnl"/>
        </w:rPr>
        <w:t>Punta del Este, Uruguay, 1</w:t>
      </w:r>
      <w:r w:rsidRPr="00107426">
        <w:rPr>
          <w:rFonts w:asciiTheme="minorHAnsi" w:hAnsiTheme="minorHAnsi"/>
          <w:b/>
          <w:spacing w:val="-4"/>
          <w:sz w:val="25"/>
          <w:szCs w:val="25"/>
          <w:vertAlign w:val="superscript"/>
          <w:lang w:val="es-ES_tradnl"/>
        </w:rPr>
        <w:t>er</w:t>
      </w:r>
      <w:r w:rsidRPr="00F10669">
        <w:rPr>
          <w:rFonts w:asciiTheme="minorHAnsi" w:hAnsiTheme="minorHAnsi"/>
          <w:b/>
          <w:spacing w:val="-4"/>
          <w:sz w:val="25"/>
          <w:szCs w:val="25"/>
          <w:lang w:val="es-ES_tradnl"/>
        </w:rPr>
        <w:t xml:space="preserve"> au 9 juin 2015</w:t>
      </w:r>
    </w:p>
    <w:p w:rsidR="00245FF0" w:rsidRPr="005402A1" w:rsidRDefault="00245FF0" w:rsidP="00582C89">
      <w:pPr>
        <w:jc w:val="center"/>
        <w:rPr>
          <w:rFonts w:asciiTheme="minorHAnsi" w:hAnsiTheme="minorHAnsi" w:cstheme="minorHAnsi"/>
          <w:b/>
          <w:sz w:val="28"/>
          <w:szCs w:val="28"/>
          <w:lang w:val="fr-FR"/>
        </w:rPr>
      </w:pPr>
    </w:p>
    <w:p w:rsidR="00245FF0" w:rsidRPr="00AE032E" w:rsidRDefault="00245FF0" w:rsidP="00245FF0">
      <w:pPr>
        <w:rPr>
          <w:rFonts w:asciiTheme="minorHAnsi" w:hAnsiTheme="minorHAnsi"/>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245FF0" w:rsidRPr="00837B0B" w:rsidTr="00F46CAA">
        <w:tc>
          <w:tcPr>
            <w:tcW w:w="4528" w:type="dxa"/>
          </w:tcPr>
          <w:p w:rsidR="00245FF0" w:rsidRPr="009379AB" w:rsidRDefault="00245FF0" w:rsidP="00F46CAA">
            <w:pPr>
              <w:rPr>
                <w:rFonts w:asciiTheme="minorHAnsi" w:hAnsiTheme="minorHAnsi"/>
                <w:b/>
                <w:sz w:val="25"/>
                <w:szCs w:val="25"/>
              </w:rPr>
            </w:pPr>
          </w:p>
        </w:tc>
        <w:tc>
          <w:tcPr>
            <w:tcW w:w="4602" w:type="dxa"/>
          </w:tcPr>
          <w:p w:rsidR="00245FF0" w:rsidRPr="009379AB" w:rsidRDefault="00245FF0" w:rsidP="00F46CAA">
            <w:pPr>
              <w:jc w:val="right"/>
              <w:rPr>
                <w:rFonts w:asciiTheme="minorHAnsi" w:hAnsiTheme="minorHAnsi"/>
                <w:b/>
                <w:sz w:val="25"/>
                <w:szCs w:val="25"/>
              </w:rPr>
            </w:pPr>
            <w:r w:rsidRPr="00837B0B">
              <w:rPr>
                <w:rFonts w:asciiTheme="minorHAnsi" w:hAnsiTheme="minorHAnsi"/>
                <w:b/>
                <w:sz w:val="25"/>
                <w:szCs w:val="25"/>
              </w:rPr>
              <w:t xml:space="preserve">Ramsar COP12 </w:t>
            </w:r>
            <w:r>
              <w:rPr>
                <w:rFonts w:asciiTheme="minorHAnsi" w:hAnsiTheme="minorHAnsi"/>
                <w:b/>
                <w:sz w:val="25"/>
                <w:szCs w:val="25"/>
              </w:rPr>
              <w:t>DR9</w:t>
            </w:r>
          </w:p>
        </w:tc>
      </w:tr>
    </w:tbl>
    <w:p w:rsidR="00245FF0" w:rsidRDefault="00245FF0" w:rsidP="00582C89">
      <w:pPr>
        <w:jc w:val="center"/>
        <w:rPr>
          <w:rFonts w:ascii="Calibri" w:hAnsi="Calibri" w:cs="Calibri"/>
          <w:b/>
          <w:color w:val="000000"/>
          <w:sz w:val="28"/>
          <w:szCs w:val="28"/>
          <w:lang w:val="fr-FR"/>
        </w:rPr>
      </w:pPr>
    </w:p>
    <w:p w:rsidR="00245FF0" w:rsidRDefault="00245FF0" w:rsidP="00582C89">
      <w:pPr>
        <w:jc w:val="center"/>
        <w:rPr>
          <w:rFonts w:ascii="Calibri" w:hAnsi="Calibri" w:cs="Calibri"/>
          <w:b/>
          <w:color w:val="000000"/>
          <w:sz w:val="28"/>
          <w:szCs w:val="28"/>
          <w:lang w:val="fr-FR"/>
        </w:rPr>
      </w:pPr>
      <w:r>
        <w:rPr>
          <w:rFonts w:ascii="Calibri" w:hAnsi="Calibri" w:cs="Calibri"/>
          <w:b/>
          <w:color w:val="000000"/>
          <w:sz w:val="28"/>
          <w:szCs w:val="28"/>
          <w:lang w:val="fr-FR"/>
        </w:rPr>
        <w:t>Projet de résolution XII.9</w:t>
      </w:r>
    </w:p>
    <w:p w:rsidR="00245FF0" w:rsidRDefault="00245FF0" w:rsidP="00582C89">
      <w:pPr>
        <w:jc w:val="center"/>
        <w:rPr>
          <w:rFonts w:ascii="Calibri" w:hAnsi="Calibri" w:cs="Calibri"/>
          <w:b/>
          <w:color w:val="000000"/>
          <w:sz w:val="28"/>
          <w:szCs w:val="28"/>
          <w:lang w:val="fr-FR"/>
        </w:rPr>
      </w:pPr>
    </w:p>
    <w:p w:rsidR="00554327" w:rsidRPr="005402A1" w:rsidRDefault="008503EA" w:rsidP="00582C89">
      <w:pPr>
        <w:jc w:val="center"/>
        <w:rPr>
          <w:rFonts w:ascii="Calibri" w:hAnsi="Calibri" w:cs="Calibri"/>
          <w:b/>
          <w:color w:val="000000"/>
          <w:sz w:val="28"/>
          <w:szCs w:val="28"/>
          <w:lang w:val="fr-FR"/>
        </w:rPr>
      </w:pPr>
      <w:r w:rsidRPr="005402A1">
        <w:rPr>
          <w:rFonts w:ascii="Calibri" w:hAnsi="Calibri" w:cs="Calibri"/>
          <w:b/>
          <w:color w:val="000000"/>
          <w:sz w:val="28"/>
          <w:szCs w:val="28"/>
          <w:lang w:val="fr-FR"/>
        </w:rPr>
        <w:t xml:space="preserve">Le Programme de la Convention </w:t>
      </w:r>
      <w:r w:rsidR="00E65DC7" w:rsidRPr="005402A1">
        <w:rPr>
          <w:rFonts w:ascii="Calibri" w:hAnsi="Calibri" w:cs="Calibri"/>
          <w:b/>
          <w:color w:val="000000"/>
          <w:sz w:val="28"/>
          <w:szCs w:val="28"/>
          <w:lang w:val="fr-FR"/>
        </w:rPr>
        <w:t>de Ramsar relatif à</w:t>
      </w:r>
      <w:r w:rsidRPr="005402A1">
        <w:rPr>
          <w:rFonts w:ascii="Calibri" w:hAnsi="Calibri" w:cs="Calibri"/>
          <w:b/>
          <w:color w:val="000000"/>
          <w:sz w:val="28"/>
          <w:szCs w:val="28"/>
          <w:lang w:val="fr-FR"/>
        </w:rPr>
        <w:t xml:space="preserve"> la communication, </w:t>
      </w:r>
      <w:r w:rsidR="00E65DC7" w:rsidRPr="005402A1">
        <w:rPr>
          <w:rFonts w:ascii="Calibri" w:hAnsi="Calibri" w:cs="Calibri"/>
          <w:b/>
          <w:color w:val="000000"/>
          <w:sz w:val="28"/>
          <w:szCs w:val="28"/>
          <w:lang w:val="fr-FR"/>
        </w:rPr>
        <w:t>au</w:t>
      </w:r>
      <w:r w:rsidRPr="005402A1">
        <w:rPr>
          <w:rFonts w:ascii="Calibri" w:hAnsi="Calibri" w:cs="Calibri"/>
          <w:b/>
          <w:color w:val="000000"/>
          <w:sz w:val="28"/>
          <w:szCs w:val="28"/>
          <w:lang w:val="fr-FR"/>
        </w:rPr>
        <w:t xml:space="preserve"> développement des capacités, </w:t>
      </w:r>
      <w:r w:rsidR="00E65DC7" w:rsidRPr="005402A1">
        <w:rPr>
          <w:rFonts w:ascii="Calibri" w:hAnsi="Calibri" w:cs="Calibri"/>
          <w:b/>
          <w:color w:val="000000"/>
          <w:sz w:val="28"/>
          <w:szCs w:val="28"/>
          <w:lang w:val="fr-FR"/>
        </w:rPr>
        <w:t xml:space="preserve">à </w:t>
      </w:r>
      <w:r w:rsidRPr="005402A1">
        <w:rPr>
          <w:rFonts w:ascii="Calibri" w:hAnsi="Calibri" w:cs="Calibri"/>
          <w:b/>
          <w:color w:val="000000"/>
          <w:sz w:val="28"/>
          <w:szCs w:val="28"/>
          <w:lang w:val="fr-FR"/>
        </w:rPr>
        <w:t xml:space="preserve">l’éducation, </w:t>
      </w:r>
      <w:r w:rsidR="00E65DC7" w:rsidRPr="005402A1">
        <w:rPr>
          <w:rFonts w:ascii="Calibri" w:hAnsi="Calibri" w:cs="Calibri"/>
          <w:b/>
          <w:color w:val="000000"/>
          <w:sz w:val="28"/>
          <w:szCs w:val="28"/>
          <w:lang w:val="fr-FR"/>
        </w:rPr>
        <w:t xml:space="preserve">à </w:t>
      </w:r>
      <w:r w:rsidRPr="005402A1">
        <w:rPr>
          <w:rFonts w:ascii="Calibri" w:hAnsi="Calibri" w:cs="Calibri"/>
          <w:b/>
          <w:color w:val="000000"/>
          <w:sz w:val="28"/>
          <w:szCs w:val="28"/>
          <w:lang w:val="fr-FR"/>
        </w:rPr>
        <w:t xml:space="preserve">la sensibilisation et </w:t>
      </w:r>
      <w:r w:rsidR="00E65DC7" w:rsidRPr="005402A1">
        <w:rPr>
          <w:rFonts w:ascii="Calibri" w:hAnsi="Calibri" w:cs="Calibri"/>
          <w:b/>
          <w:color w:val="000000"/>
          <w:sz w:val="28"/>
          <w:szCs w:val="28"/>
          <w:lang w:val="fr-FR"/>
        </w:rPr>
        <w:t xml:space="preserve">à </w:t>
      </w:r>
      <w:r w:rsidRPr="005402A1">
        <w:rPr>
          <w:rFonts w:ascii="Calibri" w:hAnsi="Calibri" w:cs="Calibri"/>
          <w:b/>
          <w:color w:val="000000"/>
          <w:sz w:val="28"/>
          <w:szCs w:val="28"/>
          <w:lang w:val="fr-FR"/>
        </w:rPr>
        <w:t xml:space="preserve">la participation (CESP) </w:t>
      </w:r>
      <w:r w:rsidR="00554327" w:rsidRPr="005402A1">
        <w:rPr>
          <w:rFonts w:ascii="Calibri" w:hAnsi="Calibri" w:cs="Calibri"/>
          <w:b/>
          <w:color w:val="000000"/>
          <w:sz w:val="28"/>
          <w:szCs w:val="28"/>
          <w:lang w:val="fr-FR"/>
        </w:rPr>
        <w:t>2016-2021</w:t>
      </w:r>
    </w:p>
    <w:p w:rsidR="00582C89" w:rsidRPr="00CC5392" w:rsidRDefault="00582C89" w:rsidP="00582C89">
      <w:pPr>
        <w:pStyle w:val="BodyTextIndent"/>
        <w:spacing w:after="0"/>
        <w:ind w:left="0"/>
        <w:rPr>
          <w:rFonts w:ascii="Calibri" w:hAnsi="Calibri" w:cs="Calibri"/>
          <w:b/>
          <w:color w:val="000000"/>
          <w:sz w:val="28"/>
          <w:szCs w:val="28"/>
          <w:lang w:val="fr-FR"/>
        </w:rPr>
      </w:pPr>
      <w:bookmarkStart w:id="1" w:name="OLE_LINK6"/>
      <w:bookmarkEnd w:id="0"/>
    </w:p>
    <w:p w:rsidR="00C22027" w:rsidRPr="005402A1" w:rsidRDefault="008503EA" w:rsidP="00582C89">
      <w:pPr>
        <w:pStyle w:val="ListParagraph"/>
        <w:numPr>
          <w:ilvl w:val="0"/>
          <w:numId w:val="38"/>
        </w:numPr>
        <w:spacing w:line="240" w:lineRule="auto"/>
        <w:ind w:left="426" w:hanging="426"/>
        <w:outlineLvl w:val="0"/>
        <w:rPr>
          <w:rFonts w:ascii="Calibri" w:eastAsia="Helvetica" w:hAnsi="Calibri" w:cs="Calibri"/>
          <w:lang w:val="fr-FR"/>
        </w:rPr>
      </w:pPr>
      <w:r w:rsidRPr="005402A1">
        <w:rPr>
          <w:rFonts w:ascii="Calibri" w:hAnsi="Calibri" w:cs="Calibri"/>
          <w:lang w:val="fr-FR"/>
        </w:rPr>
        <w:t xml:space="preserve">RAPPELANT que </w:t>
      </w:r>
      <w:r w:rsidR="00843CED" w:rsidRPr="005402A1">
        <w:rPr>
          <w:rFonts w:ascii="Calibri" w:hAnsi="Calibri" w:cs="Calibri"/>
          <w:lang w:val="fr-FR"/>
        </w:rPr>
        <w:t xml:space="preserve">dans la Résolution X.8, </w:t>
      </w:r>
      <w:r w:rsidRPr="005402A1">
        <w:rPr>
          <w:rFonts w:ascii="Calibri" w:hAnsi="Calibri" w:cs="Calibri"/>
          <w:lang w:val="fr-FR"/>
        </w:rPr>
        <w:t>les Parties contractantes ont</w:t>
      </w:r>
      <w:r w:rsidR="00C22027" w:rsidRPr="005402A1">
        <w:rPr>
          <w:rFonts w:ascii="Calibri" w:hAnsi="Calibri" w:cs="Calibri"/>
          <w:lang w:val="fr-FR"/>
        </w:rPr>
        <w:t xml:space="preserve"> </w:t>
      </w:r>
      <w:r w:rsidR="00E55BE1" w:rsidRPr="005402A1">
        <w:rPr>
          <w:rFonts w:ascii="Calibri" w:hAnsi="Calibri" w:cs="Calibri"/>
          <w:lang w:val="fr-FR"/>
        </w:rPr>
        <w:t xml:space="preserve">adopté le troisième Programme de CESP pour la Convention (pour la période </w:t>
      </w:r>
      <w:r w:rsidR="007A7538" w:rsidRPr="005402A1">
        <w:rPr>
          <w:rFonts w:ascii="Calibri" w:hAnsi="Calibri" w:cs="Calibri"/>
          <w:lang w:val="fr-FR"/>
        </w:rPr>
        <w:t xml:space="preserve">2009-2015) </w:t>
      </w:r>
      <w:r w:rsidR="00640F35">
        <w:rPr>
          <w:rFonts w:ascii="Calibri" w:hAnsi="Calibri" w:cs="Calibri"/>
          <w:lang w:val="fr-FR"/>
        </w:rPr>
        <w:t xml:space="preserve">en y </w:t>
      </w:r>
      <w:r w:rsidR="00E55BE1" w:rsidRPr="005402A1">
        <w:rPr>
          <w:rFonts w:ascii="Calibri" w:hAnsi="Calibri" w:cs="Calibri"/>
          <w:lang w:val="fr-FR"/>
        </w:rPr>
        <w:t xml:space="preserve">introduisant la participation comme élément important des programmes de CESP, </w:t>
      </w:r>
      <w:r w:rsidR="00CF3CF2" w:rsidRPr="005402A1">
        <w:rPr>
          <w:rFonts w:ascii="Calibri" w:hAnsi="Calibri" w:cs="Calibri"/>
          <w:lang w:val="fr-FR"/>
        </w:rPr>
        <w:t>compte tenu</w:t>
      </w:r>
      <w:r w:rsidR="00E55BE1" w:rsidRPr="005402A1">
        <w:rPr>
          <w:rFonts w:ascii="Calibri" w:hAnsi="Calibri" w:cs="Calibri"/>
          <w:lang w:val="fr-FR"/>
        </w:rPr>
        <w:t xml:space="preserve"> du rôle qu</w:t>
      </w:r>
      <w:r w:rsidR="00843CED" w:rsidRPr="005402A1">
        <w:rPr>
          <w:rFonts w:ascii="Calibri" w:hAnsi="Calibri" w:cs="Calibri"/>
          <w:lang w:val="fr-FR"/>
        </w:rPr>
        <w:t>’elle</w:t>
      </w:r>
      <w:r w:rsidR="00E55BE1" w:rsidRPr="005402A1">
        <w:rPr>
          <w:rFonts w:ascii="Calibri" w:hAnsi="Calibri" w:cs="Calibri"/>
          <w:lang w:val="fr-FR"/>
        </w:rPr>
        <w:t xml:space="preserve"> joue </w:t>
      </w:r>
      <w:r w:rsidR="00CF3CF2" w:rsidRPr="005402A1">
        <w:rPr>
          <w:rFonts w:ascii="Calibri" w:hAnsi="Calibri" w:cs="Calibri"/>
          <w:lang w:val="fr-FR"/>
        </w:rPr>
        <w:t>en renforçant</w:t>
      </w:r>
      <w:r w:rsidR="00E55BE1" w:rsidRPr="005402A1">
        <w:rPr>
          <w:rFonts w:ascii="Calibri" w:hAnsi="Calibri" w:cs="Calibri"/>
          <w:lang w:val="fr-FR"/>
        </w:rPr>
        <w:t xml:space="preserve"> la sensibilisation, l’engagement et </w:t>
      </w:r>
      <w:r w:rsidR="00CF3CF2" w:rsidRPr="005402A1">
        <w:rPr>
          <w:rFonts w:ascii="Calibri" w:hAnsi="Calibri" w:cs="Calibri"/>
          <w:lang w:val="fr-FR"/>
        </w:rPr>
        <w:t>l</w:t>
      </w:r>
      <w:r w:rsidR="00E75D6B">
        <w:rPr>
          <w:rFonts w:ascii="Calibri" w:hAnsi="Calibri" w:cs="Calibri"/>
          <w:lang w:val="fr-FR"/>
        </w:rPr>
        <w:t>es capacités;</w:t>
      </w:r>
    </w:p>
    <w:p w:rsidR="00DA6244" w:rsidRPr="005402A1" w:rsidRDefault="00DA6244" w:rsidP="00582C89">
      <w:pPr>
        <w:pStyle w:val="BodyTextIndent"/>
        <w:spacing w:after="0"/>
        <w:ind w:left="426" w:hanging="426"/>
        <w:rPr>
          <w:rFonts w:ascii="Calibri" w:hAnsi="Calibri" w:cs="Calibri"/>
          <w:sz w:val="22"/>
          <w:szCs w:val="22"/>
          <w:lang w:val="fr-FR"/>
        </w:rPr>
      </w:pPr>
    </w:p>
    <w:p w:rsidR="007724B1" w:rsidRPr="005402A1" w:rsidRDefault="00E55BE1" w:rsidP="00582C89">
      <w:pPr>
        <w:pStyle w:val="Body1"/>
        <w:numPr>
          <w:ilvl w:val="0"/>
          <w:numId w:val="38"/>
        </w:numPr>
        <w:ind w:left="426" w:hanging="426"/>
        <w:rPr>
          <w:rFonts w:ascii="Calibri" w:eastAsia="Helvetica" w:hAnsi="Calibri" w:cs="Calibri"/>
          <w:sz w:val="22"/>
          <w:szCs w:val="22"/>
          <w:lang w:val="fr-FR"/>
        </w:rPr>
      </w:pPr>
      <w:r w:rsidRPr="005402A1">
        <w:rPr>
          <w:rFonts w:ascii="Calibri" w:hAnsi="Calibri" w:cs="Calibri"/>
          <w:sz w:val="22"/>
          <w:szCs w:val="22"/>
          <w:lang w:val="fr-FR"/>
        </w:rPr>
        <w:t>RECONNAISSANT que</w:t>
      </w:r>
      <w:r w:rsidR="008E2D19">
        <w:rPr>
          <w:rFonts w:ascii="Calibri" w:hAnsi="Calibri" w:cs="Calibri"/>
          <w:sz w:val="22"/>
          <w:szCs w:val="22"/>
          <w:lang w:val="fr-FR"/>
        </w:rPr>
        <w:t xml:space="preserve"> </w:t>
      </w:r>
      <w:r w:rsidRPr="005402A1">
        <w:rPr>
          <w:rFonts w:ascii="Calibri" w:hAnsi="Calibri" w:cs="Calibri"/>
          <w:sz w:val="22"/>
          <w:szCs w:val="22"/>
          <w:lang w:val="fr-FR"/>
        </w:rPr>
        <w:t xml:space="preserve">les acteurs de la Convention de Ramsar </w:t>
      </w:r>
      <w:r w:rsidR="00CF3CF2" w:rsidRPr="005402A1">
        <w:rPr>
          <w:rFonts w:ascii="Calibri" w:hAnsi="Calibri" w:cs="Calibri"/>
          <w:sz w:val="22"/>
          <w:szCs w:val="22"/>
          <w:lang w:val="fr-FR"/>
        </w:rPr>
        <w:t xml:space="preserve">estiment </w:t>
      </w:r>
      <w:r w:rsidRPr="005402A1">
        <w:rPr>
          <w:rFonts w:ascii="Calibri" w:hAnsi="Calibri" w:cs="Calibri"/>
          <w:sz w:val="22"/>
          <w:szCs w:val="22"/>
          <w:lang w:val="fr-FR"/>
        </w:rPr>
        <w:t xml:space="preserve">que la CESP </w:t>
      </w:r>
      <w:r w:rsidR="008E2D19">
        <w:rPr>
          <w:rFonts w:ascii="Calibri" w:hAnsi="Calibri" w:cs="Calibri"/>
          <w:sz w:val="22"/>
          <w:szCs w:val="22"/>
          <w:lang w:val="fr-FR"/>
        </w:rPr>
        <w:t>a un rôle important à jouer dans</w:t>
      </w:r>
      <w:r w:rsidRPr="005402A1">
        <w:rPr>
          <w:rFonts w:ascii="Calibri" w:hAnsi="Calibri" w:cs="Calibri"/>
          <w:sz w:val="22"/>
          <w:szCs w:val="22"/>
          <w:lang w:val="fr-FR"/>
        </w:rPr>
        <w:t xml:space="preserve"> l’application de la Con</w:t>
      </w:r>
      <w:r w:rsidR="00E75D6B">
        <w:rPr>
          <w:rFonts w:ascii="Calibri" w:hAnsi="Calibri" w:cs="Calibri"/>
          <w:sz w:val="22"/>
          <w:szCs w:val="22"/>
          <w:lang w:val="fr-FR"/>
        </w:rPr>
        <w:t>vention à toutes les échelles;</w:t>
      </w:r>
    </w:p>
    <w:p w:rsidR="00DA6244" w:rsidRPr="005402A1" w:rsidRDefault="00DA6244" w:rsidP="00582C89">
      <w:pPr>
        <w:ind w:left="426" w:hanging="426"/>
        <w:rPr>
          <w:rFonts w:ascii="Calibri" w:hAnsi="Calibri" w:cs="Calibri"/>
          <w:color w:val="000000"/>
          <w:sz w:val="22"/>
          <w:szCs w:val="22"/>
          <w:lang w:val="fr-FR"/>
        </w:rPr>
      </w:pPr>
    </w:p>
    <w:p w:rsidR="00C828FB" w:rsidRPr="005402A1" w:rsidRDefault="00CF3CF2" w:rsidP="00582C89">
      <w:pPr>
        <w:pStyle w:val="ListParagraph"/>
        <w:numPr>
          <w:ilvl w:val="0"/>
          <w:numId w:val="38"/>
        </w:numPr>
        <w:autoSpaceDE w:val="0"/>
        <w:autoSpaceDN w:val="0"/>
        <w:adjustRightInd w:val="0"/>
        <w:spacing w:line="240" w:lineRule="auto"/>
        <w:ind w:left="426" w:hanging="426"/>
        <w:rPr>
          <w:rFonts w:ascii="Calibri" w:eastAsia="Batang" w:hAnsi="Calibri" w:cs="Calibri"/>
          <w:lang w:val="fr-FR" w:eastAsia="ko-KR"/>
        </w:rPr>
      </w:pPr>
      <w:r w:rsidRPr="005402A1">
        <w:rPr>
          <w:rFonts w:ascii="Calibri" w:eastAsia="Batang" w:hAnsi="Calibri" w:cs="Calibri"/>
          <w:lang w:val="fr-FR" w:eastAsia="ko-KR"/>
        </w:rPr>
        <w:t>SACHANT</w:t>
      </w:r>
      <w:r w:rsidR="00E55BE1" w:rsidRPr="005402A1">
        <w:rPr>
          <w:rFonts w:ascii="Calibri" w:eastAsia="Batang" w:hAnsi="Calibri" w:cs="Calibri"/>
          <w:lang w:val="fr-FR" w:eastAsia="ko-KR"/>
        </w:rPr>
        <w:t xml:space="preserve"> qu’au 1</w:t>
      </w:r>
      <w:r w:rsidR="00E55BE1" w:rsidRPr="005402A1">
        <w:rPr>
          <w:rFonts w:ascii="Calibri" w:eastAsia="Batang" w:hAnsi="Calibri" w:cs="Calibri"/>
          <w:vertAlign w:val="superscript"/>
          <w:lang w:val="fr-FR" w:eastAsia="ko-KR"/>
        </w:rPr>
        <w:t>er</w:t>
      </w:r>
      <w:r w:rsidR="00E55BE1" w:rsidRPr="005402A1">
        <w:rPr>
          <w:rFonts w:ascii="Calibri" w:eastAsia="Batang" w:hAnsi="Calibri" w:cs="Calibri"/>
          <w:lang w:val="fr-FR" w:eastAsia="ko-KR"/>
        </w:rPr>
        <w:t xml:space="preserve"> juin 2014, 129 Parties</w:t>
      </w:r>
      <w:r w:rsidR="0070448D" w:rsidRPr="005402A1">
        <w:rPr>
          <w:rFonts w:ascii="Calibri" w:eastAsia="Batang" w:hAnsi="Calibri" w:cs="Calibri"/>
          <w:lang w:val="fr-FR" w:eastAsia="ko-KR"/>
        </w:rPr>
        <w:t xml:space="preserve"> </w:t>
      </w:r>
      <w:r w:rsidR="00E55BE1" w:rsidRPr="005402A1">
        <w:rPr>
          <w:rFonts w:ascii="Calibri" w:eastAsia="Batang" w:hAnsi="Calibri" w:cs="Calibri"/>
          <w:lang w:val="fr-FR" w:eastAsia="ko-KR"/>
        </w:rPr>
        <w:t xml:space="preserve">contractantes avaient </w:t>
      </w:r>
      <w:r w:rsidRPr="005402A1">
        <w:rPr>
          <w:rFonts w:ascii="Calibri" w:eastAsia="Batang" w:hAnsi="Calibri" w:cs="Calibri"/>
          <w:lang w:val="fr-FR" w:eastAsia="ko-KR"/>
        </w:rPr>
        <w:t>nommé</w:t>
      </w:r>
      <w:r w:rsidR="00E55BE1" w:rsidRPr="005402A1">
        <w:rPr>
          <w:rFonts w:ascii="Calibri" w:eastAsia="Batang" w:hAnsi="Calibri" w:cs="Calibri"/>
          <w:lang w:val="fr-FR" w:eastAsia="ko-KR"/>
        </w:rPr>
        <w:t xml:space="preserve"> des Correspondants nationaux gouvernementaux pour la CESP et que 98 Parties avaient </w:t>
      </w:r>
      <w:r w:rsidRPr="005402A1">
        <w:rPr>
          <w:rFonts w:ascii="Calibri" w:eastAsia="Batang" w:hAnsi="Calibri" w:cs="Calibri"/>
          <w:lang w:val="fr-FR" w:eastAsia="ko-KR"/>
        </w:rPr>
        <w:t>nommé</w:t>
      </w:r>
      <w:r w:rsidR="00E55BE1" w:rsidRPr="005402A1">
        <w:rPr>
          <w:rFonts w:ascii="Calibri" w:eastAsia="Batang" w:hAnsi="Calibri" w:cs="Calibri"/>
          <w:lang w:val="fr-FR" w:eastAsia="ko-KR"/>
        </w:rPr>
        <w:t xml:space="preserve"> des Correspondants nationaux </w:t>
      </w:r>
      <w:r w:rsidRPr="005402A1">
        <w:rPr>
          <w:rFonts w:ascii="Calibri" w:eastAsia="Batang" w:hAnsi="Calibri" w:cs="Calibri"/>
          <w:lang w:val="fr-FR" w:eastAsia="ko-KR"/>
        </w:rPr>
        <w:t xml:space="preserve">ONG pour la </w:t>
      </w:r>
      <w:r w:rsidR="00E55BE1" w:rsidRPr="005402A1">
        <w:rPr>
          <w:rFonts w:ascii="Calibri" w:eastAsia="Batang" w:hAnsi="Calibri" w:cs="Calibri"/>
          <w:lang w:val="fr-FR" w:eastAsia="ko-KR"/>
        </w:rPr>
        <w:t xml:space="preserve">CESP, mais PRÉOCCUPÉE </w:t>
      </w:r>
      <w:r w:rsidRPr="005402A1">
        <w:rPr>
          <w:rFonts w:ascii="Calibri" w:eastAsia="Batang" w:hAnsi="Calibri" w:cs="Calibri"/>
          <w:lang w:val="fr-FR" w:eastAsia="ko-KR"/>
        </w:rPr>
        <w:t>de constater</w:t>
      </w:r>
      <w:r w:rsidR="00E55BE1" w:rsidRPr="005402A1">
        <w:rPr>
          <w:rFonts w:ascii="Calibri" w:eastAsia="Batang" w:hAnsi="Calibri" w:cs="Calibri"/>
          <w:lang w:val="fr-FR" w:eastAsia="ko-KR"/>
        </w:rPr>
        <w:t xml:space="preserve"> que cela représente une réduction dans les </w:t>
      </w:r>
      <w:r w:rsidRPr="005402A1">
        <w:rPr>
          <w:rFonts w:ascii="Calibri" w:eastAsia="Batang" w:hAnsi="Calibri" w:cs="Calibri"/>
          <w:lang w:val="fr-FR" w:eastAsia="ko-KR"/>
        </w:rPr>
        <w:t>nominations</w:t>
      </w:r>
      <w:r w:rsidR="00E55BE1" w:rsidRPr="005402A1">
        <w:rPr>
          <w:rFonts w:ascii="Calibri" w:eastAsia="Batang" w:hAnsi="Calibri" w:cs="Calibri"/>
          <w:lang w:val="fr-FR" w:eastAsia="ko-KR"/>
        </w:rPr>
        <w:t xml:space="preserve"> depuis la période triennale</w:t>
      </w:r>
      <w:r w:rsidRPr="005402A1">
        <w:rPr>
          <w:rFonts w:ascii="Calibri" w:eastAsia="Batang" w:hAnsi="Calibri" w:cs="Calibri"/>
          <w:lang w:val="fr-FR" w:eastAsia="ko-KR"/>
        </w:rPr>
        <w:t xml:space="preserve"> précédente</w:t>
      </w:r>
      <w:r w:rsidR="00E55BE1" w:rsidRPr="005402A1">
        <w:rPr>
          <w:rFonts w:ascii="Calibri" w:eastAsia="Batang" w:hAnsi="Calibri" w:cs="Calibri"/>
          <w:lang w:val="fr-FR" w:eastAsia="ko-KR"/>
        </w:rPr>
        <w:t xml:space="preserve"> et, partant, limite les possibilités de coordonner l’exécution de la CESP et</w:t>
      </w:r>
      <w:r w:rsidR="00843CED" w:rsidRPr="005402A1">
        <w:rPr>
          <w:rFonts w:ascii="Calibri" w:eastAsia="Batang" w:hAnsi="Calibri" w:cs="Calibri"/>
          <w:lang w:val="fr-FR" w:eastAsia="ko-KR"/>
        </w:rPr>
        <w:t>,</w:t>
      </w:r>
      <w:r w:rsidR="00E55BE1" w:rsidRPr="005402A1">
        <w:rPr>
          <w:rFonts w:ascii="Calibri" w:eastAsia="Batang" w:hAnsi="Calibri" w:cs="Calibri"/>
          <w:lang w:val="fr-FR" w:eastAsia="ko-KR"/>
        </w:rPr>
        <w:t xml:space="preserve"> en réalité</w:t>
      </w:r>
      <w:r w:rsidR="00843CED" w:rsidRPr="005402A1">
        <w:rPr>
          <w:rFonts w:ascii="Calibri" w:eastAsia="Batang" w:hAnsi="Calibri" w:cs="Calibri"/>
          <w:lang w:val="fr-FR" w:eastAsia="ko-KR"/>
        </w:rPr>
        <w:t>,</w:t>
      </w:r>
      <w:r w:rsidR="00E55BE1" w:rsidRPr="005402A1">
        <w:rPr>
          <w:rFonts w:ascii="Calibri" w:eastAsia="Batang" w:hAnsi="Calibri" w:cs="Calibri"/>
          <w:lang w:val="fr-FR" w:eastAsia="ko-KR"/>
        </w:rPr>
        <w:t xml:space="preserve"> l’application plus générale de la Convention;</w:t>
      </w:r>
    </w:p>
    <w:p w:rsidR="00DA6244" w:rsidRPr="005402A1" w:rsidRDefault="00DA6244" w:rsidP="00582C89">
      <w:pPr>
        <w:ind w:left="426" w:hanging="426"/>
        <w:rPr>
          <w:rFonts w:ascii="Calibri" w:hAnsi="Calibri" w:cs="Calibri"/>
          <w:color w:val="000000"/>
          <w:sz w:val="22"/>
          <w:szCs w:val="22"/>
          <w:lang w:val="fr-FR"/>
        </w:rPr>
      </w:pPr>
    </w:p>
    <w:p w:rsidR="00E53804" w:rsidRPr="005402A1" w:rsidRDefault="00E55BE1" w:rsidP="00582C89">
      <w:pPr>
        <w:pStyle w:val="ListParagraph"/>
        <w:numPr>
          <w:ilvl w:val="0"/>
          <w:numId w:val="38"/>
        </w:numPr>
        <w:spacing w:line="240" w:lineRule="auto"/>
        <w:ind w:left="426" w:hanging="426"/>
        <w:rPr>
          <w:rFonts w:ascii="Calibri" w:hAnsi="Calibri" w:cs="Calibri"/>
          <w:lang w:val="fr-FR"/>
        </w:rPr>
      </w:pPr>
      <w:r w:rsidRPr="005402A1">
        <w:rPr>
          <w:rFonts w:ascii="Calibri" w:hAnsi="Calibri" w:cs="Calibri"/>
          <w:lang w:val="fr-FR"/>
        </w:rPr>
        <w:t xml:space="preserve">FÉLICITANT les </w:t>
      </w:r>
      <w:r w:rsidR="00C325A1" w:rsidRPr="005402A1">
        <w:rPr>
          <w:rFonts w:ascii="Calibri" w:hAnsi="Calibri" w:cs="Calibri"/>
          <w:lang w:val="fr-FR"/>
        </w:rPr>
        <w:t>30</w:t>
      </w:r>
      <w:r w:rsidR="00686B10" w:rsidRPr="005402A1">
        <w:rPr>
          <w:rFonts w:ascii="Calibri" w:hAnsi="Calibri" w:cs="Calibri"/>
          <w:lang w:val="fr-FR"/>
        </w:rPr>
        <w:t>%</w:t>
      </w:r>
      <w:r w:rsidR="00C325A1" w:rsidRPr="005402A1">
        <w:rPr>
          <w:rFonts w:ascii="Calibri" w:hAnsi="Calibri" w:cs="Calibri"/>
          <w:lang w:val="fr-FR"/>
        </w:rPr>
        <w:t xml:space="preserve"> </w:t>
      </w:r>
      <w:r w:rsidRPr="005402A1">
        <w:rPr>
          <w:rFonts w:ascii="Calibri" w:hAnsi="Calibri" w:cs="Calibri"/>
          <w:lang w:val="fr-FR"/>
        </w:rPr>
        <w:t xml:space="preserve">de Parties contractantes qui ont indiqué mener des activités de CESP au niveau des sites et en particulier celles qui ont intégré ces activités dans les plans de gestion pour les zones humides, les </w:t>
      </w:r>
      <w:r w:rsidR="00125C29" w:rsidRPr="005402A1">
        <w:rPr>
          <w:rFonts w:ascii="Calibri" w:hAnsi="Calibri" w:cs="Calibri"/>
          <w:lang w:val="fr-FR"/>
        </w:rPr>
        <w:t xml:space="preserve">66% </w:t>
      </w:r>
      <w:r w:rsidRPr="005402A1">
        <w:rPr>
          <w:rFonts w:ascii="Calibri" w:hAnsi="Calibri" w:cs="Calibri"/>
          <w:lang w:val="fr-FR"/>
        </w:rPr>
        <w:t>de</w:t>
      </w:r>
      <w:r w:rsidR="00125C29" w:rsidRPr="005402A1">
        <w:rPr>
          <w:rFonts w:ascii="Calibri" w:hAnsi="Calibri" w:cs="Calibri"/>
          <w:lang w:val="fr-FR"/>
        </w:rPr>
        <w:t xml:space="preserve"> Parties </w:t>
      </w:r>
      <w:r w:rsidRPr="005402A1">
        <w:rPr>
          <w:rFonts w:ascii="Calibri" w:hAnsi="Calibri" w:cs="Calibri"/>
          <w:lang w:val="fr-FR"/>
        </w:rPr>
        <w:t xml:space="preserve">contractantes qui ont mis sur pied des centres pour les zones humides dans certains Sites Ramsar et autres zones humides, les </w:t>
      </w:r>
      <w:r w:rsidR="00125C29" w:rsidRPr="005402A1">
        <w:rPr>
          <w:rFonts w:ascii="Calibri" w:hAnsi="Calibri" w:cs="Calibri"/>
          <w:lang w:val="fr-FR"/>
        </w:rPr>
        <w:t xml:space="preserve">70% </w:t>
      </w:r>
      <w:r w:rsidRPr="005402A1">
        <w:rPr>
          <w:rFonts w:ascii="Calibri" w:hAnsi="Calibri" w:cs="Calibri"/>
          <w:lang w:val="fr-FR"/>
        </w:rPr>
        <w:t>de Parties contractantes qui encouragent la participation à la planification et à la gestion des zones humides et les</w:t>
      </w:r>
      <w:r w:rsidR="00125C29" w:rsidRPr="005402A1">
        <w:rPr>
          <w:rFonts w:ascii="Calibri" w:hAnsi="Calibri" w:cs="Calibri"/>
          <w:lang w:val="fr-FR"/>
        </w:rPr>
        <w:t xml:space="preserve"> 90% </w:t>
      </w:r>
      <w:r w:rsidRPr="005402A1">
        <w:rPr>
          <w:rFonts w:ascii="Calibri" w:hAnsi="Calibri" w:cs="Calibri"/>
          <w:lang w:val="fr-FR"/>
        </w:rPr>
        <w:t xml:space="preserve">de Parties contractantes qui indiquent célébrer la Journée mondiale des zones humides mais NOTANT le nombre de </w:t>
      </w:r>
      <w:r w:rsidR="00125C29" w:rsidRPr="005402A1">
        <w:rPr>
          <w:rFonts w:ascii="Calibri" w:hAnsi="Calibri" w:cs="Calibri"/>
          <w:lang w:val="fr-FR"/>
        </w:rPr>
        <w:t xml:space="preserve">Parties </w:t>
      </w:r>
      <w:r w:rsidRPr="005402A1">
        <w:rPr>
          <w:rFonts w:ascii="Calibri" w:hAnsi="Calibri" w:cs="Calibri"/>
          <w:lang w:val="fr-FR"/>
        </w:rPr>
        <w:t>qui n’ont pas</w:t>
      </w:r>
      <w:r w:rsidR="005C03AA" w:rsidRPr="005402A1">
        <w:rPr>
          <w:rFonts w:ascii="Calibri" w:hAnsi="Calibri" w:cs="Calibri"/>
          <w:lang w:val="fr-FR"/>
        </w:rPr>
        <w:t xml:space="preserve"> encore</w:t>
      </w:r>
      <w:r w:rsidRPr="005402A1">
        <w:rPr>
          <w:rFonts w:ascii="Calibri" w:hAnsi="Calibri" w:cs="Calibri"/>
          <w:lang w:val="fr-FR"/>
        </w:rPr>
        <w:t xml:space="preserve"> fait de progrès important</w:t>
      </w:r>
      <w:r w:rsidR="00843CED" w:rsidRPr="005402A1">
        <w:rPr>
          <w:rFonts w:ascii="Calibri" w:hAnsi="Calibri" w:cs="Calibri"/>
          <w:lang w:val="fr-FR"/>
        </w:rPr>
        <w:t>s</w:t>
      </w:r>
      <w:r w:rsidRPr="005402A1">
        <w:rPr>
          <w:rFonts w:ascii="Calibri" w:hAnsi="Calibri" w:cs="Calibri"/>
          <w:lang w:val="fr-FR"/>
        </w:rPr>
        <w:t xml:space="preserve"> dans plusieurs de ces domaines;</w:t>
      </w:r>
    </w:p>
    <w:p w:rsidR="00DA6244" w:rsidRPr="005402A1" w:rsidRDefault="00DA6244" w:rsidP="00582C89">
      <w:pPr>
        <w:ind w:left="426" w:hanging="426"/>
        <w:rPr>
          <w:rFonts w:ascii="Calibri" w:hAnsi="Calibri" w:cs="Calibri"/>
          <w:color w:val="000000"/>
          <w:sz w:val="22"/>
          <w:szCs w:val="22"/>
          <w:lang w:val="fr-FR"/>
        </w:rPr>
      </w:pPr>
    </w:p>
    <w:p w:rsidR="00DA6244" w:rsidRPr="005402A1" w:rsidRDefault="00E55BE1" w:rsidP="00582C89">
      <w:pPr>
        <w:pStyle w:val="BodyTextIndent3"/>
        <w:numPr>
          <w:ilvl w:val="0"/>
          <w:numId w:val="38"/>
        </w:numPr>
        <w:spacing w:after="0"/>
        <w:ind w:left="426" w:hanging="426"/>
        <w:rPr>
          <w:rFonts w:ascii="Calibri" w:hAnsi="Calibri" w:cs="Calibri"/>
          <w:sz w:val="22"/>
          <w:szCs w:val="22"/>
          <w:lang w:val="fr-FR"/>
        </w:rPr>
      </w:pPr>
      <w:r w:rsidRPr="005402A1">
        <w:rPr>
          <w:rFonts w:ascii="Calibri" w:hAnsi="Calibri" w:cs="Calibri"/>
          <w:sz w:val="22"/>
          <w:szCs w:val="22"/>
          <w:lang w:val="fr-FR"/>
        </w:rPr>
        <w:t xml:space="preserve">EXPRIMANT SA </w:t>
      </w:r>
      <w:r w:rsidR="00DA6244" w:rsidRPr="005402A1">
        <w:rPr>
          <w:rFonts w:ascii="Calibri" w:hAnsi="Calibri" w:cs="Calibri"/>
          <w:sz w:val="22"/>
          <w:szCs w:val="22"/>
          <w:lang w:val="fr-FR"/>
        </w:rPr>
        <w:t xml:space="preserve">GRATITUDE </w:t>
      </w:r>
      <w:r w:rsidRPr="005402A1">
        <w:rPr>
          <w:rFonts w:ascii="Calibri" w:hAnsi="Calibri" w:cs="Calibri"/>
          <w:sz w:val="22"/>
          <w:szCs w:val="22"/>
          <w:lang w:val="fr-FR"/>
        </w:rPr>
        <w:t xml:space="preserve">au Groupe </w:t>
      </w:r>
      <w:r w:rsidR="00DA6244" w:rsidRPr="005402A1">
        <w:rPr>
          <w:rFonts w:ascii="Calibri" w:hAnsi="Calibri" w:cs="Calibri"/>
          <w:sz w:val="22"/>
          <w:szCs w:val="22"/>
          <w:lang w:val="fr-FR"/>
        </w:rPr>
        <w:t xml:space="preserve">Danone </w:t>
      </w:r>
      <w:r w:rsidRPr="005402A1">
        <w:rPr>
          <w:rFonts w:ascii="Calibri" w:hAnsi="Calibri" w:cs="Calibri"/>
          <w:sz w:val="22"/>
          <w:szCs w:val="22"/>
          <w:lang w:val="fr-FR"/>
        </w:rPr>
        <w:t>pour son parrainage continu des activités d’information de la Convention, et en particulier son appui à la campagne annuelle de la Journée mondiale des zones humides</w:t>
      </w:r>
      <w:r w:rsidR="00DA6244" w:rsidRPr="005402A1">
        <w:rPr>
          <w:rFonts w:ascii="Calibri" w:hAnsi="Calibri" w:cs="Calibri"/>
          <w:sz w:val="22"/>
          <w:szCs w:val="22"/>
          <w:lang w:val="fr-FR"/>
        </w:rPr>
        <w:t>;</w:t>
      </w:r>
      <w:r w:rsidR="00582C89" w:rsidRPr="005402A1">
        <w:rPr>
          <w:rFonts w:ascii="Calibri" w:hAnsi="Calibri" w:cs="Calibri"/>
          <w:sz w:val="22"/>
          <w:szCs w:val="22"/>
          <w:lang w:val="fr-FR"/>
        </w:rPr>
        <w:t xml:space="preserve"> et</w:t>
      </w:r>
    </w:p>
    <w:p w:rsidR="0099093D" w:rsidRPr="005402A1" w:rsidRDefault="0099093D" w:rsidP="00582C89">
      <w:pPr>
        <w:pStyle w:val="BodyTextIndent3"/>
        <w:spacing w:after="0"/>
        <w:ind w:left="426" w:hanging="426"/>
        <w:rPr>
          <w:rFonts w:ascii="Calibri" w:hAnsi="Calibri" w:cs="Calibri"/>
          <w:sz w:val="22"/>
          <w:szCs w:val="22"/>
          <w:lang w:val="fr-FR"/>
        </w:rPr>
      </w:pPr>
    </w:p>
    <w:p w:rsidR="00C010C9" w:rsidRPr="005402A1" w:rsidRDefault="00E55BE1" w:rsidP="00582C89">
      <w:pPr>
        <w:pStyle w:val="BodyTextIndent"/>
        <w:numPr>
          <w:ilvl w:val="0"/>
          <w:numId w:val="38"/>
        </w:numPr>
        <w:spacing w:after="0"/>
        <w:ind w:left="426" w:hanging="426"/>
        <w:rPr>
          <w:lang w:val="fr-FR"/>
        </w:rPr>
      </w:pPr>
      <w:r w:rsidRPr="005402A1">
        <w:rPr>
          <w:rFonts w:ascii="Calibri" w:hAnsi="Calibri" w:cs="Calibri"/>
          <w:color w:val="000000"/>
          <w:sz w:val="22"/>
          <w:szCs w:val="22"/>
          <w:lang w:val="fr-FR"/>
        </w:rPr>
        <w:t xml:space="preserve">EXPRIMANT SA SATISFACTION pour les travaux accomplis par le Secrétariat Ramsar et le Groupe de surveillance des activités de CESP en vue d’élaborer le nouveau programme ainsi que </w:t>
      </w:r>
      <w:r w:rsidR="00843CED" w:rsidRPr="005402A1">
        <w:rPr>
          <w:rFonts w:ascii="Calibri" w:hAnsi="Calibri" w:cs="Calibri"/>
          <w:color w:val="000000"/>
          <w:sz w:val="22"/>
          <w:szCs w:val="22"/>
          <w:lang w:val="fr-FR"/>
        </w:rPr>
        <w:t xml:space="preserve">pour </w:t>
      </w:r>
      <w:r w:rsidRPr="005402A1">
        <w:rPr>
          <w:rFonts w:ascii="Calibri" w:hAnsi="Calibri" w:cs="Calibri"/>
          <w:color w:val="000000"/>
          <w:sz w:val="22"/>
          <w:szCs w:val="22"/>
          <w:lang w:val="fr-FR"/>
        </w:rPr>
        <w:t>la</w:t>
      </w:r>
      <w:r w:rsidR="002425F1" w:rsidRPr="005402A1">
        <w:rPr>
          <w:rFonts w:ascii="Calibri" w:hAnsi="Calibri" w:cs="Calibri"/>
          <w:color w:val="000000"/>
          <w:sz w:val="22"/>
          <w:szCs w:val="22"/>
          <w:lang w:val="fr-FR"/>
        </w:rPr>
        <w:t xml:space="preserve"> supervision de</w:t>
      </w:r>
      <w:r w:rsidRPr="005402A1">
        <w:rPr>
          <w:rFonts w:ascii="Calibri" w:hAnsi="Calibri" w:cs="Calibri"/>
          <w:color w:val="000000"/>
          <w:sz w:val="22"/>
          <w:szCs w:val="22"/>
          <w:lang w:val="fr-FR"/>
        </w:rPr>
        <w:t xml:space="preserve"> l’application du Programme de CESP</w:t>
      </w:r>
      <w:r w:rsidR="002425F1" w:rsidRPr="005402A1">
        <w:rPr>
          <w:rFonts w:ascii="Calibri" w:hAnsi="Calibri" w:cs="Calibri"/>
          <w:color w:val="000000"/>
          <w:sz w:val="22"/>
          <w:szCs w:val="22"/>
          <w:lang w:val="fr-FR"/>
        </w:rPr>
        <w:t xml:space="preserve"> par le Groupe, </w:t>
      </w:r>
      <w:r w:rsidRPr="005402A1">
        <w:rPr>
          <w:rFonts w:ascii="Calibri" w:hAnsi="Calibri" w:cs="Calibri"/>
          <w:color w:val="000000"/>
          <w:sz w:val="22"/>
          <w:szCs w:val="22"/>
          <w:lang w:val="fr-FR"/>
        </w:rPr>
        <w:t>depuis </w:t>
      </w:r>
      <w:r w:rsidR="007724B1" w:rsidRPr="005402A1">
        <w:rPr>
          <w:rFonts w:ascii="Calibri" w:hAnsi="Calibri" w:cs="Calibri"/>
          <w:lang w:val="fr-FR"/>
        </w:rPr>
        <w:t>2005;</w:t>
      </w:r>
    </w:p>
    <w:p w:rsidR="00DA6244" w:rsidRPr="005402A1" w:rsidRDefault="00DA6244" w:rsidP="00582C89">
      <w:pPr>
        <w:ind w:left="426" w:hanging="426"/>
        <w:rPr>
          <w:rFonts w:ascii="Calibri" w:hAnsi="Calibri" w:cs="Calibri"/>
          <w:color w:val="000000"/>
          <w:sz w:val="22"/>
          <w:szCs w:val="22"/>
          <w:lang w:val="fr-FR"/>
        </w:rPr>
      </w:pPr>
    </w:p>
    <w:p w:rsidR="00DA6244" w:rsidRPr="005402A1" w:rsidRDefault="00E55BE1" w:rsidP="00582C89">
      <w:pPr>
        <w:jc w:val="center"/>
        <w:rPr>
          <w:rFonts w:ascii="Calibri" w:hAnsi="Calibri" w:cs="Calibri"/>
          <w:color w:val="000000"/>
          <w:sz w:val="22"/>
          <w:szCs w:val="22"/>
          <w:lang w:val="fr-FR"/>
        </w:rPr>
      </w:pPr>
      <w:r w:rsidRPr="005402A1">
        <w:rPr>
          <w:rFonts w:ascii="Calibri" w:hAnsi="Calibri" w:cs="Calibri"/>
          <w:color w:val="000000"/>
          <w:sz w:val="22"/>
          <w:szCs w:val="22"/>
          <w:lang w:val="fr-FR"/>
        </w:rPr>
        <w:t>LA CONFÉRENCE DES PARTIES CONTRACTANTES</w:t>
      </w:r>
    </w:p>
    <w:p w:rsidR="00DA6244" w:rsidRPr="005402A1" w:rsidRDefault="00DA6244" w:rsidP="00582C89">
      <w:pPr>
        <w:tabs>
          <w:tab w:val="left" w:pos="567"/>
        </w:tabs>
        <w:ind w:left="426" w:hanging="426"/>
        <w:rPr>
          <w:rFonts w:ascii="Calibri" w:hAnsi="Calibri" w:cs="Calibri"/>
          <w:color w:val="000000"/>
          <w:sz w:val="22"/>
          <w:szCs w:val="22"/>
          <w:lang w:val="fr-FR"/>
        </w:rPr>
      </w:pPr>
    </w:p>
    <w:p w:rsidR="0099093D" w:rsidRPr="005402A1" w:rsidRDefault="00DA6244" w:rsidP="00582C89">
      <w:pPr>
        <w:pStyle w:val="ListParagraph"/>
        <w:numPr>
          <w:ilvl w:val="0"/>
          <w:numId w:val="38"/>
        </w:numPr>
        <w:spacing w:line="240" w:lineRule="auto"/>
        <w:ind w:left="426" w:hanging="426"/>
        <w:outlineLvl w:val="0"/>
        <w:rPr>
          <w:rFonts w:ascii="Calibri" w:hAnsi="Calibri" w:cs="Calibri"/>
          <w:lang w:val="fr-FR"/>
        </w:rPr>
      </w:pPr>
      <w:r w:rsidRPr="005402A1">
        <w:rPr>
          <w:rFonts w:ascii="Calibri" w:hAnsi="Calibri" w:cs="Calibri"/>
          <w:lang w:val="fr-FR"/>
        </w:rPr>
        <w:lastRenderedPageBreak/>
        <w:t>ADOPT</w:t>
      </w:r>
      <w:r w:rsidR="00E55BE1" w:rsidRPr="005402A1">
        <w:rPr>
          <w:rFonts w:ascii="Calibri" w:hAnsi="Calibri" w:cs="Calibri"/>
          <w:lang w:val="fr-FR"/>
        </w:rPr>
        <w:t xml:space="preserve">E LE </w:t>
      </w:r>
      <w:r w:rsidR="00E55BE1" w:rsidRPr="005402A1">
        <w:rPr>
          <w:rFonts w:ascii="Calibri" w:hAnsi="Calibri" w:cs="Calibri"/>
          <w:i/>
          <w:lang w:val="fr-FR"/>
        </w:rPr>
        <w:t xml:space="preserve">Programme </w:t>
      </w:r>
      <w:r w:rsidR="00180032" w:rsidRPr="00180032">
        <w:rPr>
          <w:rFonts w:ascii="Calibri" w:hAnsi="Calibri" w:cs="Calibri"/>
          <w:i/>
          <w:lang w:val="fr-FR"/>
        </w:rPr>
        <w:t>de la Convention</w:t>
      </w:r>
      <w:r w:rsidR="00F9605E">
        <w:rPr>
          <w:rFonts w:ascii="Calibri" w:hAnsi="Calibri" w:cs="Calibri"/>
          <w:i/>
          <w:lang w:val="fr-FR"/>
        </w:rPr>
        <w:t xml:space="preserve"> de Ramsar</w:t>
      </w:r>
      <w:r w:rsidR="00180032" w:rsidRPr="00180032">
        <w:rPr>
          <w:rFonts w:ascii="Calibri" w:hAnsi="Calibri" w:cs="Calibri"/>
          <w:i/>
          <w:lang w:val="fr-FR"/>
        </w:rPr>
        <w:t xml:space="preserve"> relatif à la communication, au développement des capacités, à l’éducation, à la sensibilisati</w:t>
      </w:r>
      <w:r w:rsidR="00180032">
        <w:rPr>
          <w:rFonts w:ascii="Calibri" w:hAnsi="Calibri" w:cs="Calibri"/>
          <w:i/>
          <w:lang w:val="fr-FR"/>
        </w:rPr>
        <w:t xml:space="preserve">on et à la participation </w:t>
      </w:r>
      <w:r w:rsidR="00180032" w:rsidRPr="00180032">
        <w:rPr>
          <w:rFonts w:ascii="Calibri" w:hAnsi="Calibri" w:cs="Calibri"/>
          <w:i/>
          <w:lang w:val="fr-FR"/>
        </w:rPr>
        <w:t>2016-2021</w:t>
      </w:r>
      <w:r w:rsidR="00180032">
        <w:rPr>
          <w:rFonts w:ascii="Calibri" w:hAnsi="Calibri" w:cs="Calibri"/>
          <w:i/>
          <w:lang w:val="fr-FR"/>
        </w:rPr>
        <w:t xml:space="preserve"> </w:t>
      </w:r>
      <w:r w:rsidR="0098360B" w:rsidRPr="005402A1">
        <w:rPr>
          <w:rFonts w:ascii="Calibri" w:hAnsi="Calibri" w:cs="Calibri"/>
          <w:lang w:val="fr-FR"/>
        </w:rPr>
        <w:t xml:space="preserve">qui se trouve dans l’annexe 1 à la présente </w:t>
      </w:r>
      <w:r w:rsidR="002425F1" w:rsidRPr="005402A1">
        <w:rPr>
          <w:rFonts w:ascii="Calibri" w:hAnsi="Calibri" w:cs="Calibri"/>
          <w:lang w:val="fr-FR"/>
        </w:rPr>
        <w:t>R</w:t>
      </w:r>
      <w:r w:rsidR="0098360B" w:rsidRPr="005402A1">
        <w:rPr>
          <w:rFonts w:ascii="Calibri" w:hAnsi="Calibri" w:cs="Calibri"/>
          <w:lang w:val="fr-FR"/>
        </w:rPr>
        <w:t>ésolution</w:t>
      </w:r>
      <w:r w:rsidR="002425F1" w:rsidRPr="005402A1">
        <w:rPr>
          <w:rFonts w:ascii="Calibri" w:hAnsi="Calibri" w:cs="Calibri"/>
          <w:lang w:val="fr-FR"/>
        </w:rPr>
        <w:t>,</w:t>
      </w:r>
      <w:r w:rsidR="0098360B" w:rsidRPr="005402A1">
        <w:rPr>
          <w:rFonts w:ascii="Calibri" w:hAnsi="Calibri" w:cs="Calibri"/>
          <w:lang w:val="fr-FR"/>
        </w:rPr>
        <w:t xml:space="preserve"> comme instrument fournissant des orientations aux Parties contractantes, au Secrétariat Ramsar, aux Organisations internationales partenaires de la Convention (OIP), aux ONG, aux organisations communautaires et autres acteurs </w:t>
      </w:r>
      <w:r w:rsidR="002425F1" w:rsidRPr="005402A1">
        <w:rPr>
          <w:rFonts w:ascii="Calibri" w:hAnsi="Calibri" w:cs="Calibri"/>
          <w:lang w:val="fr-FR"/>
        </w:rPr>
        <w:t xml:space="preserve">sur les moyens de concevoir des </w:t>
      </w:r>
      <w:r w:rsidR="0098360B" w:rsidRPr="005402A1">
        <w:rPr>
          <w:rFonts w:ascii="Calibri" w:hAnsi="Calibri" w:cs="Calibri"/>
          <w:lang w:val="fr-FR"/>
        </w:rPr>
        <w:t xml:space="preserve">actions appropriées </w:t>
      </w:r>
      <w:r w:rsidR="002425F1" w:rsidRPr="005402A1">
        <w:rPr>
          <w:rFonts w:ascii="Calibri" w:hAnsi="Calibri" w:cs="Calibri"/>
          <w:lang w:val="fr-FR"/>
        </w:rPr>
        <w:t>en vue de</w:t>
      </w:r>
      <w:r w:rsidR="0098360B" w:rsidRPr="005402A1">
        <w:rPr>
          <w:rFonts w:ascii="Calibri" w:hAnsi="Calibri" w:cs="Calibri"/>
          <w:lang w:val="fr-FR"/>
        </w:rPr>
        <w:t xml:space="preserve"> faire participer </w:t>
      </w:r>
      <w:r w:rsidR="002425F1" w:rsidRPr="005402A1">
        <w:rPr>
          <w:rFonts w:ascii="Calibri" w:hAnsi="Calibri" w:cs="Calibri"/>
          <w:lang w:val="fr-FR"/>
        </w:rPr>
        <w:t>la</w:t>
      </w:r>
      <w:r w:rsidR="0098360B" w:rsidRPr="005402A1">
        <w:rPr>
          <w:rFonts w:ascii="Calibri" w:hAnsi="Calibri" w:cs="Calibri"/>
          <w:lang w:val="fr-FR"/>
        </w:rPr>
        <w:t xml:space="preserve"> population et </w:t>
      </w:r>
      <w:r w:rsidR="002425F1" w:rsidRPr="005402A1">
        <w:rPr>
          <w:rFonts w:ascii="Calibri" w:hAnsi="Calibri" w:cs="Calibri"/>
          <w:lang w:val="fr-FR"/>
        </w:rPr>
        <w:t>de lui</w:t>
      </w:r>
      <w:r w:rsidR="0098360B" w:rsidRPr="005402A1">
        <w:rPr>
          <w:rFonts w:ascii="Calibri" w:hAnsi="Calibri" w:cs="Calibri"/>
          <w:lang w:val="fr-FR"/>
        </w:rPr>
        <w:t xml:space="preserve"> permettre d’agir </w:t>
      </w:r>
      <w:r w:rsidR="002425F1" w:rsidRPr="005402A1">
        <w:rPr>
          <w:rFonts w:ascii="Calibri" w:hAnsi="Calibri" w:cs="Calibri"/>
          <w:lang w:val="fr-FR"/>
        </w:rPr>
        <w:t>pour</w:t>
      </w:r>
      <w:r w:rsidR="0098360B" w:rsidRPr="005402A1">
        <w:rPr>
          <w:rFonts w:ascii="Calibri" w:hAnsi="Calibri" w:cs="Calibri"/>
          <w:lang w:val="fr-FR"/>
        </w:rPr>
        <w:t xml:space="preserve"> l’utilisation</w:t>
      </w:r>
      <w:r w:rsidR="00E75D6B">
        <w:rPr>
          <w:rFonts w:ascii="Calibri" w:hAnsi="Calibri" w:cs="Calibri"/>
          <w:lang w:val="fr-FR"/>
        </w:rPr>
        <w:t xml:space="preserve"> rationnelle des zones humides.</w:t>
      </w:r>
    </w:p>
    <w:p w:rsidR="00DA6244" w:rsidRPr="005402A1" w:rsidRDefault="00DA6244" w:rsidP="00582C89">
      <w:pPr>
        <w:pStyle w:val="BodyTextIndent2"/>
        <w:spacing w:after="0" w:line="240" w:lineRule="auto"/>
        <w:ind w:left="426" w:hanging="426"/>
        <w:rPr>
          <w:rFonts w:ascii="Calibri" w:hAnsi="Calibri" w:cs="Calibri"/>
          <w:sz w:val="22"/>
          <w:szCs w:val="22"/>
          <w:lang w:val="fr-FR"/>
        </w:rPr>
      </w:pPr>
    </w:p>
    <w:p w:rsidR="00DA6244" w:rsidRPr="005402A1" w:rsidRDefault="00DA6244" w:rsidP="00582C89">
      <w:pPr>
        <w:pStyle w:val="BodyTextIndent2"/>
        <w:numPr>
          <w:ilvl w:val="0"/>
          <w:numId w:val="38"/>
        </w:numPr>
        <w:spacing w:after="0" w:line="240" w:lineRule="auto"/>
        <w:ind w:left="426" w:hanging="426"/>
        <w:rPr>
          <w:rFonts w:ascii="Calibri" w:hAnsi="Calibri" w:cs="Calibri"/>
          <w:sz w:val="22"/>
          <w:szCs w:val="22"/>
          <w:lang w:val="fr-FR"/>
        </w:rPr>
      </w:pPr>
      <w:r w:rsidRPr="005402A1">
        <w:rPr>
          <w:rFonts w:ascii="Calibri" w:hAnsi="Calibri" w:cs="Calibri"/>
          <w:sz w:val="22"/>
          <w:szCs w:val="22"/>
          <w:lang w:val="fr-FR"/>
        </w:rPr>
        <w:t>CONFIRM</w:t>
      </w:r>
      <w:r w:rsidR="0098360B" w:rsidRPr="005402A1">
        <w:rPr>
          <w:rFonts w:ascii="Calibri" w:hAnsi="Calibri" w:cs="Calibri"/>
          <w:sz w:val="22"/>
          <w:szCs w:val="22"/>
          <w:lang w:val="fr-FR"/>
        </w:rPr>
        <w:t xml:space="preserve">E que la présente </w:t>
      </w:r>
      <w:r w:rsidR="002425F1" w:rsidRPr="005402A1">
        <w:rPr>
          <w:rFonts w:ascii="Calibri" w:hAnsi="Calibri" w:cs="Calibri"/>
          <w:sz w:val="22"/>
          <w:szCs w:val="22"/>
          <w:lang w:val="fr-FR"/>
        </w:rPr>
        <w:t>R</w:t>
      </w:r>
      <w:r w:rsidR="0098360B" w:rsidRPr="005402A1">
        <w:rPr>
          <w:rFonts w:ascii="Calibri" w:hAnsi="Calibri" w:cs="Calibri"/>
          <w:sz w:val="22"/>
          <w:szCs w:val="22"/>
          <w:lang w:val="fr-FR"/>
        </w:rPr>
        <w:t xml:space="preserve">ésolution et son annexe </w:t>
      </w:r>
      <w:r w:rsidR="002425F1" w:rsidRPr="005402A1">
        <w:rPr>
          <w:rFonts w:ascii="Calibri" w:hAnsi="Calibri" w:cs="Calibri"/>
          <w:sz w:val="22"/>
          <w:szCs w:val="22"/>
          <w:lang w:val="fr-FR"/>
        </w:rPr>
        <w:t>regroupent</w:t>
      </w:r>
      <w:r w:rsidR="0098360B" w:rsidRPr="005402A1">
        <w:rPr>
          <w:rFonts w:ascii="Calibri" w:hAnsi="Calibri" w:cs="Calibri"/>
          <w:sz w:val="22"/>
          <w:szCs w:val="22"/>
          <w:lang w:val="fr-FR"/>
        </w:rPr>
        <w:t xml:space="preserve"> les principales recommandations contenues dans les Résolutions </w:t>
      </w:r>
      <w:r w:rsidRPr="005402A1">
        <w:rPr>
          <w:rFonts w:ascii="Calibri" w:hAnsi="Calibri" w:cs="Calibri"/>
          <w:sz w:val="22"/>
          <w:szCs w:val="22"/>
          <w:lang w:val="fr-FR"/>
        </w:rPr>
        <w:t>VII.9</w:t>
      </w:r>
      <w:r w:rsidR="00284F3C" w:rsidRPr="005402A1">
        <w:rPr>
          <w:rFonts w:ascii="Calibri" w:hAnsi="Calibri" w:cs="Calibri"/>
          <w:sz w:val="22"/>
          <w:szCs w:val="22"/>
          <w:lang w:val="fr-FR"/>
        </w:rPr>
        <w:t>,</w:t>
      </w:r>
      <w:r w:rsidRPr="005402A1">
        <w:rPr>
          <w:rFonts w:ascii="Calibri" w:hAnsi="Calibri" w:cs="Calibri"/>
          <w:sz w:val="22"/>
          <w:szCs w:val="22"/>
          <w:lang w:val="fr-FR"/>
        </w:rPr>
        <w:t xml:space="preserve"> VIII.31</w:t>
      </w:r>
      <w:r w:rsidR="00284F3C" w:rsidRPr="005402A1">
        <w:rPr>
          <w:rFonts w:ascii="Calibri" w:hAnsi="Calibri" w:cs="Calibri"/>
          <w:sz w:val="22"/>
          <w:szCs w:val="22"/>
          <w:lang w:val="fr-FR"/>
        </w:rPr>
        <w:t xml:space="preserve"> </w:t>
      </w:r>
      <w:r w:rsidR="0098360B" w:rsidRPr="005402A1">
        <w:rPr>
          <w:rFonts w:ascii="Calibri" w:hAnsi="Calibri" w:cs="Calibri"/>
          <w:sz w:val="22"/>
          <w:szCs w:val="22"/>
          <w:lang w:val="fr-FR"/>
        </w:rPr>
        <w:t>et</w:t>
      </w:r>
      <w:r w:rsidR="00284F3C" w:rsidRPr="005402A1">
        <w:rPr>
          <w:rFonts w:ascii="Calibri" w:hAnsi="Calibri" w:cs="Calibri"/>
          <w:sz w:val="22"/>
          <w:szCs w:val="22"/>
          <w:lang w:val="fr-FR"/>
        </w:rPr>
        <w:t xml:space="preserve"> X.8</w:t>
      </w:r>
      <w:r w:rsidR="0098360B" w:rsidRPr="005402A1">
        <w:rPr>
          <w:rFonts w:ascii="Calibri" w:hAnsi="Calibri" w:cs="Calibri"/>
          <w:sz w:val="22"/>
          <w:szCs w:val="22"/>
          <w:lang w:val="fr-FR"/>
        </w:rPr>
        <w:t>.</w:t>
      </w:r>
    </w:p>
    <w:p w:rsidR="0030063F" w:rsidRPr="005402A1" w:rsidRDefault="0030063F" w:rsidP="00582C89">
      <w:pPr>
        <w:pStyle w:val="BodyTextIndent2"/>
        <w:spacing w:after="0" w:line="240" w:lineRule="auto"/>
        <w:ind w:left="426" w:hanging="426"/>
        <w:rPr>
          <w:rFonts w:ascii="Calibri" w:hAnsi="Calibri" w:cs="Calibri"/>
          <w:sz w:val="22"/>
          <w:szCs w:val="22"/>
          <w:lang w:val="fr-FR"/>
        </w:rPr>
      </w:pPr>
    </w:p>
    <w:p w:rsidR="0030063F" w:rsidRPr="005402A1" w:rsidRDefault="00AD6945" w:rsidP="00582C89">
      <w:pPr>
        <w:pStyle w:val="BodyTextIndent2"/>
        <w:numPr>
          <w:ilvl w:val="0"/>
          <w:numId w:val="38"/>
        </w:numPr>
        <w:spacing w:after="0" w:line="240" w:lineRule="auto"/>
        <w:ind w:left="426" w:hanging="426"/>
        <w:rPr>
          <w:rFonts w:ascii="Calibri" w:hAnsi="Calibri" w:cs="Calibri"/>
          <w:sz w:val="22"/>
          <w:szCs w:val="22"/>
          <w:lang w:val="fr-FR"/>
        </w:rPr>
      </w:pPr>
      <w:r w:rsidRPr="005402A1">
        <w:rPr>
          <w:rFonts w:ascii="Calibri" w:hAnsi="Calibri" w:cs="Calibri"/>
          <w:sz w:val="22"/>
          <w:szCs w:val="22"/>
          <w:lang w:val="fr-FR"/>
        </w:rPr>
        <w:t>CONFIRM</w:t>
      </w:r>
      <w:r w:rsidR="0098360B" w:rsidRPr="005402A1">
        <w:rPr>
          <w:rFonts w:ascii="Calibri" w:hAnsi="Calibri" w:cs="Calibri"/>
          <w:sz w:val="22"/>
          <w:szCs w:val="22"/>
          <w:lang w:val="fr-FR"/>
        </w:rPr>
        <w:t>E</w:t>
      </w:r>
      <w:r w:rsidRPr="005402A1">
        <w:rPr>
          <w:rFonts w:ascii="Calibri" w:hAnsi="Calibri" w:cs="Calibri"/>
          <w:sz w:val="22"/>
          <w:szCs w:val="22"/>
          <w:lang w:val="fr-FR"/>
        </w:rPr>
        <w:t xml:space="preserve"> </w:t>
      </w:r>
      <w:r w:rsidR="0098360B" w:rsidRPr="005402A1">
        <w:rPr>
          <w:rFonts w:ascii="Calibri" w:hAnsi="Calibri" w:cs="Calibri"/>
          <w:sz w:val="22"/>
          <w:szCs w:val="22"/>
          <w:lang w:val="fr-FR"/>
        </w:rPr>
        <w:t xml:space="preserve">que la présente </w:t>
      </w:r>
      <w:r w:rsidR="002425F1" w:rsidRPr="005402A1">
        <w:rPr>
          <w:rFonts w:ascii="Calibri" w:hAnsi="Calibri" w:cs="Calibri"/>
          <w:sz w:val="22"/>
          <w:szCs w:val="22"/>
          <w:lang w:val="fr-FR"/>
        </w:rPr>
        <w:t>R</w:t>
      </w:r>
      <w:r w:rsidR="0098360B" w:rsidRPr="005402A1">
        <w:rPr>
          <w:rFonts w:ascii="Calibri" w:hAnsi="Calibri" w:cs="Calibri"/>
          <w:sz w:val="22"/>
          <w:szCs w:val="22"/>
          <w:lang w:val="fr-FR"/>
        </w:rPr>
        <w:t xml:space="preserve">ésolution </w:t>
      </w:r>
      <w:r w:rsidR="002425F1" w:rsidRPr="005402A1">
        <w:rPr>
          <w:rFonts w:ascii="Calibri" w:hAnsi="Calibri" w:cs="Calibri"/>
          <w:sz w:val="22"/>
          <w:szCs w:val="22"/>
          <w:lang w:val="fr-FR"/>
        </w:rPr>
        <w:t>regroupe l</w:t>
      </w:r>
      <w:r w:rsidR="0098360B" w:rsidRPr="005402A1">
        <w:rPr>
          <w:rFonts w:ascii="Calibri" w:hAnsi="Calibri" w:cs="Calibri"/>
          <w:sz w:val="22"/>
          <w:szCs w:val="22"/>
          <w:lang w:val="fr-FR"/>
        </w:rPr>
        <w:t xml:space="preserve">es avis sur la participation </w:t>
      </w:r>
      <w:r w:rsidR="002425F1" w:rsidRPr="005402A1">
        <w:rPr>
          <w:rFonts w:ascii="Calibri" w:hAnsi="Calibri" w:cs="Calibri"/>
          <w:sz w:val="22"/>
          <w:szCs w:val="22"/>
          <w:lang w:val="fr-FR"/>
        </w:rPr>
        <w:t>contenus</w:t>
      </w:r>
      <w:r w:rsidR="0098360B" w:rsidRPr="005402A1">
        <w:rPr>
          <w:rFonts w:ascii="Calibri" w:hAnsi="Calibri" w:cs="Calibri"/>
          <w:sz w:val="22"/>
          <w:szCs w:val="22"/>
          <w:lang w:val="fr-FR"/>
        </w:rPr>
        <w:t xml:space="preserve"> dans les Résolutions </w:t>
      </w:r>
      <w:r w:rsidR="0030063F" w:rsidRPr="005402A1">
        <w:rPr>
          <w:rFonts w:ascii="Calibri" w:eastAsia="Arial Unicode MS" w:hAnsi="Calibri" w:cs="Calibri"/>
          <w:sz w:val="22"/>
          <w:szCs w:val="22"/>
          <w:lang w:val="fr-FR"/>
        </w:rPr>
        <w:t xml:space="preserve">VII.8 </w:t>
      </w:r>
      <w:r w:rsidR="0098360B" w:rsidRPr="005402A1">
        <w:rPr>
          <w:rFonts w:ascii="Calibri" w:eastAsia="Arial Unicode MS" w:hAnsi="Calibri" w:cs="Calibri"/>
          <w:sz w:val="22"/>
          <w:szCs w:val="22"/>
          <w:lang w:val="fr-FR"/>
        </w:rPr>
        <w:t>et </w:t>
      </w:r>
      <w:r w:rsidR="0030063F" w:rsidRPr="005402A1">
        <w:rPr>
          <w:rFonts w:ascii="Calibri" w:eastAsia="Arial Unicode MS" w:hAnsi="Calibri" w:cs="Calibri"/>
          <w:sz w:val="22"/>
          <w:szCs w:val="22"/>
          <w:lang w:val="fr-FR"/>
        </w:rPr>
        <w:t>VIII.</w:t>
      </w:r>
      <w:r w:rsidR="00180032">
        <w:rPr>
          <w:rFonts w:ascii="Calibri" w:eastAsia="Arial Unicode MS" w:hAnsi="Calibri" w:cs="Calibri"/>
          <w:sz w:val="22"/>
          <w:szCs w:val="22"/>
          <w:lang w:val="fr-FR"/>
        </w:rPr>
        <w:t>28</w:t>
      </w:r>
      <w:r w:rsidR="0098360B" w:rsidRPr="005402A1">
        <w:rPr>
          <w:rFonts w:ascii="Calibri" w:hAnsi="Calibri" w:cs="Calibri"/>
          <w:sz w:val="22"/>
          <w:szCs w:val="22"/>
          <w:lang w:val="fr-FR"/>
        </w:rPr>
        <w:t>.</w:t>
      </w:r>
    </w:p>
    <w:p w:rsidR="002562B0" w:rsidRPr="005402A1" w:rsidRDefault="002562B0" w:rsidP="00582C89">
      <w:pPr>
        <w:tabs>
          <w:tab w:val="num" w:pos="567"/>
        </w:tabs>
        <w:ind w:left="426" w:hanging="426"/>
        <w:rPr>
          <w:rFonts w:ascii="Calibri" w:hAnsi="Calibri" w:cs="Calibri"/>
          <w:strike/>
          <w:color w:val="000000"/>
          <w:sz w:val="22"/>
          <w:szCs w:val="22"/>
          <w:lang w:val="fr-FR"/>
        </w:rPr>
      </w:pPr>
    </w:p>
    <w:p w:rsidR="00DA6244" w:rsidRPr="005402A1" w:rsidRDefault="00D20B61" w:rsidP="00582C89">
      <w:pPr>
        <w:pStyle w:val="ListParagraph"/>
        <w:numPr>
          <w:ilvl w:val="0"/>
          <w:numId w:val="38"/>
        </w:numPr>
        <w:spacing w:line="240" w:lineRule="auto"/>
        <w:ind w:left="426" w:hanging="426"/>
        <w:rPr>
          <w:rFonts w:ascii="Calibri" w:hAnsi="Calibri" w:cs="Calibri"/>
          <w:lang w:val="fr-FR"/>
        </w:rPr>
      </w:pPr>
      <w:r w:rsidRPr="005402A1">
        <w:rPr>
          <w:rFonts w:ascii="Calibri" w:hAnsi="Calibri" w:cs="Calibri"/>
          <w:lang w:val="fr-FR"/>
        </w:rPr>
        <w:t xml:space="preserve">DEMANDE au Groupe de surveillance des activités de CESP de continuer de surveiller et de faire rapport sur les questions relatives à la CESP au sein de la Convention et sur les progrès d’application du Programme de CESP établi par la présente </w:t>
      </w:r>
      <w:r w:rsidR="002425F1" w:rsidRPr="005402A1">
        <w:rPr>
          <w:rFonts w:ascii="Calibri" w:hAnsi="Calibri" w:cs="Calibri"/>
          <w:lang w:val="fr-FR"/>
        </w:rPr>
        <w:t>R</w:t>
      </w:r>
      <w:r w:rsidRPr="005402A1">
        <w:rPr>
          <w:rFonts w:ascii="Calibri" w:hAnsi="Calibri" w:cs="Calibri"/>
          <w:lang w:val="fr-FR"/>
        </w:rPr>
        <w:t>ésolution, et de conseiller le Comité permanent et le Secrétariat sur les priorités de travail en matière de CESP aux niveaux national et</w:t>
      </w:r>
      <w:r w:rsidR="00E75D6B">
        <w:rPr>
          <w:rFonts w:ascii="Calibri" w:hAnsi="Calibri" w:cs="Calibri"/>
          <w:lang w:val="fr-FR"/>
        </w:rPr>
        <w:t xml:space="preserve"> international.</w:t>
      </w:r>
    </w:p>
    <w:p w:rsidR="00DA6244" w:rsidRPr="005402A1" w:rsidRDefault="00DA6244" w:rsidP="00582C89">
      <w:pPr>
        <w:ind w:left="426" w:hanging="426"/>
        <w:rPr>
          <w:rFonts w:ascii="Calibri" w:hAnsi="Calibri" w:cs="Calibri"/>
          <w:color w:val="000000"/>
          <w:sz w:val="22"/>
          <w:szCs w:val="22"/>
          <w:lang w:val="fr-FR"/>
        </w:rPr>
      </w:pPr>
    </w:p>
    <w:p w:rsidR="00DA6244" w:rsidRPr="005402A1" w:rsidRDefault="00180032" w:rsidP="00582C89">
      <w:pPr>
        <w:pStyle w:val="ListParagraph"/>
        <w:numPr>
          <w:ilvl w:val="0"/>
          <w:numId w:val="38"/>
        </w:numPr>
        <w:spacing w:line="240" w:lineRule="auto"/>
        <w:ind w:left="426" w:hanging="426"/>
        <w:rPr>
          <w:rFonts w:ascii="Calibri" w:hAnsi="Calibri" w:cs="Calibri"/>
          <w:lang w:val="fr-FR"/>
        </w:rPr>
      </w:pPr>
      <w:r>
        <w:rPr>
          <w:rFonts w:ascii="Calibri" w:hAnsi="Calibri" w:cs="Calibri"/>
          <w:lang w:val="fr-FR"/>
        </w:rPr>
        <w:t>EXHORTE</w:t>
      </w:r>
      <w:r w:rsidRPr="005402A1">
        <w:rPr>
          <w:rFonts w:ascii="Calibri" w:hAnsi="Calibri" w:cs="Calibri"/>
          <w:lang w:val="fr-FR"/>
        </w:rPr>
        <w:t xml:space="preserve"> </w:t>
      </w:r>
      <w:r w:rsidR="00D20B61" w:rsidRPr="005402A1">
        <w:rPr>
          <w:rFonts w:ascii="Calibri" w:hAnsi="Calibri" w:cs="Calibri"/>
          <w:lang w:val="fr-FR"/>
        </w:rPr>
        <w:t xml:space="preserve">toutes les Parties contractantes qui ne l’ont pas encore fait </w:t>
      </w:r>
      <w:r w:rsidR="002F6E93">
        <w:rPr>
          <w:rFonts w:ascii="Calibri" w:hAnsi="Calibri" w:cs="Calibri"/>
          <w:lang w:val="fr-FR"/>
        </w:rPr>
        <w:t>à</w:t>
      </w:r>
      <w:r>
        <w:rPr>
          <w:rFonts w:ascii="Calibri" w:hAnsi="Calibri" w:cs="Calibri"/>
          <w:lang w:val="fr-FR"/>
        </w:rPr>
        <w:t xml:space="preserve"> </w:t>
      </w:r>
      <w:r w:rsidR="00D20B61" w:rsidRPr="005402A1">
        <w:rPr>
          <w:rFonts w:ascii="Calibri" w:hAnsi="Calibri" w:cs="Calibri"/>
          <w:lang w:val="fr-FR"/>
        </w:rPr>
        <w:t>nomme</w:t>
      </w:r>
      <w:r>
        <w:rPr>
          <w:rFonts w:ascii="Calibri" w:hAnsi="Calibri" w:cs="Calibri"/>
          <w:lang w:val="fr-FR"/>
        </w:rPr>
        <w:t>r</w:t>
      </w:r>
      <w:r w:rsidR="00D20B61" w:rsidRPr="005402A1">
        <w:rPr>
          <w:rFonts w:ascii="Calibri" w:hAnsi="Calibri" w:cs="Calibri"/>
          <w:lang w:val="fr-FR"/>
        </w:rPr>
        <w:t xml:space="preserve">, de manière prioritaire, des Correspondants gouvernementaux et </w:t>
      </w:r>
      <w:r w:rsidR="002425F1" w:rsidRPr="005402A1">
        <w:rPr>
          <w:rFonts w:ascii="Calibri" w:hAnsi="Calibri" w:cs="Calibri"/>
          <w:lang w:val="fr-FR"/>
        </w:rPr>
        <w:t>ONG</w:t>
      </w:r>
      <w:r w:rsidR="00D20B61" w:rsidRPr="005402A1">
        <w:rPr>
          <w:rFonts w:ascii="Calibri" w:hAnsi="Calibri" w:cs="Calibri"/>
          <w:lang w:val="fr-FR"/>
        </w:rPr>
        <w:t xml:space="preserve"> </w:t>
      </w:r>
      <w:r>
        <w:rPr>
          <w:rFonts w:ascii="Calibri" w:hAnsi="Calibri" w:cs="Calibri"/>
          <w:lang w:val="fr-FR"/>
        </w:rPr>
        <w:t xml:space="preserve">compétents </w:t>
      </w:r>
      <w:r w:rsidR="00D20B61" w:rsidRPr="005402A1">
        <w:rPr>
          <w:rFonts w:ascii="Calibri" w:hAnsi="Calibri" w:cs="Calibri"/>
          <w:lang w:val="fr-FR"/>
        </w:rPr>
        <w:t xml:space="preserve">pour la CESP </w:t>
      </w:r>
      <w:r w:rsidR="002425F1" w:rsidRPr="005402A1">
        <w:rPr>
          <w:rFonts w:ascii="Calibri" w:hAnsi="Calibri" w:cs="Calibri"/>
          <w:lang w:val="fr-FR"/>
        </w:rPr>
        <w:t>relative aux z</w:t>
      </w:r>
      <w:r w:rsidR="00D20B61" w:rsidRPr="005402A1">
        <w:rPr>
          <w:rFonts w:ascii="Calibri" w:hAnsi="Calibri" w:cs="Calibri"/>
          <w:lang w:val="fr-FR"/>
        </w:rPr>
        <w:t xml:space="preserve">ones humides et </w:t>
      </w:r>
      <w:r w:rsidR="002F6E93">
        <w:rPr>
          <w:rFonts w:ascii="Calibri" w:hAnsi="Calibri" w:cs="Calibri"/>
          <w:lang w:val="fr-FR"/>
        </w:rPr>
        <w:t>à informer</w:t>
      </w:r>
      <w:r w:rsidR="00D20B61" w:rsidRPr="005402A1">
        <w:rPr>
          <w:rFonts w:ascii="Calibri" w:hAnsi="Calibri" w:cs="Calibri"/>
          <w:lang w:val="fr-FR"/>
        </w:rPr>
        <w:t xml:space="preserve"> le Secrétariat Ramsar en conséquence et PRIE INSTAMMENT les Parties de faire en sorte que les Correspondants CESP soient membres des </w:t>
      </w:r>
      <w:r w:rsidR="00371A22" w:rsidRPr="005402A1">
        <w:rPr>
          <w:rFonts w:ascii="Calibri" w:hAnsi="Calibri" w:cs="Calibri"/>
          <w:lang w:val="fr-FR"/>
        </w:rPr>
        <w:t>C</w:t>
      </w:r>
      <w:r w:rsidR="00D20B61" w:rsidRPr="005402A1">
        <w:rPr>
          <w:rFonts w:ascii="Calibri" w:hAnsi="Calibri" w:cs="Calibri"/>
          <w:lang w:val="fr-FR"/>
        </w:rPr>
        <w:t>omités nationaux Ramsar/</w:t>
      </w:r>
      <w:r w:rsidR="00371A22" w:rsidRPr="005402A1">
        <w:rPr>
          <w:rFonts w:ascii="Calibri" w:hAnsi="Calibri" w:cs="Calibri"/>
          <w:lang w:val="fr-FR"/>
        </w:rPr>
        <w:t>pour les</w:t>
      </w:r>
      <w:r w:rsidR="00E75D6B">
        <w:rPr>
          <w:rFonts w:ascii="Calibri" w:hAnsi="Calibri" w:cs="Calibri"/>
          <w:lang w:val="fr-FR"/>
        </w:rPr>
        <w:t xml:space="preserve"> zones humides, le cas échéant.</w:t>
      </w:r>
    </w:p>
    <w:p w:rsidR="00DA6244" w:rsidRPr="005402A1" w:rsidRDefault="00DA6244" w:rsidP="00582C89">
      <w:pPr>
        <w:ind w:left="426" w:hanging="426"/>
        <w:rPr>
          <w:rFonts w:ascii="Calibri" w:hAnsi="Calibri" w:cs="Calibri"/>
          <w:color w:val="000000"/>
          <w:sz w:val="22"/>
          <w:szCs w:val="22"/>
          <w:lang w:val="fr-FR"/>
        </w:rPr>
      </w:pPr>
    </w:p>
    <w:p w:rsidR="00DA6244" w:rsidRPr="005402A1" w:rsidRDefault="00371A22" w:rsidP="00582C89">
      <w:pPr>
        <w:pStyle w:val="ListParagraph"/>
        <w:numPr>
          <w:ilvl w:val="0"/>
          <w:numId w:val="38"/>
        </w:numPr>
        <w:spacing w:line="240" w:lineRule="auto"/>
        <w:ind w:left="426" w:hanging="426"/>
        <w:rPr>
          <w:rFonts w:ascii="Calibri" w:hAnsi="Calibri" w:cs="Calibri"/>
          <w:lang w:val="fr-FR"/>
        </w:rPr>
      </w:pPr>
      <w:r w:rsidRPr="005402A1">
        <w:rPr>
          <w:rFonts w:ascii="Calibri" w:hAnsi="Calibri" w:cs="Calibri"/>
          <w:lang w:val="fr-FR"/>
        </w:rPr>
        <w:t>PRIE INSTAMMENT toutes les Parties contractantes, comme suggéré dans les Résolutions</w:t>
      </w:r>
      <w:r w:rsidR="0070448D" w:rsidRPr="005402A1">
        <w:rPr>
          <w:rFonts w:ascii="Calibri" w:hAnsi="Calibri" w:cs="Calibri"/>
          <w:lang w:val="fr-FR"/>
        </w:rPr>
        <w:t xml:space="preserve"> </w:t>
      </w:r>
      <w:r w:rsidR="00DA6244" w:rsidRPr="005402A1">
        <w:rPr>
          <w:rFonts w:ascii="Calibri" w:hAnsi="Calibri" w:cs="Calibri"/>
          <w:lang w:val="fr-FR"/>
        </w:rPr>
        <w:t>VII.9</w:t>
      </w:r>
      <w:r w:rsidR="004A0E80" w:rsidRPr="005402A1">
        <w:rPr>
          <w:rFonts w:ascii="Calibri" w:hAnsi="Calibri" w:cs="Calibri"/>
          <w:lang w:val="fr-FR"/>
        </w:rPr>
        <w:t xml:space="preserve">, </w:t>
      </w:r>
      <w:r w:rsidR="00DA6244" w:rsidRPr="005402A1">
        <w:rPr>
          <w:rFonts w:ascii="Calibri" w:hAnsi="Calibri" w:cs="Calibri"/>
          <w:lang w:val="fr-FR"/>
        </w:rPr>
        <w:t xml:space="preserve">VIII.31 </w:t>
      </w:r>
      <w:r w:rsidRPr="005402A1">
        <w:rPr>
          <w:rFonts w:ascii="Calibri" w:hAnsi="Calibri" w:cs="Calibri"/>
          <w:lang w:val="fr-FR"/>
        </w:rPr>
        <w:t>et </w:t>
      </w:r>
      <w:r w:rsidR="004A0E80" w:rsidRPr="005402A1">
        <w:rPr>
          <w:rFonts w:ascii="Calibri" w:hAnsi="Calibri" w:cs="Calibri"/>
          <w:lang w:val="fr-FR"/>
        </w:rPr>
        <w:t xml:space="preserve">X.8 </w:t>
      </w:r>
      <w:r w:rsidR="002425F1" w:rsidRPr="005402A1">
        <w:rPr>
          <w:rFonts w:ascii="Calibri" w:hAnsi="Calibri" w:cs="Calibri"/>
          <w:lang w:val="fr-FR"/>
        </w:rPr>
        <w:t xml:space="preserve">et </w:t>
      </w:r>
      <w:r w:rsidRPr="005402A1">
        <w:rPr>
          <w:rFonts w:ascii="Calibri" w:hAnsi="Calibri" w:cs="Calibri"/>
          <w:lang w:val="fr-FR"/>
        </w:rPr>
        <w:t xml:space="preserve">dans le Programme de CESP </w:t>
      </w:r>
      <w:r w:rsidR="004A0E80" w:rsidRPr="005402A1">
        <w:rPr>
          <w:rFonts w:ascii="Calibri" w:hAnsi="Calibri" w:cs="Calibri"/>
          <w:lang w:val="fr-FR"/>
        </w:rPr>
        <w:t>2016</w:t>
      </w:r>
      <w:r w:rsidR="00DA6244" w:rsidRPr="005402A1">
        <w:rPr>
          <w:rFonts w:ascii="Calibri" w:hAnsi="Calibri" w:cs="Calibri"/>
          <w:lang w:val="fr-FR"/>
        </w:rPr>
        <w:t>-</w:t>
      </w:r>
      <w:r w:rsidR="004A0E80" w:rsidRPr="005402A1">
        <w:rPr>
          <w:rFonts w:ascii="Calibri" w:hAnsi="Calibri" w:cs="Calibri"/>
          <w:lang w:val="fr-FR"/>
        </w:rPr>
        <w:t>2021</w:t>
      </w:r>
      <w:r w:rsidR="00DA6244" w:rsidRPr="005402A1">
        <w:rPr>
          <w:rFonts w:ascii="Calibri" w:hAnsi="Calibri" w:cs="Calibri"/>
          <w:lang w:val="fr-FR"/>
        </w:rPr>
        <w:t xml:space="preserve">, </w:t>
      </w:r>
      <w:r w:rsidR="00E1175A" w:rsidRPr="005402A1">
        <w:rPr>
          <w:rFonts w:ascii="Calibri" w:hAnsi="Calibri" w:cs="Calibri"/>
          <w:lang w:val="fr-FR"/>
        </w:rPr>
        <w:t>de formuler leurs Plans d</w:t>
      </w:r>
      <w:r w:rsidR="00B4409A" w:rsidRPr="005402A1">
        <w:rPr>
          <w:rFonts w:ascii="Calibri" w:hAnsi="Calibri" w:cs="Calibri"/>
          <w:lang w:val="fr-FR"/>
        </w:rPr>
        <w:t xml:space="preserve">’action pour la CESP </w:t>
      </w:r>
      <w:r w:rsidR="002425F1" w:rsidRPr="005402A1">
        <w:rPr>
          <w:rFonts w:ascii="Calibri" w:hAnsi="Calibri" w:cs="Calibri"/>
          <w:lang w:val="fr-FR"/>
        </w:rPr>
        <w:t>relative aux zones</w:t>
      </w:r>
      <w:r w:rsidR="00B4409A" w:rsidRPr="005402A1">
        <w:rPr>
          <w:rFonts w:ascii="Calibri" w:hAnsi="Calibri" w:cs="Calibri"/>
          <w:lang w:val="fr-FR"/>
        </w:rPr>
        <w:t xml:space="preserve"> humides (aux niveaux national, sous-national, du bassin versant ou local) pour </w:t>
      </w:r>
      <w:r w:rsidR="002425F1" w:rsidRPr="005402A1">
        <w:rPr>
          <w:rFonts w:ascii="Calibri" w:hAnsi="Calibri" w:cs="Calibri"/>
          <w:lang w:val="fr-FR"/>
        </w:rPr>
        <w:t xml:space="preserve">inclure </w:t>
      </w:r>
      <w:r w:rsidR="00B4409A" w:rsidRPr="005402A1">
        <w:rPr>
          <w:rFonts w:ascii="Calibri" w:hAnsi="Calibri" w:cs="Calibri"/>
          <w:lang w:val="fr-FR"/>
        </w:rPr>
        <w:t>les actions prioritaires qui traitent des besoins internationaux, régionaux, nationaux et locaux et</w:t>
      </w:r>
      <w:r w:rsidR="002F6E93">
        <w:rPr>
          <w:rFonts w:ascii="Calibri" w:hAnsi="Calibri" w:cs="Calibri"/>
          <w:lang w:val="fr-FR"/>
        </w:rPr>
        <w:t>, selon qu’il conviendra,</w:t>
      </w:r>
      <w:r w:rsidR="00B4409A" w:rsidRPr="005402A1">
        <w:rPr>
          <w:rFonts w:ascii="Calibri" w:hAnsi="Calibri" w:cs="Calibri"/>
          <w:lang w:val="fr-FR"/>
        </w:rPr>
        <w:t xml:space="preserve"> de fournir des copies </w:t>
      </w:r>
      <w:r w:rsidR="00843CED" w:rsidRPr="005402A1">
        <w:rPr>
          <w:rFonts w:ascii="Calibri" w:hAnsi="Calibri" w:cs="Calibri"/>
          <w:lang w:val="fr-FR"/>
        </w:rPr>
        <w:t xml:space="preserve">de ces plans </w:t>
      </w:r>
      <w:r w:rsidR="00B4409A" w:rsidRPr="005402A1">
        <w:rPr>
          <w:rFonts w:ascii="Calibri" w:hAnsi="Calibri" w:cs="Calibri"/>
          <w:lang w:val="fr-FR"/>
        </w:rPr>
        <w:t xml:space="preserve">au Secrétariat Ramsar afin qu’ils puissent être mis à la disposition d’autres Parties </w:t>
      </w:r>
      <w:r w:rsidR="00E75D6B">
        <w:rPr>
          <w:rFonts w:ascii="Calibri" w:hAnsi="Calibri" w:cs="Calibri"/>
          <w:lang w:val="fr-FR"/>
        </w:rPr>
        <w:t>contractantes et organisations.</w:t>
      </w:r>
    </w:p>
    <w:p w:rsidR="00DA6244" w:rsidRPr="005402A1" w:rsidRDefault="00DA6244" w:rsidP="00582C89">
      <w:pPr>
        <w:ind w:left="426" w:hanging="426"/>
        <w:rPr>
          <w:rFonts w:ascii="Calibri" w:hAnsi="Calibri" w:cs="Calibri"/>
          <w:color w:val="000000"/>
          <w:sz w:val="22"/>
          <w:szCs w:val="22"/>
          <w:lang w:val="fr-FR"/>
        </w:rPr>
      </w:pPr>
    </w:p>
    <w:p w:rsidR="00DA6244" w:rsidRPr="005402A1" w:rsidRDefault="002425F1" w:rsidP="00582C89">
      <w:pPr>
        <w:pStyle w:val="ListParagraph"/>
        <w:numPr>
          <w:ilvl w:val="0"/>
          <w:numId w:val="38"/>
        </w:numPr>
        <w:spacing w:line="240" w:lineRule="auto"/>
        <w:ind w:left="426" w:hanging="426"/>
        <w:rPr>
          <w:rFonts w:ascii="Calibri" w:hAnsi="Calibri" w:cs="Calibri"/>
          <w:lang w:val="fr-FR"/>
        </w:rPr>
      </w:pPr>
      <w:r w:rsidRPr="005402A1">
        <w:rPr>
          <w:rFonts w:ascii="Calibri" w:hAnsi="Calibri" w:cs="Calibri"/>
          <w:lang w:val="fr-FR"/>
        </w:rPr>
        <w:t>EXHORTE</w:t>
      </w:r>
      <w:r w:rsidR="00F41F8E" w:rsidRPr="005402A1">
        <w:rPr>
          <w:rFonts w:ascii="Calibri" w:hAnsi="Calibri" w:cs="Calibri"/>
          <w:lang w:val="fr-FR"/>
        </w:rPr>
        <w:t xml:space="preserve"> toutes les Parties contractantes </w:t>
      </w:r>
      <w:r w:rsidRPr="005402A1">
        <w:rPr>
          <w:rFonts w:ascii="Calibri" w:hAnsi="Calibri" w:cs="Calibri"/>
          <w:lang w:val="fr-FR"/>
        </w:rPr>
        <w:t>à</w:t>
      </w:r>
      <w:r w:rsidR="00F41F8E" w:rsidRPr="005402A1">
        <w:rPr>
          <w:rFonts w:ascii="Calibri" w:hAnsi="Calibri" w:cs="Calibri"/>
          <w:lang w:val="fr-FR"/>
        </w:rPr>
        <w:t xml:space="preserve"> s’efforcer d’élaborer et d’appliquer leurs Plans d’action </w:t>
      </w:r>
      <w:r w:rsidR="00843CED" w:rsidRPr="005402A1">
        <w:rPr>
          <w:rFonts w:ascii="Calibri" w:hAnsi="Calibri" w:cs="Calibri"/>
          <w:lang w:val="fr-FR"/>
        </w:rPr>
        <w:t xml:space="preserve">pour </w:t>
      </w:r>
      <w:r w:rsidR="00F41F8E" w:rsidRPr="005402A1">
        <w:rPr>
          <w:rFonts w:ascii="Calibri" w:hAnsi="Calibri" w:cs="Calibri"/>
          <w:lang w:val="fr-FR"/>
        </w:rPr>
        <w:t xml:space="preserve">la CESP </w:t>
      </w:r>
      <w:r w:rsidRPr="005402A1">
        <w:rPr>
          <w:rFonts w:ascii="Calibri" w:hAnsi="Calibri" w:cs="Calibri"/>
          <w:lang w:val="fr-FR"/>
        </w:rPr>
        <w:t>relative aux zones</w:t>
      </w:r>
      <w:r w:rsidR="00F41F8E" w:rsidRPr="005402A1">
        <w:rPr>
          <w:rFonts w:ascii="Calibri" w:hAnsi="Calibri" w:cs="Calibri"/>
          <w:lang w:val="fr-FR"/>
        </w:rPr>
        <w:t xml:space="preserve"> humides et leur planification comme des éléments intégrés de leurs instruments politiques plus </w:t>
      </w:r>
      <w:r w:rsidRPr="005402A1">
        <w:rPr>
          <w:rFonts w:ascii="Calibri" w:hAnsi="Calibri" w:cs="Calibri"/>
          <w:lang w:val="fr-FR"/>
        </w:rPr>
        <w:t>généraux</w:t>
      </w:r>
      <w:r w:rsidR="00F41F8E" w:rsidRPr="005402A1">
        <w:rPr>
          <w:rFonts w:ascii="Calibri" w:hAnsi="Calibri" w:cs="Calibri"/>
          <w:lang w:val="fr-FR"/>
        </w:rPr>
        <w:t xml:space="preserve"> sur l’environnement, la biodiversité, les zones humides et la gestion de l’eau, l’éducation, la santé et la réduction de la pauvreté et intégrés dans les programmes pertinents, aux niveaux décentralisés, s’il y a lieu, et de garantir que la CESP soit reconnue comme sous</w:t>
      </w:r>
      <w:r w:rsidR="00F41F8E" w:rsidRPr="005402A1">
        <w:rPr>
          <w:rFonts w:ascii="Calibri" w:hAnsi="Calibri" w:cs="Calibri"/>
          <w:lang w:val="fr-FR"/>
        </w:rPr>
        <w:noBreakHyphen/>
        <w:t>tendant</w:t>
      </w:r>
      <w:r w:rsidR="0070448D" w:rsidRPr="005402A1">
        <w:rPr>
          <w:rFonts w:ascii="Calibri" w:hAnsi="Calibri" w:cs="Calibri"/>
          <w:lang w:val="fr-FR"/>
        </w:rPr>
        <w:t xml:space="preserve"> </w:t>
      </w:r>
      <w:r w:rsidR="00F41F8E" w:rsidRPr="005402A1">
        <w:rPr>
          <w:rFonts w:ascii="Calibri" w:hAnsi="Calibri" w:cs="Calibri"/>
          <w:lang w:val="fr-FR"/>
        </w:rPr>
        <w:t>la réalisa</w:t>
      </w:r>
      <w:r w:rsidR="00E75D6B">
        <w:rPr>
          <w:rFonts w:ascii="Calibri" w:hAnsi="Calibri" w:cs="Calibri"/>
          <w:lang w:val="fr-FR"/>
        </w:rPr>
        <w:t>tion efficace de ces activités.</w:t>
      </w:r>
    </w:p>
    <w:p w:rsidR="00DA6244" w:rsidRPr="005402A1" w:rsidRDefault="00DA6244" w:rsidP="00582C89">
      <w:pPr>
        <w:ind w:left="426" w:hanging="426"/>
        <w:rPr>
          <w:rFonts w:ascii="Calibri" w:hAnsi="Calibri" w:cs="Calibri"/>
          <w:color w:val="000000"/>
          <w:sz w:val="22"/>
          <w:szCs w:val="22"/>
          <w:lang w:val="fr-FR"/>
        </w:rPr>
      </w:pPr>
    </w:p>
    <w:p w:rsidR="00DA6244" w:rsidRPr="005402A1" w:rsidRDefault="00F41F8E" w:rsidP="00582C89">
      <w:pPr>
        <w:pStyle w:val="ListParagraph"/>
        <w:numPr>
          <w:ilvl w:val="0"/>
          <w:numId w:val="38"/>
        </w:numPr>
        <w:spacing w:line="240" w:lineRule="auto"/>
        <w:ind w:left="426" w:hanging="426"/>
        <w:rPr>
          <w:rFonts w:ascii="Calibri" w:hAnsi="Calibri" w:cs="Calibri"/>
          <w:lang w:val="fr-FR"/>
        </w:rPr>
      </w:pPr>
      <w:r w:rsidRPr="005402A1">
        <w:rPr>
          <w:rFonts w:ascii="Calibri" w:hAnsi="Calibri" w:cs="Calibri"/>
          <w:lang w:val="fr-FR"/>
        </w:rPr>
        <w:t xml:space="preserve">APPELLE les Parties contractantes qui ont des plans de CESP </w:t>
      </w:r>
      <w:r w:rsidR="002425F1" w:rsidRPr="005402A1">
        <w:rPr>
          <w:rFonts w:ascii="Calibri" w:hAnsi="Calibri" w:cs="Calibri"/>
          <w:lang w:val="fr-FR"/>
        </w:rPr>
        <w:t>relative aux zones</w:t>
      </w:r>
      <w:r w:rsidRPr="005402A1">
        <w:rPr>
          <w:rFonts w:ascii="Calibri" w:hAnsi="Calibri" w:cs="Calibri"/>
          <w:lang w:val="fr-FR"/>
        </w:rPr>
        <w:t xml:space="preserve"> humides à évaluer l’efficacité de ces plans de manière régulière,</w:t>
      </w:r>
      <w:r w:rsidR="002F6E93">
        <w:rPr>
          <w:rFonts w:ascii="Calibri" w:hAnsi="Calibri" w:cs="Calibri"/>
          <w:lang w:val="fr-FR"/>
        </w:rPr>
        <w:t xml:space="preserve"> de façon</w:t>
      </w:r>
      <w:r w:rsidRPr="005402A1">
        <w:rPr>
          <w:rFonts w:ascii="Calibri" w:hAnsi="Calibri" w:cs="Calibri"/>
          <w:lang w:val="fr-FR"/>
        </w:rPr>
        <w:t xml:space="preserve"> à modifier leurs acti</w:t>
      </w:r>
      <w:r w:rsidR="00E75D6B">
        <w:rPr>
          <w:rFonts w:ascii="Calibri" w:hAnsi="Calibri" w:cs="Calibri"/>
          <w:lang w:val="fr-FR"/>
        </w:rPr>
        <w:t>ons prioritaires si nécessaire.</w:t>
      </w:r>
    </w:p>
    <w:p w:rsidR="00DA6244" w:rsidRPr="005402A1" w:rsidRDefault="00DA6244" w:rsidP="00582C89">
      <w:pPr>
        <w:ind w:left="426" w:hanging="426"/>
        <w:rPr>
          <w:rFonts w:ascii="Calibri" w:hAnsi="Calibri" w:cs="Calibri"/>
          <w:color w:val="000000"/>
          <w:sz w:val="22"/>
          <w:szCs w:val="22"/>
          <w:lang w:val="fr-FR"/>
        </w:rPr>
      </w:pPr>
    </w:p>
    <w:p w:rsidR="00DA6244" w:rsidRPr="005402A1" w:rsidRDefault="00F41F8E" w:rsidP="00582C89">
      <w:pPr>
        <w:pStyle w:val="ListParagraph"/>
        <w:numPr>
          <w:ilvl w:val="0"/>
          <w:numId w:val="38"/>
        </w:numPr>
        <w:spacing w:line="240" w:lineRule="auto"/>
        <w:ind w:left="426" w:hanging="426"/>
        <w:rPr>
          <w:rFonts w:ascii="Calibri" w:hAnsi="Calibri" w:cs="Calibri"/>
          <w:lang w:val="fr-FR"/>
        </w:rPr>
      </w:pPr>
      <w:r w:rsidRPr="005402A1">
        <w:rPr>
          <w:rFonts w:ascii="Calibri" w:hAnsi="Calibri" w:cs="Calibri"/>
          <w:lang w:val="fr-FR"/>
        </w:rPr>
        <w:t xml:space="preserve">RÉITÈRE l’appel aux donateurs multilatéraux et bilatéraux et au secteur privé afin qu’ils soutiennent les mesures appropriées énoncées dans le Programme de CESP Ramsar </w:t>
      </w:r>
      <w:r w:rsidR="00C85921" w:rsidRPr="005402A1">
        <w:rPr>
          <w:rFonts w:ascii="Calibri" w:hAnsi="Calibri" w:cs="Calibri"/>
          <w:lang w:val="fr-FR"/>
        </w:rPr>
        <w:t>2016</w:t>
      </w:r>
      <w:r w:rsidR="00DA6244" w:rsidRPr="005402A1">
        <w:rPr>
          <w:rFonts w:ascii="Calibri" w:hAnsi="Calibri" w:cs="Calibri"/>
          <w:lang w:val="fr-FR"/>
        </w:rPr>
        <w:t>-</w:t>
      </w:r>
      <w:r w:rsidR="00C85921" w:rsidRPr="005402A1">
        <w:rPr>
          <w:rFonts w:ascii="Calibri" w:hAnsi="Calibri" w:cs="Calibri"/>
          <w:lang w:val="fr-FR"/>
        </w:rPr>
        <w:t>2021</w:t>
      </w:r>
      <w:r w:rsidRPr="005402A1">
        <w:rPr>
          <w:rFonts w:ascii="Calibri" w:hAnsi="Calibri" w:cs="Calibri"/>
          <w:lang w:val="fr-FR"/>
        </w:rPr>
        <w:t>.</w:t>
      </w:r>
    </w:p>
    <w:p w:rsidR="00DA6244" w:rsidRPr="005402A1" w:rsidRDefault="00DA6244" w:rsidP="00582C89">
      <w:pPr>
        <w:ind w:left="426" w:hanging="426"/>
        <w:rPr>
          <w:rFonts w:ascii="Calibri" w:hAnsi="Calibri" w:cs="Calibri"/>
          <w:color w:val="000000"/>
          <w:sz w:val="22"/>
          <w:szCs w:val="22"/>
          <w:lang w:val="fr-FR"/>
        </w:rPr>
      </w:pPr>
    </w:p>
    <w:p w:rsidR="00DA6244" w:rsidRPr="005402A1" w:rsidRDefault="002F6E93" w:rsidP="00582C89">
      <w:pPr>
        <w:pStyle w:val="ListParagraph"/>
        <w:numPr>
          <w:ilvl w:val="0"/>
          <w:numId w:val="38"/>
        </w:numPr>
        <w:tabs>
          <w:tab w:val="left" w:pos="851"/>
        </w:tabs>
        <w:spacing w:line="240" w:lineRule="auto"/>
        <w:ind w:left="426" w:hanging="426"/>
        <w:rPr>
          <w:rFonts w:ascii="Calibri" w:hAnsi="Calibri" w:cs="Calibri"/>
          <w:lang w:val="fr-FR"/>
        </w:rPr>
      </w:pPr>
      <w:r>
        <w:rPr>
          <w:rFonts w:ascii="Calibri" w:hAnsi="Calibri" w:cs="Calibri"/>
          <w:lang w:val="fr-FR"/>
        </w:rPr>
        <w:t>DEMANDE au</w:t>
      </w:r>
      <w:r w:rsidR="00F41F8E" w:rsidRPr="005402A1">
        <w:rPr>
          <w:rFonts w:ascii="Calibri" w:hAnsi="Calibri" w:cs="Calibri"/>
          <w:lang w:val="fr-FR"/>
        </w:rPr>
        <w:t xml:space="preserve"> Secrétariat </w:t>
      </w:r>
      <w:r w:rsidR="00DA6244" w:rsidRPr="005402A1">
        <w:rPr>
          <w:rFonts w:ascii="Calibri" w:hAnsi="Calibri" w:cs="Calibri"/>
          <w:lang w:val="fr-FR"/>
        </w:rPr>
        <w:t>Ramsar</w:t>
      </w:r>
      <w:r>
        <w:rPr>
          <w:rFonts w:ascii="Calibri" w:hAnsi="Calibri" w:cs="Calibri"/>
          <w:lang w:val="fr-FR"/>
        </w:rPr>
        <w:t>, sous réserve des ressources disponibles,</w:t>
      </w:r>
      <w:r w:rsidR="00DA6244" w:rsidRPr="005402A1">
        <w:rPr>
          <w:rFonts w:ascii="Calibri" w:hAnsi="Calibri" w:cs="Calibri"/>
          <w:lang w:val="fr-FR"/>
        </w:rPr>
        <w:t xml:space="preserve"> </w:t>
      </w:r>
      <w:r w:rsidR="00F41F8E" w:rsidRPr="005402A1">
        <w:rPr>
          <w:rFonts w:ascii="Calibri" w:hAnsi="Calibri" w:cs="Calibri"/>
          <w:lang w:val="fr-FR"/>
        </w:rPr>
        <w:t>d’aider à renforcer l</w:t>
      </w:r>
      <w:r w:rsidR="002425F1" w:rsidRPr="005402A1">
        <w:rPr>
          <w:rFonts w:ascii="Calibri" w:hAnsi="Calibri" w:cs="Calibri"/>
          <w:lang w:val="fr-FR"/>
        </w:rPr>
        <w:t>es</w:t>
      </w:r>
      <w:r w:rsidR="00F41F8E" w:rsidRPr="005402A1">
        <w:rPr>
          <w:rFonts w:ascii="Calibri" w:hAnsi="Calibri" w:cs="Calibri"/>
          <w:lang w:val="fr-FR"/>
        </w:rPr>
        <w:t xml:space="preserve"> capacité</w:t>
      </w:r>
      <w:r w:rsidR="002425F1" w:rsidRPr="005402A1">
        <w:rPr>
          <w:rFonts w:ascii="Calibri" w:hAnsi="Calibri" w:cs="Calibri"/>
          <w:lang w:val="fr-FR"/>
        </w:rPr>
        <w:t>s</w:t>
      </w:r>
      <w:r w:rsidR="00F41F8E" w:rsidRPr="005402A1">
        <w:rPr>
          <w:rFonts w:ascii="Calibri" w:hAnsi="Calibri" w:cs="Calibri"/>
          <w:lang w:val="fr-FR"/>
        </w:rPr>
        <w:t xml:space="preserve"> des Correspondants </w:t>
      </w:r>
      <w:r w:rsidR="00147A0C" w:rsidRPr="005402A1">
        <w:rPr>
          <w:rFonts w:ascii="Calibri" w:hAnsi="Calibri" w:cs="Calibri"/>
          <w:lang w:val="fr-FR"/>
        </w:rPr>
        <w:t>CESP, entre autres, en fournissant une formation, des manuels et des modèles, par exemple pour les Plans d’ac</w:t>
      </w:r>
      <w:r w:rsidR="00E75D6B">
        <w:rPr>
          <w:rFonts w:ascii="Calibri" w:hAnsi="Calibri" w:cs="Calibri"/>
          <w:lang w:val="fr-FR"/>
        </w:rPr>
        <w:t>tion CESP et la formation CESP.</w:t>
      </w:r>
    </w:p>
    <w:p w:rsidR="00DA6244" w:rsidRPr="005402A1" w:rsidRDefault="00DA6244" w:rsidP="00582C89">
      <w:pPr>
        <w:tabs>
          <w:tab w:val="left" w:pos="851"/>
        </w:tabs>
        <w:ind w:left="426" w:hanging="426"/>
        <w:rPr>
          <w:rFonts w:ascii="Calibri" w:hAnsi="Calibri" w:cs="Calibri"/>
          <w:sz w:val="22"/>
          <w:szCs w:val="22"/>
          <w:lang w:val="fr-FR"/>
        </w:rPr>
      </w:pPr>
    </w:p>
    <w:p w:rsidR="00DA6244" w:rsidRPr="005402A1" w:rsidRDefault="00147A0C" w:rsidP="00582C89">
      <w:pPr>
        <w:pStyle w:val="ListParagraph"/>
        <w:numPr>
          <w:ilvl w:val="0"/>
          <w:numId w:val="38"/>
        </w:numPr>
        <w:spacing w:line="240" w:lineRule="auto"/>
        <w:ind w:left="426" w:hanging="426"/>
        <w:rPr>
          <w:rFonts w:ascii="Calibri" w:hAnsi="Calibri" w:cs="Calibri"/>
          <w:lang w:val="fr-FR"/>
        </w:rPr>
      </w:pPr>
      <w:r w:rsidRPr="005402A1">
        <w:rPr>
          <w:rFonts w:ascii="Calibri" w:hAnsi="Calibri" w:cs="Calibri"/>
          <w:lang w:val="fr-FR"/>
        </w:rPr>
        <w:t>RECONNAÎT que</w:t>
      </w:r>
      <w:r w:rsidR="002425F1" w:rsidRPr="005402A1">
        <w:rPr>
          <w:rFonts w:ascii="Calibri" w:hAnsi="Calibri" w:cs="Calibri"/>
          <w:lang w:val="fr-FR"/>
        </w:rPr>
        <w:t>,</w:t>
      </w:r>
      <w:r w:rsidRPr="005402A1">
        <w:rPr>
          <w:rFonts w:ascii="Calibri" w:hAnsi="Calibri" w:cs="Calibri"/>
          <w:lang w:val="fr-FR"/>
        </w:rPr>
        <w:t xml:space="preserve"> de plus en plus</w:t>
      </w:r>
      <w:r w:rsidR="002425F1" w:rsidRPr="005402A1">
        <w:rPr>
          <w:rFonts w:ascii="Calibri" w:hAnsi="Calibri" w:cs="Calibri"/>
          <w:lang w:val="fr-FR"/>
        </w:rPr>
        <w:t>,</w:t>
      </w:r>
      <w:r w:rsidRPr="005402A1">
        <w:rPr>
          <w:rFonts w:ascii="Calibri" w:hAnsi="Calibri" w:cs="Calibri"/>
          <w:lang w:val="fr-FR"/>
        </w:rPr>
        <w:t xml:space="preserve"> la Journée mondiale des zones humides est célébrée par un nombre croissant de pays et PRIE INSTAMMENT les Parties contractantes de continuer ou de commencer à profiter de cette occasion pour attirer l’attention sur leurs réalisations et leurs difficultés </w:t>
      </w:r>
      <w:r w:rsidR="002425F1" w:rsidRPr="005402A1">
        <w:rPr>
          <w:rFonts w:ascii="Calibri" w:hAnsi="Calibri" w:cs="Calibri"/>
          <w:lang w:val="fr-FR"/>
        </w:rPr>
        <w:t>persistantes</w:t>
      </w:r>
      <w:r w:rsidRPr="005402A1">
        <w:rPr>
          <w:rFonts w:ascii="Calibri" w:hAnsi="Calibri" w:cs="Calibri"/>
          <w:lang w:val="fr-FR"/>
        </w:rPr>
        <w:t xml:space="preserve"> en matière de conservation et d’utilisation</w:t>
      </w:r>
      <w:r w:rsidR="00E75D6B">
        <w:rPr>
          <w:rFonts w:ascii="Calibri" w:hAnsi="Calibri" w:cs="Calibri"/>
          <w:lang w:val="fr-FR"/>
        </w:rPr>
        <w:t xml:space="preserve"> rationnelle des zones humides.</w:t>
      </w:r>
    </w:p>
    <w:p w:rsidR="00DA6244" w:rsidRPr="005402A1" w:rsidRDefault="00DA6244" w:rsidP="00582C89">
      <w:pPr>
        <w:ind w:left="426" w:hanging="426"/>
        <w:rPr>
          <w:rFonts w:ascii="Calibri" w:hAnsi="Calibri" w:cs="Calibri"/>
          <w:b/>
          <w:color w:val="000000"/>
          <w:sz w:val="22"/>
          <w:szCs w:val="22"/>
          <w:lang w:val="fr-FR"/>
        </w:rPr>
      </w:pPr>
    </w:p>
    <w:p w:rsidR="00DA6244" w:rsidRPr="005402A1" w:rsidRDefault="00DA6244" w:rsidP="00582C89">
      <w:pPr>
        <w:pStyle w:val="ListParagraph"/>
        <w:numPr>
          <w:ilvl w:val="0"/>
          <w:numId w:val="38"/>
        </w:numPr>
        <w:spacing w:line="240" w:lineRule="auto"/>
        <w:ind w:left="426" w:hanging="426"/>
        <w:rPr>
          <w:rFonts w:ascii="Calibri" w:hAnsi="Calibri" w:cs="Calibri"/>
          <w:lang w:val="fr-FR"/>
        </w:rPr>
      </w:pPr>
      <w:r w:rsidRPr="005402A1">
        <w:rPr>
          <w:rFonts w:ascii="Calibri" w:hAnsi="Calibri" w:cs="Calibri"/>
          <w:lang w:val="fr-FR"/>
        </w:rPr>
        <w:t xml:space="preserve">ENCOURAGE </w:t>
      </w:r>
      <w:r w:rsidR="00147A0C" w:rsidRPr="005402A1">
        <w:rPr>
          <w:rFonts w:ascii="Calibri" w:hAnsi="Calibri" w:cs="Calibri"/>
          <w:lang w:val="fr-FR"/>
        </w:rPr>
        <w:t xml:space="preserve">les Parties contractantes qui ont des centres d’éducation aux zones humides établis ou proposés et des installations en rapport, à soutenir l’élaboration de ces centres comme des lieux essentiels pour l’apprentissage et la </w:t>
      </w:r>
      <w:r w:rsidR="005852E6" w:rsidRPr="005402A1">
        <w:rPr>
          <w:rFonts w:ascii="Calibri" w:hAnsi="Calibri" w:cs="Calibri"/>
          <w:lang w:val="fr-FR"/>
        </w:rPr>
        <w:t xml:space="preserve">formation aux zones humides et à la CESP relative aux zones humides et </w:t>
      </w:r>
      <w:r w:rsidR="002425F1" w:rsidRPr="005402A1">
        <w:rPr>
          <w:rFonts w:ascii="Calibri" w:hAnsi="Calibri" w:cs="Calibri"/>
          <w:lang w:val="fr-FR"/>
        </w:rPr>
        <w:t xml:space="preserve">à </w:t>
      </w:r>
      <w:r w:rsidR="005852E6" w:rsidRPr="005402A1">
        <w:rPr>
          <w:rFonts w:ascii="Calibri" w:hAnsi="Calibri" w:cs="Calibri"/>
          <w:lang w:val="fr-FR"/>
        </w:rPr>
        <w:t xml:space="preserve">soutenir leur participation </w:t>
      </w:r>
      <w:r w:rsidR="002425F1" w:rsidRPr="005402A1">
        <w:rPr>
          <w:rFonts w:ascii="Calibri" w:hAnsi="Calibri" w:cs="Calibri"/>
          <w:lang w:val="fr-FR"/>
        </w:rPr>
        <w:t>au</w:t>
      </w:r>
      <w:r w:rsidR="005852E6" w:rsidRPr="005402A1">
        <w:rPr>
          <w:rFonts w:ascii="Calibri" w:hAnsi="Calibri" w:cs="Calibri"/>
          <w:lang w:val="fr-FR"/>
        </w:rPr>
        <w:t xml:space="preserve"> réseau mondial de ces centres, sous l’égide du programme </w:t>
      </w:r>
      <w:r w:rsidRPr="005402A1">
        <w:rPr>
          <w:rFonts w:ascii="Calibri" w:hAnsi="Calibri" w:cs="Calibri"/>
          <w:lang w:val="fr-FR"/>
        </w:rPr>
        <w:t xml:space="preserve">Wetland Link International </w:t>
      </w:r>
      <w:r w:rsidR="005852E6" w:rsidRPr="005402A1">
        <w:rPr>
          <w:rFonts w:ascii="Calibri" w:hAnsi="Calibri" w:cs="Calibri"/>
          <w:lang w:val="fr-FR"/>
        </w:rPr>
        <w:t>du</w:t>
      </w:r>
      <w:r w:rsidRPr="005402A1">
        <w:rPr>
          <w:rFonts w:ascii="Calibri" w:hAnsi="Calibri" w:cs="Calibri"/>
          <w:lang w:val="fr-FR"/>
        </w:rPr>
        <w:t xml:space="preserve"> Wildfowl &amp; Wetlands Trust</w:t>
      </w:r>
      <w:r w:rsidR="005852E6" w:rsidRPr="005402A1">
        <w:rPr>
          <w:rFonts w:ascii="Calibri" w:hAnsi="Calibri" w:cs="Calibri"/>
          <w:lang w:val="fr-FR"/>
        </w:rPr>
        <w:t xml:space="preserve"> (</w:t>
      </w:r>
      <w:r w:rsidRPr="005402A1">
        <w:rPr>
          <w:rFonts w:ascii="Calibri" w:hAnsi="Calibri" w:cs="Calibri"/>
          <w:lang w:val="fr-FR"/>
        </w:rPr>
        <w:t>WWT</w:t>
      </w:r>
      <w:r w:rsidR="005852E6" w:rsidRPr="005402A1">
        <w:rPr>
          <w:rFonts w:ascii="Calibri" w:hAnsi="Calibri" w:cs="Calibri"/>
          <w:lang w:val="fr-FR"/>
        </w:rPr>
        <w:t>, Royaume-Un</w:t>
      </w:r>
      <w:r w:rsidR="00E75D6B">
        <w:rPr>
          <w:rFonts w:ascii="Calibri" w:hAnsi="Calibri" w:cs="Calibri"/>
          <w:lang w:val="fr-FR"/>
        </w:rPr>
        <w:t>i).</w:t>
      </w:r>
    </w:p>
    <w:p w:rsidR="00DA6244" w:rsidRPr="005402A1" w:rsidRDefault="00DA6244" w:rsidP="00582C89">
      <w:pPr>
        <w:ind w:left="426" w:hanging="426"/>
        <w:rPr>
          <w:rFonts w:ascii="Calibri" w:hAnsi="Calibri" w:cs="Calibri"/>
          <w:color w:val="000000"/>
          <w:sz w:val="22"/>
          <w:szCs w:val="22"/>
          <w:lang w:val="fr-FR"/>
        </w:rPr>
      </w:pPr>
    </w:p>
    <w:p w:rsidR="00DA6244" w:rsidRPr="005402A1" w:rsidRDefault="00DA6244" w:rsidP="00582C89">
      <w:pPr>
        <w:pStyle w:val="ListParagraph"/>
        <w:numPr>
          <w:ilvl w:val="0"/>
          <w:numId w:val="38"/>
        </w:numPr>
        <w:spacing w:line="240" w:lineRule="auto"/>
        <w:ind w:left="426" w:hanging="426"/>
        <w:rPr>
          <w:rFonts w:ascii="Calibri" w:hAnsi="Calibri" w:cs="Calibri"/>
          <w:lang w:val="fr-FR"/>
        </w:rPr>
      </w:pPr>
      <w:r w:rsidRPr="005402A1">
        <w:rPr>
          <w:rFonts w:ascii="Calibri" w:hAnsi="Calibri" w:cs="Calibri"/>
          <w:lang w:val="fr-FR"/>
        </w:rPr>
        <w:t>ENCOURAGE</w:t>
      </w:r>
      <w:r w:rsidR="005852E6" w:rsidRPr="005402A1">
        <w:rPr>
          <w:rFonts w:ascii="Calibri" w:hAnsi="Calibri" w:cs="Calibri"/>
          <w:lang w:val="fr-FR"/>
        </w:rPr>
        <w:t xml:space="preserve"> ÉGALEMENT les Parties contractantes à utiliser et soutenir la capacité des Centres régionaux Ramsar en matière de formation</w:t>
      </w:r>
      <w:r w:rsidR="004C0F9A" w:rsidRPr="005402A1">
        <w:rPr>
          <w:rFonts w:ascii="Calibri" w:hAnsi="Calibri" w:cs="Calibri"/>
          <w:lang w:val="fr-FR"/>
        </w:rPr>
        <w:t xml:space="preserve"> aux zones humides dans leurs régions respectives</w:t>
      </w:r>
      <w:r w:rsidR="00EA78A2">
        <w:rPr>
          <w:rFonts w:ascii="Calibri" w:hAnsi="Calibri" w:cs="Calibri"/>
          <w:lang w:val="fr-FR"/>
        </w:rPr>
        <w:t>, à l’intention à la fois de leur personnel, d’autres professionnels des zones humides et du grand public</w:t>
      </w:r>
      <w:r w:rsidR="004C0F9A" w:rsidRPr="005402A1">
        <w:rPr>
          <w:rFonts w:ascii="Calibri" w:hAnsi="Calibri" w:cs="Calibri"/>
          <w:lang w:val="fr-FR"/>
        </w:rPr>
        <w:t>.</w:t>
      </w:r>
    </w:p>
    <w:p w:rsidR="00DA6244" w:rsidRPr="005402A1" w:rsidRDefault="00DA6244" w:rsidP="00582C89">
      <w:pPr>
        <w:ind w:left="426" w:hanging="426"/>
        <w:rPr>
          <w:rFonts w:ascii="Calibri" w:hAnsi="Calibri" w:cs="Calibri"/>
          <w:color w:val="000000"/>
          <w:sz w:val="22"/>
          <w:szCs w:val="22"/>
          <w:lang w:val="fr-FR"/>
        </w:rPr>
      </w:pPr>
    </w:p>
    <w:p w:rsidR="00DA6244" w:rsidRPr="005402A1" w:rsidRDefault="00DA6244" w:rsidP="00582C89">
      <w:pPr>
        <w:pStyle w:val="ListParagraph"/>
        <w:numPr>
          <w:ilvl w:val="0"/>
          <w:numId w:val="38"/>
        </w:numPr>
        <w:spacing w:line="240" w:lineRule="auto"/>
        <w:ind w:left="426" w:hanging="426"/>
        <w:rPr>
          <w:rFonts w:ascii="Calibri" w:hAnsi="Calibri" w:cs="Calibri"/>
          <w:lang w:val="fr-FR"/>
        </w:rPr>
      </w:pPr>
      <w:r w:rsidRPr="005402A1">
        <w:rPr>
          <w:rFonts w:ascii="Calibri" w:hAnsi="Calibri" w:cs="Calibri"/>
          <w:lang w:val="fr-FR"/>
        </w:rPr>
        <w:t xml:space="preserve">INVITE </w:t>
      </w:r>
      <w:r w:rsidR="004C0F9A" w:rsidRPr="005402A1">
        <w:rPr>
          <w:rFonts w:ascii="Calibri" w:hAnsi="Calibri" w:cs="Calibri"/>
          <w:lang w:val="fr-FR"/>
        </w:rPr>
        <w:t xml:space="preserve">les Organisations internationales partenaires (OIP) </w:t>
      </w:r>
      <w:r w:rsidR="00843CED" w:rsidRPr="005402A1">
        <w:rPr>
          <w:rFonts w:ascii="Calibri" w:hAnsi="Calibri" w:cs="Calibri"/>
          <w:lang w:val="fr-FR"/>
        </w:rPr>
        <w:t>de Ramsar</w:t>
      </w:r>
      <w:r w:rsidR="00EA78A2">
        <w:rPr>
          <w:rFonts w:ascii="Calibri" w:hAnsi="Calibri" w:cs="Calibri"/>
          <w:lang w:val="fr-FR"/>
        </w:rPr>
        <w:t>, les Initiatives régionales Ramsar</w:t>
      </w:r>
      <w:r w:rsidR="00843CED" w:rsidRPr="005402A1">
        <w:rPr>
          <w:rFonts w:ascii="Calibri" w:hAnsi="Calibri" w:cs="Calibri"/>
          <w:lang w:val="fr-FR"/>
        </w:rPr>
        <w:t xml:space="preserve"> </w:t>
      </w:r>
      <w:r w:rsidR="004C0F9A" w:rsidRPr="005402A1">
        <w:rPr>
          <w:rFonts w:ascii="Calibri" w:hAnsi="Calibri" w:cs="Calibri"/>
          <w:lang w:val="fr-FR"/>
        </w:rPr>
        <w:t xml:space="preserve">et </w:t>
      </w:r>
      <w:r w:rsidR="00EA78A2">
        <w:rPr>
          <w:rFonts w:ascii="Calibri" w:hAnsi="Calibri" w:cs="Calibri"/>
          <w:lang w:val="fr-FR"/>
        </w:rPr>
        <w:t>d’</w:t>
      </w:r>
      <w:r w:rsidR="004C0F9A" w:rsidRPr="005402A1">
        <w:rPr>
          <w:rFonts w:ascii="Calibri" w:hAnsi="Calibri" w:cs="Calibri"/>
          <w:lang w:val="fr-FR"/>
        </w:rPr>
        <w:t>autres organisations avec lesquelles le Secrétariat Ramsar a des accords de collaboration à soutenir la mise en œuvre du Programme de CESP Ramsar aux niveaux mondial, régional, national ou local, comme il convient, avec les experts, réseaux, compétences et</w:t>
      </w:r>
      <w:r w:rsidR="00E75D6B">
        <w:rPr>
          <w:rFonts w:ascii="Calibri" w:hAnsi="Calibri" w:cs="Calibri"/>
          <w:lang w:val="fr-FR"/>
        </w:rPr>
        <w:t xml:space="preserve"> ressources à leur disposition.</w:t>
      </w:r>
    </w:p>
    <w:p w:rsidR="00DA6244" w:rsidRPr="005402A1" w:rsidRDefault="00DA6244" w:rsidP="00582C89">
      <w:pPr>
        <w:ind w:left="426" w:hanging="426"/>
        <w:rPr>
          <w:rFonts w:ascii="Calibri" w:hAnsi="Calibri" w:cs="Calibri"/>
          <w:color w:val="000000"/>
          <w:sz w:val="22"/>
          <w:szCs w:val="22"/>
          <w:lang w:val="fr-FR"/>
        </w:rPr>
      </w:pPr>
    </w:p>
    <w:p w:rsidR="00EA78A2" w:rsidRDefault="00EA78A2" w:rsidP="00582C89">
      <w:pPr>
        <w:pStyle w:val="ListParagraph"/>
        <w:numPr>
          <w:ilvl w:val="0"/>
          <w:numId w:val="38"/>
        </w:numPr>
        <w:spacing w:line="240" w:lineRule="auto"/>
        <w:ind w:left="426" w:hanging="426"/>
        <w:rPr>
          <w:rFonts w:ascii="Calibri" w:hAnsi="Calibri" w:cs="Calibri"/>
          <w:lang w:val="fr-FR"/>
        </w:rPr>
      </w:pPr>
      <w:r>
        <w:rPr>
          <w:rFonts w:ascii="Calibri" w:hAnsi="Calibri" w:cs="Calibri"/>
          <w:lang w:val="fr-FR"/>
        </w:rPr>
        <w:t xml:space="preserve">INVITE les </w:t>
      </w:r>
      <w:r w:rsidR="0038149E">
        <w:rPr>
          <w:rFonts w:ascii="Calibri" w:hAnsi="Calibri" w:cs="Calibri"/>
          <w:lang w:val="fr-FR"/>
        </w:rPr>
        <w:t xml:space="preserve">Correspondants nationaux CESP et le </w:t>
      </w:r>
      <w:r w:rsidR="0038149E" w:rsidRPr="005402A1">
        <w:rPr>
          <w:rFonts w:ascii="Calibri" w:hAnsi="Calibri" w:cs="Calibri"/>
          <w:lang w:val="fr-FR"/>
        </w:rPr>
        <w:t>Groupe de surveillance des activités de CESP</w:t>
      </w:r>
      <w:r w:rsidR="0038149E">
        <w:rPr>
          <w:rFonts w:ascii="Calibri" w:hAnsi="Calibri" w:cs="Calibri"/>
          <w:lang w:val="fr-FR"/>
        </w:rPr>
        <w:t xml:space="preserve"> à promouvoir la création de synergies avec les programmes de CESP d’autres conventions.</w:t>
      </w:r>
    </w:p>
    <w:p w:rsidR="00EA78A2" w:rsidRPr="00EA78A2" w:rsidRDefault="00EA78A2" w:rsidP="00EA78A2">
      <w:pPr>
        <w:pStyle w:val="ListParagraph"/>
        <w:rPr>
          <w:rFonts w:ascii="Calibri" w:hAnsi="Calibri" w:cs="Calibri"/>
          <w:lang w:val="fr-FR"/>
        </w:rPr>
      </w:pPr>
    </w:p>
    <w:p w:rsidR="00DA6244" w:rsidRPr="005402A1" w:rsidRDefault="004C0F9A" w:rsidP="00582C89">
      <w:pPr>
        <w:pStyle w:val="ListParagraph"/>
        <w:numPr>
          <w:ilvl w:val="0"/>
          <w:numId w:val="38"/>
        </w:numPr>
        <w:spacing w:line="240" w:lineRule="auto"/>
        <w:ind w:left="426" w:hanging="426"/>
        <w:rPr>
          <w:rFonts w:ascii="Calibri" w:hAnsi="Calibri" w:cs="Calibri"/>
          <w:lang w:val="fr-FR"/>
        </w:rPr>
      </w:pPr>
      <w:r w:rsidRPr="005402A1">
        <w:rPr>
          <w:rFonts w:ascii="Calibri" w:hAnsi="Calibri" w:cs="Calibri"/>
          <w:lang w:val="fr-FR"/>
        </w:rPr>
        <w:t xml:space="preserve">PRIE INSTAMMENT les Parties qui ont </w:t>
      </w:r>
      <w:r w:rsidR="00843CED" w:rsidRPr="005402A1">
        <w:rPr>
          <w:rFonts w:ascii="Calibri" w:hAnsi="Calibri" w:cs="Calibri"/>
          <w:lang w:val="fr-FR"/>
        </w:rPr>
        <w:t>des</w:t>
      </w:r>
      <w:r w:rsidRPr="005402A1">
        <w:rPr>
          <w:rFonts w:ascii="Calibri" w:hAnsi="Calibri" w:cs="Calibri"/>
          <w:lang w:val="fr-FR"/>
        </w:rPr>
        <w:t xml:space="preserve"> langues nationales et locales </w:t>
      </w:r>
      <w:r w:rsidR="0038149E">
        <w:rPr>
          <w:rFonts w:ascii="Calibri" w:hAnsi="Calibri" w:cs="Calibri"/>
          <w:lang w:val="fr-FR"/>
        </w:rPr>
        <w:t>autres que l</w:t>
      </w:r>
      <w:r w:rsidRPr="005402A1">
        <w:rPr>
          <w:rFonts w:ascii="Calibri" w:hAnsi="Calibri" w:cs="Calibri"/>
          <w:lang w:val="fr-FR"/>
        </w:rPr>
        <w:t>es trois langues officielles de la Convention, d’envisager de traduire des orientations et lignes directrices Ramsar dans ces langues afin de les mettr</w:t>
      </w:r>
      <w:r w:rsidR="00E75D6B">
        <w:rPr>
          <w:rFonts w:ascii="Calibri" w:hAnsi="Calibri" w:cs="Calibri"/>
          <w:lang w:val="fr-FR"/>
        </w:rPr>
        <w:t>e plus largement à disposition.</w:t>
      </w:r>
    </w:p>
    <w:p w:rsidR="00DA6244" w:rsidRPr="005402A1" w:rsidRDefault="00DA6244" w:rsidP="00582C89">
      <w:pPr>
        <w:ind w:left="567" w:hanging="567"/>
        <w:jc w:val="center"/>
        <w:rPr>
          <w:rFonts w:ascii="Calibri" w:hAnsi="Calibri" w:cs="Calibri"/>
          <w:sz w:val="22"/>
          <w:szCs w:val="22"/>
          <w:lang w:val="fr-FR"/>
        </w:rPr>
      </w:pPr>
    </w:p>
    <w:bookmarkEnd w:id="1"/>
    <w:p w:rsidR="00DA6244" w:rsidRPr="005402A1" w:rsidRDefault="00DA6244" w:rsidP="00582C89">
      <w:pPr>
        <w:ind w:left="567" w:hanging="567"/>
        <w:jc w:val="center"/>
        <w:rPr>
          <w:rFonts w:ascii="Calibri" w:hAnsi="Calibri" w:cs="Calibri"/>
          <w:b/>
          <w:sz w:val="22"/>
          <w:szCs w:val="22"/>
          <w:lang w:val="fr-FR"/>
        </w:rPr>
      </w:pPr>
    </w:p>
    <w:p w:rsidR="00D856D9" w:rsidRPr="005402A1" w:rsidRDefault="00D856D9" w:rsidP="00582C89">
      <w:pPr>
        <w:jc w:val="center"/>
        <w:rPr>
          <w:rFonts w:ascii="Calibri" w:hAnsi="Calibri" w:cs="Calibri"/>
          <w:sz w:val="22"/>
          <w:szCs w:val="22"/>
          <w:lang w:val="fr-FR"/>
        </w:rPr>
      </w:pPr>
    </w:p>
    <w:p w:rsidR="00F054B0" w:rsidRPr="005402A1" w:rsidRDefault="00F054B0">
      <w:pPr>
        <w:rPr>
          <w:rFonts w:ascii="Calibri" w:hAnsi="Calibri" w:cs="Calibri"/>
          <w:sz w:val="22"/>
          <w:szCs w:val="22"/>
          <w:lang w:val="fr-FR"/>
        </w:rPr>
      </w:pPr>
      <w:r w:rsidRPr="005402A1">
        <w:rPr>
          <w:rFonts w:ascii="Calibri" w:hAnsi="Calibri" w:cs="Calibri"/>
          <w:sz w:val="22"/>
          <w:szCs w:val="22"/>
          <w:lang w:val="fr-FR"/>
        </w:rPr>
        <w:br w:type="page"/>
      </w:r>
    </w:p>
    <w:p w:rsidR="00F46CAA" w:rsidRPr="00C43C70" w:rsidRDefault="00F054B0">
      <w:pPr>
        <w:rPr>
          <w:rFonts w:ascii="Calibri" w:hAnsi="Calibri" w:cs="Calibri"/>
          <w:b/>
          <w:sz w:val="28"/>
          <w:szCs w:val="28"/>
          <w:u w:color="000000"/>
          <w:lang w:val="fr-FR"/>
        </w:rPr>
      </w:pPr>
      <w:r w:rsidRPr="00C43C70">
        <w:rPr>
          <w:rFonts w:ascii="Calibri" w:hAnsi="Calibri" w:cs="Calibri"/>
          <w:b/>
          <w:sz w:val="28"/>
          <w:szCs w:val="28"/>
          <w:u w:color="000000"/>
          <w:lang w:val="fr-FR"/>
        </w:rPr>
        <w:lastRenderedPageBreak/>
        <w:t>Annexe 1</w:t>
      </w:r>
    </w:p>
    <w:p w:rsidR="00F054B0" w:rsidRPr="00C43C70" w:rsidRDefault="00F054B0" w:rsidP="00F054B0">
      <w:pPr>
        <w:rPr>
          <w:rFonts w:ascii="Calibri" w:hAnsi="Calibri" w:cs="Calibri"/>
          <w:b/>
          <w:sz w:val="28"/>
          <w:szCs w:val="28"/>
          <w:u w:color="000000"/>
          <w:lang w:val="fr-FR"/>
        </w:rPr>
      </w:pPr>
    </w:p>
    <w:p w:rsidR="00F4586E" w:rsidRPr="00C43C70" w:rsidRDefault="00F4586E" w:rsidP="00F4586E">
      <w:pPr>
        <w:pStyle w:val="BodyTextIndent"/>
        <w:spacing w:after="0"/>
        <w:ind w:left="0"/>
        <w:jc w:val="center"/>
        <w:rPr>
          <w:rFonts w:ascii="Calibri" w:hAnsi="Calibri" w:cs="Calibri"/>
          <w:b/>
          <w:color w:val="000000"/>
          <w:sz w:val="28"/>
          <w:szCs w:val="28"/>
          <w:lang w:val="fr-FR"/>
        </w:rPr>
      </w:pPr>
      <w:r w:rsidRPr="00C43C70">
        <w:rPr>
          <w:rFonts w:ascii="Calibri" w:hAnsi="Calibri" w:cs="Calibri"/>
          <w:b/>
          <w:color w:val="000000"/>
          <w:sz w:val="28"/>
          <w:szCs w:val="28"/>
          <w:lang w:val="fr-FR"/>
        </w:rPr>
        <w:t>Le Programme de la Convention de Ramsar relatif à la communication, au développement des capacités, à l’éducation, à la sensibilisation et à la participation (CESP) 2016-2021</w:t>
      </w:r>
    </w:p>
    <w:p w:rsidR="00F054B0" w:rsidRPr="00CB504C" w:rsidRDefault="00F054B0" w:rsidP="00F054B0">
      <w:pPr>
        <w:rPr>
          <w:rFonts w:ascii="Calibri" w:hAnsi="Calibri" w:cs="Calibri"/>
          <w:sz w:val="22"/>
          <w:szCs w:val="22"/>
          <w:lang w:val="fr-FR"/>
        </w:rPr>
      </w:pPr>
    </w:p>
    <w:p w:rsidR="00F054B0" w:rsidRPr="00CB504C" w:rsidRDefault="00F054B0" w:rsidP="00F054B0">
      <w:pPr>
        <w:rPr>
          <w:rFonts w:asciiTheme="minorHAnsi" w:hAnsiTheme="minorHAnsi" w:cs="Calibri"/>
          <w:b/>
          <w:sz w:val="22"/>
          <w:szCs w:val="22"/>
          <w:lang w:val="fr-FR"/>
        </w:rPr>
      </w:pPr>
      <w:r w:rsidRPr="00CB504C">
        <w:rPr>
          <w:rFonts w:asciiTheme="minorHAnsi" w:hAnsiTheme="minorHAnsi" w:cs="Calibri"/>
          <w:b/>
          <w:sz w:val="22"/>
          <w:szCs w:val="22"/>
          <w:lang w:val="fr-FR"/>
        </w:rPr>
        <w:t>Contexte</w:t>
      </w:r>
    </w:p>
    <w:p w:rsidR="00F054B0" w:rsidRPr="00CB504C" w:rsidRDefault="00F054B0" w:rsidP="00F054B0">
      <w:pPr>
        <w:rPr>
          <w:rFonts w:asciiTheme="minorHAnsi" w:hAnsiTheme="minorHAnsi" w:cs="Calibri"/>
          <w:sz w:val="22"/>
          <w:szCs w:val="22"/>
          <w:lang w:val="fr-FR"/>
        </w:rPr>
      </w:pPr>
    </w:p>
    <w:p w:rsidR="00F054B0" w:rsidRPr="00CB504C" w:rsidRDefault="00F054B0" w:rsidP="00F054B0">
      <w:pPr>
        <w:rPr>
          <w:rFonts w:asciiTheme="minorHAnsi" w:hAnsiTheme="minorHAnsi" w:cs="Calibri"/>
          <w:sz w:val="22"/>
          <w:szCs w:val="22"/>
          <w:lang w:val="fr-FR"/>
        </w:rPr>
      </w:pPr>
      <w:r w:rsidRPr="00CB504C">
        <w:rPr>
          <w:rFonts w:asciiTheme="minorHAnsi" w:hAnsiTheme="minorHAnsi" w:cs="Calibri"/>
          <w:sz w:val="22"/>
          <w:szCs w:val="22"/>
          <w:lang w:val="fr-FR"/>
        </w:rPr>
        <w:t>Ce quatrième Programme de CESP de la Convention couvrira une période de six ans. Il a été élaboré simultanément avec le quatrième Plan stratégique de la Convention adopté à la COP12 et il est harmonisé avec ce document. Il remplace les annexes aux Résolutions VII.9, VIII.31 et X.8. Dans l’appendice 1 se trouve une explication des termes principaux associés à ce Programme, notamment « communication, éducation, sensibilisation, participation et</w:t>
      </w:r>
      <w:r w:rsidR="00E75D6B" w:rsidRPr="00CB504C">
        <w:rPr>
          <w:rFonts w:asciiTheme="minorHAnsi" w:hAnsiTheme="minorHAnsi" w:cs="Calibri"/>
          <w:sz w:val="22"/>
          <w:szCs w:val="22"/>
          <w:lang w:val="fr-FR"/>
        </w:rPr>
        <w:t xml:space="preserve"> développement des capacités ».</w:t>
      </w:r>
    </w:p>
    <w:p w:rsidR="00F054B0" w:rsidRPr="00CB504C" w:rsidRDefault="00F054B0" w:rsidP="00F054B0">
      <w:pPr>
        <w:rPr>
          <w:rFonts w:asciiTheme="minorHAnsi" w:hAnsiTheme="minorHAnsi" w:cs="Calibri"/>
          <w:sz w:val="22"/>
          <w:szCs w:val="22"/>
          <w:lang w:val="fr-FR"/>
        </w:rPr>
      </w:pPr>
    </w:p>
    <w:p w:rsidR="00F054B0" w:rsidRPr="00CB504C" w:rsidRDefault="00F054B0" w:rsidP="00F054B0">
      <w:pPr>
        <w:rPr>
          <w:rFonts w:asciiTheme="minorHAnsi" w:hAnsiTheme="minorHAnsi" w:cs="Calibri"/>
          <w:sz w:val="22"/>
          <w:szCs w:val="22"/>
          <w:u w:color="000000"/>
          <w:lang w:val="fr-FR"/>
        </w:rPr>
      </w:pPr>
      <w:r w:rsidRPr="00CB504C">
        <w:rPr>
          <w:rFonts w:asciiTheme="minorHAnsi" w:hAnsiTheme="minorHAnsi" w:cs="Calibri"/>
          <w:sz w:val="22"/>
          <w:szCs w:val="22"/>
          <w:u w:color="000000"/>
          <w:lang w:val="fr-FR"/>
        </w:rPr>
        <w:t>La Convention de Ramsar a pour principes fondamentaux de promouvoir la valeur des zones humides et de leurs services écosystémiques et, en élaborant des orientations de grande qualité, d’aider les Parties contractantes à gérer les zones humides de façon rationnelle. La Convention considère la communication, le développement des capacités, l’éducation, la sensibilisation et la participation comme des processus essentiels si l’on veut que les membres et partenaires soient dûment informés et si l’on veut augmenter le nombre de porte-parole des zones humides et renforcer la capacité des acteurs clés de participer à l’utilisation rationnelle des zones humides. L’engagement des Parties contractante, dans la période triennale écoulée, est examiné en détail dans le document COP11 DOC.14. La Convention recommande d’inscrire la communication, l’éducation, la sensibilisation, la participation et le développement des capacités dans tous les domaines et à tous les niveaux : le présent programme contient un ensemble de stratégies visant à piloter la mise en œuvre de cette recommandation.</w:t>
      </w:r>
    </w:p>
    <w:p w:rsidR="00F054B0" w:rsidRPr="00CB504C" w:rsidRDefault="00CB504C" w:rsidP="00CB504C">
      <w:pPr>
        <w:tabs>
          <w:tab w:val="left" w:pos="2000"/>
        </w:tabs>
        <w:rPr>
          <w:rFonts w:asciiTheme="minorHAnsi" w:hAnsiTheme="minorHAnsi" w:cs="Calibri"/>
          <w:sz w:val="22"/>
          <w:szCs w:val="22"/>
          <w:lang w:val="fr-FR"/>
        </w:rPr>
      </w:pPr>
      <w:r w:rsidRPr="00CB504C">
        <w:rPr>
          <w:rFonts w:asciiTheme="minorHAnsi" w:hAnsiTheme="minorHAnsi" w:cs="Calibri"/>
          <w:sz w:val="22"/>
          <w:szCs w:val="22"/>
          <w:lang w:val="fr-FR"/>
        </w:rPr>
        <w:tab/>
      </w:r>
    </w:p>
    <w:p w:rsidR="00F054B0" w:rsidRPr="00CB504C" w:rsidRDefault="00F054B0" w:rsidP="00F054B0">
      <w:pPr>
        <w:rPr>
          <w:rFonts w:asciiTheme="minorHAnsi" w:hAnsiTheme="minorHAnsi" w:cs="Calibri"/>
          <w:sz w:val="22"/>
          <w:szCs w:val="22"/>
          <w:u w:color="000000"/>
          <w:lang w:val="fr-FR"/>
        </w:rPr>
      </w:pPr>
      <w:r w:rsidRPr="00CB504C">
        <w:rPr>
          <w:rFonts w:asciiTheme="minorHAnsi" w:hAnsiTheme="minorHAnsi" w:cs="Calibri"/>
          <w:sz w:val="22"/>
          <w:szCs w:val="22"/>
          <w:u w:color="000000"/>
          <w:lang w:val="fr-FR"/>
        </w:rPr>
        <w:t>Un des crédos fondamentaux du Programme de CESP, c’est que les mesures prises pour l’appliquer aboutiront à une multiplication du nombre d’« acteurs » qui deviendront des agents, des ambassadeurs ou des porte-parole de la Convention sur les zones humides et de ses principes. Il convient donc de considérer l’appui au Programme de CESP comme un investissement ayant pour objectif d’aider les décideurs et de mobiliser l’action aux niveaux local et national en vue de réaliser la conservation et l’utilisation rationnelle des zones humides.</w:t>
      </w:r>
    </w:p>
    <w:p w:rsidR="00F054B0" w:rsidRPr="00CB504C" w:rsidRDefault="00F054B0" w:rsidP="00F054B0">
      <w:pPr>
        <w:rPr>
          <w:rFonts w:asciiTheme="minorHAnsi" w:hAnsiTheme="minorHAnsi" w:cs="Calibri"/>
          <w:b/>
          <w:sz w:val="22"/>
          <w:szCs w:val="22"/>
          <w:lang w:val="fr-FR"/>
        </w:rPr>
      </w:pPr>
    </w:p>
    <w:p w:rsidR="00F054B0" w:rsidRPr="00CB504C" w:rsidRDefault="00F054B0" w:rsidP="00F054B0">
      <w:pPr>
        <w:rPr>
          <w:rFonts w:asciiTheme="minorHAnsi" w:hAnsiTheme="minorHAnsi" w:cs="Calibri"/>
          <w:b/>
          <w:sz w:val="22"/>
          <w:szCs w:val="22"/>
          <w:lang w:val="fr-FR"/>
        </w:rPr>
      </w:pPr>
      <w:r w:rsidRPr="00CB504C">
        <w:rPr>
          <w:rFonts w:asciiTheme="minorHAnsi" w:hAnsiTheme="minorHAnsi" w:cs="Calibri"/>
          <w:b/>
          <w:sz w:val="22"/>
          <w:szCs w:val="22"/>
          <w:lang w:val="fr-FR"/>
        </w:rPr>
        <w:t>Vision</w:t>
      </w:r>
    </w:p>
    <w:p w:rsidR="00F054B0" w:rsidRPr="00CB504C" w:rsidRDefault="00F054B0" w:rsidP="00F054B0">
      <w:pPr>
        <w:rPr>
          <w:rFonts w:asciiTheme="minorHAnsi" w:hAnsiTheme="minorHAnsi" w:cs="Calibri"/>
          <w:sz w:val="22"/>
          <w:szCs w:val="22"/>
          <w:lang w:val="fr-FR"/>
        </w:rPr>
      </w:pPr>
    </w:p>
    <w:p w:rsidR="00F054B0" w:rsidRPr="00CB504C" w:rsidRDefault="00F054B0" w:rsidP="00F054B0">
      <w:pPr>
        <w:rPr>
          <w:rFonts w:asciiTheme="minorHAnsi" w:hAnsiTheme="minorHAnsi" w:cs="Calibri"/>
          <w:sz w:val="22"/>
          <w:szCs w:val="22"/>
          <w:lang w:val="fr-FR"/>
        </w:rPr>
      </w:pPr>
      <w:r w:rsidRPr="00CB504C">
        <w:rPr>
          <w:rFonts w:asciiTheme="minorHAnsi" w:hAnsiTheme="minorHAnsi" w:cs="Calibri"/>
          <w:sz w:val="22"/>
          <w:szCs w:val="22"/>
          <w:lang w:val="fr-FR"/>
        </w:rPr>
        <w:t xml:space="preserve">La vision du Programme de CESP de la Convention de Ramsar est la suivante : </w:t>
      </w:r>
    </w:p>
    <w:p w:rsidR="00F46CAA" w:rsidRPr="00CB504C" w:rsidRDefault="00F46CAA" w:rsidP="00F054B0">
      <w:pPr>
        <w:rPr>
          <w:rFonts w:asciiTheme="minorHAnsi" w:hAnsiTheme="minorHAnsi" w:cs="Calibri"/>
          <w:sz w:val="22"/>
          <w:szCs w:val="22"/>
          <w:lang w:val="fr-FR"/>
        </w:rPr>
      </w:pPr>
    </w:p>
    <w:p w:rsidR="00F46CAA" w:rsidRPr="00CB504C" w:rsidRDefault="00F46CAA" w:rsidP="00C43C70">
      <w:pPr>
        <w:jc w:val="center"/>
        <w:rPr>
          <w:rFonts w:asciiTheme="minorHAnsi" w:hAnsiTheme="minorHAnsi" w:cs="Calibri"/>
          <w:sz w:val="22"/>
          <w:szCs w:val="22"/>
          <w:lang w:val="fr-FR"/>
        </w:rPr>
      </w:pPr>
      <w:r w:rsidRPr="00CB504C">
        <w:rPr>
          <w:rFonts w:asciiTheme="minorHAnsi" w:hAnsiTheme="minorHAnsi" w:cs="Calibri"/>
          <w:sz w:val="22"/>
          <w:szCs w:val="22"/>
          <w:lang w:val="fr-FR"/>
        </w:rPr>
        <w:t>« Prévenir, faire cesser et inverser la dégradation et la perte des zones humides et utiliser celles‐ci de façon rationnelle</w:t>
      </w:r>
      <w:r w:rsidR="00E24579" w:rsidRPr="00CB504C">
        <w:rPr>
          <w:rFonts w:asciiTheme="minorHAnsi" w:hAnsiTheme="minorHAnsi" w:cs="Calibri"/>
          <w:sz w:val="22"/>
          <w:szCs w:val="22"/>
          <w:lang w:val="fr-FR"/>
        </w:rPr>
        <w:t>. »</w:t>
      </w:r>
    </w:p>
    <w:p w:rsidR="00F46CAA" w:rsidRPr="00CB504C" w:rsidRDefault="00F46CAA" w:rsidP="00F46CAA">
      <w:pPr>
        <w:rPr>
          <w:rFonts w:asciiTheme="minorHAnsi" w:hAnsiTheme="minorHAnsi" w:cs="Calibri"/>
          <w:sz w:val="22"/>
          <w:szCs w:val="22"/>
          <w:lang w:val="fr-FR"/>
        </w:rPr>
      </w:pPr>
    </w:p>
    <w:p w:rsidR="00F46CAA" w:rsidRPr="00CB504C" w:rsidRDefault="00E24579" w:rsidP="00F46CAA">
      <w:pPr>
        <w:rPr>
          <w:rFonts w:asciiTheme="minorHAnsi" w:hAnsiTheme="minorHAnsi" w:cs="Calibri"/>
          <w:sz w:val="22"/>
          <w:szCs w:val="22"/>
          <w:lang w:val="fr-FR"/>
        </w:rPr>
      </w:pPr>
      <w:r w:rsidRPr="00CB504C">
        <w:rPr>
          <w:rFonts w:asciiTheme="minorHAnsi" w:hAnsiTheme="minorHAnsi" w:cs="Calibri"/>
          <w:sz w:val="22"/>
          <w:szCs w:val="22"/>
          <w:lang w:val="fr-FR"/>
        </w:rPr>
        <w:t>L’objectif prioritaire du Programme de CESP de la Convention de Ramsar est le suivant :</w:t>
      </w:r>
    </w:p>
    <w:p w:rsidR="00F054B0" w:rsidRPr="00CB504C" w:rsidRDefault="00F054B0" w:rsidP="00F054B0">
      <w:pPr>
        <w:rPr>
          <w:rFonts w:asciiTheme="minorHAnsi" w:hAnsiTheme="minorHAnsi" w:cs="Calibri"/>
          <w:sz w:val="22"/>
          <w:szCs w:val="22"/>
          <w:lang w:val="fr-FR"/>
        </w:rPr>
      </w:pPr>
    </w:p>
    <w:p w:rsidR="00F054B0" w:rsidRPr="00CB504C" w:rsidRDefault="00F054B0" w:rsidP="00F054B0">
      <w:pPr>
        <w:jc w:val="center"/>
        <w:rPr>
          <w:rFonts w:asciiTheme="minorHAnsi" w:hAnsiTheme="minorHAnsi" w:cs="Calibri"/>
          <w:sz w:val="22"/>
          <w:szCs w:val="22"/>
          <w:lang w:val="fr-FR"/>
        </w:rPr>
      </w:pPr>
      <w:r w:rsidRPr="00CB504C">
        <w:rPr>
          <w:rFonts w:asciiTheme="minorHAnsi" w:hAnsiTheme="minorHAnsi" w:cs="Calibri"/>
          <w:sz w:val="22"/>
          <w:szCs w:val="22"/>
          <w:lang w:val="fr-FR"/>
        </w:rPr>
        <w:t xml:space="preserve">« L’action de la population en faveur de l’utilisation </w:t>
      </w:r>
      <w:r w:rsidR="00E75D6B" w:rsidRPr="00CB504C">
        <w:rPr>
          <w:rFonts w:asciiTheme="minorHAnsi" w:hAnsiTheme="minorHAnsi" w:cs="Calibri"/>
          <w:sz w:val="22"/>
          <w:szCs w:val="22"/>
          <w:lang w:val="fr-FR"/>
        </w:rPr>
        <w:t>rationnelle des zones humides »</w:t>
      </w:r>
    </w:p>
    <w:p w:rsidR="00F054B0" w:rsidRPr="00CB504C" w:rsidRDefault="00F054B0" w:rsidP="00F054B0">
      <w:pPr>
        <w:jc w:val="center"/>
        <w:rPr>
          <w:rFonts w:asciiTheme="minorHAnsi" w:hAnsiTheme="minorHAnsi" w:cs="Calibri"/>
          <w:sz w:val="22"/>
          <w:szCs w:val="22"/>
          <w:lang w:val="fr-FR"/>
        </w:rPr>
      </w:pPr>
    </w:p>
    <w:p w:rsidR="000263A0" w:rsidRPr="00CB504C" w:rsidRDefault="00331E9E" w:rsidP="000263A0">
      <w:pPr>
        <w:autoSpaceDE w:val="0"/>
        <w:autoSpaceDN w:val="0"/>
        <w:adjustRightInd w:val="0"/>
        <w:rPr>
          <w:rFonts w:asciiTheme="minorHAnsi" w:eastAsia="Batang" w:hAnsiTheme="minorHAnsi" w:cs="Calibri-Bold"/>
          <w:b/>
          <w:bCs/>
          <w:sz w:val="22"/>
          <w:szCs w:val="22"/>
          <w:lang w:val="fr-FR" w:eastAsia="en-US"/>
        </w:rPr>
      </w:pPr>
      <w:r w:rsidRPr="00CB504C">
        <w:rPr>
          <w:rFonts w:asciiTheme="minorHAnsi" w:eastAsia="Batang" w:hAnsiTheme="minorHAnsi" w:cs="Calibri-Bold"/>
          <w:b/>
          <w:bCs/>
          <w:sz w:val="22"/>
          <w:szCs w:val="22"/>
          <w:lang w:val="fr-FR" w:eastAsia="en-US"/>
        </w:rPr>
        <w:t>Straté</w:t>
      </w:r>
      <w:r w:rsidR="000263A0" w:rsidRPr="00CB504C">
        <w:rPr>
          <w:rFonts w:asciiTheme="minorHAnsi" w:eastAsia="Batang" w:hAnsiTheme="minorHAnsi" w:cs="Calibri-Bold"/>
          <w:b/>
          <w:bCs/>
          <w:sz w:val="22"/>
          <w:szCs w:val="22"/>
          <w:lang w:val="fr-FR" w:eastAsia="en-US"/>
        </w:rPr>
        <w:t>gies</w:t>
      </w:r>
      <w:r w:rsidRPr="00CB504C">
        <w:rPr>
          <w:rFonts w:asciiTheme="minorHAnsi" w:eastAsia="Batang" w:hAnsiTheme="minorHAnsi" w:cs="Calibri-Bold"/>
          <w:b/>
          <w:bCs/>
          <w:sz w:val="22"/>
          <w:szCs w:val="22"/>
          <w:lang w:val="fr-FR" w:eastAsia="en-US"/>
        </w:rPr>
        <w:t xml:space="preserve"> et </w:t>
      </w:r>
      <w:r w:rsidR="00E24579" w:rsidRPr="00CB504C">
        <w:rPr>
          <w:rFonts w:asciiTheme="minorHAnsi" w:eastAsia="Batang" w:hAnsiTheme="minorHAnsi" w:cs="Calibri-Bold"/>
          <w:b/>
          <w:bCs/>
          <w:sz w:val="22"/>
          <w:szCs w:val="22"/>
          <w:lang w:val="fr-FR" w:eastAsia="en-US"/>
        </w:rPr>
        <w:t>objectifs stratégiques</w:t>
      </w:r>
    </w:p>
    <w:p w:rsidR="000263A0" w:rsidRPr="00CB504C" w:rsidRDefault="000263A0" w:rsidP="000263A0">
      <w:pPr>
        <w:autoSpaceDE w:val="0"/>
        <w:autoSpaceDN w:val="0"/>
        <w:adjustRightInd w:val="0"/>
        <w:rPr>
          <w:rFonts w:asciiTheme="minorHAnsi" w:eastAsia="Batang" w:hAnsiTheme="minorHAnsi" w:cs="Calibri-Bold"/>
          <w:b/>
          <w:bCs/>
          <w:sz w:val="22"/>
          <w:szCs w:val="22"/>
          <w:lang w:val="fr-FR" w:eastAsia="en-US"/>
        </w:rPr>
      </w:pPr>
    </w:p>
    <w:p w:rsidR="00F054B0" w:rsidRPr="00CB504C" w:rsidRDefault="00331E9E" w:rsidP="000263A0">
      <w:pPr>
        <w:autoSpaceDE w:val="0"/>
        <w:autoSpaceDN w:val="0"/>
        <w:adjustRightInd w:val="0"/>
        <w:rPr>
          <w:rFonts w:asciiTheme="minorHAnsi" w:eastAsia="Batang" w:hAnsiTheme="minorHAnsi" w:cs="Calibri"/>
          <w:sz w:val="22"/>
          <w:szCs w:val="22"/>
          <w:lang w:val="fr-FR" w:eastAsia="en-US"/>
        </w:rPr>
      </w:pPr>
      <w:r w:rsidRPr="00CB504C">
        <w:rPr>
          <w:rFonts w:asciiTheme="minorHAnsi" w:eastAsia="Batang" w:hAnsiTheme="minorHAnsi" w:cs="Calibri"/>
          <w:sz w:val="22"/>
          <w:szCs w:val="22"/>
          <w:lang w:val="fr-FR" w:eastAsia="en-US"/>
        </w:rPr>
        <w:t xml:space="preserve">Le </w:t>
      </w:r>
      <w:r w:rsidR="000263A0" w:rsidRPr="00CB504C">
        <w:rPr>
          <w:rFonts w:asciiTheme="minorHAnsi" w:eastAsia="Batang" w:hAnsiTheme="minorHAnsi" w:cs="Calibri"/>
          <w:sz w:val="22"/>
          <w:szCs w:val="22"/>
          <w:lang w:val="fr-FR" w:eastAsia="en-US"/>
        </w:rPr>
        <w:t xml:space="preserve">Programme </w:t>
      </w:r>
      <w:r w:rsidRPr="00CB504C">
        <w:rPr>
          <w:rFonts w:asciiTheme="minorHAnsi" w:eastAsia="Batang" w:hAnsiTheme="minorHAnsi" w:cs="Calibri"/>
          <w:sz w:val="22"/>
          <w:szCs w:val="22"/>
          <w:lang w:val="fr-FR" w:eastAsia="en-US"/>
        </w:rPr>
        <w:t xml:space="preserve">décrit les moyens à déployer pour réaliser la vision au titre de </w:t>
      </w:r>
      <w:r w:rsidR="00E24579" w:rsidRPr="00CB504C">
        <w:rPr>
          <w:rFonts w:asciiTheme="minorHAnsi" w:eastAsia="Batang" w:hAnsiTheme="minorHAnsi" w:cs="Calibri"/>
          <w:sz w:val="22"/>
          <w:szCs w:val="22"/>
          <w:lang w:val="fr-FR" w:eastAsia="en-US"/>
        </w:rPr>
        <w:t>neuf</w:t>
      </w:r>
      <w:r w:rsidRPr="00CB504C">
        <w:rPr>
          <w:rFonts w:asciiTheme="minorHAnsi" w:eastAsia="Batang" w:hAnsiTheme="minorHAnsi" w:cs="Calibri"/>
          <w:sz w:val="22"/>
          <w:szCs w:val="22"/>
          <w:lang w:val="fr-FR" w:eastAsia="en-US"/>
        </w:rPr>
        <w:t xml:space="preserve"> stratégies et les résultats à obtenir </w:t>
      </w:r>
      <w:r w:rsidR="00E24579" w:rsidRPr="00CB504C">
        <w:rPr>
          <w:rFonts w:asciiTheme="minorHAnsi" w:eastAsia="Batang" w:hAnsiTheme="minorHAnsi" w:cs="Calibri"/>
          <w:sz w:val="22"/>
          <w:szCs w:val="22"/>
          <w:lang w:val="fr-FR" w:eastAsia="en-US"/>
        </w:rPr>
        <w:t>au moyen de 43 objectifs stratégiques</w:t>
      </w:r>
      <w:r w:rsidR="000263A0" w:rsidRPr="00CB504C">
        <w:rPr>
          <w:rFonts w:asciiTheme="minorHAnsi" w:eastAsia="Batang" w:hAnsiTheme="minorHAnsi" w:cs="Calibri"/>
          <w:sz w:val="22"/>
          <w:szCs w:val="22"/>
          <w:lang w:val="fr-FR" w:eastAsia="en-US"/>
        </w:rPr>
        <w:t>.</w:t>
      </w:r>
    </w:p>
    <w:p w:rsidR="00F054B0" w:rsidRPr="00CB504C" w:rsidRDefault="00F054B0"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rPr>
          <w:rFonts w:asciiTheme="minorHAnsi" w:hAnsiTheme="minorHAnsi" w:cs="Calibri"/>
          <w:b/>
          <w:sz w:val="22"/>
          <w:szCs w:val="22"/>
          <w:lang w:val="fr-FR"/>
        </w:rPr>
      </w:pPr>
    </w:p>
    <w:p w:rsidR="00F054B0" w:rsidRPr="00CB504C" w:rsidRDefault="00F054B0"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1600"/>
          <w:tab w:val="left" w:pos="2400"/>
          <w:tab w:val="left" w:pos="3200"/>
          <w:tab w:val="left" w:pos="4000"/>
          <w:tab w:val="left" w:pos="4800"/>
          <w:tab w:val="left" w:pos="5600"/>
          <w:tab w:val="left" w:pos="6400"/>
          <w:tab w:val="left" w:pos="7200"/>
          <w:tab w:val="left" w:pos="8000"/>
          <w:tab w:val="left" w:pos="8800"/>
          <w:tab w:val="left" w:pos="9132"/>
        </w:tabs>
        <w:ind w:left="1560" w:hanging="1560"/>
        <w:rPr>
          <w:rFonts w:asciiTheme="minorHAnsi" w:hAnsiTheme="minorHAnsi" w:cs="Calibri"/>
          <w:sz w:val="22"/>
          <w:szCs w:val="22"/>
          <w:lang w:val="fr-FR"/>
        </w:rPr>
      </w:pPr>
      <w:r w:rsidRPr="00CB504C">
        <w:rPr>
          <w:rFonts w:asciiTheme="minorHAnsi" w:hAnsiTheme="minorHAnsi" w:cs="Calibri"/>
          <w:sz w:val="22"/>
          <w:szCs w:val="22"/>
          <w:lang w:val="fr-FR"/>
        </w:rPr>
        <w:t>Stratégie 1</w:t>
      </w:r>
      <w:r w:rsidRPr="00CB504C">
        <w:rPr>
          <w:rFonts w:asciiTheme="minorHAnsi" w:hAnsiTheme="minorHAnsi" w:cs="Calibri"/>
          <w:sz w:val="22"/>
          <w:szCs w:val="22"/>
          <w:lang w:val="fr-FR"/>
        </w:rPr>
        <w:tab/>
        <w:t>Mettre en place la structure d’encadrement qui sous-tendra l’application efficace du Programme en fournissant des mécanismes institutionnels, en établissant une équipe nationale chargée de la mise en œuvre et en créant et so</w:t>
      </w:r>
      <w:r w:rsidR="00E75D6B" w:rsidRPr="00CB504C">
        <w:rPr>
          <w:rFonts w:asciiTheme="minorHAnsi" w:hAnsiTheme="minorHAnsi" w:cs="Calibri"/>
          <w:sz w:val="22"/>
          <w:szCs w:val="22"/>
          <w:lang w:val="fr-FR"/>
        </w:rPr>
        <w:t>utenant les réseaux pertinents.</w:t>
      </w:r>
    </w:p>
    <w:p w:rsidR="00F054B0" w:rsidRPr="00CB504C" w:rsidRDefault="00F054B0"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sz w:val="22"/>
          <w:szCs w:val="22"/>
          <w:lang w:val="fr-FR"/>
        </w:rPr>
      </w:pPr>
    </w:p>
    <w:p w:rsidR="00F054B0" w:rsidRPr="00CB504C" w:rsidRDefault="00F054B0"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sz w:val="22"/>
          <w:szCs w:val="22"/>
          <w:lang w:val="fr-FR"/>
        </w:rPr>
      </w:pPr>
      <w:r w:rsidRPr="00CB504C">
        <w:rPr>
          <w:rFonts w:asciiTheme="minorHAnsi" w:hAnsiTheme="minorHAnsi" w:cs="Calibri"/>
          <w:sz w:val="22"/>
          <w:szCs w:val="22"/>
          <w:lang w:val="fr-FR"/>
        </w:rPr>
        <w:t>Stratégie 2</w:t>
      </w:r>
      <w:r w:rsidRPr="00CB504C">
        <w:rPr>
          <w:rFonts w:asciiTheme="minorHAnsi" w:hAnsiTheme="minorHAnsi" w:cs="Calibri"/>
          <w:sz w:val="22"/>
          <w:szCs w:val="22"/>
          <w:lang w:val="fr-FR"/>
        </w:rPr>
        <w:tab/>
        <w:t xml:space="preserve">Intégrer les processus de CESP à tous les niveaux dans l’élaboration des politiques, la planification et </w:t>
      </w:r>
      <w:r w:rsidR="00E75D6B" w:rsidRPr="00CB504C">
        <w:rPr>
          <w:rFonts w:asciiTheme="minorHAnsi" w:hAnsiTheme="minorHAnsi" w:cs="Calibri"/>
          <w:sz w:val="22"/>
          <w:szCs w:val="22"/>
          <w:lang w:val="fr-FR"/>
        </w:rPr>
        <w:t>l’application de la Convention.</w:t>
      </w:r>
    </w:p>
    <w:p w:rsidR="00F054B0" w:rsidRPr="00CB504C" w:rsidRDefault="00F054B0"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sz w:val="22"/>
          <w:szCs w:val="22"/>
          <w:lang w:val="fr-FR"/>
        </w:rPr>
      </w:pPr>
    </w:p>
    <w:p w:rsidR="00F054B0" w:rsidRPr="00CB504C" w:rsidRDefault="00F054B0"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sz w:val="22"/>
          <w:szCs w:val="22"/>
          <w:lang w:val="fr-FR"/>
        </w:rPr>
      </w:pPr>
      <w:r w:rsidRPr="00CB504C">
        <w:rPr>
          <w:rFonts w:asciiTheme="minorHAnsi" w:hAnsiTheme="minorHAnsi" w:cs="Calibri"/>
          <w:sz w:val="22"/>
          <w:szCs w:val="22"/>
          <w:lang w:val="fr-FR"/>
        </w:rPr>
        <w:t>Stratégie 3</w:t>
      </w:r>
      <w:r w:rsidRPr="00CB504C">
        <w:rPr>
          <w:rFonts w:asciiTheme="minorHAnsi" w:hAnsiTheme="minorHAnsi" w:cs="Calibri"/>
          <w:sz w:val="22"/>
          <w:szCs w:val="22"/>
          <w:lang w:val="fr-FR"/>
        </w:rPr>
        <w:tab/>
      </w:r>
      <w:r w:rsidR="0085321B" w:rsidRPr="00CB504C">
        <w:rPr>
          <w:rFonts w:asciiTheme="minorHAnsi" w:eastAsia="Calibri" w:hAnsiTheme="minorHAnsi" w:cs="Calibri"/>
          <w:sz w:val="22"/>
          <w:szCs w:val="22"/>
          <w:lang w:val="fr-FR"/>
        </w:rPr>
        <w:t>Soutenir les acteurs de la mise en œuvre de la Convention, en particulier ceux qui jouent un rôle direct dans la gestion de sites, en élaborant et en mettant à disposition des orientations et une expertise sur les zones humides et leurs services écosystémiques</w:t>
      </w:r>
      <w:r w:rsidR="006A633F" w:rsidRPr="00CB504C">
        <w:rPr>
          <w:rFonts w:asciiTheme="minorHAnsi" w:hAnsiTheme="minorHAnsi" w:cs="Calibri"/>
          <w:sz w:val="22"/>
          <w:szCs w:val="22"/>
          <w:lang w:val="fr-FR"/>
        </w:rPr>
        <w:t>.</w:t>
      </w:r>
    </w:p>
    <w:p w:rsidR="00F054B0" w:rsidRPr="00CB504C" w:rsidRDefault="00F054B0"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sz w:val="22"/>
          <w:szCs w:val="22"/>
          <w:lang w:val="fr-FR"/>
        </w:rPr>
      </w:pPr>
    </w:p>
    <w:p w:rsidR="00F054B0" w:rsidRPr="00CB504C" w:rsidRDefault="00F054B0"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sz w:val="22"/>
          <w:szCs w:val="22"/>
          <w:lang w:val="fr-FR"/>
        </w:rPr>
      </w:pPr>
      <w:r w:rsidRPr="00CB504C">
        <w:rPr>
          <w:rFonts w:asciiTheme="minorHAnsi" w:hAnsiTheme="minorHAnsi" w:cs="Calibri"/>
          <w:sz w:val="22"/>
          <w:szCs w:val="22"/>
          <w:lang w:val="fr-FR"/>
        </w:rPr>
        <w:t>Stratégie 4</w:t>
      </w:r>
      <w:r w:rsidRPr="00CB504C">
        <w:rPr>
          <w:rFonts w:asciiTheme="minorHAnsi" w:hAnsiTheme="minorHAnsi" w:cs="Calibri"/>
          <w:sz w:val="22"/>
          <w:szCs w:val="22"/>
          <w:lang w:val="fr-FR"/>
        </w:rPr>
        <w:tab/>
        <w:t>Renforcer les capacités individuelles et collectives de ceux qui sont directement responsables</w:t>
      </w:r>
      <w:r w:rsidR="00E75D6B" w:rsidRPr="00CB504C">
        <w:rPr>
          <w:rFonts w:asciiTheme="minorHAnsi" w:hAnsiTheme="minorHAnsi" w:cs="Calibri"/>
          <w:sz w:val="22"/>
          <w:szCs w:val="22"/>
          <w:lang w:val="fr-FR"/>
        </w:rPr>
        <w:t xml:space="preserve"> de la mise en œuvre de Ramsar.</w:t>
      </w:r>
    </w:p>
    <w:p w:rsidR="00F054B0" w:rsidRPr="00CB504C" w:rsidRDefault="00F054B0"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sz w:val="22"/>
          <w:szCs w:val="22"/>
          <w:lang w:val="fr-FR"/>
        </w:rPr>
      </w:pPr>
    </w:p>
    <w:p w:rsidR="00F054B0" w:rsidRPr="00CB504C" w:rsidRDefault="00F054B0"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b/>
          <w:sz w:val="22"/>
          <w:szCs w:val="22"/>
          <w:lang w:val="fr-FR"/>
        </w:rPr>
      </w:pPr>
      <w:r w:rsidRPr="00CB504C">
        <w:rPr>
          <w:rFonts w:asciiTheme="minorHAnsi" w:hAnsiTheme="minorHAnsi" w:cs="Calibri"/>
          <w:sz w:val="22"/>
          <w:szCs w:val="22"/>
          <w:lang w:val="fr-FR"/>
        </w:rPr>
        <w:t>Stratégie 5</w:t>
      </w:r>
      <w:r w:rsidRPr="00CB504C">
        <w:rPr>
          <w:rFonts w:asciiTheme="minorHAnsi" w:hAnsiTheme="minorHAnsi" w:cs="Calibri"/>
          <w:sz w:val="22"/>
          <w:szCs w:val="22"/>
          <w:lang w:val="fr-FR"/>
        </w:rPr>
        <w:tab/>
      </w:r>
      <w:r w:rsidR="00161659" w:rsidRPr="00CB504C">
        <w:rPr>
          <w:rFonts w:asciiTheme="minorHAnsi" w:hAnsiTheme="minorHAnsi" w:cs="Calibri"/>
          <w:sz w:val="22"/>
          <w:szCs w:val="22"/>
          <w:lang w:val="fr-FR"/>
        </w:rPr>
        <w:t>Créer</w:t>
      </w:r>
      <w:r w:rsidRPr="00CB504C">
        <w:rPr>
          <w:rFonts w:asciiTheme="minorHAnsi" w:hAnsiTheme="minorHAnsi" w:cs="Calibri"/>
          <w:sz w:val="22"/>
          <w:szCs w:val="22"/>
          <w:lang w:val="fr-FR"/>
        </w:rPr>
        <w:t xml:space="preserve"> des </w:t>
      </w:r>
      <w:r w:rsidR="0085321B" w:rsidRPr="00CB504C">
        <w:rPr>
          <w:rFonts w:asciiTheme="minorHAnsi" w:hAnsiTheme="minorHAnsi" w:cs="Calibri"/>
          <w:sz w:val="22"/>
          <w:szCs w:val="22"/>
          <w:lang w:val="fr-FR"/>
        </w:rPr>
        <w:t xml:space="preserve">mécanismes </w:t>
      </w:r>
      <w:r w:rsidR="00161659" w:rsidRPr="00CB504C">
        <w:rPr>
          <w:rFonts w:asciiTheme="minorHAnsi" w:hAnsiTheme="minorHAnsi" w:cs="Calibri"/>
          <w:sz w:val="22"/>
          <w:szCs w:val="22"/>
          <w:lang w:val="fr-FR"/>
        </w:rPr>
        <w:t xml:space="preserve">et les soutenir </w:t>
      </w:r>
      <w:r w:rsidR="0085321B" w:rsidRPr="00CB504C">
        <w:rPr>
          <w:rFonts w:asciiTheme="minorHAnsi" w:hAnsiTheme="minorHAnsi" w:cs="Calibri"/>
          <w:sz w:val="22"/>
          <w:szCs w:val="22"/>
          <w:lang w:val="fr-FR"/>
        </w:rPr>
        <w:t xml:space="preserve">pour garantir une participation </w:t>
      </w:r>
      <w:r w:rsidRPr="00CB504C">
        <w:rPr>
          <w:rFonts w:asciiTheme="minorHAnsi" w:hAnsiTheme="minorHAnsi" w:cs="Calibri"/>
          <w:sz w:val="22"/>
          <w:szCs w:val="22"/>
          <w:lang w:val="fr-FR"/>
        </w:rPr>
        <w:t xml:space="preserve">pluriacteurs </w:t>
      </w:r>
      <w:r w:rsidR="0085321B" w:rsidRPr="00CB504C">
        <w:rPr>
          <w:rFonts w:asciiTheme="minorHAnsi" w:hAnsiTheme="minorHAnsi" w:cs="Calibri"/>
          <w:sz w:val="22"/>
          <w:szCs w:val="22"/>
          <w:lang w:val="fr-FR"/>
        </w:rPr>
        <w:t>à</w:t>
      </w:r>
      <w:r w:rsidRPr="00CB504C">
        <w:rPr>
          <w:rFonts w:asciiTheme="minorHAnsi" w:hAnsiTheme="minorHAnsi" w:cs="Calibri"/>
          <w:sz w:val="22"/>
          <w:szCs w:val="22"/>
          <w:lang w:val="fr-FR"/>
        </w:rPr>
        <w:t xml:space="preserve"> la gestion des zones humides.</w:t>
      </w:r>
    </w:p>
    <w:p w:rsidR="00F054B0" w:rsidRPr="00CB504C" w:rsidRDefault="00F054B0"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b/>
          <w:sz w:val="22"/>
          <w:szCs w:val="22"/>
          <w:lang w:val="fr-FR"/>
        </w:rPr>
      </w:pPr>
    </w:p>
    <w:p w:rsidR="00F054B0" w:rsidRPr="00CB504C" w:rsidRDefault="00F054B0"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sz w:val="22"/>
          <w:szCs w:val="22"/>
          <w:lang w:val="fr-FR"/>
        </w:rPr>
      </w:pPr>
      <w:r w:rsidRPr="00CB504C">
        <w:rPr>
          <w:rFonts w:asciiTheme="minorHAnsi" w:hAnsiTheme="minorHAnsi" w:cs="Calibri"/>
          <w:sz w:val="22"/>
          <w:szCs w:val="22"/>
          <w:lang w:val="fr-FR"/>
        </w:rPr>
        <w:t>Stratégie 6</w:t>
      </w:r>
      <w:r w:rsidRPr="00CB504C">
        <w:rPr>
          <w:rFonts w:asciiTheme="minorHAnsi" w:hAnsiTheme="minorHAnsi" w:cs="Calibri"/>
          <w:b/>
          <w:sz w:val="22"/>
          <w:szCs w:val="22"/>
          <w:lang w:val="fr-FR"/>
        </w:rPr>
        <w:tab/>
      </w:r>
      <w:r w:rsidRPr="00CB504C">
        <w:rPr>
          <w:rFonts w:asciiTheme="minorHAnsi" w:hAnsiTheme="minorHAnsi" w:cs="Calibri"/>
          <w:sz w:val="22"/>
          <w:szCs w:val="22"/>
          <w:lang w:val="fr-FR"/>
        </w:rPr>
        <w:t>Mettre en œuvre des programmes, des projets et des campagnes ciblant divers secteurs de la société pour améliorer la sensibilisation, l’appréciation et la compréhension des valeurs et avantages fournis par les zones humides et des services é</w:t>
      </w:r>
      <w:r w:rsidR="00E75D6B" w:rsidRPr="00CB504C">
        <w:rPr>
          <w:rFonts w:asciiTheme="minorHAnsi" w:hAnsiTheme="minorHAnsi" w:cs="Calibri"/>
          <w:sz w:val="22"/>
          <w:szCs w:val="22"/>
          <w:lang w:val="fr-FR"/>
        </w:rPr>
        <w:t>cosystémiques qu’elles offrent.</w:t>
      </w:r>
    </w:p>
    <w:p w:rsidR="00F054B0" w:rsidRPr="00CB504C" w:rsidRDefault="00F054B0"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sz w:val="22"/>
          <w:szCs w:val="22"/>
          <w:lang w:val="fr-FR"/>
        </w:rPr>
      </w:pPr>
    </w:p>
    <w:p w:rsidR="00F054B0" w:rsidRPr="00CB504C" w:rsidRDefault="00F054B0"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sz w:val="22"/>
          <w:szCs w:val="22"/>
          <w:lang w:val="fr-FR"/>
        </w:rPr>
      </w:pPr>
      <w:r w:rsidRPr="00CB504C">
        <w:rPr>
          <w:rFonts w:asciiTheme="minorHAnsi" w:hAnsiTheme="minorHAnsi" w:cs="Calibri"/>
          <w:sz w:val="22"/>
          <w:szCs w:val="22"/>
          <w:lang w:val="fr-FR"/>
        </w:rPr>
        <w:t>Stratégie 7</w:t>
      </w:r>
      <w:r w:rsidRPr="00CB504C">
        <w:rPr>
          <w:rFonts w:asciiTheme="minorHAnsi" w:hAnsiTheme="minorHAnsi" w:cs="Calibri"/>
          <w:sz w:val="22"/>
          <w:szCs w:val="22"/>
          <w:lang w:val="fr-FR"/>
        </w:rPr>
        <w:tab/>
        <w:t>Reconnaître et soutenir le rôle des centres pour les zones humides et autres centres environnementaux en tant que catalyseurs et acteurs clés d’activités qui font prog</w:t>
      </w:r>
      <w:r w:rsidR="00E75D6B" w:rsidRPr="00CB504C">
        <w:rPr>
          <w:rFonts w:asciiTheme="minorHAnsi" w:hAnsiTheme="minorHAnsi" w:cs="Calibri"/>
          <w:sz w:val="22"/>
          <w:szCs w:val="22"/>
          <w:lang w:val="fr-FR"/>
        </w:rPr>
        <w:t>resser les objectifs de Ramsar.</w:t>
      </w:r>
    </w:p>
    <w:p w:rsidR="00F054B0" w:rsidRPr="00CB504C" w:rsidRDefault="00F054B0"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sz w:val="22"/>
          <w:szCs w:val="22"/>
          <w:lang w:val="fr-FR"/>
        </w:rPr>
      </w:pPr>
    </w:p>
    <w:p w:rsidR="00161659" w:rsidRPr="00CB504C" w:rsidRDefault="00F054B0"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sz w:val="22"/>
          <w:szCs w:val="22"/>
          <w:lang w:val="fr-FR"/>
        </w:rPr>
      </w:pPr>
      <w:r w:rsidRPr="00CB504C">
        <w:rPr>
          <w:rFonts w:asciiTheme="minorHAnsi" w:hAnsiTheme="minorHAnsi" w:cs="Calibri"/>
          <w:sz w:val="22"/>
          <w:szCs w:val="22"/>
          <w:lang w:val="fr-FR"/>
        </w:rPr>
        <w:t>Stratégie 8</w:t>
      </w:r>
      <w:r w:rsidRPr="00CB504C">
        <w:rPr>
          <w:rFonts w:asciiTheme="minorHAnsi" w:hAnsiTheme="minorHAnsi" w:cs="Calibri"/>
          <w:sz w:val="22"/>
          <w:szCs w:val="22"/>
          <w:lang w:val="fr-FR"/>
        </w:rPr>
        <w:tab/>
        <w:t>Soutenir l’élaboration et la distribution de matériel pédagogique renforçant la sensibilisation aux valeurs des zones humides et à leurs services écosystémiques, en vue d’une utilisation dans des contextes pédagogiques officiels, sur les Sites Ramsar et par tous les acteurs Ramsar.</w:t>
      </w:r>
    </w:p>
    <w:p w:rsidR="00161659" w:rsidRPr="00CB504C" w:rsidRDefault="00161659"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sz w:val="22"/>
          <w:szCs w:val="22"/>
          <w:lang w:val="fr-FR"/>
        </w:rPr>
      </w:pPr>
    </w:p>
    <w:p w:rsidR="00F054B0" w:rsidRPr="00CB504C" w:rsidRDefault="00161659"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sz w:val="22"/>
          <w:szCs w:val="22"/>
          <w:lang w:val="fr-FR"/>
        </w:rPr>
      </w:pPr>
      <w:r w:rsidRPr="00CB504C">
        <w:rPr>
          <w:rFonts w:asciiTheme="minorHAnsi" w:hAnsiTheme="minorHAnsi" w:cs="Calibri"/>
          <w:sz w:val="22"/>
          <w:szCs w:val="22"/>
          <w:lang w:val="fr-FR"/>
        </w:rPr>
        <w:t>Stratégie 9</w:t>
      </w:r>
      <w:r w:rsidRPr="00CB504C">
        <w:rPr>
          <w:rFonts w:asciiTheme="minorHAnsi" w:hAnsiTheme="minorHAnsi" w:cs="Calibri"/>
          <w:sz w:val="22"/>
          <w:szCs w:val="22"/>
          <w:lang w:val="fr-FR"/>
        </w:rPr>
        <w:tab/>
        <w:t xml:space="preserve">Veiller à ce que les orientations et les informations fournies par le GEST soient élaborées en </w:t>
      </w:r>
      <w:r w:rsidR="004F210B" w:rsidRPr="00CB504C">
        <w:rPr>
          <w:rFonts w:asciiTheme="minorHAnsi" w:hAnsiTheme="minorHAnsi" w:cs="Calibri"/>
          <w:sz w:val="22"/>
          <w:szCs w:val="22"/>
          <w:lang w:val="fr-FR"/>
        </w:rPr>
        <w:t xml:space="preserve">étroite </w:t>
      </w:r>
      <w:r w:rsidRPr="00CB504C">
        <w:rPr>
          <w:rFonts w:asciiTheme="minorHAnsi" w:hAnsiTheme="minorHAnsi" w:cs="Calibri"/>
          <w:sz w:val="22"/>
          <w:szCs w:val="22"/>
          <w:lang w:val="fr-FR"/>
        </w:rPr>
        <w:t>collaboration avec le Programme de CESP et s’assurer de leur diffusion auprès des publics cibles à l’aide des moyens de communication les plus efficaces.</w:t>
      </w:r>
    </w:p>
    <w:p w:rsidR="00F054B0" w:rsidRPr="00CB504C" w:rsidRDefault="00F054B0"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rPr>
          <w:rFonts w:asciiTheme="minorHAnsi" w:hAnsiTheme="minorHAnsi" w:cs="Calibri"/>
          <w:sz w:val="22"/>
          <w:szCs w:val="22"/>
          <w:lang w:val="fr-FR"/>
        </w:rPr>
      </w:pPr>
    </w:p>
    <w:p w:rsidR="00F054B0" w:rsidRPr="00CB504C" w:rsidRDefault="00F054B0" w:rsidP="00F054B0">
      <w:pPr>
        <w:rPr>
          <w:rFonts w:asciiTheme="minorHAnsi" w:hAnsiTheme="minorHAnsi" w:cs="Calibri"/>
          <w:sz w:val="22"/>
          <w:szCs w:val="22"/>
          <w:lang w:val="fr-FR"/>
        </w:rPr>
      </w:pPr>
      <w:r w:rsidRPr="00CB504C">
        <w:rPr>
          <w:rFonts w:asciiTheme="minorHAnsi" w:hAnsiTheme="minorHAnsi" w:cs="Calibri"/>
          <w:sz w:val="22"/>
          <w:szCs w:val="22"/>
          <w:lang w:val="fr-FR"/>
        </w:rPr>
        <w:t xml:space="preserve">La mise en œuvre de ce Programme incombe aux organes et partenaires responsables de la Convention, notamment : </w:t>
      </w:r>
    </w:p>
    <w:p w:rsidR="00F054B0" w:rsidRPr="00CB504C" w:rsidRDefault="00F054B0" w:rsidP="00F054B0">
      <w:pPr>
        <w:rPr>
          <w:rFonts w:asciiTheme="minorHAnsi" w:hAnsiTheme="minorHAnsi" w:cs="Calibri"/>
          <w:sz w:val="22"/>
          <w:szCs w:val="22"/>
          <w:lang w:val="fr-FR"/>
        </w:rPr>
      </w:pPr>
    </w:p>
    <w:p w:rsidR="00F054B0" w:rsidRPr="00CB504C" w:rsidRDefault="00F054B0" w:rsidP="00F054B0">
      <w:pPr>
        <w:tabs>
          <w:tab w:val="left" w:pos="0"/>
          <w:tab w:val="left" w:pos="4297"/>
          <w:tab w:val="left" w:pos="5017"/>
          <w:tab w:val="left" w:pos="5737"/>
          <w:tab w:val="left" w:pos="6457"/>
          <w:tab w:val="left" w:pos="7177"/>
          <w:tab w:val="left" w:pos="7897"/>
          <w:tab w:val="left" w:pos="8617"/>
        </w:tabs>
        <w:suppressAutoHyphens/>
        <w:ind w:left="1134" w:hanging="1134"/>
        <w:rPr>
          <w:rFonts w:asciiTheme="minorHAnsi" w:hAnsiTheme="minorHAnsi" w:cs="Calibri"/>
          <w:spacing w:val="-2"/>
          <w:sz w:val="22"/>
          <w:szCs w:val="22"/>
          <w:lang w:val="fr-FR"/>
        </w:rPr>
      </w:pPr>
      <w:r w:rsidRPr="00CB504C">
        <w:rPr>
          <w:rFonts w:asciiTheme="minorHAnsi" w:hAnsiTheme="minorHAnsi" w:cs="Calibri"/>
          <w:spacing w:val="-2"/>
          <w:sz w:val="22"/>
          <w:szCs w:val="22"/>
          <w:lang w:val="fr-FR"/>
        </w:rPr>
        <w:t>AA :</w:t>
      </w:r>
      <w:r w:rsidRPr="00CB504C">
        <w:rPr>
          <w:rFonts w:asciiTheme="minorHAnsi" w:hAnsiTheme="minorHAnsi" w:cs="Calibri"/>
          <w:spacing w:val="-2"/>
          <w:sz w:val="22"/>
          <w:szCs w:val="22"/>
          <w:lang w:val="fr-FR"/>
        </w:rPr>
        <w:tab/>
        <w:t xml:space="preserve">Autorité administrative de chaque pays, y compris les Correspondants nationaux de l’AA </w:t>
      </w:r>
    </w:p>
    <w:p w:rsidR="00F054B0" w:rsidRPr="00CB504C" w:rsidRDefault="00F054B0" w:rsidP="00F054B0">
      <w:pPr>
        <w:tabs>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Theme="minorHAnsi" w:hAnsiTheme="minorHAnsi" w:cs="Calibri"/>
          <w:spacing w:val="-2"/>
          <w:sz w:val="22"/>
          <w:szCs w:val="22"/>
          <w:lang w:val="fr-FR"/>
        </w:rPr>
      </w:pPr>
      <w:r w:rsidRPr="00CB504C">
        <w:rPr>
          <w:rFonts w:asciiTheme="minorHAnsi" w:hAnsiTheme="minorHAnsi" w:cs="Calibri"/>
          <w:spacing w:val="-2"/>
          <w:sz w:val="22"/>
          <w:szCs w:val="22"/>
          <w:lang w:val="fr-FR"/>
        </w:rPr>
        <w:t>AS :</w:t>
      </w:r>
      <w:r w:rsidRPr="00CB504C">
        <w:rPr>
          <w:rFonts w:asciiTheme="minorHAnsi" w:hAnsiTheme="minorHAnsi" w:cs="Calibri"/>
          <w:spacing w:val="-2"/>
          <w:sz w:val="22"/>
          <w:szCs w:val="22"/>
          <w:lang w:val="fr-FR"/>
        </w:rPr>
        <w:tab/>
        <w:t>Administrateurs de sites</w:t>
      </w:r>
    </w:p>
    <w:p w:rsidR="00F054B0" w:rsidRPr="00CB504C" w:rsidRDefault="00F054B0" w:rsidP="00F054B0">
      <w:pPr>
        <w:tabs>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Theme="minorHAnsi" w:hAnsiTheme="minorHAnsi" w:cs="Calibri"/>
          <w:spacing w:val="-2"/>
          <w:sz w:val="22"/>
          <w:szCs w:val="22"/>
          <w:lang w:val="fr-FR"/>
        </w:rPr>
      </w:pPr>
      <w:r w:rsidRPr="00CB504C">
        <w:rPr>
          <w:rFonts w:asciiTheme="minorHAnsi" w:hAnsiTheme="minorHAnsi" w:cs="Calibri"/>
          <w:spacing w:val="-2"/>
          <w:sz w:val="22"/>
          <w:szCs w:val="22"/>
          <w:lang w:val="fr-FR"/>
        </w:rPr>
        <w:t>CESP :</w:t>
      </w:r>
      <w:r w:rsidRPr="00CB504C">
        <w:rPr>
          <w:rFonts w:asciiTheme="minorHAnsi" w:hAnsiTheme="minorHAnsi" w:cs="Calibri"/>
          <w:spacing w:val="-2"/>
          <w:sz w:val="22"/>
          <w:szCs w:val="22"/>
          <w:lang w:val="fr-FR"/>
        </w:rPr>
        <w:tab/>
        <w:t xml:space="preserve">Correspondants nationaux CESP, gouvernementaux et ONG </w:t>
      </w:r>
    </w:p>
    <w:p w:rsidR="00F054B0" w:rsidRPr="00CB504C" w:rsidRDefault="00F054B0" w:rsidP="00F054B0">
      <w:pPr>
        <w:tabs>
          <w:tab w:val="left" w:pos="2127"/>
          <w:tab w:val="left" w:pos="3577"/>
          <w:tab w:val="left" w:pos="4297"/>
          <w:tab w:val="left" w:pos="5017"/>
          <w:tab w:val="left" w:pos="5737"/>
          <w:tab w:val="left" w:pos="6457"/>
          <w:tab w:val="left" w:pos="7177"/>
          <w:tab w:val="left" w:pos="7897"/>
          <w:tab w:val="left" w:pos="8617"/>
        </w:tabs>
        <w:suppressAutoHyphens/>
        <w:ind w:left="1134" w:hanging="1134"/>
        <w:rPr>
          <w:rFonts w:asciiTheme="minorHAnsi" w:hAnsiTheme="minorHAnsi" w:cs="Calibri"/>
          <w:spacing w:val="-2"/>
          <w:sz w:val="22"/>
          <w:szCs w:val="22"/>
          <w:lang w:val="fr-FR"/>
        </w:rPr>
      </w:pPr>
      <w:r w:rsidRPr="00CB504C">
        <w:rPr>
          <w:rFonts w:asciiTheme="minorHAnsi" w:hAnsiTheme="minorHAnsi" w:cs="Calibri"/>
          <w:spacing w:val="-2"/>
          <w:sz w:val="22"/>
          <w:szCs w:val="22"/>
          <w:lang w:val="fr-FR"/>
        </w:rPr>
        <w:t xml:space="preserve">CEZH : </w:t>
      </w:r>
      <w:r w:rsidRPr="00CB504C">
        <w:rPr>
          <w:rFonts w:asciiTheme="minorHAnsi" w:hAnsiTheme="minorHAnsi" w:cs="Calibri"/>
          <w:spacing w:val="-2"/>
          <w:sz w:val="22"/>
          <w:szCs w:val="22"/>
          <w:lang w:val="fr-FR"/>
        </w:rPr>
        <w:tab/>
        <w:t>Centres</w:t>
      </w:r>
      <w:r w:rsidR="007B40A6" w:rsidRPr="00CB504C">
        <w:rPr>
          <w:rFonts w:asciiTheme="minorHAnsi" w:hAnsiTheme="minorHAnsi" w:cs="Calibri"/>
          <w:spacing w:val="-2"/>
          <w:sz w:val="22"/>
          <w:szCs w:val="22"/>
          <w:lang w:val="fr-FR"/>
        </w:rPr>
        <w:t xml:space="preserve"> d’éducation aux zones humides/C</w:t>
      </w:r>
      <w:r w:rsidRPr="00CB504C">
        <w:rPr>
          <w:rFonts w:asciiTheme="minorHAnsi" w:hAnsiTheme="minorHAnsi" w:cs="Calibri"/>
          <w:spacing w:val="-2"/>
          <w:sz w:val="22"/>
          <w:szCs w:val="22"/>
          <w:lang w:val="fr-FR"/>
        </w:rPr>
        <w:t xml:space="preserve">entres d’accueil des visiteurs </w:t>
      </w:r>
    </w:p>
    <w:p w:rsidR="00F054B0" w:rsidRPr="00CB504C" w:rsidRDefault="00F054B0" w:rsidP="00F054B0">
      <w:pPr>
        <w:tabs>
          <w:tab w:val="left" w:pos="0"/>
          <w:tab w:val="left" w:pos="4297"/>
          <w:tab w:val="left" w:pos="5017"/>
          <w:tab w:val="left" w:pos="5737"/>
          <w:tab w:val="left" w:pos="6457"/>
          <w:tab w:val="left" w:pos="7177"/>
          <w:tab w:val="left" w:pos="7897"/>
          <w:tab w:val="left" w:pos="8617"/>
        </w:tabs>
        <w:suppressAutoHyphens/>
        <w:ind w:left="1134" w:hanging="1134"/>
        <w:rPr>
          <w:rFonts w:asciiTheme="minorHAnsi" w:hAnsiTheme="minorHAnsi" w:cs="Calibri"/>
          <w:spacing w:val="-2"/>
          <w:sz w:val="22"/>
          <w:szCs w:val="22"/>
          <w:lang w:val="fr-FR"/>
        </w:rPr>
      </w:pPr>
      <w:r w:rsidRPr="00CB504C">
        <w:rPr>
          <w:rFonts w:asciiTheme="minorHAnsi" w:hAnsiTheme="minorHAnsi" w:cs="Calibri"/>
          <w:spacing w:val="-2"/>
          <w:sz w:val="22"/>
          <w:szCs w:val="22"/>
          <w:lang w:val="fr-FR"/>
        </w:rPr>
        <w:t>CNR :</w:t>
      </w:r>
      <w:r w:rsidRPr="00CB504C">
        <w:rPr>
          <w:rFonts w:asciiTheme="minorHAnsi" w:hAnsiTheme="minorHAnsi" w:cs="Calibri"/>
          <w:spacing w:val="-2"/>
          <w:sz w:val="22"/>
          <w:szCs w:val="22"/>
          <w:lang w:val="fr-FR"/>
        </w:rPr>
        <w:tab/>
        <w:t xml:space="preserve">Comités nationaux Ramsar / Comités nationaux pour les zones humides (ou organes équivalents) </w:t>
      </w:r>
    </w:p>
    <w:p w:rsidR="00F054B0" w:rsidRPr="00CB504C" w:rsidRDefault="00F054B0" w:rsidP="00F054B0">
      <w:pPr>
        <w:tabs>
          <w:tab w:val="left" w:pos="0"/>
          <w:tab w:val="left" w:pos="337"/>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Theme="minorHAnsi" w:hAnsiTheme="minorHAnsi" w:cs="Calibri"/>
          <w:spacing w:val="-2"/>
          <w:sz w:val="22"/>
          <w:szCs w:val="22"/>
          <w:lang w:val="fr-FR"/>
        </w:rPr>
      </w:pPr>
      <w:r w:rsidRPr="00CB504C">
        <w:rPr>
          <w:rFonts w:asciiTheme="minorHAnsi" w:hAnsiTheme="minorHAnsi" w:cs="Calibri"/>
          <w:spacing w:val="-2"/>
          <w:sz w:val="22"/>
          <w:szCs w:val="22"/>
          <w:lang w:val="fr-FR"/>
        </w:rPr>
        <w:t>CRR :</w:t>
      </w:r>
      <w:r w:rsidRPr="00CB504C">
        <w:rPr>
          <w:rFonts w:asciiTheme="minorHAnsi" w:hAnsiTheme="minorHAnsi" w:cs="Calibri"/>
          <w:spacing w:val="-2"/>
          <w:sz w:val="22"/>
          <w:szCs w:val="22"/>
          <w:lang w:val="fr-FR"/>
        </w:rPr>
        <w:tab/>
        <w:t xml:space="preserve">Centres régionaux Ramsar approuvés par la Convention en tant qu’Initiatives régionales Ramsar </w:t>
      </w:r>
    </w:p>
    <w:p w:rsidR="00F054B0" w:rsidRPr="00CB504C" w:rsidRDefault="00F054B0" w:rsidP="00F054B0">
      <w:pPr>
        <w:tabs>
          <w:tab w:val="left" w:pos="0"/>
          <w:tab w:val="left" w:pos="337"/>
          <w:tab w:val="left" w:pos="697"/>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Theme="minorHAnsi" w:hAnsiTheme="minorHAnsi" w:cs="Calibri"/>
          <w:spacing w:val="-2"/>
          <w:sz w:val="22"/>
          <w:szCs w:val="22"/>
          <w:lang w:val="fr-FR"/>
        </w:rPr>
      </w:pPr>
      <w:r w:rsidRPr="00CB504C">
        <w:rPr>
          <w:rFonts w:asciiTheme="minorHAnsi" w:hAnsiTheme="minorHAnsi" w:cs="Calibri"/>
          <w:spacing w:val="-2"/>
          <w:sz w:val="22"/>
          <w:szCs w:val="22"/>
          <w:lang w:val="fr-FR"/>
        </w:rPr>
        <w:t>GEST :</w:t>
      </w:r>
      <w:r w:rsidRPr="00CB504C">
        <w:rPr>
          <w:rFonts w:asciiTheme="minorHAnsi" w:hAnsiTheme="minorHAnsi" w:cs="Calibri"/>
          <w:spacing w:val="-2"/>
          <w:sz w:val="22"/>
          <w:szCs w:val="22"/>
          <w:lang w:val="fr-FR"/>
        </w:rPr>
        <w:tab/>
      </w:r>
      <w:r w:rsidRPr="00CB504C">
        <w:rPr>
          <w:rFonts w:asciiTheme="minorHAnsi" w:hAnsiTheme="minorHAnsi" w:cs="Calibri"/>
          <w:spacing w:val="-2"/>
          <w:sz w:val="22"/>
          <w:szCs w:val="22"/>
          <w:lang w:val="fr-FR"/>
        </w:rPr>
        <w:tab/>
        <w:t>Groupe d’évaluation scientifique et tec</w:t>
      </w:r>
      <w:r w:rsidR="007B40A6" w:rsidRPr="00CB504C">
        <w:rPr>
          <w:rFonts w:asciiTheme="minorHAnsi" w:hAnsiTheme="minorHAnsi" w:cs="Calibri"/>
          <w:spacing w:val="-2"/>
          <w:sz w:val="22"/>
          <w:szCs w:val="22"/>
          <w:lang w:val="fr-FR"/>
        </w:rPr>
        <w:t>hnique Ramsar</w:t>
      </w:r>
    </w:p>
    <w:p w:rsidR="007B40A6" w:rsidRPr="00CB504C" w:rsidRDefault="007B40A6" w:rsidP="00F054B0">
      <w:pPr>
        <w:tabs>
          <w:tab w:val="left" w:pos="0"/>
          <w:tab w:val="left" w:pos="337"/>
          <w:tab w:val="left" w:pos="697"/>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Theme="minorHAnsi" w:hAnsiTheme="minorHAnsi" w:cs="Calibri"/>
          <w:spacing w:val="-2"/>
          <w:sz w:val="22"/>
          <w:szCs w:val="22"/>
          <w:lang w:val="fr-FR"/>
        </w:rPr>
      </w:pPr>
      <w:r w:rsidRPr="00CB504C">
        <w:rPr>
          <w:rFonts w:asciiTheme="minorHAnsi" w:hAnsiTheme="minorHAnsi" w:cs="Calibri"/>
          <w:spacing w:val="-2"/>
          <w:sz w:val="22"/>
          <w:szCs w:val="22"/>
          <w:lang w:val="fr-FR"/>
        </w:rPr>
        <w:t>IRR :</w:t>
      </w:r>
      <w:r w:rsidRPr="00CB504C">
        <w:rPr>
          <w:rFonts w:asciiTheme="minorHAnsi" w:hAnsiTheme="minorHAnsi" w:cs="Calibri"/>
          <w:spacing w:val="-2"/>
          <w:sz w:val="22"/>
          <w:szCs w:val="22"/>
          <w:lang w:val="fr-FR"/>
        </w:rPr>
        <w:tab/>
      </w:r>
      <w:r w:rsidRPr="00CB504C">
        <w:rPr>
          <w:rFonts w:asciiTheme="minorHAnsi" w:hAnsiTheme="minorHAnsi" w:cs="Calibri"/>
          <w:spacing w:val="-2"/>
          <w:sz w:val="22"/>
          <w:szCs w:val="22"/>
          <w:lang w:val="fr-FR"/>
        </w:rPr>
        <w:tab/>
        <w:t>Initiatives régionales Ramsar</w:t>
      </w:r>
    </w:p>
    <w:p w:rsidR="00F054B0" w:rsidRPr="00CB504C" w:rsidRDefault="00F054B0" w:rsidP="00F054B0">
      <w:pPr>
        <w:tabs>
          <w:tab w:val="left" w:pos="0"/>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Theme="minorHAnsi" w:hAnsiTheme="minorHAnsi" w:cs="Calibri"/>
          <w:spacing w:val="-2"/>
          <w:sz w:val="22"/>
          <w:szCs w:val="22"/>
          <w:lang w:val="fr-FR"/>
        </w:rPr>
      </w:pPr>
      <w:r w:rsidRPr="00CB504C">
        <w:rPr>
          <w:rFonts w:asciiTheme="minorHAnsi" w:hAnsiTheme="minorHAnsi" w:cs="Calibri"/>
          <w:spacing w:val="-2"/>
          <w:sz w:val="22"/>
          <w:szCs w:val="22"/>
          <w:lang w:val="fr-FR"/>
        </w:rPr>
        <w:t>OIP :</w:t>
      </w:r>
      <w:r w:rsidRPr="00CB504C">
        <w:rPr>
          <w:rFonts w:asciiTheme="minorHAnsi" w:hAnsiTheme="minorHAnsi" w:cs="Calibri"/>
          <w:spacing w:val="-2"/>
          <w:sz w:val="22"/>
          <w:szCs w:val="22"/>
          <w:lang w:val="fr-FR"/>
        </w:rPr>
        <w:tab/>
        <w:t>Organisations internationales partenaires, actuellement BirdLife International, Fonds mondial pour la nature (WWF), International Water Management Institute (IWMI), U</w:t>
      </w:r>
      <w:r w:rsidR="007B40A6" w:rsidRPr="00CB504C">
        <w:rPr>
          <w:rFonts w:asciiTheme="minorHAnsi" w:hAnsiTheme="minorHAnsi" w:cs="Calibri"/>
          <w:spacing w:val="-2"/>
          <w:sz w:val="22"/>
          <w:szCs w:val="22"/>
          <w:lang w:val="fr-FR"/>
        </w:rPr>
        <w:t>ICN et Wetlands International</w:t>
      </w:r>
    </w:p>
    <w:p w:rsidR="00F054B0" w:rsidRPr="00CB504C" w:rsidRDefault="00F054B0" w:rsidP="00F054B0">
      <w:pPr>
        <w:tabs>
          <w:tab w:val="left" w:pos="0"/>
          <w:tab w:val="left" w:pos="337"/>
          <w:tab w:val="left" w:pos="697"/>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Theme="minorHAnsi" w:hAnsiTheme="minorHAnsi" w:cs="Calibri"/>
          <w:spacing w:val="-2"/>
          <w:sz w:val="22"/>
          <w:szCs w:val="22"/>
          <w:lang w:val="fr-FR"/>
        </w:rPr>
      </w:pPr>
      <w:r w:rsidRPr="00CB504C">
        <w:rPr>
          <w:rFonts w:asciiTheme="minorHAnsi" w:hAnsiTheme="minorHAnsi" w:cs="Calibri"/>
          <w:spacing w:val="-2"/>
          <w:sz w:val="22"/>
          <w:szCs w:val="22"/>
          <w:lang w:val="fr-FR"/>
        </w:rPr>
        <w:t>OSC :</w:t>
      </w:r>
      <w:r w:rsidRPr="00CB504C">
        <w:rPr>
          <w:rFonts w:asciiTheme="minorHAnsi" w:hAnsiTheme="minorHAnsi" w:cs="Calibri"/>
          <w:spacing w:val="-2"/>
          <w:sz w:val="22"/>
          <w:szCs w:val="22"/>
          <w:lang w:val="fr-FR"/>
        </w:rPr>
        <w:tab/>
      </w:r>
      <w:r w:rsidRPr="00CB504C">
        <w:rPr>
          <w:rFonts w:asciiTheme="minorHAnsi" w:hAnsiTheme="minorHAnsi" w:cs="Calibri"/>
          <w:spacing w:val="-2"/>
          <w:sz w:val="22"/>
          <w:szCs w:val="22"/>
          <w:lang w:val="fr-FR"/>
        </w:rPr>
        <w:tab/>
        <w:t>Organisations de la société civile telles que les organisations nationales et locales non gouvernementales (ONG) et les organisations communautaires</w:t>
      </w:r>
    </w:p>
    <w:p w:rsidR="00F054B0" w:rsidRPr="00CB504C" w:rsidRDefault="00F054B0" w:rsidP="00F054B0">
      <w:pPr>
        <w:tabs>
          <w:tab w:val="left" w:pos="0"/>
          <w:tab w:val="left" w:pos="337"/>
          <w:tab w:val="left" w:pos="697"/>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Theme="minorHAnsi" w:hAnsiTheme="minorHAnsi" w:cs="Calibri"/>
          <w:spacing w:val="-2"/>
          <w:sz w:val="22"/>
          <w:szCs w:val="22"/>
          <w:lang w:val="fr-FR"/>
        </w:rPr>
      </w:pPr>
      <w:r w:rsidRPr="00CB504C">
        <w:rPr>
          <w:rFonts w:asciiTheme="minorHAnsi" w:hAnsiTheme="minorHAnsi" w:cs="Calibri"/>
          <w:spacing w:val="-2"/>
          <w:sz w:val="22"/>
          <w:szCs w:val="22"/>
          <w:lang w:val="fr-FR"/>
        </w:rPr>
        <w:t>SecRam :</w:t>
      </w:r>
      <w:r w:rsidRPr="00CB504C">
        <w:rPr>
          <w:rFonts w:asciiTheme="minorHAnsi" w:hAnsiTheme="minorHAnsi" w:cs="Calibri"/>
          <w:spacing w:val="-2"/>
          <w:sz w:val="22"/>
          <w:szCs w:val="22"/>
          <w:lang w:val="fr-FR"/>
        </w:rPr>
        <w:tab/>
        <w:t xml:space="preserve">Secrétariat de la Convention de Ramsar </w:t>
      </w:r>
    </w:p>
    <w:p w:rsidR="00F054B0" w:rsidRPr="00CB504C" w:rsidRDefault="00F054B0" w:rsidP="00F054B0">
      <w:pPr>
        <w:tabs>
          <w:tab w:val="left" w:pos="2127"/>
        </w:tabs>
        <w:ind w:left="1134" w:hanging="1134"/>
        <w:rPr>
          <w:rFonts w:asciiTheme="minorHAnsi" w:hAnsiTheme="minorHAnsi" w:cs="Calibri"/>
          <w:sz w:val="22"/>
          <w:szCs w:val="22"/>
          <w:lang w:val="fr-FR"/>
        </w:rPr>
      </w:pPr>
      <w:r w:rsidRPr="00CB504C">
        <w:rPr>
          <w:rFonts w:asciiTheme="minorHAnsi" w:hAnsiTheme="minorHAnsi" w:cs="Calibri"/>
          <w:sz w:val="22"/>
          <w:szCs w:val="22"/>
          <w:lang w:val="fr-FR"/>
        </w:rPr>
        <w:t>SP :</w:t>
      </w:r>
      <w:r w:rsidRPr="00CB504C">
        <w:rPr>
          <w:rFonts w:asciiTheme="minorHAnsi" w:hAnsiTheme="minorHAnsi" w:cs="Calibri"/>
          <w:sz w:val="22"/>
          <w:szCs w:val="22"/>
          <w:lang w:val="fr-FR"/>
        </w:rPr>
        <w:tab/>
        <w:t xml:space="preserve">Organisations du secteur privé dont les activités touchent directement ou indirectement les zones humides </w:t>
      </w:r>
    </w:p>
    <w:p w:rsidR="00F054B0" w:rsidRPr="00CB504C" w:rsidRDefault="00F054B0" w:rsidP="00F054B0">
      <w:pPr>
        <w:tabs>
          <w:tab w:val="left" w:pos="2857"/>
          <w:tab w:val="left" w:pos="3577"/>
          <w:tab w:val="left" w:pos="4297"/>
          <w:tab w:val="left" w:pos="5017"/>
          <w:tab w:val="left" w:pos="5737"/>
          <w:tab w:val="left" w:pos="6457"/>
          <w:tab w:val="left" w:pos="7177"/>
          <w:tab w:val="left" w:pos="7897"/>
          <w:tab w:val="left" w:pos="8617"/>
        </w:tabs>
        <w:suppressAutoHyphens/>
        <w:ind w:left="2127" w:hanging="2127"/>
        <w:rPr>
          <w:rFonts w:asciiTheme="minorHAnsi" w:hAnsiTheme="minorHAnsi" w:cs="Calibri"/>
          <w:spacing w:val="-2"/>
          <w:sz w:val="22"/>
          <w:szCs w:val="22"/>
          <w:lang w:val="fr-FR"/>
        </w:rPr>
      </w:pPr>
    </w:p>
    <w:p w:rsidR="000263A0" w:rsidRPr="00CB504C" w:rsidRDefault="007B40A6" w:rsidP="000263A0">
      <w:pPr>
        <w:autoSpaceDE w:val="0"/>
        <w:autoSpaceDN w:val="0"/>
        <w:adjustRightInd w:val="0"/>
        <w:rPr>
          <w:rFonts w:asciiTheme="minorHAnsi" w:eastAsia="Batang" w:hAnsiTheme="minorHAnsi" w:cs="Calibri"/>
          <w:sz w:val="22"/>
          <w:szCs w:val="22"/>
          <w:lang w:val="fr-FR" w:eastAsia="en-US"/>
        </w:rPr>
      </w:pPr>
      <w:r w:rsidRPr="00CB504C">
        <w:rPr>
          <w:rFonts w:asciiTheme="minorHAnsi" w:hAnsiTheme="minorHAnsi" w:cs="Calibri"/>
          <w:sz w:val="22"/>
          <w:szCs w:val="22"/>
          <w:lang w:val="fr-FR"/>
        </w:rPr>
        <w:t>Cette liste des acteurs clés est donnée à titre indicatif et</w:t>
      </w:r>
      <w:r w:rsidR="00F054B0" w:rsidRPr="00CB504C">
        <w:rPr>
          <w:rFonts w:asciiTheme="minorHAnsi" w:hAnsiTheme="minorHAnsi" w:cs="Calibri"/>
          <w:sz w:val="22"/>
          <w:szCs w:val="22"/>
          <w:lang w:val="fr-FR"/>
        </w:rPr>
        <w:t xml:space="preserve"> p</w:t>
      </w:r>
      <w:r w:rsidR="003674CB" w:rsidRPr="00CB504C">
        <w:rPr>
          <w:rFonts w:asciiTheme="minorHAnsi" w:hAnsiTheme="minorHAnsi" w:cs="Calibri"/>
          <w:sz w:val="22"/>
          <w:szCs w:val="22"/>
          <w:lang w:val="fr-FR"/>
        </w:rPr>
        <w:t>ourra</w:t>
      </w:r>
      <w:r w:rsidR="00F054B0" w:rsidRPr="00CB504C">
        <w:rPr>
          <w:rFonts w:asciiTheme="minorHAnsi" w:hAnsiTheme="minorHAnsi" w:cs="Calibri"/>
          <w:sz w:val="22"/>
          <w:szCs w:val="22"/>
          <w:lang w:val="fr-FR"/>
        </w:rPr>
        <w:t xml:space="preserve"> varier durant toute la vie du Programme et </w:t>
      </w:r>
      <w:r w:rsidR="003674CB" w:rsidRPr="00CB504C">
        <w:rPr>
          <w:rFonts w:asciiTheme="minorHAnsi" w:hAnsiTheme="minorHAnsi" w:cs="Calibri"/>
          <w:sz w:val="22"/>
          <w:szCs w:val="22"/>
          <w:lang w:val="fr-FR"/>
        </w:rPr>
        <w:t>probablement</w:t>
      </w:r>
      <w:r w:rsidR="00F054B0" w:rsidRPr="00CB504C">
        <w:rPr>
          <w:rFonts w:asciiTheme="minorHAnsi" w:hAnsiTheme="minorHAnsi" w:cs="Calibri"/>
          <w:sz w:val="22"/>
          <w:szCs w:val="22"/>
          <w:lang w:val="fr-FR"/>
        </w:rPr>
        <w:t xml:space="preserve">, dans une certaine mesure, d’un pays à l’autre. </w:t>
      </w:r>
      <w:r w:rsidR="00077118" w:rsidRPr="00CB504C">
        <w:rPr>
          <w:rFonts w:asciiTheme="minorHAnsi" w:hAnsiTheme="minorHAnsi" w:cs="Calibri"/>
          <w:sz w:val="22"/>
          <w:szCs w:val="22"/>
          <w:lang w:val="fr-FR"/>
        </w:rPr>
        <w:t>Pour donner un aperçu général des acteurs susceptibles de contribuer à l’obtention des résultats</w:t>
      </w:r>
      <w:r w:rsidR="00A25119" w:rsidRPr="00CB504C">
        <w:rPr>
          <w:rFonts w:asciiTheme="minorHAnsi" w:hAnsiTheme="minorHAnsi" w:cs="Calibri"/>
          <w:sz w:val="22"/>
          <w:szCs w:val="22"/>
          <w:lang w:val="fr-FR"/>
        </w:rPr>
        <w:t xml:space="preserve"> escomptés</w:t>
      </w:r>
      <w:r w:rsidR="00077118" w:rsidRPr="00CB504C">
        <w:rPr>
          <w:rFonts w:asciiTheme="minorHAnsi" w:hAnsiTheme="minorHAnsi" w:cs="Calibri"/>
          <w:sz w:val="22"/>
          <w:szCs w:val="22"/>
          <w:lang w:val="fr-FR"/>
        </w:rPr>
        <w:t xml:space="preserve">, les intervenants possibles </w:t>
      </w:r>
      <w:r w:rsidR="00814014" w:rsidRPr="00CB504C">
        <w:rPr>
          <w:rFonts w:asciiTheme="minorHAnsi" w:hAnsiTheme="minorHAnsi" w:cs="Calibri"/>
          <w:sz w:val="22"/>
          <w:szCs w:val="22"/>
          <w:lang w:val="fr-FR"/>
        </w:rPr>
        <w:t xml:space="preserve">dans </w:t>
      </w:r>
      <w:r w:rsidRPr="00CB504C">
        <w:rPr>
          <w:rFonts w:asciiTheme="minorHAnsi" w:hAnsiTheme="minorHAnsi" w:cs="Calibri"/>
          <w:sz w:val="22"/>
          <w:szCs w:val="22"/>
          <w:lang w:val="fr-FR"/>
        </w:rPr>
        <w:t xml:space="preserve">le cadre de </w:t>
      </w:r>
      <w:r w:rsidR="00814014" w:rsidRPr="00CB504C">
        <w:rPr>
          <w:rFonts w:asciiTheme="minorHAnsi" w:hAnsiTheme="minorHAnsi" w:cs="Calibri"/>
          <w:sz w:val="22"/>
          <w:szCs w:val="22"/>
          <w:lang w:val="fr-FR"/>
        </w:rPr>
        <w:t>chacun</w:t>
      </w:r>
      <w:r w:rsidRPr="00CB504C">
        <w:rPr>
          <w:rFonts w:asciiTheme="minorHAnsi" w:hAnsiTheme="minorHAnsi" w:cs="Calibri"/>
          <w:sz w:val="22"/>
          <w:szCs w:val="22"/>
          <w:lang w:val="fr-FR"/>
        </w:rPr>
        <w:t>e</w:t>
      </w:r>
      <w:r w:rsidR="00814014" w:rsidRPr="00CB504C">
        <w:rPr>
          <w:rFonts w:asciiTheme="minorHAnsi" w:hAnsiTheme="minorHAnsi" w:cs="Calibri"/>
          <w:sz w:val="22"/>
          <w:szCs w:val="22"/>
          <w:lang w:val="fr-FR"/>
        </w:rPr>
        <w:t xml:space="preserve"> des </w:t>
      </w:r>
      <w:r w:rsidRPr="00CB504C">
        <w:rPr>
          <w:rFonts w:asciiTheme="minorHAnsi" w:hAnsiTheme="minorHAnsi" w:cs="Calibri"/>
          <w:sz w:val="22"/>
          <w:szCs w:val="22"/>
          <w:lang w:val="fr-FR"/>
        </w:rPr>
        <w:t xml:space="preserve">stratégies et de chacun des objectifs stratégiques </w:t>
      </w:r>
      <w:r w:rsidR="00077118" w:rsidRPr="00CB504C">
        <w:rPr>
          <w:rFonts w:asciiTheme="minorHAnsi" w:hAnsiTheme="minorHAnsi" w:cs="Calibri"/>
          <w:sz w:val="22"/>
          <w:szCs w:val="22"/>
          <w:lang w:val="fr-FR"/>
        </w:rPr>
        <w:t xml:space="preserve">sont </w:t>
      </w:r>
      <w:r w:rsidR="00814014" w:rsidRPr="00CB504C">
        <w:rPr>
          <w:rFonts w:asciiTheme="minorHAnsi" w:hAnsiTheme="minorHAnsi" w:cs="Calibri"/>
          <w:sz w:val="22"/>
          <w:szCs w:val="22"/>
          <w:lang w:val="fr-FR"/>
        </w:rPr>
        <w:t>indiqués</w:t>
      </w:r>
      <w:r w:rsidR="00077118" w:rsidRPr="00CB504C">
        <w:rPr>
          <w:rFonts w:asciiTheme="minorHAnsi" w:hAnsiTheme="minorHAnsi" w:cs="Calibri"/>
          <w:sz w:val="22"/>
          <w:szCs w:val="22"/>
          <w:lang w:val="fr-FR"/>
        </w:rPr>
        <w:t xml:space="preserve"> ci-après à l’aide des abréviations ci-dessus, par exemple</w:t>
      </w:r>
      <w:r w:rsidR="00077118" w:rsidRPr="00CB504C">
        <w:rPr>
          <w:rFonts w:asciiTheme="minorHAnsi" w:eastAsia="Batang" w:hAnsiTheme="minorHAnsi" w:cs="Calibri"/>
          <w:sz w:val="22"/>
          <w:szCs w:val="22"/>
          <w:lang w:val="fr-FR" w:eastAsia="en-US"/>
        </w:rPr>
        <w:t xml:space="preserve"> {AA</w:t>
      </w:r>
      <w:r w:rsidR="000263A0" w:rsidRPr="00CB504C">
        <w:rPr>
          <w:rFonts w:asciiTheme="minorHAnsi" w:eastAsia="Batang" w:hAnsiTheme="minorHAnsi" w:cs="Calibri"/>
          <w:sz w:val="22"/>
          <w:szCs w:val="22"/>
          <w:lang w:val="fr-FR" w:eastAsia="en-US"/>
        </w:rPr>
        <w:t>}.</w:t>
      </w:r>
    </w:p>
    <w:p w:rsidR="000263A0" w:rsidRPr="00CB504C" w:rsidRDefault="000263A0" w:rsidP="000263A0">
      <w:pPr>
        <w:autoSpaceDE w:val="0"/>
        <w:autoSpaceDN w:val="0"/>
        <w:adjustRightInd w:val="0"/>
        <w:rPr>
          <w:rFonts w:asciiTheme="minorHAnsi" w:eastAsia="Batang" w:hAnsiTheme="minorHAnsi" w:cs="Calibri"/>
          <w:sz w:val="22"/>
          <w:szCs w:val="22"/>
          <w:lang w:val="fr-FR" w:eastAsia="en-US"/>
        </w:rPr>
      </w:pPr>
    </w:p>
    <w:p w:rsidR="00F054B0" w:rsidRPr="00CB504C" w:rsidRDefault="003674CB" w:rsidP="000263A0">
      <w:pPr>
        <w:rPr>
          <w:rFonts w:asciiTheme="minorHAnsi" w:hAnsiTheme="minorHAnsi" w:cs="Calibri"/>
          <w:sz w:val="22"/>
          <w:szCs w:val="22"/>
          <w:lang w:val="fr-FR"/>
        </w:rPr>
      </w:pPr>
      <w:r w:rsidRPr="00CB504C">
        <w:rPr>
          <w:rFonts w:asciiTheme="minorHAnsi" w:eastAsia="Batang" w:hAnsiTheme="minorHAnsi" w:cs="Calibri-Bold"/>
          <w:b/>
          <w:bCs/>
          <w:sz w:val="22"/>
          <w:szCs w:val="22"/>
          <w:lang w:val="fr-FR" w:eastAsia="en-US"/>
        </w:rPr>
        <w:t>Stratégies et objectifs stratégiques</w:t>
      </w:r>
    </w:p>
    <w:p w:rsidR="00F054B0" w:rsidRPr="00CB504C" w:rsidRDefault="00F054B0" w:rsidP="00F054B0">
      <w:pPr>
        <w:pStyle w:val="Body1"/>
        <w:tabs>
          <w:tab w:val="left" w:pos="800"/>
          <w:tab w:val="left" w:pos="1600"/>
          <w:tab w:val="left" w:pos="4800"/>
          <w:tab w:val="left" w:pos="6400"/>
          <w:tab w:val="left" w:pos="7200"/>
          <w:tab w:val="left" w:pos="8000"/>
          <w:tab w:val="left" w:pos="8800"/>
          <w:tab w:val="left" w:pos="9132"/>
        </w:tabs>
        <w:rPr>
          <w:rFonts w:asciiTheme="minorHAnsi" w:hAnsiTheme="minorHAnsi" w:cs="Calibri"/>
          <w:b/>
          <w:sz w:val="22"/>
          <w:szCs w:val="22"/>
          <w:lang w:val="fr-FR"/>
        </w:rPr>
      </w:pPr>
    </w:p>
    <w:p w:rsidR="000263A0" w:rsidRPr="00CB504C" w:rsidRDefault="00077118" w:rsidP="000263A0">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1440" w:hanging="1440"/>
        <w:rPr>
          <w:rFonts w:asciiTheme="minorHAnsi" w:eastAsia="Calibri" w:hAnsiTheme="minorHAnsi" w:cs="Calibri"/>
          <w:sz w:val="22"/>
          <w:szCs w:val="22"/>
          <w:lang w:val="fr-FR"/>
        </w:rPr>
      </w:pPr>
      <w:r w:rsidRPr="00CB504C">
        <w:rPr>
          <w:rFonts w:asciiTheme="minorHAnsi" w:eastAsia="Calibri" w:hAnsiTheme="minorHAnsi" w:cs="Calibri"/>
          <w:sz w:val="22"/>
          <w:szCs w:val="22"/>
          <w:lang w:val="fr-FR"/>
        </w:rPr>
        <w:t>Stratégie</w:t>
      </w:r>
      <w:r w:rsidR="000263A0" w:rsidRPr="00CB504C">
        <w:rPr>
          <w:rFonts w:asciiTheme="minorHAnsi" w:eastAsia="Calibri" w:hAnsiTheme="minorHAnsi" w:cs="Calibri"/>
          <w:sz w:val="22"/>
          <w:szCs w:val="22"/>
          <w:lang w:val="fr-FR"/>
        </w:rPr>
        <w:t xml:space="preserve"> 1</w:t>
      </w:r>
      <w:r w:rsidR="000263A0" w:rsidRPr="00CB504C">
        <w:rPr>
          <w:rFonts w:asciiTheme="minorHAnsi" w:eastAsia="Calibri" w:hAnsiTheme="minorHAnsi" w:cs="Calibri"/>
          <w:sz w:val="22"/>
          <w:szCs w:val="22"/>
          <w:lang w:val="fr-FR"/>
        </w:rPr>
        <w:tab/>
      </w:r>
      <w:r w:rsidR="00727455" w:rsidRPr="00CB504C">
        <w:rPr>
          <w:rFonts w:asciiTheme="minorHAnsi" w:eastAsia="Calibri" w:hAnsiTheme="minorHAnsi" w:cs="Calibri"/>
          <w:sz w:val="22"/>
          <w:szCs w:val="22"/>
          <w:lang w:val="fr-FR"/>
        </w:rPr>
        <w:t>Mettre en place la structure d’encadrement qui sous-tendra l’application efficace du Programme en fournissant des mécanismes institutionnels, en établissant une équipe nationale chargée de la mise en œuvre et en créant et soutenant les réseaux pertinents</w:t>
      </w:r>
      <w:r w:rsidR="000263A0" w:rsidRPr="00CB504C">
        <w:rPr>
          <w:rFonts w:asciiTheme="minorHAnsi" w:eastAsia="Calibri" w:hAnsiTheme="minorHAnsi" w:cs="Calibri"/>
          <w:sz w:val="22"/>
          <w:szCs w:val="22"/>
          <w:lang w:val="fr-FR"/>
        </w:rPr>
        <w:t>.</w:t>
      </w:r>
    </w:p>
    <w:p w:rsidR="005402A1" w:rsidRPr="00CB504C" w:rsidRDefault="005402A1"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CB504C"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CB504C">
        <w:rPr>
          <w:rFonts w:asciiTheme="minorHAnsi" w:eastAsia="Calibri" w:hAnsiTheme="minorHAnsi" w:cs="Calibri"/>
          <w:sz w:val="22"/>
          <w:szCs w:val="22"/>
          <w:lang w:val="fr-FR"/>
        </w:rPr>
        <w:t>1.1</w:t>
      </w:r>
      <w:r w:rsidRPr="00CB504C">
        <w:rPr>
          <w:rFonts w:asciiTheme="minorHAnsi" w:eastAsia="Calibri" w:hAnsiTheme="minorHAnsi" w:cs="Calibri"/>
          <w:sz w:val="22"/>
          <w:szCs w:val="22"/>
          <w:lang w:val="fr-FR"/>
        </w:rPr>
        <w:tab/>
      </w:r>
      <w:r w:rsidR="005E23CB" w:rsidRPr="00CB504C">
        <w:rPr>
          <w:rFonts w:asciiTheme="minorHAnsi" w:eastAsia="Calibri" w:hAnsiTheme="minorHAnsi" w:cs="Calibri"/>
          <w:sz w:val="22"/>
          <w:szCs w:val="22"/>
          <w:lang w:val="fr-FR"/>
        </w:rPr>
        <w:t>Des personnes compétentes pour occuper les fonctions de Correspondants nationaux CESP gouvernementaux et ONG (voir annexe 2) sont nommées par les Parties contractantes et leur identité communiquée au Secrétariat Ramsar</w:t>
      </w:r>
      <w:r w:rsidR="006A633F" w:rsidRPr="00CB504C">
        <w:rPr>
          <w:rFonts w:asciiTheme="minorHAnsi" w:eastAsia="Calibri" w:hAnsiTheme="minorHAnsi" w:cs="Calibri"/>
          <w:sz w:val="22"/>
          <w:szCs w:val="22"/>
          <w:lang w:val="fr-FR"/>
        </w:rPr>
        <w:t xml:space="preserve">. </w:t>
      </w:r>
      <w:r w:rsidR="007F0D26" w:rsidRPr="00CB504C">
        <w:rPr>
          <w:rFonts w:asciiTheme="minorHAnsi" w:eastAsia="Calibri" w:hAnsiTheme="minorHAnsi" w:cs="Calibri"/>
          <w:sz w:val="22"/>
          <w:szCs w:val="22"/>
          <w:lang w:val="fr-FR"/>
        </w:rPr>
        <w:t>{AA</w:t>
      </w:r>
      <w:r w:rsidRPr="00CB504C">
        <w:rPr>
          <w:rFonts w:asciiTheme="minorHAnsi" w:eastAsia="Calibri" w:hAnsiTheme="minorHAnsi" w:cs="Calibri"/>
          <w:sz w:val="22"/>
          <w:szCs w:val="22"/>
          <w:lang w:val="fr-FR"/>
        </w:rPr>
        <w:t>}</w:t>
      </w:r>
    </w:p>
    <w:p w:rsidR="000263A0" w:rsidRPr="00CB504C" w:rsidRDefault="000263A0" w:rsidP="000263A0">
      <w:pPr>
        <w:pStyle w:val="Body1"/>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CB504C" w:rsidRDefault="000263A0" w:rsidP="000263A0">
      <w:pPr>
        <w:pStyle w:val="Body1"/>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CB504C">
        <w:rPr>
          <w:rFonts w:asciiTheme="minorHAnsi" w:eastAsia="Calibri" w:hAnsiTheme="minorHAnsi" w:cs="Calibri"/>
          <w:sz w:val="22"/>
          <w:szCs w:val="22"/>
          <w:lang w:val="fr-FR"/>
        </w:rPr>
        <w:t>1.2</w:t>
      </w:r>
      <w:r w:rsidRPr="00CB504C">
        <w:rPr>
          <w:rFonts w:asciiTheme="minorHAnsi" w:eastAsia="Calibri" w:hAnsiTheme="minorHAnsi" w:cs="Calibri"/>
          <w:sz w:val="22"/>
          <w:szCs w:val="22"/>
          <w:lang w:val="fr-FR"/>
        </w:rPr>
        <w:tab/>
      </w:r>
      <w:r w:rsidR="007F0D26" w:rsidRPr="00CB504C">
        <w:rPr>
          <w:rFonts w:asciiTheme="minorHAnsi" w:eastAsia="Calibri" w:hAnsiTheme="minorHAnsi" w:cs="Calibri"/>
          <w:sz w:val="22"/>
          <w:szCs w:val="22"/>
          <w:lang w:val="fr-FR"/>
        </w:rPr>
        <w:t xml:space="preserve">Des Comités nationaux Ramsar/Comités nationaux pour les zones humides sont créés afin </w:t>
      </w:r>
      <w:r w:rsidR="0085471F" w:rsidRPr="00CB504C">
        <w:rPr>
          <w:rFonts w:asciiTheme="minorHAnsi" w:eastAsia="Calibri" w:hAnsiTheme="minorHAnsi" w:cs="Calibri"/>
          <w:sz w:val="22"/>
          <w:szCs w:val="22"/>
          <w:lang w:val="fr-FR"/>
        </w:rPr>
        <w:t>d’œuvrer</w:t>
      </w:r>
      <w:r w:rsidR="007F0D26" w:rsidRPr="00CB504C">
        <w:rPr>
          <w:rFonts w:asciiTheme="minorHAnsi" w:eastAsia="Calibri" w:hAnsiTheme="minorHAnsi" w:cs="Calibri"/>
          <w:sz w:val="22"/>
          <w:szCs w:val="22"/>
          <w:lang w:val="fr-FR"/>
        </w:rPr>
        <w:t xml:space="preserve"> avec les </w:t>
      </w:r>
      <w:r w:rsidR="0085471F" w:rsidRPr="00CB504C">
        <w:rPr>
          <w:rFonts w:asciiTheme="minorHAnsi" w:eastAsia="Calibri" w:hAnsiTheme="minorHAnsi" w:cs="Calibri"/>
          <w:sz w:val="22"/>
          <w:szCs w:val="22"/>
          <w:lang w:val="fr-FR"/>
        </w:rPr>
        <w:t xml:space="preserve">institutions et ministères compétents à l’intégration des zones humides et des services écosystémiques qu’elles procurent. </w:t>
      </w:r>
      <w:r w:rsidR="00E6310A" w:rsidRPr="00CB504C">
        <w:rPr>
          <w:rFonts w:asciiTheme="minorHAnsi" w:eastAsia="Calibri" w:hAnsiTheme="minorHAnsi" w:cs="Calibri"/>
          <w:sz w:val="22"/>
          <w:szCs w:val="22"/>
          <w:lang w:val="fr-FR"/>
        </w:rPr>
        <w:t>{</w:t>
      </w:r>
      <w:r w:rsidRPr="00CB504C">
        <w:rPr>
          <w:rFonts w:asciiTheme="minorHAnsi" w:eastAsia="Calibri" w:hAnsiTheme="minorHAnsi" w:cs="Calibri"/>
          <w:sz w:val="22"/>
          <w:szCs w:val="22"/>
          <w:lang w:val="fr-FR"/>
        </w:rPr>
        <w:t>AA}</w:t>
      </w:r>
    </w:p>
    <w:p w:rsidR="000263A0" w:rsidRPr="00CB504C"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CB504C"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CB504C">
        <w:rPr>
          <w:rFonts w:asciiTheme="minorHAnsi" w:eastAsia="Calibri" w:hAnsiTheme="minorHAnsi" w:cs="Calibri"/>
          <w:sz w:val="22"/>
          <w:szCs w:val="22"/>
          <w:lang w:val="fr-FR"/>
        </w:rPr>
        <w:t>1.3</w:t>
      </w:r>
      <w:r w:rsidRPr="00CB504C">
        <w:rPr>
          <w:rFonts w:asciiTheme="minorHAnsi" w:eastAsia="Calibri" w:hAnsiTheme="minorHAnsi" w:cs="Calibri"/>
          <w:sz w:val="22"/>
          <w:szCs w:val="22"/>
          <w:lang w:val="fr-FR"/>
        </w:rPr>
        <w:tab/>
      </w:r>
      <w:r w:rsidR="00B74498" w:rsidRPr="00CB504C">
        <w:rPr>
          <w:rFonts w:asciiTheme="minorHAnsi" w:eastAsia="Calibri" w:hAnsiTheme="minorHAnsi" w:cs="Calibri"/>
          <w:sz w:val="22"/>
          <w:szCs w:val="22"/>
          <w:lang w:val="fr-FR"/>
        </w:rPr>
        <w:t>Les C</w:t>
      </w:r>
      <w:r w:rsidR="00B44440" w:rsidRPr="00CB504C">
        <w:rPr>
          <w:rFonts w:asciiTheme="minorHAnsi" w:eastAsia="Calibri" w:hAnsiTheme="minorHAnsi" w:cs="Calibri"/>
          <w:sz w:val="22"/>
          <w:szCs w:val="22"/>
          <w:lang w:val="fr-FR"/>
        </w:rPr>
        <w:t>orrespondants nationaux (AA, CESP et</w:t>
      </w:r>
      <w:r w:rsidRPr="00CB504C">
        <w:rPr>
          <w:rFonts w:asciiTheme="minorHAnsi" w:eastAsia="Calibri" w:hAnsiTheme="minorHAnsi" w:cs="Calibri"/>
          <w:sz w:val="22"/>
          <w:szCs w:val="22"/>
          <w:lang w:val="fr-FR"/>
        </w:rPr>
        <w:t xml:space="preserve"> </w:t>
      </w:r>
      <w:r w:rsidR="00B44440" w:rsidRPr="00CB504C">
        <w:rPr>
          <w:rFonts w:asciiTheme="minorHAnsi" w:eastAsia="Calibri" w:hAnsiTheme="minorHAnsi" w:cs="Calibri"/>
          <w:sz w:val="22"/>
          <w:szCs w:val="22"/>
          <w:lang w:val="fr-FR"/>
        </w:rPr>
        <w:t>GEST</w:t>
      </w:r>
      <w:r w:rsidRPr="00CB504C">
        <w:rPr>
          <w:rFonts w:asciiTheme="minorHAnsi" w:eastAsia="Calibri" w:hAnsiTheme="minorHAnsi" w:cs="Calibri"/>
          <w:sz w:val="22"/>
          <w:szCs w:val="22"/>
          <w:lang w:val="fr-FR"/>
        </w:rPr>
        <w:t xml:space="preserve">) </w:t>
      </w:r>
      <w:r w:rsidR="00B44440" w:rsidRPr="00CB504C">
        <w:rPr>
          <w:rFonts w:asciiTheme="minorHAnsi" w:eastAsia="Calibri" w:hAnsiTheme="minorHAnsi" w:cs="Calibri"/>
          <w:sz w:val="22"/>
          <w:szCs w:val="22"/>
          <w:lang w:val="fr-FR"/>
        </w:rPr>
        <w:t xml:space="preserve">font partie des membres des Comités nationaux Ramsar/Comités nationaux pour les zones humides là où </w:t>
      </w:r>
      <w:r w:rsidR="00A25119" w:rsidRPr="00CB504C">
        <w:rPr>
          <w:rFonts w:asciiTheme="minorHAnsi" w:eastAsia="Calibri" w:hAnsiTheme="minorHAnsi" w:cs="Calibri"/>
          <w:sz w:val="22"/>
          <w:szCs w:val="22"/>
          <w:lang w:val="fr-FR"/>
        </w:rPr>
        <w:t>ces Comités</w:t>
      </w:r>
      <w:r w:rsidR="00B44440" w:rsidRPr="00CB504C">
        <w:rPr>
          <w:rFonts w:asciiTheme="minorHAnsi" w:eastAsia="Calibri" w:hAnsiTheme="minorHAnsi" w:cs="Calibri"/>
          <w:sz w:val="22"/>
          <w:szCs w:val="22"/>
          <w:lang w:val="fr-FR"/>
        </w:rPr>
        <w:t xml:space="preserve"> existent</w:t>
      </w:r>
      <w:r w:rsidR="006A633F" w:rsidRPr="00CB504C">
        <w:rPr>
          <w:rFonts w:asciiTheme="minorHAnsi" w:eastAsia="Calibri" w:hAnsiTheme="minorHAnsi" w:cs="Calibri"/>
          <w:sz w:val="22"/>
          <w:szCs w:val="22"/>
          <w:lang w:val="fr-FR"/>
        </w:rPr>
        <w:t xml:space="preserve">. </w:t>
      </w:r>
      <w:r w:rsidRPr="00CB504C">
        <w:rPr>
          <w:rFonts w:asciiTheme="minorHAnsi" w:eastAsia="Calibri" w:hAnsiTheme="minorHAnsi" w:cs="Calibri"/>
          <w:sz w:val="22"/>
          <w:szCs w:val="22"/>
          <w:lang w:val="fr-FR"/>
        </w:rPr>
        <w:t>{AA, C</w:t>
      </w:r>
      <w:r w:rsidR="00B44440" w:rsidRPr="00CB504C">
        <w:rPr>
          <w:rFonts w:asciiTheme="minorHAnsi" w:eastAsia="Calibri" w:hAnsiTheme="minorHAnsi" w:cs="Calibri"/>
          <w:sz w:val="22"/>
          <w:szCs w:val="22"/>
          <w:lang w:val="fr-FR"/>
        </w:rPr>
        <w:t>NR</w:t>
      </w:r>
      <w:r w:rsidRPr="00CB504C">
        <w:rPr>
          <w:rFonts w:asciiTheme="minorHAnsi" w:eastAsia="Calibri" w:hAnsiTheme="minorHAnsi" w:cs="Calibri"/>
          <w:sz w:val="22"/>
          <w:szCs w:val="22"/>
          <w:lang w:val="fr-FR"/>
        </w:rPr>
        <w:t>}</w:t>
      </w:r>
    </w:p>
    <w:p w:rsidR="000263A0" w:rsidRPr="00CB504C"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CB504C" w:rsidRDefault="00B74498"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CB504C">
        <w:rPr>
          <w:rFonts w:asciiTheme="minorHAnsi" w:eastAsia="Calibri" w:hAnsiTheme="minorHAnsi" w:cs="Calibri"/>
          <w:sz w:val="22"/>
          <w:szCs w:val="22"/>
          <w:lang w:val="fr-FR"/>
        </w:rPr>
        <w:t>1.4</w:t>
      </w:r>
      <w:r w:rsidRPr="00CB504C">
        <w:rPr>
          <w:rFonts w:asciiTheme="minorHAnsi" w:eastAsia="Calibri" w:hAnsiTheme="minorHAnsi" w:cs="Calibri"/>
          <w:sz w:val="22"/>
          <w:szCs w:val="22"/>
          <w:lang w:val="fr-FR"/>
        </w:rPr>
        <w:tab/>
        <w:t xml:space="preserve">Des réseaux de messagerie électronique sont créés et encouragés aux niveaux national et mondial pour relier et soutenir les Autorités administratives, les Correspondants nationaux, les Administrateurs de sites </w:t>
      </w:r>
      <w:r w:rsidR="00E6310A" w:rsidRPr="00CB504C">
        <w:rPr>
          <w:rFonts w:asciiTheme="minorHAnsi" w:eastAsia="Calibri" w:hAnsiTheme="minorHAnsi" w:cs="Calibri"/>
          <w:sz w:val="22"/>
          <w:szCs w:val="22"/>
          <w:lang w:val="fr-FR"/>
        </w:rPr>
        <w:t>et d’autres acteurs participant à la m</w:t>
      </w:r>
      <w:r w:rsidR="006A633F" w:rsidRPr="00CB504C">
        <w:rPr>
          <w:rFonts w:asciiTheme="minorHAnsi" w:eastAsia="Calibri" w:hAnsiTheme="minorHAnsi" w:cs="Calibri"/>
          <w:sz w:val="22"/>
          <w:szCs w:val="22"/>
          <w:lang w:val="fr-FR"/>
        </w:rPr>
        <w:t xml:space="preserve">ise en œuvre de la Convention. </w:t>
      </w:r>
      <w:r w:rsidR="00E6310A" w:rsidRPr="00CB504C">
        <w:rPr>
          <w:rFonts w:asciiTheme="minorHAnsi" w:eastAsia="Calibri" w:hAnsiTheme="minorHAnsi" w:cs="Calibri"/>
          <w:sz w:val="22"/>
          <w:szCs w:val="22"/>
          <w:lang w:val="fr-FR"/>
        </w:rPr>
        <w:t>{SecRam, AA, GEST, OIP</w:t>
      </w:r>
      <w:r w:rsidR="000263A0" w:rsidRPr="00CB504C">
        <w:rPr>
          <w:rFonts w:asciiTheme="minorHAnsi" w:eastAsia="Calibri" w:hAnsiTheme="minorHAnsi" w:cs="Calibri"/>
          <w:sz w:val="22"/>
          <w:szCs w:val="22"/>
          <w:lang w:val="fr-FR"/>
        </w:rPr>
        <w:t>}</w:t>
      </w:r>
    </w:p>
    <w:p w:rsidR="000263A0" w:rsidRPr="00CB504C"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CB504C"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CB504C">
        <w:rPr>
          <w:rFonts w:asciiTheme="minorHAnsi" w:eastAsia="Calibri" w:hAnsiTheme="minorHAnsi" w:cs="Calibri"/>
          <w:sz w:val="22"/>
          <w:szCs w:val="22"/>
          <w:lang w:val="fr-FR"/>
        </w:rPr>
        <w:t>1.5</w:t>
      </w:r>
      <w:r w:rsidRPr="00CB504C">
        <w:rPr>
          <w:rFonts w:asciiTheme="minorHAnsi" w:eastAsia="Calibri" w:hAnsiTheme="minorHAnsi" w:cs="Calibri"/>
          <w:sz w:val="22"/>
          <w:szCs w:val="22"/>
          <w:lang w:val="fr-FR"/>
        </w:rPr>
        <w:tab/>
      </w:r>
      <w:r w:rsidR="007A0E3D" w:rsidRPr="00CB504C">
        <w:rPr>
          <w:rFonts w:asciiTheme="minorHAnsi" w:eastAsia="Calibri" w:hAnsiTheme="minorHAnsi" w:cs="Calibri"/>
          <w:sz w:val="22"/>
          <w:szCs w:val="22"/>
          <w:lang w:val="fr-FR"/>
        </w:rPr>
        <w:t xml:space="preserve">Des liens sont créés et entretenus avec les organisations </w:t>
      </w:r>
      <w:r w:rsidR="00D77B7E" w:rsidRPr="00CB504C">
        <w:rPr>
          <w:rFonts w:asciiTheme="minorHAnsi" w:eastAsia="Calibri" w:hAnsiTheme="minorHAnsi" w:cs="Calibri"/>
          <w:sz w:val="22"/>
          <w:szCs w:val="22"/>
          <w:lang w:val="fr-FR"/>
        </w:rPr>
        <w:t>susceptibles</w:t>
      </w:r>
      <w:r w:rsidR="007A0E3D" w:rsidRPr="00CB504C">
        <w:rPr>
          <w:rFonts w:asciiTheme="minorHAnsi" w:eastAsia="Calibri" w:hAnsiTheme="minorHAnsi" w:cs="Calibri"/>
          <w:sz w:val="22"/>
          <w:szCs w:val="22"/>
          <w:lang w:val="fr-FR"/>
        </w:rPr>
        <w:t xml:space="preserve"> d’apporter leur soutien à la Convention grâce à leur savoir-faire, leurs ressources humaines ou des financements</w:t>
      </w:r>
      <w:r w:rsidR="006A633F" w:rsidRPr="00CB504C">
        <w:rPr>
          <w:rFonts w:asciiTheme="minorHAnsi" w:eastAsia="Calibri" w:hAnsiTheme="minorHAnsi" w:cs="Calibri"/>
          <w:sz w:val="22"/>
          <w:szCs w:val="22"/>
          <w:lang w:val="fr-FR"/>
        </w:rPr>
        <w:t>.</w:t>
      </w:r>
      <w:r w:rsidR="00D77B7E" w:rsidRPr="00CB504C">
        <w:rPr>
          <w:rFonts w:asciiTheme="minorHAnsi" w:eastAsia="Calibri" w:hAnsiTheme="minorHAnsi" w:cs="Calibri"/>
          <w:sz w:val="22"/>
          <w:szCs w:val="22"/>
          <w:lang w:val="fr-FR"/>
        </w:rPr>
        <w:t xml:space="preserve"> </w:t>
      </w:r>
      <w:r w:rsidRPr="00CB504C">
        <w:rPr>
          <w:rFonts w:asciiTheme="minorHAnsi" w:eastAsia="Calibri" w:hAnsiTheme="minorHAnsi" w:cs="Calibri"/>
          <w:sz w:val="22"/>
          <w:szCs w:val="22"/>
          <w:lang w:val="fr-FR"/>
        </w:rPr>
        <w:t>{</w:t>
      </w:r>
      <w:r w:rsidR="00A07078" w:rsidRPr="00CB504C">
        <w:rPr>
          <w:rFonts w:asciiTheme="minorHAnsi" w:eastAsia="Calibri" w:hAnsiTheme="minorHAnsi" w:cs="Calibri"/>
          <w:sz w:val="22"/>
          <w:szCs w:val="22"/>
          <w:lang w:val="fr-FR"/>
        </w:rPr>
        <w:t>Sec</w:t>
      </w:r>
      <w:r w:rsidRPr="00CB504C">
        <w:rPr>
          <w:rFonts w:asciiTheme="minorHAnsi" w:eastAsia="Calibri" w:hAnsiTheme="minorHAnsi" w:cs="Calibri"/>
          <w:sz w:val="22"/>
          <w:szCs w:val="22"/>
          <w:lang w:val="fr-FR"/>
        </w:rPr>
        <w:t>Ram</w:t>
      </w:r>
      <w:r w:rsidR="00A07078" w:rsidRPr="00CB504C">
        <w:rPr>
          <w:rFonts w:asciiTheme="minorHAnsi" w:eastAsia="Calibri" w:hAnsiTheme="minorHAnsi" w:cs="Calibri"/>
          <w:sz w:val="22"/>
          <w:szCs w:val="22"/>
          <w:lang w:val="fr-FR"/>
        </w:rPr>
        <w:t>, AA, OIP</w:t>
      </w:r>
      <w:r w:rsidRPr="00CB504C">
        <w:rPr>
          <w:rFonts w:asciiTheme="minorHAnsi" w:eastAsia="Calibri" w:hAnsiTheme="minorHAnsi" w:cs="Calibri"/>
          <w:sz w:val="22"/>
          <w:szCs w:val="22"/>
          <w:lang w:val="fr-FR"/>
        </w:rPr>
        <w:t>}</w:t>
      </w:r>
    </w:p>
    <w:p w:rsidR="000263A0" w:rsidRPr="00CB504C"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CB504C"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Times Roman" w:hAnsiTheme="minorHAnsi" w:cs="Calibri"/>
          <w:sz w:val="22"/>
          <w:szCs w:val="22"/>
          <w:lang w:val="fr-FR"/>
        </w:rPr>
      </w:pPr>
      <w:r w:rsidRPr="00CB504C">
        <w:rPr>
          <w:rFonts w:asciiTheme="minorHAnsi" w:eastAsia="Calibri" w:hAnsiTheme="minorHAnsi" w:cs="Calibri"/>
          <w:sz w:val="22"/>
          <w:szCs w:val="22"/>
          <w:lang w:val="fr-FR"/>
        </w:rPr>
        <w:t>1.6</w:t>
      </w:r>
      <w:r w:rsidRPr="00CB504C">
        <w:rPr>
          <w:rFonts w:asciiTheme="minorHAnsi" w:eastAsia="Calibri" w:hAnsiTheme="minorHAnsi" w:cs="Calibri"/>
          <w:sz w:val="22"/>
          <w:szCs w:val="22"/>
          <w:lang w:val="fr-FR"/>
        </w:rPr>
        <w:tab/>
      </w:r>
      <w:r w:rsidR="00A07078" w:rsidRPr="00CB504C">
        <w:rPr>
          <w:rFonts w:asciiTheme="minorHAnsi" w:eastAsia="Calibri" w:hAnsiTheme="minorHAnsi" w:cs="Calibri"/>
          <w:sz w:val="22"/>
          <w:szCs w:val="22"/>
          <w:lang w:val="fr-FR"/>
        </w:rPr>
        <w:t xml:space="preserve">L’efficacité des stratégies, notamment en ce qui concerne l’élaboration et la diffusion de supports pédagogiques sur les zones humides et leur gestion, </w:t>
      </w:r>
      <w:r w:rsidR="00445140" w:rsidRPr="00CB504C">
        <w:rPr>
          <w:rFonts w:asciiTheme="minorHAnsi" w:eastAsia="Calibri" w:hAnsiTheme="minorHAnsi" w:cs="Calibri"/>
          <w:sz w:val="22"/>
          <w:szCs w:val="22"/>
          <w:lang w:val="fr-FR"/>
        </w:rPr>
        <w:t xml:space="preserve">et </w:t>
      </w:r>
      <w:r w:rsidR="00A07078" w:rsidRPr="00CB504C">
        <w:rPr>
          <w:rFonts w:asciiTheme="minorHAnsi" w:eastAsia="Calibri" w:hAnsiTheme="minorHAnsi" w:cs="Calibri"/>
          <w:sz w:val="22"/>
          <w:szCs w:val="22"/>
          <w:lang w:val="fr-FR"/>
        </w:rPr>
        <w:t xml:space="preserve">la capacité des campagnes </w:t>
      </w:r>
      <w:r w:rsidR="00445140" w:rsidRPr="00CB504C">
        <w:rPr>
          <w:rFonts w:asciiTheme="minorHAnsi" w:eastAsia="Calibri" w:hAnsiTheme="minorHAnsi" w:cs="Calibri"/>
          <w:sz w:val="22"/>
          <w:szCs w:val="22"/>
          <w:lang w:val="fr-FR"/>
        </w:rPr>
        <w:t>menées lors de la Journée mondiale des zones humides à susciter un changement en termes de comportements, de politiques et de pratiques font l’objet d’une évaluation régulière</w:t>
      </w:r>
      <w:r w:rsidRPr="00CB504C">
        <w:rPr>
          <w:rFonts w:asciiTheme="minorHAnsi" w:hAnsiTheme="minorHAnsi" w:cs="Calibri"/>
          <w:sz w:val="22"/>
          <w:szCs w:val="22"/>
          <w:lang w:val="fr-FR"/>
        </w:rPr>
        <w:t>. {</w:t>
      </w:r>
      <w:r w:rsidR="00445140" w:rsidRPr="00CB504C">
        <w:rPr>
          <w:rFonts w:asciiTheme="minorHAnsi" w:hAnsiTheme="minorHAnsi" w:cs="Calibri"/>
          <w:sz w:val="22"/>
          <w:szCs w:val="22"/>
          <w:lang w:val="fr-FR"/>
        </w:rPr>
        <w:t>Sec</w:t>
      </w:r>
      <w:r w:rsidRPr="00CB504C">
        <w:rPr>
          <w:rFonts w:asciiTheme="minorHAnsi" w:hAnsiTheme="minorHAnsi" w:cs="Calibri"/>
          <w:sz w:val="22"/>
          <w:szCs w:val="22"/>
          <w:lang w:val="fr-FR"/>
        </w:rPr>
        <w:t>Ra</w:t>
      </w:r>
      <w:r w:rsidR="00445140" w:rsidRPr="00CB504C">
        <w:rPr>
          <w:rFonts w:asciiTheme="minorHAnsi" w:hAnsiTheme="minorHAnsi" w:cs="Calibri"/>
          <w:sz w:val="22"/>
          <w:szCs w:val="22"/>
          <w:lang w:val="fr-FR"/>
        </w:rPr>
        <w:t xml:space="preserve">m, AA, </w:t>
      </w:r>
      <w:r w:rsidRPr="00CB504C">
        <w:rPr>
          <w:rFonts w:asciiTheme="minorHAnsi" w:hAnsiTheme="minorHAnsi" w:cs="Calibri"/>
          <w:sz w:val="22"/>
          <w:szCs w:val="22"/>
          <w:lang w:val="fr-FR"/>
        </w:rPr>
        <w:t>C</w:t>
      </w:r>
      <w:r w:rsidR="00445140" w:rsidRPr="00CB504C">
        <w:rPr>
          <w:rFonts w:asciiTheme="minorHAnsi" w:hAnsiTheme="minorHAnsi" w:cs="Calibri"/>
          <w:sz w:val="22"/>
          <w:szCs w:val="22"/>
          <w:lang w:val="fr-FR"/>
        </w:rPr>
        <w:t>NR</w:t>
      </w:r>
      <w:r w:rsidRPr="00CB504C">
        <w:rPr>
          <w:rFonts w:asciiTheme="minorHAnsi" w:hAnsiTheme="minorHAnsi" w:cs="Calibri"/>
          <w:sz w:val="22"/>
          <w:szCs w:val="22"/>
          <w:lang w:val="fr-FR"/>
        </w:rPr>
        <w:t xml:space="preserve">, </w:t>
      </w:r>
      <w:r w:rsidR="00445140" w:rsidRPr="00CB504C">
        <w:rPr>
          <w:rFonts w:asciiTheme="minorHAnsi" w:hAnsiTheme="minorHAnsi" w:cs="Calibri"/>
          <w:sz w:val="22"/>
          <w:szCs w:val="22"/>
          <w:lang w:val="fr-FR"/>
        </w:rPr>
        <w:t>CESP</w:t>
      </w:r>
      <w:r w:rsidRPr="00CB504C">
        <w:rPr>
          <w:rFonts w:asciiTheme="minorHAnsi" w:hAnsiTheme="minorHAnsi" w:cs="Calibri"/>
          <w:sz w:val="22"/>
          <w:szCs w:val="22"/>
          <w:lang w:val="fr-FR"/>
        </w:rPr>
        <w:t>}</w:t>
      </w:r>
    </w:p>
    <w:p w:rsidR="000263A0" w:rsidRPr="00CB504C"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1134" w:hanging="567"/>
        <w:rPr>
          <w:rFonts w:asciiTheme="minorHAnsi" w:eastAsia="Calibri" w:hAnsiTheme="minorHAnsi" w:cs="Calibri"/>
          <w:sz w:val="22"/>
          <w:szCs w:val="22"/>
          <w:lang w:val="fr-FR"/>
        </w:rPr>
      </w:pPr>
    </w:p>
    <w:p w:rsidR="000263A0" w:rsidRPr="00CB504C" w:rsidRDefault="00727455" w:rsidP="000263A0">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1134" w:hanging="1134"/>
        <w:rPr>
          <w:rFonts w:asciiTheme="minorHAnsi" w:eastAsia="Calibri" w:hAnsiTheme="minorHAnsi" w:cs="Calibri"/>
          <w:sz w:val="22"/>
          <w:szCs w:val="22"/>
          <w:lang w:val="fr-FR"/>
        </w:rPr>
      </w:pPr>
      <w:r w:rsidRPr="00CB504C">
        <w:rPr>
          <w:rFonts w:asciiTheme="minorHAnsi" w:eastAsia="Calibri" w:hAnsiTheme="minorHAnsi" w:cs="Calibri"/>
          <w:sz w:val="22"/>
          <w:szCs w:val="22"/>
          <w:lang w:val="fr-FR"/>
        </w:rPr>
        <w:t>Stratégie</w:t>
      </w:r>
      <w:r w:rsidR="000263A0" w:rsidRPr="00CB504C">
        <w:rPr>
          <w:rFonts w:asciiTheme="minorHAnsi" w:eastAsia="Calibri" w:hAnsiTheme="minorHAnsi" w:cs="Calibri"/>
          <w:sz w:val="22"/>
          <w:szCs w:val="22"/>
          <w:lang w:val="fr-FR"/>
        </w:rPr>
        <w:t xml:space="preserve"> 2 </w:t>
      </w:r>
      <w:r w:rsidR="000263A0" w:rsidRPr="00CB504C">
        <w:rPr>
          <w:rFonts w:asciiTheme="minorHAnsi" w:eastAsia="Calibri" w:hAnsiTheme="minorHAnsi" w:cs="Calibri"/>
          <w:sz w:val="22"/>
          <w:szCs w:val="22"/>
          <w:lang w:val="fr-FR"/>
        </w:rPr>
        <w:tab/>
      </w:r>
      <w:r w:rsidRPr="00CB504C">
        <w:rPr>
          <w:rFonts w:asciiTheme="minorHAnsi" w:eastAsia="Calibri" w:hAnsiTheme="minorHAnsi" w:cs="Calibri"/>
          <w:sz w:val="22"/>
          <w:szCs w:val="22"/>
          <w:lang w:val="fr-FR"/>
        </w:rPr>
        <w:t>Intégrer les processus de CESP à tous les niveaux dans l’élaboration des politiques, la planification et l’application de la Convention</w:t>
      </w:r>
      <w:r w:rsidR="000263A0" w:rsidRPr="00CB504C">
        <w:rPr>
          <w:rFonts w:asciiTheme="minorHAnsi" w:eastAsia="Calibri" w:hAnsiTheme="minorHAnsi" w:cs="Calibri"/>
          <w:sz w:val="22"/>
          <w:szCs w:val="22"/>
          <w:lang w:val="fr-FR"/>
        </w:rPr>
        <w:t xml:space="preserve">. </w:t>
      </w:r>
    </w:p>
    <w:p w:rsidR="005402A1" w:rsidRPr="00CB504C" w:rsidRDefault="005402A1"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CB504C"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CB504C">
        <w:rPr>
          <w:rFonts w:asciiTheme="minorHAnsi" w:eastAsia="Calibri" w:hAnsiTheme="minorHAnsi" w:cs="Calibri"/>
          <w:sz w:val="22"/>
          <w:szCs w:val="22"/>
          <w:lang w:val="fr-FR"/>
        </w:rPr>
        <w:t>2.1</w:t>
      </w:r>
      <w:r w:rsidRPr="00CB504C">
        <w:rPr>
          <w:rFonts w:asciiTheme="minorHAnsi" w:eastAsia="Calibri" w:hAnsiTheme="minorHAnsi" w:cs="Calibri"/>
          <w:sz w:val="22"/>
          <w:szCs w:val="22"/>
          <w:lang w:val="fr-FR"/>
        </w:rPr>
        <w:tab/>
      </w:r>
      <w:r w:rsidR="00385198" w:rsidRPr="00CB504C">
        <w:rPr>
          <w:rFonts w:asciiTheme="minorHAnsi" w:eastAsia="Calibri" w:hAnsiTheme="minorHAnsi" w:cs="Calibri"/>
          <w:sz w:val="22"/>
          <w:szCs w:val="22"/>
          <w:lang w:val="fr-FR"/>
        </w:rPr>
        <w:t>Les compétences en matière de CESP son</w:t>
      </w:r>
      <w:r w:rsidR="00D77B7E" w:rsidRPr="00CB504C">
        <w:rPr>
          <w:rFonts w:asciiTheme="minorHAnsi" w:eastAsia="Calibri" w:hAnsiTheme="minorHAnsi" w:cs="Calibri"/>
          <w:sz w:val="22"/>
          <w:szCs w:val="22"/>
          <w:lang w:val="fr-FR"/>
        </w:rPr>
        <w:t>t</w:t>
      </w:r>
      <w:r w:rsidR="00385198" w:rsidRPr="00CB504C">
        <w:rPr>
          <w:rFonts w:asciiTheme="minorHAnsi" w:eastAsia="Calibri" w:hAnsiTheme="minorHAnsi" w:cs="Calibri"/>
          <w:sz w:val="22"/>
          <w:szCs w:val="22"/>
          <w:lang w:val="fr-FR"/>
        </w:rPr>
        <w:t xml:space="preserve"> mises à profit par les organes de la Convention, y compris le Groupe d’évaluation scientifique et technique (GEST) et le Comité permanent, pour élaborer des orientations</w:t>
      </w:r>
      <w:r w:rsidR="006A633F" w:rsidRPr="00CB504C">
        <w:rPr>
          <w:rFonts w:asciiTheme="minorHAnsi" w:eastAsia="Calibri" w:hAnsiTheme="minorHAnsi" w:cs="Calibri"/>
          <w:sz w:val="22"/>
          <w:szCs w:val="22"/>
          <w:lang w:val="fr-FR"/>
        </w:rPr>
        <w:t xml:space="preserve">. </w:t>
      </w:r>
      <w:r w:rsidRPr="00CB504C">
        <w:rPr>
          <w:rFonts w:asciiTheme="minorHAnsi" w:eastAsia="Calibri" w:hAnsiTheme="minorHAnsi" w:cs="Calibri"/>
          <w:sz w:val="22"/>
          <w:szCs w:val="22"/>
          <w:lang w:val="fr-FR"/>
        </w:rPr>
        <w:t>{</w:t>
      </w:r>
      <w:r w:rsidR="00385198" w:rsidRPr="00CB504C">
        <w:rPr>
          <w:rFonts w:asciiTheme="minorHAnsi" w:eastAsia="Calibri" w:hAnsiTheme="minorHAnsi" w:cs="Calibri"/>
          <w:sz w:val="22"/>
          <w:szCs w:val="22"/>
          <w:lang w:val="fr-FR"/>
        </w:rPr>
        <w:t>SecRam, GEST</w:t>
      </w:r>
      <w:r w:rsidRPr="00CB504C">
        <w:rPr>
          <w:rFonts w:asciiTheme="minorHAnsi" w:eastAsia="Calibri" w:hAnsiTheme="minorHAnsi" w:cs="Calibri"/>
          <w:sz w:val="22"/>
          <w:szCs w:val="22"/>
          <w:lang w:val="fr-FR"/>
        </w:rPr>
        <w:t>}</w:t>
      </w:r>
    </w:p>
    <w:p w:rsidR="000263A0" w:rsidRPr="00CB504C"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CB504C"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CB504C">
        <w:rPr>
          <w:rFonts w:asciiTheme="minorHAnsi" w:eastAsia="Calibri" w:hAnsiTheme="minorHAnsi" w:cs="Calibri"/>
          <w:sz w:val="22"/>
          <w:szCs w:val="22"/>
          <w:lang w:val="fr-FR"/>
        </w:rPr>
        <w:t>2.2</w:t>
      </w:r>
      <w:r w:rsidRPr="00CB504C">
        <w:rPr>
          <w:rFonts w:asciiTheme="minorHAnsi" w:eastAsia="Calibri" w:hAnsiTheme="minorHAnsi" w:cs="Calibri"/>
          <w:sz w:val="22"/>
          <w:szCs w:val="22"/>
          <w:lang w:val="fr-FR"/>
        </w:rPr>
        <w:tab/>
      </w:r>
      <w:r w:rsidR="002B39E0" w:rsidRPr="00CB504C">
        <w:rPr>
          <w:rFonts w:asciiTheme="minorHAnsi" w:eastAsia="Calibri" w:hAnsiTheme="minorHAnsi" w:cs="Calibri"/>
          <w:sz w:val="22"/>
          <w:szCs w:val="22"/>
          <w:lang w:val="fr-FR"/>
        </w:rPr>
        <w:t>Des plans de communication (CESP) sur les zones humides sont élaborés au niveau qui convient (</w:t>
      </w:r>
      <w:r w:rsidR="00D77B7E" w:rsidRPr="00CB504C">
        <w:rPr>
          <w:rFonts w:asciiTheme="minorHAnsi" w:eastAsia="Calibri" w:hAnsiTheme="minorHAnsi" w:cs="Calibri"/>
          <w:sz w:val="22"/>
          <w:szCs w:val="22"/>
          <w:lang w:val="fr-FR"/>
        </w:rPr>
        <w:t xml:space="preserve">pays, bassin ou </w:t>
      </w:r>
      <w:r w:rsidR="002B39E0" w:rsidRPr="00CB504C">
        <w:rPr>
          <w:rFonts w:asciiTheme="minorHAnsi" w:eastAsia="Calibri" w:hAnsiTheme="minorHAnsi" w:cs="Calibri"/>
          <w:sz w:val="22"/>
          <w:szCs w:val="22"/>
          <w:lang w:val="fr-FR"/>
        </w:rPr>
        <w:t xml:space="preserve">site) pour soutenir les acteurs en charge de la </w:t>
      </w:r>
      <w:r w:rsidR="006A633F" w:rsidRPr="00CB504C">
        <w:rPr>
          <w:rFonts w:asciiTheme="minorHAnsi" w:eastAsia="Calibri" w:hAnsiTheme="minorHAnsi" w:cs="Calibri"/>
          <w:sz w:val="22"/>
          <w:szCs w:val="22"/>
          <w:lang w:val="fr-FR"/>
        </w:rPr>
        <w:t>mise en œuvre de la Convention.</w:t>
      </w:r>
      <w:r w:rsidR="002B39E0" w:rsidRPr="00CB504C">
        <w:rPr>
          <w:rFonts w:asciiTheme="minorHAnsi" w:eastAsia="Calibri" w:hAnsiTheme="minorHAnsi" w:cs="Calibri"/>
          <w:sz w:val="22"/>
          <w:szCs w:val="22"/>
          <w:lang w:val="fr-FR"/>
        </w:rPr>
        <w:t xml:space="preserve"> {AA, CNR, </w:t>
      </w:r>
      <w:r w:rsidRPr="00CB504C">
        <w:rPr>
          <w:rFonts w:asciiTheme="minorHAnsi" w:eastAsia="Calibri" w:hAnsiTheme="minorHAnsi" w:cs="Calibri"/>
          <w:sz w:val="22"/>
          <w:szCs w:val="22"/>
          <w:lang w:val="fr-FR"/>
        </w:rPr>
        <w:t>O</w:t>
      </w:r>
      <w:r w:rsidR="002B39E0" w:rsidRPr="00CB504C">
        <w:rPr>
          <w:rFonts w:asciiTheme="minorHAnsi" w:eastAsia="Calibri" w:hAnsiTheme="minorHAnsi" w:cs="Calibri"/>
          <w:sz w:val="22"/>
          <w:szCs w:val="22"/>
          <w:lang w:val="fr-FR"/>
        </w:rPr>
        <w:t>SC</w:t>
      </w:r>
      <w:r w:rsidRPr="00CB504C">
        <w:rPr>
          <w:rFonts w:asciiTheme="minorHAnsi" w:eastAsia="Calibri" w:hAnsiTheme="minorHAnsi" w:cs="Calibri"/>
          <w:sz w:val="22"/>
          <w:szCs w:val="22"/>
          <w:lang w:val="fr-FR"/>
        </w:rPr>
        <w:t>}</w:t>
      </w:r>
    </w:p>
    <w:p w:rsidR="000263A0" w:rsidRPr="00CB504C"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CB504C"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CB504C">
        <w:rPr>
          <w:rFonts w:asciiTheme="minorHAnsi" w:eastAsia="Calibri" w:hAnsiTheme="minorHAnsi" w:cs="Calibri"/>
          <w:sz w:val="22"/>
          <w:szCs w:val="22"/>
          <w:lang w:val="fr-FR"/>
        </w:rPr>
        <w:t>2.3</w:t>
      </w:r>
      <w:r w:rsidRPr="00CB504C">
        <w:rPr>
          <w:rFonts w:asciiTheme="minorHAnsi" w:eastAsia="Calibri" w:hAnsiTheme="minorHAnsi" w:cs="Calibri"/>
          <w:sz w:val="22"/>
          <w:szCs w:val="22"/>
          <w:lang w:val="fr-FR"/>
        </w:rPr>
        <w:tab/>
      </w:r>
      <w:r w:rsidR="00257928" w:rsidRPr="00CB504C">
        <w:rPr>
          <w:rFonts w:asciiTheme="minorHAnsi" w:eastAsia="Calibri" w:hAnsiTheme="minorHAnsi" w:cs="Calibri"/>
          <w:sz w:val="22"/>
          <w:szCs w:val="22"/>
          <w:lang w:val="fr-FR"/>
        </w:rPr>
        <w:t>S’il y a eu lieu, des activités de CESP sur les zones humides sont intégrées dans les politiques et plans nationaux</w:t>
      </w:r>
      <w:r w:rsidR="006A633F" w:rsidRPr="00CB504C">
        <w:rPr>
          <w:rFonts w:asciiTheme="minorHAnsi" w:eastAsia="Calibri" w:hAnsiTheme="minorHAnsi" w:cs="Calibri"/>
          <w:sz w:val="22"/>
          <w:szCs w:val="22"/>
          <w:lang w:val="fr-FR"/>
        </w:rPr>
        <w:t xml:space="preserve"> concernant les zones humides. </w:t>
      </w:r>
      <w:r w:rsidR="00257928" w:rsidRPr="00CB504C">
        <w:rPr>
          <w:rFonts w:asciiTheme="minorHAnsi" w:eastAsia="Calibri" w:hAnsiTheme="minorHAnsi" w:cs="Calibri"/>
          <w:sz w:val="22"/>
          <w:szCs w:val="22"/>
          <w:lang w:val="fr-FR"/>
        </w:rPr>
        <w:t>{AA, CESP, CNR</w:t>
      </w:r>
      <w:r w:rsidRPr="00CB504C">
        <w:rPr>
          <w:rFonts w:asciiTheme="minorHAnsi" w:eastAsia="Calibri" w:hAnsiTheme="minorHAnsi" w:cs="Calibri"/>
          <w:sz w:val="22"/>
          <w:szCs w:val="22"/>
          <w:lang w:val="fr-FR"/>
        </w:rPr>
        <w:t>}</w:t>
      </w:r>
    </w:p>
    <w:p w:rsidR="000263A0" w:rsidRPr="00CB504C"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CB504C"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CB504C">
        <w:rPr>
          <w:rFonts w:asciiTheme="minorHAnsi" w:eastAsia="Calibri" w:hAnsiTheme="minorHAnsi" w:cs="Calibri"/>
          <w:sz w:val="22"/>
          <w:szCs w:val="22"/>
          <w:lang w:val="fr-FR"/>
        </w:rPr>
        <w:t>2.4</w:t>
      </w:r>
      <w:r w:rsidRPr="00CB504C">
        <w:rPr>
          <w:rFonts w:asciiTheme="minorHAnsi" w:eastAsia="Calibri" w:hAnsiTheme="minorHAnsi" w:cs="Calibri"/>
          <w:sz w:val="22"/>
          <w:szCs w:val="22"/>
          <w:lang w:val="fr-FR"/>
        </w:rPr>
        <w:tab/>
      </w:r>
      <w:r w:rsidR="00257928" w:rsidRPr="00CB504C">
        <w:rPr>
          <w:rFonts w:asciiTheme="minorHAnsi" w:eastAsia="Calibri" w:hAnsiTheme="minorHAnsi" w:cs="Calibri"/>
          <w:sz w:val="22"/>
          <w:szCs w:val="22"/>
          <w:lang w:val="fr-FR"/>
        </w:rPr>
        <w:t xml:space="preserve">Les stratégies de </w:t>
      </w:r>
      <w:r w:rsidRPr="00CB504C">
        <w:rPr>
          <w:rFonts w:asciiTheme="minorHAnsi" w:eastAsia="Calibri" w:hAnsiTheme="minorHAnsi" w:cs="Calibri"/>
          <w:sz w:val="22"/>
          <w:szCs w:val="22"/>
          <w:lang w:val="fr-FR"/>
        </w:rPr>
        <w:t>CE</w:t>
      </w:r>
      <w:r w:rsidR="00257928" w:rsidRPr="00CB504C">
        <w:rPr>
          <w:rFonts w:asciiTheme="minorHAnsi" w:eastAsia="Calibri" w:hAnsiTheme="minorHAnsi" w:cs="Calibri"/>
          <w:sz w:val="22"/>
          <w:szCs w:val="22"/>
          <w:lang w:val="fr-FR"/>
        </w:rPr>
        <w:t>S</w:t>
      </w:r>
      <w:r w:rsidRPr="00CB504C">
        <w:rPr>
          <w:rFonts w:asciiTheme="minorHAnsi" w:eastAsia="Calibri" w:hAnsiTheme="minorHAnsi" w:cs="Calibri"/>
          <w:sz w:val="22"/>
          <w:szCs w:val="22"/>
          <w:lang w:val="fr-FR"/>
        </w:rPr>
        <w:t>P</w:t>
      </w:r>
      <w:r w:rsidR="00257928" w:rsidRPr="00CB504C">
        <w:rPr>
          <w:rFonts w:asciiTheme="minorHAnsi" w:eastAsia="Calibri" w:hAnsiTheme="minorHAnsi" w:cs="Calibri"/>
          <w:sz w:val="22"/>
          <w:szCs w:val="22"/>
          <w:lang w:val="fr-FR"/>
        </w:rPr>
        <w:t xml:space="preserve"> sont intégrées dans les plans de gestion de bassins et de sites. {GEST, AA, CNR, CESP</w:t>
      </w:r>
      <w:r w:rsidRPr="00CB504C">
        <w:rPr>
          <w:rFonts w:asciiTheme="minorHAnsi" w:eastAsia="Calibri" w:hAnsiTheme="minorHAnsi" w:cs="Calibri"/>
          <w:sz w:val="22"/>
          <w:szCs w:val="22"/>
          <w:lang w:val="fr-FR"/>
        </w:rPr>
        <w:t xml:space="preserve">, </w:t>
      </w:r>
      <w:r w:rsidR="00257928" w:rsidRPr="00CB504C">
        <w:rPr>
          <w:rFonts w:asciiTheme="minorHAnsi" w:eastAsia="Calibri" w:hAnsiTheme="minorHAnsi" w:cs="Calibri"/>
          <w:sz w:val="22"/>
          <w:szCs w:val="22"/>
          <w:lang w:val="fr-FR"/>
        </w:rPr>
        <w:t>AS, OSC</w:t>
      </w:r>
      <w:r w:rsidRPr="00CB504C">
        <w:rPr>
          <w:rFonts w:asciiTheme="minorHAnsi" w:eastAsia="Calibri" w:hAnsiTheme="minorHAnsi" w:cs="Calibri"/>
          <w:sz w:val="22"/>
          <w:szCs w:val="22"/>
          <w:lang w:val="fr-FR"/>
        </w:rPr>
        <w:t>}</w:t>
      </w:r>
    </w:p>
    <w:p w:rsidR="000263A0" w:rsidRPr="00CB504C"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1560" w:hanging="993"/>
        <w:rPr>
          <w:rFonts w:asciiTheme="minorHAnsi" w:eastAsia="Calibri" w:hAnsiTheme="minorHAnsi" w:cs="Calibri"/>
          <w:sz w:val="22"/>
          <w:szCs w:val="22"/>
          <w:lang w:val="fr-FR"/>
        </w:rPr>
      </w:pPr>
    </w:p>
    <w:p w:rsidR="000263A0" w:rsidRPr="00CB504C" w:rsidRDefault="009928F2" w:rsidP="000263A0">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1134" w:hanging="1134"/>
        <w:rPr>
          <w:rFonts w:asciiTheme="minorHAnsi" w:eastAsia="Calibri" w:hAnsiTheme="minorHAnsi" w:cs="Calibri"/>
          <w:sz w:val="22"/>
          <w:szCs w:val="22"/>
          <w:lang w:val="fr-FR"/>
        </w:rPr>
      </w:pPr>
      <w:r w:rsidRPr="00CB504C">
        <w:rPr>
          <w:rFonts w:asciiTheme="minorHAnsi" w:eastAsia="Calibri" w:hAnsiTheme="minorHAnsi" w:cs="Calibri"/>
          <w:sz w:val="22"/>
          <w:szCs w:val="22"/>
          <w:lang w:val="fr-FR"/>
        </w:rPr>
        <w:t>Stratégie</w:t>
      </w:r>
      <w:r w:rsidR="000263A0" w:rsidRPr="00CB504C">
        <w:rPr>
          <w:rFonts w:asciiTheme="minorHAnsi" w:eastAsia="Calibri" w:hAnsiTheme="minorHAnsi" w:cs="Calibri"/>
          <w:sz w:val="22"/>
          <w:szCs w:val="22"/>
          <w:lang w:val="fr-FR"/>
        </w:rPr>
        <w:t xml:space="preserve"> 3</w:t>
      </w:r>
      <w:r w:rsidR="000263A0" w:rsidRPr="00CB504C">
        <w:rPr>
          <w:rFonts w:asciiTheme="minorHAnsi" w:eastAsia="Calibri" w:hAnsiTheme="minorHAnsi" w:cs="Calibri"/>
          <w:sz w:val="22"/>
          <w:szCs w:val="22"/>
          <w:lang w:val="fr-FR"/>
        </w:rPr>
        <w:tab/>
      </w:r>
      <w:r w:rsidR="006A633F" w:rsidRPr="00CB504C">
        <w:rPr>
          <w:rFonts w:asciiTheme="minorHAnsi" w:eastAsia="Calibri" w:hAnsiTheme="minorHAnsi" w:cs="Calibri"/>
          <w:sz w:val="22"/>
          <w:szCs w:val="22"/>
          <w:lang w:val="fr-FR"/>
        </w:rPr>
        <w:t>Soutenir les acteurs de la mise en œuvre de la Convention, en particulier ceux qui jouent un rôle direct dans la gestion de sites, en élaborant et en mettant à disposition des orientations et une expertise sur les zones humides et leurs services écosystémiques</w:t>
      </w:r>
      <w:r w:rsidR="000263A0" w:rsidRPr="00CB504C">
        <w:rPr>
          <w:rFonts w:asciiTheme="minorHAnsi" w:eastAsia="Calibri" w:hAnsiTheme="minorHAnsi" w:cs="Calibri"/>
          <w:sz w:val="22"/>
          <w:szCs w:val="22"/>
          <w:lang w:val="fr-FR"/>
        </w:rPr>
        <w:t>.</w:t>
      </w:r>
    </w:p>
    <w:p w:rsidR="005402A1" w:rsidRPr="00CB504C" w:rsidRDefault="005402A1"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CB504C"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CB504C">
        <w:rPr>
          <w:rFonts w:asciiTheme="minorHAnsi" w:eastAsia="Calibri" w:hAnsiTheme="minorHAnsi" w:cs="Calibri"/>
          <w:sz w:val="22"/>
          <w:szCs w:val="22"/>
          <w:lang w:val="fr-FR"/>
        </w:rPr>
        <w:t>3.1</w:t>
      </w:r>
      <w:r w:rsidRPr="00CB504C">
        <w:rPr>
          <w:rFonts w:asciiTheme="minorHAnsi" w:eastAsia="Calibri" w:hAnsiTheme="minorHAnsi" w:cs="Calibri"/>
          <w:sz w:val="22"/>
          <w:szCs w:val="22"/>
          <w:lang w:val="fr-FR"/>
        </w:rPr>
        <w:tab/>
      </w:r>
      <w:r w:rsidR="008721AF" w:rsidRPr="00CB504C">
        <w:rPr>
          <w:rFonts w:asciiTheme="minorHAnsi" w:eastAsia="Calibri" w:hAnsiTheme="minorHAnsi" w:cs="Calibri"/>
          <w:sz w:val="22"/>
          <w:szCs w:val="22"/>
          <w:lang w:val="fr-FR"/>
        </w:rPr>
        <w:t xml:space="preserve">Des documents d’orientation adaptés sont conçus à l’usage des Sites Ramsar, d’autres zones humides et de réseaux sur les zones humides </w:t>
      </w:r>
      <w:r w:rsidR="00766576" w:rsidRPr="00CB504C">
        <w:rPr>
          <w:rFonts w:asciiTheme="minorHAnsi" w:eastAsia="Calibri" w:hAnsiTheme="minorHAnsi" w:cs="Calibri"/>
          <w:sz w:val="22"/>
          <w:szCs w:val="22"/>
          <w:lang w:val="fr-FR"/>
        </w:rPr>
        <w:t xml:space="preserve">afin </w:t>
      </w:r>
      <w:r w:rsidR="008721AF" w:rsidRPr="00CB504C">
        <w:rPr>
          <w:rFonts w:asciiTheme="minorHAnsi" w:eastAsia="Calibri" w:hAnsiTheme="minorHAnsi" w:cs="Calibri"/>
          <w:sz w:val="22"/>
          <w:szCs w:val="22"/>
          <w:lang w:val="fr-FR"/>
        </w:rPr>
        <w:t>de soutenir et d’encourager l’utilisation ra</w:t>
      </w:r>
      <w:r w:rsidR="006A633F" w:rsidRPr="00CB504C">
        <w:rPr>
          <w:rFonts w:asciiTheme="minorHAnsi" w:eastAsia="Calibri" w:hAnsiTheme="minorHAnsi" w:cs="Calibri"/>
          <w:sz w:val="22"/>
          <w:szCs w:val="22"/>
          <w:lang w:val="fr-FR"/>
        </w:rPr>
        <w:t xml:space="preserve">tionnelle des zones humides. </w:t>
      </w:r>
      <w:r w:rsidR="008721AF" w:rsidRPr="00CB504C">
        <w:rPr>
          <w:rFonts w:asciiTheme="minorHAnsi" w:eastAsia="Calibri" w:hAnsiTheme="minorHAnsi" w:cs="Calibri"/>
          <w:sz w:val="22"/>
          <w:szCs w:val="22"/>
          <w:lang w:val="fr-FR"/>
        </w:rPr>
        <w:t xml:space="preserve">{SecRam, GEST, OIP, </w:t>
      </w:r>
      <w:r w:rsidRPr="00CB504C">
        <w:rPr>
          <w:rFonts w:asciiTheme="minorHAnsi" w:eastAsia="Calibri" w:hAnsiTheme="minorHAnsi" w:cs="Calibri"/>
          <w:sz w:val="22"/>
          <w:szCs w:val="22"/>
          <w:lang w:val="fr-FR"/>
        </w:rPr>
        <w:t>O</w:t>
      </w:r>
      <w:r w:rsidR="008721AF" w:rsidRPr="00CB504C">
        <w:rPr>
          <w:rFonts w:asciiTheme="minorHAnsi" w:eastAsia="Calibri" w:hAnsiTheme="minorHAnsi" w:cs="Calibri"/>
          <w:sz w:val="22"/>
          <w:szCs w:val="22"/>
          <w:lang w:val="fr-FR"/>
        </w:rPr>
        <w:t>SC</w:t>
      </w:r>
      <w:r w:rsidRPr="00CB504C">
        <w:rPr>
          <w:rFonts w:asciiTheme="minorHAnsi" w:eastAsia="Calibri" w:hAnsiTheme="minorHAnsi" w:cs="Calibri"/>
          <w:sz w:val="22"/>
          <w:szCs w:val="22"/>
          <w:lang w:val="fr-FR"/>
        </w:rPr>
        <w:t>}</w:t>
      </w:r>
    </w:p>
    <w:p w:rsidR="000263A0" w:rsidRPr="00CB504C"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CB504C"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CB504C">
        <w:rPr>
          <w:rFonts w:asciiTheme="minorHAnsi" w:eastAsia="Calibri" w:hAnsiTheme="minorHAnsi" w:cs="Calibri"/>
          <w:sz w:val="22"/>
          <w:szCs w:val="22"/>
          <w:lang w:val="fr-FR"/>
        </w:rPr>
        <w:t>3.2</w:t>
      </w:r>
      <w:r w:rsidRPr="00CB504C">
        <w:rPr>
          <w:rFonts w:asciiTheme="minorHAnsi" w:eastAsia="Calibri" w:hAnsiTheme="minorHAnsi" w:cs="Calibri"/>
          <w:sz w:val="22"/>
          <w:szCs w:val="22"/>
          <w:lang w:val="fr-FR"/>
        </w:rPr>
        <w:tab/>
      </w:r>
      <w:r w:rsidR="00B9556B" w:rsidRPr="00CB504C">
        <w:rPr>
          <w:rFonts w:asciiTheme="minorHAnsi" w:eastAsia="Calibri" w:hAnsiTheme="minorHAnsi" w:cs="Calibri"/>
          <w:sz w:val="22"/>
          <w:szCs w:val="22"/>
          <w:lang w:val="fr-FR"/>
        </w:rPr>
        <w:t xml:space="preserve">Des sites web, notamment celui de la Convention, sont tenus à jour pour partager des informations et des ressources, y compris une plateforme en ligne </w:t>
      </w:r>
      <w:r w:rsidR="00C43C88" w:rsidRPr="00CB504C">
        <w:rPr>
          <w:rFonts w:asciiTheme="minorHAnsi" w:eastAsia="Calibri" w:hAnsiTheme="minorHAnsi" w:cs="Calibri"/>
          <w:sz w:val="22"/>
          <w:szCs w:val="22"/>
          <w:lang w:val="fr-FR"/>
        </w:rPr>
        <w:t>pour l’échange d’informations et de données d’expérience entre C</w:t>
      </w:r>
      <w:r w:rsidR="006A633F" w:rsidRPr="00CB504C">
        <w:rPr>
          <w:rFonts w:asciiTheme="minorHAnsi" w:eastAsia="Calibri" w:hAnsiTheme="minorHAnsi" w:cs="Calibri"/>
          <w:sz w:val="22"/>
          <w:szCs w:val="22"/>
          <w:lang w:val="fr-FR"/>
        </w:rPr>
        <w:t>orrespondants nationaux CESP.</w:t>
      </w:r>
      <w:r w:rsidR="00331E4F" w:rsidRPr="00CB504C">
        <w:rPr>
          <w:rFonts w:asciiTheme="minorHAnsi" w:eastAsia="Calibri" w:hAnsiTheme="minorHAnsi" w:cs="Calibri"/>
          <w:sz w:val="22"/>
          <w:szCs w:val="22"/>
          <w:lang w:val="fr-FR"/>
        </w:rPr>
        <w:t xml:space="preserve"> </w:t>
      </w:r>
      <w:r w:rsidR="00C43C88" w:rsidRPr="00CB504C">
        <w:rPr>
          <w:rFonts w:asciiTheme="minorHAnsi" w:eastAsia="Calibri" w:hAnsiTheme="minorHAnsi" w:cs="Calibri"/>
          <w:sz w:val="22"/>
          <w:szCs w:val="22"/>
          <w:lang w:val="fr-FR"/>
        </w:rPr>
        <w:t>{SecRam, GEST</w:t>
      </w:r>
      <w:r w:rsidRPr="00CB504C">
        <w:rPr>
          <w:rFonts w:asciiTheme="minorHAnsi" w:eastAsia="Calibri" w:hAnsiTheme="minorHAnsi" w:cs="Calibri"/>
          <w:sz w:val="22"/>
          <w:szCs w:val="22"/>
          <w:lang w:val="fr-FR"/>
        </w:rPr>
        <w:t>, AA}</w:t>
      </w:r>
    </w:p>
    <w:p w:rsidR="000263A0" w:rsidRPr="00CB504C"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CB504C" w:rsidRDefault="006E5CB1"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CB504C">
        <w:rPr>
          <w:rFonts w:asciiTheme="minorHAnsi" w:eastAsia="Calibri" w:hAnsiTheme="minorHAnsi" w:cs="Calibri"/>
          <w:sz w:val="22"/>
          <w:szCs w:val="22"/>
          <w:lang w:val="fr-FR"/>
        </w:rPr>
        <w:t>3.3</w:t>
      </w:r>
      <w:r w:rsidR="000263A0" w:rsidRPr="00CB504C">
        <w:rPr>
          <w:rFonts w:asciiTheme="minorHAnsi" w:eastAsia="Calibri" w:hAnsiTheme="minorHAnsi" w:cs="Calibri"/>
          <w:sz w:val="22"/>
          <w:szCs w:val="22"/>
          <w:lang w:val="fr-FR"/>
        </w:rPr>
        <w:tab/>
      </w:r>
      <w:r w:rsidR="00C43C88" w:rsidRPr="00CB504C">
        <w:rPr>
          <w:rFonts w:asciiTheme="minorHAnsi" w:eastAsia="Calibri" w:hAnsiTheme="minorHAnsi" w:cs="Calibri"/>
          <w:sz w:val="22"/>
          <w:szCs w:val="22"/>
          <w:lang w:val="fr-FR"/>
        </w:rPr>
        <w:t xml:space="preserve">Des Sites Ramsar et d’autres zones humides sont promus « sites pilotes » concernant l’application du principe d’utilisation rationnelle </w:t>
      </w:r>
      <w:r w:rsidR="005F2B1C" w:rsidRPr="00CB504C">
        <w:rPr>
          <w:rFonts w:asciiTheme="minorHAnsi" w:eastAsia="Calibri" w:hAnsiTheme="minorHAnsi" w:cs="Calibri"/>
          <w:sz w:val="22"/>
          <w:szCs w:val="22"/>
          <w:lang w:val="fr-FR"/>
        </w:rPr>
        <w:t xml:space="preserve">et sont correctement équipés en termes de capacités, de signalisation et de </w:t>
      </w:r>
      <w:r w:rsidR="00AE0F49" w:rsidRPr="00CB504C">
        <w:rPr>
          <w:rFonts w:asciiTheme="minorHAnsi" w:eastAsia="Calibri" w:hAnsiTheme="minorHAnsi" w:cs="Calibri"/>
          <w:sz w:val="22"/>
          <w:szCs w:val="22"/>
          <w:lang w:val="fr-FR"/>
        </w:rPr>
        <w:t xml:space="preserve">panneaux explicatifs. </w:t>
      </w:r>
      <w:r w:rsidR="000263A0" w:rsidRPr="00CB504C">
        <w:rPr>
          <w:rFonts w:asciiTheme="minorHAnsi" w:eastAsia="Calibri" w:hAnsiTheme="minorHAnsi" w:cs="Calibri"/>
          <w:sz w:val="22"/>
          <w:szCs w:val="22"/>
          <w:lang w:val="fr-FR"/>
        </w:rPr>
        <w:t>{AA, CE</w:t>
      </w:r>
      <w:r w:rsidR="00AE0F49" w:rsidRPr="00CB504C">
        <w:rPr>
          <w:rFonts w:asciiTheme="minorHAnsi" w:eastAsia="Calibri" w:hAnsiTheme="minorHAnsi" w:cs="Calibri"/>
          <w:sz w:val="22"/>
          <w:szCs w:val="22"/>
          <w:lang w:val="fr-FR"/>
        </w:rPr>
        <w:t xml:space="preserve">SP, OIP, </w:t>
      </w:r>
      <w:r w:rsidR="000263A0" w:rsidRPr="00CB504C">
        <w:rPr>
          <w:rFonts w:asciiTheme="minorHAnsi" w:eastAsia="Calibri" w:hAnsiTheme="minorHAnsi" w:cs="Calibri"/>
          <w:sz w:val="22"/>
          <w:szCs w:val="22"/>
          <w:lang w:val="fr-FR"/>
        </w:rPr>
        <w:t>O</w:t>
      </w:r>
      <w:r w:rsidR="00AE0F49" w:rsidRPr="00CB504C">
        <w:rPr>
          <w:rFonts w:asciiTheme="minorHAnsi" w:eastAsia="Calibri" w:hAnsiTheme="minorHAnsi" w:cs="Calibri"/>
          <w:sz w:val="22"/>
          <w:szCs w:val="22"/>
          <w:lang w:val="fr-FR"/>
        </w:rPr>
        <w:t>SC</w:t>
      </w:r>
      <w:r w:rsidR="000263A0" w:rsidRPr="00CB504C">
        <w:rPr>
          <w:rFonts w:asciiTheme="minorHAnsi" w:eastAsia="Calibri" w:hAnsiTheme="minorHAnsi" w:cs="Calibri"/>
          <w:sz w:val="22"/>
          <w:szCs w:val="22"/>
          <w:lang w:val="fr-FR"/>
        </w:rPr>
        <w:t>}</w:t>
      </w:r>
    </w:p>
    <w:p w:rsidR="000263A0" w:rsidRPr="00CB504C"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CB504C" w:rsidRDefault="006E5CB1"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CB504C">
        <w:rPr>
          <w:rFonts w:asciiTheme="minorHAnsi" w:eastAsia="Calibri" w:hAnsiTheme="minorHAnsi" w:cs="Calibri"/>
          <w:sz w:val="22"/>
          <w:szCs w:val="22"/>
          <w:lang w:val="fr-FR"/>
        </w:rPr>
        <w:t>3.4</w:t>
      </w:r>
      <w:r w:rsidR="000263A0" w:rsidRPr="00CB504C">
        <w:rPr>
          <w:rFonts w:asciiTheme="minorHAnsi" w:eastAsia="Calibri" w:hAnsiTheme="minorHAnsi" w:cs="Calibri"/>
          <w:sz w:val="22"/>
          <w:szCs w:val="22"/>
          <w:lang w:val="fr-FR"/>
        </w:rPr>
        <w:tab/>
      </w:r>
      <w:r w:rsidR="00AE0F49" w:rsidRPr="00CB504C">
        <w:rPr>
          <w:rFonts w:asciiTheme="minorHAnsi" w:eastAsia="Calibri" w:hAnsiTheme="minorHAnsi" w:cs="Calibri"/>
          <w:sz w:val="22"/>
          <w:szCs w:val="22"/>
          <w:lang w:val="fr-FR"/>
        </w:rPr>
        <w:t xml:space="preserve">Des témoignages et du matériel de CESP sont réunis et diffusés par l’intermédiaire du Secrétariat </w:t>
      </w:r>
      <w:r w:rsidR="00CA0A4C" w:rsidRPr="00CB504C">
        <w:rPr>
          <w:rFonts w:asciiTheme="minorHAnsi" w:eastAsia="Calibri" w:hAnsiTheme="minorHAnsi" w:cs="Calibri"/>
          <w:sz w:val="22"/>
          <w:szCs w:val="22"/>
          <w:lang w:val="fr-FR"/>
        </w:rPr>
        <w:t>pour illustrer l’utilité des activités de CESP en ce qui concerne l’amélioration de la gestion des zones humides. {SecRam, CESP</w:t>
      </w:r>
      <w:r w:rsidR="000263A0" w:rsidRPr="00CB504C">
        <w:rPr>
          <w:rFonts w:asciiTheme="minorHAnsi" w:eastAsia="Calibri" w:hAnsiTheme="minorHAnsi" w:cs="Calibri"/>
          <w:sz w:val="22"/>
          <w:szCs w:val="22"/>
          <w:lang w:val="fr-FR"/>
        </w:rPr>
        <w:t>}</w:t>
      </w:r>
    </w:p>
    <w:p w:rsidR="000263A0" w:rsidRPr="00CB504C"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shd w:val="clear" w:color="auto" w:fill="FFFF00"/>
          <w:lang w:val="fr-FR"/>
        </w:rPr>
      </w:pPr>
    </w:p>
    <w:p w:rsidR="000263A0" w:rsidRPr="00CB504C" w:rsidRDefault="006E5CB1"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CB504C">
        <w:rPr>
          <w:rFonts w:asciiTheme="minorHAnsi" w:eastAsia="Calibri" w:hAnsiTheme="minorHAnsi" w:cs="Calibri"/>
          <w:sz w:val="22"/>
          <w:szCs w:val="22"/>
          <w:lang w:val="fr-FR"/>
        </w:rPr>
        <w:t>3.5</w:t>
      </w:r>
      <w:r w:rsidR="000263A0" w:rsidRPr="00CB504C">
        <w:rPr>
          <w:rFonts w:asciiTheme="minorHAnsi" w:eastAsia="Calibri" w:hAnsiTheme="minorHAnsi" w:cs="Calibri"/>
          <w:sz w:val="22"/>
          <w:szCs w:val="22"/>
          <w:lang w:val="fr-FR"/>
        </w:rPr>
        <w:tab/>
      </w:r>
      <w:r w:rsidR="007A1FC1" w:rsidRPr="00CB504C">
        <w:rPr>
          <w:rFonts w:asciiTheme="minorHAnsi" w:eastAsia="Calibri" w:hAnsiTheme="minorHAnsi" w:cs="Calibri"/>
          <w:sz w:val="22"/>
          <w:szCs w:val="22"/>
          <w:lang w:val="fr-FR"/>
        </w:rPr>
        <w:t>La c</w:t>
      </w:r>
      <w:r w:rsidR="000263A0" w:rsidRPr="00CB504C">
        <w:rPr>
          <w:rFonts w:asciiTheme="minorHAnsi" w:eastAsia="Calibri" w:hAnsiTheme="minorHAnsi" w:cs="Calibri"/>
          <w:sz w:val="22"/>
          <w:szCs w:val="22"/>
          <w:lang w:val="fr-FR"/>
        </w:rPr>
        <w:t xml:space="preserve">ollaboration </w:t>
      </w:r>
      <w:r w:rsidR="007A1FC1" w:rsidRPr="00CB504C">
        <w:rPr>
          <w:rFonts w:asciiTheme="minorHAnsi" w:eastAsia="Calibri" w:hAnsiTheme="minorHAnsi" w:cs="Calibri"/>
          <w:sz w:val="22"/>
          <w:szCs w:val="22"/>
          <w:lang w:val="fr-FR"/>
        </w:rPr>
        <w:t>en matière de CESP avec d’autres Conventions, les OIP de la Convention de Ramsar, d’autres ONG, les organismes des Nations Unies et d’autres est garantie grâce à l’échange de données d’expérience et à la promotion de synergies</w:t>
      </w:r>
      <w:r w:rsidR="000263A0" w:rsidRPr="00CB504C">
        <w:rPr>
          <w:rFonts w:asciiTheme="minorHAnsi" w:eastAsia="Calibri" w:hAnsiTheme="minorHAnsi" w:cs="Calibri"/>
          <w:sz w:val="22"/>
          <w:szCs w:val="22"/>
          <w:lang w:val="fr-FR"/>
        </w:rPr>
        <w:t>. {</w:t>
      </w:r>
      <w:r w:rsidR="007A1FC1" w:rsidRPr="00CB504C">
        <w:rPr>
          <w:rFonts w:asciiTheme="minorHAnsi" w:eastAsia="Calibri" w:hAnsiTheme="minorHAnsi" w:cs="Calibri"/>
          <w:sz w:val="22"/>
          <w:szCs w:val="22"/>
          <w:lang w:val="fr-FR"/>
        </w:rPr>
        <w:t xml:space="preserve">SecRam, </w:t>
      </w:r>
      <w:r w:rsidR="000263A0" w:rsidRPr="00CB504C">
        <w:rPr>
          <w:rFonts w:asciiTheme="minorHAnsi" w:eastAsia="Calibri" w:hAnsiTheme="minorHAnsi" w:cs="Calibri"/>
          <w:sz w:val="22"/>
          <w:szCs w:val="22"/>
          <w:lang w:val="fr-FR"/>
        </w:rPr>
        <w:t>O</w:t>
      </w:r>
      <w:r w:rsidR="007A1FC1" w:rsidRPr="00CB504C">
        <w:rPr>
          <w:rFonts w:asciiTheme="minorHAnsi" w:eastAsia="Calibri" w:hAnsiTheme="minorHAnsi" w:cs="Calibri"/>
          <w:sz w:val="22"/>
          <w:szCs w:val="22"/>
          <w:lang w:val="fr-FR"/>
        </w:rPr>
        <w:t>IP, OSC</w:t>
      </w:r>
      <w:r w:rsidR="000263A0" w:rsidRPr="00CB504C">
        <w:rPr>
          <w:rFonts w:asciiTheme="minorHAnsi" w:eastAsia="Calibri" w:hAnsiTheme="minorHAnsi" w:cs="Calibri"/>
          <w:sz w:val="22"/>
          <w:szCs w:val="22"/>
          <w:lang w:val="fr-FR"/>
        </w:rPr>
        <w:t>}</w:t>
      </w:r>
    </w:p>
    <w:p w:rsidR="000263A0" w:rsidRPr="00CB504C"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rPr>
          <w:rFonts w:asciiTheme="minorHAnsi" w:eastAsia="Calibri" w:hAnsiTheme="minorHAnsi" w:cs="Calibri"/>
          <w:sz w:val="22"/>
          <w:szCs w:val="22"/>
          <w:lang w:val="fr-FR"/>
        </w:rPr>
      </w:pPr>
    </w:p>
    <w:p w:rsidR="000263A0" w:rsidRPr="00CB504C" w:rsidRDefault="009928F2" w:rsidP="000263A0">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1418" w:hanging="1134"/>
        <w:rPr>
          <w:rFonts w:asciiTheme="minorHAnsi" w:eastAsia="Calibri" w:hAnsiTheme="minorHAnsi" w:cs="Calibri"/>
          <w:sz w:val="22"/>
          <w:szCs w:val="22"/>
          <w:lang w:val="fr-FR"/>
        </w:rPr>
      </w:pPr>
      <w:r w:rsidRPr="00CB504C">
        <w:rPr>
          <w:rFonts w:asciiTheme="minorHAnsi" w:eastAsia="Calibri" w:hAnsiTheme="minorHAnsi" w:cs="Calibri"/>
          <w:sz w:val="22"/>
          <w:szCs w:val="22"/>
          <w:lang w:val="fr-FR"/>
        </w:rPr>
        <w:t>Stratégie</w:t>
      </w:r>
      <w:r w:rsidR="000263A0" w:rsidRPr="00CB504C">
        <w:rPr>
          <w:rFonts w:asciiTheme="minorHAnsi" w:eastAsia="Calibri" w:hAnsiTheme="minorHAnsi" w:cs="Calibri"/>
          <w:sz w:val="22"/>
          <w:szCs w:val="22"/>
          <w:lang w:val="fr-FR"/>
        </w:rPr>
        <w:t xml:space="preserve"> 4</w:t>
      </w:r>
      <w:r w:rsidR="000263A0" w:rsidRPr="00CB504C">
        <w:rPr>
          <w:rFonts w:asciiTheme="minorHAnsi" w:eastAsia="Calibri" w:hAnsiTheme="minorHAnsi" w:cs="Calibri"/>
          <w:sz w:val="22"/>
          <w:szCs w:val="22"/>
          <w:lang w:val="fr-FR"/>
        </w:rPr>
        <w:tab/>
        <w:t xml:space="preserve"> </w:t>
      </w:r>
      <w:r w:rsidR="00727455" w:rsidRPr="00CB504C">
        <w:rPr>
          <w:rFonts w:asciiTheme="minorHAnsi" w:eastAsia="Calibri" w:hAnsiTheme="minorHAnsi" w:cs="Calibri"/>
          <w:sz w:val="22"/>
          <w:szCs w:val="22"/>
          <w:lang w:val="fr-FR"/>
        </w:rPr>
        <w:t>Renforcer les capacités individuelles et collectives de ceux qui sont directement responsables de la mise en œuvre de Ramsar</w:t>
      </w:r>
      <w:r w:rsidR="000263A0" w:rsidRPr="00CB504C">
        <w:rPr>
          <w:rFonts w:asciiTheme="minorHAnsi" w:eastAsia="Calibri" w:hAnsiTheme="minorHAnsi" w:cs="Calibri"/>
          <w:sz w:val="22"/>
          <w:szCs w:val="22"/>
          <w:lang w:val="fr-FR"/>
        </w:rPr>
        <w:t>.</w:t>
      </w:r>
    </w:p>
    <w:p w:rsidR="000263A0" w:rsidRPr="00CB504C"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2127" w:hanging="1560"/>
        <w:rPr>
          <w:rFonts w:asciiTheme="minorHAnsi" w:eastAsia="Calibri" w:hAnsiTheme="minorHAnsi" w:cs="Calibri"/>
          <w:b/>
          <w:bCs/>
          <w:sz w:val="22"/>
          <w:szCs w:val="22"/>
          <w:lang w:val="fr-FR"/>
        </w:rPr>
      </w:pPr>
    </w:p>
    <w:p w:rsidR="000263A0" w:rsidRPr="00CB504C" w:rsidRDefault="000263A0" w:rsidP="00C50CC5">
      <w:pPr>
        <w:pStyle w:val="Body1"/>
        <w:tabs>
          <w:tab w:val="left" w:pos="851"/>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CB504C">
        <w:rPr>
          <w:rFonts w:asciiTheme="minorHAnsi" w:eastAsia="Calibri" w:hAnsiTheme="minorHAnsi" w:cs="Calibri"/>
          <w:sz w:val="22"/>
          <w:szCs w:val="22"/>
          <w:lang w:val="fr-FR"/>
        </w:rPr>
        <w:t>4.1</w:t>
      </w:r>
      <w:r w:rsidRPr="00CB504C">
        <w:rPr>
          <w:rFonts w:asciiTheme="minorHAnsi" w:eastAsia="Calibri" w:hAnsiTheme="minorHAnsi" w:cs="Calibri"/>
          <w:sz w:val="22"/>
          <w:szCs w:val="22"/>
          <w:lang w:val="fr-FR"/>
        </w:rPr>
        <w:tab/>
      </w:r>
      <w:r w:rsidR="0007228B" w:rsidRPr="00CB504C">
        <w:rPr>
          <w:rFonts w:asciiTheme="minorHAnsi" w:eastAsia="Calibri" w:hAnsiTheme="minorHAnsi" w:cs="Calibri"/>
          <w:sz w:val="22"/>
          <w:szCs w:val="22"/>
          <w:lang w:val="fr-FR"/>
        </w:rPr>
        <w:t>Les administrateurs de sites sont incités à intégrer la communication, l’éducation la sensibilisation et la participatio</w:t>
      </w:r>
      <w:r w:rsidR="006E5CB1" w:rsidRPr="00CB504C">
        <w:rPr>
          <w:rFonts w:asciiTheme="minorHAnsi" w:eastAsia="Calibri" w:hAnsiTheme="minorHAnsi" w:cs="Calibri"/>
          <w:sz w:val="22"/>
          <w:szCs w:val="22"/>
          <w:lang w:val="fr-FR"/>
        </w:rPr>
        <w:t xml:space="preserve">n dans leurs plans de gestion. </w:t>
      </w:r>
      <w:r w:rsidRPr="00CB504C">
        <w:rPr>
          <w:rFonts w:asciiTheme="minorHAnsi" w:eastAsia="Calibri" w:hAnsiTheme="minorHAnsi" w:cs="Calibri"/>
          <w:sz w:val="22"/>
          <w:szCs w:val="22"/>
          <w:lang w:val="fr-FR"/>
        </w:rPr>
        <w:t>{</w:t>
      </w:r>
      <w:r w:rsidR="0007228B" w:rsidRPr="00CB504C">
        <w:rPr>
          <w:rFonts w:asciiTheme="minorHAnsi" w:eastAsia="Calibri" w:hAnsiTheme="minorHAnsi" w:cs="Calibri"/>
          <w:sz w:val="22"/>
          <w:szCs w:val="22"/>
          <w:lang w:val="fr-FR"/>
        </w:rPr>
        <w:t>SecRam</w:t>
      </w:r>
      <w:r w:rsidRPr="00CB504C">
        <w:rPr>
          <w:rFonts w:asciiTheme="minorHAnsi" w:eastAsia="Calibri" w:hAnsiTheme="minorHAnsi" w:cs="Calibri"/>
          <w:sz w:val="22"/>
          <w:szCs w:val="22"/>
          <w:lang w:val="fr-FR"/>
        </w:rPr>
        <w:t xml:space="preserve">, </w:t>
      </w:r>
      <w:r w:rsidR="0007228B" w:rsidRPr="00CB504C">
        <w:rPr>
          <w:rFonts w:asciiTheme="minorHAnsi" w:eastAsia="Calibri" w:hAnsiTheme="minorHAnsi" w:cs="Calibri"/>
          <w:sz w:val="22"/>
          <w:szCs w:val="22"/>
          <w:lang w:val="fr-FR"/>
        </w:rPr>
        <w:t>GEST, AA, CESP</w:t>
      </w:r>
      <w:r w:rsidRPr="00CB504C">
        <w:rPr>
          <w:rFonts w:asciiTheme="minorHAnsi" w:eastAsia="Calibri" w:hAnsiTheme="minorHAnsi" w:cs="Calibri"/>
          <w:sz w:val="22"/>
          <w:szCs w:val="22"/>
          <w:lang w:val="fr-FR"/>
        </w:rPr>
        <w:t xml:space="preserve">, </w:t>
      </w:r>
      <w:r w:rsidR="0007228B" w:rsidRPr="00CB504C">
        <w:rPr>
          <w:rFonts w:asciiTheme="minorHAnsi" w:eastAsia="Calibri" w:hAnsiTheme="minorHAnsi" w:cs="Calibri"/>
          <w:sz w:val="22"/>
          <w:szCs w:val="22"/>
          <w:lang w:val="fr-FR"/>
        </w:rPr>
        <w:t>AS</w:t>
      </w:r>
      <w:r w:rsidRPr="00CB504C">
        <w:rPr>
          <w:rFonts w:asciiTheme="minorHAnsi" w:eastAsia="Calibri" w:hAnsiTheme="minorHAnsi" w:cs="Calibri"/>
          <w:sz w:val="22"/>
          <w:szCs w:val="22"/>
          <w:lang w:val="fr-FR"/>
        </w:rPr>
        <w:t xml:space="preserve">, </w:t>
      </w:r>
      <w:r w:rsidR="0007228B" w:rsidRPr="00CB504C">
        <w:rPr>
          <w:rFonts w:asciiTheme="minorHAnsi" w:eastAsia="Calibri" w:hAnsiTheme="minorHAnsi" w:cs="Calibri"/>
          <w:sz w:val="22"/>
          <w:szCs w:val="22"/>
          <w:lang w:val="fr-FR"/>
        </w:rPr>
        <w:t xml:space="preserve">CRR, </w:t>
      </w:r>
      <w:r w:rsidRPr="00CB504C">
        <w:rPr>
          <w:rFonts w:asciiTheme="minorHAnsi" w:eastAsia="Calibri" w:hAnsiTheme="minorHAnsi" w:cs="Calibri"/>
          <w:sz w:val="22"/>
          <w:szCs w:val="22"/>
          <w:lang w:val="fr-FR"/>
        </w:rPr>
        <w:t>O</w:t>
      </w:r>
      <w:r w:rsidR="0007228B" w:rsidRPr="00CB504C">
        <w:rPr>
          <w:rFonts w:asciiTheme="minorHAnsi" w:eastAsia="Calibri" w:hAnsiTheme="minorHAnsi" w:cs="Calibri"/>
          <w:sz w:val="22"/>
          <w:szCs w:val="22"/>
          <w:lang w:val="fr-FR"/>
        </w:rPr>
        <w:t>SC</w:t>
      </w:r>
      <w:r w:rsidRPr="00CB504C">
        <w:rPr>
          <w:rFonts w:asciiTheme="minorHAnsi" w:eastAsia="Calibri" w:hAnsiTheme="minorHAnsi" w:cs="Calibri"/>
          <w:sz w:val="22"/>
          <w:szCs w:val="22"/>
          <w:lang w:val="fr-FR"/>
        </w:rPr>
        <w:t>}</w:t>
      </w:r>
    </w:p>
    <w:p w:rsidR="00331E4F" w:rsidRPr="00CB504C" w:rsidRDefault="00331E4F" w:rsidP="00C50CC5">
      <w:pPr>
        <w:pStyle w:val="Body1"/>
        <w:tabs>
          <w:tab w:val="left" w:pos="851"/>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CB504C" w:rsidRDefault="000263A0" w:rsidP="000263A0">
      <w:pPr>
        <w:pStyle w:val="Body1"/>
        <w:tabs>
          <w:tab w:val="left" w:pos="851"/>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CB504C">
        <w:rPr>
          <w:rFonts w:asciiTheme="minorHAnsi" w:eastAsia="Calibri" w:hAnsiTheme="minorHAnsi" w:cs="Calibri"/>
          <w:sz w:val="22"/>
          <w:szCs w:val="22"/>
          <w:lang w:val="fr-FR"/>
        </w:rPr>
        <w:t xml:space="preserve">4.2 </w:t>
      </w:r>
      <w:r w:rsidRPr="00CB504C">
        <w:rPr>
          <w:rFonts w:asciiTheme="minorHAnsi" w:eastAsia="Calibri" w:hAnsiTheme="minorHAnsi" w:cs="Calibri"/>
          <w:sz w:val="22"/>
          <w:szCs w:val="22"/>
          <w:lang w:val="fr-FR"/>
        </w:rPr>
        <w:tab/>
      </w:r>
      <w:r w:rsidR="00704A5A" w:rsidRPr="00CB504C">
        <w:rPr>
          <w:rFonts w:asciiTheme="minorHAnsi" w:eastAsia="Calibri" w:hAnsiTheme="minorHAnsi" w:cs="Calibri"/>
          <w:sz w:val="22"/>
          <w:szCs w:val="22"/>
          <w:lang w:val="fr-FR"/>
        </w:rPr>
        <w:t>Les capaci</w:t>
      </w:r>
      <w:r w:rsidR="00741396" w:rsidRPr="00CB504C">
        <w:rPr>
          <w:rFonts w:asciiTheme="minorHAnsi" w:eastAsia="Calibri" w:hAnsiTheme="minorHAnsi" w:cs="Calibri"/>
          <w:sz w:val="22"/>
          <w:szCs w:val="22"/>
          <w:lang w:val="fr-FR"/>
        </w:rPr>
        <w:t>tés et les besoins actuels des A</w:t>
      </w:r>
      <w:r w:rsidR="00704A5A" w:rsidRPr="00CB504C">
        <w:rPr>
          <w:rFonts w:asciiTheme="minorHAnsi" w:eastAsia="Calibri" w:hAnsiTheme="minorHAnsi" w:cs="Calibri"/>
          <w:sz w:val="22"/>
          <w:szCs w:val="22"/>
          <w:lang w:val="fr-FR"/>
        </w:rPr>
        <w:t xml:space="preserve">dministrateurs de </w:t>
      </w:r>
      <w:r w:rsidR="00741396" w:rsidRPr="00CB504C">
        <w:rPr>
          <w:rFonts w:asciiTheme="minorHAnsi" w:eastAsia="Calibri" w:hAnsiTheme="minorHAnsi" w:cs="Calibri"/>
          <w:sz w:val="22"/>
          <w:szCs w:val="22"/>
          <w:lang w:val="fr-FR"/>
        </w:rPr>
        <w:t xml:space="preserve">sites </w:t>
      </w:r>
      <w:r w:rsidR="00704A5A" w:rsidRPr="00CB504C">
        <w:rPr>
          <w:rFonts w:asciiTheme="minorHAnsi" w:eastAsia="Calibri" w:hAnsiTheme="minorHAnsi" w:cs="Calibri"/>
          <w:sz w:val="22"/>
          <w:szCs w:val="22"/>
          <w:lang w:val="fr-FR"/>
        </w:rPr>
        <w:t>et des Correspondants nationaux sont évalués et les résultats utilisés pour définir les priorités en termes de formation et de renforcement des capacités aux niveaux national et régional</w:t>
      </w:r>
      <w:r w:rsidRPr="00CB504C">
        <w:rPr>
          <w:rFonts w:asciiTheme="minorHAnsi" w:eastAsia="Calibri" w:hAnsiTheme="minorHAnsi" w:cs="Calibri"/>
          <w:sz w:val="22"/>
          <w:szCs w:val="22"/>
          <w:lang w:val="fr-FR"/>
        </w:rPr>
        <w:t>. {</w:t>
      </w:r>
      <w:r w:rsidR="00704A5A" w:rsidRPr="00CB504C">
        <w:rPr>
          <w:rFonts w:asciiTheme="minorHAnsi" w:eastAsia="Calibri" w:hAnsiTheme="minorHAnsi" w:cs="Calibri"/>
          <w:sz w:val="22"/>
          <w:szCs w:val="22"/>
          <w:lang w:val="fr-FR"/>
        </w:rPr>
        <w:t>SecRam, GEST</w:t>
      </w:r>
      <w:r w:rsidRPr="00CB504C">
        <w:rPr>
          <w:rFonts w:asciiTheme="minorHAnsi" w:eastAsia="Calibri" w:hAnsiTheme="minorHAnsi" w:cs="Calibri"/>
          <w:sz w:val="22"/>
          <w:szCs w:val="22"/>
          <w:lang w:val="fr-FR"/>
        </w:rPr>
        <w:t>, AA, CE</w:t>
      </w:r>
      <w:r w:rsidR="00704A5A" w:rsidRPr="00CB504C">
        <w:rPr>
          <w:rFonts w:asciiTheme="minorHAnsi" w:eastAsia="Calibri" w:hAnsiTheme="minorHAnsi" w:cs="Calibri"/>
          <w:sz w:val="22"/>
          <w:szCs w:val="22"/>
          <w:lang w:val="fr-FR"/>
        </w:rPr>
        <w:t>SP, AS, CRR</w:t>
      </w:r>
      <w:r w:rsidRPr="00CB504C">
        <w:rPr>
          <w:rFonts w:asciiTheme="minorHAnsi" w:eastAsia="Calibri" w:hAnsiTheme="minorHAnsi" w:cs="Calibri"/>
          <w:sz w:val="22"/>
          <w:szCs w:val="22"/>
          <w:lang w:val="fr-FR"/>
        </w:rPr>
        <w:t>}</w:t>
      </w:r>
    </w:p>
    <w:p w:rsidR="00331E4F" w:rsidRPr="00CB504C" w:rsidRDefault="00331E4F" w:rsidP="000263A0">
      <w:pPr>
        <w:pStyle w:val="Body1"/>
        <w:tabs>
          <w:tab w:val="left" w:pos="851"/>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CB504C"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CB504C">
        <w:rPr>
          <w:rFonts w:asciiTheme="minorHAnsi" w:eastAsia="Calibri" w:hAnsiTheme="minorHAnsi" w:cs="Calibri"/>
          <w:sz w:val="22"/>
          <w:szCs w:val="22"/>
          <w:lang w:val="fr-FR"/>
        </w:rPr>
        <w:t>4.3</w:t>
      </w:r>
      <w:r w:rsidRPr="00CB504C">
        <w:rPr>
          <w:rFonts w:asciiTheme="minorHAnsi" w:eastAsia="Calibri" w:hAnsiTheme="minorHAnsi" w:cs="Calibri"/>
          <w:sz w:val="22"/>
          <w:szCs w:val="22"/>
          <w:lang w:val="fr-FR"/>
        </w:rPr>
        <w:tab/>
      </w:r>
      <w:r w:rsidR="00C50CC5" w:rsidRPr="00CB504C">
        <w:rPr>
          <w:rFonts w:asciiTheme="minorHAnsi" w:eastAsia="Calibri" w:hAnsiTheme="minorHAnsi" w:cs="Calibri"/>
          <w:sz w:val="22"/>
          <w:szCs w:val="22"/>
          <w:lang w:val="fr-FR"/>
        </w:rPr>
        <w:t xml:space="preserve">Des ressources sont </w:t>
      </w:r>
      <w:r w:rsidR="00A9470E" w:rsidRPr="00CB504C">
        <w:rPr>
          <w:rFonts w:asciiTheme="minorHAnsi" w:eastAsia="Calibri" w:hAnsiTheme="minorHAnsi" w:cs="Calibri"/>
          <w:sz w:val="22"/>
          <w:szCs w:val="22"/>
          <w:lang w:val="fr-FR"/>
        </w:rPr>
        <w:t xml:space="preserve">mises à disposition pour </w:t>
      </w:r>
      <w:r w:rsidR="00C50CC5" w:rsidRPr="00CB504C">
        <w:rPr>
          <w:rFonts w:asciiTheme="minorHAnsi" w:eastAsia="Calibri" w:hAnsiTheme="minorHAnsi" w:cs="Calibri"/>
          <w:sz w:val="22"/>
          <w:szCs w:val="22"/>
          <w:lang w:val="fr-FR"/>
        </w:rPr>
        <w:t>é</w:t>
      </w:r>
      <w:r w:rsidR="00A9470E" w:rsidRPr="00CB504C">
        <w:rPr>
          <w:rFonts w:asciiTheme="minorHAnsi" w:eastAsia="Calibri" w:hAnsiTheme="minorHAnsi" w:cs="Calibri"/>
          <w:sz w:val="22"/>
          <w:szCs w:val="22"/>
          <w:lang w:val="fr-FR"/>
        </w:rPr>
        <w:t>laborer</w:t>
      </w:r>
      <w:r w:rsidR="00C50CC5" w:rsidRPr="00CB504C">
        <w:rPr>
          <w:rFonts w:asciiTheme="minorHAnsi" w:eastAsia="Calibri" w:hAnsiTheme="minorHAnsi" w:cs="Calibri"/>
          <w:sz w:val="22"/>
          <w:szCs w:val="22"/>
          <w:lang w:val="fr-FR"/>
        </w:rPr>
        <w:t xml:space="preserve"> </w:t>
      </w:r>
      <w:r w:rsidR="00A9470E" w:rsidRPr="00CB504C">
        <w:rPr>
          <w:rFonts w:asciiTheme="minorHAnsi" w:eastAsia="Calibri" w:hAnsiTheme="minorHAnsi" w:cs="Calibri"/>
          <w:sz w:val="22"/>
          <w:szCs w:val="22"/>
          <w:lang w:val="fr-FR"/>
        </w:rPr>
        <w:t xml:space="preserve">des outils de formation et de renforcement des capacités </w:t>
      </w:r>
      <w:r w:rsidR="002C05A0" w:rsidRPr="00CB504C">
        <w:rPr>
          <w:rFonts w:asciiTheme="minorHAnsi" w:eastAsia="Calibri" w:hAnsiTheme="minorHAnsi" w:cs="Calibri"/>
          <w:sz w:val="22"/>
          <w:szCs w:val="22"/>
          <w:lang w:val="fr-FR"/>
        </w:rPr>
        <w:t xml:space="preserve">en matière de gestion des zones humides </w:t>
      </w:r>
      <w:r w:rsidR="00A9470E" w:rsidRPr="00CB504C">
        <w:rPr>
          <w:rFonts w:asciiTheme="minorHAnsi" w:eastAsia="Calibri" w:hAnsiTheme="minorHAnsi" w:cs="Calibri"/>
          <w:sz w:val="22"/>
          <w:szCs w:val="22"/>
          <w:lang w:val="fr-FR"/>
        </w:rPr>
        <w:t>et répondre aux besoins prioritaires recensés sous le poin</w:t>
      </w:r>
      <w:r w:rsidR="00741396" w:rsidRPr="00CB504C">
        <w:rPr>
          <w:rFonts w:asciiTheme="minorHAnsi" w:eastAsia="Calibri" w:hAnsiTheme="minorHAnsi" w:cs="Calibri"/>
          <w:sz w:val="22"/>
          <w:szCs w:val="22"/>
          <w:lang w:val="fr-FR"/>
        </w:rPr>
        <w:t xml:space="preserve">t 4.2. </w:t>
      </w:r>
      <w:r w:rsidR="00A9470E" w:rsidRPr="00CB504C">
        <w:rPr>
          <w:rFonts w:asciiTheme="minorHAnsi" w:eastAsia="Calibri" w:hAnsiTheme="minorHAnsi" w:cs="Calibri"/>
          <w:sz w:val="22"/>
          <w:szCs w:val="22"/>
          <w:lang w:val="fr-FR"/>
        </w:rPr>
        <w:t>{SecRam</w:t>
      </w:r>
      <w:r w:rsidRPr="00CB504C">
        <w:rPr>
          <w:rFonts w:asciiTheme="minorHAnsi" w:eastAsia="Calibri" w:hAnsiTheme="minorHAnsi" w:cs="Calibri"/>
          <w:sz w:val="22"/>
          <w:szCs w:val="22"/>
          <w:lang w:val="fr-FR"/>
        </w:rPr>
        <w:t>, AA, CE</w:t>
      </w:r>
      <w:r w:rsidR="00A9470E" w:rsidRPr="00CB504C">
        <w:rPr>
          <w:rFonts w:asciiTheme="minorHAnsi" w:eastAsia="Calibri" w:hAnsiTheme="minorHAnsi" w:cs="Calibri"/>
          <w:sz w:val="22"/>
          <w:szCs w:val="22"/>
          <w:lang w:val="fr-FR"/>
        </w:rPr>
        <w:t>SP, GEST, AS, CRR, OSC</w:t>
      </w:r>
      <w:r w:rsidRPr="00CB504C">
        <w:rPr>
          <w:rFonts w:asciiTheme="minorHAnsi" w:eastAsia="Calibri" w:hAnsiTheme="minorHAnsi" w:cs="Calibri"/>
          <w:sz w:val="22"/>
          <w:szCs w:val="22"/>
          <w:lang w:val="fr-FR"/>
        </w:rPr>
        <w:t>}</w:t>
      </w:r>
    </w:p>
    <w:p w:rsidR="00331E4F" w:rsidRPr="00CB504C" w:rsidRDefault="00331E4F"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CB504C"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CB504C">
        <w:rPr>
          <w:rFonts w:asciiTheme="minorHAnsi" w:eastAsia="Calibri" w:hAnsiTheme="minorHAnsi" w:cs="Calibri"/>
          <w:sz w:val="22"/>
          <w:szCs w:val="22"/>
          <w:lang w:val="fr-FR"/>
        </w:rPr>
        <w:t>4.4</w:t>
      </w:r>
      <w:r w:rsidRPr="00CB504C">
        <w:rPr>
          <w:rFonts w:asciiTheme="minorHAnsi" w:eastAsia="Calibri" w:hAnsiTheme="minorHAnsi" w:cs="Calibri"/>
          <w:sz w:val="22"/>
          <w:szCs w:val="22"/>
          <w:lang w:val="fr-FR"/>
        </w:rPr>
        <w:tab/>
      </w:r>
      <w:r w:rsidR="00B37557" w:rsidRPr="00CB504C">
        <w:rPr>
          <w:rFonts w:asciiTheme="minorHAnsi" w:eastAsia="Calibri" w:hAnsiTheme="minorHAnsi" w:cs="Calibri"/>
          <w:sz w:val="22"/>
          <w:szCs w:val="22"/>
          <w:lang w:val="fr-FR"/>
        </w:rPr>
        <w:t>La création d’un réseau de Centres régionaux Ramsar se conformant aux normes établies (par exemple en ce qui concerne l’examen de documents par des pairs) est encouragée pour renforcer les capacités des Administrateurs de sites, des Correspondants nationaux et d’autres acteurs concernés</w:t>
      </w:r>
      <w:r w:rsidR="000712B6" w:rsidRPr="00CB504C">
        <w:rPr>
          <w:rFonts w:asciiTheme="minorHAnsi" w:eastAsia="Calibri" w:hAnsiTheme="minorHAnsi" w:cs="Calibri"/>
          <w:sz w:val="22"/>
          <w:szCs w:val="22"/>
          <w:lang w:val="fr-FR"/>
        </w:rPr>
        <w:t>.</w:t>
      </w:r>
      <w:r w:rsidR="00741396" w:rsidRPr="00CB504C">
        <w:rPr>
          <w:rFonts w:asciiTheme="minorHAnsi" w:eastAsia="Calibri" w:hAnsiTheme="minorHAnsi" w:cs="Calibri"/>
          <w:sz w:val="22"/>
          <w:szCs w:val="22"/>
          <w:lang w:val="fr-FR"/>
        </w:rPr>
        <w:t xml:space="preserve"> </w:t>
      </w:r>
      <w:r w:rsidRPr="00CB504C">
        <w:rPr>
          <w:rFonts w:asciiTheme="minorHAnsi" w:eastAsia="Calibri" w:hAnsiTheme="minorHAnsi" w:cs="Calibri"/>
          <w:sz w:val="22"/>
          <w:szCs w:val="22"/>
          <w:lang w:val="fr-FR"/>
        </w:rPr>
        <w:t>{</w:t>
      </w:r>
      <w:r w:rsidR="000712B6" w:rsidRPr="00CB504C">
        <w:rPr>
          <w:rFonts w:asciiTheme="minorHAnsi" w:eastAsia="Calibri" w:hAnsiTheme="minorHAnsi" w:cs="Calibri"/>
          <w:sz w:val="22"/>
          <w:szCs w:val="22"/>
          <w:lang w:val="fr-FR"/>
        </w:rPr>
        <w:t>SecRamSec, CRR, GEST</w:t>
      </w:r>
      <w:r w:rsidRPr="00CB504C">
        <w:rPr>
          <w:rFonts w:asciiTheme="minorHAnsi" w:eastAsia="Calibri" w:hAnsiTheme="minorHAnsi" w:cs="Calibri"/>
          <w:sz w:val="22"/>
          <w:szCs w:val="22"/>
          <w:lang w:val="fr-FR"/>
        </w:rPr>
        <w:t>}</w:t>
      </w:r>
    </w:p>
    <w:p w:rsidR="00331E4F" w:rsidRPr="00CB504C" w:rsidRDefault="00331E4F"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CB504C" w:rsidRDefault="000263A0" w:rsidP="000263A0">
      <w:pPr>
        <w:pStyle w:val="Body1"/>
        <w:tabs>
          <w:tab w:val="left" w:pos="851"/>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CB504C">
        <w:rPr>
          <w:rFonts w:asciiTheme="minorHAnsi" w:eastAsia="Calibri" w:hAnsiTheme="minorHAnsi" w:cs="Calibri"/>
          <w:sz w:val="22"/>
          <w:szCs w:val="22"/>
          <w:lang w:val="fr-FR"/>
        </w:rPr>
        <w:t>4.5</w:t>
      </w:r>
      <w:r w:rsidRPr="00CB504C">
        <w:rPr>
          <w:rFonts w:asciiTheme="minorHAnsi" w:eastAsia="Calibri" w:hAnsiTheme="minorHAnsi" w:cs="Calibri"/>
          <w:sz w:val="22"/>
          <w:szCs w:val="22"/>
          <w:lang w:val="fr-FR"/>
        </w:rPr>
        <w:tab/>
      </w:r>
      <w:r w:rsidR="002C05A0" w:rsidRPr="00CB504C">
        <w:rPr>
          <w:rFonts w:asciiTheme="minorHAnsi" w:eastAsia="Calibri" w:hAnsiTheme="minorHAnsi" w:cs="Calibri"/>
          <w:sz w:val="22"/>
          <w:szCs w:val="22"/>
          <w:lang w:val="fr-FR"/>
        </w:rPr>
        <w:t>Des partenariats avec des établissements d’enseignement supérieur et d’autres organisations compétentes sont établis pour appuyer l’élaboration et la diffusion d’outils et de programmes de formation et de renforcement des capacités en matière de gestion des zones humides</w:t>
      </w:r>
      <w:r w:rsidR="00331E4F" w:rsidRPr="00CB504C">
        <w:rPr>
          <w:rFonts w:asciiTheme="minorHAnsi" w:eastAsia="Calibri" w:hAnsiTheme="minorHAnsi" w:cs="Calibri"/>
          <w:sz w:val="22"/>
          <w:szCs w:val="22"/>
          <w:lang w:val="fr-FR"/>
        </w:rPr>
        <w:t xml:space="preserve">. </w:t>
      </w:r>
      <w:r w:rsidRPr="00CB504C">
        <w:rPr>
          <w:rFonts w:asciiTheme="minorHAnsi" w:eastAsia="Calibri" w:hAnsiTheme="minorHAnsi" w:cs="Calibri"/>
          <w:sz w:val="22"/>
          <w:szCs w:val="22"/>
          <w:lang w:val="fr-FR"/>
        </w:rPr>
        <w:t>{</w:t>
      </w:r>
      <w:r w:rsidR="002C05A0" w:rsidRPr="00CB504C">
        <w:rPr>
          <w:rFonts w:asciiTheme="minorHAnsi" w:eastAsia="Calibri" w:hAnsiTheme="minorHAnsi" w:cs="Calibri"/>
          <w:sz w:val="22"/>
          <w:szCs w:val="22"/>
          <w:lang w:val="fr-FR"/>
        </w:rPr>
        <w:t>SecRam</w:t>
      </w:r>
      <w:r w:rsidR="00E35A8E" w:rsidRPr="00CB504C">
        <w:rPr>
          <w:rFonts w:asciiTheme="minorHAnsi" w:eastAsia="Calibri" w:hAnsiTheme="minorHAnsi" w:cs="Calibri"/>
          <w:sz w:val="22"/>
          <w:szCs w:val="22"/>
          <w:lang w:val="fr-FR"/>
        </w:rPr>
        <w:t>, GEST, CRR, OSC, SP</w:t>
      </w:r>
      <w:r w:rsidRPr="00CB504C">
        <w:rPr>
          <w:rFonts w:asciiTheme="minorHAnsi" w:eastAsia="Calibri" w:hAnsiTheme="minorHAnsi" w:cs="Calibri"/>
          <w:sz w:val="22"/>
          <w:szCs w:val="22"/>
          <w:lang w:val="fr-FR"/>
        </w:rPr>
        <w:t>}</w:t>
      </w:r>
    </w:p>
    <w:p w:rsidR="000263A0" w:rsidRPr="00CB504C"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rPr>
          <w:rFonts w:asciiTheme="minorHAnsi" w:eastAsia="Calibri" w:hAnsiTheme="minorHAnsi" w:cs="Calibri"/>
          <w:sz w:val="22"/>
          <w:szCs w:val="22"/>
          <w:lang w:val="fr-FR"/>
        </w:rPr>
      </w:pPr>
    </w:p>
    <w:p w:rsidR="000263A0" w:rsidRPr="00CB504C" w:rsidRDefault="009928F2" w:rsidP="000263A0">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1418" w:hanging="1112"/>
        <w:rPr>
          <w:rFonts w:asciiTheme="minorHAnsi" w:eastAsia="Calibri" w:hAnsiTheme="minorHAnsi" w:cs="Calibri"/>
          <w:b/>
          <w:bCs/>
          <w:sz w:val="22"/>
          <w:szCs w:val="22"/>
          <w:lang w:val="fr-FR"/>
        </w:rPr>
      </w:pPr>
      <w:r w:rsidRPr="00CB504C">
        <w:rPr>
          <w:rFonts w:asciiTheme="minorHAnsi" w:eastAsia="Calibri" w:hAnsiTheme="minorHAnsi" w:cs="Calibri"/>
          <w:sz w:val="22"/>
          <w:szCs w:val="22"/>
          <w:lang w:val="fr-FR"/>
        </w:rPr>
        <w:t>Stratégie</w:t>
      </w:r>
      <w:r w:rsidR="000263A0" w:rsidRPr="00CB504C">
        <w:rPr>
          <w:rFonts w:asciiTheme="minorHAnsi" w:eastAsia="Calibri" w:hAnsiTheme="minorHAnsi" w:cs="Calibri"/>
          <w:sz w:val="22"/>
          <w:szCs w:val="22"/>
          <w:lang w:val="fr-FR"/>
        </w:rPr>
        <w:t xml:space="preserve"> 5 </w:t>
      </w:r>
      <w:r w:rsidR="000263A0" w:rsidRPr="00CB504C">
        <w:rPr>
          <w:rFonts w:asciiTheme="minorHAnsi" w:eastAsia="Calibri" w:hAnsiTheme="minorHAnsi" w:cs="Calibri"/>
          <w:sz w:val="22"/>
          <w:szCs w:val="22"/>
          <w:lang w:val="fr-FR"/>
        </w:rPr>
        <w:tab/>
      </w:r>
      <w:r w:rsidR="006E5CB1" w:rsidRPr="00CB504C">
        <w:rPr>
          <w:rFonts w:asciiTheme="minorHAnsi" w:hAnsiTheme="minorHAnsi" w:cs="Calibri"/>
          <w:sz w:val="22"/>
          <w:szCs w:val="22"/>
          <w:lang w:val="fr-FR"/>
        </w:rPr>
        <w:t xml:space="preserve">Créer des mécanismes et les </w:t>
      </w:r>
      <w:r w:rsidR="00727455" w:rsidRPr="00CB504C">
        <w:rPr>
          <w:rFonts w:asciiTheme="minorHAnsi" w:hAnsiTheme="minorHAnsi" w:cs="Calibri"/>
          <w:sz w:val="22"/>
          <w:szCs w:val="22"/>
          <w:lang w:val="fr-FR"/>
        </w:rPr>
        <w:t xml:space="preserve">soutenir </w:t>
      </w:r>
      <w:r w:rsidR="006E5CB1" w:rsidRPr="00CB504C">
        <w:rPr>
          <w:rFonts w:asciiTheme="minorHAnsi" w:hAnsiTheme="minorHAnsi" w:cs="Calibri"/>
          <w:sz w:val="22"/>
          <w:szCs w:val="22"/>
          <w:lang w:val="fr-FR"/>
        </w:rPr>
        <w:t>pour garantir une participation</w:t>
      </w:r>
      <w:r w:rsidR="00727455" w:rsidRPr="00CB504C">
        <w:rPr>
          <w:rFonts w:asciiTheme="minorHAnsi" w:hAnsiTheme="minorHAnsi" w:cs="Calibri"/>
          <w:sz w:val="22"/>
          <w:szCs w:val="22"/>
          <w:lang w:val="fr-FR"/>
        </w:rPr>
        <w:t xml:space="preserve"> pluriacteurs </w:t>
      </w:r>
      <w:r w:rsidR="006E5CB1" w:rsidRPr="00CB504C">
        <w:rPr>
          <w:rFonts w:asciiTheme="minorHAnsi" w:hAnsiTheme="minorHAnsi" w:cs="Calibri"/>
          <w:sz w:val="22"/>
          <w:szCs w:val="22"/>
          <w:lang w:val="fr-FR"/>
        </w:rPr>
        <w:t>à</w:t>
      </w:r>
      <w:r w:rsidR="00727455" w:rsidRPr="00CB504C">
        <w:rPr>
          <w:rFonts w:asciiTheme="minorHAnsi" w:hAnsiTheme="minorHAnsi" w:cs="Calibri"/>
          <w:sz w:val="22"/>
          <w:szCs w:val="22"/>
          <w:lang w:val="fr-FR"/>
        </w:rPr>
        <w:t xml:space="preserve"> la gestion des zones humides</w:t>
      </w:r>
      <w:r w:rsidR="000263A0" w:rsidRPr="00CB504C">
        <w:rPr>
          <w:rFonts w:asciiTheme="minorHAnsi" w:eastAsia="Calibri" w:hAnsiTheme="minorHAnsi" w:cs="Calibri"/>
          <w:b/>
          <w:bCs/>
          <w:sz w:val="22"/>
          <w:szCs w:val="22"/>
          <w:lang w:val="fr-FR"/>
        </w:rPr>
        <w:t>.</w:t>
      </w:r>
    </w:p>
    <w:p w:rsidR="005402A1" w:rsidRPr="00CB504C" w:rsidRDefault="005402A1" w:rsidP="009F525D">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CB504C" w:rsidRDefault="000263A0" w:rsidP="009F525D">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CB504C">
        <w:rPr>
          <w:rFonts w:asciiTheme="minorHAnsi" w:eastAsia="Calibri" w:hAnsiTheme="minorHAnsi" w:cs="Calibri"/>
          <w:sz w:val="22"/>
          <w:szCs w:val="22"/>
          <w:lang w:val="fr-FR"/>
        </w:rPr>
        <w:t>5.1</w:t>
      </w:r>
      <w:r w:rsidRPr="00CB504C">
        <w:rPr>
          <w:rFonts w:asciiTheme="minorHAnsi" w:eastAsia="Calibri" w:hAnsiTheme="minorHAnsi" w:cs="Calibri"/>
          <w:sz w:val="22"/>
          <w:szCs w:val="22"/>
          <w:lang w:val="fr-FR"/>
        </w:rPr>
        <w:tab/>
      </w:r>
      <w:r w:rsidR="00B91312" w:rsidRPr="00CB504C">
        <w:rPr>
          <w:rFonts w:asciiTheme="minorHAnsi" w:eastAsia="Calibri" w:hAnsiTheme="minorHAnsi" w:cs="Calibri"/>
          <w:sz w:val="22"/>
          <w:szCs w:val="22"/>
          <w:lang w:val="fr-FR"/>
        </w:rPr>
        <w:t>Les Administrateurs de sites et d’autres font de la participation de grand</w:t>
      </w:r>
      <w:r w:rsidR="009F525D" w:rsidRPr="00CB504C">
        <w:rPr>
          <w:rFonts w:asciiTheme="minorHAnsi" w:eastAsia="Calibri" w:hAnsiTheme="minorHAnsi" w:cs="Calibri"/>
          <w:sz w:val="22"/>
          <w:szCs w:val="22"/>
          <w:lang w:val="fr-FR"/>
        </w:rPr>
        <w:t>s acteurs un dispositif efficace pour la sélection des Sites Ramsar et la gestion de toutes les zones humides, y compris au niveau des bassins.</w:t>
      </w:r>
      <w:r w:rsidR="006E5CB1" w:rsidRPr="00CB504C">
        <w:rPr>
          <w:rFonts w:asciiTheme="minorHAnsi" w:eastAsia="Calibri" w:hAnsiTheme="minorHAnsi" w:cs="Calibri"/>
          <w:sz w:val="22"/>
          <w:szCs w:val="22"/>
          <w:lang w:val="fr-FR"/>
        </w:rPr>
        <w:t xml:space="preserve"> </w:t>
      </w:r>
      <w:r w:rsidRPr="00CB504C">
        <w:rPr>
          <w:rFonts w:asciiTheme="minorHAnsi" w:eastAsia="Calibri" w:hAnsiTheme="minorHAnsi" w:cs="Calibri"/>
          <w:sz w:val="22"/>
          <w:szCs w:val="22"/>
          <w:lang w:val="fr-FR"/>
        </w:rPr>
        <w:t xml:space="preserve">{AA, </w:t>
      </w:r>
      <w:r w:rsidR="009F525D" w:rsidRPr="00CB504C">
        <w:rPr>
          <w:rFonts w:asciiTheme="minorHAnsi" w:eastAsia="Calibri" w:hAnsiTheme="minorHAnsi" w:cs="Calibri"/>
          <w:sz w:val="22"/>
          <w:szCs w:val="22"/>
          <w:lang w:val="fr-FR"/>
        </w:rPr>
        <w:t>AS</w:t>
      </w:r>
      <w:r w:rsidRPr="00CB504C">
        <w:rPr>
          <w:rFonts w:asciiTheme="minorHAnsi" w:eastAsia="Calibri" w:hAnsiTheme="minorHAnsi" w:cs="Calibri"/>
          <w:sz w:val="22"/>
          <w:szCs w:val="22"/>
          <w:lang w:val="fr-FR"/>
        </w:rPr>
        <w:t>, CE</w:t>
      </w:r>
      <w:r w:rsidR="009F525D" w:rsidRPr="00CB504C">
        <w:rPr>
          <w:rFonts w:asciiTheme="minorHAnsi" w:eastAsia="Calibri" w:hAnsiTheme="minorHAnsi" w:cs="Calibri"/>
          <w:sz w:val="22"/>
          <w:szCs w:val="22"/>
          <w:lang w:val="fr-FR"/>
        </w:rPr>
        <w:t>SP, OSC</w:t>
      </w:r>
      <w:r w:rsidRPr="00CB504C">
        <w:rPr>
          <w:rFonts w:asciiTheme="minorHAnsi" w:eastAsia="Calibri" w:hAnsiTheme="minorHAnsi" w:cs="Calibri"/>
          <w:sz w:val="22"/>
          <w:szCs w:val="22"/>
          <w:lang w:val="fr-FR"/>
        </w:rPr>
        <w:t>}</w:t>
      </w:r>
    </w:p>
    <w:p w:rsidR="00331E4F" w:rsidRPr="00CB504C" w:rsidRDefault="00331E4F" w:rsidP="009F525D">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CB504C"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CB504C">
        <w:rPr>
          <w:rFonts w:asciiTheme="minorHAnsi" w:eastAsia="Calibri" w:hAnsiTheme="minorHAnsi" w:cs="Calibri"/>
          <w:sz w:val="22"/>
          <w:szCs w:val="22"/>
          <w:lang w:val="fr-FR"/>
        </w:rPr>
        <w:t>5.2</w:t>
      </w:r>
      <w:r w:rsidRPr="00CB504C">
        <w:rPr>
          <w:rFonts w:asciiTheme="minorHAnsi" w:eastAsia="Calibri" w:hAnsiTheme="minorHAnsi" w:cs="Calibri"/>
          <w:sz w:val="22"/>
          <w:szCs w:val="22"/>
          <w:lang w:val="fr-FR"/>
        </w:rPr>
        <w:tab/>
      </w:r>
      <w:r w:rsidR="009F525D" w:rsidRPr="00CB504C">
        <w:rPr>
          <w:rFonts w:asciiTheme="minorHAnsi" w:eastAsia="Calibri" w:hAnsiTheme="minorHAnsi" w:cs="Calibri"/>
          <w:sz w:val="22"/>
          <w:szCs w:val="22"/>
          <w:lang w:val="fr-FR"/>
        </w:rPr>
        <w:t xml:space="preserve">La participation à la gestion des zones humides de groupes d’acteurs entretenant des liens culturels, spirituels, coutumiers, traditionnels, historiques ou socioéconomiques avec les zones humides </w:t>
      </w:r>
      <w:r w:rsidR="00DF41CD" w:rsidRPr="00CB504C">
        <w:rPr>
          <w:rFonts w:asciiTheme="minorHAnsi" w:eastAsia="Calibri" w:hAnsiTheme="minorHAnsi" w:cs="Calibri"/>
          <w:sz w:val="22"/>
          <w:szCs w:val="22"/>
          <w:lang w:val="fr-FR"/>
        </w:rPr>
        <w:t xml:space="preserve">ou celle de communautés tributaires des zones humides pour assurer leur subsistance est prioritaire. {AA, AS, CESP, </w:t>
      </w:r>
      <w:r w:rsidRPr="00CB504C">
        <w:rPr>
          <w:rFonts w:asciiTheme="minorHAnsi" w:eastAsia="Calibri" w:hAnsiTheme="minorHAnsi" w:cs="Calibri"/>
          <w:sz w:val="22"/>
          <w:szCs w:val="22"/>
          <w:lang w:val="fr-FR"/>
        </w:rPr>
        <w:t>O</w:t>
      </w:r>
      <w:r w:rsidR="00DF41CD" w:rsidRPr="00CB504C">
        <w:rPr>
          <w:rFonts w:asciiTheme="minorHAnsi" w:eastAsia="Calibri" w:hAnsiTheme="minorHAnsi" w:cs="Calibri"/>
          <w:sz w:val="22"/>
          <w:szCs w:val="22"/>
          <w:lang w:val="fr-FR"/>
        </w:rPr>
        <w:t>SC</w:t>
      </w:r>
      <w:r w:rsidR="00C112AD" w:rsidRPr="00CB504C">
        <w:rPr>
          <w:rFonts w:asciiTheme="minorHAnsi" w:eastAsia="Calibri" w:hAnsiTheme="minorHAnsi" w:cs="Calibri"/>
          <w:sz w:val="22"/>
          <w:szCs w:val="22"/>
          <w:lang w:val="fr-FR"/>
        </w:rPr>
        <w:t>, IRR</w:t>
      </w:r>
      <w:r w:rsidRPr="00CB504C">
        <w:rPr>
          <w:rFonts w:asciiTheme="minorHAnsi" w:eastAsia="Calibri" w:hAnsiTheme="minorHAnsi" w:cs="Calibri"/>
          <w:sz w:val="22"/>
          <w:szCs w:val="22"/>
          <w:lang w:val="fr-FR"/>
        </w:rPr>
        <w:t>}</w:t>
      </w:r>
    </w:p>
    <w:p w:rsidR="00331E4F" w:rsidRPr="00CB504C" w:rsidRDefault="00331E4F"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CB504C"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CB504C">
        <w:rPr>
          <w:rFonts w:asciiTheme="minorHAnsi" w:eastAsia="Calibri" w:hAnsiTheme="minorHAnsi" w:cs="Calibri"/>
          <w:sz w:val="22"/>
          <w:szCs w:val="22"/>
          <w:lang w:val="fr-FR"/>
        </w:rPr>
        <w:t>5.3</w:t>
      </w:r>
      <w:r w:rsidRPr="00CB504C">
        <w:rPr>
          <w:rFonts w:asciiTheme="minorHAnsi" w:eastAsia="Calibri" w:hAnsiTheme="minorHAnsi" w:cs="Calibri"/>
          <w:sz w:val="22"/>
          <w:szCs w:val="22"/>
          <w:lang w:val="fr-FR"/>
        </w:rPr>
        <w:tab/>
      </w:r>
      <w:r w:rsidR="00DF41CD" w:rsidRPr="00CB504C">
        <w:rPr>
          <w:rFonts w:asciiTheme="minorHAnsi" w:eastAsia="Calibri" w:hAnsiTheme="minorHAnsi" w:cs="Calibri"/>
          <w:sz w:val="22"/>
          <w:szCs w:val="22"/>
          <w:lang w:val="fr-FR"/>
        </w:rPr>
        <w:t>Les connaissances relatives aux zones humides des communautés locales ou autochtones sont respectées et intégrées dans les plans de gestion des sites</w:t>
      </w:r>
      <w:r w:rsidRPr="00CB504C">
        <w:rPr>
          <w:rFonts w:asciiTheme="minorHAnsi" w:eastAsia="Calibri" w:hAnsiTheme="minorHAnsi" w:cs="Calibri"/>
          <w:sz w:val="22"/>
          <w:szCs w:val="22"/>
          <w:lang w:val="fr-FR"/>
        </w:rPr>
        <w:t>.</w:t>
      </w:r>
      <w:r w:rsidR="00C112AD" w:rsidRPr="00CB504C">
        <w:rPr>
          <w:rFonts w:asciiTheme="minorHAnsi" w:eastAsia="Calibri" w:hAnsiTheme="minorHAnsi" w:cs="Calibri"/>
          <w:sz w:val="22"/>
          <w:szCs w:val="22"/>
          <w:lang w:val="fr-FR"/>
        </w:rPr>
        <w:t xml:space="preserve"> </w:t>
      </w:r>
      <w:r w:rsidRPr="00CB504C">
        <w:rPr>
          <w:rFonts w:asciiTheme="minorHAnsi" w:eastAsia="Calibri" w:hAnsiTheme="minorHAnsi" w:cs="Calibri"/>
          <w:sz w:val="22"/>
          <w:szCs w:val="22"/>
          <w:lang w:val="fr-FR"/>
        </w:rPr>
        <w:t xml:space="preserve">{AA, </w:t>
      </w:r>
      <w:r w:rsidR="00DF41CD" w:rsidRPr="00CB504C">
        <w:rPr>
          <w:rFonts w:asciiTheme="minorHAnsi" w:eastAsia="Calibri" w:hAnsiTheme="minorHAnsi" w:cs="Calibri"/>
          <w:sz w:val="22"/>
          <w:szCs w:val="22"/>
          <w:lang w:val="fr-FR"/>
        </w:rPr>
        <w:t>AS, OSC</w:t>
      </w:r>
      <w:r w:rsidRPr="00CB504C">
        <w:rPr>
          <w:rFonts w:asciiTheme="minorHAnsi" w:eastAsia="Calibri" w:hAnsiTheme="minorHAnsi" w:cs="Calibri"/>
          <w:sz w:val="22"/>
          <w:szCs w:val="22"/>
          <w:lang w:val="fr-FR"/>
        </w:rPr>
        <w:t>}</w:t>
      </w:r>
    </w:p>
    <w:p w:rsidR="00331E4F" w:rsidRPr="00CB504C" w:rsidRDefault="00331E4F"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CB504C"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CB504C">
        <w:rPr>
          <w:rFonts w:asciiTheme="minorHAnsi" w:eastAsia="Calibri" w:hAnsiTheme="minorHAnsi" w:cs="Calibri"/>
          <w:sz w:val="22"/>
          <w:szCs w:val="22"/>
          <w:lang w:val="fr-FR"/>
        </w:rPr>
        <w:t>5.4</w:t>
      </w:r>
      <w:r w:rsidRPr="00CB504C">
        <w:rPr>
          <w:rFonts w:asciiTheme="minorHAnsi" w:eastAsia="Calibri" w:hAnsiTheme="minorHAnsi" w:cs="Calibri"/>
          <w:sz w:val="22"/>
          <w:szCs w:val="22"/>
          <w:lang w:val="fr-FR"/>
        </w:rPr>
        <w:tab/>
      </w:r>
      <w:r w:rsidR="00B4195A" w:rsidRPr="00CB504C">
        <w:rPr>
          <w:rFonts w:asciiTheme="minorHAnsi" w:eastAsia="Calibri" w:hAnsiTheme="minorHAnsi" w:cs="Calibri"/>
          <w:sz w:val="22"/>
          <w:szCs w:val="22"/>
          <w:lang w:val="fr-FR"/>
        </w:rPr>
        <w:t xml:space="preserve">La participation des communautés à la gestion des zones humides est favorisée par le biais de programmes de volontariat </w:t>
      </w:r>
      <w:r w:rsidR="00DB7854" w:rsidRPr="00CB504C">
        <w:rPr>
          <w:rFonts w:asciiTheme="minorHAnsi" w:eastAsia="Calibri" w:hAnsiTheme="minorHAnsi" w:cs="Calibri"/>
          <w:sz w:val="22"/>
          <w:szCs w:val="22"/>
          <w:lang w:val="fr-FR"/>
        </w:rPr>
        <w:t>à l’appui de la réalisation des objectifs de gestion</w:t>
      </w:r>
      <w:r w:rsidR="00C112AD" w:rsidRPr="00CB504C">
        <w:rPr>
          <w:rFonts w:asciiTheme="minorHAnsi" w:eastAsia="Calibri" w:hAnsiTheme="minorHAnsi" w:cs="Calibri"/>
          <w:sz w:val="22"/>
          <w:szCs w:val="22"/>
          <w:lang w:val="fr-FR"/>
        </w:rPr>
        <w:t xml:space="preserve">. </w:t>
      </w:r>
      <w:r w:rsidRPr="00CB504C">
        <w:rPr>
          <w:rFonts w:asciiTheme="minorHAnsi" w:eastAsia="Calibri" w:hAnsiTheme="minorHAnsi" w:cs="Calibri"/>
          <w:sz w:val="22"/>
          <w:szCs w:val="22"/>
          <w:lang w:val="fr-FR"/>
        </w:rPr>
        <w:t xml:space="preserve">{AA, </w:t>
      </w:r>
      <w:r w:rsidR="00DB7854" w:rsidRPr="00CB504C">
        <w:rPr>
          <w:rFonts w:asciiTheme="minorHAnsi" w:eastAsia="Calibri" w:hAnsiTheme="minorHAnsi" w:cs="Calibri"/>
          <w:sz w:val="22"/>
          <w:szCs w:val="22"/>
          <w:lang w:val="fr-FR"/>
        </w:rPr>
        <w:t xml:space="preserve">AS, </w:t>
      </w:r>
      <w:r w:rsidRPr="00CB504C">
        <w:rPr>
          <w:rFonts w:asciiTheme="minorHAnsi" w:eastAsia="Calibri" w:hAnsiTheme="minorHAnsi" w:cs="Calibri"/>
          <w:sz w:val="22"/>
          <w:szCs w:val="22"/>
          <w:lang w:val="fr-FR"/>
        </w:rPr>
        <w:t>O</w:t>
      </w:r>
      <w:r w:rsidR="00DB7854" w:rsidRPr="00CB504C">
        <w:rPr>
          <w:rFonts w:asciiTheme="minorHAnsi" w:eastAsia="Calibri" w:hAnsiTheme="minorHAnsi" w:cs="Calibri"/>
          <w:sz w:val="22"/>
          <w:szCs w:val="22"/>
          <w:lang w:val="fr-FR"/>
        </w:rPr>
        <w:t>SC</w:t>
      </w:r>
      <w:r w:rsidRPr="00CB504C">
        <w:rPr>
          <w:rFonts w:asciiTheme="minorHAnsi" w:eastAsia="Calibri" w:hAnsiTheme="minorHAnsi" w:cs="Calibri"/>
          <w:sz w:val="22"/>
          <w:szCs w:val="22"/>
          <w:lang w:val="fr-FR"/>
        </w:rPr>
        <w:t>}</w:t>
      </w:r>
    </w:p>
    <w:p w:rsidR="00331E4F" w:rsidRPr="00CB504C" w:rsidRDefault="00331E4F"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CB504C" w:rsidRDefault="00C112AD"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CB504C">
        <w:rPr>
          <w:rFonts w:asciiTheme="minorHAnsi" w:eastAsia="Calibri" w:hAnsiTheme="minorHAnsi" w:cs="Calibri"/>
          <w:sz w:val="22"/>
          <w:szCs w:val="22"/>
          <w:lang w:val="fr-FR"/>
        </w:rPr>
        <w:t>5.5</w:t>
      </w:r>
      <w:r w:rsidRPr="00CB504C">
        <w:rPr>
          <w:rFonts w:asciiTheme="minorHAnsi" w:eastAsia="Calibri" w:hAnsiTheme="minorHAnsi" w:cs="Calibri"/>
          <w:sz w:val="22"/>
          <w:szCs w:val="22"/>
          <w:lang w:val="fr-FR"/>
        </w:rPr>
        <w:tab/>
      </w:r>
      <w:r w:rsidR="00434D2E" w:rsidRPr="00CB504C">
        <w:rPr>
          <w:rFonts w:asciiTheme="minorHAnsi" w:eastAsia="Calibri" w:hAnsiTheme="minorHAnsi" w:cs="Calibri"/>
          <w:sz w:val="22"/>
          <w:szCs w:val="22"/>
          <w:lang w:val="fr-FR"/>
        </w:rPr>
        <w:t>Des partenariats avec le secteur privé sont noués et consolidés, y compris avec des secteurs non traditionnels et des secteurs dont les activités ont une forte incidence sur l’utilisation rationnelle des zones humides</w:t>
      </w:r>
      <w:r w:rsidR="000263A0" w:rsidRPr="00CB504C">
        <w:rPr>
          <w:rFonts w:asciiTheme="minorHAnsi" w:eastAsia="Calibri" w:hAnsiTheme="minorHAnsi" w:cs="Calibri"/>
          <w:sz w:val="22"/>
          <w:szCs w:val="22"/>
          <w:lang w:val="fr-FR"/>
        </w:rPr>
        <w:t>.</w:t>
      </w:r>
      <w:r w:rsidR="00741396" w:rsidRPr="00CB504C">
        <w:rPr>
          <w:rFonts w:asciiTheme="minorHAnsi" w:eastAsia="Calibri" w:hAnsiTheme="minorHAnsi" w:cs="Calibri"/>
          <w:sz w:val="22"/>
          <w:szCs w:val="22"/>
          <w:lang w:val="fr-FR"/>
        </w:rPr>
        <w:t xml:space="preserve"> </w:t>
      </w:r>
      <w:r w:rsidR="000263A0" w:rsidRPr="00CB504C">
        <w:rPr>
          <w:rFonts w:asciiTheme="minorHAnsi" w:eastAsia="Calibri" w:hAnsiTheme="minorHAnsi" w:cs="Calibri"/>
          <w:sz w:val="22"/>
          <w:szCs w:val="22"/>
          <w:lang w:val="fr-FR"/>
        </w:rPr>
        <w:t>{AA,</w:t>
      </w:r>
      <w:r w:rsidR="00434D2E" w:rsidRPr="00CB504C">
        <w:rPr>
          <w:rFonts w:asciiTheme="minorHAnsi" w:eastAsia="Calibri" w:hAnsiTheme="minorHAnsi" w:cs="Calibri"/>
          <w:sz w:val="22"/>
          <w:szCs w:val="22"/>
          <w:lang w:val="fr-FR"/>
        </w:rPr>
        <w:t xml:space="preserve"> CNR</w:t>
      </w:r>
      <w:r w:rsidR="000263A0" w:rsidRPr="00CB504C">
        <w:rPr>
          <w:rFonts w:asciiTheme="minorHAnsi" w:eastAsia="Calibri" w:hAnsiTheme="minorHAnsi" w:cs="Calibri"/>
          <w:sz w:val="22"/>
          <w:szCs w:val="22"/>
          <w:lang w:val="fr-FR"/>
        </w:rPr>
        <w:t>,</w:t>
      </w:r>
      <w:r w:rsidR="00434D2E" w:rsidRPr="00CB504C">
        <w:rPr>
          <w:rFonts w:asciiTheme="minorHAnsi" w:eastAsia="Calibri" w:hAnsiTheme="minorHAnsi" w:cs="Calibri"/>
          <w:sz w:val="22"/>
          <w:szCs w:val="22"/>
          <w:lang w:val="fr-FR"/>
        </w:rPr>
        <w:t xml:space="preserve"> AS,</w:t>
      </w:r>
      <w:r w:rsidR="007414F2" w:rsidRPr="00CB504C">
        <w:rPr>
          <w:rFonts w:asciiTheme="minorHAnsi" w:eastAsia="Calibri" w:hAnsiTheme="minorHAnsi" w:cs="Calibri"/>
          <w:sz w:val="22"/>
          <w:szCs w:val="22"/>
          <w:lang w:val="fr-FR"/>
        </w:rPr>
        <w:t xml:space="preserve"> </w:t>
      </w:r>
      <w:r w:rsidR="000263A0" w:rsidRPr="00CB504C">
        <w:rPr>
          <w:rFonts w:asciiTheme="minorHAnsi" w:eastAsia="Calibri" w:hAnsiTheme="minorHAnsi" w:cs="Calibri"/>
          <w:sz w:val="22"/>
          <w:szCs w:val="22"/>
          <w:lang w:val="fr-FR"/>
        </w:rPr>
        <w:t>S</w:t>
      </w:r>
      <w:r w:rsidR="00434D2E" w:rsidRPr="00CB504C">
        <w:rPr>
          <w:rFonts w:asciiTheme="minorHAnsi" w:eastAsia="Calibri" w:hAnsiTheme="minorHAnsi" w:cs="Calibri"/>
          <w:sz w:val="22"/>
          <w:szCs w:val="22"/>
          <w:lang w:val="fr-FR"/>
        </w:rPr>
        <w:t>P</w:t>
      </w:r>
      <w:r w:rsidR="000263A0" w:rsidRPr="00CB504C">
        <w:rPr>
          <w:rFonts w:asciiTheme="minorHAnsi" w:eastAsia="Calibri" w:hAnsiTheme="minorHAnsi" w:cs="Calibri"/>
          <w:sz w:val="22"/>
          <w:szCs w:val="22"/>
          <w:lang w:val="fr-FR"/>
        </w:rPr>
        <w:t>}</w:t>
      </w:r>
    </w:p>
    <w:p w:rsidR="000263A0" w:rsidRPr="00CB504C"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720" w:hanging="436"/>
        <w:rPr>
          <w:rFonts w:asciiTheme="minorHAnsi" w:eastAsia="Calibri" w:hAnsiTheme="minorHAnsi" w:cs="Calibri"/>
          <w:sz w:val="22"/>
          <w:szCs w:val="22"/>
          <w:lang w:val="fr-FR"/>
        </w:rPr>
      </w:pPr>
    </w:p>
    <w:p w:rsidR="000263A0" w:rsidRPr="00CB504C" w:rsidRDefault="009928F2" w:rsidP="000263A0">
      <w:pPr>
        <w:pStyle w:val="Body1"/>
        <w:pBdr>
          <w:top w:val="single" w:sz="4" w:space="0" w:color="000000"/>
          <w:left w:val="single" w:sz="4" w:space="0" w:color="000000"/>
          <w:bottom w:val="single" w:sz="4" w:space="0" w:color="000000"/>
          <w:right w:val="single" w:sz="4" w:space="0" w:color="000000"/>
        </w:pBdr>
        <w:tabs>
          <w:tab w:val="left" w:pos="800"/>
          <w:tab w:val="left" w:pos="1134"/>
          <w:tab w:val="left" w:pos="2400"/>
          <w:tab w:val="left" w:pos="3200"/>
          <w:tab w:val="left" w:pos="4000"/>
          <w:tab w:val="left" w:pos="4800"/>
          <w:tab w:val="left" w:pos="5600"/>
          <w:tab w:val="left" w:pos="6400"/>
          <w:tab w:val="left" w:pos="7200"/>
          <w:tab w:val="left" w:pos="8000"/>
          <w:tab w:val="left" w:pos="8800"/>
          <w:tab w:val="left" w:pos="9132"/>
        </w:tabs>
        <w:ind w:left="1134" w:hanging="1134"/>
        <w:rPr>
          <w:rFonts w:asciiTheme="minorHAnsi" w:eastAsia="Calibri" w:hAnsiTheme="minorHAnsi" w:cs="Calibri"/>
          <w:sz w:val="22"/>
          <w:szCs w:val="22"/>
          <w:lang w:val="fr-FR"/>
        </w:rPr>
      </w:pPr>
      <w:r w:rsidRPr="00CB504C">
        <w:rPr>
          <w:rFonts w:asciiTheme="minorHAnsi" w:eastAsia="Calibri" w:hAnsiTheme="minorHAnsi" w:cs="Calibri"/>
          <w:sz w:val="22"/>
          <w:szCs w:val="22"/>
          <w:lang w:val="fr-FR"/>
        </w:rPr>
        <w:t>Stratégie</w:t>
      </w:r>
      <w:r w:rsidR="000263A0" w:rsidRPr="00CB504C">
        <w:rPr>
          <w:rFonts w:asciiTheme="minorHAnsi" w:eastAsia="Calibri" w:hAnsiTheme="minorHAnsi" w:cs="Calibri"/>
          <w:sz w:val="22"/>
          <w:szCs w:val="22"/>
          <w:lang w:val="fr-FR"/>
        </w:rPr>
        <w:t xml:space="preserve"> 6</w:t>
      </w:r>
      <w:r w:rsidR="000263A0" w:rsidRPr="00CB504C">
        <w:rPr>
          <w:rFonts w:asciiTheme="minorHAnsi" w:eastAsia="Calibri" w:hAnsiTheme="minorHAnsi" w:cs="Calibri"/>
          <w:b/>
          <w:bCs/>
          <w:sz w:val="22"/>
          <w:szCs w:val="22"/>
          <w:lang w:val="fr-FR"/>
        </w:rPr>
        <w:tab/>
      </w:r>
      <w:r w:rsidR="00727455" w:rsidRPr="00CB504C">
        <w:rPr>
          <w:rFonts w:asciiTheme="minorHAnsi" w:eastAsia="Calibri" w:hAnsiTheme="minorHAnsi" w:cs="Calibri"/>
          <w:bCs/>
          <w:sz w:val="22"/>
          <w:szCs w:val="22"/>
          <w:lang w:val="fr-FR"/>
        </w:rPr>
        <w:t>Mettre en œuvre des programmes, des projets et des campagnes ciblant divers secteurs de la société pour améliorer la sensibilisation, l’appréciation et la compréhension des valeurs et avantages fournis par les zones humides et des services écosystémiques qu’elles offrent</w:t>
      </w:r>
      <w:r w:rsidR="00C112AD" w:rsidRPr="00CB504C">
        <w:rPr>
          <w:rFonts w:asciiTheme="minorHAnsi" w:eastAsia="Calibri" w:hAnsiTheme="minorHAnsi" w:cs="Calibri"/>
          <w:sz w:val="22"/>
          <w:szCs w:val="22"/>
          <w:lang w:val="fr-FR"/>
        </w:rPr>
        <w:t xml:space="preserve">. </w:t>
      </w:r>
    </w:p>
    <w:p w:rsidR="005402A1" w:rsidRPr="00CB504C" w:rsidRDefault="005402A1"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CB504C"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CB504C">
        <w:rPr>
          <w:rFonts w:asciiTheme="minorHAnsi" w:eastAsia="Calibri" w:hAnsiTheme="minorHAnsi" w:cs="Calibri"/>
          <w:sz w:val="22"/>
          <w:szCs w:val="22"/>
          <w:lang w:val="fr-FR"/>
        </w:rPr>
        <w:t>6.1</w:t>
      </w:r>
      <w:r w:rsidRPr="00CB504C">
        <w:rPr>
          <w:rFonts w:asciiTheme="minorHAnsi" w:eastAsia="Calibri" w:hAnsiTheme="minorHAnsi" w:cs="Calibri"/>
          <w:sz w:val="22"/>
          <w:szCs w:val="22"/>
          <w:lang w:val="fr-FR"/>
        </w:rPr>
        <w:tab/>
      </w:r>
      <w:r w:rsidR="00434D2E" w:rsidRPr="00CB504C">
        <w:rPr>
          <w:rFonts w:asciiTheme="minorHAnsi" w:eastAsia="Calibri" w:hAnsiTheme="minorHAnsi" w:cs="Calibri"/>
          <w:sz w:val="22"/>
          <w:szCs w:val="22"/>
          <w:lang w:val="fr-FR"/>
        </w:rPr>
        <w:t>Des p</w:t>
      </w:r>
      <w:r w:rsidRPr="00CB504C">
        <w:rPr>
          <w:rFonts w:asciiTheme="minorHAnsi" w:eastAsia="Calibri" w:hAnsiTheme="minorHAnsi" w:cs="Calibri"/>
          <w:sz w:val="22"/>
          <w:szCs w:val="22"/>
          <w:lang w:val="fr-FR"/>
        </w:rPr>
        <w:t xml:space="preserve">rogrammes, </w:t>
      </w:r>
      <w:r w:rsidR="00434D2E" w:rsidRPr="00CB504C">
        <w:rPr>
          <w:rFonts w:asciiTheme="minorHAnsi" w:eastAsia="Calibri" w:hAnsiTheme="minorHAnsi" w:cs="Calibri"/>
          <w:sz w:val="22"/>
          <w:szCs w:val="22"/>
          <w:lang w:val="fr-FR"/>
        </w:rPr>
        <w:t>des proje</w:t>
      </w:r>
      <w:r w:rsidRPr="00CB504C">
        <w:rPr>
          <w:rFonts w:asciiTheme="minorHAnsi" w:eastAsia="Calibri" w:hAnsiTheme="minorHAnsi" w:cs="Calibri"/>
          <w:sz w:val="22"/>
          <w:szCs w:val="22"/>
          <w:lang w:val="fr-FR"/>
        </w:rPr>
        <w:t xml:space="preserve">ts </w:t>
      </w:r>
      <w:r w:rsidR="00434D2E" w:rsidRPr="00CB504C">
        <w:rPr>
          <w:rFonts w:asciiTheme="minorHAnsi" w:eastAsia="Calibri" w:hAnsiTheme="minorHAnsi" w:cs="Calibri"/>
          <w:sz w:val="22"/>
          <w:szCs w:val="22"/>
          <w:lang w:val="fr-FR"/>
        </w:rPr>
        <w:t xml:space="preserve">et des campagnes, y compris la Journée mondiale des zones humides, sont lancés avec différents partenaires pour </w:t>
      </w:r>
      <w:r w:rsidR="0052431F" w:rsidRPr="00CB504C">
        <w:rPr>
          <w:rFonts w:asciiTheme="minorHAnsi" w:eastAsia="Calibri" w:hAnsiTheme="minorHAnsi" w:cs="Calibri"/>
          <w:sz w:val="22"/>
          <w:szCs w:val="22"/>
          <w:lang w:val="fr-FR"/>
        </w:rPr>
        <w:t>améliorer la sensibilisation, favoriser l’adhésion des communautés et encourager des approches et des attitudes saines vis-à-vis de la gestion des zones humides</w:t>
      </w:r>
      <w:r w:rsidR="00C112AD" w:rsidRPr="00CB504C">
        <w:rPr>
          <w:rFonts w:asciiTheme="minorHAnsi" w:eastAsia="Calibri" w:hAnsiTheme="minorHAnsi" w:cs="Calibri"/>
          <w:sz w:val="22"/>
          <w:szCs w:val="22"/>
          <w:lang w:val="fr-FR"/>
        </w:rPr>
        <w:t>.</w:t>
      </w:r>
      <w:r w:rsidR="00880DD6" w:rsidRPr="00CB504C">
        <w:rPr>
          <w:rFonts w:asciiTheme="minorHAnsi" w:eastAsia="Calibri" w:hAnsiTheme="minorHAnsi" w:cs="Calibri"/>
          <w:sz w:val="22"/>
          <w:szCs w:val="22"/>
          <w:lang w:val="fr-FR"/>
        </w:rPr>
        <w:t xml:space="preserve"> </w:t>
      </w:r>
      <w:r w:rsidRPr="00CB504C">
        <w:rPr>
          <w:rFonts w:asciiTheme="minorHAnsi" w:eastAsia="Calibri" w:hAnsiTheme="minorHAnsi" w:cs="Calibri"/>
          <w:sz w:val="22"/>
          <w:szCs w:val="22"/>
          <w:lang w:val="fr-FR"/>
        </w:rPr>
        <w:t>{</w:t>
      </w:r>
      <w:r w:rsidR="0052431F" w:rsidRPr="00CB504C">
        <w:rPr>
          <w:rFonts w:asciiTheme="minorHAnsi" w:eastAsia="Calibri" w:hAnsiTheme="minorHAnsi" w:cs="Calibri"/>
          <w:sz w:val="22"/>
          <w:szCs w:val="22"/>
          <w:lang w:val="fr-FR"/>
        </w:rPr>
        <w:t>SecRam</w:t>
      </w:r>
      <w:r w:rsidRPr="00CB504C">
        <w:rPr>
          <w:rFonts w:asciiTheme="minorHAnsi" w:eastAsia="Calibri" w:hAnsiTheme="minorHAnsi" w:cs="Calibri"/>
          <w:sz w:val="22"/>
          <w:szCs w:val="22"/>
          <w:lang w:val="fr-FR"/>
        </w:rPr>
        <w:t xml:space="preserve">, AA, </w:t>
      </w:r>
      <w:r w:rsidR="0052431F" w:rsidRPr="00CB504C">
        <w:rPr>
          <w:rFonts w:asciiTheme="minorHAnsi" w:eastAsia="Calibri" w:hAnsiTheme="minorHAnsi" w:cs="Calibri"/>
          <w:sz w:val="22"/>
          <w:szCs w:val="22"/>
          <w:lang w:val="fr-FR"/>
        </w:rPr>
        <w:t>CNR</w:t>
      </w:r>
      <w:r w:rsidRPr="00CB504C">
        <w:rPr>
          <w:rFonts w:asciiTheme="minorHAnsi" w:eastAsia="Calibri" w:hAnsiTheme="minorHAnsi" w:cs="Calibri"/>
          <w:sz w:val="22"/>
          <w:szCs w:val="22"/>
          <w:lang w:val="fr-FR"/>
        </w:rPr>
        <w:t>, CE</w:t>
      </w:r>
      <w:r w:rsidR="0052431F" w:rsidRPr="00CB504C">
        <w:rPr>
          <w:rFonts w:asciiTheme="minorHAnsi" w:eastAsia="Calibri" w:hAnsiTheme="minorHAnsi" w:cs="Calibri"/>
          <w:sz w:val="22"/>
          <w:szCs w:val="22"/>
          <w:lang w:val="fr-FR"/>
        </w:rPr>
        <w:t>SP, AS, OIP</w:t>
      </w:r>
      <w:r w:rsidR="00D165C8" w:rsidRPr="00CB504C">
        <w:rPr>
          <w:rFonts w:asciiTheme="minorHAnsi" w:eastAsia="Calibri" w:hAnsiTheme="minorHAnsi" w:cs="Calibri"/>
          <w:sz w:val="22"/>
          <w:szCs w:val="22"/>
          <w:lang w:val="fr-FR"/>
        </w:rPr>
        <w:t xml:space="preserve">, CRR, </w:t>
      </w:r>
      <w:r w:rsidRPr="00CB504C">
        <w:rPr>
          <w:rFonts w:asciiTheme="minorHAnsi" w:eastAsia="Calibri" w:hAnsiTheme="minorHAnsi" w:cs="Calibri"/>
          <w:sz w:val="22"/>
          <w:szCs w:val="22"/>
          <w:lang w:val="fr-FR"/>
        </w:rPr>
        <w:t>S</w:t>
      </w:r>
      <w:r w:rsidR="00D165C8" w:rsidRPr="00CB504C">
        <w:rPr>
          <w:rFonts w:asciiTheme="minorHAnsi" w:eastAsia="Calibri" w:hAnsiTheme="minorHAnsi" w:cs="Calibri"/>
          <w:sz w:val="22"/>
          <w:szCs w:val="22"/>
          <w:lang w:val="fr-FR"/>
        </w:rPr>
        <w:t>P, OSC</w:t>
      </w:r>
      <w:r w:rsidRPr="00CB504C">
        <w:rPr>
          <w:rFonts w:asciiTheme="minorHAnsi" w:eastAsia="Calibri" w:hAnsiTheme="minorHAnsi" w:cs="Calibri"/>
          <w:sz w:val="22"/>
          <w:szCs w:val="22"/>
          <w:lang w:val="fr-FR"/>
        </w:rPr>
        <w:t>}</w:t>
      </w:r>
    </w:p>
    <w:p w:rsidR="000263A0" w:rsidRPr="00CB504C"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CB504C" w:rsidRDefault="000263A0" w:rsidP="00880DD6">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CB504C">
        <w:rPr>
          <w:rFonts w:asciiTheme="minorHAnsi" w:eastAsia="Calibri" w:hAnsiTheme="minorHAnsi" w:cs="Calibri"/>
          <w:sz w:val="22"/>
          <w:szCs w:val="22"/>
          <w:lang w:val="fr-FR"/>
        </w:rPr>
        <w:t>6.2</w:t>
      </w:r>
      <w:r w:rsidRPr="00CB504C">
        <w:rPr>
          <w:rFonts w:asciiTheme="minorHAnsi" w:eastAsia="Calibri" w:hAnsiTheme="minorHAnsi" w:cs="Calibri"/>
          <w:sz w:val="22"/>
          <w:szCs w:val="22"/>
          <w:lang w:val="fr-FR"/>
        </w:rPr>
        <w:tab/>
      </w:r>
      <w:r w:rsidR="00880DD6" w:rsidRPr="00CB504C">
        <w:rPr>
          <w:rFonts w:asciiTheme="minorHAnsi" w:eastAsia="Calibri" w:hAnsiTheme="minorHAnsi" w:cs="Calibri"/>
          <w:sz w:val="22"/>
          <w:szCs w:val="22"/>
          <w:lang w:val="fr-FR"/>
        </w:rPr>
        <w:t>La sensibilisation à la valeur marchande et non marchande des zones humides et des services écosystémiques qu’elles procurent est renforcée pour faire mieux comprendre les avantages qu’elles fournissent.</w:t>
      </w:r>
      <w:r w:rsidR="00C112AD" w:rsidRPr="00CB504C">
        <w:rPr>
          <w:rFonts w:asciiTheme="minorHAnsi" w:eastAsia="Calibri" w:hAnsiTheme="minorHAnsi" w:cs="Calibri"/>
          <w:sz w:val="22"/>
          <w:szCs w:val="22"/>
          <w:lang w:val="fr-FR"/>
        </w:rPr>
        <w:t xml:space="preserve"> </w:t>
      </w:r>
      <w:r w:rsidRPr="00CB504C">
        <w:rPr>
          <w:rFonts w:asciiTheme="minorHAnsi" w:eastAsia="Calibri" w:hAnsiTheme="minorHAnsi" w:cs="Calibri"/>
          <w:sz w:val="22"/>
          <w:szCs w:val="22"/>
          <w:lang w:val="fr-FR"/>
        </w:rPr>
        <w:t>{</w:t>
      </w:r>
      <w:r w:rsidR="00880DD6" w:rsidRPr="00CB504C">
        <w:rPr>
          <w:rFonts w:asciiTheme="minorHAnsi" w:eastAsia="Calibri" w:hAnsiTheme="minorHAnsi" w:cs="Calibri"/>
          <w:sz w:val="22"/>
          <w:szCs w:val="22"/>
          <w:lang w:val="fr-FR"/>
        </w:rPr>
        <w:t>SecRam, GEST</w:t>
      </w:r>
      <w:r w:rsidRPr="00CB504C">
        <w:rPr>
          <w:rFonts w:asciiTheme="minorHAnsi" w:eastAsia="Calibri" w:hAnsiTheme="minorHAnsi" w:cs="Calibri"/>
          <w:sz w:val="22"/>
          <w:szCs w:val="22"/>
          <w:lang w:val="fr-FR"/>
        </w:rPr>
        <w:t>, AA, CE</w:t>
      </w:r>
      <w:r w:rsidR="00880DD6" w:rsidRPr="00CB504C">
        <w:rPr>
          <w:rFonts w:asciiTheme="minorHAnsi" w:eastAsia="Calibri" w:hAnsiTheme="minorHAnsi" w:cs="Calibri"/>
          <w:sz w:val="22"/>
          <w:szCs w:val="22"/>
          <w:lang w:val="fr-FR"/>
        </w:rPr>
        <w:t>SP, AS</w:t>
      </w:r>
      <w:r w:rsidRPr="00CB504C">
        <w:rPr>
          <w:rFonts w:asciiTheme="minorHAnsi" w:eastAsia="Calibri" w:hAnsiTheme="minorHAnsi" w:cs="Calibri"/>
          <w:sz w:val="22"/>
          <w:szCs w:val="22"/>
          <w:lang w:val="fr-FR"/>
        </w:rPr>
        <w:t>}</w:t>
      </w:r>
    </w:p>
    <w:p w:rsidR="000263A0" w:rsidRPr="00CB504C"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CB504C"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CB504C">
        <w:rPr>
          <w:rFonts w:asciiTheme="minorHAnsi" w:eastAsia="Calibri" w:hAnsiTheme="minorHAnsi" w:cs="Calibri"/>
          <w:sz w:val="22"/>
          <w:szCs w:val="22"/>
          <w:lang w:val="fr-FR"/>
        </w:rPr>
        <w:t>6.3</w:t>
      </w:r>
      <w:r w:rsidRPr="00CB504C">
        <w:rPr>
          <w:rFonts w:asciiTheme="minorHAnsi" w:eastAsia="Calibri" w:hAnsiTheme="minorHAnsi" w:cs="Calibri"/>
          <w:sz w:val="22"/>
          <w:szCs w:val="22"/>
          <w:lang w:val="fr-FR"/>
        </w:rPr>
        <w:tab/>
      </w:r>
      <w:r w:rsidR="00880DD6" w:rsidRPr="00CB504C">
        <w:rPr>
          <w:rFonts w:asciiTheme="minorHAnsi" w:eastAsia="Calibri" w:hAnsiTheme="minorHAnsi" w:cs="Calibri"/>
          <w:sz w:val="22"/>
          <w:szCs w:val="22"/>
          <w:lang w:val="fr-FR"/>
        </w:rPr>
        <w:t xml:space="preserve">Des photothèques, des vidéos de promotion et d’autres outils similaires sont élaborés et/ou </w:t>
      </w:r>
      <w:r w:rsidR="007828E9" w:rsidRPr="00CB504C">
        <w:rPr>
          <w:rFonts w:asciiTheme="minorHAnsi" w:eastAsia="Calibri" w:hAnsiTheme="minorHAnsi" w:cs="Calibri"/>
          <w:sz w:val="22"/>
          <w:szCs w:val="22"/>
          <w:lang w:val="fr-FR"/>
        </w:rPr>
        <w:t xml:space="preserve">actualisés pour </w:t>
      </w:r>
      <w:r w:rsidR="007828E9" w:rsidRPr="00CB504C">
        <w:rPr>
          <w:rFonts w:asciiTheme="minorHAnsi" w:eastAsia="Calibri" w:hAnsiTheme="minorHAnsi" w:cs="Calibri"/>
          <w:bCs/>
          <w:sz w:val="22"/>
          <w:szCs w:val="22"/>
          <w:lang w:val="fr-FR"/>
        </w:rPr>
        <w:t xml:space="preserve">améliorer la sensibilisation et faire mieux apprécier les valeurs </w:t>
      </w:r>
      <w:r w:rsidR="00331E4F" w:rsidRPr="00CB504C">
        <w:rPr>
          <w:rFonts w:asciiTheme="minorHAnsi" w:eastAsia="Calibri" w:hAnsiTheme="minorHAnsi" w:cs="Calibri"/>
          <w:bCs/>
          <w:sz w:val="22"/>
          <w:szCs w:val="22"/>
          <w:lang w:val="fr-FR"/>
        </w:rPr>
        <w:t xml:space="preserve">des </w:t>
      </w:r>
      <w:r w:rsidR="007828E9" w:rsidRPr="00CB504C">
        <w:rPr>
          <w:rFonts w:asciiTheme="minorHAnsi" w:eastAsia="Calibri" w:hAnsiTheme="minorHAnsi" w:cs="Calibri"/>
          <w:bCs/>
          <w:sz w:val="22"/>
          <w:szCs w:val="22"/>
          <w:lang w:val="fr-FR"/>
        </w:rPr>
        <w:t>zones humides et les services écosystémiques qu’elles offrent</w:t>
      </w:r>
      <w:r w:rsidR="00C112AD" w:rsidRPr="00CB504C">
        <w:rPr>
          <w:rFonts w:asciiTheme="minorHAnsi" w:eastAsia="Calibri" w:hAnsiTheme="minorHAnsi" w:cs="Calibri"/>
          <w:sz w:val="22"/>
          <w:szCs w:val="22"/>
          <w:lang w:val="fr-FR"/>
        </w:rPr>
        <w:t xml:space="preserve">. </w:t>
      </w:r>
      <w:r w:rsidRPr="00CB504C">
        <w:rPr>
          <w:rFonts w:asciiTheme="minorHAnsi" w:eastAsia="Calibri" w:hAnsiTheme="minorHAnsi" w:cs="Calibri"/>
          <w:sz w:val="22"/>
          <w:szCs w:val="22"/>
          <w:lang w:val="fr-FR"/>
        </w:rPr>
        <w:t>{</w:t>
      </w:r>
      <w:r w:rsidR="007828E9" w:rsidRPr="00CB504C">
        <w:rPr>
          <w:rFonts w:asciiTheme="minorHAnsi" w:eastAsia="Calibri" w:hAnsiTheme="minorHAnsi" w:cs="Calibri"/>
          <w:sz w:val="22"/>
          <w:szCs w:val="22"/>
          <w:lang w:val="fr-FR"/>
        </w:rPr>
        <w:t>SecRam</w:t>
      </w:r>
      <w:r w:rsidRPr="00CB504C">
        <w:rPr>
          <w:rFonts w:asciiTheme="minorHAnsi" w:eastAsia="Calibri" w:hAnsiTheme="minorHAnsi" w:cs="Calibri"/>
          <w:sz w:val="22"/>
          <w:szCs w:val="22"/>
          <w:lang w:val="fr-FR"/>
        </w:rPr>
        <w:t>, AA, CE</w:t>
      </w:r>
      <w:r w:rsidR="007828E9" w:rsidRPr="00CB504C">
        <w:rPr>
          <w:rFonts w:asciiTheme="minorHAnsi" w:eastAsia="Calibri" w:hAnsiTheme="minorHAnsi" w:cs="Calibri"/>
          <w:sz w:val="22"/>
          <w:szCs w:val="22"/>
          <w:lang w:val="fr-FR"/>
        </w:rPr>
        <w:t>SP</w:t>
      </w:r>
      <w:r w:rsidRPr="00CB504C">
        <w:rPr>
          <w:rFonts w:asciiTheme="minorHAnsi" w:eastAsia="Calibri" w:hAnsiTheme="minorHAnsi" w:cs="Calibri"/>
          <w:sz w:val="22"/>
          <w:szCs w:val="22"/>
          <w:lang w:val="fr-FR"/>
        </w:rPr>
        <w:t>}</w:t>
      </w:r>
    </w:p>
    <w:p w:rsidR="000263A0" w:rsidRPr="00CB504C" w:rsidRDefault="000263A0" w:rsidP="000263A0">
      <w:pPr>
        <w:widowControl w:val="0"/>
        <w:tabs>
          <w:tab w:val="left" w:pos="1418"/>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p>
    <w:p w:rsidR="000263A0" w:rsidRPr="00CB504C" w:rsidRDefault="000263A0" w:rsidP="000263A0">
      <w:pPr>
        <w:pStyle w:val="Body1"/>
        <w:ind w:left="851" w:hanging="567"/>
        <w:rPr>
          <w:rFonts w:asciiTheme="minorHAnsi" w:eastAsia="Calibri" w:hAnsiTheme="minorHAnsi" w:cs="Calibri"/>
          <w:kern w:val="2"/>
          <w:sz w:val="22"/>
          <w:szCs w:val="22"/>
          <w:lang w:val="fr-FR"/>
        </w:rPr>
      </w:pPr>
      <w:r w:rsidRPr="00CB504C">
        <w:rPr>
          <w:rFonts w:asciiTheme="minorHAnsi" w:eastAsia="Calibri" w:hAnsiTheme="minorHAnsi" w:cs="Calibri"/>
          <w:sz w:val="22"/>
          <w:szCs w:val="22"/>
          <w:lang w:val="fr-FR"/>
        </w:rPr>
        <w:t>6.4</w:t>
      </w:r>
      <w:r w:rsidRPr="00CB504C">
        <w:rPr>
          <w:rFonts w:asciiTheme="minorHAnsi" w:eastAsia="Calibri" w:hAnsiTheme="minorHAnsi" w:cs="Calibri"/>
          <w:sz w:val="22"/>
          <w:szCs w:val="22"/>
          <w:lang w:val="fr-FR"/>
        </w:rPr>
        <w:tab/>
      </w:r>
      <w:r w:rsidR="007828E9" w:rsidRPr="00CB504C">
        <w:rPr>
          <w:rFonts w:asciiTheme="minorHAnsi" w:eastAsia="Calibri" w:hAnsiTheme="minorHAnsi" w:cs="Calibri"/>
          <w:sz w:val="22"/>
          <w:szCs w:val="22"/>
          <w:lang w:val="fr-FR"/>
        </w:rPr>
        <w:t>Une c</w:t>
      </w:r>
      <w:r w:rsidRPr="00CB504C">
        <w:rPr>
          <w:rFonts w:asciiTheme="minorHAnsi" w:eastAsia="Calibri" w:hAnsiTheme="minorHAnsi" w:cs="Calibri"/>
          <w:sz w:val="22"/>
          <w:szCs w:val="22"/>
          <w:lang w:val="fr-FR"/>
        </w:rPr>
        <w:t>ollaboration</w:t>
      </w:r>
      <w:r w:rsidR="007828E9" w:rsidRPr="00CB504C">
        <w:rPr>
          <w:rFonts w:asciiTheme="minorHAnsi" w:eastAsia="Calibri" w:hAnsiTheme="minorHAnsi" w:cs="Calibri"/>
          <w:sz w:val="22"/>
          <w:szCs w:val="22"/>
          <w:lang w:val="fr-FR"/>
        </w:rPr>
        <w:t xml:space="preserve"> avec les médias, y compris les médias sociaux, est mise en place pour promouvoir l’utilisation rationnelle des zones humides et la reconnaissance des services écosystémiques qu’elles offrent auprès des décideurs, des principaux utilisateurs des zones humides et du grand public</w:t>
      </w:r>
      <w:r w:rsidR="00C112AD" w:rsidRPr="00CB504C">
        <w:rPr>
          <w:rFonts w:asciiTheme="minorHAnsi" w:eastAsia="Calibri" w:hAnsiTheme="minorHAnsi" w:cs="Calibri"/>
          <w:sz w:val="22"/>
          <w:szCs w:val="22"/>
          <w:lang w:val="fr-FR"/>
        </w:rPr>
        <w:t xml:space="preserve">. </w:t>
      </w:r>
      <w:r w:rsidRPr="00CB504C">
        <w:rPr>
          <w:rFonts w:asciiTheme="minorHAnsi" w:eastAsia="Calibri" w:hAnsiTheme="minorHAnsi" w:cs="Calibri"/>
          <w:sz w:val="22"/>
          <w:szCs w:val="22"/>
          <w:lang w:val="fr-FR"/>
        </w:rPr>
        <w:t>{</w:t>
      </w:r>
      <w:r w:rsidR="007828E9" w:rsidRPr="00CB504C">
        <w:rPr>
          <w:rFonts w:asciiTheme="minorHAnsi" w:eastAsia="Calibri" w:hAnsiTheme="minorHAnsi" w:cs="Calibri"/>
          <w:sz w:val="22"/>
          <w:szCs w:val="22"/>
          <w:lang w:val="fr-FR"/>
        </w:rPr>
        <w:t>SecRam</w:t>
      </w:r>
      <w:r w:rsidRPr="00CB504C">
        <w:rPr>
          <w:rFonts w:asciiTheme="minorHAnsi" w:eastAsia="Calibri" w:hAnsiTheme="minorHAnsi" w:cs="Calibri"/>
          <w:sz w:val="22"/>
          <w:szCs w:val="22"/>
          <w:lang w:val="fr-FR"/>
        </w:rPr>
        <w:t>, AA, CE</w:t>
      </w:r>
      <w:r w:rsidR="007828E9" w:rsidRPr="00CB504C">
        <w:rPr>
          <w:rFonts w:asciiTheme="minorHAnsi" w:eastAsia="Calibri" w:hAnsiTheme="minorHAnsi" w:cs="Calibri"/>
          <w:sz w:val="22"/>
          <w:szCs w:val="22"/>
          <w:lang w:val="fr-FR"/>
        </w:rPr>
        <w:t>SP</w:t>
      </w:r>
      <w:r w:rsidRPr="00CB504C">
        <w:rPr>
          <w:rFonts w:asciiTheme="minorHAnsi" w:eastAsia="Calibri" w:hAnsiTheme="minorHAnsi" w:cs="Calibri"/>
          <w:sz w:val="22"/>
          <w:szCs w:val="22"/>
          <w:lang w:val="fr-FR"/>
        </w:rPr>
        <w:t>}</w:t>
      </w:r>
    </w:p>
    <w:p w:rsidR="000263A0" w:rsidRPr="00CB504C" w:rsidRDefault="000263A0" w:rsidP="000263A0">
      <w:pPr>
        <w:pStyle w:val="Body1"/>
        <w:ind w:left="851" w:hanging="567"/>
        <w:rPr>
          <w:rFonts w:asciiTheme="minorHAnsi" w:eastAsia="Calibri" w:hAnsiTheme="minorHAnsi" w:cs="Calibri"/>
          <w:sz w:val="22"/>
          <w:szCs w:val="22"/>
          <w:lang w:val="fr-FR"/>
        </w:rPr>
      </w:pPr>
    </w:p>
    <w:p w:rsidR="000263A0" w:rsidRPr="00CB504C" w:rsidRDefault="009928F2" w:rsidP="000263A0">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1134" w:hanging="1134"/>
        <w:rPr>
          <w:rFonts w:asciiTheme="minorHAnsi" w:eastAsia="Calibri" w:hAnsiTheme="minorHAnsi" w:cs="Calibri"/>
          <w:sz w:val="22"/>
          <w:szCs w:val="22"/>
          <w:lang w:val="fr-FR"/>
        </w:rPr>
      </w:pPr>
      <w:r w:rsidRPr="00CB504C">
        <w:rPr>
          <w:rFonts w:asciiTheme="minorHAnsi" w:eastAsia="Calibri" w:hAnsiTheme="minorHAnsi" w:cs="Calibri"/>
          <w:sz w:val="22"/>
          <w:szCs w:val="22"/>
          <w:lang w:val="fr-FR"/>
        </w:rPr>
        <w:t>Stratégie</w:t>
      </w:r>
      <w:r w:rsidR="000263A0" w:rsidRPr="00CB504C">
        <w:rPr>
          <w:rFonts w:asciiTheme="minorHAnsi" w:eastAsia="Calibri" w:hAnsiTheme="minorHAnsi" w:cs="Calibri"/>
          <w:sz w:val="22"/>
          <w:szCs w:val="22"/>
          <w:lang w:val="fr-FR"/>
        </w:rPr>
        <w:t xml:space="preserve"> 7</w:t>
      </w:r>
      <w:r w:rsidR="000263A0" w:rsidRPr="00CB504C">
        <w:rPr>
          <w:rFonts w:asciiTheme="minorHAnsi" w:eastAsia="Calibri" w:hAnsiTheme="minorHAnsi" w:cs="Calibri"/>
          <w:sz w:val="22"/>
          <w:szCs w:val="22"/>
          <w:lang w:val="fr-FR"/>
        </w:rPr>
        <w:tab/>
      </w:r>
      <w:r w:rsidR="00727455" w:rsidRPr="00CB504C">
        <w:rPr>
          <w:rFonts w:asciiTheme="minorHAnsi" w:eastAsia="Calibri" w:hAnsiTheme="minorHAnsi" w:cs="Calibri"/>
          <w:sz w:val="22"/>
          <w:szCs w:val="22"/>
          <w:lang w:val="fr-FR"/>
        </w:rPr>
        <w:t>Reconnaître et soutenir le rôle des centres pour les zones humides et autres centres environnementaux en tant que catalyseurs et acteurs clés d’activités qui font progresser les objectifs de Ramsar</w:t>
      </w:r>
      <w:r w:rsidR="000263A0" w:rsidRPr="00CB504C">
        <w:rPr>
          <w:rFonts w:asciiTheme="minorHAnsi" w:eastAsia="Calibri" w:hAnsiTheme="minorHAnsi" w:cs="Calibri"/>
          <w:sz w:val="22"/>
          <w:szCs w:val="22"/>
          <w:lang w:val="fr-FR"/>
        </w:rPr>
        <w:t>.</w:t>
      </w:r>
    </w:p>
    <w:p w:rsidR="005402A1" w:rsidRPr="00CB504C" w:rsidRDefault="005402A1" w:rsidP="000263A0">
      <w:pPr>
        <w:pStyle w:val="Body1"/>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CB504C" w:rsidRDefault="000263A0" w:rsidP="000263A0">
      <w:pPr>
        <w:pStyle w:val="Body1"/>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CB504C">
        <w:rPr>
          <w:rFonts w:asciiTheme="minorHAnsi" w:eastAsia="Calibri" w:hAnsiTheme="minorHAnsi" w:cs="Calibri"/>
          <w:sz w:val="22"/>
          <w:szCs w:val="22"/>
          <w:lang w:val="fr-FR"/>
        </w:rPr>
        <w:t>7.1</w:t>
      </w:r>
      <w:r w:rsidRPr="00CB504C">
        <w:rPr>
          <w:rFonts w:asciiTheme="minorHAnsi" w:eastAsia="Calibri" w:hAnsiTheme="minorHAnsi" w:cs="Calibri"/>
          <w:sz w:val="22"/>
          <w:szCs w:val="22"/>
          <w:lang w:val="fr-FR"/>
        </w:rPr>
        <w:tab/>
      </w:r>
      <w:r w:rsidR="00BE1108" w:rsidRPr="00CB504C">
        <w:rPr>
          <w:rFonts w:asciiTheme="minorHAnsi" w:eastAsia="Calibri" w:hAnsiTheme="minorHAnsi" w:cs="Calibri"/>
          <w:sz w:val="22"/>
          <w:szCs w:val="22"/>
          <w:lang w:val="fr-FR"/>
        </w:rPr>
        <w:t>Des C</w:t>
      </w:r>
      <w:r w:rsidR="00C0033A" w:rsidRPr="00CB504C">
        <w:rPr>
          <w:rFonts w:asciiTheme="minorHAnsi" w:eastAsia="Calibri" w:hAnsiTheme="minorHAnsi" w:cs="Calibri"/>
          <w:sz w:val="22"/>
          <w:szCs w:val="22"/>
          <w:lang w:val="fr-FR"/>
        </w:rPr>
        <w:t>entres d’</w:t>
      </w:r>
      <w:r w:rsidR="00BE1108" w:rsidRPr="00CB504C">
        <w:rPr>
          <w:rFonts w:asciiTheme="minorHAnsi" w:eastAsia="Calibri" w:hAnsiTheme="minorHAnsi" w:cs="Calibri"/>
          <w:sz w:val="22"/>
          <w:szCs w:val="22"/>
          <w:lang w:val="fr-FR"/>
        </w:rPr>
        <w:t>éducation aux zones humides/C</w:t>
      </w:r>
      <w:r w:rsidR="00C0033A" w:rsidRPr="00CB504C">
        <w:rPr>
          <w:rFonts w:asciiTheme="minorHAnsi" w:eastAsia="Calibri" w:hAnsiTheme="minorHAnsi" w:cs="Calibri"/>
          <w:sz w:val="22"/>
          <w:szCs w:val="22"/>
          <w:lang w:val="fr-FR"/>
        </w:rPr>
        <w:t xml:space="preserve">entres d’accueil </w:t>
      </w:r>
      <w:r w:rsidR="007F0276" w:rsidRPr="00CB504C">
        <w:rPr>
          <w:rFonts w:asciiTheme="minorHAnsi" w:eastAsia="Calibri" w:hAnsiTheme="minorHAnsi" w:cs="Calibri"/>
          <w:sz w:val="22"/>
          <w:szCs w:val="22"/>
          <w:lang w:val="fr-FR"/>
        </w:rPr>
        <w:t xml:space="preserve">des visiteurs </w:t>
      </w:r>
      <w:r w:rsidR="00C112AD" w:rsidRPr="00CB504C">
        <w:rPr>
          <w:rFonts w:asciiTheme="minorHAnsi" w:eastAsia="Calibri" w:hAnsiTheme="minorHAnsi" w:cs="Calibri"/>
          <w:sz w:val="22"/>
          <w:szCs w:val="22"/>
          <w:lang w:val="fr-FR"/>
        </w:rPr>
        <w:t xml:space="preserve">sont créés dans tous les pays. </w:t>
      </w:r>
      <w:r w:rsidR="007F0276" w:rsidRPr="00CB504C">
        <w:rPr>
          <w:rFonts w:asciiTheme="minorHAnsi" w:eastAsia="Calibri" w:hAnsiTheme="minorHAnsi" w:cs="Calibri"/>
          <w:sz w:val="22"/>
          <w:szCs w:val="22"/>
          <w:lang w:val="fr-FR"/>
        </w:rPr>
        <w:t>{AA, OIP, CEZH</w:t>
      </w:r>
      <w:r w:rsidRPr="00CB504C">
        <w:rPr>
          <w:rFonts w:asciiTheme="minorHAnsi" w:eastAsia="Calibri" w:hAnsiTheme="minorHAnsi" w:cs="Calibri"/>
          <w:sz w:val="22"/>
          <w:szCs w:val="22"/>
          <w:lang w:val="fr-FR"/>
        </w:rPr>
        <w:t>}</w:t>
      </w:r>
    </w:p>
    <w:p w:rsidR="00331E4F" w:rsidRPr="00CB504C" w:rsidRDefault="00331E4F" w:rsidP="000263A0">
      <w:pPr>
        <w:pStyle w:val="Body1"/>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CB504C" w:rsidRDefault="000263A0" w:rsidP="000263A0">
      <w:pPr>
        <w:pStyle w:val="Body1"/>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CB504C">
        <w:rPr>
          <w:rFonts w:asciiTheme="minorHAnsi" w:eastAsia="Calibri" w:hAnsiTheme="minorHAnsi" w:cs="Calibri"/>
          <w:sz w:val="22"/>
          <w:szCs w:val="22"/>
          <w:lang w:val="fr-FR"/>
        </w:rPr>
        <w:t>7.2</w:t>
      </w:r>
      <w:r w:rsidRPr="00CB504C">
        <w:rPr>
          <w:rFonts w:asciiTheme="minorHAnsi" w:eastAsia="Calibri" w:hAnsiTheme="minorHAnsi" w:cs="Calibri"/>
          <w:sz w:val="22"/>
          <w:szCs w:val="22"/>
          <w:lang w:val="fr-FR"/>
        </w:rPr>
        <w:tab/>
      </w:r>
      <w:r w:rsidR="007F0276" w:rsidRPr="00CB504C">
        <w:rPr>
          <w:rFonts w:asciiTheme="minorHAnsi" w:eastAsia="Calibri" w:hAnsiTheme="minorHAnsi" w:cs="Calibri"/>
          <w:sz w:val="22"/>
          <w:szCs w:val="22"/>
          <w:lang w:val="fr-FR"/>
        </w:rPr>
        <w:t xml:space="preserve">Les Correspondants nationaux CESP </w:t>
      </w:r>
      <w:r w:rsidR="00BE1108" w:rsidRPr="00CB504C">
        <w:rPr>
          <w:rFonts w:asciiTheme="minorHAnsi" w:eastAsia="Calibri" w:hAnsiTheme="minorHAnsi" w:cs="Calibri"/>
          <w:sz w:val="22"/>
          <w:szCs w:val="22"/>
          <w:lang w:val="fr-FR"/>
        </w:rPr>
        <w:t xml:space="preserve">communiquent directement avec les Centres d’éducation aux zones humides/Centres d’accueil des visiteurs pour les aider </w:t>
      </w:r>
      <w:r w:rsidR="00C112AD" w:rsidRPr="00CB504C">
        <w:rPr>
          <w:rFonts w:asciiTheme="minorHAnsi" w:eastAsia="Calibri" w:hAnsiTheme="minorHAnsi" w:cs="Calibri"/>
          <w:sz w:val="22"/>
          <w:szCs w:val="22"/>
          <w:lang w:val="fr-FR"/>
        </w:rPr>
        <w:t>à diffuser les messages Ramsar.</w:t>
      </w:r>
      <w:r w:rsidR="00BE1108" w:rsidRPr="00CB504C">
        <w:rPr>
          <w:rFonts w:asciiTheme="minorHAnsi" w:eastAsia="Calibri" w:hAnsiTheme="minorHAnsi" w:cs="Calibri"/>
          <w:sz w:val="22"/>
          <w:szCs w:val="22"/>
          <w:lang w:val="fr-FR"/>
        </w:rPr>
        <w:t xml:space="preserve"> </w:t>
      </w:r>
      <w:r w:rsidRPr="00CB504C">
        <w:rPr>
          <w:rFonts w:asciiTheme="minorHAnsi" w:eastAsia="Calibri" w:hAnsiTheme="minorHAnsi" w:cs="Calibri"/>
          <w:sz w:val="22"/>
          <w:szCs w:val="22"/>
          <w:lang w:val="fr-FR"/>
        </w:rPr>
        <w:t>{AA</w:t>
      </w:r>
      <w:r w:rsidR="00BE1108" w:rsidRPr="00CB504C">
        <w:rPr>
          <w:rFonts w:asciiTheme="minorHAnsi" w:eastAsia="Calibri" w:hAnsiTheme="minorHAnsi" w:cs="Calibri"/>
          <w:sz w:val="22"/>
          <w:szCs w:val="22"/>
          <w:lang w:val="fr-FR"/>
        </w:rPr>
        <w:t>,</w:t>
      </w:r>
      <w:r w:rsidRPr="00CB504C">
        <w:rPr>
          <w:rFonts w:asciiTheme="minorHAnsi" w:eastAsia="Calibri" w:hAnsiTheme="minorHAnsi" w:cs="Calibri"/>
          <w:sz w:val="22"/>
          <w:szCs w:val="22"/>
          <w:lang w:val="fr-FR"/>
        </w:rPr>
        <w:t xml:space="preserve"> CE</w:t>
      </w:r>
      <w:r w:rsidR="00BE1108" w:rsidRPr="00CB504C">
        <w:rPr>
          <w:rFonts w:asciiTheme="minorHAnsi" w:eastAsia="Calibri" w:hAnsiTheme="minorHAnsi" w:cs="Calibri"/>
          <w:sz w:val="22"/>
          <w:szCs w:val="22"/>
          <w:lang w:val="fr-FR"/>
        </w:rPr>
        <w:t>SP, CEZH</w:t>
      </w:r>
      <w:r w:rsidRPr="00CB504C">
        <w:rPr>
          <w:rFonts w:asciiTheme="minorHAnsi" w:eastAsia="Calibri" w:hAnsiTheme="minorHAnsi" w:cs="Calibri"/>
          <w:sz w:val="22"/>
          <w:szCs w:val="22"/>
          <w:lang w:val="fr-FR"/>
        </w:rPr>
        <w:t>}</w:t>
      </w:r>
    </w:p>
    <w:p w:rsidR="00331E4F" w:rsidRPr="00CB504C" w:rsidRDefault="00331E4F" w:rsidP="000263A0">
      <w:pPr>
        <w:pStyle w:val="Body1"/>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CB504C" w:rsidRDefault="000263A0" w:rsidP="000263A0">
      <w:pPr>
        <w:pStyle w:val="Body1"/>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CB504C">
        <w:rPr>
          <w:rFonts w:asciiTheme="minorHAnsi" w:eastAsia="Calibri" w:hAnsiTheme="minorHAnsi" w:cs="Calibri"/>
          <w:sz w:val="22"/>
          <w:szCs w:val="22"/>
          <w:lang w:val="fr-FR"/>
        </w:rPr>
        <w:t>7.3</w:t>
      </w:r>
      <w:r w:rsidRPr="00CB504C">
        <w:rPr>
          <w:rFonts w:asciiTheme="minorHAnsi" w:eastAsia="Calibri" w:hAnsiTheme="minorHAnsi" w:cs="Calibri"/>
          <w:sz w:val="22"/>
          <w:szCs w:val="22"/>
          <w:lang w:val="fr-FR"/>
        </w:rPr>
        <w:tab/>
      </w:r>
      <w:r w:rsidR="0073354F" w:rsidRPr="00CB504C">
        <w:rPr>
          <w:rFonts w:asciiTheme="minorHAnsi" w:eastAsia="Calibri" w:hAnsiTheme="minorHAnsi" w:cs="Calibri"/>
          <w:sz w:val="22"/>
          <w:szCs w:val="22"/>
          <w:lang w:val="fr-FR"/>
        </w:rPr>
        <w:t xml:space="preserve">Les Centres d’éducation aux zones humides/Centres d’accueil des visiteurs sont reliés à l’échelle nationale et internationale grâce au réseau </w:t>
      </w:r>
      <w:r w:rsidRPr="00CB504C">
        <w:rPr>
          <w:rFonts w:asciiTheme="minorHAnsi" w:eastAsia="Calibri" w:hAnsiTheme="minorHAnsi" w:cs="Calibri"/>
          <w:sz w:val="22"/>
          <w:szCs w:val="22"/>
          <w:lang w:val="fr-FR"/>
        </w:rPr>
        <w:t xml:space="preserve">Wetland Link International (WLI) </w:t>
      </w:r>
      <w:r w:rsidR="0073354F" w:rsidRPr="00CB504C">
        <w:rPr>
          <w:rFonts w:asciiTheme="minorHAnsi" w:eastAsia="Calibri" w:hAnsiTheme="minorHAnsi" w:cs="Calibri"/>
          <w:sz w:val="22"/>
          <w:szCs w:val="22"/>
          <w:lang w:val="fr-FR"/>
        </w:rPr>
        <w:t>et à d’autres plateformes, ce qui leur permet d’avoir accès à des compétences de CES</w:t>
      </w:r>
      <w:r w:rsidR="00331E4F" w:rsidRPr="00CB504C">
        <w:rPr>
          <w:rFonts w:asciiTheme="minorHAnsi" w:eastAsia="Calibri" w:hAnsiTheme="minorHAnsi" w:cs="Calibri"/>
          <w:sz w:val="22"/>
          <w:szCs w:val="22"/>
          <w:lang w:val="fr-FR"/>
        </w:rPr>
        <w:t>P aussi bien au niveau national</w:t>
      </w:r>
      <w:r w:rsidR="0073354F" w:rsidRPr="00CB504C">
        <w:rPr>
          <w:rFonts w:asciiTheme="minorHAnsi" w:eastAsia="Calibri" w:hAnsiTheme="minorHAnsi" w:cs="Calibri"/>
          <w:sz w:val="22"/>
          <w:szCs w:val="22"/>
          <w:lang w:val="fr-FR"/>
        </w:rPr>
        <w:t xml:space="preserve"> qu’international </w:t>
      </w:r>
      <w:r w:rsidR="009F16C2" w:rsidRPr="00CB504C">
        <w:rPr>
          <w:rFonts w:asciiTheme="minorHAnsi" w:eastAsia="Calibri" w:hAnsiTheme="minorHAnsi" w:cs="Calibri"/>
          <w:sz w:val="22"/>
          <w:szCs w:val="22"/>
          <w:lang w:val="fr-FR"/>
        </w:rPr>
        <w:t>et de partager des données d’expérience et des ressources</w:t>
      </w:r>
      <w:r w:rsidRPr="00CB504C">
        <w:rPr>
          <w:rFonts w:asciiTheme="minorHAnsi" w:eastAsia="Calibri" w:hAnsiTheme="minorHAnsi" w:cs="Calibri"/>
          <w:sz w:val="22"/>
          <w:szCs w:val="22"/>
          <w:lang w:val="fr-FR"/>
        </w:rPr>
        <w:t>.</w:t>
      </w:r>
      <w:r w:rsidR="00331E4F" w:rsidRPr="00CB504C">
        <w:rPr>
          <w:rFonts w:asciiTheme="minorHAnsi" w:eastAsia="Calibri" w:hAnsiTheme="minorHAnsi" w:cs="Calibri"/>
          <w:sz w:val="22"/>
          <w:szCs w:val="22"/>
          <w:lang w:val="fr-FR"/>
        </w:rPr>
        <w:t xml:space="preserve"> </w:t>
      </w:r>
      <w:r w:rsidRPr="00CB504C">
        <w:rPr>
          <w:rFonts w:asciiTheme="minorHAnsi" w:eastAsia="Calibri" w:hAnsiTheme="minorHAnsi" w:cs="Calibri"/>
          <w:sz w:val="22"/>
          <w:szCs w:val="22"/>
          <w:lang w:val="fr-FR"/>
        </w:rPr>
        <w:t>{AA, CE</w:t>
      </w:r>
      <w:r w:rsidR="009F16C2" w:rsidRPr="00CB504C">
        <w:rPr>
          <w:rFonts w:asciiTheme="minorHAnsi" w:eastAsia="Calibri" w:hAnsiTheme="minorHAnsi" w:cs="Calibri"/>
          <w:sz w:val="22"/>
          <w:szCs w:val="22"/>
          <w:lang w:val="fr-FR"/>
        </w:rPr>
        <w:t>SP, CEZH</w:t>
      </w:r>
      <w:r w:rsidRPr="00CB504C">
        <w:rPr>
          <w:rFonts w:asciiTheme="minorHAnsi" w:eastAsia="Calibri" w:hAnsiTheme="minorHAnsi" w:cs="Calibri"/>
          <w:sz w:val="22"/>
          <w:szCs w:val="22"/>
          <w:lang w:val="fr-FR"/>
        </w:rPr>
        <w:t>}</w:t>
      </w:r>
    </w:p>
    <w:p w:rsidR="000263A0" w:rsidRPr="00CB504C" w:rsidRDefault="000263A0" w:rsidP="000263A0">
      <w:pPr>
        <w:pStyle w:val="Body1"/>
        <w:tabs>
          <w:tab w:val="left" w:pos="800"/>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CB504C" w:rsidRDefault="00356A2E" w:rsidP="000263A0">
      <w:pPr>
        <w:widowControl w:val="0"/>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r w:rsidRPr="00CB504C">
        <w:rPr>
          <w:rFonts w:asciiTheme="minorHAnsi" w:eastAsia="Calibri" w:hAnsiTheme="minorHAnsi" w:cs="Calibri"/>
          <w:kern w:val="2"/>
          <w:sz w:val="22"/>
          <w:szCs w:val="22"/>
          <w:lang w:val="fr-FR"/>
        </w:rPr>
        <w:t>7.4</w:t>
      </w:r>
      <w:r w:rsidRPr="00CB504C">
        <w:rPr>
          <w:rFonts w:asciiTheme="minorHAnsi" w:eastAsia="Calibri" w:hAnsiTheme="minorHAnsi" w:cs="Calibri"/>
          <w:kern w:val="2"/>
          <w:sz w:val="22"/>
          <w:szCs w:val="22"/>
          <w:lang w:val="fr-FR"/>
        </w:rPr>
        <w:tab/>
        <w:t>Des p</w:t>
      </w:r>
      <w:r w:rsidR="000263A0" w:rsidRPr="00CB504C">
        <w:rPr>
          <w:rFonts w:asciiTheme="minorHAnsi" w:eastAsia="Calibri" w:hAnsiTheme="minorHAnsi" w:cs="Calibri"/>
          <w:kern w:val="2"/>
          <w:sz w:val="22"/>
          <w:szCs w:val="22"/>
          <w:lang w:val="fr-FR"/>
        </w:rPr>
        <w:t>art</w:t>
      </w:r>
      <w:r w:rsidRPr="00CB504C">
        <w:rPr>
          <w:rFonts w:asciiTheme="minorHAnsi" w:eastAsia="Calibri" w:hAnsiTheme="minorHAnsi" w:cs="Calibri"/>
          <w:kern w:val="2"/>
          <w:sz w:val="22"/>
          <w:szCs w:val="22"/>
          <w:lang w:val="fr-FR"/>
        </w:rPr>
        <w:t>enariats sont établis avec d’autres centres d’é</w:t>
      </w:r>
      <w:r w:rsidR="000263A0" w:rsidRPr="00CB504C">
        <w:rPr>
          <w:rFonts w:asciiTheme="minorHAnsi" w:eastAsia="Calibri" w:hAnsiTheme="minorHAnsi" w:cs="Calibri"/>
          <w:kern w:val="2"/>
          <w:sz w:val="22"/>
          <w:szCs w:val="22"/>
          <w:lang w:val="fr-FR"/>
        </w:rPr>
        <w:t xml:space="preserve">ducation </w:t>
      </w:r>
      <w:r w:rsidRPr="00CB504C">
        <w:rPr>
          <w:rFonts w:asciiTheme="minorHAnsi" w:eastAsia="Calibri" w:hAnsiTheme="minorHAnsi" w:cs="Calibri"/>
          <w:kern w:val="2"/>
          <w:sz w:val="22"/>
          <w:szCs w:val="22"/>
          <w:lang w:val="fr-FR"/>
        </w:rPr>
        <w:t xml:space="preserve">susceptibles de jouer un rôle dans la promotion des zones humides et des objectifs de </w:t>
      </w:r>
      <w:r w:rsidR="00C112AD" w:rsidRPr="00CB504C">
        <w:rPr>
          <w:rFonts w:asciiTheme="minorHAnsi" w:eastAsia="Calibri" w:hAnsiTheme="minorHAnsi" w:cs="Calibri"/>
          <w:kern w:val="2"/>
          <w:sz w:val="22"/>
          <w:szCs w:val="22"/>
          <w:lang w:val="fr-FR"/>
        </w:rPr>
        <w:t xml:space="preserve">Ramsar. </w:t>
      </w:r>
      <w:r w:rsidR="000263A0" w:rsidRPr="00CB504C">
        <w:rPr>
          <w:rFonts w:asciiTheme="minorHAnsi" w:eastAsia="Calibri" w:hAnsiTheme="minorHAnsi" w:cs="Calibri"/>
          <w:kern w:val="2"/>
          <w:sz w:val="22"/>
          <w:szCs w:val="22"/>
          <w:lang w:val="fr-FR"/>
        </w:rPr>
        <w:t>{AA, CE</w:t>
      </w:r>
      <w:r w:rsidRPr="00CB504C">
        <w:rPr>
          <w:rFonts w:asciiTheme="minorHAnsi" w:eastAsia="Calibri" w:hAnsiTheme="minorHAnsi" w:cs="Calibri"/>
          <w:kern w:val="2"/>
          <w:sz w:val="22"/>
          <w:szCs w:val="22"/>
          <w:lang w:val="fr-FR"/>
        </w:rPr>
        <w:t>SP, CEZH</w:t>
      </w:r>
      <w:r w:rsidR="000263A0" w:rsidRPr="00CB504C">
        <w:rPr>
          <w:rFonts w:asciiTheme="minorHAnsi" w:eastAsia="Calibri" w:hAnsiTheme="minorHAnsi" w:cs="Calibri"/>
          <w:kern w:val="2"/>
          <w:sz w:val="22"/>
          <w:szCs w:val="22"/>
          <w:lang w:val="fr-FR"/>
        </w:rPr>
        <w:t>}</w:t>
      </w:r>
    </w:p>
    <w:p w:rsidR="00C112AD" w:rsidRPr="00CB504C" w:rsidRDefault="00C112AD" w:rsidP="000263A0">
      <w:pPr>
        <w:widowControl w:val="0"/>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p>
    <w:p w:rsidR="00C112AD" w:rsidRPr="00CB504C" w:rsidRDefault="00C112AD" w:rsidP="000263A0">
      <w:pPr>
        <w:widowControl w:val="0"/>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r w:rsidRPr="00CB504C">
        <w:rPr>
          <w:rFonts w:asciiTheme="minorHAnsi" w:eastAsia="Calibri" w:hAnsiTheme="minorHAnsi" w:cs="Calibri"/>
          <w:kern w:val="2"/>
          <w:sz w:val="22"/>
          <w:szCs w:val="22"/>
          <w:lang w:val="fr-FR"/>
        </w:rPr>
        <w:t>7.5</w:t>
      </w:r>
      <w:r w:rsidRPr="00CB504C">
        <w:rPr>
          <w:rFonts w:asciiTheme="minorHAnsi" w:eastAsia="Calibri" w:hAnsiTheme="minorHAnsi" w:cs="Calibri"/>
          <w:kern w:val="2"/>
          <w:sz w:val="22"/>
          <w:szCs w:val="22"/>
          <w:lang w:val="fr-FR"/>
        </w:rPr>
        <w:tab/>
        <w:t>Une base de données complète sur les Centres d’éducation aux zones humides, gérée par le biais du</w:t>
      </w:r>
      <w:r w:rsidRPr="00CB504C">
        <w:rPr>
          <w:rFonts w:asciiTheme="minorHAnsi" w:eastAsia="Calibri" w:hAnsiTheme="minorHAnsi" w:cs="Calibri"/>
          <w:sz w:val="22"/>
          <w:szCs w:val="22"/>
          <w:lang w:val="fr-FR"/>
        </w:rPr>
        <w:t xml:space="preserve"> réseau Wetland Link International (WLI), est créée.</w:t>
      </w:r>
      <w:r w:rsidRPr="00CB504C">
        <w:rPr>
          <w:rFonts w:asciiTheme="minorHAnsi" w:eastAsia="Calibri" w:hAnsiTheme="minorHAnsi" w:cs="Calibri"/>
          <w:kern w:val="2"/>
          <w:sz w:val="22"/>
          <w:szCs w:val="22"/>
          <w:lang w:val="fr-FR"/>
        </w:rPr>
        <w:t xml:space="preserve"> Les Parties contractantes sont encouragées à fournir des informations sur les </w:t>
      </w:r>
      <w:r w:rsidR="002C3A67" w:rsidRPr="00CB504C">
        <w:rPr>
          <w:rFonts w:asciiTheme="minorHAnsi" w:eastAsia="Calibri" w:hAnsiTheme="minorHAnsi" w:cs="Calibri"/>
          <w:kern w:val="2"/>
          <w:sz w:val="22"/>
          <w:szCs w:val="22"/>
          <w:lang w:val="fr-FR"/>
        </w:rPr>
        <w:t>centres pour les zones humides dans le cadre de leurs rapports nationaux.</w:t>
      </w:r>
    </w:p>
    <w:p w:rsidR="000263A0" w:rsidRPr="00CB504C" w:rsidRDefault="000263A0" w:rsidP="000263A0">
      <w:pPr>
        <w:widowControl w:val="0"/>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p>
    <w:p w:rsidR="000263A0" w:rsidRPr="00CB504C" w:rsidRDefault="009928F2" w:rsidP="000263A0">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1134" w:hanging="1134"/>
        <w:rPr>
          <w:rFonts w:asciiTheme="minorHAnsi" w:eastAsia="Calibri" w:hAnsiTheme="minorHAnsi" w:cs="Calibri"/>
          <w:kern w:val="2"/>
          <w:sz w:val="22"/>
          <w:szCs w:val="22"/>
          <w:lang w:val="fr-FR"/>
        </w:rPr>
      </w:pPr>
      <w:r w:rsidRPr="00CB504C">
        <w:rPr>
          <w:rFonts w:asciiTheme="minorHAnsi" w:eastAsia="Calibri" w:hAnsiTheme="minorHAnsi" w:cs="Calibri"/>
          <w:sz w:val="22"/>
          <w:szCs w:val="22"/>
          <w:lang w:val="fr-FR"/>
        </w:rPr>
        <w:t>Stratégie</w:t>
      </w:r>
      <w:r w:rsidR="000263A0" w:rsidRPr="00CB504C">
        <w:rPr>
          <w:rFonts w:asciiTheme="minorHAnsi" w:eastAsia="Calibri" w:hAnsiTheme="minorHAnsi" w:cs="Calibri"/>
          <w:sz w:val="22"/>
          <w:szCs w:val="22"/>
          <w:lang w:val="fr-FR"/>
        </w:rPr>
        <w:t xml:space="preserve"> 8</w:t>
      </w:r>
      <w:r w:rsidR="000263A0" w:rsidRPr="00CB504C">
        <w:rPr>
          <w:rFonts w:asciiTheme="minorHAnsi" w:eastAsia="Calibri" w:hAnsiTheme="minorHAnsi" w:cs="Calibri"/>
          <w:sz w:val="22"/>
          <w:szCs w:val="22"/>
          <w:lang w:val="fr-FR"/>
        </w:rPr>
        <w:tab/>
      </w:r>
      <w:r w:rsidRPr="00CB504C">
        <w:rPr>
          <w:rFonts w:asciiTheme="minorHAnsi" w:eastAsia="Calibri" w:hAnsiTheme="minorHAnsi" w:cs="Calibri"/>
          <w:sz w:val="22"/>
          <w:szCs w:val="22"/>
          <w:lang w:val="fr-FR"/>
        </w:rPr>
        <w:t>Soutenir l’élaboration et la distribution de matériel pédagogique renforçant la sensibilisation aux valeurs des zones humides et à leurs services écosystémiques, en vue d’une utilisation dans des contextes pédagogiques officiels, sur les Sites Ramsar et par tous les acteurs Ramsar</w:t>
      </w:r>
      <w:r w:rsidR="000263A0" w:rsidRPr="00CB504C">
        <w:rPr>
          <w:rFonts w:asciiTheme="minorHAnsi" w:eastAsia="Calibri" w:hAnsiTheme="minorHAnsi" w:cs="Calibri"/>
          <w:sz w:val="22"/>
          <w:szCs w:val="22"/>
          <w:lang w:val="fr-FR"/>
        </w:rPr>
        <w:t>.</w:t>
      </w:r>
    </w:p>
    <w:p w:rsidR="005402A1" w:rsidRPr="00CB504C" w:rsidRDefault="005402A1" w:rsidP="000263A0">
      <w:pPr>
        <w:widowControl w:val="0"/>
        <w:tabs>
          <w:tab w:val="left" w:pos="8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p>
    <w:p w:rsidR="000263A0" w:rsidRPr="00CB504C" w:rsidRDefault="000263A0" w:rsidP="000263A0">
      <w:pPr>
        <w:widowControl w:val="0"/>
        <w:tabs>
          <w:tab w:val="left" w:pos="8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r w:rsidRPr="00CB504C">
        <w:rPr>
          <w:rFonts w:asciiTheme="minorHAnsi" w:eastAsia="Calibri" w:hAnsiTheme="minorHAnsi" w:cs="Calibri"/>
          <w:kern w:val="2"/>
          <w:sz w:val="22"/>
          <w:szCs w:val="22"/>
          <w:lang w:val="fr-FR"/>
        </w:rPr>
        <w:t>8.1</w:t>
      </w:r>
      <w:r w:rsidRPr="00CB504C">
        <w:rPr>
          <w:rFonts w:asciiTheme="minorHAnsi" w:eastAsia="Calibri" w:hAnsiTheme="minorHAnsi" w:cs="Calibri"/>
          <w:kern w:val="2"/>
          <w:sz w:val="22"/>
          <w:szCs w:val="22"/>
          <w:lang w:val="fr-FR"/>
        </w:rPr>
        <w:tab/>
      </w:r>
      <w:r w:rsidR="006A178A" w:rsidRPr="00CB504C">
        <w:rPr>
          <w:rFonts w:asciiTheme="minorHAnsi" w:eastAsia="Calibri" w:hAnsiTheme="minorHAnsi" w:cs="Calibri"/>
          <w:kern w:val="2"/>
          <w:sz w:val="22"/>
          <w:szCs w:val="22"/>
          <w:lang w:val="fr-FR"/>
        </w:rPr>
        <w:t xml:space="preserve">Des supports </w:t>
      </w:r>
      <w:r w:rsidR="006A178A" w:rsidRPr="00CB504C">
        <w:rPr>
          <w:rFonts w:asciiTheme="minorHAnsi" w:eastAsia="Calibri" w:hAnsiTheme="minorHAnsi" w:cs="Calibri"/>
          <w:sz w:val="22"/>
          <w:szCs w:val="22"/>
          <w:lang w:val="fr-FR"/>
        </w:rPr>
        <w:t xml:space="preserve">pédagogiques renforçant la sensibilisation aux valeurs des zones humides et à leurs services écosystémiques </w:t>
      </w:r>
      <w:r w:rsidR="006A178A" w:rsidRPr="00CB504C">
        <w:rPr>
          <w:rFonts w:asciiTheme="minorHAnsi" w:eastAsia="Calibri" w:hAnsiTheme="minorHAnsi" w:cs="Calibri"/>
          <w:kern w:val="2"/>
          <w:sz w:val="22"/>
          <w:szCs w:val="22"/>
          <w:lang w:val="fr-FR"/>
        </w:rPr>
        <w:t xml:space="preserve">sont conçus, présentés et diffusés après des publics cibles concernés. {GEST, </w:t>
      </w:r>
      <w:r w:rsidRPr="00CB504C">
        <w:rPr>
          <w:rFonts w:asciiTheme="minorHAnsi" w:eastAsia="Calibri" w:hAnsiTheme="minorHAnsi" w:cs="Calibri"/>
          <w:kern w:val="2"/>
          <w:sz w:val="22"/>
          <w:szCs w:val="22"/>
          <w:lang w:val="fr-FR"/>
        </w:rPr>
        <w:t>AA, CE</w:t>
      </w:r>
      <w:r w:rsidR="006A178A" w:rsidRPr="00CB504C">
        <w:rPr>
          <w:rFonts w:asciiTheme="minorHAnsi" w:eastAsia="Calibri" w:hAnsiTheme="minorHAnsi" w:cs="Calibri"/>
          <w:kern w:val="2"/>
          <w:sz w:val="22"/>
          <w:szCs w:val="22"/>
          <w:lang w:val="fr-FR"/>
        </w:rPr>
        <w:t>SP, CEZH</w:t>
      </w:r>
      <w:r w:rsidRPr="00CB504C">
        <w:rPr>
          <w:rFonts w:asciiTheme="minorHAnsi" w:eastAsia="Calibri" w:hAnsiTheme="minorHAnsi" w:cs="Calibri"/>
          <w:kern w:val="2"/>
          <w:sz w:val="22"/>
          <w:szCs w:val="22"/>
          <w:lang w:val="fr-FR"/>
        </w:rPr>
        <w:t>}</w:t>
      </w:r>
    </w:p>
    <w:p w:rsidR="000263A0" w:rsidRPr="00CB504C" w:rsidRDefault="000263A0" w:rsidP="000263A0">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p>
    <w:p w:rsidR="000263A0" w:rsidRPr="00CB504C" w:rsidRDefault="000263A0" w:rsidP="000263A0">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r w:rsidRPr="00CB504C">
        <w:rPr>
          <w:rFonts w:asciiTheme="minorHAnsi" w:eastAsia="Calibri" w:hAnsiTheme="minorHAnsi" w:cs="Calibri"/>
          <w:kern w:val="2"/>
          <w:sz w:val="22"/>
          <w:szCs w:val="22"/>
          <w:lang w:val="fr-FR"/>
        </w:rPr>
        <w:t>8.2</w:t>
      </w:r>
      <w:r w:rsidRPr="00CB504C">
        <w:rPr>
          <w:rFonts w:asciiTheme="minorHAnsi" w:eastAsia="Calibri" w:hAnsiTheme="minorHAnsi" w:cs="Calibri"/>
          <w:kern w:val="2"/>
          <w:sz w:val="22"/>
          <w:szCs w:val="22"/>
          <w:lang w:val="fr-FR"/>
        </w:rPr>
        <w:tab/>
      </w:r>
      <w:r w:rsidR="007C1ED3" w:rsidRPr="00CB504C">
        <w:rPr>
          <w:rFonts w:asciiTheme="minorHAnsi" w:eastAsia="Calibri" w:hAnsiTheme="minorHAnsi" w:cs="Calibri"/>
          <w:kern w:val="2"/>
          <w:sz w:val="22"/>
          <w:szCs w:val="22"/>
          <w:lang w:val="fr-FR"/>
        </w:rPr>
        <w:t>Des établissements d’enseignement supérieur, notamment ceux proposant des programmes sur l’eau et les zones humides</w:t>
      </w:r>
      <w:r w:rsidRPr="00CB504C">
        <w:rPr>
          <w:rFonts w:asciiTheme="minorHAnsi" w:eastAsia="Calibri" w:hAnsiTheme="minorHAnsi" w:cs="Calibri"/>
          <w:kern w:val="2"/>
          <w:sz w:val="22"/>
          <w:szCs w:val="22"/>
          <w:lang w:val="fr-FR"/>
        </w:rPr>
        <w:t xml:space="preserve">, </w:t>
      </w:r>
      <w:r w:rsidR="007C1ED3" w:rsidRPr="00CB504C">
        <w:rPr>
          <w:rFonts w:asciiTheme="minorHAnsi" w:eastAsia="Calibri" w:hAnsiTheme="minorHAnsi" w:cs="Calibri"/>
          <w:kern w:val="2"/>
          <w:sz w:val="22"/>
          <w:szCs w:val="22"/>
          <w:lang w:val="fr-FR"/>
        </w:rPr>
        <w:t xml:space="preserve">participent à l’élaboration de supports pédagogiques précis sur les zones humides. </w:t>
      </w:r>
      <w:r w:rsidRPr="00CB504C">
        <w:rPr>
          <w:rFonts w:asciiTheme="minorHAnsi" w:eastAsia="Calibri" w:hAnsiTheme="minorHAnsi" w:cs="Calibri"/>
          <w:kern w:val="2"/>
          <w:sz w:val="22"/>
          <w:szCs w:val="22"/>
          <w:lang w:val="fr-FR"/>
        </w:rPr>
        <w:t>{</w:t>
      </w:r>
      <w:r w:rsidR="007C1ED3" w:rsidRPr="00CB504C">
        <w:rPr>
          <w:rFonts w:asciiTheme="minorHAnsi" w:eastAsia="Calibri" w:hAnsiTheme="minorHAnsi" w:cs="Calibri"/>
          <w:kern w:val="2"/>
          <w:sz w:val="22"/>
          <w:szCs w:val="22"/>
          <w:lang w:val="fr-FR"/>
        </w:rPr>
        <w:t>GEST</w:t>
      </w:r>
      <w:r w:rsidRPr="00CB504C">
        <w:rPr>
          <w:rFonts w:asciiTheme="minorHAnsi" w:eastAsia="Calibri" w:hAnsiTheme="minorHAnsi" w:cs="Calibri"/>
          <w:kern w:val="2"/>
          <w:sz w:val="22"/>
          <w:szCs w:val="22"/>
          <w:lang w:val="fr-FR"/>
        </w:rPr>
        <w:t>, AA, CE</w:t>
      </w:r>
      <w:r w:rsidR="007C1ED3" w:rsidRPr="00CB504C">
        <w:rPr>
          <w:rFonts w:asciiTheme="minorHAnsi" w:eastAsia="Calibri" w:hAnsiTheme="minorHAnsi" w:cs="Calibri"/>
          <w:kern w:val="2"/>
          <w:sz w:val="22"/>
          <w:szCs w:val="22"/>
          <w:lang w:val="fr-FR"/>
        </w:rPr>
        <w:t>SP, CEZH</w:t>
      </w:r>
      <w:r w:rsidRPr="00CB504C">
        <w:rPr>
          <w:rFonts w:asciiTheme="minorHAnsi" w:eastAsia="Calibri" w:hAnsiTheme="minorHAnsi" w:cs="Calibri"/>
          <w:kern w:val="2"/>
          <w:sz w:val="22"/>
          <w:szCs w:val="22"/>
          <w:lang w:val="fr-FR"/>
        </w:rPr>
        <w:t>}</w:t>
      </w:r>
    </w:p>
    <w:p w:rsidR="000263A0" w:rsidRPr="00CB504C" w:rsidRDefault="000263A0" w:rsidP="000263A0">
      <w:pPr>
        <w:widowControl w:val="0"/>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p>
    <w:p w:rsidR="000263A0" w:rsidRPr="00CB504C" w:rsidRDefault="002C3A67" w:rsidP="000263A0">
      <w:pPr>
        <w:widowControl w:val="0"/>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r w:rsidRPr="00CB504C">
        <w:rPr>
          <w:rFonts w:asciiTheme="minorHAnsi" w:eastAsia="Calibri" w:hAnsiTheme="minorHAnsi" w:cs="Calibri"/>
          <w:kern w:val="2"/>
          <w:sz w:val="22"/>
          <w:szCs w:val="22"/>
          <w:lang w:val="fr-FR"/>
        </w:rPr>
        <w:t>8.3</w:t>
      </w:r>
      <w:r w:rsidR="000263A0" w:rsidRPr="00CB504C">
        <w:rPr>
          <w:rFonts w:asciiTheme="minorHAnsi" w:eastAsia="Calibri" w:hAnsiTheme="minorHAnsi" w:cs="Calibri"/>
          <w:kern w:val="2"/>
          <w:sz w:val="22"/>
          <w:szCs w:val="22"/>
          <w:lang w:val="fr-FR"/>
        </w:rPr>
        <w:tab/>
      </w:r>
      <w:r w:rsidR="007414F2" w:rsidRPr="00CB504C">
        <w:rPr>
          <w:rFonts w:asciiTheme="minorHAnsi" w:eastAsia="Calibri" w:hAnsiTheme="minorHAnsi" w:cs="Calibri"/>
          <w:sz w:val="22"/>
          <w:szCs w:val="22"/>
          <w:lang w:val="fr-FR"/>
        </w:rPr>
        <w:t xml:space="preserve">Les connaissances et les pratiques culturelles et traditionnelles relatives aux zones humides sont intégrées dans les </w:t>
      </w:r>
      <w:r w:rsidR="007414F2" w:rsidRPr="00CB504C">
        <w:rPr>
          <w:rFonts w:asciiTheme="minorHAnsi" w:eastAsia="Calibri" w:hAnsiTheme="minorHAnsi" w:cs="Calibri"/>
          <w:kern w:val="2"/>
          <w:sz w:val="22"/>
          <w:szCs w:val="22"/>
          <w:lang w:val="fr-FR"/>
        </w:rPr>
        <w:t>supports pédagogiques sur les zones humides</w:t>
      </w:r>
      <w:r w:rsidRPr="00CB504C">
        <w:rPr>
          <w:rFonts w:asciiTheme="minorHAnsi" w:eastAsia="Calibri" w:hAnsiTheme="minorHAnsi" w:cs="Calibri"/>
          <w:kern w:val="2"/>
          <w:sz w:val="22"/>
          <w:szCs w:val="22"/>
          <w:lang w:val="fr-FR"/>
        </w:rPr>
        <w:t xml:space="preserve">. </w:t>
      </w:r>
      <w:r w:rsidR="000263A0" w:rsidRPr="00CB504C">
        <w:rPr>
          <w:rFonts w:asciiTheme="minorHAnsi" w:eastAsia="Calibri" w:hAnsiTheme="minorHAnsi" w:cs="Calibri"/>
          <w:kern w:val="2"/>
          <w:sz w:val="22"/>
          <w:szCs w:val="22"/>
          <w:lang w:val="fr-FR"/>
        </w:rPr>
        <w:t>{</w:t>
      </w:r>
      <w:r w:rsidR="007414F2" w:rsidRPr="00CB504C">
        <w:rPr>
          <w:rFonts w:asciiTheme="minorHAnsi" w:eastAsia="Calibri" w:hAnsiTheme="minorHAnsi" w:cs="Calibri"/>
          <w:kern w:val="2"/>
          <w:sz w:val="22"/>
          <w:szCs w:val="22"/>
          <w:lang w:val="fr-FR"/>
        </w:rPr>
        <w:t>CEZH</w:t>
      </w:r>
      <w:r w:rsidR="000263A0" w:rsidRPr="00CB504C">
        <w:rPr>
          <w:rFonts w:asciiTheme="minorHAnsi" w:eastAsia="Calibri" w:hAnsiTheme="minorHAnsi" w:cs="Calibri"/>
          <w:kern w:val="2"/>
          <w:sz w:val="22"/>
          <w:szCs w:val="22"/>
          <w:lang w:val="fr-FR"/>
        </w:rPr>
        <w:t>, CE</w:t>
      </w:r>
      <w:r w:rsidR="007414F2" w:rsidRPr="00CB504C">
        <w:rPr>
          <w:rFonts w:asciiTheme="minorHAnsi" w:eastAsia="Calibri" w:hAnsiTheme="minorHAnsi" w:cs="Calibri"/>
          <w:kern w:val="2"/>
          <w:sz w:val="22"/>
          <w:szCs w:val="22"/>
          <w:lang w:val="fr-FR"/>
        </w:rPr>
        <w:t>SP</w:t>
      </w:r>
      <w:r w:rsidR="000263A0" w:rsidRPr="00CB504C">
        <w:rPr>
          <w:rFonts w:asciiTheme="minorHAnsi" w:eastAsia="Calibri" w:hAnsiTheme="minorHAnsi" w:cs="Calibri"/>
          <w:kern w:val="2"/>
          <w:sz w:val="22"/>
          <w:szCs w:val="22"/>
          <w:lang w:val="fr-FR"/>
        </w:rPr>
        <w:t>}</w:t>
      </w:r>
    </w:p>
    <w:p w:rsidR="000263A0" w:rsidRPr="00CB504C" w:rsidRDefault="000263A0" w:rsidP="000263A0">
      <w:pPr>
        <w:widowControl w:val="0"/>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p>
    <w:p w:rsidR="000263A0" w:rsidRPr="00CB504C" w:rsidRDefault="002C3A67"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CB504C">
        <w:rPr>
          <w:rFonts w:asciiTheme="minorHAnsi" w:eastAsia="Calibri" w:hAnsiTheme="minorHAnsi" w:cs="Calibri"/>
          <w:sz w:val="22"/>
          <w:szCs w:val="22"/>
          <w:lang w:val="fr-FR"/>
        </w:rPr>
        <w:t>8.4</w:t>
      </w:r>
      <w:r w:rsidRPr="00CB504C">
        <w:rPr>
          <w:rFonts w:asciiTheme="minorHAnsi" w:eastAsia="Calibri" w:hAnsiTheme="minorHAnsi" w:cs="Calibri"/>
          <w:sz w:val="22"/>
          <w:szCs w:val="22"/>
          <w:lang w:val="fr-FR"/>
        </w:rPr>
        <w:tab/>
      </w:r>
      <w:r w:rsidR="00C83E76" w:rsidRPr="00CB504C">
        <w:rPr>
          <w:rFonts w:asciiTheme="minorHAnsi" w:eastAsia="Calibri" w:hAnsiTheme="minorHAnsi" w:cs="Calibri"/>
          <w:sz w:val="22"/>
          <w:szCs w:val="22"/>
          <w:lang w:val="fr-FR"/>
        </w:rPr>
        <w:t xml:space="preserve">Les messages clés relatifs aux zones humides et aux services écosystémiques qu’elles procurent font l’objet d’un examen régulier </w:t>
      </w:r>
      <w:r w:rsidR="00EC203F" w:rsidRPr="00CB504C">
        <w:rPr>
          <w:rFonts w:asciiTheme="minorHAnsi" w:eastAsia="Calibri" w:hAnsiTheme="minorHAnsi" w:cs="Calibri"/>
          <w:sz w:val="22"/>
          <w:szCs w:val="22"/>
          <w:lang w:val="fr-FR"/>
        </w:rPr>
        <w:t xml:space="preserve">dans le cadre d’échanges et de retours d’expérience </w:t>
      </w:r>
      <w:r w:rsidR="00331E4F" w:rsidRPr="00CB504C">
        <w:rPr>
          <w:rFonts w:asciiTheme="minorHAnsi" w:eastAsia="Calibri" w:hAnsiTheme="minorHAnsi" w:cs="Calibri"/>
          <w:sz w:val="22"/>
          <w:szCs w:val="22"/>
          <w:lang w:val="fr-FR"/>
        </w:rPr>
        <w:t>impliquant</w:t>
      </w:r>
      <w:r w:rsidR="00EC203F" w:rsidRPr="00CB504C">
        <w:rPr>
          <w:rFonts w:asciiTheme="minorHAnsi" w:eastAsia="Calibri" w:hAnsiTheme="minorHAnsi" w:cs="Calibri"/>
          <w:sz w:val="22"/>
          <w:szCs w:val="22"/>
          <w:lang w:val="fr-FR"/>
        </w:rPr>
        <w:t xml:space="preserve"> tous les acteurs Ramsar</w:t>
      </w:r>
      <w:r w:rsidR="000263A0" w:rsidRPr="00CB504C">
        <w:rPr>
          <w:rFonts w:asciiTheme="minorHAnsi" w:eastAsia="Calibri" w:hAnsiTheme="minorHAnsi" w:cs="Calibri"/>
          <w:sz w:val="22"/>
          <w:szCs w:val="22"/>
          <w:lang w:val="fr-FR"/>
        </w:rPr>
        <w:t>.</w:t>
      </w:r>
    </w:p>
    <w:p w:rsidR="00E352EB" w:rsidRPr="00CB504C" w:rsidRDefault="00E352EB" w:rsidP="00E352EB">
      <w:pPr>
        <w:widowControl w:val="0"/>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p>
    <w:p w:rsidR="00E352EB" w:rsidRPr="00CB504C" w:rsidRDefault="00E352EB" w:rsidP="00E352EB">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1134" w:hanging="1134"/>
        <w:rPr>
          <w:rFonts w:asciiTheme="minorHAnsi" w:eastAsia="Calibri" w:hAnsiTheme="minorHAnsi" w:cs="Calibri"/>
          <w:kern w:val="2"/>
          <w:sz w:val="22"/>
          <w:szCs w:val="22"/>
          <w:lang w:val="fr-FR"/>
        </w:rPr>
      </w:pPr>
      <w:r w:rsidRPr="00CB504C">
        <w:rPr>
          <w:rFonts w:asciiTheme="minorHAnsi" w:eastAsia="Calibri" w:hAnsiTheme="minorHAnsi" w:cs="Calibri"/>
          <w:sz w:val="22"/>
          <w:szCs w:val="22"/>
          <w:lang w:val="fr-FR"/>
        </w:rPr>
        <w:t>Stratégie 9</w:t>
      </w:r>
      <w:r w:rsidRPr="00CB504C">
        <w:rPr>
          <w:rFonts w:asciiTheme="minorHAnsi" w:eastAsia="Calibri" w:hAnsiTheme="minorHAnsi" w:cs="Calibri"/>
          <w:sz w:val="22"/>
          <w:szCs w:val="22"/>
          <w:lang w:val="fr-FR"/>
        </w:rPr>
        <w:tab/>
      </w:r>
      <w:r w:rsidRPr="00CB504C">
        <w:rPr>
          <w:rFonts w:asciiTheme="minorHAnsi" w:hAnsiTheme="minorHAnsi" w:cs="Calibri"/>
          <w:sz w:val="22"/>
          <w:szCs w:val="22"/>
          <w:lang w:val="fr-FR"/>
        </w:rPr>
        <w:t xml:space="preserve">Veiller à ce que les orientations et les informations fournies par le GEST soient élaborées en </w:t>
      </w:r>
      <w:r w:rsidR="004F210B" w:rsidRPr="00CB504C">
        <w:rPr>
          <w:rFonts w:asciiTheme="minorHAnsi" w:hAnsiTheme="minorHAnsi" w:cs="Calibri"/>
          <w:sz w:val="22"/>
          <w:szCs w:val="22"/>
          <w:lang w:val="fr-FR"/>
        </w:rPr>
        <w:t xml:space="preserve">étroite </w:t>
      </w:r>
      <w:r w:rsidRPr="00CB504C">
        <w:rPr>
          <w:rFonts w:asciiTheme="minorHAnsi" w:hAnsiTheme="minorHAnsi" w:cs="Calibri"/>
          <w:sz w:val="22"/>
          <w:szCs w:val="22"/>
          <w:lang w:val="fr-FR"/>
        </w:rPr>
        <w:t>collaboration avec le Programme de CESP et s’assurer de leur diffusion auprès des publics cibles à l’aide des moyens de communication les plus efficaces.</w:t>
      </w:r>
    </w:p>
    <w:p w:rsidR="00E352EB" w:rsidRPr="00CB504C" w:rsidRDefault="00E352EB" w:rsidP="00E352EB">
      <w:pPr>
        <w:widowControl w:val="0"/>
        <w:tabs>
          <w:tab w:val="left" w:pos="8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p>
    <w:p w:rsidR="002811C2" w:rsidRPr="00CB504C" w:rsidRDefault="002811C2" w:rsidP="002811C2">
      <w:pPr>
        <w:widowControl w:val="0"/>
        <w:tabs>
          <w:tab w:val="left" w:pos="8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r w:rsidRPr="00CB504C">
        <w:rPr>
          <w:rFonts w:asciiTheme="minorHAnsi" w:eastAsia="Calibri" w:hAnsiTheme="minorHAnsi" w:cs="Calibri"/>
          <w:kern w:val="2"/>
          <w:sz w:val="22"/>
          <w:szCs w:val="22"/>
          <w:lang w:val="fr-FR"/>
        </w:rPr>
        <w:t>9.1</w:t>
      </w:r>
      <w:r w:rsidRPr="00CB504C">
        <w:rPr>
          <w:rFonts w:asciiTheme="minorHAnsi" w:eastAsia="Calibri" w:hAnsiTheme="minorHAnsi" w:cs="Calibri"/>
          <w:kern w:val="2"/>
          <w:sz w:val="22"/>
          <w:szCs w:val="22"/>
          <w:lang w:val="fr-FR"/>
        </w:rPr>
        <w:tab/>
      </w:r>
      <w:r w:rsidR="004F210B" w:rsidRPr="00CB504C">
        <w:rPr>
          <w:rFonts w:asciiTheme="minorHAnsi" w:eastAsia="Calibri" w:hAnsiTheme="minorHAnsi" w:cs="Calibri"/>
          <w:kern w:val="2"/>
          <w:sz w:val="22"/>
          <w:szCs w:val="22"/>
          <w:lang w:val="fr-FR"/>
        </w:rPr>
        <w:t>Un ensemble de fiches d’information axé</w:t>
      </w:r>
      <w:r w:rsidR="00504D90" w:rsidRPr="00CB504C">
        <w:rPr>
          <w:rFonts w:asciiTheme="minorHAnsi" w:eastAsia="Calibri" w:hAnsiTheme="minorHAnsi" w:cs="Calibri"/>
          <w:kern w:val="2"/>
          <w:sz w:val="22"/>
          <w:szCs w:val="22"/>
          <w:lang w:val="fr-FR"/>
        </w:rPr>
        <w:t>es</w:t>
      </w:r>
      <w:r w:rsidR="00E70D53" w:rsidRPr="00CB504C">
        <w:rPr>
          <w:rFonts w:asciiTheme="minorHAnsi" w:eastAsia="Calibri" w:hAnsiTheme="minorHAnsi" w:cs="Calibri"/>
          <w:kern w:val="2"/>
          <w:sz w:val="22"/>
          <w:szCs w:val="22"/>
          <w:lang w:val="fr-FR"/>
        </w:rPr>
        <w:t xml:space="preserve"> sur de grands enjeux précis et prédéfinis </w:t>
      </w:r>
      <w:r w:rsidR="00504D90" w:rsidRPr="00CB504C">
        <w:rPr>
          <w:rFonts w:asciiTheme="minorHAnsi" w:eastAsia="Calibri" w:hAnsiTheme="minorHAnsi" w:cs="Calibri"/>
          <w:kern w:val="2"/>
          <w:sz w:val="22"/>
          <w:szCs w:val="22"/>
          <w:lang w:val="fr-FR"/>
        </w:rPr>
        <w:t xml:space="preserve">est élaboré </w:t>
      </w:r>
      <w:r w:rsidR="00E70D53" w:rsidRPr="00CB504C">
        <w:rPr>
          <w:rFonts w:asciiTheme="minorHAnsi" w:eastAsia="Calibri" w:hAnsiTheme="minorHAnsi" w:cs="Calibri"/>
          <w:kern w:val="2"/>
          <w:sz w:val="22"/>
          <w:szCs w:val="22"/>
          <w:lang w:val="fr-FR"/>
        </w:rPr>
        <w:t>pour servir d’</w:t>
      </w:r>
      <w:r w:rsidR="00504D90" w:rsidRPr="00CB504C">
        <w:rPr>
          <w:rFonts w:asciiTheme="minorHAnsi" w:eastAsia="Calibri" w:hAnsiTheme="minorHAnsi" w:cs="Calibri"/>
          <w:kern w:val="2"/>
          <w:sz w:val="22"/>
          <w:szCs w:val="22"/>
          <w:lang w:val="fr-FR"/>
        </w:rPr>
        <w:t>outil</w:t>
      </w:r>
      <w:r w:rsidR="00E70D53" w:rsidRPr="00CB504C">
        <w:rPr>
          <w:rFonts w:asciiTheme="minorHAnsi" w:eastAsia="Calibri" w:hAnsiTheme="minorHAnsi" w:cs="Calibri"/>
          <w:kern w:val="2"/>
          <w:sz w:val="22"/>
          <w:szCs w:val="22"/>
          <w:lang w:val="fr-FR"/>
        </w:rPr>
        <w:t xml:space="preserve"> </w:t>
      </w:r>
      <w:r w:rsidR="00504D90" w:rsidRPr="00CB504C">
        <w:rPr>
          <w:rFonts w:asciiTheme="minorHAnsi" w:eastAsia="Calibri" w:hAnsiTheme="minorHAnsi" w:cs="Calibri"/>
          <w:kern w:val="2"/>
          <w:sz w:val="22"/>
          <w:szCs w:val="22"/>
          <w:lang w:val="fr-FR"/>
        </w:rPr>
        <w:t>essentiel de sensibilisation.</w:t>
      </w:r>
    </w:p>
    <w:p w:rsidR="002811C2" w:rsidRPr="00CB504C" w:rsidRDefault="002811C2" w:rsidP="002811C2">
      <w:pPr>
        <w:widowControl w:val="0"/>
        <w:tabs>
          <w:tab w:val="left" w:pos="8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p>
    <w:p w:rsidR="002811C2" w:rsidRPr="00CB504C" w:rsidRDefault="002811C2" w:rsidP="002811C2">
      <w:pPr>
        <w:widowControl w:val="0"/>
        <w:tabs>
          <w:tab w:val="left" w:pos="8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r w:rsidRPr="00CB504C">
        <w:rPr>
          <w:rFonts w:asciiTheme="minorHAnsi" w:eastAsia="Calibri" w:hAnsiTheme="minorHAnsi" w:cs="Calibri"/>
          <w:kern w:val="2"/>
          <w:sz w:val="22"/>
          <w:szCs w:val="22"/>
          <w:lang w:val="fr-FR"/>
        </w:rPr>
        <w:t>9.2</w:t>
      </w:r>
      <w:r w:rsidRPr="00CB504C">
        <w:rPr>
          <w:rFonts w:asciiTheme="minorHAnsi" w:eastAsia="Calibri" w:hAnsiTheme="minorHAnsi" w:cs="Calibri"/>
          <w:kern w:val="2"/>
          <w:sz w:val="22"/>
          <w:szCs w:val="22"/>
          <w:lang w:val="fr-FR"/>
        </w:rPr>
        <w:tab/>
      </w:r>
      <w:r w:rsidR="00504D90" w:rsidRPr="00CB504C">
        <w:rPr>
          <w:rFonts w:asciiTheme="minorHAnsi" w:eastAsia="Calibri" w:hAnsiTheme="minorHAnsi" w:cs="Calibri"/>
          <w:kern w:val="2"/>
          <w:sz w:val="22"/>
          <w:szCs w:val="22"/>
          <w:lang w:val="fr-FR"/>
        </w:rPr>
        <w:t>Les Notes d’information scientifique et technique Ramsar s</w:t>
      </w:r>
      <w:r w:rsidR="00131710" w:rsidRPr="00CB504C">
        <w:rPr>
          <w:rFonts w:asciiTheme="minorHAnsi" w:eastAsia="Calibri" w:hAnsiTheme="minorHAnsi" w:cs="Calibri"/>
          <w:kern w:val="2"/>
          <w:sz w:val="22"/>
          <w:szCs w:val="22"/>
          <w:lang w:val="fr-FR"/>
        </w:rPr>
        <w:t>ervent de documents de travail consultatifs concrets destinés aux décisionnaires et spécialistes des zones humides</w:t>
      </w:r>
      <w:r w:rsidR="00975AD5" w:rsidRPr="00CB504C">
        <w:rPr>
          <w:rFonts w:asciiTheme="minorHAnsi" w:eastAsia="Calibri" w:hAnsiTheme="minorHAnsi" w:cs="Calibri"/>
          <w:kern w:val="2"/>
          <w:sz w:val="22"/>
          <w:szCs w:val="22"/>
          <w:lang w:val="fr-FR"/>
        </w:rPr>
        <w:t xml:space="preserve"> et les contenus sont révisés de façon à assurer une cohérence en termes de présentation et d’image de marque Ramsar</w:t>
      </w:r>
      <w:r w:rsidRPr="00CB504C">
        <w:rPr>
          <w:rFonts w:asciiTheme="minorHAnsi" w:eastAsia="Calibri" w:hAnsiTheme="minorHAnsi" w:cs="Calibri"/>
          <w:kern w:val="2"/>
          <w:sz w:val="22"/>
          <w:szCs w:val="22"/>
          <w:lang w:val="fr-FR"/>
        </w:rPr>
        <w:t>.</w:t>
      </w:r>
    </w:p>
    <w:p w:rsidR="002811C2" w:rsidRPr="00CB504C" w:rsidRDefault="002811C2" w:rsidP="002811C2">
      <w:pPr>
        <w:widowControl w:val="0"/>
        <w:tabs>
          <w:tab w:val="left" w:pos="8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p>
    <w:p w:rsidR="002811C2" w:rsidRPr="00CB504C" w:rsidRDefault="002811C2" w:rsidP="002811C2">
      <w:pPr>
        <w:widowControl w:val="0"/>
        <w:tabs>
          <w:tab w:val="left" w:pos="8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r w:rsidRPr="00CB504C">
        <w:rPr>
          <w:rFonts w:asciiTheme="minorHAnsi" w:eastAsia="Calibri" w:hAnsiTheme="minorHAnsi" w:cs="Calibri"/>
          <w:kern w:val="2"/>
          <w:sz w:val="22"/>
          <w:szCs w:val="22"/>
          <w:lang w:val="fr-FR"/>
        </w:rPr>
        <w:t>9.3</w:t>
      </w:r>
      <w:r w:rsidRPr="00CB504C">
        <w:rPr>
          <w:rFonts w:asciiTheme="minorHAnsi" w:eastAsia="Calibri" w:hAnsiTheme="minorHAnsi" w:cs="Calibri"/>
          <w:kern w:val="2"/>
          <w:sz w:val="22"/>
          <w:szCs w:val="22"/>
          <w:lang w:val="fr-FR"/>
        </w:rPr>
        <w:tab/>
      </w:r>
      <w:r w:rsidR="00B16E8F" w:rsidRPr="00CB504C">
        <w:rPr>
          <w:rFonts w:asciiTheme="minorHAnsi" w:eastAsia="Calibri" w:hAnsiTheme="minorHAnsi" w:cs="Calibri"/>
          <w:kern w:val="2"/>
          <w:sz w:val="22"/>
          <w:szCs w:val="22"/>
          <w:lang w:val="fr-FR"/>
        </w:rPr>
        <w:t>Le contenu des Manuels Ramsar pour l’utilisation rationnelle des zones humides est remanié pour en faire des supports de formation synthétiques sur la gestion des sites et l’élaboration efficace de politiques</w:t>
      </w:r>
      <w:r w:rsidRPr="00CB504C">
        <w:rPr>
          <w:rFonts w:asciiTheme="minorHAnsi" w:eastAsia="Calibri" w:hAnsiTheme="minorHAnsi" w:cs="Calibri"/>
          <w:kern w:val="2"/>
          <w:sz w:val="22"/>
          <w:szCs w:val="22"/>
          <w:lang w:val="fr-FR"/>
        </w:rPr>
        <w:t xml:space="preserve">. </w:t>
      </w:r>
    </w:p>
    <w:p w:rsidR="002811C2" w:rsidRPr="00CB504C" w:rsidRDefault="002811C2" w:rsidP="002811C2">
      <w:pPr>
        <w:widowControl w:val="0"/>
        <w:tabs>
          <w:tab w:val="left" w:pos="8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p>
    <w:p w:rsidR="00E352EB" w:rsidRPr="00CB504C" w:rsidRDefault="002811C2" w:rsidP="002811C2">
      <w:pPr>
        <w:widowControl w:val="0"/>
        <w:tabs>
          <w:tab w:val="left" w:pos="8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r w:rsidRPr="00CB504C">
        <w:rPr>
          <w:rFonts w:asciiTheme="minorHAnsi" w:eastAsia="Calibri" w:hAnsiTheme="minorHAnsi" w:cs="Calibri"/>
          <w:kern w:val="2"/>
          <w:sz w:val="22"/>
          <w:szCs w:val="22"/>
          <w:lang w:val="fr-FR"/>
        </w:rPr>
        <w:t>9.4</w:t>
      </w:r>
      <w:r w:rsidRPr="00CB504C">
        <w:rPr>
          <w:rFonts w:asciiTheme="minorHAnsi" w:eastAsia="Calibri" w:hAnsiTheme="minorHAnsi" w:cs="Calibri"/>
          <w:kern w:val="2"/>
          <w:sz w:val="22"/>
          <w:szCs w:val="22"/>
          <w:lang w:val="fr-FR"/>
        </w:rPr>
        <w:tab/>
      </w:r>
      <w:r w:rsidR="000179F8" w:rsidRPr="00CB504C">
        <w:rPr>
          <w:rFonts w:asciiTheme="minorHAnsi" w:eastAsia="Calibri" w:hAnsiTheme="minorHAnsi" w:cs="Calibri"/>
          <w:kern w:val="2"/>
          <w:sz w:val="22"/>
          <w:szCs w:val="22"/>
          <w:lang w:val="fr-FR"/>
        </w:rPr>
        <w:t>Le site web actuel du GEST est intégré au site web Ramsar.</w:t>
      </w:r>
    </w:p>
    <w:p w:rsidR="00E352EB" w:rsidRPr="00CB504C" w:rsidRDefault="00E352EB"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p>
    <w:p w:rsidR="000263A0" w:rsidRPr="005402A1" w:rsidRDefault="00F939E5">
      <w:pPr>
        <w:rPr>
          <w:rFonts w:ascii="Calibri" w:hAnsi="Calibri" w:cs="Calibri"/>
          <w:b/>
          <w:bCs/>
          <w:sz w:val="26"/>
          <w:szCs w:val="26"/>
          <w:u w:color="2D4146"/>
          <w:lang w:val="fr-FR"/>
        </w:rPr>
      </w:pPr>
      <w:r w:rsidRPr="005402A1">
        <w:rPr>
          <w:rFonts w:ascii="Calibri" w:hAnsi="Calibri" w:cs="Calibri"/>
          <w:b/>
          <w:bCs/>
          <w:sz w:val="26"/>
          <w:szCs w:val="26"/>
          <w:u w:color="2D4146"/>
          <w:lang w:val="fr-FR"/>
        </w:rPr>
        <w:br w:type="page"/>
      </w:r>
    </w:p>
    <w:p w:rsidR="00F054B0" w:rsidRPr="00A03958" w:rsidRDefault="00F054B0" w:rsidP="000A16D9">
      <w:pPr>
        <w:rPr>
          <w:rFonts w:ascii="Calibri" w:hAnsi="Calibri" w:cs="Calibri"/>
          <w:b/>
          <w:bCs/>
          <w:u w:color="2D4146"/>
          <w:lang w:val="fr-FR"/>
        </w:rPr>
      </w:pPr>
      <w:r w:rsidRPr="00A03958">
        <w:rPr>
          <w:rFonts w:ascii="Calibri" w:hAnsi="Calibri" w:cs="Calibri"/>
          <w:b/>
          <w:bCs/>
          <w:u w:color="2D4146"/>
          <w:lang w:val="fr-FR"/>
        </w:rPr>
        <w:t>Appendice 1</w:t>
      </w:r>
    </w:p>
    <w:p w:rsidR="00F054B0" w:rsidRPr="00A03958" w:rsidRDefault="00A03958" w:rsidP="00A03958">
      <w:pPr>
        <w:pStyle w:val="NoSpacing"/>
        <w:tabs>
          <w:tab w:val="left" w:pos="1460"/>
        </w:tabs>
        <w:rPr>
          <w:rFonts w:ascii="Calibri" w:hAnsi="Calibri" w:cs="Calibri"/>
          <w:b/>
          <w:bCs/>
          <w:u w:color="2D4146"/>
          <w:lang w:val="fr-FR"/>
        </w:rPr>
      </w:pPr>
      <w:r w:rsidRPr="00A03958">
        <w:rPr>
          <w:rFonts w:ascii="Calibri" w:hAnsi="Calibri" w:cs="Calibri"/>
          <w:b/>
          <w:bCs/>
          <w:u w:color="2D4146"/>
          <w:lang w:val="fr-FR"/>
        </w:rPr>
        <w:tab/>
      </w:r>
      <w:r w:rsidRPr="00A03958">
        <w:rPr>
          <w:rFonts w:ascii="Calibri" w:hAnsi="Calibri" w:cs="Calibri"/>
          <w:b/>
          <w:bCs/>
          <w:u w:color="2D4146"/>
          <w:lang w:val="fr-FR"/>
        </w:rPr>
        <w:tab/>
      </w:r>
    </w:p>
    <w:p w:rsidR="00F054B0" w:rsidRPr="00A03958" w:rsidRDefault="00F054B0" w:rsidP="000A16D9">
      <w:pPr>
        <w:pStyle w:val="NoSpacing"/>
        <w:tabs>
          <w:tab w:val="left" w:pos="1161"/>
          <w:tab w:val="center" w:pos="4692"/>
        </w:tabs>
        <w:ind w:left="0" w:firstLine="0"/>
        <w:rPr>
          <w:rFonts w:ascii="Calibri" w:eastAsia="Calibri" w:hAnsi="Calibri" w:cs="Calibri"/>
          <w:b/>
          <w:iCs/>
          <w:u w:color="2D4146"/>
          <w:lang w:val="fr-FR"/>
        </w:rPr>
      </w:pPr>
      <w:r w:rsidRPr="00A03958">
        <w:rPr>
          <w:rFonts w:ascii="Calibri" w:eastAsia="Calibri" w:hAnsi="Calibri" w:cs="Calibri"/>
          <w:b/>
          <w:iCs/>
          <w:u w:color="2D4146"/>
          <w:lang w:val="fr-FR"/>
        </w:rPr>
        <w:t>Définitions et principes sous-tendant la CESP</w:t>
      </w:r>
    </w:p>
    <w:p w:rsidR="00F054B0" w:rsidRPr="00A03958" w:rsidRDefault="00F054B0" w:rsidP="00F054B0">
      <w:pPr>
        <w:pStyle w:val="NoSpacing"/>
        <w:rPr>
          <w:rFonts w:ascii="Calibri" w:eastAsia="Calibri" w:hAnsi="Calibri" w:cs="Calibri"/>
          <w:u w:color="2D4146"/>
          <w:lang w:val="fr-FR"/>
        </w:rPr>
      </w:pPr>
    </w:p>
    <w:p w:rsidR="00F054B0" w:rsidRPr="005402A1" w:rsidRDefault="00F054B0" w:rsidP="00F054B0">
      <w:pPr>
        <w:pStyle w:val="NoSpacing"/>
        <w:ind w:left="0" w:firstLine="0"/>
        <w:rPr>
          <w:rFonts w:ascii="Calibri" w:eastAsia="Calibri" w:hAnsi="Calibri" w:cs="Calibri"/>
          <w:sz w:val="22"/>
          <w:szCs w:val="22"/>
          <w:u w:color="2D4146"/>
          <w:lang w:val="fr-FR"/>
        </w:rPr>
      </w:pPr>
      <w:r w:rsidRPr="005402A1">
        <w:rPr>
          <w:rFonts w:ascii="Calibri" w:eastAsia="Calibri" w:hAnsi="Calibri" w:cs="Calibri"/>
          <w:sz w:val="22"/>
          <w:szCs w:val="22"/>
          <w:u w:color="2D4146"/>
          <w:lang w:val="fr-FR"/>
        </w:rPr>
        <w:t xml:space="preserve">Pour appliquer le présent Programme, il importe que les Parties contractantes et autres groupes d’intérêt partagent une compréhension commune de ce que signifient les concepts sous-tendant l’acronyme CESP. La </w:t>
      </w:r>
      <w:r w:rsidRPr="005402A1">
        <w:rPr>
          <w:rFonts w:ascii="Calibri" w:eastAsia="Calibri" w:hAnsi="Calibri" w:cs="Calibri"/>
          <w:b/>
          <w:bCs/>
          <w:sz w:val="22"/>
          <w:szCs w:val="22"/>
          <w:u w:color="2D4146"/>
          <w:lang w:val="fr-FR"/>
        </w:rPr>
        <w:t>communication</w:t>
      </w:r>
      <w:r w:rsidRPr="005402A1">
        <w:rPr>
          <w:rFonts w:ascii="Calibri" w:eastAsia="Calibri" w:hAnsi="Calibri" w:cs="Calibri"/>
          <w:b/>
          <w:sz w:val="22"/>
          <w:szCs w:val="22"/>
          <w:u w:color="2D4146"/>
          <w:lang w:val="fr-FR"/>
        </w:rPr>
        <w:t xml:space="preserve">, </w:t>
      </w:r>
      <w:r w:rsidRPr="005402A1">
        <w:rPr>
          <w:rFonts w:ascii="Calibri" w:eastAsia="Calibri" w:hAnsi="Calibri" w:cs="Calibri"/>
          <w:sz w:val="22"/>
          <w:szCs w:val="22"/>
          <w:u w:color="2D4146"/>
          <w:lang w:val="fr-FR"/>
        </w:rPr>
        <w:t>le</w:t>
      </w:r>
      <w:r w:rsidRPr="005402A1">
        <w:rPr>
          <w:rFonts w:ascii="Calibri" w:eastAsia="Calibri" w:hAnsi="Calibri" w:cs="Calibri"/>
          <w:b/>
          <w:sz w:val="22"/>
          <w:szCs w:val="22"/>
          <w:u w:color="2D4146"/>
          <w:lang w:val="fr-FR"/>
        </w:rPr>
        <w:t xml:space="preserve"> développement des capacités, </w:t>
      </w:r>
      <w:r w:rsidRPr="005402A1">
        <w:rPr>
          <w:rFonts w:ascii="Calibri" w:eastAsia="Calibri" w:hAnsi="Calibri" w:cs="Calibri"/>
          <w:sz w:val="22"/>
          <w:szCs w:val="22"/>
          <w:u w:color="2D4146"/>
          <w:lang w:val="fr-FR"/>
        </w:rPr>
        <w:t>l’</w:t>
      </w:r>
      <w:r w:rsidRPr="005402A1">
        <w:rPr>
          <w:rFonts w:ascii="Calibri" w:eastAsia="Calibri" w:hAnsi="Calibri" w:cs="Calibri"/>
          <w:b/>
          <w:sz w:val="22"/>
          <w:szCs w:val="22"/>
          <w:u w:color="2D4146"/>
          <w:lang w:val="fr-FR"/>
        </w:rPr>
        <w:t xml:space="preserve">éducation, </w:t>
      </w:r>
      <w:r w:rsidRPr="005402A1">
        <w:rPr>
          <w:rFonts w:ascii="Calibri" w:eastAsia="Calibri" w:hAnsi="Calibri" w:cs="Calibri"/>
          <w:sz w:val="22"/>
          <w:szCs w:val="22"/>
          <w:u w:color="2D4146"/>
          <w:lang w:val="fr-FR"/>
        </w:rPr>
        <w:t>la</w:t>
      </w:r>
      <w:r w:rsidRPr="005402A1">
        <w:rPr>
          <w:rFonts w:ascii="Calibri" w:eastAsia="Calibri" w:hAnsi="Calibri" w:cs="Calibri"/>
          <w:b/>
          <w:sz w:val="22"/>
          <w:szCs w:val="22"/>
          <w:u w:color="2D4146"/>
          <w:lang w:val="fr-FR"/>
        </w:rPr>
        <w:t xml:space="preserve"> sensibilisation </w:t>
      </w:r>
      <w:r w:rsidRPr="005402A1">
        <w:rPr>
          <w:rFonts w:ascii="Calibri" w:eastAsia="Calibri" w:hAnsi="Calibri" w:cs="Calibri"/>
          <w:sz w:val="22"/>
          <w:szCs w:val="22"/>
          <w:u w:color="2D4146"/>
          <w:lang w:val="fr-FR"/>
        </w:rPr>
        <w:t>et la</w:t>
      </w:r>
      <w:r w:rsidRPr="005402A1">
        <w:rPr>
          <w:rFonts w:ascii="Calibri" w:eastAsia="Calibri" w:hAnsi="Calibri" w:cs="Calibri"/>
          <w:b/>
          <w:sz w:val="22"/>
          <w:szCs w:val="22"/>
          <w:u w:color="2D4146"/>
          <w:lang w:val="fr-FR"/>
        </w:rPr>
        <w:t xml:space="preserve"> participation </w:t>
      </w:r>
      <w:r w:rsidRPr="005402A1">
        <w:rPr>
          <w:rFonts w:ascii="Calibri" w:eastAsia="Calibri" w:hAnsi="Calibri" w:cs="Calibri"/>
          <w:bCs/>
          <w:sz w:val="22"/>
          <w:szCs w:val="22"/>
          <w:u w:color="2D4146"/>
          <w:lang w:val="fr-FR"/>
        </w:rPr>
        <w:t>sont des processus qui peuvent être utilisés à des fins particulières et pour des publics ciblés particuliers afin d’a</w:t>
      </w:r>
      <w:r w:rsidR="007E3E23">
        <w:rPr>
          <w:rFonts w:ascii="Calibri" w:eastAsia="Calibri" w:hAnsi="Calibri" w:cs="Calibri"/>
          <w:bCs/>
          <w:sz w:val="22"/>
          <w:szCs w:val="22"/>
          <w:u w:color="2D4146"/>
          <w:lang w:val="fr-FR"/>
        </w:rPr>
        <w:t>tteindre les objectifs de CESP.</w:t>
      </w:r>
    </w:p>
    <w:p w:rsidR="00F054B0" w:rsidRPr="005402A1" w:rsidRDefault="00F054B0" w:rsidP="00F054B0">
      <w:pPr>
        <w:pStyle w:val="NoSpacing"/>
        <w:ind w:left="0" w:firstLine="0"/>
        <w:rPr>
          <w:rFonts w:ascii="Calibri" w:eastAsia="Calibri" w:hAnsi="Calibri" w:cs="Calibri"/>
          <w:sz w:val="22"/>
          <w:szCs w:val="22"/>
          <w:u w:color="2D4146"/>
          <w:lang w:val="fr-FR"/>
        </w:rPr>
      </w:pPr>
    </w:p>
    <w:p w:rsidR="00F054B0" w:rsidRPr="005402A1" w:rsidRDefault="00F054B0" w:rsidP="00F054B0">
      <w:pPr>
        <w:pStyle w:val="NoSpacing"/>
        <w:ind w:left="0" w:firstLine="0"/>
        <w:rPr>
          <w:rFonts w:ascii="Calibri" w:hAnsi="Calibri" w:cs="Calibri"/>
          <w:lang w:val="fr-FR"/>
        </w:rPr>
      </w:pPr>
      <w:r w:rsidRPr="005402A1">
        <w:rPr>
          <w:rFonts w:ascii="Calibri" w:eastAsia="Calibri" w:hAnsi="Calibri" w:cs="Calibri"/>
          <w:color w:val="auto"/>
          <w:sz w:val="22"/>
          <w:szCs w:val="22"/>
          <w:u w:color="2D4146"/>
          <w:lang w:val="fr-FR"/>
        </w:rPr>
        <w:t>Les définitions et principes qui figurent ci-dessous ont été utilisés pour formuler ce programme et sont tirés de sources et de praticiens reconnus dans ce domaine. Les sources sont fournies à la fin du document.</w:t>
      </w:r>
    </w:p>
    <w:p w:rsidR="00F054B0" w:rsidRPr="005402A1" w:rsidRDefault="00F054B0" w:rsidP="00F054B0">
      <w:pPr>
        <w:pStyle w:val="NoSpacing"/>
        <w:ind w:left="0" w:firstLine="0"/>
        <w:rPr>
          <w:rFonts w:ascii="Calibri" w:hAnsi="Calibri" w:cs="Calibri"/>
          <w:lang w:val="fr-FR"/>
        </w:rPr>
      </w:pPr>
    </w:p>
    <w:p w:rsidR="00F054B0" w:rsidRPr="00A03958" w:rsidRDefault="00F054B0" w:rsidP="00F054B0">
      <w:pPr>
        <w:pStyle w:val="NoSpacing"/>
        <w:ind w:left="0" w:firstLine="0"/>
        <w:rPr>
          <w:rFonts w:ascii="Calibri" w:eastAsia="Calibri" w:hAnsi="Calibri" w:cs="Calibri"/>
          <w:i/>
          <w:sz w:val="22"/>
          <w:szCs w:val="22"/>
          <w:u w:color="2D4146"/>
          <w:lang w:val="fr-FR"/>
        </w:rPr>
      </w:pPr>
      <w:r w:rsidRPr="00A03958">
        <w:rPr>
          <w:rFonts w:ascii="Calibri" w:eastAsia="Calibri" w:hAnsi="Calibri" w:cs="Calibri"/>
          <w:b/>
          <w:bCs/>
          <w:i/>
          <w:sz w:val="22"/>
          <w:szCs w:val="22"/>
          <w:u w:color="2D4146"/>
          <w:lang w:val="fr-FR"/>
        </w:rPr>
        <w:t>Définitions</w:t>
      </w:r>
    </w:p>
    <w:p w:rsidR="00F054B0" w:rsidRPr="005402A1" w:rsidRDefault="00F054B0" w:rsidP="00F054B0">
      <w:pPr>
        <w:pStyle w:val="Body"/>
        <w:tabs>
          <w:tab w:val="left" w:pos="1134"/>
        </w:tabs>
        <w:ind w:left="0" w:firstLine="0"/>
        <w:rPr>
          <w:rFonts w:ascii="Calibri" w:eastAsia="Garamond" w:hAnsi="Calibri" w:cs="Calibri"/>
          <w:sz w:val="22"/>
          <w:szCs w:val="22"/>
          <w:lang w:val="fr-FR"/>
        </w:rPr>
      </w:pPr>
    </w:p>
    <w:p w:rsidR="00F054B0" w:rsidRPr="005402A1" w:rsidRDefault="00F054B0" w:rsidP="00F054B0">
      <w:pPr>
        <w:pStyle w:val="Body"/>
        <w:widowControl w:val="0"/>
        <w:ind w:left="0" w:firstLine="0"/>
        <w:rPr>
          <w:rFonts w:ascii="Calibri" w:eastAsia="Calibri" w:hAnsi="Calibri" w:cs="Calibri"/>
          <w:sz w:val="22"/>
          <w:szCs w:val="22"/>
          <w:u w:color="2D4146"/>
          <w:lang w:val="fr-FR"/>
        </w:rPr>
      </w:pPr>
      <w:r w:rsidRPr="005402A1">
        <w:rPr>
          <w:rFonts w:ascii="Calibri" w:eastAsia="Calibri" w:hAnsi="Calibri" w:cs="Calibri"/>
          <w:b/>
          <w:bCs/>
          <w:sz w:val="22"/>
          <w:szCs w:val="22"/>
          <w:u w:color="2D4146"/>
          <w:lang w:val="fr-FR"/>
        </w:rPr>
        <w:t>Communication.</w:t>
      </w:r>
      <w:r w:rsidRPr="005402A1">
        <w:rPr>
          <w:rFonts w:ascii="Calibri" w:eastAsia="Calibri" w:hAnsi="Calibri" w:cs="Calibri"/>
          <w:sz w:val="22"/>
          <w:szCs w:val="22"/>
          <w:u w:color="2D4146"/>
          <w:lang w:val="fr-FR"/>
        </w:rPr>
        <w:t xml:space="preserve"> Dans le cadre de la Convention de Ramsar, la communication peut être définie comme le processus interactif établi entre les parties prenantes pour échanger des informations, des connaissances et des compétences en matière d’utilisation rationnelle des zones humides, et faire en sorte que tous les acteurs soient en mesure de prendre des décisions en connaissance de cause.</w:t>
      </w:r>
    </w:p>
    <w:p w:rsidR="00F054B0" w:rsidRPr="005402A1" w:rsidRDefault="00F054B0" w:rsidP="00F054B0">
      <w:pPr>
        <w:pStyle w:val="Body"/>
        <w:widowControl w:val="0"/>
        <w:ind w:left="0" w:firstLine="0"/>
        <w:rPr>
          <w:rFonts w:ascii="Calibri" w:eastAsia="Calibri" w:hAnsi="Calibri" w:cs="Calibri"/>
          <w:sz w:val="22"/>
          <w:szCs w:val="22"/>
          <w:u w:color="2D4146"/>
          <w:lang w:val="fr-FR"/>
        </w:rPr>
      </w:pPr>
    </w:p>
    <w:p w:rsidR="00F054B0" w:rsidRPr="005402A1" w:rsidRDefault="007E3E23" w:rsidP="00F054B0">
      <w:pPr>
        <w:pStyle w:val="Body"/>
        <w:ind w:left="0" w:firstLine="0"/>
        <w:rPr>
          <w:rFonts w:ascii="Calibri" w:eastAsia="Calibri" w:hAnsi="Calibri" w:cs="Calibri"/>
          <w:sz w:val="22"/>
          <w:szCs w:val="22"/>
          <w:u w:color="2D4146"/>
          <w:lang w:val="fr-FR"/>
        </w:rPr>
      </w:pPr>
      <w:r w:rsidRPr="005402A1">
        <w:rPr>
          <w:rFonts w:ascii="Calibri" w:eastAsia="Calibri" w:hAnsi="Calibri" w:cs="Calibri"/>
          <w:b/>
          <w:bCs/>
          <w:sz w:val="22"/>
          <w:szCs w:val="22"/>
          <w:u w:color="2D4146"/>
          <w:lang w:val="fr-FR"/>
        </w:rPr>
        <w:t xml:space="preserve">Développement </w:t>
      </w:r>
      <w:r w:rsidR="00F054B0" w:rsidRPr="005402A1">
        <w:rPr>
          <w:rFonts w:ascii="Calibri" w:eastAsia="Calibri" w:hAnsi="Calibri" w:cs="Calibri"/>
          <w:b/>
          <w:bCs/>
          <w:sz w:val="22"/>
          <w:szCs w:val="22"/>
          <w:u w:color="2D4146"/>
          <w:lang w:val="fr-FR"/>
        </w:rPr>
        <w:t>des capacités</w:t>
      </w:r>
      <w:r w:rsidR="00F054B0" w:rsidRPr="005402A1">
        <w:rPr>
          <w:rFonts w:ascii="Calibri" w:eastAsia="Calibri" w:hAnsi="Calibri" w:cs="Calibri"/>
          <w:sz w:val="22"/>
          <w:szCs w:val="22"/>
          <w:u w:color="2D4146"/>
          <w:lang w:val="fr-FR"/>
        </w:rPr>
        <w:t xml:space="preserve">, également appelé </w:t>
      </w:r>
      <w:r w:rsidRPr="005402A1">
        <w:rPr>
          <w:rFonts w:ascii="Calibri" w:eastAsia="Calibri" w:hAnsi="Calibri" w:cs="Calibri"/>
          <w:b/>
          <w:bCs/>
          <w:sz w:val="22"/>
          <w:szCs w:val="22"/>
          <w:u w:color="2D4146"/>
          <w:lang w:val="fr-FR"/>
        </w:rPr>
        <w:t xml:space="preserve">Renforcement </w:t>
      </w:r>
      <w:r w:rsidR="00F054B0" w:rsidRPr="005402A1">
        <w:rPr>
          <w:rFonts w:ascii="Calibri" w:eastAsia="Calibri" w:hAnsi="Calibri" w:cs="Calibri"/>
          <w:b/>
          <w:bCs/>
          <w:sz w:val="22"/>
          <w:szCs w:val="22"/>
          <w:u w:color="2D4146"/>
          <w:lang w:val="fr-FR"/>
        </w:rPr>
        <w:t>des capacités.</w:t>
      </w:r>
      <w:r w:rsidR="00F054B0" w:rsidRPr="005402A1">
        <w:rPr>
          <w:rFonts w:ascii="Calibri" w:eastAsia="Calibri" w:hAnsi="Calibri" w:cs="Calibri"/>
          <w:sz w:val="22"/>
          <w:szCs w:val="22"/>
          <w:u w:color="2D4146"/>
          <w:lang w:val="fr-FR"/>
        </w:rPr>
        <w:t xml:space="preserve"> Concerne le changement institutionnel. Dans ce processus, des individus, des groupes et des organisations, des institutions et des pays élaborent, renforcent et organisent leurs systèmes, ressources et connaissances pour améliorer leur aptitude, individuellement et collectivement, à remplir certaines fonctions, résoudre des problèmes et attein</w:t>
      </w:r>
      <w:r>
        <w:rPr>
          <w:rFonts w:ascii="Calibri" w:eastAsia="Calibri" w:hAnsi="Calibri" w:cs="Calibri"/>
          <w:sz w:val="22"/>
          <w:szCs w:val="22"/>
          <w:u w:color="2D4146"/>
          <w:lang w:val="fr-FR"/>
        </w:rPr>
        <w:t>dre des objectifs (OCDE, 2006).</w:t>
      </w:r>
    </w:p>
    <w:p w:rsidR="00F054B0" w:rsidRPr="005402A1" w:rsidRDefault="00F054B0" w:rsidP="00F054B0">
      <w:pPr>
        <w:pStyle w:val="Body"/>
        <w:widowControl w:val="0"/>
        <w:ind w:left="0" w:firstLine="0"/>
        <w:rPr>
          <w:rFonts w:ascii="Calibri" w:eastAsia="Calibri" w:hAnsi="Calibri" w:cs="Calibri"/>
          <w:sz w:val="22"/>
          <w:szCs w:val="22"/>
          <w:u w:color="2D4146"/>
          <w:lang w:val="fr-FR"/>
        </w:rPr>
      </w:pPr>
    </w:p>
    <w:p w:rsidR="00F054B0" w:rsidRPr="005402A1" w:rsidRDefault="00F054B0" w:rsidP="00F054B0">
      <w:pPr>
        <w:autoSpaceDE w:val="0"/>
        <w:autoSpaceDN w:val="0"/>
        <w:adjustRightInd w:val="0"/>
        <w:rPr>
          <w:rFonts w:ascii="Calibri" w:eastAsia="Calibri" w:hAnsi="Calibri" w:cs="Calibri"/>
          <w:sz w:val="22"/>
          <w:szCs w:val="22"/>
          <w:u w:color="2D4146"/>
          <w:lang w:val="fr-FR"/>
        </w:rPr>
      </w:pPr>
      <w:r w:rsidRPr="005402A1">
        <w:rPr>
          <w:rFonts w:ascii="Calibri" w:eastAsia="Calibri" w:hAnsi="Calibri" w:cs="Garamond-Bold"/>
          <w:b/>
          <w:bCs/>
          <w:sz w:val="22"/>
          <w:szCs w:val="22"/>
          <w:lang w:val="fr-FR"/>
        </w:rPr>
        <w:t xml:space="preserve">Éducation. </w:t>
      </w:r>
      <w:r w:rsidRPr="005402A1">
        <w:rPr>
          <w:rFonts w:ascii="Calibri" w:eastAsia="Calibri" w:hAnsi="Calibri" w:cs="Garamond"/>
          <w:sz w:val="22"/>
          <w:szCs w:val="22"/>
          <w:lang w:val="fr-FR"/>
        </w:rPr>
        <w:t>L’éducation est un processus qui peut informer et motiver des populations et leur donner les moyens de soutenir la conservation des zones humides, non seulement en encourageant des changements dans le comportement individuel, des institutions, des entreprises et des gouvernements mais aussi en provoquant des changements de mode de vie. Ce processus peut se dérouler dans un cadre officiel ou non officiel. L’éducation dans son acception la plus large est un processus qui se prolonge tout au long de la vie.</w:t>
      </w:r>
    </w:p>
    <w:p w:rsidR="00F054B0" w:rsidRPr="005402A1" w:rsidRDefault="00F054B0" w:rsidP="00F054B0">
      <w:pPr>
        <w:pStyle w:val="Body"/>
        <w:ind w:left="0" w:firstLine="0"/>
        <w:rPr>
          <w:rFonts w:ascii="Calibri" w:eastAsia="Calibri" w:hAnsi="Calibri" w:cs="Calibri"/>
          <w:sz w:val="22"/>
          <w:szCs w:val="22"/>
          <w:u w:color="2D4146"/>
          <w:lang w:val="fr-FR"/>
        </w:rPr>
      </w:pPr>
    </w:p>
    <w:p w:rsidR="00F054B0" w:rsidRPr="005402A1" w:rsidRDefault="00F054B0" w:rsidP="00F054B0">
      <w:pPr>
        <w:autoSpaceDE w:val="0"/>
        <w:autoSpaceDN w:val="0"/>
        <w:adjustRightInd w:val="0"/>
        <w:rPr>
          <w:rFonts w:ascii="Calibri" w:eastAsia="Calibri" w:hAnsi="Calibri" w:cs="Calibri"/>
          <w:sz w:val="22"/>
          <w:szCs w:val="22"/>
          <w:u w:color="2D4146"/>
          <w:lang w:val="fr-FR"/>
        </w:rPr>
      </w:pPr>
      <w:r w:rsidRPr="005402A1">
        <w:rPr>
          <w:rFonts w:ascii="Calibri" w:eastAsia="Calibri" w:hAnsi="Calibri" w:cs="Garamond-Bold"/>
          <w:b/>
          <w:bCs/>
          <w:sz w:val="22"/>
          <w:szCs w:val="22"/>
          <w:lang w:val="fr-FR"/>
        </w:rPr>
        <w:t xml:space="preserve">Formation. </w:t>
      </w:r>
      <w:r w:rsidRPr="005402A1">
        <w:rPr>
          <w:rFonts w:ascii="Calibri" w:eastAsia="Calibri" w:hAnsi="Calibri" w:cs="Garamond"/>
          <w:sz w:val="22"/>
          <w:szCs w:val="22"/>
          <w:lang w:val="fr-FR"/>
        </w:rPr>
        <w:t>S’entend du processus consistant à accroître ou à renforcer des connaissances, compétences, attitudes et comportements spécifiques susceptibles d’être reproduits sur le lieu de travail. Ce processus peut se dérouler dans un cadre officiel ou non officiel.</w:t>
      </w:r>
    </w:p>
    <w:p w:rsidR="00F054B0" w:rsidRPr="005402A1" w:rsidRDefault="00F054B0" w:rsidP="00F054B0">
      <w:pPr>
        <w:pStyle w:val="Body"/>
        <w:ind w:left="0" w:firstLine="0"/>
        <w:rPr>
          <w:rFonts w:ascii="Calibri" w:eastAsia="Calibri" w:hAnsi="Calibri" w:cs="Calibri"/>
          <w:sz w:val="22"/>
          <w:szCs w:val="22"/>
          <w:u w:color="2D4146"/>
          <w:lang w:val="fr-FR"/>
        </w:rPr>
      </w:pPr>
    </w:p>
    <w:p w:rsidR="00F054B0" w:rsidRPr="005402A1" w:rsidRDefault="00F054B0" w:rsidP="00F054B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rPr>
          <w:rFonts w:ascii="Calibri" w:eastAsia="Calibri" w:hAnsi="Calibri" w:cs="Calibri"/>
          <w:sz w:val="22"/>
          <w:szCs w:val="22"/>
          <w:u w:color="2D4146"/>
          <w:lang w:val="fr-FR"/>
        </w:rPr>
      </w:pPr>
      <w:r w:rsidRPr="005402A1">
        <w:rPr>
          <w:rFonts w:ascii="Calibri" w:eastAsia="Calibri" w:hAnsi="Calibri" w:cs="Calibri"/>
          <w:b/>
          <w:bCs/>
          <w:sz w:val="22"/>
          <w:szCs w:val="22"/>
          <w:u w:color="2D4146"/>
          <w:lang w:val="fr-FR"/>
        </w:rPr>
        <w:t>Sensibilisation.</w:t>
      </w:r>
      <w:r w:rsidRPr="005402A1">
        <w:rPr>
          <w:rFonts w:ascii="Calibri" w:eastAsia="Calibri" w:hAnsi="Calibri" w:cs="Calibri"/>
          <w:sz w:val="22"/>
          <w:szCs w:val="22"/>
          <w:u w:color="2D4146"/>
          <w:lang w:val="fr-FR"/>
        </w:rPr>
        <w:t xml:space="preserve"> Il s’agit d’un exercice visant à fixer un programme et le défendre qui incite votre groupe cible à comprendre pourquoi les questions relevant des zones humides sont importantes et ce qu’il peut faire pour améliorer la situation. C’est une force constructive et potentiellement catalytique dont le but ultime est de stimuler votre groupe cible (qui pourrait comprendre une multitude de parties prenantes) à agir en faveur de l’utilisation rationnelle des zones humides (d’après Sayers, 2006).</w:t>
      </w:r>
    </w:p>
    <w:p w:rsidR="00F054B0" w:rsidRPr="005402A1" w:rsidRDefault="00F054B0" w:rsidP="00F054B0">
      <w:pPr>
        <w:autoSpaceDE w:val="0"/>
        <w:autoSpaceDN w:val="0"/>
        <w:adjustRightInd w:val="0"/>
        <w:rPr>
          <w:rFonts w:ascii="Calibri" w:eastAsia="Calibri" w:hAnsi="Calibri" w:cs="Garamond-Bold"/>
          <w:b/>
          <w:bCs/>
          <w:sz w:val="22"/>
          <w:szCs w:val="22"/>
          <w:lang w:val="fr-FR"/>
        </w:rPr>
      </w:pPr>
    </w:p>
    <w:p w:rsidR="00F054B0" w:rsidRPr="005402A1" w:rsidRDefault="00F054B0" w:rsidP="00F054B0">
      <w:pPr>
        <w:autoSpaceDE w:val="0"/>
        <w:autoSpaceDN w:val="0"/>
        <w:adjustRightInd w:val="0"/>
        <w:rPr>
          <w:rFonts w:ascii="Calibri" w:eastAsia="Calibri" w:hAnsi="Calibri" w:cs="Calibri"/>
          <w:sz w:val="22"/>
          <w:szCs w:val="22"/>
          <w:u w:color="2D4146"/>
          <w:lang w:val="fr-FR"/>
        </w:rPr>
      </w:pPr>
      <w:r w:rsidRPr="005402A1">
        <w:rPr>
          <w:rFonts w:ascii="Calibri" w:eastAsia="Calibri" w:hAnsi="Calibri" w:cs="Garamond-Bold"/>
          <w:b/>
          <w:bCs/>
          <w:sz w:val="22"/>
          <w:szCs w:val="22"/>
          <w:lang w:val="fr-FR"/>
        </w:rPr>
        <w:t>Participation.</w:t>
      </w:r>
      <w:r w:rsidRPr="005402A1">
        <w:rPr>
          <w:rFonts w:ascii="Calibri" w:eastAsia="Calibri" w:hAnsi="Calibri" w:cs="Garamond"/>
          <w:sz w:val="22"/>
          <w:szCs w:val="22"/>
          <w:lang w:val="fr-FR"/>
        </w:rPr>
        <w:t xml:space="preserve"> La participation s’entend de l’engagement actif d’acteurs dans l’élaboration, la mise en œuvre et l’évaluation communes de stratégies et d’actions en faveur de l’utilisation rationnelle des zones humides. Le degré et le type de participation peuvent être très variables, selon le contexte spécifique et les décisions prises par les individus et les institutions qui conduisent le processus. Une liste indicative des différents degrés et types de participation possibles figure dans l’encadré 1 ci-dessous.</w:t>
      </w:r>
    </w:p>
    <w:p w:rsidR="00F054B0" w:rsidRPr="005402A1" w:rsidRDefault="00F054B0" w:rsidP="00F939E5">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right="-329" w:firstLine="0"/>
        <w:rPr>
          <w:rFonts w:ascii="Calibri" w:eastAsia="Calibri" w:hAnsi="Calibri" w:cs="Calibri"/>
          <w:b/>
          <w:bCs/>
          <w:sz w:val="20"/>
          <w:szCs w:val="20"/>
          <w:lang w:val="fr-FR"/>
        </w:rPr>
      </w:pPr>
    </w:p>
    <w:p w:rsidR="00F054B0" w:rsidRPr="00A03958" w:rsidRDefault="00F054B0" w:rsidP="00881BFE">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right="-329" w:firstLine="0"/>
        <w:rPr>
          <w:rFonts w:ascii="Calibri" w:eastAsia="Calibri" w:hAnsi="Calibri" w:cs="Calibri"/>
          <w:b/>
          <w:bCs/>
          <w:sz w:val="22"/>
          <w:szCs w:val="22"/>
          <w:lang w:val="fr-FR"/>
        </w:rPr>
      </w:pPr>
      <w:r w:rsidRPr="00A03958">
        <w:rPr>
          <w:rFonts w:ascii="Calibri" w:eastAsia="Calibri" w:hAnsi="Calibri" w:cs="Calibri"/>
          <w:b/>
          <w:bCs/>
          <w:sz w:val="22"/>
          <w:szCs w:val="22"/>
          <w:lang w:val="fr-FR"/>
        </w:rPr>
        <w:t>Encadré 1 Niveaux de participation</w:t>
      </w:r>
    </w:p>
    <w:p w:rsidR="00F054B0" w:rsidRPr="005402A1" w:rsidRDefault="00F054B0" w:rsidP="00F939E5">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right="-329" w:firstLine="0"/>
        <w:jc w:val="center"/>
        <w:rPr>
          <w:rFonts w:ascii="Calibri" w:eastAsia="Calibri" w:hAnsi="Calibri" w:cs="Calibri"/>
          <w:sz w:val="20"/>
          <w:szCs w:val="20"/>
          <w:lang w:val="fr-FR"/>
        </w:rPr>
      </w:pPr>
    </w:p>
    <w:p w:rsidR="00F054B0" w:rsidRPr="005402A1" w:rsidRDefault="00F054B0" w:rsidP="00F939E5">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right="-329" w:firstLine="0"/>
        <w:rPr>
          <w:rFonts w:ascii="Calibri" w:eastAsia="Calibri" w:hAnsi="Calibri" w:cs="Calibri"/>
          <w:b/>
          <w:bCs/>
          <w:sz w:val="20"/>
          <w:szCs w:val="20"/>
          <w:lang w:val="fr-FR"/>
        </w:rPr>
      </w:pPr>
      <w:r w:rsidRPr="005402A1">
        <w:rPr>
          <w:rFonts w:ascii="Calibri" w:eastAsia="Calibri" w:hAnsi="Calibri" w:cs="Calibri"/>
          <w:b/>
          <w:bCs/>
          <w:sz w:val="20"/>
          <w:szCs w:val="20"/>
          <w:lang w:val="fr-FR"/>
        </w:rPr>
        <w:t>Automobilisation</w:t>
      </w:r>
    </w:p>
    <w:p w:rsidR="00F054B0" w:rsidRPr="005402A1" w:rsidRDefault="00F054B0" w:rsidP="00F939E5">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right="-329" w:firstLine="0"/>
        <w:rPr>
          <w:rFonts w:ascii="Calibri" w:eastAsia="Calibri" w:hAnsi="Calibri" w:cs="Calibri"/>
          <w:b/>
          <w:bCs/>
          <w:sz w:val="20"/>
          <w:szCs w:val="20"/>
          <w:lang w:val="fr-FR"/>
        </w:rPr>
      </w:pPr>
      <w:r w:rsidRPr="005402A1">
        <w:rPr>
          <w:rFonts w:ascii="Calibri" w:eastAsia="Calibri" w:hAnsi="Calibri" w:cs="Garamond"/>
          <w:sz w:val="20"/>
          <w:szCs w:val="20"/>
          <w:lang w:val="fr-FR"/>
        </w:rPr>
        <w:t>Dans le cadre de ce modèle, les gens participent en prenant des initiatives visant à modifier des systèmes indépendamment d’organismes extérieurs. Ils établissent des contacts avec des organismes extérieurs pour obtenir les ressources et avis techniques dont ils ont besoin mais gardent le contrôle quant à l’utilisation des ressources. L’automobilisation peut gagner du terrain si les gouvernements et les ONG offrent un cadre de soutien favorable. Ce type de mobilisation de sa propre initiative peut ou non mettre en cause la distribution des richesses et du pouvoir existants mais le plus souvent, elle favorise le sens le plus durable de l’« appropriation » des résultats.</w:t>
      </w:r>
    </w:p>
    <w:p w:rsidR="00F054B0" w:rsidRPr="005402A1" w:rsidRDefault="00F054B0" w:rsidP="00F939E5">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right="-329" w:firstLine="0"/>
        <w:rPr>
          <w:rFonts w:ascii="Calibri" w:eastAsia="Calibri" w:hAnsi="Calibri" w:cs="Calibri"/>
          <w:b/>
          <w:bCs/>
          <w:sz w:val="20"/>
          <w:szCs w:val="20"/>
          <w:lang w:val="fr-FR"/>
        </w:rPr>
      </w:pPr>
    </w:p>
    <w:p w:rsidR="00F054B0" w:rsidRPr="005402A1" w:rsidRDefault="00F054B0" w:rsidP="00F939E5">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right="-329" w:firstLine="0"/>
        <w:rPr>
          <w:rFonts w:ascii="Calibri" w:eastAsia="Calibri" w:hAnsi="Calibri" w:cs="Calibri"/>
          <w:b/>
          <w:bCs/>
          <w:sz w:val="20"/>
          <w:szCs w:val="20"/>
          <w:lang w:val="fr-FR"/>
        </w:rPr>
      </w:pPr>
      <w:r w:rsidRPr="005402A1">
        <w:rPr>
          <w:rFonts w:ascii="Calibri" w:eastAsia="Calibri" w:hAnsi="Calibri" w:cs="Calibri"/>
          <w:b/>
          <w:bCs/>
          <w:sz w:val="20"/>
          <w:szCs w:val="20"/>
          <w:lang w:val="fr-FR"/>
        </w:rPr>
        <w:t>Participation interactive</w:t>
      </w:r>
    </w:p>
    <w:p w:rsidR="00F054B0" w:rsidRPr="005402A1" w:rsidRDefault="00F054B0" w:rsidP="00F939E5">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right="-329" w:firstLine="0"/>
        <w:rPr>
          <w:rFonts w:ascii="Calibri" w:eastAsia="Calibri" w:hAnsi="Calibri" w:cs="Calibri"/>
          <w:sz w:val="20"/>
          <w:szCs w:val="20"/>
          <w:lang w:val="fr-FR"/>
        </w:rPr>
      </w:pPr>
      <w:r w:rsidRPr="005402A1">
        <w:rPr>
          <w:rFonts w:ascii="Calibri" w:eastAsia="Calibri" w:hAnsi="Calibri" w:cs="Calibri"/>
          <w:sz w:val="20"/>
          <w:szCs w:val="20"/>
          <w:lang w:val="fr-FR"/>
        </w:rPr>
        <w:t xml:space="preserve">La population </w:t>
      </w:r>
      <w:r w:rsidRPr="005402A1">
        <w:rPr>
          <w:rFonts w:ascii="Calibri" w:eastAsia="Calibri" w:hAnsi="Calibri" w:cs="Garamond"/>
          <w:sz w:val="20"/>
          <w:szCs w:val="20"/>
          <w:lang w:val="fr-FR"/>
        </w:rPr>
        <w:t>participe à l’analyse,</w:t>
      </w:r>
      <w:r w:rsidRPr="005402A1">
        <w:rPr>
          <w:rFonts w:ascii="Calibri" w:eastAsia="Calibri" w:hAnsi="Calibri" w:cs="Calibri"/>
          <w:sz w:val="20"/>
          <w:szCs w:val="20"/>
          <w:lang w:val="fr-FR"/>
        </w:rPr>
        <w:t xml:space="preserve"> </w:t>
      </w:r>
      <w:r w:rsidRPr="005402A1">
        <w:rPr>
          <w:rFonts w:ascii="Calibri" w:eastAsia="Calibri" w:hAnsi="Calibri" w:cs="Garamond"/>
          <w:sz w:val="20"/>
          <w:szCs w:val="20"/>
          <w:lang w:val="fr-FR"/>
        </w:rPr>
        <w:t>l’élaboration de plans d’action et la création ou le renforcement conjoints d’organismes locaux. La participation peut être perçue comme un droit inhérent et non pas comme un simple moyen d’atteindre les objectifs fixés dans le cadre d’un projet. Le processus repose sur des méthodes interdisciplinaires qui s’emploient à envisager différentes perspectives et fait appel à des processus</w:t>
      </w:r>
      <w:r w:rsidRPr="005402A1">
        <w:rPr>
          <w:rFonts w:ascii="Calibri" w:eastAsia="Calibri" w:hAnsi="Calibri" w:cs="Calibri"/>
          <w:sz w:val="20"/>
          <w:szCs w:val="20"/>
          <w:lang w:val="fr-FR"/>
        </w:rPr>
        <w:t xml:space="preserve"> </w:t>
      </w:r>
      <w:r w:rsidRPr="005402A1">
        <w:rPr>
          <w:rFonts w:ascii="Calibri" w:eastAsia="Calibri" w:hAnsi="Calibri" w:cs="Garamond"/>
          <w:sz w:val="20"/>
          <w:szCs w:val="20"/>
          <w:lang w:val="fr-FR"/>
        </w:rPr>
        <w:t>d’apprentissage structurés et systémiques. À mesure que ces groupes prennent le contrôle des décisions locales et déterminent comment utiliser les ressources disponibles, ils acquièrent souvent le sentiment d’avoir de plus en plus intérêt à poursuivre les pratiques ou à conserver les structures</w:t>
      </w:r>
      <w:r w:rsidRPr="005402A1">
        <w:rPr>
          <w:rFonts w:ascii="Calibri" w:eastAsia="Calibri" w:hAnsi="Calibri" w:cs="Calibri"/>
          <w:sz w:val="20"/>
          <w:szCs w:val="20"/>
          <w:lang w:val="fr-FR"/>
        </w:rPr>
        <w:t>.</w:t>
      </w:r>
    </w:p>
    <w:p w:rsidR="00F054B0" w:rsidRPr="005402A1" w:rsidRDefault="00F054B0" w:rsidP="00F939E5">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right="-329" w:firstLine="0"/>
        <w:rPr>
          <w:rFonts w:ascii="Calibri" w:eastAsia="Calibri" w:hAnsi="Calibri" w:cs="Calibri"/>
          <w:sz w:val="20"/>
          <w:szCs w:val="20"/>
          <w:lang w:val="fr-FR"/>
        </w:rPr>
      </w:pPr>
    </w:p>
    <w:p w:rsidR="00F054B0" w:rsidRPr="005402A1" w:rsidRDefault="00F054B0" w:rsidP="00F939E5">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right="-329" w:firstLine="0"/>
        <w:rPr>
          <w:rFonts w:ascii="Calibri" w:eastAsia="Calibri" w:hAnsi="Calibri" w:cs="Calibri"/>
          <w:b/>
          <w:bCs/>
          <w:sz w:val="20"/>
          <w:szCs w:val="20"/>
          <w:lang w:val="fr-FR"/>
        </w:rPr>
      </w:pPr>
      <w:r w:rsidRPr="005402A1">
        <w:rPr>
          <w:rFonts w:ascii="Calibri" w:eastAsia="Calibri" w:hAnsi="Calibri" w:cs="Calibri"/>
          <w:b/>
          <w:bCs/>
          <w:sz w:val="20"/>
          <w:szCs w:val="20"/>
          <w:lang w:val="fr-FR"/>
        </w:rPr>
        <w:t>Participation fonctionnelle</w:t>
      </w:r>
    </w:p>
    <w:p w:rsidR="00F054B0" w:rsidRPr="005402A1" w:rsidRDefault="00F054B0" w:rsidP="00F939E5">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right="-329" w:firstLine="0"/>
        <w:rPr>
          <w:rFonts w:ascii="Calibri" w:eastAsia="Calibri" w:hAnsi="Calibri" w:cs="Calibri"/>
          <w:b/>
          <w:bCs/>
          <w:sz w:val="20"/>
          <w:szCs w:val="20"/>
          <w:lang w:val="fr-FR"/>
        </w:rPr>
      </w:pPr>
      <w:r w:rsidRPr="005402A1">
        <w:rPr>
          <w:rFonts w:ascii="Calibri" w:eastAsia="Calibri" w:hAnsi="Calibri" w:cs="Calibri"/>
          <w:sz w:val="20"/>
          <w:szCs w:val="20"/>
          <w:lang w:val="fr-FR"/>
        </w:rPr>
        <w:t xml:space="preserve">La participation </w:t>
      </w:r>
      <w:r w:rsidRPr="005402A1">
        <w:rPr>
          <w:rFonts w:ascii="Calibri" w:eastAsia="Calibri" w:hAnsi="Calibri" w:cs="Garamond"/>
          <w:sz w:val="20"/>
          <w:szCs w:val="20"/>
          <w:lang w:val="fr-FR"/>
        </w:rPr>
        <w:t>est parfois essentiellement perçue par les autorités compétentes comme un moyen d’atteindre les objectifs d’un projet, notamment une réduction des coûts. Les gens peuvent participer en formant des groupes pour réaliser des objectifs préétablis en rapport avec le projet. Ce type de participation peut présenter un caractère interactif et prévoir une participation au processus décisionnel mais il est fréquent qu’il n’apparaisse que lorsque les décisions les plus importantes ont été prises par les autorités</w:t>
      </w:r>
      <w:r w:rsidRPr="005402A1">
        <w:rPr>
          <w:rFonts w:ascii="Calibri" w:eastAsia="Calibri" w:hAnsi="Calibri" w:cs="Calibri"/>
          <w:sz w:val="20"/>
          <w:szCs w:val="20"/>
          <w:lang w:val="fr-FR"/>
        </w:rPr>
        <w:t>.</w:t>
      </w:r>
    </w:p>
    <w:p w:rsidR="00F054B0" w:rsidRPr="005402A1" w:rsidRDefault="00F054B0" w:rsidP="00F939E5">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right="-329" w:firstLine="0"/>
        <w:rPr>
          <w:rFonts w:ascii="Calibri" w:eastAsia="Calibri" w:hAnsi="Calibri" w:cs="Calibri"/>
          <w:b/>
          <w:bCs/>
          <w:sz w:val="20"/>
          <w:szCs w:val="20"/>
          <w:lang w:val="fr-FR"/>
        </w:rPr>
      </w:pPr>
    </w:p>
    <w:p w:rsidR="00F054B0" w:rsidRPr="005402A1" w:rsidRDefault="00F054B0" w:rsidP="00F939E5">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right="-329" w:firstLine="0"/>
        <w:rPr>
          <w:rFonts w:ascii="Calibri" w:eastAsia="Calibri" w:hAnsi="Calibri" w:cs="Calibri"/>
          <w:b/>
          <w:bCs/>
          <w:sz w:val="20"/>
          <w:szCs w:val="20"/>
          <w:lang w:val="fr-FR"/>
        </w:rPr>
      </w:pPr>
      <w:r w:rsidRPr="005402A1">
        <w:rPr>
          <w:rFonts w:ascii="Calibri" w:eastAsia="Calibri" w:hAnsi="Calibri" w:cs="Calibri"/>
          <w:b/>
          <w:bCs/>
          <w:sz w:val="20"/>
          <w:szCs w:val="20"/>
          <w:lang w:val="fr-FR"/>
        </w:rPr>
        <w:t xml:space="preserve">Participation </w:t>
      </w:r>
      <w:r w:rsidRPr="005402A1">
        <w:rPr>
          <w:rFonts w:ascii="Calibri" w:eastAsia="Calibri" w:hAnsi="Calibri" w:cs="Garamond-Bold"/>
          <w:b/>
          <w:bCs/>
          <w:sz w:val="20"/>
          <w:szCs w:val="20"/>
          <w:lang w:val="fr-FR"/>
        </w:rPr>
        <w:t>en échange d’avantages matériels</w:t>
      </w:r>
    </w:p>
    <w:p w:rsidR="00F054B0" w:rsidRPr="005402A1" w:rsidRDefault="00F054B0" w:rsidP="00F939E5">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right="-329" w:firstLine="0"/>
        <w:rPr>
          <w:rFonts w:ascii="Calibri" w:eastAsia="Calibri" w:hAnsi="Calibri" w:cs="Calibri"/>
          <w:sz w:val="20"/>
          <w:szCs w:val="20"/>
          <w:lang w:val="fr-FR"/>
        </w:rPr>
      </w:pPr>
      <w:r w:rsidRPr="005402A1">
        <w:rPr>
          <w:rFonts w:ascii="Calibri" w:eastAsia="Calibri" w:hAnsi="Calibri" w:cs="Calibri"/>
          <w:sz w:val="20"/>
          <w:szCs w:val="20"/>
          <w:lang w:val="fr-FR"/>
        </w:rPr>
        <w:t xml:space="preserve">La </w:t>
      </w:r>
      <w:r w:rsidRPr="005402A1">
        <w:rPr>
          <w:rFonts w:ascii="Calibri" w:eastAsia="Calibri" w:hAnsi="Calibri" w:cs="Garamond"/>
          <w:sz w:val="20"/>
          <w:szCs w:val="20"/>
          <w:lang w:val="fr-FR"/>
        </w:rPr>
        <w:t>population peut participer en apportant des ressources, par exemple de la main d’œuvre, en échange de nourriture, d’argent liquide ou d’autres avantages matériels. Les agriculteurs peuvent par exemple proposer des terres et de la main d’œuvre sans pour autant participer directement aux expérimentations ou au processus d’apprentissage. Il n’est pas rare que ce processus soit qualifié de « participation » au sens plein du terme, mais dans ce cas, la population n’a généralement aucun intérêt à poursuivre les pratiques ou l’application des techniques employées lorsque les avantages cessent</w:t>
      </w:r>
      <w:r w:rsidRPr="005402A1">
        <w:rPr>
          <w:rFonts w:ascii="Calibri" w:eastAsia="Calibri" w:hAnsi="Calibri" w:cs="Calibri"/>
          <w:sz w:val="20"/>
          <w:szCs w:val="20"/>
          <w:lang w:val="fr-FR"/>
        </w:rPr>
        <w:t>.</w:t>
      </w:r>
    </w:p>
    <w:p w:rsidR="00F054B0" w:rsidRPr="005402A1" w:rsidRDefault="00F054B0" w:rsidP="00F939E5">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right="-329" w:firstLine="0"/>
        <w:rPr>
          <w:rFonts w:ascii="Calibri" w:eastAsia="Trebuchet MS Bold" w:hAnsi="Calibri" w:cs="Calibri"/>
          <w:sz w:val="20"/>
          <w:szCs w:val="20"/>
          <w:lang w:val="fr-FR"/>
        </w:rPr>
      </w:pPr>
    </w:p>
    <w:p w:rsidR="00F054B0" w:rsidRPr="005402A1" w:rsidRDefault="00F054B0" w:rsidP="00F939E5">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right="-329" w:firstLine="0"/>
        <w:rPr>
          <w:rFonts w:ascii="Calibri" w:eastAsia="Calibri" w:hAnsi="Calibri" w:cs="Calibri"/>
          <w:b/>
          <w:bCs/>
          <w:sz w:val="20"/>
          <w:szCs w:val="20"/>
          <w:lang w:val="fr-FR"/>
        </w:rPr>
      </w:pPr>
      <w:r w:rsidRPr="005402A1">
        <w:rPr>
          <w:rFonts w:ascii="Calibri" w:eastAsia="Calibri" w:hAnsi="Calibri" w:cs="Calibri"/>
          <w:b/>
          <w:bCs/>
          <w:sz w:val="20"/>
          <w:szCs w:val="20"/>
          <w:lang w:val="fr-FR"/>
        </w:rPr>
        <w:t>Participation par consultation</w:t>
      </w:r>
    </w:p>
    <w:p w:rsidR="00F054B0" w:rsidRPr="005402A1" w:rsidRDefault="00F054B0" w:rsidP="00F939E5">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right="-329" w:firstLine="0"/>
        <w:rPr>
          <w:rFonts w:ascii="Calibri" w:eastAsia="Calibri" w:hAnsi="Calibri" w:cs="Calibri"/>
          <w:sz w:val="20"/>
          <w:szCs w:val="20"/>
          <w:lang w:val="fr-FR"/>
        </w:rPr>
      </w:pPr>
      <w:r w:rsidRPr="005402A1">
        <w:rPr>
          <w:rFonts w:ascii="Calibri" w:eastAsia="Calibri" w:hAnsi="Calibri" w:cs="Calibri"/>
          <w:sz w:val="20"/>
          <w:szCs w:val="20"/>
          <w:lang w:val="fr-FR"/>
        </w:rPr>
        <w:t xml:space="preserve">La population </w:t>
      </w:r>
      <w:r w:rsidRPr="005402A1">
        <w:rPr>
          <w:rFonts w:ascii="Calibri" w:eastAsia="Calibri" w:hAnsi="Calibri" w:cs="Garamond"/>
          <w:sz w:val="20"/>
          <w:szCs w:val="20"/>
          <w:lang w:val="fr-FR"/>
        </w:rPr>
        <w:t>participe par le biais de consultations ou en répondant à des questions. Les autorités responsables des projets définissent les problèmes ainsi que les processus de collecte des informations, ce qui signifie qu’elles ont généralement la maîtrise de l’analyse des réponses. Ce type de processus consultatif n’implique pas nécessairement une participation à la prise de décisions et les spécialistes ne sont pas obligés de tenir compte de l’avis de la population</w:t>
      </w:r>
      <w:r w:rsidRPr="005402A1">
        <w:rPr>
          <w:rFonts w:ascii="Calibri" w:eastAsia="Calibri" w:hAnsi="Calibri" w:cs="Calibri"/>
          <w:sz w:val="20"/>
          <w:szCs w:val="20"/>
          <w:lang w:val="fr-FR"/>
        </w:rPr>
        <w:t>.</w:t>
      </w:r>
    </w:p>
    <w:p w:rsidR="00F054B0" w:rsidRPr="005402A1" w:rsidRDefault="00F054B0" w:rsidP="00F939E5">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right="-329" w:firstLine="0"/>
        <w:rPr>
          <w:rFonts w:ascii="Calibri" w:eastAsia="Calibri" w:hAnsi="Calibri" w:cs="Calibri"/>
          <w:b/>
          <w:bCs/>
          <w:sz w:val="20"/>
          <w:szCs w:val="20"/>
          <w:lang w:val="fr-FR"/>
        </w:rPr>
      </w:pPr>
    </w:p>
    <w:p w:rsidR="00F054B0" w:rsidRPr="005402A1" w:rsidRDefault="00F054B0" w:rsidP="00F939E5">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right="-329" w:firstLine="0"/>
        <w:rPr>
          <w:rFonts w:ascii="Calibri" w:eastAsia="Calibri" w:hAnsi="Calibri" w:cs="Calibri"/>
          <w:b/>
          <w:bCs/>
          <w:sz w:val="20"/>
          <w:szCs w:val="20"/>
          <w:lang w:val="fr-FR"/>
        </w:rPr>
      </w:pPr>
      <w:r w:rsidRPr="005402A1">
        <w:rPr>
          <w:rFonts w:ascii="Calibri" w:eastAsia="Calibri" w:hAnsi="Calibri" w:cs="Calibri"/>
          <w:b/>
          <w:bCs/>
          <w:sz w:val="20"/>
          <w:szCs w:val="20"/>
          <w:lang w:val="fr-FR"/>
        </w:rPr>
        <w:t>Participation passive ou Part</w:t>
      </w:r>
      <w:r w:rsidR="00E75D6B">
        <w:rPr>
          <w:rFonts w:ascii="Calibri" w:eastAsia="Calibri" w:hAnsi="Calibri" w:cs="Calibri"/>
          <w:b/>
          <w:bCs/>
          <w:sz w:val="20"/>
          <w:szCs w:val="20"/>
          <w:lang w:val="fr-FR"/>
        </w:rPr>
        <w:t>icipation par information reçue</w:t>
      </w:r>
    </w:p>
    <w:p w:rsidR="00F054B0" w:rsidRPr="005402A1" w:rsidRDefault="00F054B0" w:rsidP="00F939E5">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right="-329" w:firstLine="0"/>
        <w:rPr>
          <w:rFonts w:ascii="Calibri" w:eastAsia="Calibri" w:hAnsi="Calibri" w:cs="Calibri"/>
          <w:b/>
          <w:bCs/>
          <w:sz w:val="20"/>
          <w:szCs w:val="20"/>
          <w:lang w:val="fr-FR"/>
        </w:rPr>
      </w:pPr>
      <w:r w:rsidRPr="005402A1">
        <w:rPr>
          <w:rFonts w:ascii="Calibri" w:eastAsia="Calibri" w:hAnsi="Calibri" w:cs="Garamond"/>
          <w:sz w:val="20"/>
          <w:szCs w:val="20"/>
          <w:lang w:val="fr-FR"/>
        </w:rPr>
        <w:t>La participation se limite au fait que les gens sont tenus informés des décisions prises ou d’actions déjà entreprises. En règle générale, ce type de participation se traduit davantage par des annonces de la part de responsables administratifs ou de gestionnaires de projets que par la prise en considération effective de l’avis et des réactions de la population. Les informations transmises ont tendance à être uniquement détenues par le personnel chargé des projets</w:t>
      </w:r>
      <w:r w:rsidRPr="005402A1">
        <w:rPr>
          <w:rFonts w:ascii="Calibri" w:eastAsia="Calibri" w:hAnsi="Calibri" w:cs="Calibri"/>
          <w:sz w:val="20"/>
          <w:szCs w:val="20"/>
          <w:lang w:val="fr-FR"/>
        </w:rPr>
        <w:t>.</w:t>
      </w:r>
    </w:p>
    <w:p w:rsidR="00F054B0" w:rsidRPr="005402A1" w:rsidRDefault="00F054B0" w:rsidP="00F939E5">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right="-329" w:firstLine="0"/>
        <w:rPr>
          <w:rFonts w:ascii="Calibri" w:eastAsia="Calibri" w:hAnsi="Calibri" w:cs="Calibri"/>
          <w:b/>
          <w:bCs/>
          <w:sz w:val="20"/>
          <w:szCs w:val="20"/>
          <w:lang w:val="fr-FR"/>
        </w:rPr>
      </w:pPr>
    </w:p>
    <w:p w:rsidR="00F054B0" w:rsidRPr="005402A1" w:rsidRDefault="00F054B0" w:rsidP="00F939E5">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right="-329" w:firstLine="0"/>
        <w:rPr>
          <w:rFonts w:ascii="Calibri" w:eastAsia="Calibri" w:hAnsi="Calibri" w:cs="Calibri"/>
          <w:b/>
          <w:bCs/>
          <w:sz w:val="20"/>
          <w:szCs w:val="20"/>
          <w:lang w:val="fr-FR"/>
        </w:rPr>
      </w:pPr>
      <w:r w:rsidRPr="005402A1">
        <w:rPr>
          <w:rFonts w:ascii="Calibri" w:eastAsia="Calibri" w:hAnsi="Calibri" w:cs="Calibri"/>
          <w:b/>
          <w:bCs/>
          <w:sz w:val="20"/>
          <w:szCs w:val="20"/>
          <w:lang w:val="fr-FR"/>
        </w:rPr>
        <w:t>Participation manipulative</w:t>
      </w:r>
    </w:p>
    <w:p w:rsidR="00F054B0" w:rsidRPr="00E75D6B" w:rsidRDefault="00F054B0" w:rsidP="00F939E5">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right="-329" w:firstLine="0"/>
        <w:rPr>
          <w:rFonts w:ascii="Calibri" w:eastAsia="Calibri" w:hAnsi="Calibri" w:cs="Calibri"/>
          <w:iCs/>
          <w:sz w:val="20"/>
          <w:szCs w:val="20"/>
          <w:lang w:val="fr-FR"/>
        </w:rPr>
      </w:pPr>
      <w:r w:rsidRPr="005402A1">
        <w:rPr>
          <w:rFonts w:ascii="Calibri" w:eastAsia="Calibri" w:hAnsi="Calibri" w:cs="Garamond"/>
          <w:sz w:val="20"/>
          <w:szCs w:val="20"/>
          <w:lang w:val="fr-FR"/>
        </w:rPr>
        <w:t>À cet extrême, la participation n’est qu’un faux-semblant</w:t>
      </w:r>
      <w:r w:rsidR="00E75D6B">
        <w:rPr>
          <w:rFonts w:ascii="Calibri" w:eastAsia="Calibri" w:hAnsi="Calibri" w:cs="Garamond"/>
          <w:sz w:val="20"/>
          <w:szCs w:val="20"/>
          <w:lang w:val="fr-FR"/>
        </w:rPr>
        <w:t> </w:t>
      </w:r>
      <w:r w:rsidRPr="005402A1">
        <w:rPr>
          <w:rFonts w:ascii="Calibri" w:eastAsia="Calibri" w:hAnsi="Calibri" w:cs="Garamond"/>
          <w:sz w:val="20"/>
          <w:szCs w:val="20"/>
          <w:lang w:val="fr-FR"/>
        </w:rPr>
        <w:t>: des représentants de la « population » sont membres de bureaux de direction mais ils ne sont pas élus et n’ont aucun pouvoir</w:t>
      </w:r>
      <w:r w:rsidRPr="005402A1">
        <w:rPr>
          <w:rFonts w:ascii="Calibri" w:eastAsia="Calibri" w:hAnsi="Calibri" w:cs="Calibri"/>
          <w:sz w:val="20"/>
          <w:szCs w:val="20"/>
          <w:lang w:val="fr-FR"/>
        </w:rPr>
        <w:t>.</w:t>
      </w:r>
    </w:p>
    <w:p w:rsidR="00F054B0" w:rsidRPr="005402A1" w:rsidRDefault="00F054B0" w:rsidP="00F939E5">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right="-329" w:firstLine="0"/>
        <w:rPr>
          <w:rFonts w:ascii="Calibri" w:eastAsia="Calibri" w:hAnsi="Calibri" w:cs="Calibri"/>
          <w:i/>
          <w:iCs/>
          <w:sz w:val="20"/>
          <w:szCs w:val="20"/>
          <w:lang w:val="fr-FR"/>
        </w:rPr>
      </w:pPr>
    </w:p>
    <w:p w:rsidR="00F054B0" w:rsidRPr="007659D9" w:rsidRDefault="00F054B0" w:rsidP="00F939E5">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right="-329" w:firstLine="0"/>
        <w:rPr>
          <w:rFonts w:ascii="Calibri" w:eastAsia="Calibri" w:hAnsi="Calibri" w:cs="Calibri"/>
          <w:sz w:val="20"/>
          <w:szCs w:val="20"/>
          <w:lang w:val="en-CA"/>
        </w:rPr>
      </w:pPr>
      <w:r w:rsidRPr="007659D9">
        <w:rPr>
          <w:rFonts w:ascii="Calibri" w:eastAsia="Calibri" w:hAnsi="Calibri" w:cs="Calibri"/>
          <w:sz w:val="20"/>
          <w:szCs w:val="20"/>
          <w:lang w:val="en-CA"/>
        </w:rPr>
        <w:t>Adapté de</w:t>
      </w:r>
      <w:r w:rsidR="00E75D6B">
        <w:rPr>
          <w:rFonts w:ascii="Calibri" w:eastAsia="Calibri" w:hAnsi="Calibri" w:cs="Calibri"/>
          <w:sz w:val="20"/>
          <w:szCs w:val="20"/>
          <w:lang w:val="en-CA"/>
        </w:rPr>
        <w:t> </w:t>
      </w:r>
      <w:r w:rsidRPr="007659D9">
        <w:rPr>
          <w:rFonts w:ascii="Calibri" w:eastAsia="Calibri" w:hAnsi="Calibri" w:cs="Calibri"/>
          <w:i/>
          <w:iCs/>
          <w:sz w:val="20"/>
          <w:szCs w:val="20"/>
          <w:lang w:val="en-CA"/>
        </w:rPr>
        <w:t xml:space="preserve">: Participation in Strategies for Sustainable Development, </w:t>
      </w:r>
      <w:r w:rsidRPr="007659D9">
        <w:rPr>
          <w:rFonts w:ascii="Calibri" w:eastAsia="Calibri" w:hAnsi="Calibri" w:cs="Calibri"/>
          <w:sz w:val="20"/>
          <w:szCs w:val="20"/>
          <w:lang w:val="en-CA"/>
        </w:rPr>
        <w:t>Environmental Planning Issues</w:t>
      </w:r>
      <w:r w:rsidRPr="007659D9">
        <w:rPr>
          <w:rFonts w:ascii="Calibri" w:eastAsia="Calibri" w:hAnsi="Calibri" w:cs="Calibri"/>
          <w:i/>
          <w:iCs/>
          <w:sz w:val="20"/>
          <w:szCs w:val="20"/>
          <w:lang w:val="en-CA"/>
        </w:rPr>
        <w:t xml:space="preserve"> </w:t>
      </w:r>
      <w:r w:rsidRPr="007659D9">
        <w:rPr>
          <w:rFonts w:ascii="Calibri" w:eastAsia="Calibri" w:hAnsi="Calibri" w:cs="Calibri"/>
          <w:sz w:val="20"/>
          <w:szCs w:val="20"/>
          <w:lang w:val="en-CA"/>
        </w:rPr>
        <w:t>No. 7, May 1995</w:t>
      </w:r>
      <w:r w:rsidRPr="007659D9">
        <w:rPr>
          <w:rFonts w:ascii="Calibri" w:eastAsia="Calibri" w:hAnsi="Calibri" w:cs="Calibri"/>
          <w:i/>
          <w:iCs/>
          <w:sz w:val="20"/>
          <w:szCs w:val="20"/>
          <w:lang w:val="en-CA"/>
        </w:rPr>
        <w:t xml:space="preserve"> </w:t>
      </w:r>
      <w:r w:rsidRPr="007659D9">
        <w:rPr>
          <w:rFonts w:ascii="Calibri" w:eastAsia="Calibri" w:hAnsi="Calibri" w:cs="Calibri"/>
          <w:sz w:val="20"/>
          <w:szCs w:val="20"/>
          <w:lang w:val="en-CA"/>
        </w:rPr>
        <w:t>by Stephen Bass, Barry Dalal-Clayton and Jules Pretty, Environmental Planning Group, International Institute f</w:t>
      </w:r>
      <w:r w:rsidR="007E3E23">
        <w:rPr>
          <w:rFonts w:ascii="Calibri" w:eastAsia="Calibri" w:hAnsi="Calibri" w:cs="Calibri"/>
          <w:sz w:val="20"/>
          <w:szCs w:val="20"/>
          <w:lang w:val="en-CA"/>
        </w:rPr>
        <w:t>or Environment and Development.</w:t>
      </w:r>
    </w:p>
    <w:p w:rsidR="00F054B0" w:rsidRPr="00A03958" w:rsidRDefault="00F054B0" w:rsidP="00F054B0">
      <w:pPr>
        <w:pStyle w:val="Body"/>
        <w:widowControl w:val="0"/>
        <w:ind w:left="0" w:firstLine="0"/>
        <w:rPr>
          <w:rFonts w:ascii="Calibri" w:eastAsia="Calibri" w:hAnsi="Calibri" w:cs="Calibri"/>
          <w:b/>
          <w:bCs/>
          <w:u w:color="2D4146"/>
          <w:lang w:val="fr-FR"/>
        </w:rPr>
      </w:pPr>
      <w:r w:rsidRPr="00A03958">
        <w:rPr>
          <w:rFonts w:ascii="Calibri" w:eastAsia="Calibri" w:hAnsi="Calibri" w:cs="Calibri"/>
          <w:b/>
          <w:bCs/>
          <w:u w:color="2D4146"/>
          <w:lang w:val="fr-FR"/>
        </w:rPr>
        <w:t>Principes</w:t>
      </w:r>
    </w:p>
    <w:p w:rsidR="00F054B0" w:rsidRPr="005402A1" w:rsidRDefault="00F054B0" w:rsidP="00F054B0">
      <w:pPr>
        <w:pStyle w:val="Body"/>
        <w:widowControl w:val="0"/>
        <w:ind w:left="0" w:firstLine="0"/>
        <w:rPr>
          <w:rFonts w:ascii="Calibri" w:eastAsia="Calibri" w:hAnsi="Calibri" w:cs="Calibri"/>
          <w:sz w:val="22"/>
          <w:szCs w:val="22"/>
          <w:u w:color="2D4146"/>
          <w:lang w:val="fr-FR"/>
        </w:rPr>
      </w:pPr>
    </w:p>
    <w:p w:rsidR="00F054B0" w:rsidRPr="005402A1" w:rsidRDefault="00F054B0" w:rsidP="00F054B0">
      <w:pPr>
        <w:pStyle w:val="Body"/>
        <w:widowControl w:val="0"/>
        <w:ind w:left="0" w:firstLine="0"/>
        <w:rPr>
          <w:rFonts w:ascii="Calibri" w:eastAsia="Calibri" w:hAnsi="Calibri" w:cs="Calibri"/>
          <w:sz w:val="22"/>
          <w:szCs w:val="22"/>
          <w:u w:color="2D4146"/>
          <w:lang w:val="fr-FR"/>
        </w:rPr>
      </w:pPr>
      <w:r w:rsidRPr="005402A1">
        <w:rPr>
          <w:rFonts w:ascii="Calibri" w:eastAsia="Calibri" w:hAnsi="Calibri" w:cs="Calibri"/>
          <w:sz w:val="22"/>
          <w:szCs w:val="22"/>
          <w:u w:color="2D4146"/>
          <w:lang w:val="fr-FR"/>
        </w:rPr>
        <w:t>Les outils de CESP élaborés pour les correspondants nationaux de la CDB présentent la CESP comme un outil permettant d’engager effectivement et de gérer un dialogue pluriacteurs en vue de planifier et d’appliquer une politique. Avec un traitement approprié</w:t>
      </w:r>
      <w:r w:rsidR="00875D46">
        <w:rPr>
          <w:rFonts w:ascii="Calibri" w:eastAsia="Calibri" w:hAnsi="Calibri" w:cs="Calibri"/>
          <w:sz w:val="22"/>
          <w:szCs w:val="22"/>
          <w:u w:color="2D4146"/>
          <w:lang w:val="fr-FR"/>
        </w:rPr>
        <w:t xml:space="preserve"> (c-à-</w:t>
      </w:r>
      <w:r w:rsidRPr="005402A1">
        <w:rPr>
          <w:rFonts w:ascii="Calibri" w:eastAsia="Calibri" w:hAnsi="Calibri" w:cs="Calibri"/>
          <w:sz w:val="22"/>
          <w:szCs w:val="22"/>
          <w:u w:color="2D4146"/>
          <w:lang w:val="fr-FR"/>
        </w:rPr>
        <w:t xml:space="preserve">d. en appliquant activement et efficacement les </w:t>
      </w:r>
      <w:r w:rsidRPr="005402A1">
        <w:rPr>
          <w:rFonts w:ascii="Calibri" w:eastAsia="Calibri" w:hAnsi="Calibri" w:cs="Calibri"/>
          <w:i/>
          <w:sz w:val="22"/>
          <w:szCs w:val="22"/>
          <w:u w:color="2D4146"/>
          <w:lang w:val="fr-FR"/>
        </w:rPr>
        <w:t>principes</w:t>
      </w:r>
      <w:r w:rsidRPr="005402A1">
        <w:rPr>
          <w:rFonts w:ascii="Calibri" w:eastAsia="Calibri" w:hAnsi="Calibri" w:cs="Calibri"/>
          <w:sz w:val="22"/>
          <w:szCs w:val="22"/>
          <w:u w:color="2D4146"/>
          <w:lang w:val="fr-FR"/>
        </w:rPr>
        <w:t xml:space="preserve"> de communication, éducation, sensibilisation et participation), ces processus construisent un sens d’appropriation des prob</w:t>
      </w:r>
      <w:r w:rsidR="00875D46">
        <w:rPr>
          <w:rFonts w:ascii="Calibri" w:eastAsia="Calibri" w:hAnsi="Calibri" w:cs="Calibri"/>
          <w:sz w:val="22"/>
          <w:szCs w:val="22"/>
          <w:u w:color="2D4146"/>
          <w:lang w:val="fr-FR"/>
        </w:rPr>
        <w:t>lèmes. Les principes énoncés ci-</w:t>
      </w:r>
      <w:r w:rsidRPr="005402A1">
        <w:rPr>
          <w:rFonts w:ascii="Calibri" w:eastAsia="Calibri" w:hAnsi="Calibri" w:cs="Calibri"/>
          <w:sz w:val="22"/>
          <w:szCs w:val="22"/>
          <w:u w:color="2D4146"/>
          <w:lang w:val="fr-FR"/>
        </w:rPr>
        <w:t>après ne forment pas une liste exhaustive mais visent à vous aider à élaborer des stratég</w:t>
      </w:r>
      <w:r w:rsidR="00E75D6B">
        <w:rPr>
          <w:rFonts w:ascii="Calibri" w:eastAsia="Calibri" w:hAnsi="Calibri" w:cs="Calibri"/>
          <w:sz w:val="22"/>
          <w:szCs w:val="22"/>
          <w:u w:color="2D4146"/>
          <w:lang w:val="fr-FR"/>
        </w:rPr>
        <w:t>ies dans votre propre contexte.</w:t>
      </w:r>
    </w:p>
    <w:p w:rsidR="00F054B0" w:rsidRPr="005402A1" w:rsidRDefault="00F054B0" w:rsidP="00F054B0">
      <w:pPr>
        <w:pStyle w:val="Body"/>
        <w:widowControl w:val="0"/>
        <w:ind w:left="0" w:firstLine="0"/>
        <w:rPr>
          <w:rFonts w:ascii="Calibri" w:eastAsia="Calibri" w:hAnsi="Calibri" w:cs="Calibri"/>
          <w:sz w:val="22"/>
          <w:szCs w:val="22"/>
          <w:u w:color="2D4146"/>
          <w:lang w:val="fr-FR"/>
        </w:rPr>
      </w:pPr>
    </w:p>
    <w:p w:rsidR="00F054B0" w:rsidRPr="005402A1" w:rsidRDefault="00875D46" w:rsidP="00F054B0">
      <w:pPr>
        <w:pStyle w:val="NoSpacing"/>
        <w:ind w:left="0" w:firstLine="0"/>
        <w:rPr>
          <w:rFonts w:ascii="Calibri" w:hAnsi="Calibri" w:cs="Calibri"/>
          <w:b/>
          <w:bCs/>
          <w:sz w:val="22"/>
          <w:szCs w:val="22"/>
          <w:lang w:val="fr-FR"/>
        </w:rPr>
      </w:pPr>
      <w:r>
        <w:rPr>
          <w:rFonts w:ascii="Calibri" w:hAnsi="Calibri" w:cs="Calibri"/>
          <w:b/>
          <w:bCs/>
          <w:sz w:val="22"/>
          <w:szCs w:val="22"/>
          <w:lang w:val="fr-FR"/>
        </w:rPr>
        <w:t>Principes de communication</w:t>
      </w:r>
    </w:p>
    <w:p w:rsidR="00F054B0" w:rsidRPr="005402A1" w:rsidRDefault="00F054B0" w:rsidP="00F054B0">
      <w:pPr>
        <w:pStyle w:val="NoSpacing"/>
        <w:ind w:left="567" w:hanging="283"/>
        <w:rPr>
          <w:rFonts w:ascii="Calibri" w:eastAsia="Calibri" w:hAnsi="Calibri" w:cs="Calibri"/>
          <w:sz w:val="22"/>
          <w:szCs w:val="22"/>
          <w:u w:color="2D4146"/>
          <w:lang w:val="fr-FR"/>
        </w:rPr>
      </w:pPr>
    </w:p>
    <w:p w:rsidR="00F054B0" w:rsidRPr="005402A1" w:rsidRDefault="00F054B0" w:rsidP="00A03958">
      <w:pPr>
        <w:pStyle w:val="NoSpacing"/>
        <w:ind w:left="0" w:firstLine="0"/>
        <w:rPr>
          <w:rFonts w:ascii="Calibri" w:eastAsia="Calibri" w:hAnsi="Calibri" w:cs="Calibri"/>
          <w:sz w:val="22"/>
          <w:szCs w:val="22"/>
          <w:u w:color="2D4146"/>
          <w:lang w:val="fr-FR"/>
        </w:rPr>
      </w:pPr>
      <w:r w:rsidRPr="005402A1">
        <w:rPr>
          <w:rFonts w:ascii="Calibri" w:eastAsia="Calibri" w:hAnsi="Calibri" w:cs="Calibri"/>
          <w:sz w:val="22"/>
          <w:szCs w:val="22"/>
          <w:u w:color="2D4146"/>
          <w:lang w:val="fr-FR"/>
        </w:rPr>
        <w:t>Quelques principes généraux es</w:t>
      </w:r>
      <w:r w:rsidR="00875D46">
        <w:rPr>
          <w:rFonts w:ascii="Calibri" w:eastAsia="Calibri" w:hAnsi="Calibri" w:cs="Calibri"/>
          <w:sz w:val="22"/>
          <w:szCs w:val="22"/>
          <w:u w:color="2D4146"/>
          <w:lang w:val="fr-FR"/>
        </w:rPr>
        <w:t>sentiels sur la communication :</w:t>
      </w:r>
    </w:p>
    <w:p w:rsidR="00F054B0" w:rsidRPr="005402A1" w:rsidRDefault="00F054B0" w:rsidP="00A03958">
      <w:pPr>
        <w:pStyle w:val="ListParagraph"/>
        <w:numPr>
          <w:ilvl w:val="0"/>
          <w:numId w:val="12"/>
        </w:numPr>
        <w:spacing w:line="240" w:lineRule="auto"/>
        <w:ind w:left="426" w:hanging="425"/>
        <w:rPr>
          <w:rFonts w:ascii="Calibri" w:eastAsia="Trebuchet MS" w:hAnsi="Calibri" w:cs="Calibri"/>
          <w:u w:color="2D4146"/>
          <w:lang w:val="fr-FR"/>
        </w:rPr>
      </w:pPr>
      <w:r w:rsidRPr="005402A1">
        <w:rPr>
          <w:rFonts w:ascii="Calibri" w:eastAsia="Calibri" w:hAnsi="Calibri" w:cs="Calibri"/>
          <w:iCs/>
          <w:u w:color="2D4146"/>
          <w:lang w:val="fr-FR"/>
        </w:rPr>
        <w:t xml:space="preserve">Pour que la communication soit efficace, il faut que s’instaure la confiance entre les parties ou </w:t>
      </w:r>
      <w:r w:rsidRPr="005402A1">
        <w:rPr>
          <w:rFonts w:ascii="Calibri" w:eastAsia="Calibri" w:hAnsi="Calibri" w:cs="Calibri"/>
          <w:i/>
          <w:iCs/>
          <w:u w:color="2D4146"/>
          <w:lang w:val="fr-FR"/>
        </w:rPr>
        <w:t>au moins</w:t>
      </w:r>
      <w:r w:rsidRPr="005402A1">
        <w:rPr>
          <w:rFonts w:ascii="Calibri" w:eastAsia="Calibri" w:hAnsi="Calibri" w:cs="Calibri"/>
          <w:iCs/>
          <w:u w:color="2D4146"/>
          <w:lang w:val="fr-FR"/>
        </w:rPr>
        <w:t xml:space="preserve"> un respect mutuel de sorte qu’il faut, avant tout, connaître son public.</w:t>
      </w:r>
    </w:p>
    <w:p w:rsidR="00F054B0" w:rsidRPr="005402A1" w:rsidRDefault="00F054B0" w:rsidP="00A03958">
      <w:pPr>
        <w:pStyle w:val="ListParagraph"/>
        <w:numPr>
          <w:ilvl w:val="0"/>
          <w:numId w:val="13"/>
        </w:numPr>
        <w:spacing w:line="240" w:lineRule="auto"/>
        <w:ind w:left="426" w:hanging="425"/>
        <w:rPr>
          <w:rFonts w:ascii="Calibri" w:eastAsia="Trebuchet MS" w:hAnsi="Calibri" w:cs="Calibri"/>
          <w:u w:color="2D4146"/>
          <w:lang w:val="fr-FR"/>
        </w:rPr>
      </w:pPr>
      <w:r w:rsidRPr="005402A1">
        <w:rPr>
          <w:rFonts w:ascii="Calibri" w:eastAsia="Calibri" w:hAnsi="Calibri" w:cs="Calibri"/>
          <w:iCs/>
          <w:u w:color="2D4146"/>
          <w:lang w:val="fr-FR"/>
        </w:rPr>
        <w:t>Clarté et simplicité sont les maîtres-mots d’une communication efficace</w:t>
      </w:r>
      <w:r w:rsidR="00E75D6B">
        <w:rPr>
          <w:rFonts w:ascii="Calibri" w:eastAsia="Calibri" w:hAnsi="Calibri" w:cs="Calibri"/>
          <w:iCs/>
          <w:u w:color="2D4146"/>
          <w:lang w:val="fr-FR"/>
        </w:rPr>
        <w:t> </w:t>
      </w:r>
      <w:r w:rsidRPr="005402A1">
        <w:rPr>
          <w:rFonts w:ascii="Calibri" w:eastAsia="Calibri" w:hAnsi="Calibri" w:cs="Calibri"/>
          <w:iCs/>
          <w:u w:color="2D4146"/>
          <w:lang w:val="fr-FR"/>
        </w:rPr>
        <w:t>: éviter d’utiliser du jargon et des mots à la mode; communiquer un peu à la fois; présenter l’information de différentes manières et utiliser différente</w:t>
      </w:r>
      <w:r w:rsidR="00875D46">
        <w:rPr>
          <w:rFonts w:ascii="Calibri" w:eastAsia="Calibri" w:hAnsi="Calibri" w:cs="Calibri"/>
          <w:iCs/>
          <w:u w:color="2D4146"/>
          <w:lang w:val="fr-FR"/>
        </w:rPr>
        <w:t>s techniques de communication.</w:t>
      </w:r>
    </w:p>
    <w:p w:rsidR="00F054B0" w:rsidRPr="005402A1" w:rsidRDefault="00F054B0" w:rsidP="00A03958">
      <w:pPr>
        <w:pStyle w:val="ListParagraph"/>
        <w:numPr>
          <w:ilvl w:val="0"/>
          <w:numId w:val="14"/>
        </w:numPr>
        <w:spacing w:line="240" w:lineRule="auto"/>
        <w:ind w:left="426" w:hanging="425"/>
        <w:rPr>
          <w:rFonts w:ascii="Calibri" w:eastAsia="Trebuchet MS" w:hAnsi="Calibri" w:cs="Calibri"/>
          <w:u w:color="2D4146"/>
          <w:lang w:val="fr-FR"/>
        </w:rPr>
      </w:pPr>
      <w:r w:rsidRPr="005402A1">
        <w:rPr>
          <w:rFonts w:ascii="Calibri" w:eastAsia="Calibri" w:hAnsi="Calibri" w:cs="Calibri"/>
          <w:u w:color="2D4146"/>
          <w:lang w:val="fr-FR"/>
        </w:rPr>
        <w:t>Il faut connaître son objectif et son sujet et être prêt à l’enrichir avec des anecdotes ou des faits.</w:t>
      </w:r>
    </w:p>
    <w:p w:rsidR="00F054B0" w:rsidRPr="005402A1" w:rsidRDefault="00F054B0" w:rsidP="00A03958">
      <w:pPr>
        <w:pStyle w:val="ListParagraph"/>
        <w:numPr>
          <w:ilvl w:val="0"/>
          <w:numId w:val="15"/>
        </w:numPr>
        <w:spacing w:line="240" w:lineRule="auto"/>
        <w:ind w:left="426" w:hanging="425"/>
        <w:rPr>
          <w:rFonts w:ascii="Calibri" w:eastAsia="Trebuchet MS" w:hAnsi="Calibri" w:cs="Calibri"/>
          <w:u w:color="2D4146"/>
          <w:lang w:val="fr-FR"/>
        </w:rPr>
      </w:pPr>
      <w:r w:rsidRPr="005402A1">
        <w:rPr>
          <w:rFonts w:ascii="Calibri" w:eastAsia="Calibri" w:hAnsi="Calibri" w:cs="Calibri"/>
          <w:u w:color="2D4146"/>
          <w:lang w:val="fr-FR"/>
        </w:rPr>
        <w:t xml:space="preserve">Un des principaux obstacles à la communication réside dans nos idées et nos opinions : écouter le vrai message plutôt que ses propres hypothèses. </w:t>
      </w:r>
    </w:p>
    <w:p w:rsidR="00F054B0" w:rsidRPr="005402A1" w:rsidRDefault="00F054B0" w:rsidP="00A03958">
      <w:pPr>
        <w:pStyle w:val="ListParagraph"/>
        <w:numPr>
          <w:ilvl w:val="0"/>
          <w:numId w:val="16"/>
        </w:numPr>
        <w:spacing w:line="240" w:lineRule="auto"/>
        <w:ind w:left="426" w:hanging="425"/>
        <w:rPr>
          <w:rFonts w:ascii="Calibri" w:eastAsia="Trebuchet MS" w:hAnsi="Calibri" w:cs="Calibri"/>
          <w:u w:color="2D4146"/>
          <w:lang w:val="fr-FR"/>
        </w:rPr>
      </w:pPr>
      <w:r w:rsidRPr="005402A1">
        <w:rPr>
          <w:rFonts w:ascii="Calibri" w:eastAsia="Calibri" w:hAnsi="Calibri" w:cs="Calibri"/>
          <w:u w:color="2D4146"/>
          <w:lang w:val="fr-FR"/>
        </w:rPr>
        <w:t>Le sens du message est dans « le récepteur » et non dans l’expéditeur.</w:t>
      </w:r>
    </w:p>
    <w:p w:rsidR="00F054B0" w:rsidRPr="005402A1" w:rsidRDefault="00F054B0" w:rsidP="00A03958">
      <w:pPr>
        <w:pStyle w:val="ListParagraph"/>
        <w:numPr>
          <w:ilvl w:val="0"/>
          <w:numId w:val="17"/>
        </w:numPr>
        <w:spacing w:line="240" w:lineRule="auto"/>
        <w:ind w:left="426" w:hanging="425"/>
        <w:rPr>
          <w:rFonts w:ascii="Calibri" w:eastAsia="Trebuchet MS" w:hAnsi="Calibri" w:cs="Calibri"/>
          <w:u w:color="2D4146"/>
          <w:lang w:val="fr-FR"/>
        </w:rPr>
      </w:pPr>
      <w:r w:rsidRPr="005402A1">
        <w:rPr>
          <w:rFonts w:ascii="Calibri" w:eastAsia="Calibri" w:hAnsi="Calibri" w:cs="Calibri"/>
          <w:u w:color="2D4146"/>
          <w:lang w:val="fr-FR"/>
        </w:rPr>
        <w:t>Obtenir et donner une rétroinformation est une des clés les plus essentielles de la communication efficace. Comme pour toute autre activité, des compétences particulières peuvent améliorer la rétroinformation et écouter e</w:t>
      </w:r>
      <w:r w:rsidR="00875D46">
        <w:rPr>
          <w:rFonts w:ascii="Calibri" w:eastAsia="Calibri" w:hAnsi="Calibri" w:cs="Calibri"/>
          <w:u w:color="2D4146"/>
          <w:lang w:val="fr-FR"/>
        </w:rPr>
        <w:t>st une compétence fondamentale.</w:t>
      </w:r>
    </w:p>
    <w:p w:rsidR="00F054B0" w:rsidRPr="005402A1" w:rsidRDefault="00F054B0" w:rsidP="00A03958">
      <w:pPr>
        <w:pStyle w:val="ListParagraph"/>
        <w:numPr>
          <w:ilvl w:val="0"/>
          <w:numId w:val="17"/>
        </w:numPr>
        <w:spacing w:line="240" w:lineRule="auto"/>
        <w:ind w:left="426" w:hanging="425"/>
        <w:rPr>
          <w:rFonts w:ascii="Calibri" w:eastAsia="Trebuchet MS" w:hAnsi="Calibri" w:cs="Calibri"/>
          <w:u w:color="2D4146"/>
          <w:lang w:val="fr-FR"/>
        </w:rPr>
      </w:pPr>
      <w:r w:rsidRPr="005402A1">
        <w:rPr>
          <w:rFonts w:ascii="Calibri" w:eastAsia="Calibri" w:hAnsi="Calibri" w:cs="Calibri"/>
          <w:u w:color="2D4146"/>
          <w:lang w:val="fr-FR"/>
        </w:rPr>
        <w:t xml:space="preserve">Élaborer des moyens pratiques et utiles </w:t>
      </w:r>
      <w:r w:rsidR="00875D46">
        <w:rPr>
          <w:rFonts w:ascii="Calibri" w:eastAsia="Calibri" w:hAnsi="Calibri" w:cs="Calibri"/>
          <w:u w:color="2D4146"/>
          <w:lang w:val="fr-FR"/>
        </w:rPr>
        <w:t>d’obtenir une rétroinformation.</w:t>
      </w:r>
    </w:p>
    <w:p w:rsidR="00F054B0" w:rsidRPr="005402A1" w:rsidRDefault="00F054B0" w:rsidP="00A03958">
      <w:pPr>
        <w:pStyle w:val="ListParagraph"/>
        <w:numPr>
          <w:ilvl w:val="0"/>
          <w:numId w:val="18"/>
        </w:numPr>
        <w:spacing w:line="240" w:lineRule="auto"/>
        <w:ind w:left="426" w:hanging="425"/>
        <w:rPr>
          <w:rFonts w:ascii="Calibri" w:eastAsia="Trebuchet MS" w:hAnsi="Calibri" w:cs="Calibri"/>
          <w:u w:color="2D4146"/>
          <w:lang w:val="fr-FR"/>
        </w:rPr>
      </w:pPr>
      <w:r w:rsidRPr="005402A1">
        <w:rPr>
          <w:rFonts w:ascii="Calibri" w:eastAsia="Calibri" w:hAnsi="Calibri" w:cs="Calibri"/>
          <w:u w:color="2D4146"/>
          <w:lang w:val="fr-FR"/>
        </w:rPr>
        <w:t xml:space="preserve">« Vendre » de nouvelles idées exige beaucoup de temps et d’efforts avant que ces </w:t>
      </w:r>
      <w:r w:rsidR="00875D46">
        <w:rPr>
          <w:rFonts w:ascii="Calibri" w:eastAsia="Calibri" w:hAnsi="Calibri" w:cs="Calibri"/>
          <w:u w:color="2D4146"/>
          <w:lang w:val="fr-FR"/>
        </w:rPr>
        <w:t>idées puissent être appliquées.</w:t>
      </w:r>
    </w:p>
    <w:p w:rsidR="00F054B0" w:rsidRPr="005402A1" w:rsidRDefault="00F054B0" w:rsidP="00F054B0">
      <w:pPr>
        <w:pStyle w:val="ListParagraph"/>
        <w:tabs>
          <w:tab w:val="left" w:pos="1134"/>
        </w:tabs>
        <w:spacing w:line="240" w:lineRule="auto"/>
        <w:ind w:left="709" w:hanging="425"/>
        <w:rPr>
          <w:rFonts w:ascii="Calibri" w:eastAsia="Calibri" w:hAnsi="Calibri" w:cs="Calibri"/>
          <w:u w:color="2D4146"/>
          <w:lang w:val="fr-FR"/>
        </w:rPr>
      </w:pPr>
    </w:p>
    <w:p w:rsidR="00F054B0" w:rsidRPr="005402A1" w:rsidRDefault="00F054B0" w:rsidP="00F054B0">
      <w:pPr>
        <w:pStyle w:val="NoSpacing"/>
        <w:ind w:left="0" w:firstLine="0"/>
        <w:rPr>
          <w:rFonts w:ascii="Calibri" w:hAnsi="Calibri" w:cs="Calibri"/>
          <w:b/>
          <w:bCs/>
          <w:sz w:val="22"/>
          <w:szCs w:val="22"/>
          <w:lang w:val="fr-FR"/>
        </w:rPr>
      </w:pPr>
      <w:r w:rsidRPr="005402A1">
        <w:rPr>
          <w:rFonts w:ascii="Calibri" w:hAnsi="Calibri" w:cs="Calibri"/>
          <w:b/>
          <w:bCs/>
          <w:sz w:val="22"/>
          <w:szCs w:val="22"/>
          <w:lang w:val="fr-FR"/>
        </w:rPr>
        <w:t>Principes de développement des capacités et d’éducation</w:t>
      </w:r>
    </w:p>
    <w:p w:rsidR="00F054B0" w:rsidRPr="005402A1" w:rsidRDefault="00F054B0" w:rsidP="00F054B0">
      <w:pPr>
        <w:pStyle w:val="NoSpacing"/>
        <w:ind w:left="0" w:firstLine="0"/>
        <w:rPr>
          <w:rFonts w:ascii="Calibri" w:hAnsi="Calibri" w:cs="Calibri"/>
          <w:b/>
          <w:bCs/>
          <w:lang w:val="fr-FR"/>
        </w:rPr>
      </w:pPr>
    </w:p>
    <w:p w:rsidR="00F054B0" w:rsidRPr="005402A1" w:rsidRDefault="00F054B0" w:rsidP="00A03958">
      <w:pPr>
        <w:pStyle w:val="ListParagraph"/>
        <w:numPr>
          <w:ilvl w:val="0"/>
          <w:numId w:val="12"/>
        </w:numPr>
        <w:spacing w:line="240" w:lineRule="auto"/>
        <w:ind w:left="426" w:hanging="425"/>
        <w:rPr>
          <w:rFonts w:ascii="Calibri" w:eastAsia="Calibri" w:hAnsi="Calibri" w:cs="Calibri"/>
          <w:iCs/>
          <w:u w:color="2D4146"/>
          <w:lang w:val="fr-FR"/>
        </w:rPr>
      </w:pPr>
      <w:r w:rsidRPr="005402A1">
        <w:rPr>
          <w:rFonts w:ascii="Calibri" w:eastAsia="Calibri" w:hAnsi="Calibri" w:cs="Calibri"/>
          <w:iCs/>
          <w:u w:color="2D4146"/>
          <w:lang w:val="fr-FR"/>
        </w:rPr>
        <w:t>Le développement des capacités concerne soit des individus, soit des groupes de personnes et ne peut leur être imposé : il est impossible de « faire » du développement des capacités pour les autr</w:t>
      </w:r>
      <w:r w:rsidR="00875D46">
        <w:rPr>
          <w:rFonts w:ascii="Calibri" w:eastAsia="Calibri" w:hAnsi="Calibri" w:cs="Calibri"/>
          <w:iCs/>
          <w:u w:color="2D4146"/>
          <w:lang w:val="fr-FR"/>
        </w:rPr>
        <w:t>es, c’est un processus interne.</w:t>
      </w:r>
    </w:p>
    <w:p w:rsidR="00F054B0" w:rsidRPr="005402A1" w:rsidRDefault="00F054B0" w:rsidP="00A03958">
      <w:pPr>
        <w:pStyle w:val="ListParagraph"/>
        <w:numPr>
          <w:ilvl w:val="0"/>
          <w:numId w:val="12"/>
        </w:numPr>
        <w:spacing w:line="240" w:lineRule="auto"/>
        <w:ind w:left="426" w:hanging="425"/>
        <w:rPr>
          <w:rFonts w:ascii="Calibri" w:eastAsia="Calibri" w:hAnsi="Calibri" w:cs="Calibri"/>
          <w:iCs/>
          <w:u w:color="2D4146"/>
          <w:lang w:val="fr-FR"/>
        </w:rPr>
      </w:pPr>
      <w:r w:rsidRPr="005402A1">
        <w:rPr>
          <w:rFonts w:ascii="Calibri" w:eastAsia="Calibri" w:hAnsi="Calibri" w:cs="Calibri"/>
          <w:iCs/>
          <w:u w:color="2D4146"/>
          <w:lang w:val="fr-FR"/>
        </w:rPr>
        <w:t>Les adultes sont beaucoup plus susceptibles de rejeter les informations qui contredisent leurs propres expériences ou croyances (Sayers, 2006).</w:t>
      </w:r>
    </w:p>
    <w:p w:rsidR="00F054B0" w:rsidRPr="005402A1" w:rsidRDefault="00F054B0" w:rsidP="00A03958">
      <w:pPr>
        <w:pStyle w:val="ListParagraph"/>
        <w:numPr>
          <w:ilvl w:val="0"/>
          <w:numId w:val="12"/>
        </w:numPr>
        <w:spacing w:line="240" w:lineRule="auto"/>
        <w:ind w:left="426" w:hanging="425"/>
        <w:rPr>
          <w:rFonts w:ascii="Calibri" w:eastAsia="Calibri" w:hAnsi="Calibri" w:cs="Calibri"/>
          <w:iCs/>
          <w:u w:color="2D4146"/>
          <w:lang w:val="fr-FR"/>
        </w:rPr>
      </w:pPr>
      <w:r w:rsidRPr="005402A1">
        <w:rPr>
          <w:rFonts w:ascii="Calibri" w:eastAsia="Calibri" w:hAnsi="Calibri" w:cs="Calibri"/>
          <w:iCs/>
          <w:u w:color="2D4146"/>
          <w:lang w:val="fr-FR"/>
        </w:rPr>
        <w:t>Personne n’apprend de la même manière : le développement des capacités a besoin de stratégies, méthodes et techniques multiples po</w:t>
      </w:r>
      <w:r w:rsidR="00875D46">
        <w:rPr>
          <w:rFonts w:ascii="Calibri" w:eastAsia="Calibri" w:hAnsi="Calibri" w:cs="Calibri"/>
          <w:iCs/>
          <w:u w:color="2D4146"/>
          <w:lang w:val="fr-FR"/>
        </w:rPr>
        <w:t>ur servir de multiples besoins.</w:t>
      </w:r>
    </w:p>
    <w:p w:rsidR="00F054B0" w:rsidRPr="005402A1" w:rsidRDefault="00F054B0" w:rsidP="00A03958">
      <w:pPr>
        <w:pStyle w:val="ListParagraph"/>
        <w:numPr>
          <w:ilvl w:val="0"/>
          <w:numId w:val="12"/>
        </w:numPr>
        <w:spacing w:line="240" w:lineRule="auto"/>
        <w:ind w:left="426" w:hanging="425"/>
        <w:rPr>
          <w:rFonts w:ascii="Calibri" w:eastAsia="Calibri" w:hAnsi="Calibri" w:cs="Calibri"/>
          <w:iCs/>
          <w:u w:color="2D4146"/>
          <w:lang w:val="fr-FR"/>
        </w:rPr>
      </w:pPr>
      <w:r w:rsidRPr="005402A1">
        <w:rPr>
          <w:rFonts w:ascii="Calibri" w:eastAsia="Calibri" w:hAnsi="Calibri" w:cs="Calibri"/>
          <w:iCs/>
          <w:u w:color="2D4146"/>
          <w:lang w:val="fr-FR"/>
        </w:rPr>
        <w:t>Le développement des capacités est fortement influencé par l’environnement d’apprentissage : créer un environnement d’apprentissage stimulant.</w:t>
      </w:r>
    </w:p>
    <w:p w:rsidR="00F054B0" w:rsidRPr="005402A1" w:rsidRDefault="00F054B0" w:rsidP="00A03958">
      <w:pPr>
        <w:pStyle w:val="ListParagraph"/>
        <w:numPr>
          <w:ilvl w:val="0"/>
          <w:numId w:val="12"/>
        </w:numPr>
        <w:spacing w:line="240" w:lineRule="auto"/>
        <w:ind w:left="426" w:hanging="425"/>
        <w:rPr>
          <w:rFonts w:ascii="Calibri" w:eastAsia="Calibri" w:hAnsi="Calibri" w:cs="Calibri"/>
          <w:iCs/>
          <w:u w:color="2D4146"/>
          <w:lang w:val="fr-FR"/>
        </w:rPr>
      </w:pPr>
      <w:r w:rsidRPr="005402A1">
        <w:rPr>
          <w:rFonts w:ascii="Calibri" w:eastAsia="Calibri" w:hAnsi="Calibri" w:cs="Calibri"/>
          <w:iCs/>
          <w:u w:color="2D4146"/>
          <w:lang w:val="fr-FR"/>
        </w:rPr>
        <w:t>Les adultes en particulier doivent comprendre le contexte général afin de reconnaître la valeur de chaque élément d’information qu’ils ren</w:t>
      </w:r>
      <w:r w:rsidR="00875D46">
        <w:rPr>
          <w:rFonts w:ascii="Calibri" w:eastAsia="Calibri" w:hAnsi="Calibri" w:cs="Calibri"/>
          <w:iCs/>
          <w:u w:color="2D4146"/>
          <w:lang w:val="fr-FR"/>
        </w:rPr>
        <w:t>contrent.</w:t>
      </w:r>
    </w:p>
    <w:p w:rsidR="00F054B0" w:rsidRPr="005402A1" w:rsidRDefault="00F054B0" w:rsidP="00A03958">
      <w:pPr>
        <w:pStyle w:val="ListParagraph"/>
        <w:numPr>
          <w:ilvl w:val="0"/>
          <w:numId w:val="12"/>
        </w:numPr>
        <w:spacing w:line="240" w:lineRule="auto"/>
        <w:ind w:left="426" w:hanging="425"/>
        <w:rPr>
          <w:rFonts w:ascii="Calibri" w:eastAsia="Calibri" w:hAnsi="Calibri" w:cs="Calibri"/>
          <w:iCs/>
          <w:u w:color="2D4146"/>
          <w:lang w:val="fr-FR"/>
        </w:rPr>
      </w:pPr>
      <w:r w:rsidRPr="005402A1">
        <w:rPr>
          <w:rFonts w:ascii="Calibri" w:eastAsia="Calibri" w:hAnsi="Calibri" w:cs="Calibri"/>
          <w:iCs/>
          <w:u w:color="2D4146"/>
          <w:lang w:val="fr-FR"/>
        </w:rPr>
        <w:t>Établir des liens entre l’information reçue et les connaissances déjà acquises.</w:t>
      </w:r>
    </w:p>
    <w:p w:rsidR="00F054B0" w:rsidRDefault="00F054B0" w:rsidP="00A03958">
      <w:pPr>
        <w:pStyle w:val="ListParagraph"/>
        <w:numPr>
          <w:ilvl w:val="0"/>
          <w:numId w:val="12"/>
        </w:numPr>
        <w:spacing w:line="240" w:lineRule="auto"/>
        <w:ind w:left="426" w:hanging="425"/>
        <w:rPr>
          <w:rFonts w:ascii="Calibri" w:eastAsia="Calibri" w:hAnsi="Calibri" w:cs="Calibri"/>
          <w:iCs/>
          <w:u w:color="2D4146"/>
          <w:lang w:val="fr-FR"/>
        </w:rPr>
      </w:pPr>
      <w:r w:rsidRPr="005402A1">
        <w:rPr>
          <w:rFonts w:ascii="Calibri" w:eastAsia="Calibri" w:hAnsi="Calibri" w:cs="Calibri"/>
          <w:iCs/>
          <w:u w:color="2D4146"/>
          <w:lang w:val="fr-FR"/>
        </w:rPr>
        <w:t>La rétroinformation venue des participants est vitale pour un renfo</w:t>
      </w:r>
      <w:r w:rsidR="00875D46">
        <w:rPr>
          <w:rFonts w:ascii="Calibri" w:eastAsia="Calibri" w:hAnsi="Calibri" w:cs="Calibri"/>
          <w:iCs/>
          <w:u w:color="2D4146"/>
          <w:lang w:val="fr-FR"/>
        </w:rPr>
        <w:t>rcement efficace des capacités.</w:t>
      </w:r>
    </w:p>
    <w:p w:rsidR="00A03958" w:rsidRPr="005402A1" w:rsidRDefault="00A03958" w:rsidP="00A03958">
      <w:pPr>
        <w:pStyle w:val="ListParagraph"/>
        <w:spacing w:line="240" w:lineRule="auto"/>
        <w:ind w:left="426" w:firstLine="0"/>
        <w:rPr>
          <w:rFonts w:ascii="Calibri" w:eastAsia="Calibri" w:hAnsi="Calibri" w:cs="Calibri"/>
          <w:iCs/>
          <w:u w:color="2D4146"/>
          <w:lang w:val="fr-FR"/>
        </w:rPr>
      </w:pPr>
    </w:p>
    <w:p w:rsidR="00F054B0" w:rsidRPr="005402A1" w:rsidRDefault="00F054B0" w:rsidP="00F054B0">
      <w:pPr>
        <w:pStyle w:val="NoSpacing"/>
        <w:keepNext/>
        <w:keepLines/>
        <w:ind w:left="0" w:firstLine="0"/>
        <w:rPr>
          <w:rFonts w:ascii="Calibri" w:hAnsi="Calibri" w:cs="Calibri"/>
          <w:b/>
          <w:bCs/>
          <w:sz w:val="22"/>
          <w:szCs w:val="22"/>
          <w:lang w:val="fr-FR"/>
        </w:rPr>
      </w:pPr>
      <w:r w:rsidRPr="005402A1">
        <w:rPr>
          <w:rFonts w:ascii="Calibri" w:hAnsi="Calibri" w:cs="Calibri"/>
          <w:b/>
          <w:bCs/>
          <w:sz w:val="22"/>
          <w:szCs w:val="22"/>
          <w:lang w:val="fr-FR"/>
        </w:rPr>
        <w:t xml:space="preserve">Principes de participation </w:t>
      </w:r>
    </w:p>
    <w:p w:rsidR="00F054B0" w:rsidRPr="005402A1" w:rsidRDefault="00F054B0" w:rsidP="00F054B0">
      <w:pPr>
        <w:pStyle w:val="NoSpacing"/>
        <w:keepNext/>
        <w:keepLines/>
        <w:ind w:left="0" w:firstLine="0"/>
        <w:rPr>
          <w:rFonts w:ascii="Calibri" w:hAnsi="Calibri" w:cs="Calibri"/>
          <w:b/>
          <w:bCs/>
          <w:lang w:val="fr-FR"/>
        </w:rPr>
      </w:pPr>
    </w:p>
    <w:p w:rsidR="00F054B0" w:rsidRPr="005402A1" w:rsidRDefault="00F054B0" w:rsidP="00A03958">
      <w:pPr>
        <w:pStyle w:val="ListParagraph"/>
        <w:keepNext/>
        <w:keepLines/>
        <w:numPr>
          <w:ilvl w:val="0"/>
          <w:numId w:val="12"/>
        </w:numPr>
        <w:spacing w:line="240" w:lineRule="auto"/>
        <w:ind w:left="426" w:hanging="425"/>
        <w:rPr>
          <w:rFonts w:ascii="Calibri" w:eastAsia="Calibri" w:hAnsi="Calibri" w:cs="Calibri"/>
          <w:iCs/>
          <w:u w:color="2D4146"/>
          <w:lang w:val="fr-FR"/>
        </w:rPr>
      </w:pPr>
      <w:r w:rsidRPr="005402A1">
        <w:rPr>
          <w:rFonts w:ascii="Calibri" w:eastAsia="Calibri" w:hAnsi="Calibri" w:cs="Calibri"/>
          <w:iCs/>
          <w:u w:color="2D4146"/>
          <w:lang w:val="fr-FR"/>
        </w:rPr>
        <w:t>Encourager une participation active des acteurs dans le choix et la gestion des Sites R</w:t>
      </w:r>
      <w:r w:rsidR="00875D46">
        <w:rPr>
          <w:rFonts w:ascii="Calibri" w:eastAsia="Calibri" w:hAnsi="Calibri" w:cs="Calibri"/>
          <w:iCs/>
          <w:u w:color="2D4146"/>
          <w:lang w:val="fr-FR"/>
        </w:rPr>
        <w:t>amsar et autres zones humides.</w:t>
      </w:r>
    </w:p>
    <w:p w:rsidR="00F054B0" w:rsidRPr="005402A1" w:rsidRDefault="00F054B0" w:rsidP="00A03958">
      <w:pPr>
        <w:pStyle w:val="ListParagraph"/>
        <w:numPr>
          <w:ilvl w:val="0"/>
          <w:numId w:val="12"/>
        </w:numPr>
        <w:spacing w:line="240" w:lineRule="auto"/>
        <w:ind w:left="426" w:hanging="425"/>
        <w:rPr>
          <w:rFonts w:ascii="Calibri" w:eastAsia="Calibri" w:hAnsi="Calibri" w:cs="Calibri"/>
          <w:iCs/>
          <w:u w:color="2D4146"/>
          <w:lang w:val="fr-FR"/>
        </w:rPr>
      </w:pPr>
      <w:r w:rsidRPr="005402A1">
        <w:rPr>
          <w:rFonts w:ascii="Calibri" w:eastAsia="Calibri" w:hAnsi="Calibri" w:cs="Calibri"/>
          <w:iCs/>
          <w:u w:color="2D4146"/>
          <w:lang w:val="fr-FR"/>
        </w:rPr>
        <w:t>Lorsque l’on envisage la participation des acteurs, il est recommandé d’examiner soigneusement le niveau approprié de participation. Voir Nivea</w:t>
      </w:r>
      <w:r w:rsidR="00875D46">
        <w:rPr>
          <w:rFonts w:ascii="Calibri" w:eastAsia="Calibri" w:hAnsi="Calibri" w:cs="Calibri"/>
          <w:iCs/>
          <w:u w:color="2D4146"/>
          <w:lang w:val="fr-FR"/>
        </w:rPr>
        <w:t>ux de participation, Encadré 1.</w:t>
      </w:r>
    </w:p>
    <w:p w:rsidR="00F054B0" w:rsidRPr="005402A1" w:rsidRDefault="00F054B0" w:rsidP="00A03958">
      <w:pPr>
        <w:pStyle w:val="ListParagraph"/>
        <w:numPr>
          <w:ilvl w:val="0"/>
          <w:numId w:val="12"/>
        </w:numPr>
        <w:spacing w:line="240" w:lineRule="auto"/>
        <w:ind w:left="426" w:hanging="425"/>
        <w:rPr>
          <w:rFonts w:ascii="Calibri" w:eastAsia="Calibri" w:hAnsi="Calibri" w:cs="Calibri"/>
          <w:iCs/>
          <w:u w:color="2D4146"/>
          <w:lang w:val="fr-FR"/>
        </w:rPr>
      </w:pPr>
      <w:r w:rsidRPr="005402A1">
        <w:rPr>
          <w:rFonts w:ascii="Calibri" w:eastAsia="Calibri" w:hAnsi="Calibri" w:cs="Calibri"/>
          <w:iCs/>
          <w:u w:color="2D4146"/>
          <w:lang w:val="fr-FR"/>
        </w:rPr>
        <w:t>Créer, s’il y a lieu, le système juridique, politique et institutionnel qui facilitera la participation des acteurs à la prise de décisions nationale et locale concernant l’utilisation</w:t>
      </w:r>
      <w:r w:rsidR="00875D46">
        <w:rPr>
          <w:rFonts w:ascii="Calibri" w:eastAsia="Calibri" w:hAnsi="Calibri" w:cs="Calibri"/>
          <w:iCs/>
          <w:u w:color="2D4146"/>
          <w:lang w:val="fr-FR"/>
        </w:rPr>
        <w:t xml:space="preserve"> rationnelle des zones humides.</w:t>
      </w:r>
    </w:p>
    <w:p w:rsidR="00F054B0" w:rsidRPr="005402A1" w:rsidRDefault="00F054B0" w:rsidP="00A03958">
      <w:pPr>
        <w:pStyle w:val="ListParagraph"/>
        <w:numPr>
          <w:ilvl w:val="0"/>
          <w:numId w:val="12"/>
        </w:numPr>
        <w:spacing w:line="240" w:lineRule="auto"/>
        <w:ind w:left="426" w:hanging="425"/>
        <w:rPr>
          <w:rFonts w:ascii="Calibri" w:eastAsia="Calibri" w:hAnsi="Calibri" w:cs="Calibri"/>
          <w:iCs/>
          <w:u w:color="2D4146"/>
          <w:lang w:val="fr-FR"/>
        </w:rPr>
      </w:pPr>
      <w:r w:rsidRPr="005402A1">
        <w:rPr>
          <w:rFonts w:ascii="Calibri" w:eastAsia="Calibri" w:hAnsi="Calibri" w:cs="Calibri"/>
          <w:iCs/>
          <w:u w:color="2D4146"/>
          <w:lang w:val="fr-FR"/>
        </w:rPr>
        <w:t>L’utilisation rationnelle des zones humides est synonyme d’avantages mutuels pour le</w:t>
      </w:r>
      <w:r w:rsidR="00875D46">
        <w:rPr>
          <w:rFonts w:ascii="Calibri" w:eastAsia="Calibri" w:hAnsi="Calibri" w:cs="Calibri"/>
          <w:iCs/>
          <w:u w:color="2D4146"/>
          <w:lang w:val="fr-FR"/>
        </w:rPr>
        <w:t>s zones humides et pour le bien-</w:t>
      </w:r>
      <w:r w:rsidRPr="005402A1">
        <w:rPr>
          <w:rFonts w:ascii="Calibri" w:eastAsia="Calibri" w:hAnsi="Calibri" w:cs="Calibri"/>
          <w:iCs/>
          <w:u w:color="2D4146"/>
          <w:lang w:val="fr-FR"/>
        </w:rPr>
        <w:t xml:space="preserve">être humain; cela ne peut se faire sans la participation des acteurs. </w:t>
      </w:r>
    </w:p>
    <w:p w:rsidR="00F054B0" w:rsidRPr="005402A1" w:rsidRDefault="00F054B0" w:rsidP="00A03958">
      <w:pPr>
        <w:pStyle w:val="ListParagraph"/>
        <w:numPr>
          <w:ilvl w:val="0"/>
          <w:numId w:val="12"/>
        </w:numPr>
        <w:spacing w:line="240" w:lineRule="auto"/>
        <w:ind w:left="426" w:hanging="425"/>
        <w:rPr>
          <w:rFonts w:ascii="Calibri" w:eastAsia="Calibri" w:hAnsi="Calibri" w:cs="Calibri"/>
          <w:iCs/>
          <w:u w:color="2D4146"/>
          <w:lang w:val="fr-FR"/>
        </w:rPr>
      </w:pPr>
      <w:r w:rsidRPr="005402A1">
        <w:rPr>
          <w:rFonts w:ascii="Calibri" w:eastAsia="Calibri" w:hAnsi="Calibri" w:cs="Calibri"/>
          <w:iCs/>
          <w:u w:color="2D4146"/>
          <w:lang w:val="fr-FR"/>
        </w:rPr>
        <w:t>Les connaissances et l’expérience traditionnelles des systèmes de zones humides doivent servir pour aider à la gestion des zones humides et compléter l</w:t>
      </w:r>
      <w:r w:rsidR="00875D46">
        <w:rPr>
          <w:rFonts w:ascii="Calibri" w:eastAsia="Calibri" w:hAnsi="Calibri" w:cs="Calibri"/>
          <w:iCs/>
          <w:u w:color="2D4146"/>
          <w:lang w:val="fr-FR"/>
        </w:rPr>
        <w:t>es connaissances scientifiques.</w:t>
      </w:r>
    </w:p>
    <w:p w:rsidR="00F054B0" w:rsidRPr="005402A1" w:rsidRDefault="00F054B0" w:rsidP="00A03958">
      <w:pPr>
        <w:pStyle w:val="ListParagraph"/>
        <w:numPr>
          <w:ilvl w:val="0"/>
          <w:numId w:val="12"/>
        </w:numPr>
        <w:spacing w:line="240" w:lineRule="auto"/>
        <w:ind w:left="426" w:hanging="425"/>
        <w:rPr>
          <w:rFonts w:ascii="Calibri" w:eastAsia="Calibri" w:hAnsi="Calibri" w:cs="Calibri"/>
          <w:iCs/>
          <w:u w:color="2D4146"/>
          <w:lang w:val="fr-FR"/>
        </w:rPr>
      </w:pPr>
      <w:r w:rsidRPr="005402A1">
        <w:rPr>
          <w:rFonts w:ascii="Calibri" w:eastAsia="Calibri" w:hAnsi="Calibri" w:cs="Calibri"/>
          <w:iCs/>
          <w:u w:color="2D4146"/>
          <w:lang w:val="fr-FR"/>
        </w:rPr>
        <w:t>La participation des communautés autochtones et locales ayant un intérêt culturel, spirituel, historique et/ou économique dans une zone humide particulière fait partie intégrante du développement de systèmes de gestion durables.</w:t>
      </w:r>
    </w:p>
    <w:p w:rsidR="00F054B0" w:rsidRPr="005402A1" w:rsidRDefault="00F054B0" w:rsidP="00A03958">
      <w:pPr>
        <w:pStyle w:val="ListParagraph"/>
        <w:numPr>
          <w:ilvl w:val="0"/>
          <w:numId w:val="12"/>
        </w:numPr>
        <w:spacing w:line="240" w:lineRule="auto"/>
        <w:ind w:left="426" w:hanging="425"/>
        <w:rPr>
          <w:rFonts w:ascii="Calibri" w:eastAsia="Calibri" w:hAnsi="Calibri" w:cs="Calibri"/>
          <w:iCs/>
          <w:u w:color="2D4146"/>
          <w:lang w:val="fr-FR"/>
        </w:rPr>
      </w:pPr>
      <w:r w:rsidRPr="005402A1">
        <w:rPr>
          <w:rFonts w:ascii="Calibri" w:eastAsia="Calibri" w:hAnsi="Calibri" w:cs="Calibri"/>
          <w:iCs/>
          <w:u w:color="2D4146"/>
          <w:lang w:val="fr-FR"/>
        </w:rPr>
        <w:t>Avec le temps, la participation soutient le renforcement de la sensibilisation, des connaissances et des com</w:t>
      </w:r>
      <w:r w:rsidR="00875D46">
        <w:rPr>
          <w:rFonts w:ascii="Calibri" w:eastAsia="Calibri" w:hAnsi="Calibri" w:cs="Calibri"/>
          <w:iCs/>
          <w:u w:color="2D4146"/>
          <w:lang w:val="fr-FR"/>
        </w:rPr>
        <w:t>pétences en matière de gestion.</w:t>
      </w:r>
    </w:p>
    <w:p w:rsidR="00F054B0" w:rsidRPr="005402A1" w:rsidRDefault="00F054B0" w:rsidP="00A03958">
      <w:pPr>
        <w:pStyle w:val="ListParagraph"/>
        <w:numPr>
          <w:ilvl w:val="0"/>
          <w:numId w:val="12"/>
        </w:numPr>
        <w:spacing w:line="240" w:lineRule="auto"/>
        <w:ind w:left="426" w:hanging="425"/>
        <w:rPr>
          <w:rFonts w:ascii="Calibri" w:eastAsia="Calibri" w:hAnsi="Calibri" w:cs="Calibri"/>
          <w:iCs/>
          <w:u w:color="2D4146"/>
          <w:lang w:val="fr-FR"/>
        </w:rPr>
      </w:pPr>
      <w:r w:rsidRPr="005402A1">
        <w:rPr>
          <w:rFonts w:ascii="Calibri" w:eastAsia="Calibri" w:hAnsi="Calibri" w:cs="Calibri"/>
          <w:iCs/>
          <w:u w:color="2D4146"/>
          <w:lang w:val="fr-FR"/>
        </w:rPr>
        <w:t>Garantir la participation des acteurs renforce l’enga</w:t>
      </w:r>
      <w:r w:rsidR="00875D46">
        <w:rPr>
          <w:rFonts w:ascii="Calibri" w:eastAsia="Calibri" w:hAnsi="Calibri" w:cs="Calibri"/>
          <w:iCs/>
          <w:u w:color="2D4146"/>
          <w:lang w:val="fr-FR"/>
        </w:rPr>
        <w:t>gement et le sens de propriété.</w:t>
      </w:r>
    </w:p>
    <w:p w:rsidR="00F054B0" w:rsidRPr="005402A1" w:rsidRDefault="00F054B0" w:rsidP="00F054B0">
      <w:pPr>
        <w:pStyle w:val="ListParagraph"/>
        <w:tabs>
          <w:tab w:val="left" w:pos="1134"/>
        </w:tabs>
        <w:spacing w:line="240" w:lineRule="auto"/>
        <w:ind w:left="0" w:firstLine="0"/>
        <w:rPr>
          <w:rFonts w:ascii="Calibri" w:eastAsia="Calibri" w:hAnsi="Calibri" w:cs="Calibri"/>
          <w:lang w:val="fr-FR"/>
        </w:rPr>
      </w:pPr>
    </w:p>
    <w:p w:rsidR="00F054B0" w:rsidRPr="005402A1" w:rsidRDefault="00F054B0" w:rsidP="00F3659E">
      <w:pPr>
        <w:pStyle w:val="NoSpacing"/>
        <w:keepNext/>
        <w:keepLines/>
        <w:ind w:left="0" w:firstLine="0"/>
        <w:rPr>
          <w:rFonts w:ascii="Calibri" w:hAnsi="Calibri" w:cs="Calibri"/>
          <w:b/>
          <w:bCs/>
          <w:sz w:val="22"/>
          <w:szCs w:val="22"/>
          <w:lang w:val="fr-FR"/>
        </w:rPr>
      </w:pPr>
      <w:r w:rsidRPr="005402A1">
        <w:rPr>
          <w:rFonts w:ascii="Calibri" w:hAnsi="Calibri" w:cs="Calibri"/>
          <w:b/>
          <w:bCs/>
          <w:sz w:val="22"/>
          <w:szCs w:val="22"/>
          <w:lang w:val="fr-FR"/>
        </w:rPr>
        <w:t>Principes de sensibilisation</w:t>
      </w:r>
    </w:p>
    <w:p w:rsidR="00F054B0" w:rsidRPr="005402A1" w:rsidRDefault="00F054B0" w:rsidP="00F054B0">
      <w:pPr>
        <w:pStyle w:val="NoSpacing"/>
        <w:ind w:left="0" w:firstLine="0"/>
        <w:rPr>
          <w:rFonts w:ascii="Calibri" w:eastAsia="Calibri" w:hAnsi="Calibri" w:cs="Calibri"/>
          <w:i/>
          <w:iCs/>
          <w:sz w:val="22"/>
          <w:szCs w:val="22"/>
          <w:lang w:val="fr-FR"/>
        </w:rPr>
      </w:pPr>
    </w:p>
    <w:p w:rsidR="00F054B0" w:rsidRPr="005402A1" w:rsidRDefault="00F054B0" w:rsidP="00A03958">
      <w:pPr>
        <w:pStyle w:val="ListParagraph"/>
        <w:numPr>
          <w:ilvl w:val="0"/>
          <w:numId w:val="34"/>
        </w:numPr>
        <w:spacing w:line="240" w:lineRule="auto"/>
        <w:ind w:left="426" w:hanging="425"/>
        <w:rPr>
          <w:rFonts w:ascii="Calibri" w:eastAsia="Trebuchet MS" w:hAnsi="Calibri" w:cs="Calibri"/>
          <w:lang w:val="fr-FR"/>
        </w:rPr>
      </w:pPr>
      <w:r w:rsidRPr="005402A1">
        <w:rPr>
          <w:rFonts w:ascii="Calibri" w:eastAsia="Calibri" w:hAnsi="Calibri" w:cs="Calibri"/>
          <w:lang w:val="fr-FR"/>
        </w:rPr>
        <w:t>Veiller à sensibiliser à certaines questions ou certains problèmes relatifs aux zones humides ne signifie pas simplement que l’on informe la population; cela signifie que l’on touche les croyances et le</w:t>
      </w:r>
      <w:r w:rsidR="00875D46">
        <w:rPr>
          <w:rFonts w:ascii="Calibri" w:eastAsia="Calibri" w:hAnsi="Calibri" w:cs="Calibri"/>
          <w:lang w:val="fr-FR"/>
        </w:rPr>
        <w:t>s convictions de la population.</w:t>
      </w:r>
    </w:p>
    <w:p w:rsidR="00F054B0" w:rsidRPr="005402A1" w:rsidRDefault="00F054B0" w:rsidP="00A03958">
      <w:pPr>
        <w:pStyle w:val="ListParagraph"/>
        <w:numPr>
          <w:ilvl w:val="0"/>
          <w:numId w:val="34"/>
        </w:numPr>
        <w:tabs>
          <w:tab w:val="left" w:pos="709"/>
        </w:tabs>
        <w:spacing w:line="240" w:lineRule="auto"/>
        <w:ind w:left="426" w:hanging="425"/>
        <w:rPr>
          <w:rFonts w:ascii="Calibri" w:eastAsia="Trebuchet MS" w:hAnsi="Calibri" w:cs="Calibri"/>
          <w:lang w:val="fr-FR"/>
        </w:rPr>
      </w:pPr>
      <w:r w:rsidRPr="005402A1">
        <w:rPr>
          <w:rFonts w:ascii="Calibri" w:eastAsia="Calibri" w:hAnsi="Calibri" w:cs="Calibri"/>
          <w:lang w:val="fr-FR"/>
        </w:rPr>
        <w:t xml:space="preserve">Les personnes sensibilisées ne sont pas nécessairement amenées à agir en faveur de l’utilisation rationnelle des zones humides. Pour obtenir des changements durables, il faut changer les </w:t>
      </w:r>
      <w:r w:rsidR="00875D46">
        <w:rPr>
          <w:rFonts w:ascii="Calibri" w:eastAsia="Calibri" w:hAnsi="Calibri" w:cs="Calibri"/>
          <w:lang w:val="fr-FR"/>
        </w:rPr>
        <w:t>compétences et les motivations.</w:t>
      </w:r>
    </w:p>
    <w:p w:rsidR="00F054B0" w:rsidRPr="005402A1" w:rsidRDefault="00F054B0" w:rsidP="00A03958">
      <w:pPr>
        <w:pStyle w:val="ListParagraph"/>
        <w:numPr>
          <w:ilvl w:val="0"/>
          <w:numId w:val="34"/>
        </w:numPr>
        <w:tabs>
          <w:tab w:val="left" w:pos="709"/>
        </w:tabs>
        <w:spacing w:line="240" w:lineRule="auto"/>
        <w:ind w:left="426" w:hanging="425"/>
        <w:rPr>
          <w:rFonts w:ascii="Calibri" w:eastAsia="Times Roman" w:hAnsi="Calibri" w:cs="Calibri"/>
          <w:lang w:val="fr-FR"/>
        </w:rPr>
      </w:pPr>
      <w:r w:rsidRPr="005402A1">
        <w:rPr>
          <w:rFonts w:ascii="Calibri" w:eastAsia="Calibri" w:hAnsi="Calibri" w:cs="Calibri"/>
          <w:lang w:val="fr-FR"/>
        </w:rPr>
        <w:t>Pour que la population agisse en faveur de l’utilisation rationnelle des zones humides, il faut pro</w:t>
      </w:r>
      <w:r w:rsidR="00875D46">
        <w:rPr>
          <w:rFonts w:ascii="Calibri" w:eastAsia="Calibri" w:hAnsi="Calibri" w:cs="Calibri"/>
          <w:lang w:val="fr-FR"/>
        </w:rPr>
        <w:t>gresser à travers sept étapes</w:t>
      </w:r>
      <w:r w:rsidR="00A03958">
        <w:rPr>
          <w:rFonts w:ascii="Calibri" w:eastAsia="Calibri" w:hAnsi="Calibri" w:cs="Calibri"/>
          <w:lang w:val="fr-FR"/>
        </w:rPr>
        <w:t xml:space="preserve"> </w:t>
      </w:r>
      <w:r w:rsidR="00875D46">
        <w:rPr>
          <w:rFonts w:ascii="Calibri" w:eastAsia="Calibri" w:hAnsi="Calibri" w:cs="Calibri"/>
          <w:lang w:val="fr-FR"/>
        </w:rPr>
        <w:t>:</w:t>
      </w:r>
    </w:p>
    <w:p w:rsidR="00F054B0" w:rsidRPr="005402A1" w:rsidRDefault="00F054B0" w:rsidP="00A03958">
      <w:pPr>
        <w:pStyle w:val="ListParagraph"/>
        <w:numPr>
          <w:ilvl w:val="0"/>
          <w:numId w:val="35"/>
        </w:numPr>
        <w:spacing w:line="240" w:lineRule="auto"/>
        <w:ind w:left="851" w:hanging="425"/>
        <w:rPr>
          <w:rFonts w:ascii="Calibri" w:eastAsia="Calibri" w:hAnsi="Calibri" w:cs="Calibri"/>
          <w:lang w:val="fr-FR"/>
        </w:rPr>
      </w:pPr>
      <w:r w:rsidRPr="005402A1">
        <w:rPr>
          <w:rFonts w:ascii="Calibri" w:eastAsia="Calibri" w:hAnsi="Calibri" w:cs="Calibri"/>
          <w:lang w:val="fr-FR"/>
        </w:rPr>
        <w:t>Connaissance – votre groupe ci</w:t>
      </w:r>
      <w:r w:rsidR="00875D46">
        <w:rPr>
          <w:rFonts w:ascii="Calibri" w:eastAsia="Calibri" w:hAnsi="Calibri" w:cs="Calibri"/>
          <w:lang w:val="fr-FR"/>
        </w:rPr>
        <w:t>ble sait qu’il y a un problème;</w:t>
      </w:r>
    </w:p>
    <w:p w:rsidR="00F054B0" w:rsidRPr="005402A1" w:rsidRDefault="00F054B0" w:rsidP="00A03958">
      <w:pPr>
        <w:pStyle w:val="ListParagraph"/>
        <w:numPr>
          <w:ilvl w:val="0"/>
          <w:numId w:val="35"/>
        </w:numPr>
        <w:spacing w:line="240" w:lineRule="auto"/>
        <w:ind w:left="851" w:hanging="425"/>
        <w:rPr>
          <w:rFonts w:ascii="Calibri" w:eastAsia="Calibri" w:hAnsi="Calibri" w:cs="Calibri"/>
          <w:lang w:val="fr-FR"/>
        </w:rPr>
      </w:pPr>
      <w:r w:rsidRPr="005402A1">
        <w:rPr>
          <w:rFonts w:ascii="Calibri" w:eastAsia="Calibri" w:hAnsi="Calibri" w:cs="Calibri"/>
          <w:lang w:val="fr-FR"/>
        </w:rPr>
        <w:t>Volonté – votre groupe cib</w:t>
      </w:r>
      <w:r w:rsidR="00875D46">
        <w:rPr>
          <w:rFonts w:ascii="Calibri" w:eastAsia="Calibri" w:hAnsi="Calibri" w:cs="Calibri"/>
          <w:lang w:val="fr-FR"/>
        </w:rPr>
        <w:t>le imagine un avenir différent;</w:t>
      </w:r>
    </w:p>
    <w:p w:rsidR="00F054B0" w:rsidRPr="005402A1" w:rsidRDefault="00F054B0" w:rsidP="00A03958">
      <w:pPr>
        <w:pStyle w:val="ListParagraph"/>
        <w:numPr>
          <w:ilvl w:val="0"/>
          <w:numId w:val="35"/>
        </w:numPr>
        <w:spacing w:line="240" w:lineRule="auto"/>
        <w:ind w:left="851" w:hanging="425"/>
        <w:rPr>
          <w:rFonts w:ascii="Calibri" w:eastAsia="Calibri" w:hAnsi="Calibri" w:cs="Calibri"/>
          <w:lang w:val="fr-FR"/>
        </w:rPr>
      </w:pPr>
      <w:r w:rsidRPr="005402A1">
        <w:rPr>
          <w:rFonts w:ascii="Calibri" w:eastAsia="Calibri" w:hAnsi="Calibri" w:cs="Calibri"/>
          <w:lang w:val="fr-FR"/>
        </w:rPr>
        <w:t xml:space="preserve">Compétences – votre groupe cible sait ce qu’il faut faire </w:t>
      </w:r>
      <w:r w:rsidR="00875D46">
        <w:rPr>
          <w:rFonts w:ascii="Calibri" w:eastAsia="Calibri" w:hAnsi="Calibri" w:cs="Calibri"/>
          <w:lang w:val="fr-FR"/>
        </w:rPr>
        <w:t>pour l’avènement de cet avenir;</w:t>
      </w:r>
    </w:p>
    <w:p w:rsidR="00F054B0" w:rsidRPr="005402A1" w:rsidRDefault="00F054B0" w:rsidP="00A03958">
      <w:pPr>
        <w:pStyle w:val="ListParagraph"/>
        <w:numPr>
          <w:ilvl w:val="0"/>
          <w:numId w:val="35"/>
        </w:numPr>
        <w:spacing w:line="240" w:lineRule="auto"/>
        <w:ind w:left="851" w:hanging="425"/>
        <w:rPr>
          <w:rFonts w:ascii="Calibri" w:eastAsia="Calibri" w:hAnsi="Calibri" w:cs="Calibri"/>
          <w:lang w:val="fr-FR"/>
        </w:rPr>
      </w:pPr>
      <w:r w:rsidRPr="005402A1">
        <w:rPr>
          <w:rFonts w:ascii="Calibri" w:eastAsia="Calibri" w:hAnsi="Calibri" w:cs="Calibri"/>
          <w:lang w:val="fr-FR"/>
        </w:rPr>
        <w:t>Optimisme – votre groupe cible a</w:t>
      </w:r>
      <w:r w:rsidR="00875D46">
        <w:rPr>
          <w:rFonts w:ascii="Calibri" w:eastAsia="Calibri" w:hAnsi="Calibri" w:cs="Calibri"/>
          <w:lang w:val="fr-FR"/>
        </w:rPr>
        <w:t xml:space="preserve"> confiance ou croit au succès;</w:t>
      </w:r>
    </w:p>
    <w:p w:rsidR="00F054B0" w:rsidRPr="005402A1" w:rsidRDefault="00F054B0" w:rsidP="00A03958">
      <w:pPr>
        <w:pStyle w:val="ListParagraph"/>
        <w:numPr>
          <w:ilvl w:val="0"/>
          <w:numId w:val="35"/>
        </w:numPr>
        <w:spacing w:line="240" w:lineRule="auto"/>
        <w:ind w:left="851" w:hanging="425"/>
        <w:rPr>
          <w:rFonts w:ascii="Calibri" w:eastAsia="Calibri" w:hAnsi="Calibri" w:cs="Calibri"/>
          <w:lang w:val="fr-FR"/>
        </w:rPr>
      </w:pPr>
      <w:r w:rsidRPr="005402A1">
        <w:rPr>
          <w:rFonts w:ascii="Calibri" w:eastAsia="Calibri" w:hAnsi="Calibri" w:cs="Calibri"/>
          <w:lang w:val="fr-FR"/>
        </w:rPr>
        <w:t>Facilitation – votre groupe cible a les ressources et l’inf</w:t>
      </w:r>
      <w:r w:rsidR="00875D46">
        <w:rPr>
          <w:rFonts w:ascii="Calibri" w:eastAsia="Calibri" w:hAnsi="Calibri" w:cs="Calibri"/>
          <w:lang w:val="fr-FR"/>
        </w:rPr>
        <w:t>rastructure d’appui pour agir;</w:t>
      </w:r>
    </w:p>
    <w:p w:rsidR="00F054B0" w:rsidRPr="005402A1" w:rsidRDefault="00F054B0" w:rsidP="00A03958">
      <w:pPr>
        <w:pStyle w:val="ListParagraph"/>
        <w:numPr>
          <w:ilvl w:val="0"/>
          <w:numId w:val="35"/>
        </w:numPr>
        <w:spacing w:line="240" w:lineRule="auto"/>
        <w:ind w:left="851" w:hanging="425"/>
        <w:rPr>
          <w:rFonts w:ascii="Calibri" w:eastAsia="Calibri" w:hAnsi="Calibri" w:cs="Calibri"/>
          <w:lang w:val="fr-FR"/>
        </w:rPr>
      </w:pPr>
      <w:r w:rsidRPr="005402A1">
        <w:rPr>
          <w:rFonts w:ascii="Calibri" w:eastAsia="Calibri" w:hAnsi="Calibri" w:cs="Calibri"/>
          <w:lang w:val="fr-FR"/>
        </w:rPr>
        <w:t>Stimulation – votre groupe cible reçoit un stimulus conva</w:t>
      </w:r>
      <w:r w:rsidR="00E75D6B">
        <w:rPr>
          <w:rFonts w:ascii="Calibri" w:eastAsia="Calibri" w:hAnsi="Calibri" w:cs="Calibri"/>
          <w:lang w:val="fr-FR"/>
        </w:rPr>
        <w:t>incant qui déclenche l’action;</w:t>
      </w:r>
    </w:p>
    <w:p w:rsidR="00F054B0" w:rsidRPr="005402A1" w:rsidRDefault="00F054B0" w:rsidP="00A03958">
      <w:pPr>
        <w:pStyle w:val="ListParagraph"/>
        <w:numPr>
          <w:ilvl w:val="0"/>
          <w:numId w:val="35"/>
        </w:numPr>
        <w:spacing w:line="240" w:lineRule="auto"/>
        <w:ind w:left="851" w:hanging="425"/>
        <w:rPr>
          <w:rFonts w:ascii="Calibri" w:eastAsia="Times Roman" w:hAnsi="Calibri" w:cs="Calibri"/>
          <w:lang w:val="fr-FR"/>
        </w:rPr>
      </w:pPr>
      <w:r w:rsidRPr="005402A1">
        <w:rPr>
          <w:rFonts w:ascii="Calibri" w:eastAsia="Calibri" w:hAnsi="Calibri" w:cs="Calibri"/>
          <w:lang w:val="fr-FR"/>
        </w:rPr>
        <w:t>Renforcement – votre groupe cible reçoit des messages convaincants qui renforcent le message ou les messages d’origine (Robinson, 1998, cité dans : Sayers, 2006).</w:t>
      </w:r>
    </w:p>
    <w:p w:rsidR="00F054B0" w:rsidRPr="005402A1" w:rsidRDefault="00F054B0" w:rsidP="00A03958">
      <w:pPr>
        <w:pStyle w:val="ListParagraph"/>
        <w:numPr>
          <w:ilvl w:val="0"/>
          <w:numId w:val="34"/>
        </w:numPr>
        <w:spacing w:line="240" w:lineRule="auto"/>
        <w:ind w:left="426" w:hanging="425"/>
        <w:rPr>
          <w:rFonts w:ascii="Calibri" w:eastAsia="Times Roman" w:hAnsi="Calibri" w:cs="Calibri"/>
          <w:lang w:val="fr-FR"/>
        </w:rPr>
      </w:pPr>
      <w:r w:rsidRPr="005402A1">
        <w:rPr>
          <w:rFonts w:ascii="Calibri" w:eastAsia="Calibri" w:hAnsi="Calibri" w:cs="Calibri"/>
          <w:lang w:val="fr-FR"/>
        </w:rPr>
        <w:t>Le groupe cible que vous souhaitez sensibiliser doit être aussi étroitement défini que possible : une plus grande focalisation a souvent plus d’impact.</w:t>
      </w:r>
    </w:p>
    <w:p w:rsidR="00F054B0" w:rsidRPr="005402A1" w:rsidRDefault="00F054B0" w:rsidP="00A03958">
      <w:pPr>
        <w:pStyle w:val="ListParagraph"/>
        <w:numPr>
          <w:ilvl w:val="0"/>
          <w:numId w:val="34"/>
        </w:numPr>
        <w:spacing w:line="240" w:lineRule="auto"/>
        <w:ind w:left="426" w:hanging="425"/>
        <w:rPr>
          <w:rFonts w:ascii="Calibri" w:eastAsia="Trebuchet MS" w:hAnsi="Calibri" w:cs="Calibri"/>
          <w:u w:color="2D4146"/>
          <w:lang w:val="fr-FR"/>
        </w:rPr>
      </w:pPr>
      <w:r w:rsidRPr="005402A1">
        <w:rPr>
          <w:rFonts w:ascii="Calibri" w:eastAsia="Calibri" w:hAnsi="Calibri" w:cs="Calibri"/>
          <w:u w:color="2D4146"/>
          <w:lang w:val="fr-FR"/>
        </w:rPr>
        <w:t>Pour passer de la sensibilisation à l’action en faveur de l’utilisation rationnelle des zones humides, il faut une planification, un suivi, une évaluatio</w:t>
      </w:r>
      <w:r w:rsidR="00875D46">
        <w:rPr>
          <w:rFonts w:ascii="Calibri" w:eastAsia="Calibri" w:hAnsi="Calibri" w:cs="Calibri"/>
          <w:u w:color="2D4146"/>
          <w:lang w:val="fr-FR"/>
        </w:rPr>
        <w:t>n et une facilitation continus.</w:t>
      </w:r>
    </w:p>
    <w:p w:rsidR="00F054B0" w:rsidRPr="005402A1" w:rsidRDefault="00F054B0" w:rsidP="00F054B0">
      <w:pPr>
        <w:pStyle w:val="ListParagraph"/>
        <w:tabs>
          <w:tab w:val="left" w:pos="1134"/>
        </w:tabs>
        <w:spacing w:line="240" w:lineRule="auto"/>
        <w:ind w:left="0" w:firstLine="0"/>
        <w:rPr>
          <w:rFonts w:ascii="Calibri" w:eastAsia="Times Roman" w:hAnsi="Calibri" w:cs="Calibri"/>
          <w:lang w:val="fr-FR"/>
        </w:rPr>
      </w:pPr>
    </w:p>
    <w:p w:rsidR="00F054B0" w:rsidRPr="005402A1" w:rsidRDefault="00F054B0" w:rsidP="00F3659E">
      <w:pPr>
        <w:pStyle w:val="NoSpacing"/>
        <w:keepNext/>
        <w:keepLines/>
        <w:ind w:left="0" w:firstLine="0"/>
        <w:rPr>
          <w:rFonts w:ascii="Calibri" w:hAnsi="Calibri" w:cs="Calibri"/>
          <w:b/>
          <w:bCs/>
          <w:sz w:val="22"/>
          <w:szCs w:val="22"/>
          <w:lang w:val="fr-FR"/>
        </w:rPr>
      </w:pPr>
      <w:r w:rsidRPr="005402A1">
        <w:rPr>
          <w:rFonts w:ascii="Calibri" w:hAnsi="Calibri" w:cs="Calibri"/>
          <w:b/>
          <w:bCs/>
          <w:sz w:val="22"/>
          <w:szCs w:val="22"/>
          <w:lang w:val="fr-FR"/>
        </w:rPr>
        <w:t>Les principes sont fondés sur</w:t>
      </w:r>
      <w:r w:rsidR="00A03958">
        <w:rPr>
          <w:rFonts w:ascii="Calibri" w:hAnsi="Calibri" w:cs="Calibri"/>
          <w:b/>
          <w:bCs/>
          <w:sz w:val="22"/>
          <w:szCs w:val="22"/>
          <w:lang w:val="fr-FR"/>
        </w:rPr>
        <w:t xml:space="preserve"> </w:t>
      </w:r>
      <w:r w:rsidRPr="005402A1">
        <w:rPr>
          <w:rFonts w:ascii="Calibri" w:hAnsi="Calibri" w:cs="Calibri"/>
          <w:b/>
          <w:bCs/>
          <w:sz w:val="22"/>
          <w:szCs w:val="22"/>
          <w:lang w:val="fr-FR"/>
        </w:rPr>
        <w:t>:</w:t>
      </w:r>
    </w:p>
    <w:p w:rsidR="00F054B0" w:rsidRPr="005402A1" w:rsidRDefault="00F054B0" w:rsidP="00F054B0">
      <w:pPr>
        <w:pStyle w:val="NoSpacing"/>
        <w:ind w:left="284" w:hanging="284"/>
        <w:rPr>
          <w:rFonts w:ascii="Calibri" w:eastAsia="Calibri" w:hAnsi="Calibri" w:cs="Calibri"/>
          <w:sz w:val="22"/>
          <w:szCs w:val="22"/>
          <w:lang w:val="fr-FR"/>
        </w:rPr>
      </w:pPr>
    </w:p>
    <w:p w:rsidR="00F054B0" w:rsidRPr="007659D9" w:rsidRDefault="00F054B0" w:rsidP="00F054B0">
      <w:pPr>
        <w:pStyle w:val="NoSpacing"/>
        <w:ind w:left="0" w:firstLine="0"/>
        <w:rPr>
          <w:rFonts w:ascii="Calibri" w:eastAsia="Calibri" w:hAnsi="Calibri" w:cs="Calibri"/>
          <w:sz w:val="22"/>
          <w:szCs w:val="22"/>
          <w:lang w:val="en-CA"/>
        </w:rPr>
      </w:pPr>
      <w:r w:rsidRPr="007659D9">
        <w:rPr>
          <w:rFonts w:ascii="Calibri" w:eastAsia="Calibri" w:hAnsi="Calibri" w:cs="Calibri"/>
          <w:sz w:val="22"/>
          <w:szCs w:val="22"/>
          <w:lang w:val="en-CA"/>
        </w:rPr>
        <w:t xml:space="preserve">Castello, Riccardo Del and Paul Mathias Braun, (2006). Framework on Effective Rural Communication for Development. Food and Agriculture Organization of the United Nations (FAO) and the Deutsche Gesellschaft für Technische Zusammenarbeit (GTZ). Rome, 2006. </w:t>
      </w:r>
    </w:p>
    <w:p w:rsidR="00F054B0" w:rsidRPr="007659D9" w:rsidRDefault="00F054B0" w:rsidP="00F054B0">
      <w:pPr>
        <w:pStyle w:val="NoSpacing"/>
        <w:ind w:left="284" w:hanging="284"/>
        <w:rPr>
          <w:rFonts w:ascii="Calibri" w:eastAsia="Calibri" w:hAnsi="Calibri" w:cs="Calibri"/>
          <w:sz w:val="22"/>
          <w:szCs w:val="22"/>
          <w:lang w:val="en-CA"/>
        </w:rPr>
      </w:pPr>
    </w:p>
    <w:p w:rsidR="00F054B0" w:rsidRPr="007659D9" w:rsidRDefault="00F054B0" w:rsidP="00F054B0">
      <w:pPr>
        <w:pStyle w:val="NoSpacing"/>
        <w:ind w:left="0" w:firstLine="0"/>
        <w:rPr>
          <w:rFonts w:ascii="Calibri" w:eastAsia="Calibri" w:hAnsi="Calibri" w:cs="Calibri"/>
          <w:sz w:val="22"/>
          <w:szCs w:val="22"/>
          <w:lang w:val="en-CA"/>
        </w:rPr>
      </w:pPr>
      <w:r w:rsidRPr="007659D9">
        <w:rPr>
          <w:rFonts w:ascii="Calibri" w:eastAsia="Calibri" w:hAnsi="Calibri" w:cs="Calibri"/>
          <w:sz w:val="22"/>
          <w:szCs w:val="22"/>
          <w:lang w:val="en-CA"/>
        </w:rPr>
        <w:t xml:space="preserve">CBD, UNESCO, Commission on Education and Communication, IUCN, (no year). Mainstreaming Biological Diversity. The role of communication, education and public awareness. </w:t>
      </w:r>
      <w:r w:rsidR="00875D46" w:rsidRPr="00875D46">
        <w:rPr>
          <w:rFonts w:ascii="Calibri" w:eastAsia="Calibri" w:hAnsi="Calibri" w:cs="Calibri"/>
          <w:sz w:val="22"/>
          <w:szCs w:val="22"/>
          <w:lang w:val="en-CA"/>
        </w:rPr>
        <w:t>http://cmsdata.iucn.org/downloads/cec_mainstreaming_bio</w:t>
      </w:r>
      <w:r w:rsidR="00875D46">
        <w:rPr>
          <w:rFonts w:ascii="Calibri" w:eastAsia="Calibri" w:hAnsi="Calibri" w:cs="Calibri"/>
          <w:sz w:val="22"/>
          <w:szCs w:val="22"/>
          <w:lang w:val="en-CA"/>
        </w:rPr>
        <w:t>logical_diversity_cepa_eng.pdf)</w:t>
      </w:r>
      <w:r w:rsidRPr="007659D9">
        <w:rPr>
          <w:rFonts w:ascii="Calibri" w:eastAsia="Calibri" w:hAnsi="Calibri" w:cs="Calibri"/>
          <w:sz w:val="22"/>
          <w:szCs w:val="22"/>
          <w:lang w:val="en-CA"/>
        </w:rPr>
        <w:t>.</w:t>
      </w:r>
    </w:p>
    <w:p w:rsidR="00F054B0" w:rsidRPr="007659D9" w:rsidRDefault="00F054B0" w:rsidP="00F054B0">
      <w:pPr>
        <w:pStyle w:val="NoSpacing"/>
        <w:ind w:left="284" w:hanging="284"/>
        <w:rPr>
          <w:rFonts w:ascii="Calibri" w:eastAsia="Calibri" w:hAnsi="Calibri" w:cs="Calibri"/>
          <w:sz w:val="22"/>
          <w:szCs w:val="22"/>
          <w:lang w:val="en-CA"/>
        </w:rPr>
      </w:pPr>
    </w:p>
    <w:p w:rsidR="00F054B0" w:rsidRPr="007659D9" w:rsidRDefault="00F054B0" w:rsidP="00F054B0">
      <w:pPr>
        <w:pStyle w:val="NoSpacing"/>
        <w:ind w:left="0" w:firstLine="0"/>
        <w:rPr>
          <w:rFonts w:ascii="Calibri" w:eastAsia="Calibri" w:hAnsi="Calibri" w:cs="Calibri"/>
          <w:sz w:val="22"/>
          <w:szCs w:val="22"/>
          <w:lang w:val="en-CA"/>
        </w:rPr>
      </w:pPr>
      <w:r w:rsidRPr="007659D9">
        <w:rPr>
          <w:rFonts w:ascii="Calibri" w:eastAsia="Calibri" w:hAnsi="Calibri" w:cs="Calibri"/>
          <w:sz w:val="22"/>
          <w:szCs w:val="22"/>
          <w:lang w:val="en-CA"/>
        </w:rPr>
        <w:t>Hesselink, Frits, Wendy Goldstein, Peter Paul van Kempen, Tommy Garnett and Jinie Dela, (2007). Communication, Education and Public Awareness (CEPA). A toolkit for National Focal Points and NBSAP coordinators (Secretariat of the Convention on Biological Diversity and IUCN: Montreal, Canada.</w:t>
      </w:r>
    </w:p>
    <w:p w:rsidR="00F054B0" w:rsidRPr="007659D9" w:rsidRDefault="00F054B0" w:rsidP="00F054B0">
      <w:pPr>
        <w:pStyle w:val="NoSpacing"/>
        <w:ind w:left="284" w:hanging="284"/>
        <w:rPr>
          <w:rFonts w:ascii="Calibri" w:eastAsia="Calibri" w:hAnsi="Calibri" w:cs="Calibri"/>
          <w:b/>
          <w:bCs/>
          <w:sz w:val="22"/>
          <w:szCs w:val="22"/>
          <w:lang w:val="en-CA"/>
        </w:rPr>
      </w:pPr>
    </w:p>
    <w:p w:rsidR="00F054B0" w:rsidRPr="007659D9" w:rsidRDefault="00F054B0" w:rsidP="00F054B0">
      <w:pPr>
        <w:pStyle w:val="NoSpacing"/>
        <w:ind w:left="0" w:firstLine="0"/>
        <w:rPr>
          <w:rFonts w:ascii="Calibri" w:eastAsia="Calibri" w:hAnsi="Calibri" w:cs="Calibri"/>
          <w:sz w:val="22"/>
          <w:szCs w:val="22"/>
          <w:lang w:val="de-CH"/>
        </w:rPr>
      </w:pPr>
      <w:r w:rsidRPr="007659D9">
        <w:rPr>
          <w:rFonts w:ascii="Calibri" w:eastAsia="Calibri" w:hAnsi="Calibri" w:cs="Calibri"/>
          <w:sz w:val="22"/>
          <w:szCs w:val="22"/>
          <w:lang w:val="de-CH"/>
        </w:rPr>
        <w:t xml:space="preserve">Gevers, Ingrid and Esther Koopmanschap, (2012). </w:t>
      </w:r>
      <w:r w:rsidRPr="007659D9">
        <w:rPr>
          <w:rFonts w:ascii="Calibri" w:eastAsia="Calibri" w:hAnsi="Calibri" w:cs="Calibri"/>
          <w:sz w:val="22"/>
          <w:szCs w:val="22"/>
          <w:lang w:val="en-CA"/>
        </w:rPr>
        <w:t xml:space="preserve">Enhancing the Wise Use of Wetlands. A Framework for Capacity Development. Centre for Development Innovation, Wageningen University &amp; Research centre. </w:t>
      </w:r>
      <w:r w:rsidRPr="007659D9">
        <w:rPr>
          <w:rFonts w:ascii="Calibri" w:eastAsia="Calibri" w:hAnsi="Calibri" w:cs="Calibri"/>
          <w:sz w:val="22"/>
          <w:szCs w:val="22"/>
          <w:lang w:val="de-CH"/>
        </w:rPr>
        <w:t>ISBN 978-94-6173-406-8. http://www.ramsar.org/pdf/cop11/doc/cop11-doc34-e-capacity.pdf</w:t>
      </w:r>
      <w:r w:rsidR="00143BF4">
        <w:rPr>
          <w:rFonts w:ascii="Calibri" w:eastAsia="Calibri" w:hAnsi="Calibri" w:cs="Calibri"/>
          <w:sz w:val="22"/>
          <w:szCs w:val="22"/>
          <w:lang w:val="de-CH"/>
        </w:rPr>
        <w:t>.</w:t>
      </w:r>
    </w:p>
    <w:p w:rsidR="00F054B0" w:rsidRPr="007659D9" w:rsidRDefault="00F054B0" w:rsidP="00F054B0">
      <w:pPr>
        <w:pStyle w:val="NoSpacing"/>
        <w:ind w:left="284" w:hanging="284"/>
        <w:rPr>
          <w:rFonts w:ascii="Calibri" w:eastAsia="Calibri" w:hAnsi="Calibri" w:cs="Calibri"/>
          <w:sz w:val="22"/>
          <w:szCs w:val="22"/>
          <w:lang w:val="de-CH"/>
        </w:rPr>
      </w:pPr>
    </w:p>
    <w:p w:rsidR="00F054B0" w:rsidRPr="007659D9" w:rsidRDefault="00F054B0" w:rsidP="00F054B0">
      <w:pPr>
        <w:pStyle w:val="NoSpacing"/>
        <w:ind w:left="0" w:firstLine="0"/>
        <w:rPr>
          <w:rFonts w:ascii="Calibri" w:eastAsia="Calibri" w:hAnsi="Calibri" w:cs="Calibri"/>
          <w:sz w:val="22"/>
          <w:szCs w:val="22"/>
          <w:lang w:val="en-CA"/>
        </w:rPr>
      </w:pPr>
      <w:r w:rsidRPr="007659D9">
        <w:rPr>
          <w:rFonts w:ascii="Calibri" w:eastAsia="Calibri" w:hAnsi="Calibri" w:cs="Calibri"/>
          <w:sz w:val="22"/>
          <w:szCs w:val="22"/>
          <w:lang w:val="en-CA"/>
        </w:rPr>
        <w:t>Lucas, Robert W. (2003). The creative training idea book : inspired tips and techniques for engagingand effective learning. Library of Congress Cataloging-in-Publication Data. ISBN 0-8144-0733-1.</w:t>
      </w:r>
    </w:p>
    <w:p w:rsidR="00F054B0" w:rsidRPr="007659D9" w:rsidRDefault="00F054B0" w:rsidP="00F054B0">
      <w:pPr>
        <w:pStyle w:val="NoSpacing"/>
        <w:ind w:left="284" w:hanging="284"/>
        <w:rPr>
          <w:rFonts w:ascii="Calibri" w:eastAsia="Calibri" w:hAnsi="Calibri" w:cs="Calibri"/>
          <w:sz w:val="22"/>
          <w:szCs w:val="22"/>
          <w:lang w:val="en-CA"/>
        </w:rPr>
      </w:pPr>
    </w:p>
    <w:p w:rsidR="00F054B0" w:rsidRPr="007659D9" w:rsidRDefault="00F054B0" w:rsidP="00F054B0">
      <w:pPr>
        <w:pStyle w:val="NoSpacing"/>
        <w:ind w:left="0" w:firstLine="0"/>
        <w:rPr>
          <w:rFonts w:ascii="Calibri" w:eastAsia="Calibri" w:hAnsi="Calibri" w:cs="Calibri"/>
          <w:sz w:val="22"/>
          <w:szCs w:val="22"/>
          <w:lang w:val="en-CA"/>
        </w:rPr>
      </w:pPr>
      <w:r w:rsidRPr="007659D9">
        <w:rPr>
          <w:rFonts w:ascii="Calibri" w:eastAsia="Calibri" w:hAnsi="Calibri" w:cs="Calibri"/>
          <w:sz w:val="22"/>
          <w:szCs w:val="22"/>
          <w:lang w:val="en-CA"/>
        </w:rPr>
        <w:t>OECD, (2006). DAC Guidelines and Reference Series Applying Strategic Environmental Assessment: Good Practice Guidance for Development Co-operation, OECD, Paris.</w:t>
      </w:r>
    </w:p>
    <w:p w:rsidR="00F054B0" w:rsidRPr="007659D9" w:rsidRDefault="00F054B0" w:rsidP="00F054B0">
      <w:pPr>
        <w:pStyle w:val="NoSpacing"/>
        <w:ind w:left="0" w:firstLine="0"/>
        <w:rPr>
          <w:rFonts w:ascii="Calibri" w:eastAsia="Calibri" w:hAnsi="Calibri" w:cs="Calibri"/>
          <w:sz w:val="22"/>
          <w:szCs w:val="22"/>
          <w:lang w:val="en-CA"/>
        </w:rPr>
      </w:pPr>
    </w:p>
    <w:p w:rsidR="00F054B0" w:rsidRPr="007659D9" w:rsidRDefault="00F054B0" w:rsidP="00F054B0">
      <w:pPr>
        <w:pStyle w:val="NoSpacing"/>
        <w:ind w:left="0" w:firstLine="0"/>
        <w:rPr>
          <w:rFonts w:ascii="Calibri" w:eastAsia="Calibri" w:hAnsi="Calibri" w:cs="Calibri"/>
          <w:sz w:val="22"/>
          <w:szCs w:val="22"/>
          <w:lang w:val="en-CA"/>
        </w:rPr>
      </w:pPr>
      <w:r w:rsidRPr="007659D9">
        <w:rPr>
          <w:rFonts w:ascii="Calibri" w:eastAsia="Calibri" w:hAnsi="Calibri" w:cs="Calibri"/>
          <w:sz w:val="22"/>
          <w:szCs w:val="22"/>
          <w:lang w:val="en-CA"/>
        </w:rPr>
        <w:t xml:space="preserve">Sayers, Richard.(2006). Principles of awareness-raising: Information literacy, a case study. Bangkok: UNESCO Bangkok, 2006. 124 pages. 1. Information literacy. 2. Public awareness. ISBN 92-9223-082-4. Available at: </w:t>
      </w:r>
      <w:hyperlink r:id="rId9" w:history="1">
        <w:r w:rsidRPr="007659D9">
          <w:rPr>
            <w:rStyle w:val="Hyperlink0"/>
            <w:lang w:val="en-CA"/>
          </w:rPr>
          <w:t>http://unesdoc.unesco.org/images/0014/001476/147637e.pdf</w:t>
        </w:r>
      </w:hyperlink>
      <w:r w:rsidR="00143BF4">
        <w:t>.</w:t>
      </w:r>
    </w:p>
    <w:p w:rsidR="00F054B0" w:rsidRPr="007659D9" w:rsidRDefault="00F054B0" w:rsidP="00F054B0">
      <w:pPr>
        <w:pStyle w:val="NoSpacing"/>
        <w:ind w:left="567" w:hanging="567"/>
        <w:rPr>
          <w:rFonts w:ascii="Calibri" w:hAnsi="Calibri" w:cs="Calibri"/>
          <w:lang w:val="en-CA"/>
        </w:rPr>
      </w:pPr>
    </w:p>
    <w:p w:rsidR="00F054B0" w:rsidRPr="007659D9" w:rsidRDefault="00F054B0" w:rsidP="00F054B0">
      <w:pPr>
        <w:rPr>
          <w:rFonts w:ascii="Calibri" w:hAnsi="Calibri" w:cs="Calibri"/>
          <w:b/>
          <w:sz w:val="26"/>
          <w:szCs w:val="26"/>
          <w:lang w:val="en-CA"/>
        </w:rPr>
      </w:pPr>
      <w:r w:rsidRPr="007659D9">
        <w:rPr>
          <w:rFonts w:ascii="Calibri" w:hAnsi="Calibri" w:cs="Calibri"/>
          <w:b/>
          <w:sz w:val="26"/>
          <w:szCs w:val="26"/>
          <w:lang w:val="en-CA"/>
        </w:rPr>
        <w:br w:type="page"/>
      </w:r>
    </w:p>
    <w:p w:rsidR="00F054B0" w:rsidRPr="00A03958" w:rsidRDefault="00F054B0" w:rsidP="000A16D9">
      <w:pPr>
        <w:rPr>
          <w:rFonts w:ascii="Calibri" w:hAnsi="Calibri" w:cs="Calibri"/>
          <w:b/>
          <w:lang w:val="fr-FR"/>
        </w:rPr>
      </w:pPr>
      <w:r w:rsidRPr="00A03958">
        <w:rPr>
          <w:rFonts w:ascii="Calibri" w:hAnsi="Calibri" w:cs="Calibri"/>
          <w:b/>
          <w:lang w:val="fr-FR"/>
        </w:rPr>
        <w:t>Appendice 2</w:t>
      </w:r>
    </w:p>
    <w:p w:rsidR="00F054B0" w:rsidRPr="00A03958" w:rsidRDefault="00A03958" w:rsidP="00A03958">
      <w:pPr>
        <w:tabs>
          <w:tab w:val="left" w:pos="1720"/>
        </w:tabs>
        <w:rPr>
          <w:rFonts w:ascii="Calibri" w:hAnsi="Calibri" w:cs="Calibri"/>
          <w:b/>
          <w:lang w:val="fr-FR"/>
        </w:rPr>
      </w:pPr>
      <w:r w:rsidRPr="00A03958">
        <w:rPr>
          <w:rFonts w:ascii="Calibri" w:hAnsi="Calibri" w:cs="Calibri"/>
          <w:b/>
          <w:lang w:val="fr-FR"/>
        </w:rPr>
        <w:tab/>
      </w:r>
    </w:p>
    <w:p w:rsidR="00F054B0" w:rsidRPr="00A03958" w:rsidRDefault="00F054B0" w:rsidP="000A16D9">
      <w:pPr>
        <w:rPr>
          <w:rFonts w:ascii="Calibri" w:hAnsi="Calibri" w:cs="Calibri"/>
          <w:b/>
          <w:lang w:val="fr-FR"/>
        </w:rPr>
      </w:pPr>
      <w:r w:rsidRPr="00A03958">
        <w:rPr>
          <w:rFonts w:ascii="Calibri" w:hAnsi="Calibri" w:cs="Calibri"/>
          <w:b/>
          <w:lang w:val="fr-FR"/>
        </w:rPr>
        <w:t>Rôles et responsabilités des Correspondants nationaux pour la CESP</w:t>
      </w:r>
    </w:p>
    <w:p w:rsidR="00F054B0" w:rsidRPr="005402A1" w:rsidRDefault="00F054B0" w:rsidP="00F054B0">
      <w:pPr>
        <w:jc w:val="center"/>
        <w:rPr>
          <w:rFonts w:ascii="Calibri" w:hAnsi="Calibri" w:cs="Calibri"/>
          <w:b/>
          <w:sz w:val="22"/>
          <w:szCs w:val="22"/>
          <w:lang w:val="fr-FR"/>
        </w:rPr>
      </w:pPr>
    </w:p>
    <w:p w:rsidR="00F054B0" w:rsidRPr="005402A1" w:rsidRDefault="00F054B0" w:rsidP="00A03958">
      <w:pPr>
        <w:ind w:left="426" w:hanging="426"/>
        <w:rPr>
          <w:rFonts w:ascii="Calibri" w:hAnsi="Calibri" w:cs="Calibri"/>
          <w:bCs/>
          <w:sz w:val="22"/>
          <w:szCs w:val="22"/>
          <w:lang w:val="fr-FR"/>
        </w:rPr>
      </w:pPr>
      <w:r w:rsidRPr="005402A1">
        <w:rPr>
          <w:rFonts w:ascii="Calibri" w:hAnsi="Calibri" w:cs="Calibri"/>
          <w:sz w:val="22"/>
          <w:szCs w:val="22"/>
          <w:lang w:val="fr-FR"/>
        </w:rPr>
        <w:t>1.</w:t>
      </w:r>
      <w:r w:rsidRPr="005402A1">
        <w:rPr>
          <w:rFonts w:ascii="Calibri" w:hAnsi="Calibri" w:cs="Calibri"/>
          <w:sz w:val="22"/>
          <w:szCs w:val="22"/>
          <w:lang w:val="fr-FR"/>
        </w:rPr>
        <w:tab/>
        <w:t>Dans la Résolution IX.18 adoptée à la COP9, en novembre 2005, les Parties ont donné instruction au Comité permanent d’établir, à sa 34</w:t>
      </w:r>
      <w:r w:rsidRPr="005402A1">
        <w:rPr>
          <w:rFonts w:ascii="Calibri" w:hAnsi="Calibri" w:cs="Calibri"/>
          <w:sz w:val="22"/>
          <w:szCs w:val="22"/>
          <w:vertAlign w:val="superscript"/>
          <w:lang w:val="fr-FR"/>
        </w:rPr>
        <w:t>e</w:t>
      </w:r>
      <w:r w:rsidRPr="005402A1">
        <w:rPr>
          <w:rFonts w:ascii="Calibri" w:hAnsi="Calibri" w:cs="Calibri"/>
          <w:sz w:val="22"/>
          <w:szCs w:val="22"/>
          <w:lang w:val="fr-FR"/>
        </w:rPr>
        <w:t xml:space="preserve"> Réunion, un Groupe de surveillance des activités de CESP. Une des tâches essentielles de ce Groupe consistait à éclaircir les rôles généraux des deux correspondants nationaux – gouvernemental et non gouvernemental – pour la CESP, nommés par chaque Partie. (Tous les détails sur les tâches du Groupe de surveillance sont à consulter sur le site</w:t>
      </w:r>
      <w:r w:rsidR="00E75D6B">
        <w:rPr>
          <w:rFonts w:ascii="Calibri" w:hAnsi="Calibri" w:cs="Calibri"/>
          <w:sz w:val="22"/>
          <w:szCs w:val="22"/>
          <w:lang w:val="fr-FR"/>
        </w:rPr>
        <w:t> </w:t>
      </w:r>
      <w:r w:rsidRPr="005402A1">
        <w:rPr>
          <w:rFonts w:ascii="Calibri" w:hAnsi="Calibri" w:cs="Calibri"/>
          <w:sz w:val="22"/>
          <w:szCs w:val="22"/>
          <w:lang w:val="fr-FR"/>
        </w:rPr>
        <w:t>:</w:t>
      </w:r>
      <w:r w:rsidR="000A16D9">
        <w:rPr>
          <w:rFonts w:ascii="Calibri" w:hAnsi="Calibri" w:cs="Calibri"/>
          <w:sz w:val="22"/>
          <w:szCs w:val="22"/>
          <w:lang w:val="fr-FR"/>
        </w:rPr>
        <w:t xml:space="preserve"> </w:t>
      </w:r>
      <w:r w:rsidR="000A16D9" w:rsidRPr="000A16D9">
        <w:rPr>
          <w:rFonts w:ascii="Calibri" w:hAnsi="Calibri" w:cs="Calibri"/>
          <w:sz w:val="22"/>
          <w:szCs w:val="22"/>
          <w:lang w:val="fr-FR"/>
        </w:rPr>
        <w:t>http://www.ramsar.org/outreach_oversight_panel.htm.)</w:t>
      </w:r>
    </w:p>
    <w:p w:rsidR="00F054B0" w:rsidRPr="005402A1" w:rsidRDefault="00F054B0" w:rsidP="00236F09">
      <w:pPr>
        <w:ind w:left="426" w:hanging="426"/>
        <w:rPr>
          <w:rFonts w:ascii="Calibri" w:hAnsi="Calibri" w:cs="Calibri"/>
          <w:sz w:val="22"/>
          <w:szCs w:val="22"/>
          <w:lang w:val="fr-FR"/>
        </w:rPr>
      </w:pPr>
    </w:p>
    <w:p w:rsidR="00F054B0" w:rsidRPr="005402A1" w:rsidRDefault="00F054B0" w:rsidP="00236F09">
      <w:pPr>
        <w:ind w:left="426" w:hanging="426"/>
        <w:rPr>
          <w:rFonts w:ascii="Calibri" w:hAnsi="Calibri" w:cs="Calibri"/>
          <w:sz w:val="22"/>
          <w:szCs w:val="22"/>
          <w:lang w:val="fr-FR"/>
        </w:rPr>
      </w:pPr>
      <w:r w:rsidRPr="005402A1">
        <w:rPr>
          <w:rFonts w:ascii="Calibri" w:hAnsi="Calibri" w:cs="Calibri"/>
          <w:sz w:val="22"/>
          <w:szCs w:val="22"/>
          <w:lang w:val="fr-FR"/>
        </w:rPr>
        <w:t xml:space="preserve">2. </w:t>
      </w:r>
      <w:r w:rsidRPr="005402A1">
        <w:rPr>
          <w:rFonts w:ascii="Calibri" w:hAnsi="Calibri" w:cs="Calibri"/>
          <w:sz w:val="22"/>
          <w:szCs w:val="22"/>
          <w:lang w:val="fr-FR"/>
        </w:rPr>
        <w:tab/>
      </w:r>
      <w:r w:rsidRPr="005402A1">
        <w:rPr>
          <w:rFonts w:ascii="Calibri" w:eastAsia="Calibri" w:hAnsi="Calibri" w:cs="Garamond"/>
          <w:sz w:val="22"/>
          <w:szCs w:val="22"/>
          <w:lang w:val="fr-FR"/>
        </w:rPr>
        <w:t>Les rôles et responsabilités des correspondants CESP ont fait l’objet d’un débat à la première réunion du Groupe de surveillance, en mai 2006, et sont consignés dans le rapport de la 35</w:t>
      </w:r>
      <w:r w:rsidRPr="005402A1">
        <w:rPr>
          <w:rFonts w:ascii="Calibri" w:eastAsia="Calibri" w:hAnsi="Calibri" w:cs="Garamond"/>
          <w:sz w:val="22"/>
          <w:szCs w:val="22"/>
          <w:vertAlign w:val="superscript"/>
          <w:lang w:val="fr-FR"/>
        </w:rPr>
        <w:t>e</w:t>
      </w:r>
      <w:r w:rsidRPr="005402A1">
        <w:rPr>
          <w:rFonts w:ascii="Calibri" w:eastAsia="Calibri" w:hAnsi="Calibri" w:cs="Garamond"/>
          <w:sz w:val="22"/>
          <w:szCs w:val="22"/>
          <w:lang w:val="fr-FR"/>
        </w:rPr>
        <w:t xml:space="preserve"> Réunion du Comité permanent. Le texte qui suit reflète ces délibérations et il serait bon que les Parties s’y réfèrent pour orienter leurs décisions concernant la nomination et les rôles et responsabilités de leurs correspondants nationaux CESP</w:t>
      </w:r>
      <w:r w:rsidRPr="005402A1">
        <w:rPr>
          <w:rFonts w:ascii="Calibri" w:hAnsi="Calibri" w:cs="Calibri"/>
          <w:sz w:val="22"/>
          <w:szCs w:val="22"/>
          <w:lang w:val="fr-FR"/>
        </w:rPr>
        <w:t>.</w:t>
      </w:r>
    </w:p>
    <w:p w:rsidR="00F054B0" w:rsidRPr="005402A1" w:rsidRDefault="00F054B0" w:rsidP="00236F09">
      <w:pPr>
        <w:ind w:left="426" w:hanging="426"/>
        <w:rPr>
          <w:rFonts w:ascii="Calibri" w:hAnsi="Calibri" w:cs="Calibri"/>
          <w:sz w:val="22"/>
          <w:szCs w:val="22"/>
          <w:lang w:val="fr-FR"/>
        </w:rPr>
      </w:pPr>
    </w:p>
    <w:p w:rsidR="00F054B0" w:rsidRPr="005402A1" w:rsidRDefault="00F054B0" w:rsidP="00236F09">
      <w:pPr>
        <w:tabs>
          <w:tab w:val="left" w:pos="540"/>
        </w:tabs>
        <w:autoSpaceDE w:val="0"/>
        <w:autoSpaceDN w:val="0"/>
        <w:adjustRightInd w:val="0"/>
        <w:ind w:left="426" w:hanging="426"/>
        <w:rPr>
          <w:rFonts w:ascii="Calibri" w:eastAsia="Calibri" w:hAnsi="Calibri" w:cs="Garamond"/>
          <w:sz w:val="22"/>
          <w:szCs w:val="22"/>
          <w:lang w:val="fr-FR"/>
        </w:rPr>
      </w:pPr>
      <w:r w:rsidRPr="005402A1">
        <w:rPr>
          <w:rFonts w:ascii="Calibri" w:hAnsi="Calibri" w:cs="Calibri"/>
          <w:sz w:val="22"/>
          <w:szCs w:val="22"/>
          <w:lang w:val="fr-FR"/>
        </w:rPr>
        <w:t xml:space="preserve">3. </w:t>
      </w:r>
      <w:r w:rsidRPr="005402A1">
        <w:rPr>
          <w:rFonts w:ascii="Calibri" w:hAnsi="Calibri" w:cs="Calibri"/>
          <w:sz w:val="22"/>
          <w:szCs w:val="22"/>
          <w:lang w:val="fr-FR"/>
        </w:rPr>
        <w:tab/>
      </w:r>
      <w:r w:rsidRPr="005402A1">
        <w:rPr>
          <w:rFonts w:ascii="Calibri" w:eastAsia="Calibri" w:hAnsi="Calibri" w:cs="Garamond"/>
          <w:sz w:val="22"/>
          <w:szCs w:val="22"/>
          <w:lang w:val="fr-FR"/>
        </w:rPr>
        <w:t>Motivation de la nomination de correspondants nationaux CESP et facteurs clés dont les Parties contractantes doivent tenir compte</w:t>
      </w:r>
      <w:r w:rsidR="00E75D6B">
        <w:rPr>
          <w:rFonts w:ascii="Calibri" w:eastAsia="Calibri" w:hAnsi="Calibri" w:cs="Garamond"/>
          <w:sz w:val="22"/>
          <w:szCs w:val="22"/>
          <w:lang w:val="fr-FR"/>
        </w:rPr>
        <w:t> </w:t>
      </w:r>
      <w:r w:rsidRPr="005402A1">
        <w:rPr>
          <w:rFonts w:ascii="Calibri" w:hAnsi="Calibri" w:cs="Calibri"/>
          <w:sz w:val="22"/>
          <w:szCs w:val="22"/>
          <w:lang w:val="fr-FR"/>
        </w:rPr>
        <w:t>:</w:t>
      </w:r>
    </w:p>
    <w:p w:rsidR="00F054B0" w:rsidRPr="005402A1" w:rsidRDefault="00F054B0" w:rsidP="00F054B0">
      <w:pPr>
        <w:autoSpaceDE w:val="0"/>
        <w:autoSpaceDN w:val="0"/>
        <w:adjustRightInd w:val="0"/>
        <w:rPr>
          <w:rFonts w:ascii="Calibri" w:hAnsi="Calibri" w:cs="Calibri"/>
          <w:sz w:val="22"/>
          <w:szCs w:val="22"/>
          <w:lang w:val="fr-FR"/>
        </w:rPr>
      </w:pPr>
    </w:p>
    <w:p w:rsidR="00F054B0" w:rsidRPr="005402A1" w:rsidRDefault="00F054B0" w:rsidP="00236F09">
      <w:pPr>
        <w:numPr>
          <w:ilvl w:val="0"/>
          <w:numId w:val="9"/>
        </w:numPr>
        <w:tabs>
          <w:tab w:val="clear" w:pos="1080"/>
        </w:tabs>
        <w:autoSpaceDE w:val="0"/>
        <w:autoSpaceDN w:val="0"/>
        <w:adjustRightInd w:val="0"/>
        <w:ind w:left="851" w:hanging="425"/>
        <w:rPr>
          <w:rFonts w:ascii="Calibri" w:hAnsi="Calibri" w:cs="Calibri"/>
          <w:sz w:val="22"/>
          <w:szCs w:val="22"/>
          <w:lang w:val="fr-FR"/>
        </w:rPr>
      </w:pPr>
      <w:r w:rsidRPr="005402A1">
        <w:rPr>
          <w:rFonts w:ascii="Calibri" w:hAnsi="Calibri" w:cs="Calibri"/>
          <w:sz w:val="22"/>
          <w:szCs w:val="22"/>
          <w:lang w:val="fr-FR"/>
        </w:rPr>
        <w:t xml:space="preserve">Il importe </w:t>
      </w:r>
      <w:r w:rsidRPr="005402A1">
        <w:rPr>
          <w:rFonts w:ascii="Calibri" w:eastAsia="Calibri" w:hAnsi="Calibri" w:cs="Garamond"/>
          <w:sz w:val="22"/>
          <w:szCs w:val="22"/>
          <w:lang w:val="fr-FR"/>
        </w:rPr>
        <w:t>de nommer deux correspondants CESP car ils apportent des compétences différentes au Programme, le correspondant ONG étant, bien souvent, plus actif au niveau communautaire</w:t>
      </w:r>
      <w:r w:rsidRPr="005402A1">
        <w:rPr>
          <w:rFonts w:ascii="Calibri" w:hAnsi="Calibri" w:cs="Calibri"/>
          <w:sz w:val="22"/>
          <w:szCs w:val="22"/>
          <w:lang w:val="fr-FR"/>
        </w:rPr>
        <w:t>.</w:t>
      </w:r>
    </w:p>
    <w:p w:rsidR="00F054B0" w:rsidRPr="005402A1" w:rsidRDefault="00F054B0" w:rsidP="00236F09">
      <w:pPr>
        <w:numPr>
          <w:ilvl w:val="0"/>
          <w:numId w:val="9"/>
        </w:numPr>
        <w:tabs>
          <w:tab w:val="clear" w:pos="1080"/>
        </w:tabs>
        <w:autoSpaceDE w:val="0"/>
        <w:autoSpaceDN w:val="0"/>
        <w:adjustRightInd w:val="0"/>
        <w:ind w:left="851" w:hanging="425"/>
        <w:rPr>
          <w:rFonts w:ascii="Calibri" w:hAnsi="Calibri" w:cs="Calibri"/>
          <w:sz w:val="22"/>
          <w:szCs w:val="22"/>
          <w:lang w:val="fr-FR"/>
        </w:rPr>
      </w:pPr>
      <w:r w:rsidRPr="005402A1">
        <w:rPr>
          <w:rFonts w:ascii="Calibri" w:eastAsia="Calibri" w:hAnsi="Calibri" w:cs="Garamond"/>
          <w:sz w:val="22"/>
          <w:szCs w:val="22"/>
          <w:lang w:val="fr-FR"/>
        </w:rPr>
        <w:t>Nommer un représentant d’une ONG active permet aux membres de cette ONG de s’engager dans le Programme de CESP, rend hommage à leur travail et, souvent, attire un financement supplémentaire pour le Programme de CESP</w:t>
      </w:r>
      <w:r w:rsidRPr="005402A1">
        <w:rPr>
          <w:rFonts w:ascii="Calibri" w:hAnsi="Calibri" w:cs="Calibri"/>
          <w:sz w:val="22"/>
          <w:szCs w:val="22"/>
          <w:lang w:val="fr-FR"/>
        </w:rPr>
        <w:t>.</w:t>
      </w:r>
    </w:p>
    <w:p w:rsidR="00F054B0" w:rsidRPr="00EF0563" w:rsidRDefault="00F054B0" w:rsidP="00236F09">
      <w:pPr>
        <w:numPr>
          <w:ilvl w:val="0"/>
          <w:numId w:val="9"/>
        </w:numPr>
        <w:tabs>
          <w:tab w:val="clear" w:pos="1080"/>
        </w:tabs>
        <w:autoSpaceDE w:val="0"/>
        <w:autoSpaceDN w:val="0"/>
        <w:adjustRightInd w:val="0"/>
        <w:ind w:left="851" w:hanging="425"/>
        <w:rPr>
          <w:rFonts w:ascii="Calibri" w:hAnsi="Calibri" w:cs="Calibri"/>
          <w:sz w:val="22"/>
          <w:szCs w:val="22"/>
          <w:lang w:val="fr-FR"/>
        </w:rPr>
      </w:pPr>
      <w:r w:rsidRPr="00EF0563">
        <w:rPr>
          <w:rFonts w:ascii="Calibri" w:eastAsia="Calibri" w:hAnsi="Calibri" w:cs="Garamond"/>
          <w:sz w:val="22"/>
          <w:szCs w:val="22"/>
          <w:lang w:val="fr-FR"/>
        </w:rPr>
        <w:t>S’il est préférable que le correspondant gouvernemental soit un expert de la CESP, il est pris note que de nombreuses Parties contractantes ne souhaitent pas nommer une personne en dehors de leur Autorité administrative, ce qui signifie que cette personne est rarement un expert de la CESP en soi</w:t>
      </w:r>
      <w:r w:rsidRPr="00EF0563">
        <w:rPr>
          <w:rFonts w:ascii="Calibri" w:hAnsi="Calibri" w:cs="Calibri"/>
          <w:sz w:val="22"/>
          <w:szCs w:val="22"/>
          <w:lang w:val="fr-FR"/>
        </w:rPr>
        <w:t>.</w:t>
      </w:r>
    </w:p>
    <w:p w:rsidR="00F054B0" w:rsidRPr="00EF0563" w:rsidRDefault="006B1A4C" w:rsidP="00236F09">
      <w:pPr>
        <w:numPr>
          <w:ilvl w:val="0"/>
          <w:numId w:val="9"/>
        </w:numPr>
        <w:tabs>
          <w:tab w:val="clear" w:pos="1080"/>
        </w:tabs>
        <w:autoSpaceDE w:val="0"/>
        <w:autoSpaceDN w:val="0"/>
        <w:adjustRightInd w:val="0"/>
        <w:ind w:left="851" w:hanging="425"/>
        <w:rPr>
          <w:rFonts w:ascii="Calibri" w:hAnsi="Calibri" w:cs="Calibri"/>
          <w:sz w:val="22"/>
          <w:szCs w:val="22"/>
          <w:lang w:val="fr-FR"/>
        </w:rPr>
      </w:pPr>
      <w:r w:rsidRPr="00EF0563">
        <w:rPr>
          <w:rFonts w:ascii="Calibri" w:eastAsia="Calibri" w:hAnsi="Calibri" w:cs="Garamond"/>
          <w:sz w:val="22"/>
          <w:szCs w:val="22"/>
          <w:lang w:val="fr-FR"/>
        </w:rPr>
        <w:t>Certains</w:t>
      </w:r>
      <w:r w:rsidR="00F054B0" w:rsidRPr="00EF0563">
        <w:rPr>
          <w:rFonts w:ascii="Calibri" w:eastAsia="Calibri" w:hAnsi="Calibri" w:cs="Garamond"/>
          <w:sz w:val="22"/>
          <w:szCs w:val="22"/>
          <w:lang w:val="fr-FR"/>
        </w:rPr>
        <w:t xml:space="preserve"> correspondant</w:t>
      </w:r>
      <w:r w:rsidRPr="00EF0563">
        <w:rPr>
          <w:rFonts w:ascii="Calibri" w:eastAsia="Calibri" w:hAnsi="Calibri" w:cs="Garamond"/>
          <w:sz w:val="22"/>
          <w:szCs w:val="22"/>
          <w:lang w:val="fr-FR"/>
        </w:rPr>
        <w:t>s gouvernementaux</w:t>
      </w:r>
      <w:r w:rsidR="00F054B0" w:rsidRPr="00EF0563">
        <w:rPr>
          <w:rFonts w:ascii="Calibri" w:eastAsia="Calibri" w:hAnsi="Calibri" w:cs="Garamond"/>
          <w:sz w:val="22"/>
          <w:szCs w:val="22"/>
          <w:lang w:val="fr-FR"/>
        </w:rPr>
        <w:t xml:space="preserve"> </w:t>
      </w:r>
      <w:r w:rsidR="00B86BAC" w:rsidRPr="00EF0563">
        <w:rPr>
          <w:rFonts w:ascii="Calibri" w:eastAsia="Calibri" w:hAnsi="Calibri" w:cs="Garamond"/>
          <w:sz w:val="22"/>
          <w:szCs w:val="22"/>
          <w:lang w:val="fr-FR"/>
        </w:rPr>
        <w:t>provenant</w:t>
      </w:r>
      <w:r w:rsidRPr="00EF0563">
        <w:rPr>
          <w:rFonts w:ascii="Calibri" w:eastAsia="Calibri" w:hAnsi="Calibri" w:cs="Garamond"/>
          <w:sz w:val="22"/>
          <w:szCs w:val="22"/>
          <w:lang w:val="fr-FR"/>
        </w:rPr>
        <w:t xml:space="preserve"> de l’Autorité administrative</w:t>
      </w:r>
      <w:r w:rsidR="00F054B0" w:rsidRPr="00EF0563">
        <w:rPr>
          <w:rFonts w:ascii="Calibri" w:eastAsia="Calibri" w:hAnsi="Calibri" w:cs="Garamond"/>
          <w:sz w:val="22"/>
          <w:szCs w:val="22"/>
          <w:lang w:val="fr-FR"/>
        </w:rPr>
        <w:t xml:space="preserve"> </w:t>
      </w:r>
      <w:r w:rsidRPr="00EF0563">
        <w:rPr>
          <w:rFonts w:ascii="Calibri" w:eastAsia="Calibri" w:hAnsi="Calibri" w:cs="Garamond"/>
          <w:sz w:val="22"/>
          <w:szCs w:val="22"/>
          <w:lang w:val="fr-FR"/>
        </w:rPr>
        <w:t xml:space="preserve">des </w:t>
      </w:r>
      <w:r w:rsidR="00F054B0" w:rsidRPr="00EF0563">
        <w:rPr>
          <w:rFonts w:ascii="Calibri" w:eastAsia="Calibri" w:hAnsi="Calibri" w:cs="Garamond"/>
          <w:sz w:val="22"/>
          <w:szCs w:val="22"/>
          <w:lang w:val="fr-FR"/>
        </w:rPr>
        <w:t>Parties contractantes</w:t>
      </w:r>
      <w:r w:rsidR="00B86BAC" w:rsidRPr="00EF0563">
        <w:rPr>
          <w:rFonts w:ascii="Calibri" w:eastAsia="Calibri" w:hAnsi="Calibri" w:cs="Garamond"/>
          <w:sz w:val="22"/>
          <w:szCs w:val="22"/>
          <w:lang w:val="fr-FR"/>
        </w:rPr>
        <w:t>, ce</w:t>
      </w:r>
      <w:r w:rsidRPr="00EF0563">
        <w:rPr>
          <w:rFonts w:ascii="Calibri" w:eastAsia="Calibri" w:hAnsi="Calibri" w:cs="Garamond"/>
          <w:sz w:val="22"/>
          <w:szCs w:val="22"/>
          <w:lang w:val="fr-FR"/>
        </w:rPr>
        <w:t xml:space="preserve"> ne sont pas forcément des experts de </w:t>
      </w:r>
      <w:r w:rsidR="00B86BAC" w:rsidRPr="00EF0563">
        <w:rPr>
          <w:rFonts w:ascii="Calibri" w:eastAsia="Calibri" w:hAnsi="Calibri" w:cs="Garamond"/>
          <w:sz w:val="22"/>
          <w:szCs w:val="22"/>
          <w:lang w:val="fr-FR"/>
        </w:rPr>
        <w:t xml:space="preserve">la </w:t>
      </w:r>
      <w:r w:rsidRPr="00EF0563">
        <w:rPr>
          <w:rFonts w:ascii="Calibri" w:eastAsia="Calibri" w:hAnsi="Calibri" w:cs="Garamond"/>
          <w:sz w:val="22"/>
          <w:szCs w:val="22"/>
          <w:lang w:val="fr-FR"/>
        </w:rPr>
        <w:t>CESP, ce qui permet de bénéficier d’un plus large éventail de compétences et de connaissances</w:t>
      </w:r>
      <w:r w:rsidR="00F054B0" w:rsidRPr="00EF0563">
        <w:rPr>
          <w:rFonts w:ascii="Calibri" w:hAnsi="Calibri" w:cs="Calibri"/>
          <w:sz w:val="22"/>
          <w:szCs w:val="22"/>
          <w:lang w:val="fr-FR"/>
        </w:rPr>
        <w:t>.</w:t>
      </w:r>
    </w:p>
    <w:p w:rsidR="00B86BAC" w:rsidRPr="005402A1" w:rsidRDefault="00B86BAC" w:rsidP="00236F09">
      <w:pPr>
        <w:numPr>
          <w:ilvl w:val="0"/>
          <w:numId w:val="9"/>
        </w:numPr>
        <w:tabs>
          <w:tab w:val="clear" w:pos="1080"/>
        </w:tabs>
        <w:autoSpaceDE w:val="0"/>
        <w:autoSpaceDN w:val="0"/>
        <w:adjustRightInd w:val="0"/>
        <w:ind w:left="851" w:hanging="425"/>
        <w:rPr>
          <w:rFonts w:ascii="Calibri" w:hAnsi="Calibri" w:cs="Calibri"/>
          <w:sz w:val="22"/>
          <w:szCs w:val="22"/>
          <w:lang w:val="fr-FR"/>
        </w:rPr>
      </w:pPr>
      <w:bookmarkStart w:id="2" w:name="_GoBack"/>
      <w:bookmarkEnd w:id="2"/>
      <w:r>
        <w:rPr>
          <w:rFonts w:ascii="Calibri" w:hAnsi="Calibri" w:cs="Calibri"/>
          <w:sz w:val="22"/>
          <w:szCs w:val="22"/>
          <w:lang w:val="fr-FR"/>
        </w:rPr>
        <w:t xml:space="preserve">Il est important d’assurer la continuité </w:t>
      </w:r>
      <w:r w:rsidR="005B2893">
        <w:rPr>
          <w:rFonts w:ascii="Calibri" w:hAnsi="Calibri" w:cs="Calibri"/>
          <w:sz w:val="22"/>
          <w:szCs w:val="22"/>
          <w:lang w:val="fr-FR"/>
        </w:rPr>
        <w:t>des Programmes nationaux de CESP et, face aux fréquents changements de correspondants gouvernementaux, le maintien des correspondants ONG à plus long terme peut contribuer à préserver cette continuité.</w:t>
      </w:r>
    </w:p>
    <w:p w:rsidR="00F054B0" w:rsidRPr="005402A1" w:rsidRDefault="00454EDA" w:rsidP="00236F09">
      <w:pPr>
        <w:numPr>
          <w:ilvl w:val="0"/>
          <w:numId w:val="9"/>
        </w:numPr>
        <w:tabs>
          <w:tab w:val="clear" w:pos="1080"/>
        </w:tabs>
        <w:autoSpaceDE w:val="0"/>
        <w:autoSpaceDN w:val="0"/>
        <w:adjustRightInd w:val="0"/>
        <w:ind w:left="851" w:hanging="425"/>
        <w:rPr>
          <w:rFonts w:ascii="Calibri" w:eastAsia="Calibri" w:hAnsi="Calibri" w:cs="Garamond"/>
          <w:sz w:val="22"/>
          <w:szCs w:val="22"/>
          <w:lang w:val="fr-FR"/>
        </w:rPr>
      </w:pPr>
      <w:r>
        <w:rPr>
          <w:rFonts w:ascii="Calibri" w:eastAsia="Calibri" w:hAnsi="Calibri" w:cs="Garamond"/>
          <w:sz w:val="22"/>
          <w:szCs w:val="22"/>
          <w:lang w:val="fr-FR"/>
        </w:rPr>
        <w:t>L</w:t>
      </w:r>
      <w:r w:rsidR="00F054B0" w:rsidRPr="005402A1">
        <w:rPr>
          <w:rFonts w:ascii="Calibri" w:eastAsia="Calibri" w:hAnsi="Calibri" w:cs="Garamond"/>
          <w:sz w:val="22"/>
          <w:szCs w:val="22"/>
          <w:lang w:val="fr-FR"/>
        </w:rPr>
        <w:t>es deux correspondants so</w:t>
      </w:r>
      <w:r>
        <w:rPr>
          <w:rFonts w:ascii="Calibri" w:eastAsia="Calibri" w:hAnsi="Calibri" w:cs="Garamond"/>
          <w:sz w:val="22"/>
          <w:szCs w:val="22"/>
          <w:lang w:val="fr-FR"/>
        </w:rPr>
        <w:t>nt vivement encouragés à collaborer dans le cadre du</w:t>
      </w:r>
      <w:r w:rsidR="00F054B0" w:rsidRPr="005402A1">
        <w:rPr>
          <w:rFonts w:ascii="Calibri" w:eastAsia="Calibri" w:hAnsi="Calibri" w:cs="Garamond"/>
          <w:sz w:val="22"/>
          <w:szCs w:val="22"/>
          <w:lang w:val="fr-FR"/>
        </w:rPr>
        <w:t xml:space="preserve"> Programme de CESP de leur pays.</w:t>
      </w:r>
    </w:p>
    <w:p w:rsidR="00F054B0" w:rsidRPr="005402A1" w:rsidRDefault="00454EDA" w:rsidP="00236F09">
      <w:pPr>
        <w:numPr>
          <w:ilvl w:val="0"/>
          <w:numId w:val="9"/>
        </w:numPr>
        <w:tabs>
          <w:tab w:val="clear" w:pos="1080"/>
        </w:tabs>
        <w:autoSpaceDE w:val="0"/>
        <w:autoSpaceDN w:val="0"/>
        <w:adjustRightInd w:val="0"/>
        <w:ind w:left="851" w:hanging="425"/>
        <w:rPr>
          <w:rFonts w:ascii="Calibri" w:hAnsi="Calibri" w:cs="Calibri"/>
          <w:sz w:val="22"/>
          <w:szCs w:val="22"/>
          <w:lang w:val="fr-FR"/>
        </w:rPr>
      </w:pPr>
      <w:r>
        <w:rPr>
          <w:rFonts w:ascii="Calibri" w:eastAsia="Calibri" w:hAnsi="Calibri" w:cs="Garamond"/>
          <w:sz w:val="22"/>
          <w:szCs w:val="22"/>
          <w:lang w:val="fr-FR"/>
        </w:rPr>
        <w:t>Les</w:t>
      </w:r>
      <w:r w:rsidR="00F054B0" w:rsidRPr="005402A1">
        <w:rPr>
          <w:rFonts w:ascii="Calibri" w:eastAsia="Calibri" w:hAnsi="Calibri" w:cs="Garamond"/>
          <w:sz w:val="22"/>
          <w:szCs w:val="22"/>
          <w:lang w:val="fr-FR"/>
        </w:rPr>
        <w:t xml:space="preserve"> correspondants </w:t>
      </w:r>
      <w:r>
        <w:rPr>
          <w:rFonts w:ascii="Calibri" w:eastAsia="Calibri" w:hAnsi="Calibri" w:cs="Garamond"/>
          <w:sz w:val="22"/>
          <w:szCs w:val="22"/>
          <w:lang w:val="fr-FR"/>
        </w:rPr>
        <w:t xml:space="preserve">jouent un rôle </w:t>
      </w:r>
      <w:r w:rsidR="000A2E3A">
        <w:rPr>
          <w:rFonts w:ascii="Calibri" w:eastAsia="Calibri" w:hAnsi="Calibri" w:cs="Garamond"/>
          <w:sz w:val="22"/>
          <w:szCs w:val="22"/>
          <w:lang w:val="fr-FR"/>
        </w:rPr>
        <w:t>fondamental</w:t>
      </w:r>
      <w:r>
        <w:rPr>
          <w:rFonts w:ascii="Calibri" w:eastAsia="Calibri" w:hAnsi="Calibri" w:cs="Garamond"/>
          <w:sz w:val="22"/>
          <w:szCs w:val="22"/>
          <w:lang w:val="fr-FR"/>
        </w:rPr>
        <w:t xml:space="preserve"> en tant que membres</w:t>
      </w:r>
      <w:r w:rsidR="00F054B0" w:rsidRPr="005402A1">
        <w:rPr>
          <w:rFonts w:ascii="Calibri" w:eastAsia="Calibri" w:hAnsi="Calibri" w:cs="Garamond"/>
          <w:sz w:val="22"/>
          <w:szCs w:val="22"/>
          <w:lang w:val="fr-FR"/>
        </w:rPr>
        <w:t xml:space="preserve"> du Comité national Ramsar/Comité national pour les zones humides (s’il existe un tel organe) et </w:t>
      </w:r>
      <w:r w:rsidR="000A2E3A">
        <w:rPr>
          <w:rFonts w:ascii="Calibri" w:eastAsia="Calibri" w:hAnsi="Calibri" w:cs="Garamond"/>
          <w:sz w:val="22"/>
          <w:szCs w:val="22"/>
          <w:lang w:val="fr-FR"/>
        </w:rPr>
        <w:t>favorisent une coopération étroite</w:t>
      </w:r>
      <w:r w:rsidR="00F054B0" w:rsidRPr="005402A1">
        <w:rPr>
          <w:rFonts w:ascii="Calibri" w:eastAsia="Calibri" w:hAnsi="Calibri" w:cs="Garamond"/>
          <w:sz w:val="22"/>
          <w:szCs w:val="22"/>
          <w:lang w:val="fr-FR"/>
        </w:rPr>
        <w:t xml:space="preserve"> avec d’autres membres clés du personnel de l’Autorité administrative (p.ex.</w:t>
      </w:r>
      <w:r w:rsidR="000A2E3A">
        <w:rPr>
          <w:rFonts w:ascii="Calibri" w:eastAsia="Calibri" w:hAnsi="Calibri" w:cs="Garamond"/>
          <w:sz w:val="22"/>
          <w:szCs w:val="22"/>
          <w:lang w:val="fr-FR"/>
        </w:rPr>
        <w:t xml:space="preserve"> en étant en contact quotidien avec</w:t>
      </w:r>
      <w:r w:rsidR="00F054B0" w:rsidRPr="005402A1">
        <w:rPr>
          <w:rFonts w:ascii="Calibri" w:eastAsia="Calibri" w:hAnsi="Calibri" w:cs="Garamond"/>
          <w:sz w:val="22"/>
          <w:szCs w:val="22"/>
          <w:lang w:val="fr-FR"/>
        </w:rPr>
        <w:t xml:space="preserve"> le correspondant national et le correspondant GEST)</w:t>
      </w:r>
      <w:r w:rsidR="00F054B0" w:rsidRPr="005402A1">
        <w:rPr>
          <w:rFonts w:ascii="Calibri" w:hAnsi="Calibri" w:cs="Calibri"/>
          <w:sz w:val="22"/>
          <w:szCs w:val="22"/>
          <w:lang w:val="fr-FR"/>
        </w:rPr>
        <w:t>.</w:t>
      </w:r>
    </w:p>
    <w:p w:rsidR="00F054B0" w:rsidRPr="005402A1" w:rsidRDefault="00F054B0" w:rsidP="00236F09">
      <w:pPr>
        <w:numPr>
          <w:ilvl w:val="0"/>
          <w:numId w:val="9"/>
        </w:numPr>
        <w:tabs>
          <w:tab w:val="clear" w:pos="1080"/>
        </w:tabs>
        <w:autoSpaceDE w:val="0"/>
        <w:autoSpaceDN w:val="0"/>
        <w:adjustRightInd w:val="0"/>
        <w:ind w:left="851" w:hanging="425"/>
        <w:rPr>
          <w:rFonts w:ascii="Calibri" w:hAnsi="Calibri" w:cs="Calibri"/>
          <w:sz w:val="22"/>
          <w:szCs w:val="22"/>
          <w:lang w:val="fr-FR"/>
        </w:rPr>
      </w:pPr>
      <w:r w:rsidRPr="005402A1">
        <w:rPr>
          <w:rFonts w:ascii="Calibri" w:eastAsia="Calibri" w:hAnsi="Calibri" w:cs="Garamond"/>
          <w:sz w:val="22"/>
          <w:szCs w:val="22"/>
          <w:lang w:val="fr-FR"/>
        </w:rPr>
        <w:t xml:space="preserve">Il </w:t>
      </w:r>
      <w:r w:rsidR="000A2E3A">
        <w:rPr>
          <w:rFonts w:ascii="Calibri" w:eastAsia="Calibri" w:hAnsi="Calibri" w:cs="Garamond"/>
          <w:sz w:val="22"/>
          <w:szCs w:val="22"/>
          <w:lang w:val="fr-FR"/>
        </w:rPr>
        <w:t>est souhaitable</w:t>
      </w:r>
      <w:r w:rsidRPr="005402A1">
        <w:rPr>
          <w:rFonts w:ascii="Calibri" w:eastAsia="Calibri" w:hAnsi="Calibri" w:cs="Garamond"/>
          <w:sz w:val="22"/>
          <w:szCs w:val="22"/>
          <w:lang w:val="fr-FR"/>
        </w:rPr>
        <w:t xml:space="preserve"> que les correspondants CESP </w:t>
      </w:r>
      <w:r w:rsidR="000A2E3A">
        <w:rPr>
          <w:rFonts w:ascii="Calibri" w:eastAsia="Calibri" w:hAnsi="Calibri" w:cs="Garamond"/>
          <w:sz w:val="22"/>
          <w:szCs w:val="22"/>
          <w:lang w:val="fr-FR"/>
        </w:rPr>
        <w:t>et</w:t>
      </w:r>
      <w:r w:rsidRPr="005402A1">
        <w:rPr>
          <w:rFonts w:ascii="Calibri" w:eastAsia="Calibri" w:hAnsi="Calibri" w:cs="Garamond"/>
          <w:sz w:val="22"/>
          <w:szCs w:val="22"/>
          <w:lang w:val="fr-FR"/>
        </w:rPr>
        <w:t xml:space="preserve"> l’Autorité administrative </w:t>
      </w:r>
      <w:r w:rsidR="000A2E3A">
        <w:rPr>
          <w:rFonts w:ascii="Calibri" w:eastAsia="Calibri" w:hAnsi="Calibri" w:cs="Garamond"/>
          <w:sz w:val="22"/>
          <w:szCs w:val="22"/>
          <w:lang w:val="fr-FR"/>
        </w:rPr>
        <w:t>travaillent en étroite consultation au moment de répondre</w:t>
      </w:r>
      <w:r w:rsidRPr="005402A1">
        <w:rPr>
          <w:rFonts w:ascii="Calibri" w:eastAsia="Calibri" w:hAnsi="Calibri" w:cs="Garamond"/>
          <w:sz w:val="22"/>
          <w:szCs w:val="22"/>
          <w:lang w:val="fr-FR"/>
        </w:rPr>
        <w:t xml:space="preserve"> aux questions </w:t>
      </w:r>
      <w:r w:rsidR="006206D7" w:rsidRPr="005402A1">
        <w:rPr>
          <w:rFonts w:ascii="Calibri" w:eastAsia="Calibri" w:hAnsi="Calibri" w:cs="Garamond"/>
          <w:sz w:val="22"/>
          <w:szCs w:val="22"/>
          <w:lang w:val="fr-FR"/>
        </w:rPr>
        <w:t xml:space="preserve">relatives à la CESP </w:t>
      </w:r>
      <w:r w:rsidRPr="005402A1">
        <w:rPr>
          <w:rFonts w:ascii="Calibri" w:eastAsia="Calibri" w:hAnsi="Calibri" w:cs="Garamond"/>
          <w:sz w:val="22"/>
          <w:szCs w:val="22"/>
          <w:lang w:val="fr-FR"/>
        </w:rPr>
        <w:t>du Modèle de Rapport national à la COP</w:t>
      </w:r>
      <w:r w:rsidRPr="005402A1">
        <w:rPr>
          <w:rFonts w:ascii="Calibri" w:hAnsi="Calibri" w:cs="Calibri"/>
          <w:sz w:val="22"/>
          <w:szCs w:val="22"/>
          <w:lang w:val="fr-FR"/>
        </w:rPr>
        <w:t>.</w:t>
      </w:r>
    </w:p>
    <w:p w:rsidR="00F054B0" w:rsidRPr="005402A1" w:rsidRDefault="00F054B0" w:rsidP="00F054B0">
      <w:pPr>
        <w:ind w:left="720" w:hanging="720"/>
        <w:rPr>
          <w:rFonts w:ascii="Calibri" w:hAnsi="Calibri" w:cs="Calibri"/>
          <w:sz w:val="22"/>
          <w:szCs w:val="22"/>
          <w:lang w:val="fr-FR"/>
        </w:rPr>
      </w:pPr>
    </w:p>
    <w:p w:rsidR="00F054B0" w:rsidRPr="005402A1" w:rsidRDefault="00F054B0" w:rsidP="00236F09">
      <w:pPr>
        <w:ind w:left="426" w:hanging="426"/>
        <w:rPr>
          <w:rFonts w:ascii="Calibri" w:eastAsia="Calibri" w:hAnsi="Calibri" w:cs="Garamond"/>
          <w:sz w:val="22"/>
          <w:szCs w:val="22"/>
          <w:lang w:val="fr-FR"/>
        </w:rPr>
      </w:pPr>
      <w:r w:rsidRPr="005402A1">
        <w:rPr>
          <w:rStyle w:val="Strong"/>
          <w:rFonts w:ascii="Calibri" w:hAnsi="Calibri" w:cs="Calibri"/>
          <w:b w:val="0"/>
          <w:sz w:val="22"/>
          <w:szCs w:val="22"/>
          <w:lang w:val="fr-FR"/>
        </w:rPr>
        <w:t>4.</w:t>
      </w:r>
      <w:r w:rsidRPr="005402A1">
        <w:rPr>
          <w:rStyle w:val="Strong"/>
          <w:rFonts w:ascii="Calibri" w:hAnsi="Calibri" w:cs="Calibri"/>
          <w:sz w:val="22"/>
          <w:szCs w:val="22"/>
          <w:lang w:val="fr-FR"/>
        </w:rPr>
        <w:tab/>
      </w:r>
      <w:r w:rsidRPr="005402A1">
        <w:rPr>
          <w:rFonts w:ascii="Calibri" w:eastAsia="Calibri" w:hAnsi="Calibri" w:cs="Garamond"/>
          <w:sz w:val="22"/>
          <w:szCs w:val="22"/>
          <w:lang w:val="fr-FR"/>
        </w:rPr>
        <w:t xml:space="preserve">En dernier ressort, il incombe à chaque Partie contractante de préciser les rôles et responsabilités des correspondants nationaux CESP qu’elle nomme. Ces rôles et responsabilités doivent refléter la capacité de fonctionner à différents niveaux et le recrutement des personnes choisies pour le poste. Les Parties contractantes devraient donner une idée aux éventuels correspondants du temps qu’il leur faudra pour remplir </w:t>
      </w:r>
      <w:r w:rsidR="000A2E3A">
        <w:rPr>
          <w:rFonts w:ascii="Calibri" w:eastAsia="Calibri" w:hAnsi="Calibri" w:cs="Garamond"/>
          <w:sz w:val="22"/>
          <w:szCs w:val="22"/>
          <w:lang w:val="fr-FR"/>
        </w:rPr>
        <w:t>leurs rôles et responsabilités.</w:t>
      </w:r>
    </w:p>
    <w:p w:rsidR="00F054B0" w:rsidRPr="005402A1" w:rsidRDefault="00F054B0" w:rsidP="00236F09">
      <w:pPr>
        <w:ind w:left="426" w:hanging="426"/>
        <w:rPr>
          <w:rFonts w:ascii="Calibri" w:hAnsi="Calibri" w:cs="Calibri"/>
          <w:sz w:val="22"/>
          <w:szCs w:val="22"/>
          <w:lang w:val="fr-FR"/>
        </w:rPr>
      </w:pPr>
    </w:p>
    <w:p w:rsidR="00F054B0" w:rsidRPr="005402A1" w:rsidRDefault="00F054B0" w:rsidP="00236F09">
      <w:pPr>
        <w:tabs>
          <w:tab w:val="left" w:pos="540"/>
        </w:tabs>
        <w:ind w:left="426" w:hanging="426"/>
        <w:rPr>
          <w:rFonts w:ascii="Calibri" w:hAnsi="Calibri" w:cs="Calibri"/>
          <w:b/>
          <w:sz w:val="22"/>
          <w:szCs w:val="22"/>
          <w:lang w:val="fr-FR"/>
        </w:rPr>
      </w:pPr>
      <w:r w:rsidRPr="005402A1">
        <w:rPr>
          <w:rFonts w:ascii="Calibri" w:hAnsi="Calibri" w:cs="Calibri"/>
          <w:sz w:val="22"/>
          <w:szCs w:val="22"/>
          <w:lang w:val="fr-FR"/>
        </w:rPr>
        <w:t xml:space="preserve">5. </w:t>
      </w:r>
      <w:r w:rsidRPr="005402A1">
        <w:rPr>
          <w:rFonts w:ascii="Calibri" w:hAnsi="Calibri" w:cs="Calibri"/>
          <w:sz w:val="22"/>
          <w:szCs w:val="22"/>
          <w:lang w:val="fr-FR"/>
        </w:rPr>
        <w:tab/>
      </w:r>
      <w:r w:rsidRPr="005402A1">
        <w:rPr>
          <w:rFonts w:ascii="Calibri" w:hAnsi="Calibri" w:cs="Calibri"/>
          <w:b/>
          <w:sz w:val="22"/>
          <w:szCs w:val="22"/>
          <w:lang w:val="fr-FR"/>
        </w:rPr>
        <w:t>Principaux rôles et responsabilités suggérés pour les correspondants CESP.</w:t>
      </w:r>
      <w:r w:rsidRPr="005402A1">
        <w:rPr>
          <w:rFonts w:ascii="Calibri" w:eastAsia="Calibri" w:hAnsi="Calibri" w:cs="Garamond"/>
          <w:sz w:val="22"/>
          <w:szCs w:val="22"/>
          <w:lang w:val="fr-FR"/>
        </w:rPr>
        <w:t xml:space="preserve"> Pour que les planificateurs et praticiens de la CESP puissent travailler dans un environnement favorable, un correspondant devrait :</w:t>
      </w:r>
    </w:p>
    <w:p w:rsidR="00F054B0" w:rsidRPr="005402A1" w:rsidRDefault="00F054B0" w:rsidP="00F054B0">
      <w:pPr>
        <w:ind w:left="720"/>
        <w:rPr>
          <w:rFonts w:ascii="Calibri" w:hAnsi="Calibri" w:cs="Calibri"/>
          <w:b/>
          <w:sz w:val="22"/>
          <w:szCs w:val="22"/>
          <w:lang w:val="fr-FR"/>
        </w:rPr>
      </w:pPr>
    </w:p>
    <w:p w:rsidR="00F054B0" w:rsidRPr="005402A1" w:rsidRDefault="00F054B0" w:rsidP="00236F09">
      <w:pPr>
        <w:numPr>
          <w:ilvl w:val="0"/>
          <w:numId w:val="9"/>
        </w:numPr>
        <w:tabs>
          <w:tab w:val="clear" w:pos="1080"/>
        </w:tabs>
        <w:autoSpaceDE w:val="0"/>
        <w:autoSpaceDN w:val="0"/>
        <w:adjustRightInd w:val="0"/>
        <w:ind w:left="851" w:hanging="425"/>
        <w:rPr>
          <w:rFonts w:ascii="Calibri" w:eastAsia="Calibri" w:hAnsi="Calibri" w:cs="Garamond"/>
          <w:sz w:val="22"/>
          <w:szCs w:val="22"/>
          <w:lang w:val="fr-FR"/>
        </w:rPr>
      </w:pPr>
      <w:r w:rsidRPr="005402A1">
        <w:rPr>
          <w:rFonts w:ascii="Calibri" w:eastAsia="Calibri" w:hAnsi="Calibri" w:cs="Garamond"/>
          <w:sz w:val="22"/>
          <w:szCs w:val="22"/>
          <w:lang w:val="fr-FR"/>
        </w:rPr>
        <w:t>servir de chef de file pour l’élaboration et l’application d’un Plan d’action de CESP zones humides à un niveau approprié (national, infranational, local) conformément à la présente Résolution et au Programme annexé;</w:t>
      </w:r>
    </w:p>
    <w:p w:rsidR="00F054B0" w:rsidRPr="005402A1" w:rsidRDefault="00F054B0" w:rsidP="00236F09">
      <w:pPr>
        <w:numPr>
          <w:ilvl w:val="0"/>
          <w:numId w:val="9"/>
        </w:numPr>
        <w:tabs>
          <w:tab w:val="clear" w:pos="1080"/>
        </w:tabs>
        <w:autoSpaceDE w:val="0"/>
        <w:autoSpaceDN w:val="0"/>
        <w:adjustRightInd w:val="0"/>
        <w:ind w:left="851" w:hanging="425"/>
        <w:rPr>
          <w:rFonts w:ascii="Calibri" w:eastAsia="Calibri" w:hAnsi="Calibri" w:cs="Garamond"/>
          <w:sz w:val="22"/>
          <w:szCs w:val="22"/>
          <w:lang w:val="fr-FR"/>
        </w:rPr>
      </w:pPr>
      <w:r w:rsidRPr="005402A1">
        <w:rPr>
          <w:rFonts w:ascii="Calibri" w:eastAsia="Calibri" w:hAnsi="Calibri" w:cs="Garamond"/>
          <w:sz w:val="22"/>
          <w:szCs w:val="22"/>
          <w:lang w:val="fr-FR"/>
        </w:rPr>
        <w:t>être le principal point de contact pour les questions de CESP entre a) le Secrétariat et la</w:t>
      </w:r>
    </w:p>
    <w:p w:rsidR="00F054B0" w:rsidRPr="005402A1" w:rsidRDefault="00F054B0" w:rsidP="00236F09">
      <w:pPr>
        <w:numPr>
          <w:ilvl w:val="0"/>
          <w:numId w:val="9"/>
        </w:numPr>
        <w:tabs>
          <w:tab w:val="clear" w:pos="1080"/>
        </w:tabs>
        <w:autoSpaceDE w:val="0"/>
        <w:autoSpaceDN w:val="0"/>
        <w:adjustRightInd w:val="0"/>
        <w:ind w:left="851" w:hanging="425"/>
        <w:rPr>
          <w:rFonts w:ascii="Calibri" w:eastAsia="Calibri" w:hAnsi="Calibri" w:cs="Garamond"/>
          <w:sz w:val="22"/>
          <w:szCs w:val="22"/>
          <w:lang w:val="fr-FR"/>
        </w:rPr>
      </w:pPr>
      <w:r w:rsidRPr="005402A1">
        <w:rPr>
          <w:rFonts w:ascii="Calibri" w:eastAsia="Calibri" w:hAnsi="Calibri" w:cs="Garamond"/>
          <w:sz w:val="22"/>
          <w:szCs w:val="22"/>
          <w:lang w:val="fr-FR"/>
        </w:rPr>
        <w:t>Partie contractante et b) les Parties contractantes;</w:t>
      </w:r>
    </w:p>
    <w:p w:rsidR="00F054B0" w:rsidRPr="005402A1" w:rsidRDefault="00F054B0" w:rsidP="00236F09">
      <w:pPr>
        <w:numPr>
          <w:ilvl w:val="0"/>
          <w:numId w:val="9"/>
        </w:numPr>
        <w:tabs>
          <w:tab w:val="clear" w:pos="1080"/>
        </w:tabs>
        <w:autoSpaceDE w:val="0"/>
        <w:autoSpaceDN w:val="0"/>
        <w:adjustRightInd w:val="0"/>
        <w:ind w:left="851" w:hanging="425"/>
        <w:rPr>
          <w:rFonts w:ascii="Calibri" w:eastAsia="Calibri" w:hAnsi="Calibri" w:cs="Garamond"/>
          <w:sz w:val="22"/>
          <w:szCs w:val="22"/>
          <w:lang w:val="fr-FR"/>
        </w:rPr>
      </w:pPr>
      <w:r w:rsidRPr="005402A1">
        <w:rPr>
          <w:rFonts w:ascii="Calibri" w:eastAsia="Calibri" w:hAnsi="Calibri" w:cs="Garamond"/>
          <w:sz w:val="22"/>
          <w:szCs w:val="22"/>
          <w:lang w:val="fr-FR"/>
        </w:rPr>
        <w:t>être un membre essentiel d’un Comité national Ramsar/Comité national pour les zones humides (s’il existe un tel organe) ou de structures nationales équivalentes;</w:t>
      </w:r>
    </w:p>
    <w:p w:rsidR="00F054B0" w:rsidRPr="005402A1" w:rsidRDefault="00F054B0" w:rsidP="00236F09">
      <w:pPr>
        <w:numPr>
          <w:ilvl w:val="0"/>
          <w:numId w:val="9"/>
        </w:numPr>
        <w:tabs>
          <w:tab w:val="clear" w:pos="1080"/>
        </w:tabs>
        <w:autoSpaceDE w:val="0"/>
        <w:autoSpaceDN w:val="0"/>
        <w:adjustRightInd w:val="0"/>
        <w:ind w:left="851" w:hanging="425"/>
        <w:rPr>
          <w:rFonts w:ascii="Calibri" w:eastAsia="Calibri" w:hAnsi="Calibri" w:cs="Garamond"/>
          <w:sz w:val="22"/>
          <w:szCs w:val="22"/>
          <w:lang w:val="fr-FR"/>
        </w:rPr>
      </w:pPr>
      <w:r w:rsidRPr="005402A1">
        <w:rPr>
          <w:rFonts w:ascii="Calibri" w:eastAsia="Calibri" w:hAnsi="Calibri" w:cs="Garamond"/>
          <w:sz w:val="22"/>
          <w:szCs w:val="22"/>
          <w:lang w:val="fr-FR"/>
        </w:rPr>
        <w:t>aider à l’application pratique de la CESP au niveau national et à l’établissement du rapport sur les activités de CESP aux sessions de la Conférence des Parties à la Convention;</w:t>
      </w:r>
    </w:p>
    <w:p w:rsidR="00F054B0" w:rsidRPr="005402A1" w:rsidRDefault="00F054B0" w:rsidP="00236F09">
      <w:pPr>
        <w:numPr>
          <w:ilvl w:val="0"/>
          <w:numId w:val="9"/>
        </w:numPr>
        <w:tabs>
          <w:tab w:val="clear" w:pos="1080"/>
        </w:tabs>
        <w:autoSpaceDE w:val="0"/>
        <w:autoSpaceDN w:val="0"/>
        <w:adjustRightInd w:val="0"/>
        <w:ind w:left="851" w:hanging="425"/>
        <w:rPr>
          <w:rFonts w:ascii="Calibri" w:eastAsia="Calibri" w:hAnsi="Calibri" w:cs="Garamond"/>
          <w:sz w:val="22"/>
          <w:szCs w:val="22"/>
          <w:lang w:val="fr-FR"/>
        </w:rPr>
      </w:pPr>
      <w:r w:rsidRPr="005402A1">
        <w:rPr>
          <w:rFonts w:ascii="Calibri" w:eastAsia="Calibri" w:hAnsi="Calibri" w:cs="Garamond"/>
          <w:sz w:val="22"/>
          <w:szCs w:val="22"/>
          <w:lang w:val="fr-FR"/>
        </w:rPr>
        <w:t>veiller à ce que la Convention de Ramsar ainsi que ses objectifs de conservation et d’utilisation rationnelle aient une image très positive auprès du public;</w:t>
      </w:r>
    </w:p>
    <w:p w:rsidR="00F054B0" w:rsidRPr="005402A1" w:rsidRDefault="00F054B0" w:rsidP="00236F09">
      <w:pPr>
        <w:numPr>
          <w:ilvl w:val="0"/>
          <w:numId w:val="9"/>
        </w:numPr>
        <w:tabs>
          <w:tab w:val="clear" w:pos="1080"/>
        </w:tabs>
        <w:autoSpaceDE w:val="0"/>
        <w:autoSpaceDN w:val="0"/>
        <w:adjustRightInd w:val="0"/>
        <w:ind w:left="851" w:hanging="425"/>
        <w:rPr>
          <w:rFonts w:ascii="Calibri" w:eastAsia="Calibri" w:hAnsi="Calibri" w:cs="Garamond"/>
          <w:sz w:val="22"/>
          <w:szCs w:val="22"/>
          <w:lang w:val="fr-FR"/>
        </w:rPr>
      </w:pPr>
      <w:r w:rsidRPr="005402A1">
        <w:rPr>
          <w:rFonts w:ascii="Calibri" w:eastAsia="Calibri" w:hAnsi="Calibri" w:cs="Garamond"/>
          <w:sz w:val="22"/>
          <w:szCs w:val="22"/>
          <w:lang w:val="fr-FR"/>
        </w:rPr>
        <w:t>être un porte-parole actif de la CESP pour les zones humides; et</w:t>
      </w:r>
    </w:p>
    <w:p w:rsidR="00F054B0" w:rsidRPr="005402A1" w:rsidRDefault="00F054B0" w:rsidP="00236F09">
      <w:pPr>
        <w:numPr>
          <w:ilvl w:val="0"/>
          <w:numId w:val="9"/>
        </w:numPr>
        <w:tabs>
          <w:tab w:val="clear" w:pos="1080"/>
        </w:tabs>
        <w:autoSpaceDE w:val="0"/>
        <w:autoSpaceDN w:val="0"/>
        <w:adjustRightInd w:val="0"/>
        <w:ind w:left="851" w:hanging="425"/>
        <w:rPr>
          <w:rFonts w:ascii="Calibri" w:eastAsia="Calibri" w:hAnsi="Calibri" w:cs="Garamond"/>
          <w:sz w:val="22"/>
          <w:szCs w:val="22"/>
          <w:lang w:val="fr-FR"/>
        </w:rPr>
      </w:pPr>
      <w:r w:rsidRPr="005402A1">
        <w:rPr>
          <w:rFonts w:ascii="Calibri" w:eastAsia="Calibri" w:hAnsi="Calibri" w:cs="Garamond"/>
          <w:sz w:val="22"/>
          <w:szCs w:val="22"/>
          <w:lang w:val="fr-FR"/>
        </w:rPr>
        <w:t>établir et maintenir tout contact, réseau, structure et mécanisme nécessaire pour garantir la communication efficace de l’information entre les acteurs pertinents, à tous les niveaux et dans tous les secteurs.</w:t>
      </w:r>
    </w:p>
    <w:p w:rsidR="00F054B0" w:rsidRPr="005402A1" w:rsidRDefault="00F054B0" w:rsidP="00F054B0">
      <w:pPr>
        <w:rPr>
          <w:rFonts w:ascii="Calibri" w:hAnsi="Calibri" w:cs="Calibri"/>
          <w:sz w:val="22"/>
          <w:szCs w:val="22"/>
          <w:lang w:val="fr-FR"/>
        </w:rPr>
      </w:pPr>
    </w:p>
    <w:p w:rsidR="00F054B0" w:rsidRPr="005402A1" w:rsidRDefault="00F054B0" w:rsidP="00F054B0">
      <w:pPr>
        <w:rPr>
          <w:rFonts w:ascii="Calibri" w:hAnsi="Calibri" w:cs="Calibri"/>
          <w:sz w:val="22"/>
          <w:szCs w:val="22"/>
          <w:lang w:val="fr-FR"/>
        </w:rPr>
      </w:pPr>
    </w:p>
    <w:p w:rsidR="00F054B0" w:rsidRPr="005402A1" w:rsidRDefault="00F054B0" w:rsidP="00F054B0">
      <w:pPr>
        <w:rPr>
          <w:rFonts w:ascii="Calibri" w:hAnsi="Calibri" w:cs="Calibri"/>
          <w:kern w:val="2"/>
          <w:sz w:val="20"/>
          <w:szCs w:val="20"/>
          <w:lang w:val="fr-FR"/>
        </w:rPr>
      </w:pPr>
      <w:r w:rsidRPr="005402A1">
        <w:rPr>
          <w:rFonts w:ascii="Calibri" w:hAnsi="Calibri" w:cs="Calibri"/>
          <w:lang w:val="fr-FR"/>
        </w:rPr>
        <w:br w:type="page"/>
      </w:r>
    </w:p>
    <w:p w:rsidR="00F054B0" w:rsidRPr="00A03958" w:rsidRDefault="00F054B0" w:rsidP="00434159">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rPr>
          <w:rFonts w:ascii="Calibri" w:hAnsi="Calibri" w:cs="Calibri"/>
          <w:b/>
          <w:lang w:val="fr-FR"/>
        </w:rPr>
      </w:pPr>
      <w:r w:rsidRPr="00A03958">
        <w:rPr>
          <w:rFonts w:ascii="Calibri" w:hAnsi="Calibri" w:cs="Calibri"/>
          <w:b/>
          <w:lang w:val="fr-FR"/>
        </w:rPr>
        <w:t>Appendice 3</w:t>
      </w:r>
    </w:p>
    <w:p w:rsidR="00F054B0" w:rsidRPr="00A03958" w:rsidRDefault="00F054B0" w:rsidP="00434159">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rPr>
          <w:rFonts w:ascii="Calibri" w:hAnsi="Calibri" w:cs="Calibri"/>
          <w:lang w:val="fr-FR"/>
        </w:rPr>
      </w:pPr>
    </w:p>
    <w:p w:rsidR="00F054B0" w:rsidRPr="00A03958" w:rsidRDefault="00F054B0" w:rsidP="00434159">
      <w:pPr>
        <w:ind w:right="-45"/>
        <w:rPr>
          <w:rFonts w:ascii="Calibri" w:hAnsi="Calibri" w:cs="Calibri"/>
          <w:b/>
          <w:lang w:val="fr-FR"/>
        </w:rPr>
      </w:pPr>
      <w:r w:rsidRPr="00A03958">
        <w:rPr>
          <w:rFonts w:ascii="Calibri" w:hAnsi="Calibri" w:cs="Calibri"/>
          <w:b/>
          <w:lang w:val="fr-FR"/>
        </w:rPr>
        <w:t xml:space="preserve">Groupes cibles et acteurs possibles du </w:t>
      </w:r>
      <w:r w:rsidR="00434159" w:rsidRPr="00A03958">
        <w:rPr>
          <w:rFonts w:ascii="Calibri" w:hAnsi="Calibri" w:cs="Calibri"/>
          <w:b/>
          <w:lang w:val="fr-FR"/>
        </w:rPr>
        <w:t>Programme de la Convention de Ramsar relatif à la communication, au développement des capacités, à l’éducation, à la sensibilisation et à la participation (CESP) 2016-2021</w:t>
      </w:r>
    </w:p>
    <w:p w:rsidR="00F054B0" w:rsidRPr="005402A1" w:rsidRDefault="00F054B0" w:rsidP="00F054B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993" w:hanging="426"/>
        <w:jc w:val="center"/>
        <w:rPr>
          <w:rFonts w:ascii="Calibri" w:hAnsi="Calibri" w:cs="Calibri"/>
          <w:sz w:val="22"/>
          <w:szCs w:val="22"/>
          <w:lang w:val="fr-FR"/>
        </w:rPr>
      </w:pPr>
    </w:p>
    <w:p w:rsidR="00F054B0" w:rsidRPr="005402A1" w:rsidRDefault="00F054B0" w:rsidP="00236F09">
      <w:pPr>
        <w:ind w:left="426" w:hanging="426"/>
        <w:rPr>
          <w:rFonts w:ascii="Calibri" w:hAnsi="Calibri" w:cs="Calibri"/>
          <w:sz w:val="22"/>
          <w:szCs w:val="22"/>
          <w:lang w:val="fr-FR"/>
        </w:rPr>
      </w:pPr>
      <w:r w:rsidRPr="005402A1">
        <w:rPr>
          <w:rFonts w:ascii="Garamond" w:hAnsi="Garamond"/>
          <w:lang w:val="fr-FR"/>
        </w:rPr>
        <w:t>1.</w:t>
      </w:r>
      <w:r w:rsidRPr="005402A1">
        <w:rPr>
          <w:rFonts w:ascii="Garamond" w:hAnsi="Garamond"/>
          <w:lang w:val="fr-FR"/>
        </w:rPr>
        <w:tab/>
      </w:r>
      <w:r w:rsidRPr="005402A1">
        <w:rPr>
          <w:rFonts w:ascii="Calibri" w:hAnsi="Calibri" w:cs="Calibri"/>
          <w:sz w:val="22"/>
          <w:szCs w:val="22"/>
          <w:lang w:val="fr-FR"/>
        </w:rPr>
        <w:t>Ce Programme de CESP peut avoir de nombreux groupes cibles au sein de la communauté ou de la société civile dans leur ensemble. La présente annexe identifie 27 sous</w:t>
      </w:r>
      <w:r w:rsidRPr="005402A1">
        <w:rPr>
          <w:rFonts w:ascii="Calibri" w:hAnsi="Calibri" w:cs="Calibri"/>
          <w:sz w:val="22"/>
          <w:szCs w:val="22"/>
          <w:lang w:val="fr-FR"/>
        </w:rPr>
        <w:noBreakHyphen/>
        <w:t xml:space="preserve">groupes de la société civile qui peuvent faire une différence importante et immédiate pour l’état et la viabilité à long terme des zones humides. </w:t>
      </w:r>
    </w:p>
    <w:p w:rsidR="00F054B0" w:rsidRPr="005402A1" w:rsidRDefault="00F054B0" w:rsidP="00236F09">
      <w:pPr>
        <w:ind w:left="426" w:hanging="426"/>
        <w:rPr>
          <w:rFonts w:ascii="Calibri" w:hAnsi="Calibri" w:cs="Calibri"/>
          <w:sz w:val="22"/>
          <w:szCs w:val="22"/>
          <w:lang w:val="fr-FR"/>
        </w:rPr>
      </w:pPr>
    </w:p>
    <w:p w:rsidR="00F054B0" w:rsidRPr="005402A1" w:rsidRDefault="00F054B0" w:rsidP="00236F09">
      <w:pPr>
        <w:ind w:left="426" w:hanging="426"/>
        <w:rPr>
          <w:rFonts w:ascii="Calibri" w:hAnsi="Calibri" w:cs="Calibri"/>
          <w:sz w:val="22"/>
          <w:szCs w:val="22"/>
          <w:lang w:val="fr-FR"/>
        </w:rPr>
      </w:pPr>
      <w:r w:rsidRPr="005402A1">
        <w:rPr>
          <w:rFonts w:ascii="Calibri" w:hAnsi="Calibri" w:cs="Calibri"/>
          <w:sz w:val="22"/>
          <w:szCs w:val="22"/>
          <w:lang w:val="fr-FR"/>
        </w:rPr>
        <w:t>2.</w:t>
      </w:r>
      <w:r w:rsidRPr="005402A1">
        <w:rPr>
          <w:rFonts w:ascii="Calibri" w:hAnsi="Calibri" w:cs="Calibri"/>
          <w:sz w:val="22"/>
          <w:szCs w:val="22"/>
          <w:lang w:val="fr-FR"/>
        </w:rPr>
        <w:tab/>
        <w:t xml:space="preserve">Les Parties contractantes, entre autres, sont invitées à tenir compte de cette annexe dans leur propre situation en vue de déterminer l’ordre de priorité entre les groupes, dans le contexte de l’élaboration d’un plan et d’actions pour la CESP. </w:t>
      </w:r>
    </w:p>
    <w:p w:rsidR="00F054B0" w:rsidRPr="005402A1" w:rsidRDefault="00F054B0" w:rsidP="00236F09">
      <w:pPr>
        <w:ind w:left="426" w:right="-45" w:hanging="426"/>
        <w:rPr>
          <w:rFonts w:ascii="Calibri" w:hAnsi="Calibri" w:cs="Calibri"/>
          <w:b/>
          <w:sz w:val="22"/>
          <w:szCs w:val="22"/>
          <w:lang w:val="fr-FR"/>
        </w:rPr>
      </w:pPr>
    </w:p>
    <w:p w:rsidR="00F054B0" w:rsidRPr="005402A1" w:rsidRDefault="00F054B0" w:rsidP="00236F09">
      <w:pPr>
        <w:ind w:left="426" w:hanging="426"/>
        <w:rPr>
          <w:rFonts w:ascii="Calibri" w:hAnsi="Calibri" w:cs="Calibri"/>
          <w:sz w:val="22"/>
          <w:szCs w:val="22"/>
          <w:lang w:val="fr-FR"/>
        </w:rPr>
      </w:pPr>
      <w:r w:rsidRPr="005402A1">
        <w:rPr>
          <w:rFonts w:ascii="Calibri" w:hAnsi="Calibri" w:cs="Calibri"/>
          <w:sz w:val="22"/>
          <w:szCs w:val="22"/>
          <w:lang w:val="fr-FR"/>
        </w:rPr>
        <w:t>3.</w:t>
      </w:r>
      <w:r w:rsidRPr="005402A1">
        <w:rPr>
          <w:rFonts w:ascii="Calibri" w:hAnsi="Calibri" w:cs="Calibri"/>
          <w:sz w:val="22"/>
          <w:szCs w:val="22"/>
          <w:lang w:val="fr-FR"/>
        </w:rPr>
        <w:tab/>
      </w:r>
      <w:r w:rsidRPr="005402A1">
        <w:rPr>
          <w:rFonts w:ascii="Calibri" w:hAnsi="Calibri" w:cs="Calibri"/>
          <w:sz w:val="22"/>
          <w:szCs w:val="22"/>
          <w:u w:color="000000"/>
          <w:lang w:val="fr-FR"/>
        </w:rPr>
        <w:t>Un des crédos fondamentaux du Programme de CESP, c’est que les mesures prises pour l’appliquer aboutiront à une multiplication du nombre d’« acteurs » qui deviendront des agents, des ambassadeurs ou des porte-parole de la Convention sur les zones humides et de ses principes. Il convient donc de considérer l’appui au Programme de CESP comme un investissement ayant pour objectif d’aider les décideurs et de mobiliser l’action aux niveaux local et national en vue de réaliser la conservation et l’utilisation rationnelle des zones humides.</w:t>
      </w:r>
    </w:p>
    <w:p w:rsidR="00F054B0" w:rsidRPr="005402A1" w:rsidRDefault="00F054B0" w:rsidP="00F054B0">
      <w:pPr>
        <w:ind w:right="-45"/>
        <w:rPr>
          <w:rFonts w:ascii="Calibri" w:hAnsi="Calibri" w:cs="Calibri"/>
          <w:lang w:val="fr-FR"/>
        </w:rPr>
      </w:pPr>
    </w:p>
    <w:p w:rsidR="00F054B0" w:rsidRPr="00A03958" w:rsidRDefault="00F054B0" w:rsidP="00A03958">
      <w:pPr>
        <w:pStyle w:val="Heading3"/>
        <w:keepNext w:val="0"/>
        <w:widowControl w:val="0"/>
        <w:numPr>
          <w:ilvl w:val="0"/>
          <w:numId w:val="40"/>
        </w:numPr>
        <w:tabs>
          <w:tab w:val="left" w:pos="426"/>
        </w:tabs>
        <w:kinsoku w:val="0"/>
        <w:overflowPunct w:val="0"/>
        <w:autoSpaceDE w:val="0"/>
        <w:autoSpaceDN w:val="0"/>
        <w:adjustRightInd w:val="0"/>
        <w:ind w:left="0" w:firstLine="0"/>
        <w:jc w:val="left"/>
        <w:rPr>
          <w:rFonts w:asciiTheme="minorHAnsi" w:hAnsiTheme="minorHAnsi"/>
          <w:bCs/>
          <w:color w:val="auto"/>
          <w:sz w:val="22"/>
          <w:szCs w:val="22"/>
          <w:lang w:val="en-GB" w:eastAsia="en-GB"/>
        </w:rPr>
      </w:pPr>
      <w:r w:rsidRPr="00A03958">
        <w:rPr>
          <w:rFonts w:asciiTheme="minorHAnsi" w:hAnsiTheme="minorHAnsi"/>
          <w:bCs/>
          <w:color w:val="auto"/>
          <w:sz w:val="22"/>
          <w:szCs w:val="22"/>
          <w:lang w:val="en-GB" w:eastAsia="en-GB"/>
        </w:rPr>
        <w:t xml:space="preserve"> LES GOUVERNEMENTS À TOUS LES NIVEAUX</w:t>
      </w:r>
    </w:p>
    <w:p w:rsidR="00F054B0" w:rsidRPr="005402A1" w:rsidRDefault="00F054B0" w:rsidP="00F054B0">
      <w:pPr>
        <w:ind w:right="-45"/>
        <w:rPr>
          <w:rFonts w:ascii="Calibri" w:hAnsi="Calibri" w:cs="Calibri"/>
          <w:b/>
          <w:lang w:val="fr-FR"/>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7" w:type="dxa"/>
          <w:right w:w="107" w:type="dxa"/>
        </w:tblCellMar>
        <w:tblLook w:val="0000"/>
      </w:tblPr>
      <w:tblGrid>
        <w:gridCol w:w="3781"/>
        <w:gridCol w:w="5291"/>
      </w:tblGrid>
      <w:tr w:rsidR="00F054B0" w:rsidRPr="005402A1" w:rsidTr="00F939E5">
        <w:trPr>
          <w:cantSplit/>
          <w:tblHeader/>
        </w:trPr>
        <w:tc>
          <w:tcPr>
            <w:tcW w:w="3781" w:type="dxa"/>
            <w:shd w:val="pct12" w:color="auto" w:fill="auto"/>
          </w:tcPr>
          <w:p w:rsidR="00F054B0" w:rsidRPr="005402A1" w:rsidRDefault="00F054B0" w:rsidP="00F054B0">
            <w:pPr>
              <w:ind w:right="-45"/>
              <w:jc w:val="center"/>
              <w:rPr>
                <w:rFonts w:ascii="Calibri" w:hAnsi="Calibri" w:cs="Calibri"/>
                <w:b/>
                <w:sz w:val="22"/>
                <w:szCs w:val="22"/>
                <w:lang w:val="fr-FR"/>
              </w:rPr>
            </w:pPr>
            <w:r w:rsidRPr="005402A1">
              <w:rPr>
                <w:rFonts w:ascii="Calibri" w:hAnsi="Calibri" w:cs="Calibri"/>
                <w:b/>
                <w:sz w:val="22"/>
                <w:szCs w:val="22"/>
                <w:lang w:val="fr-FR"/>
              </w:rPr>
              <w:t>Groupe cible/Individus</w:t>
            </w:r>
          </w:p>
        </w:tc>
        <w:tc>
          <w:tcPr>
            <w:tcW w:w="5291" w:type="dxa"/>
            <w:shd w:val="pct12" w:color="auto" w:fill="auto"/>
          </w:tcPr>
          <w:p w:rsidR="00F054B0" w:rsidRPr="005402A1" w:rsidRDefault="00F054B0" w:rsidP="00F054B0">
            <w:pPr>
              <w:ind w:right="-45"/>
              <w:jc w:val="center"/>
              <w:rPr>
                <w:rFonts w:ascii="Calibri" w:hAnsi="Calibri" w:cs="Calibri"/>
                <w:b/>
                <w:sz w:val="22"/>
                <w:szCs w:val="22"/>
                <w:lang w:val="fr-FR"/>
              </w:rPr>
            </w:pPr>
            <w:r w:rsidRPr="005402A1">
              <w:rPr>
                <w:rFonts w:ascii="Calibri" w:hAnsi="Calibri" w:cs="Calibri"/>
                <w:b/>
                <w:sz w:val="22"/>
                <w:szCs w:val="22"/>
                <w:lang w:val="fr-FR"/>
              </w:rPr>
              <w:t>Motivation de l’engagement</w:t>
            </w:r>
          </w:p>
        </w:tc>
      </w:tr>
      <w:tr w:rsidR="00F054B0" w:rsidRPr="007659D9" w:rsidTr="00F939E5">
        <w:trPr>
          <w:cantSplit/>
          <w:trHeight w:val="1073"/>
        </w:trPr>
        <w:tc>
          <w:tcPr>
            <w:tcW w:w="378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 xml:space="preserve">Décideurs et planificateurs en matière d’environnement dans les administrations locales, provinciales/ d’État et du gouvernement national </w:t>
            </w:r>
          </w:p>
        </w:tc>
        <w:tc>
          <w:tcPr>
            <w:tcW w:w="529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En tant que décideurs clés aux niveaux local, sous-régional et national, leurs actions peuvent toucher les zones humides de façon positive ou négative au niveau local ou à l’échelon du bassin versant/ bassin hydrographique.</w:t>
            </w:r>
          </w:p>
        </w:tc>
      </w:tr>
      <w:tr w:rsidR="00F054B0" w:rsidRPr="007659D9" w:rsidTr="00F939E5">
        <w:trPr>
          <w:cantSplit/>
        </w:trPr>
        <w:tc>
          <w:tcPr>
            <w:tcW w:w="378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 xml:space="preserve">Administrateurs de zones humides (conservateurs, gardiens, etc.) dans les administrations locales, provinciales/ d’État et du gouvernement national, y compris les autorités du bassin versant ou hydrographique </w:t>
            </w:r>
          </w:p>
        </w:tc>
        <w:tc>
          <w:tcPr>
            <w:tcW w:w="529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Ces personnes sont la clé d’une gestion efficace et de l’appui et de la participation au niveau local.</w:t>
            </w:r>
          </w:p>
        </w:tc>
      </w:tr>
      <w:tr w:rsidR="00F054B0" w:rsidRPr="007659D9" w:rsidTr="00F939E5">
        <w:trPr>
          <w:cantSplit/>
        </w:trPr>
        <w:tc>
          <w:tcPr>
            <w:tcW w:w="3781" w:type="dxa"/>
          </w:tcPr>
          <w:p w:rsidR="00F054B0" w:rsidRPr="005402A1" w:rsidRDefault="00F054B0" w:rsidP="00F054B0">
            <w:pPr>
              <w:tabs>
                <w:tab w:val="left" w:pos="450"/>
              </w:tabs>
              <w:ind w:right="-45"/>
              <w:rPr>
                <w:rFonts w:ascii="Calibri" w:hAnsi="Calibri" w:cs="Calibri"/>
                <w:sz w:val="22"/>
                <w:szCs w:val="22"/>
                <w:lang w:val="fr-FR"/>
              </w:rPr>
            </w:pPr>
            <w:r w:rsidRPr="005402A1">
              <w:rPr>
                <w:rFonts w:ascii="Calibri" w:hAnsi="Calibri" w:cs="Calibri"/>
                <w:sz w:val="22"/>
                <w:szCs w:val="22"/>
                <w:lang w:val="fr-FR"/>
              </w:rPr>
              <w:t xml:space="preserve">Autorités administratives nationales de la Convention de Ramsar </w:t>
            </w:r>
          </w:p>
        </w:tc>
        <w:tc>
          <w:tcPr>
            <w:tcW w:w="529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Elles sont responsables de l’application de la Convention au niveau national.</w:t>
            </w:r>
          </w:p>
        </w:tc>
      </w:tr>
      <w:tr w:rsidR="00F054B0" w:rsidRPr="007659D9" w:rsidTr="00F939E5">
        <w:trPr>
          <w:cantSplit/>
          <w:trHeight w:val="808"/>
        </w:trPr>
        <w:tc>
          <w:tcPr>
            <w:tcW w:w="3781" w:type="dxa"/>
          </w:tcPr>
          <w:p w:rsidR="00F054B0" w:rsidRPr="005402A1" w:rsidRDefault="00F054B0" w:rsidP="00F054B0">
            <w:pPr>
              <w:tabs>
                <w:tab w:val="left" w:pos="450"/>
              </w:tabs>
              <w:ind w:right="-45"/>
              <w:rPr>
                <w:rFonts w:ascii="Calibri" w:hAnsi="Calibri" w:cs="Calibri"/>
                <w:sz w:val="22"/>
                <w:szCs w:val="22"/>
                <w:lang w:val="fr-FR"/>
              </w:rPr>
            </w:pPr>
            <w:r w:rsidRPr="005402A1">
              <w:rPr>
                <w:rFonts w:ascii="Calibri" w:hAnsi="Calibri" w:cs="Calibri"/>
                <w:sz w:val="22"/>
                <w:szCs w:val="22"/>
                <w:lang w:val="fr-FR"/>
              </w:rPr>
              <w:t xml:space="preserve">Autorités administratives nationales et correspondants pour d’autres conventions relatives à l’environnement </w:t>
            </w:r>
          </w:p>
        </w:tc>
        <w:tc>
          <w:tcPr>
            <w:tcW w:w="529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Ils ont la capacité d’aider à mettre en place une approche plus intégrée de la gestion des ressources en sols et en eau, y compris les zones humides.</w:t>
            </w:r>
          </w:p>
        </w:tc>
      </w:tr>
      <w:tr w:rsidR="00F054B0" w:rsidRPr="007659D9" w:rsidTr="00F939E5">
        <w:trPr>
          <w:cantSplit/>
        </w:trPr>
        <w:tc>
          <w:tcPr>
            <w:tcW w:w="3781" w:type="dxa"/>
          </w:tcPr>
          <w:p w:rsidR="00F054B0" w:rsidRPr="005402A1" w:rsidRDefault="00F054B0" w:rsidP="00F054B0">
            <w:pPr>
              <w:tabs>
                <w:tab w:val="left" w:pos="450"/>
              </w:tabs>
              <w:ind w:right="-45"/>
              <w:rPr>
                <w:rFonts w:ascii="Calibri" w:hAnsi="Calibri" w:cs="Calibri"/>
                <w:sz w:val="22"/>
                <w:szCs w:val="22"/>
                <w:lang w:val="fr-FR"/>
              </w:rPr>
            </w:pPr>
            <w:r w:rsidRPr="005402A1">
              <w:rPr>
                <w:rFonts w:ascii="Calibri" w:hAnsi="Calibri" w:cs="Calibri"/>
                <w:sz w:val="22"/>
                <w:szCs w:val="22"/>
                <w:lang w:val="fr-FR"/>
              </w:rPr>
              <w:t xml:space="preserve">Comités nationaux Ramsar et autres comités consultatifs semblables pour Ramsar </w:t>
            </w:r>
          </w:p>
        </w:tc>
        <w:tc>
          <w:tcPr>
            <w:tcW w:w="529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Ils ont un rôle important à jouer en conseillant les gouvernements sur l’application de Ramsar et d’autres conventions.</w:t>
            </w:r>
          </w:p>
        </w:tc>
      </w:tr>
      <w:tr w:rsidR="00F054B0" w:rsidRPr="007659D9" w:rsidTr="00F939E5">
        <w:trPr>
          <w:cantSplit/>
        </w:trPr>
        <w:tc>
          <w:tcPr>
            <w:tcW w:w="378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 xml:space="preserve">Ministres chargés des portefeuilles du développement durable et de l’éducation et des conventions relatives à l’environnement ainsi que Membres du Parlement – national, d’État/provincial et local </w:t>
            </w:r>
          </w:p>
        </w:tc>
        <w:tc>
          <w:tcPr>
            <w:tcW w:w="529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Leur contribution directe à l’établissement des politiques, à l’attribution du budget, etc., peut être importante pour soutenir l’application de Ramsar. Les Membres du Parlement appartenant aux partis d’opposition pourraient être dans cette position à l’avenir.</w:t>
            </w:r>
          </w:p>
        </w:tc>
      </w:tr>
      <w:tr w:rsidR="00F054B0" w:rsidRPr="007659D9" w:rsidTr="00F939E5">
        <w:trPr>
          <w:cantSplit/>
        </w:trPr>
        <w:tc>
          <w:tcPr>
            <w:tcW w:w="378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 xml:space="preserve">Agences nationales d’aide, donateurs bilatéraux </w:t>
            </w:r>
          </w:p>
        </w:tc>
        <w:tc>
          <w:tcPr>
            <w:tcW w:w="529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Ils traitent avec les gouvernements pour toute une gamme de questions relevant du développement durable.</w:t>
            </w:r>
          </w:p>
        </w:tc>
      </w:tr>
      <w:tr w:rsidR="00F054B0" w:rsidRPr="007659D9" w:rsidTr="00F939E5">
        <w:trPr>
          <w:cantSplit/>
        </w:trPr>
        <w:tc>
          <w:tcPr>
            <w:tcW w:w="3781" w:type="dxa"/>
          </w:tcPr>
          <w:p w:rsidR="00F054B0" w:rsidRPr="005402A1" w:rsidRDefault="00F054B0" w:rsidP="00F054B0">
            <w:pPr>
              <w:tabs>
                <w:tab w:val="center" w:pos="4153"/>
                <w:tab w:val="right" w:pos="8306"/>
              </w:tabs>
              <w:ind w:right="-45"/>
              <w:rPr>
                <w:rFonts w:ascii="Calibri" w:hAnsi="Calibri" w:cs="Calibri"/>
                <w:sz w:val="22"/>
                <w:szCs w:val="22"/>
                <w:lang w:val="fr-FR"/>
              </w:rPr>
            </w:pPr>
            <w:r w:rsidRPr="005402A1">
              <w:rPr>
                <w:rFonts w:ascii="Calibri" w:hAnsi="Calibri" w:cs="Calibri"/>
                <w:sz w:val="22"/>
                <w:szCs w:val="22"/>
                <w:lang w:val="fr-FR"/>
              </w:rPr>
              <w:t xml:space="preserve">Ambassadeurs et personnel des missions à l’étranger </w:t>
            </w:r>
          </w:p>
        </w:tc>
        <w:tc>
          <w:tcPr>
            <w:tcW w:w="529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Ils peuvent aider à garantir une meilleure information des gouvernements nationaux sur Ramsar.</w:t>
            </w:r>
          </w:p>
        </w:tc>
      </w:tr>
    </w:tbl>
    <w:p w:rsidR="00F054B0" w:rsidRDefault="00F054B0" w:rsidP="00F054B0">
      <w:pPr>
        <w:ind w:right="-45"/>
        <w:rPr>
          <w:rFonts w:ascii="Calibri" w:hAnsi="Calibri" w:cs="Calibri"/>
          <w:b/>
          <w:lang w:val="fr-FR"/>
        </w:rPr>
      </w:pPr>
    </w:p>
    <w:p w:rsidR="00A03958" w:rsidRPr="005402A1" w:rsidRDefault="00A03958" w:rsidP="00F054B0">
      <w:pPr>
        <w:ind w:right="-45"/>
        <w:rPr>
          <w:rFonts w:ascii="Calibri" w:hAnsi="Calibri" w:cs="Calibri"/>
          <w:b/>
          <w:lang w:val="fr-FR"/>
        </w:rPr>
      </w:pPr>
    </w:p>
    <w:p w:rsidR="00F054B0" w:rsidRPr="00A03958" w:rsidRDefault="00F054B0" w:rsidP="00A03958">
      <w:pPr>
        <w:pStyle w:val="Heading3"/>
        <w:keepNext w:val="0"/>
        <w:widowControl w:val="0"/>
        <w:numPr>
          <w:ilvl w:val="0"/>
          <w:numId w:val="40"/>
        </w:numPr>
        <w:tabs>
          <w:tab w:val="left" w:pos="426"/>
        </w:tabs>
        <w:kinsoku w:val="0"/>
        <w:overflowPunct w:val="0"/>
        <w:autoSpaceDE w:val="0"/>
        <w:autoSpaceDN w:val="0"/>
        <w:adjustRightInd w:val="0"/>
        <w:ind w:left="0" w:firstLine="0"/>
        <w:jc w:val="left"/>
        <w:rPr>
          <w:rFonts w:asciiTheme="minorHAnsi" w:hAnsiTheme="minorHAnsi"/>
          <w:bCs/>
          <w:color w:val="auto"/>
          <w:sz w:val="22"/>
          <w:szCs w:val="22"/>
          <w:lang w:val="en-GB" w:eastAsia="en-GB"/>
        </w:rPr>
      </w:pPr>
      <w:r w:rsidRPr="00A03958">
        <w:rPr>
          <w:rFonts w:asciiTheme="minorHAnsi" w:hAnsiTheme="minorHAnsi"/>
          <w:bCs/>
          <w:color w:val="auto"/>
          <w:sz w:val="22"/>
          <w:szCs w:val="22"/>
          <w:lang w:val="en-GB" w:eastAsia="en-GB"/>
        </w:rPr>
        <w:t>SECTEUR DE L’ÉDUCATION ET INSTITUTIONS D’APPRENTISSAGE</w:t>
      </w:r>
    </w:p>
    <w:p w:rsidR="00F054B0" w:rsidRPr="005402A1" w:rsidRDefault="00F054B0" w:rsidP="00F054B0">
      <w:pPr>
        <w:ind w:right="-45"/>
        <w:rPr>
          <w:rFonts w:ascii="Calibri" w:hAnsi="Calibri" w:cs="Calibri"/>
          <w:b/>
          <w:lang w:val="fr-FR"/>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7" w:type="dxa"/>
          <w:right w:w="107" w:type="dxa"/>
        </w:tblCellMar>
        <w:tblLook w:val="0000"/>
      </w:tblPr>
      <w:tblGrid>
        <w:gridCol w:w="3781"/>
        <w:gridCol w:w="5291"/>
      </w:tblGrid>
      <w:tr w:rsidR="00F054B0" w:rsidRPr="005402A1" w:rsidTr="00F939E5">
        <w:trPr>
          <w:cantSplit/>
        </w:trPr>
        <w:tc>
          <w:tcPr>
            <w:tcW w:w="3781" w:type="dxa"/>
            <w:shd w:val="pct10" w:color="auto" w:fill="auto"/>
          </w:tcPr>
          <w:p w:rsidR="00F054B0" w:rsidRPr="005402A1" w:rsidRDefault="00F054B0" w:rsidP="00F054B0">
            <w:pPr>
              <w:ind w:right="-45"/>
              <w:jc w:val="center"/>
              <w:rPr>
                <w:rFonts w:ascii="Calibri" w:hAnsi="Calibri" w:cs="Calibri"/>
                <w:b/>
                <w:sz w:val="22"/>
                <w:szCs w:val="22"/>
                <w:lang w:val="fr-FR"/>
              </w:rPr>
            </w:pPr>
            <w:r w:rsidRPr="005402A1">
              <w:rPr>
                <w:rFonts w:ascii="Calibri" w:hAnsi="Calibri" w:cs="Calibri"/>
                <w:b/>
                <w:sz w:val="22"/>
                <w:szCs w:val="22"/>
                <w:lang w:val="fr-FR"/>
              </w:rPr>
              <w:t>Groupe cible/Individus</w:t>
            </w:r>
          </w:p>
        </w:tc>
        <w:tc>
          <w:tcPr>
            <w:tcW w:w="5291" w:type="dxa"/>
            <w:shd w:val="pct10" w:color="auto" w:fill="auto"/>
          </w:tcPr>
          <w:p w:rsidR="00F054B0" w:rsidRPr="005402A1" w:rsidRDefault="00F054B0" w:rsidP="00F054B0">
            <w:pPr>
              <w:ind w:right="-45"/>
              <w:jc w:val="center"/>
              <w:rPr>
                <w:rFonts w:ascii="Calibri" w:hAnsi="Calibri" w:cs="Calibri"/>
                <w:b/>
                <w:sz w:val="22"/>
                <w:szCs w:val="22"/>
                <w:lang w:val="fr-FR"/>
              </w:rPr>
            </w:pPr>
            <w:r w:rsidRPr="005402A1">
              <w:rPr>
                <w:rFonts w:ascii="Calibri" w:hAnsi="Calibri" w:cs="Calibri"/>
                <w:b/>
                <w:sz w:val="22"/>
                <w:szCs w:val="22"/>
                <w:lang w:val="fr-FR"/>
              </w:rPr>
              <w:t>Motivation de l’engagement</w:t>
            </w:r>
          </w:p>
        </w:tc>
      </w:tr>
      <w:tr w:rsidR="00F054B0" w:rsidRPr="007659D9" w:rsidTr="00F939E5">
        <w:trPr>
          <w:cantSplit/>
        </w:trPr>
        <w:tc>
          <w:tcPr>
            <w:tcW w:w="3781" w:type="dxa"/>
          </w:tcPr>
          <w:p w:rsidR="00F054B0" w:rsidRPr="005402A1" w:rsidRDefault="00F054B0" w:rsidP="00F054B0">
            <w:pPr>
              <w:tabs>
                <w:tab w:val="left" w:pos="450"/>
              </w:tabs>
              <w:ind w:right="-45"/>
              <w:rPr>
                <w:rFonts w:ascii="Calibri" w:hAnsi="Calibri" w:cs="Calibri"/>
                <w:sz w:val="22"/>
                <w:szCs w:val="22"/>
                <w:lang w:val="fr-FR"/>
              </w:rPr>
            </w:pPr>
            <w:r w:rsidRPr="005402A1">
              <w:rPr>
                <w:rFonts w:ascii="Calibri" w:hAnsi="Calibri" w:cs="Calibri"/>
                <w:sz w:val="22"/>
                <w:szCs w:val="22"/>
                <w:lang w:val="fr-FR"/>
              </w:rPr>
              <w:t xml:space="preserve">Ministères de l’éducation, autorités chargées de l’élaboration des programmes, académies et universités, formateurs en cours d’emploi, etc. </w:t>
            </w:r>
          </w:p>
        </w:tc>
        <w:tc>
          <w:tcPr>
            <w:tcW w:w="529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Tous ces secteurs de l’éducation peuvent aider à inclure les questions de conservation et d’utilisation rationnelle des zones humides dans les programmes scolaires et autres programmes officiels.</w:t>
            </w:r>
          </w:p>
        </w:tc>
      </w:tr>
      <w:tr w:rsidR="00F054B0" w:rsidRPr="007659D9" w:rsidTr="00F939E5">
        <w:trPr>
          <w:cantSplit/>
        </w:trPr>
        <w:tc>
          <w:tcPr>
            <w:tcW w:w="3781" w:type="dxa"/>
          </w:tcPr>
          <w:p w:rsidR="00F054B0" w:rsidRPr="005402A1" w:rsidRDefault="00F054B0" w:rsidP="00F054B0">
            <w:pPr>
              <w:tabs>
                <w:tab w:val="left" w:pos="450"/>
              </w:tabs>
              <w:ind w:right="-45"/>
              <w:rPr>
                <w:rFonts w:ascii="Calibri" w:hAnsi="Calibri" w:cs="Calibri"/>
                <w:sz w:val="22"/>
                <w:szCs w:val="22"/>
                <w:lang w:val="fr-FR"/>
              </w:rPr>
            </w:pPr>
            <w:r w:rsidRPr="005402A1">
              <w:rPr>
                <w:rFonts w:ascii="Calibri" w:hAnsi="Calibri" w:cs="Calibri"/>
                <w:sz w:val="22"/>
                <w:szCs w:val="22"/>
                <w:lang w:val="fr-FR"/>
              </w:rPr>
              <w:t xml:space="preserve">Fédérations nationales et internationales d’enseignants </w:t>
            </w:r>
          </w:p>
          <w:p w:rsidR="00F054B0" w:rsidRPr="005402A1" w:rsidRDefault="00F054B0" w:rsidP="00F054B0">
            <w:pPr>
              <w:ind w:right="-45"/>
              <w:rPr>
                <w:rFonts w:ascii="Calibri" w:hAnsi="Calibri" w:cs="Calibri"/>
                <w:sz w:val="22"/>
                <w:szCs w:val="22"/>
                <w:lang w:val="fr-FR"/>
              </w:rPr>
            </w:pPr>
          </w:p>
        </w:tc>
        <w:tc>
          <w:tcPr>
            <w:tcW w:w="529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Dans certains pays, l’intégration des principes de Ramsar ou relatifs aux zones humides dans les programmes d’enseignement peut généralement être accélérée par une collaboration avec les fédérations d’enseignants.</w:t>
            </w:r>
          </w:p>
        </w:tc>
      </w:tr>
      <w:tr w:rsidR="00F054B0" w:rsidRPr="007659D9" w:rsidTr="00F939E5">
        <w:tc>
          <w:tcPr>
            <w:tcW w:w="3781" w:type="dxa"/>
          </w:tcPr>
          <w:p w:rsidR="00F054B0" w:rsidRPr="005402A1" w:rsidRDefault="00F054B0" w:rsidP="00F054B0">
            <w:pPr>
              <w:tabs>
                <w:tab w:val="left" w:pos="450"/>
              </w:tabs>
              <w:ind w:right="-45"/>
              <w:rPr>
                <w:rFonts w:ascii="Calibri" w:hAnsi="Calibri" w:cs="Calibri"/>
                <w:sz w:val="22"/>
                <w:szCs w:val="22"/>
                <w:lang w:val="fr-FR"/>
              </w:rPr>
            </w:pPr>
            <w:r w:rsidRPr="005402A1">
              <w:rPr>
                <w:rFonts w:ascii="Calibri" w:hAnsi="Calibri" w:cs="Calibri"/>
                <w:sz w:val="22"/>
                <w:szCs w:val="22"/>
                <w:lang w:val="fr-FR"/>
              </w:rPr>
              <w:t xml:space="preserve">Réseaux nationaux et internationaux, associations et conseils d’éducation à l’environnement </w:t>
            </w:r>
          </w:p>
        </w:tc>
        <w:tc>
          <w:tcPr>
            <w:tcW w:w="529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Les questions des zones humides et de l’eau peuvent être intégrées dans le programme et d’autres documents élaborés par ces organisations.</w:t>
            </w:r>
          </w:p>
        </w:tc>
      </w:tr>
      <w:tr w:rsidR="00F054B0" w:rsidRPr="007659D9" w:rsidTr="00F939E5">
        <w:tc>
          <w:tcPr>
            <w:tcW w:w="3781" w:type="dxa"/>
          </w:tcPr>
          <w:p w:rsidR="00F054B0" w:rsidRPr="005402A1" w:rsidRDefault="00F054B0" w:rsidP="00F054B0">
            <w:pPr>
              <w:tabs>
                <w:tab w:val="left" w:pos="450"/>
              </w:tabs>
              <w:ind w:right="-45"/>
              <w:rPr>
                <w:rFonts w:ascii="Calibri" w:hAnsi="Calibri" w:cs="Calibri"/>
                <w:sz w:val="22"/>
                <w:szCs w:val="22"/>
                <w:lang w:val="fr-FR"/>
              </w:rPr>
            </w:pPr>
            <w:r w:rsidRPr="005402A1">
              <w:rPr>
                <w:rFonts w:ascii="Calibri" w:hAnsi="Calibri" w:cs="Calibri"/>
                <w:sz w:val="22"/>
                <w:szCs w:val="22"/>
                <w:lang w:val="fr-FR"/>
              </w:rPr>
              <w:t xml:space="preserve">Centres pour les zones humides/ l’environnement, parcs zoologiques, aquariums, jardins botaniques, etc. </w:t>
            </w:r>
          </w:p>
        </w:tc>
        <w:tc>
          <w:tcPr>
            <w:tcW w:w="529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Ces institutions peuvent promouvoir le message de Ramsar auprès d’une large gamme de visiteurs.</w:t>
            </w:r>
          </w:p>
        </w:tc>
      </w:tr>
      <w:tr w:rsidR="00F054B0" w:rsidRPr="007659D9" w:rsidTr="00F939E5">
        <w:tc>
          <w:tcPr>
            <w:tcW w:w="378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 xml:space="preserve">Réseaux nationaux et internationaux de bibliothèques </w:t>
            </w:r>
          </w:p>
          <w:p w:rsidR="00F054B0" w:rsidRPr="005402A1" w:rsidRDefault="00F054B0" w:rsidP="00F054B0">
            <w:pPr>
              <w:ind w:right="-45"/>
              <w:rPr>
                <w:rFonts w:ascii="Calibri" w:hAnsi="Calibri" w:cs="Calibri"/>
                <w:sz w:val="22"/>
                <w:szCs w:val="22"/>
                <w:lang w:val="fr-FR"/>
              </w:rPr>
            </w:pPr>
          </w:p>
        </w:tc>
        <w:tc>
          <w:tcPr>
            <w:tcW w:w="529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Les réseaux de bibliothèques sont un moyen excellent de rendre plus accessible l’information sur Ramsar et les zones humides auprès de la communauté en général.</w:t>
            </w:r>
          </w:p>
        </w:tc>
      </w:tr>
    </w:tbl>
    <w:p w:rsidR="00F054B0" w:rsidRDefault="00F054B0" w:rsidP="00F054B0">
      <w:pPr>
        <w:ind w:right="-45"/>
        <w:rPr>
          <w:rFonts w:ascii="Calibri" w:hAnsi="Calibri" w:cs="Calibri"/>
          <w:b/>
          <w:lang w:val="fr-FR"/>
        </w:rPr>
      </w:pPr>
    </w:p>
    <w:p w:rsidR="00A03958" w:rsidRPr="005402A1" w:rsidRDefault="00A03958" w:rsidP="00F054B0">
      <w:pPr>
        <w:ind w:right="-45"/>
        <w:rPr>
          <w:rFonts w:ascii="Calibri" w:hAnsi="Calibri" w:cs="Calibri"/>
          <w:b/>
          <w:lang w:val="fr-FR"/>
        </w:rPr>
      </w:pPr>
    </w:p>
    <w:p w:rsidR="00F054B0" w:rsidRPr="00A03958" w:rsidRDefault="00F054B0" w:rsidP="00A03958">
      <w:pPr>
        <w:pStyle w:val="Heading3"/>
        <w:keepNext w:val="0"/>
        <w:widowControl w:val="0"/>
        <w:numPr>
          <w:ilvl w:val="0"/>
          <w:numId w:val="40"/>
        </w:numPr>
        <w:tabs>
          <w:tab w:val="left" w:pos="426"/>
        </w:tabs>
        <w:kinsoku w:val="0"/>
        <w:overflowPunct w:val="0"/>
        <w:autoSpaceDE w:val="0"/>
        <w:autoSpaceDN w:val="0"/>
        <w:adjustRightInd w:val="0"/>
        <w:ind w:left="0" w:firstLine="0"/>
        <w:jc w:val="left"/>
        <w:rPr>
          <w:rFonts w:asciiTheme="minorHAnsi" w:hAnsiTheme="minorHAnsi"/>
          <w:bCs/>
          <w:color w:val="auto"/>
          <w:sz w:val="22"/>
          <w:szCs w:val="22"/>
          <w:lang w:val="en-GB" w:eastAsia="en-GB"/>
        </w:rPr>
      </w:pPr>
      <w:r w:rsidRPr="00A03958">
        <w:rPr>
          <w:rFonts w:asciiTheme="minorHAnsi" w:hAnsiTheme="minorHAnsi"/>
          <w:bCs/>
          <w:color w:val="auto"/>
          <w:sz w:val="22"/>
          <w:szCs w:val="22"/>
          <w:lang w:val="en-GB" w:eastAsia="en-GB"/>
        </w:rPr>
        <w:t>SOCIÉTÉ CIVILE</w:t>
      </w:r>
    </w:p>
    <w:p w:rsidR="00F054B0" w:rsidRPr="005402A1" w:rsidRDefault="00F054B0" w:rsidP="00F054B0">
      <w:pPr>
        <w:ind w:right="-45"/>
        <w:rPr>
          <w:rFonts w:ascii="Calibri" w:hAnsi="Calibri" w:cs="Calibri"/>
          <w:b/>
          <w:lang w:val="fr-FR"/>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7" w:type="dxa"/>
          <w:right w:w="107" w:type="dxa"/>
        </w:tblCellMar>
        <w:tblLook w:val="0000"/>
      </w:tblPr>
      <w:tblGrid>
        <w:gridCol w:w="3781"/>
        <w:gridCol w:w="5291"/>
      </w:tblGrid>
      <w:tr w:rsidR="00F054B0" w:rsidRPr="005402A1" w:rsidTr="00F939E5">
        <w:trPr>
          <w:cantSplit/>
          <w:tblHeader/>
        </w:trPr>
        <w:tc>
          <w:tcPr>
            <w:tcW w:w="3781" w:type="dxa"/>
            <w:shd w:val="pct12" w:color="auto" w:fill="auto"/>
          </w:tcPr>
          <w:p w:rsidR="00F054B0" w:rsidRPr="005402A1" w:rsidRDefault="00F054B0" w:rsidP="00F054B0">
            <w:pPr>
              <w:ind w:right="-45"/>
              <w:jc w:val="center"/>
              <w:rPr>
                <w:rFonts w:ascii="Calibri" w:hAnsi="Calibri" w:cs="Calibri"/>
                <w:b/>
                <w:sz w:val="22"/>
                <w:szCs w:val="22"/>
                <w:lang w:val="fr-FR"/>
              </w:rPr>
            </w:pPr>
            <w:r w:rsidRPr="005402A1">
              <w:rPr>
                <w:rFonts w:ascii="Calibri" w:hAnsi="Calibri" w:cs="Calibri"/>
                <w:b/>
                <w:sz w:val="22"/>
                <w:szCs w:val="22"/>
                <w:lang w:val="fr-FR"/>
              </w:rPr>
              <w:t>Groupe cible/Individus</w:t>
            </w:r>
          </w:p>
        </w:tc>
        <w:tc>
          <w:tcPr>
            <w:tcW w:w="5291" w:type="dxa"/>
            <w:shd w:val="pct12" w:color="auto" w:fill="auto"/>
          </w:tcPr>
          <w:p w:rsidR="00F054B0" w:rsidRPr="005402A1" w:rsidRDefault="00F054B0" w:rsidP="00F054B0">
            <w:pPr>
              <w:ind w:right="-45"/>
              <w:jc w:val="center"/>
              <w:rPr>
                <w:rFonts w:ascii="Calibri" w:hAnsi="Calibri" w:cs="Calibri"/>
                <w:b/>
                <w:sz w:val="22"/>
                <w:szCs w:val="22"/>
                <w:lang w:val="fr-FR"/>
              </w:rPr>
            </w:pPr>
            <w:r w:rsidRPr="005402A1">
              <w:rPr>
                <w:rFonts w:ascii="Calibri" w:hAnsi="Calibri" w:cs="Calibri"/>
                <w:b/>
                <w:sz w:val="22"/>
                <w:szCs w:val="22"/>
                <w:lang w:val="fr-FR"/>
              </w:rPr>
              <w:t>Motivation de l’engagement</w:t>
            </w:r>
          </w:p>
        </w:tc>
      </w:tr>
      <w:tr w:rsidR="00F054B0" w:rsidRPr="007659D9" w:rsidTr="00F939E5">
        <w:trPr>
          <w:cantSplit/>
        </w:trPr>
        <w:tc>
          <w:tcPr>
            <w:tcW w:w="378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 xml:space="preserve">Propriétaires terriens (en particulier ceux qui gèrent des zones humides) </w:t>
            </w:r>
          </w:p>
        </w:tc>
        <w:tc>
          <w:tcPr>
            <w:tcW w:w="529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Ils prennent des décisions qui ont une incidence directe sur les zones humides.</w:t>
            </w:r>
          </w:p>
        </w:tc>
      </w:tr>
      <w:tr w:rsidR="00F054B0" w:rsidRPr="007659D9" w:rsidTr="00F939E5">
        <w:trPr>
          <w:cantSplit/>
        </w:trPr>
        <w:tc>
          <w:tcPr>
            <w:tcW w:w="378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 xml:space="preserve">Organisations nationales et locales non gouvernementales </w:t>
            </w:r>
          </w:p>
        </w:tc>
        <w:tc>
          <w:tcPr>
            <w:tcW w:w="529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Elles peuvent jouer un rôle vital pour l’action aux niveaux national et local.</w:t>
            </w:r>
          </w:p>
        </w:tc>
      </w:tr>
      <w:tr w:rsidR="00F054B0" w:rsidRPr="007659D9" w:rsidTr="00F939E5">
        <w:trPr>
          <w:cantSplit/>
        </w:trPr>
        <w:tc>
          <w:tcPr>
            <w:tcW w:w="378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 xml:space="preserve">Peuples autochtones et communautés locales </w:t>
            </w:r>
          </w:p>
          <w:p w:rsidR="00F054B0" w:rsidRPr="005402A1" w:rsidRDefault="00F054B0" w:rsidP="00F054B0">
            <w:pPr>
              <w:ind w:right="-45"/>
              <w:rPr>
                <w:rFonts w:ascii="Calibri" w:hAnsi="Calibri" w:cs="Calibri"/>
                <w:sz w:val="22"/>
                <w:szCs w:val="22"/>
                <w:lang w:val="fr-FR"/>
              </w:rPr>
            </w:pPr>
          </w:p>
        </w:tc>
        <w:tc>
          <w:tcPr>
            <w:tcW w:w="529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Ils peuvent avoir des connaissances utiles sur la gestion durable des zones humides et entretenir des liens culturels anciens avec les zones humides.</w:t>
            </w:r>
          </w:p>
        </w:tc>
      </w:tr>
      <w:tr w:rsidR="00F054B0" w:rsidRPr="007659D9" w:rsidTr="00F939E5">
        <w:trPr>
          <w:cantSplit/>
        </w:trPr>
        <w:tc>
          <w:tcPr>
            <w:tcW w:w="378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Les femmes</w:t>
            </w:r>
          </w:p>
          <w:p w:rsidR="00F054B0" w:rsidRPr="005402A1" w:rsidRDefault="00F054B0" w:rsidP="00F054B0">
            <w:pPr>
              <w:ind w:right="-45"/>
              <w:rPr>
                <w:rFonts w:ascii="Calibri" w:hAnsi="Calibri" w:cs="Calibri"/>
                <w:sz w:val="22"/>
                <w:szCs w:val="22"/>
                <w:lang w:val="fr-FR"/>
              </w:rPr>
            </w:pPr>
          </w:p>
        </w:tc>
        <w:tc>
          <w:tcPr>
            <w:tcW w:w="529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Dans de nombreuses cultures, les femmes sont les plus entreprenantes dans l’unité familiale, les plus ouvertes à un changement dans le mode de vie, et sont celles qui communiquent le plus avec les enfants dans la famille.</w:t>
            </w:r>
          </w:p>
        </w:tc>
      </w:tr>
      <w:tr w:rsidR="00F054B0" w:rsidRPr="007659D9" w:rsidTr="00F939E5">
        <w:trPr>
          <w:cantSplit/>
        </w:trPr>
        <w:tc>
          <w:tcPr>
            <w:tcW w:w="378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Les enfants</w:t>
            </w:r>
          </w:p>
          <w:p w:rsidR="00F054B0" w:rsidRPr="005402A1" w:rsidRDefault="00F054B0" w:rsidP="00F054B0">
            <w:pPr>
              <w:ind w:right="-45"/>
              <w:rPr>
                <w:rFonts w:ascii="Calibri" w:hAnsi="Calibri" w:cs="Calibri"/>
                <w:sz w:val="22"/>
                <w:szCs w:val="22"/>
                <w:lang w:val="fr-FR"/>
              </w:rPr>
            </w:pPr>
          </w:p>
        </w:tc>
        <w:tc>
          <w:tcPr>
            <w:tcW w:w="529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Les enfants sont la prochaine génération de gestionnaires et de gardiens de l’environnement; ils peuvent aussi devenir les « maîtres » de leurs parents grâce à leur propre éducation.</w:t>
            </w:r>
          </w:p>
        </w:tc>
      </w:tr>
      <w:tr w:rsidR="00F054B0" w:rsidRPr="007659D9" w:rsidTr="00F939E5">
        <w:trPr>
          <w:cantSplit/>
        </w:trPr>
        <w:tc>
          <w:tcPr>
            <w:tcW w:w="378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 xml:space="preserve">Les responsables des médias électroniques et imprimés </w:t>
            </w:r>
          </w:p>
        </w:tc>
        <w:tc>
          <w:tcPr>
            <w:tcW w:w="529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Ils ont la capacité de communiquer des messages positifs et chargés d’informations sur les zones humides aux niveaux local, national ou international.</w:t>
            </w:r>
          </w:p>
        </w:tc>
      </w:tr>
      <w:tr w:rsidR="00F054B0" w:rsidRPr="007659D9" w:rsidTr="00F939E5">
        <w:tc>
          <w:tcPr>
            <w:tcW w:w="3781" w:type="dxa"/>
          </w:tcPr>
          <w:p w:rsidR="00F054B0" w:rsidRPr="005402A1" w:rsidRDefault="00F054B0" w:rsidP="00F054B0">
            <w:pPr>
              <w:keepNext/>
              <w:keepLines/>
              <w:ind w:right="-45"/>
              <w:rPr>
                <w:rFonts w:ascii="Calibri" w:hAnsi="Calibri" w:cs="Calibri"/>
                <w:sz w:val="22"/>
                <w:szCs w:val="22"/>
                <w:lang w:val="fr-FR"/>
              </w:rPr>
            </w:pPr>
            <w:r w:rsidRPr="005402A1">
              <w:rPr>
                <w:rFonts w:ascii="Calibri" w:hAnsi="Calibri" w:cs="Calibri"/>
                <w:sz w:val="22"/>
                <w:szCs w:val="22"/>
                <w:lang w:val="fr-FR"/>
              </w:rPr>
              <w:t xml:space="preserve">Les leaders de communautés et les personnalités – athlètes, sportifs, chefs religieux, artistes, membres de familles royales, enseignants, personnalités influentes, etc. </w:t>
            </w:r>
          </w:p>
        </w:tc>
        <w:tc>
          <w:tcPr>
            <w:tcW w:w="5291" w:type="dxa"/>
          </w:tcPr>
          <w:p w:rsidR="00F054B0" w:rsidRPr="005402A1" w:rsidRDefault="00F054B0" w:rsidP="00F054B0">
            <w:pPr>
              <w:keepNext/>
              <w:keepLines/>
              <w:ind w:right="-45"/>
              <w:rPr>
                <w:rFonts w:ascii="Calibri" w:hAnsi="Calibri" w:cs="Calibri"/>
                <w:sz w:val="22"/>
                <w:szCs w:val="22"/>
                <w:lang w:val="fr-FR"/>
              </w:rPr>
            </w:pPr>
            <w:r w:rsidRPr="005402A1">
              <w:rPr>
                <w:rFonts w:ascii="Calibri" w:hAnsi="Calibri" w:cs="Calibri"/>
                <w:sz w:val="22"/>
                <w:szCs w:val="22"/>
                <w:lang w:val="fr-FR"/>
              </w:rPr>
              <w:t>Les leaders de communautés peuvent utiliser leur charisme pour attirer l’attention sur les problèmes; les célébrités peuvent être des ambassadeurs parfaits pour promouvoir le message de Ramsar.</w:t>
            </w:r>
          </w:p>
        </w:tc>
      </w:tr>
    </w:tbl>
    <w:p w:rsidR="00F054B0" w:rsidRDefault="00F054B0" w:rsidP="00F054B0">
      <w:pPr>
        <w:ind w:right="-45"/>
        <w:rPr>
          <w:rFonts w:ascii="Calibri" w:hAnsi="Calibri" w:cs="Calibri"/>
          <w:lang w:val="fr-FR"/>
        </w:rPr>
      </w:pPr>
    </w:p>
    <w:p w:rsidR="00A03958" w:rsidRPr="005402A1" w:rsidRDefault="00A03958" w:rsidP="00F054B0">
      <w:pPr>
        <w:ind w:right="-45"/>
        <w:rPr>
          <w:rFonts w:ascii="Calibri" w:hAnsi="Calibri" w:cs="Calibri"/>
          <w:lang w:val="fr-FR"/>
        </w:rPr>
      </w:pPr>
    </w:p>
    <w:p w:rsidR="00F054B0" w:rsidRPr="00A03958" w:rsidRDefault="00F054B0" w:rsidP="00A03958">
      <w:pPr>
        <w:pStyle w:val="Heading3"/>
        <w:keepNext w:val="0"/>
        <w:widowControl w:val="0"/>
        <w:numPr>
          <w:ilvl w:val="0"/>
          <w:numId w:val="40"/>
        </w:numPr>
        <w:tabs>
          <w:tab w:val="left" w:pos="426"/>
        </w:tabs>
        <w:kinsoku w:val="0"/>
        <w:overflowPunct w:val="0"/>
        <w:autoSpaceDE w:val="0"/>
        <w:autoSpaceDN w:val="0"/>
        <w:adjustRightInd w:val="0"/>
        <w:ind w:left="0" w:firstLine="0"/>
        <w:jc w:val="left"/>
        <w:rPr>
          <w:rFonts w:asciiTheme="minorHAnsi" w:hAnsiTheme="minorHAnsi"/>
          <w:bCs/>
          <w:color w:val="auto"/>
          <w:sz w:val="22"/>
          <w:szCs w:val="22"/>
          <w:lang w:val="en-GB" w:eastAsia="en-GB"/>
        </w:rPr>
      </w:pPr>
      <w:r w:rsidRPr="00A03958">
        <w:rPr>
          <w:rFonts w:asciiTheme="minorHAnsi" w:hAnsiTheme="minorHAnsi"/>
          <w:bCs/>
          <w:color w:val="auto"/>
          <w:sz w:val="22"/>
          <w:szCs w:val="22"/>
          <w:lang w:val="en-GB" w:eastAsia="en-GB"/>
        </w:rPr>
        <w:t>LE SECTEUR PRIVÉ</w:t>
      </w:r>
    </w:p>
    <w:p w:rsidR="00F054B0" w:rsidRPr="005402A1" w:rsidRDefault="00F054B0" w:rsidP="00F054B0">
      <w:pPr>
        <w:keepNext/>
        <w:ind w:right="-45"/>
        <w:rPr>
          <w:rFonts w:ascii="Calibri" w:hAnsi="Calibri" w:cs="Calibri"/>
          <w:b/>
          <w:lang w:val="fr-FR"/>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7" w:type="dxa"/>
          <w:right w:w="107" w:type="dxa"/>
        </w:tblCellMar>
        <w:tblLook w:val="0000"/>
      </w:tblPr>
      <w:tblGrid>
        <w:gridCol w:w="3781"/>
        <w:gridCol w:w="5291"/>
      </w:tblGrid>
      <w:tr w:rsidR="00F054B0" w:rsidRPr="005402A1" w:rsidTr="00F939E5">
        <w:tc>
          <w:tcPr>
            <w:tcW w:w="3781" w:type="dxa"/>
            <w:shd w:val="pct10" w:color="auto" w:fill="auto"/>
          </w:tcPr>
          <w:p w:rsidR="00F054B0" w:rsidRPr="005402A1" w:rsidRDefault="00F054B0" w:rsidP="00F054B0">
            <w:pPr>
              <w:keepNext/>
              <w:ind w:right="-45"/>
              <w:jc w:val="center"/>
              <w:rPr>
                <w:rFonts w:ascii="Calibri" w:hAnsi="Calibri" w:cs="Calibri"/>
                <w:b/>
                <w:sz w:val="22"/>
                <w:szCs w:val="22"/>
                <w:lang w:val="fr-FR"/>
              </w:rPr>
            </w:pPr>
            <w:r w:rsidRPr="005402A1">
              <w:rPr>
                <w:rFonts w:ascii="Calibri" w:hAnsi="Calibri" w:cs="Calibri"/>
                <w:b/>
                <w:sz w:val="22"/>
                <w:szCs w:val="22"/>
                <w:lang w:val="fr-FR"/>
              </w:rPr>
              <w:t>Groupe cible/Individus</w:t>
            </w:r>
          </w:p>
        </w:tc>
        <w:tc>
          <w:tcPr>
            <w:tcW w:w="5291" w:type="dxa"/>
            <w:shd w:val="pct10" w:color="auto" w:fill="auto"/>
          </w:tcPr>
          <w:p w:rsidR="00F054B0" w:rsidRPr="005402A1" w:rsidRDefault="00F054B0" w:rsidP="00F054B0">
            <w:pPr>
              <w:keepNext/>
              <w:ind w:right="-45"/>
              <w:jc w:val="center"/>
              <w:rPr>
                <w:rFonts w:ascii="Calibri" w:hAnsi="Calibri" w:cs="Calibri"/>
                <w:b/>
                <w:sz w:val="22"/>
                <w:szCs w:val="22"/>
                <w:lang w:val="fr-FR"/>
              </w:rPr>
            </w:pPr>
            <w:r w:rsidRPr="005402A1">
              <w:rPr>
                <w:rFonts w:ascii="Calibri" w:hAnsi="Calibri" w:cs="Calibri"/>
                <w:b/>
                <w:sz w:val="22"/>
                <w:szCs w:val="22"/>
                <w:lang w:val="fr-FR"/>
              </w:rPr>
              <w:t>Motivation de l’engagement</w:t>
            </w:r>
          </w:p>
        </w:tc>
      </w:tr>
      <w:tr w:rsidR="00F054B0" w:rsidRPr="007659D9" w:rsidTr="00F939E5">
        <w:tc>
          <w:tcPr>
            <w:tcW w:w="3781" w:type="dxa"/>
          </w:tcPr>
          <w:p w:rsidR="00F054B0" w:rsidRPr="005402A1" w:rsidRDefault="00F054B0" w:rsidP="00F054B0">
            <w:pPr>
              <w:keepNext/>
              <w:ind w:right="-45"/>
              <w:rPr>
                <w:rFonts w:ascii="Calibri" w:hAnsi="Calibri" w:cs="Calibri"/>
                <w:sz w:val="22"/>
                <w:szCs w:val="22"/>
                <w:lang w:val="fr-FR"/>
              </w:rPr>
            </w:pPr>
            <w:r w:rsidRPr="005402A1">
              <w:rPr>
                <w:rFonts w:ascii="Calibri" w:hAnsi="Calibri" w:cs="Calibri"/>
                <w:sz w:val="22"/>
                <w:szCs w:val="22"/>
                <w:lang w:val="fr-FR"/>
              </w:rPr>
              <w:t>Mécènes, bailleurs de fonds potentiels</w:t>
            </w:r>
          </w:p>
        </w:tc>
        <w:tc>
          <w:tcPr>
            <w:tcW w:w="5291" w:type="dxa"/>
          </w:tcPr>
          <w:p w:rsidR="00F054B0" w:rsidRPr="005402A1" w:rsidRDefault="00F054B0" w:rsidP="00F054B0">
            <w:pPr>
              <w:keepNext/>
              <w:ind w:right="-45"/>
              <w:rPr>
                <w:rFonts w:ascii="Calibri" w:hAnsi="Calibri" w:cs="Calibri"/>
                <w:sz w:val="22"/>
                <w:szCs w:val="22"/>
                <w:lang w:val="fr-FR"/>
              </w:rPr>
            </w:pPr>
            <w:r w:rsidRPr="005402A1">
              <w:rPr>
                <w:rFonts w:ascii="Calibri" w:hAnsi="Calibri" w:cs="Calibri"/>
                <w:sz w:val="22"/>
                <w:szCs w:val="22"/>
                <w:lang w:val="fr-FR"/>
              </w:rPr>
              <w:t>Les mécènes et bailleurs de fonds du secteur privé peuvent aider la Convention à préparer du matériel et des activités sur l’utilisation rationnelle aux niveaux international, national et local et garantir que leurs activités ne soient pas contraires aux objectifs de la Convention.</w:t>
            </w:r>
          </w:p>
        </w:tc>
      </w:tr>
      <w:tr w:rsidR="00F054B0" w:rsidRPr="007659D9" w:rsidTr="00F939E5">
        <w:trPr>
          <w:cantSplit/>
        </w:trPr>
        <w:tc>
          <w:tcPr>
            <w:tcW w:w="3781" w:type="dxa"/>
          </w:tcPr>
          <w:p w:rsidR="00F054B0" w:rsidRPr="005402A1" w:rsidRDefault="00F054B0" w:rsidP="00F054B0">
            <w:pPr>
              <w:tabs>
                <w:tab w:val="left" w:pos="567"/>
              </w:tabs>
              <w:ind w:right="-45"/>
              <w:rPr>
                <w:rFonts w:ascii="Calibri" w:hAnsi="Calibri" w:cs="Calibri"/>
                <w:sz w:val="22"/>
                <w:szCs w:val="22"/>
                <w:lang w:val="fr-FR"/>
              </w:rPr>
            </w:pPr>
            <w:r w:rsidRPr="005402A1">
              <w:rPr>
                <w:rFonts w:ascii="Calibri" w:hAnsi="Calibri" w:cs="Calibri"/>
                <w:sz w:val="22"/>
                <w:szCs w:val="22"/>
                <w:lang w:val="fr-FR"/>
              </w:rPr>
              <w:t>Les principaux éléments du secteur privé, par exemple, les secteurs de l’eau et de l’assainissement, de l’irrigation et de l’adduction d’eau; de l’agriculture; des mines; des forêts; de la pêche; du tourisme; de l’élimination des déchets; de l’énergie</w:t>
            </w:r>
          </w:p>
        </w:tc>
        <w:tc>
          <w:tcPr>
            <w:tcW w:w="529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Ils peuvent avoir des impacts très négatifs sur les zones humides.</w:t>
            </w:r>
          </w:p>
        </w:tc>
      </w:tr>
      <w:tr w:rsidR="00F054B0" w:rsidRPr="007659D9" w:rsidTr="00F939E5">
        <w:tc>
          <w:tcPr>
            <w:tcW w:w="3781" w:type="dxa"/>
          </w:tcPr>
          <w:p w:rsidR="00F054B0" w:rsidRPr="005402A1" w:rsidRDefault="00F054B0" w:rsidP="00F054B0">
            <w:pPr>
              <w:tabs>
                <w:tab w:val="left" w:pos="630"/>
              </w:tabs>
              <w:ind w:right="-45"/>
              <w:rPr>
                <w:rFonts w:ascii="Calibri" w:hAnsi="Calibri" w:cs="Calibri"/>
                <w:sz w:val="22"/>
                <w:szCs w:val="22"/>
                <w:lang w:val="fr-FR"/>
              </w:rPr>
            </w:pPr>
            <w:r w:rsidRPr="005402A1">
              <w:rPr>
                <w:rFonts w:ascii="Calibri" w:hAnsi="Calibri" w:cs="Calibri"/>
                <w:sz w:val="22"/>
                <w:szCs w:val="22"/>
                <w:lang w:val="fr-FR"/>
              </w:rPr>
              <w:t>Associations professionnelles</w:t>
            </w:r>
          </w:p>
        </w:tc>
        <w:tc>
          <w:tcPr>
            <w:tcW w:w="529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Certaines d’entre elles peuvent avoir des impacts négatifs importants sur les zones humides.</w:t>
            </w:r>
          </w:p>
        </w:tc>
      </w:tr>
    </w:tbl>
    <w:p w:rsidR="00F054B0" w:rsidRDefault="00F054B0" w:rsidP="00F054B0">
      <w:pPr>
        <w:ind w:right="-45"/>
        <w:rPr>
          <w:rFonts w:ascii="Calibri" w:hAnsi="Calibri" w:cs="Calibri"/>
          <w:b/>
          <w:lang w:val="fr-FR"/>
        </w:rPr>
      </w:pPr>
    </w:p>
    <w:p w:rsidR="00A03958" w:rsidRPr="005402A1" w:rsidRDefault="00A03958" w:rsidP="00F054B0">
      <w:pPr>
        <w:ind w:right="-45"/>
        <w:rPr>
          <w:rFonts w:ascii="Calibri" w:hAnsi="Calibri" w:cs="Calibri"/>
          <w:b/>
          <w:lang w:val="fr-FR"/>
        </w:rPr>
      </w:pPr>
    </w:p>
    <w:p w:rsidR="00F054B0" w:rsidRPr="00A03958" w:rsidRDefault="00F054B0" w:rsidP="00A03958">
      <w:pPr>
        <w:pStyle w:val="Heading3"/>
        <w:keepNext w:val="0"/>
        <w:widowControl w:val="0"/>
        <w:numPr>
          <w:ilvl w:val="0"/>
          <w:numId w:val="40"/>
        </w:numPr>
        <w:tabs>
          <w:tab w:val="left" w:pos="426"/>
        </w:tabs>
        <w:kinsoku w:val="0"/>
        <w:overflowPunct w:val="0"/>
        <w:autoSpaceDE w:val="0"/>
        <w:autoSpaceDN w:val="0"/>
        <w:adjustRightInd w:val="0"/>
        <w:ind w:left="0" w:firstLine="0"/>
        <w:jc w:val="left"/>
        <w:rPr>
          <w:rFonts w:asciiTheme="minorHAnsi" w:hAnsiTheme="minorHAnsi"/>
          <w:bCs/>
          <w:color w:val="auto"/>
          <w:sz w:val="22"/>
          <w:szCs w:val="22"/>
          <w:lang w:val="en-GB" w:eastAsia="en-GB"/>
        </w:rPr>
      </w:pPr>
      <w:r w:rsidRPr="00A03958">
        <w:rPr>
          <w:rFonts w:asciiTheme="minorHAnsi" w:hAnsiTheme="minorHAnsi"/>
          <w:bCs/>
          <w:color w:val="auto"/>
          <w:sz w:val="22"/>
          <w:szCs w:val="22"/>
          <w:lang w:val="en-GB" w:eastAsia="en-GB"/>
        </w:rPr>
        <w:t>ORGANISATIONS INTERNATIONALES ET RÉGIONALES</w:t>
      </w:r>
    </w:p>
    <w:p w:rsidR="00F054B0" w:rsidRPr="005402A1" w:rsidRDefault="00F054B0" w:rsidP="00F054B0">
      <w:pPr>
        <w:ind w:right="-45"/>
        <w:rPr>
          <w:rFonts w:ascii="Calibri" w:hAnsi="Calibri" w:cs="Calibri"/>
          <w:lang w:val="fr-FR"/>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7" w:type="dxa"/>
          <w:right w:w="107" w:type="dxa"/>
        </w:tblCellMar>
        <w:tblLook w:val="0000"/>
      </w:tblPr>
      <w:tblGrid>
        <w:gridCol w:w="3781"/>
        <w:gridCol w:w="5291"/>
      </w:tblGrid>
      <w:tr w:rsidR="00F054B0" w:rsidRPr="005402A1" w:rsidTr="00F939E5">
        <w:tc>
          <w:tcPr>
            <w:tcW w:w="3781" w:type="dxa"/>
            <w:shd w:val="pct12" w:color="auto" w:fill="auto"/>
          </w:tcPr>
          <w:p w:rsidR="00F054B0" w:rsidRPr="005402A1" w:rsidRDefault="00F054B0" w:rsidP="00F054B0">
            <w:pPr>
              <w:ind w:right="-45"/>
              <w:jc w:val="center"/>
              <w:rPr>
                <w:rFonts w:ascii="Calibri" w:hAnsi="Calibri" w:cs="Calibri"/>
                <w:b/>
                <w:sz w:val="22"/>
                <w:szCs w:val="22"/>
                <w:lang w:val="fr-FR"/>
              </w:rPr>
            </w:pPr>
            <w:r w:rsidRPr="005402A1">
              <w:rPr>
                <w:rFonts w:ascii="Calibri" w:hAnsi="Calibri" w:cs="Calibri"/>
                <w:b/>
                <w:sz w:val="22"/>
                <w:szCs w:val="22"/>
                <w:lang w:val="fr-FR"/>
              </w:rPr>
              <w:t>Groupe cible/Individus</w:t>
            </w:r>
          </w:p>
        </w:tc>
        <w:tc>
          <w:tcPr>
            <w:tcW w:w="5291" w:type="dxa"/>
            <w:shd w:val="pct12" w:color="auto" w:fill="auto"/>
          </w:tcPr>
          <w:p w:rsidR="00F054B0" w:rsidRPr="005402A1" w:rsidRDefault="00F054B0" w:rsidP="00F054B0">
            <w:pPr>
              <w:ind w:right="-45"/>
              <w:jc w:val="center"/>
              <w:rPr>
                <w:rFonts w:ascii="Calibri" w:hAnsi="Calibri" w:cs="Calibri"/>
                <w:b/>
                <w:sz w:val="22"/>
                <w:szCs w:val="22"/>
                <w:lang w:val="fr-FR"/>
              </w:rPr>
            </w:pPr>
            <w:r w:rsidRPr="005402A1">
              <w:rPr>
                <w:rFonts w:ascii="Calibri" w:hAnsi="Calibri" w:cs="Calibri"/>
                <w:b/>
                <w:sz w:val="22"/>
                <w:szCs w:val="22"/>
                <w:lang w:val="fr-FR"/>
              </w:rPr>
              <w:t>Motivation de l’engagement</w:t>
            </w:r>
          </w:p>
        </w:tc>
      </w:tr>
      <w:tr w:rsidR="00F054B0" w:rsidRPr="007659D9" w:rsidTr="00F939E5">
        <w:tc>
          <w:tcPr>
            <w:tcW w:w="378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 xml:space="preserve">Organisations mondiales – Banque mondiale, Fonds pour l’environnement mondial, Programme des Nations Unies pour le développement, Programme des Nations Unies pour l’environnement, Partenariat global pour l’eau, etc. </w:t>
            </w:r>
          </w:p>
        </w:tc>
        <w:tc>
          <w:tcPr>
            <w:tcW w:w="529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Elles collaborent avec les gouvernements à différentes questions de développement durable et peuvent avoir accès à des programmes de financement.</w:t>
            </w:r>
          </w:p>
        </w:tc>
      </w:tr>
      <w:tr w:rsidR="00F054B0" w:rsidRPr="005402A1" w:rsidTr="00F939E5">
        <w:tc>
          <w:tcPr>
            <w:tcW w:w="378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 xml:space="preserve">Organisations régionales – Programme régional océanien pour l’environnement, Commission européenne, Communauté d’Afrique australe pour le développement, Banques régionales de développement, Programme pour l’environnement de l’ASEAN, etc. </w:t>
            </w:r>
          </w:p>
        </w:tc>
        <w:tc>
          <w:tcPr>
            <w:tcW w:w="529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Comme ci-dessus.</w:t>
            </w:r>
          </w:p>
        </w:tc>
      </w:tr>
      <w:tr w:rsidR="00F054B0" w:rsidRPr="007659D9" w:rsidTr="00F939E5">
        <w:tc>
          <w:tcPr>
            <w:tcW w:w="378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 xml:space="preserve">Partenaires ONG mondiaux (BirdLife, IWMI, UICN, Wetlands International, et WWF) et autres ONG internationales et régionales </w:t>
            </w:r>
          </w:p>
        </w:tc>
        <w:tc>
          <w:tcPr>
            <w:tcW w:w="529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Certes, les cinq ONG partenaires officielles de Ramsar sont actives dans la promotion de la Convention, mais il est nécessaire de faire participer davantage les ONG régionales et internationales à la communication du message de Ramsar.</w:t>
            </w:r>
          </w:p>
        </w:tc>
      </w:tr>
      <w:tr w:rsidR="00F054B0" w:rsidRPr="007659D9" w:rsidTr="00F939E5">
        <w:trPr>
          <w:cantSplit/>
        </w:trPr>
        <w:tc>
          <w:tcPr>
            <w:tcW w:w="378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Les Secrétariats d’autres instruments relatifs à l’environnement (CDB, CCD, CMS, CCNUCC, CITES, Patrimoine mondial, MAB)</w:t>
            </w:r>
          </w:p>
        </w:tc>
        <w:tc>
          <w:tcPr>
            <w:tcW w:w="5291" w:type="dxa"/>
          </w:tcPr>
          <w:p w:rsidR="00F054B0" w:rsidRPr="00331E9E" w:rsidRDefault="00F054B0" w:rsidP="00F054B0">
            <w:pPr>
              <w:ind w:right="-45"/>
              <w:rPr>
                <w:rFonts w:ascii="Calibri" w:hAnsi="Calibri" w:cs="Calibri"/>
                <w:sz w:val="22"/>
                <w:szCs w:val="22"/>
                <w:lang w:val="fr-FR"/>
              </w:rPr>
            </w:pPr>
            <w:r w:rsidRPr="005402A1">
              <w:rPr>
                <w:rFonts w:ascii="Calibri" w:hAnsi="Calibri" w:cs="Calibri"/>
                <w:sz w:val="22"/>
                <w:szCs w:val="22"/>
                <w:lang w:val="fr-FR"/>
              </w:rPr>
              <w:t>En travaillant avec des Secrétariats sélectionnés, on peut renforcer la synergie entre les conventions aux niveaux mondial et national ce qui peut avoir des incidences positives pour Ramsar.</w:t>
            </w:r>
          </w:p>
        </w:tc>
      </w:tr>
    </w:tbl>
    <w:p w:rsidR="00F054B0" w:rsidRPr="00331E9E" w:rsidRDefault="00F054B0" w:rsidP="00F054B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rPr>
          <w:rFonts w:ascii="Calibri" w:hAnsi="Calibri" w:cs="Calibri"/>
          <w:color w:val="auto"/>
          <w:lang w:val="fr-FR"/>
        </w:rPr>
      </w:pPr>
    </w:p>
    <w:p w:rsidR="007D6F38" w:rsidRPr="00331E9E" w:rsidRDefault="007D6F38" w:rsidP="00F054B0">
      <w:pPr>
        <w:rPr>
          <w:rFonts w:ascii="Calibri" w:hAnsi="Calibri" w:cs="Calibri"/>
          <w:sz w:val="22"/>
          <w:szCs w:val="22"/>
          <w:lang w:val="fr-FR"/>
        </w:rPr>
      </w:pPr>
    </w:p>
    <w:sectPr w:rsidR="007D6F38" w:rsidRPr="00331E9E" w:rsidSect="00CB504C">
      <w:headerReference w:type="default" r:id="rId10"/>
      <w:footerReference w:type="even" r:id="rId11"/>
      <w:footerReference w:type="default" r:id="rId12"/>
      <w:footerReference w:type="first" r:id="rId13"/>
      <w:pgSz w:w="11907" w:h="16839" w:code="9"/>
      <w:pgMar w:top="1440" w:right="1440" w:bottom="1440" w:left="1440" w:header="850" w:footer="709"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04C" w:rsidRDefault="00CB504C">
      <w:r>
        <w:separator/>
      </w:r>
    </w:p>
  </w:endnote>
  <w:endnote w:type="continuationSeparator" w:id="0">
    <w:p w:rsidR="00CB504C" w:rsidRDefault="00CB504C">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Times Roman">
    <w:altName w:val="Times New Roman"/>
    <w:charset w:val="00"/>
    <w:family w:val="roman"/>
    <w:pitch w:val="default"/>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Trebuchet MS Bold">
    <w:panose1 w:val="020B0703020202020204"/>
    <w:charset w:val="00"/>
    <w:family w:val="roman"/>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4C" w:rsidRDefault="00DC0633" w:rsidP="004D5483">
    <w:pPr>
      <w:pStyle w:val="Footer"/>
      <w:framePr w:wrap="around" w:vAnchor="text" w:hAnchor="margin" w:xAlign="center" w:y="1"/>
      <w:rPr>
        <w:rStyle w:val="PageNumber"/>
      </w:rPr>
    </w:pPr>
    <w:r>
      <w:rPr>
        <w:rStyle w:val="PageNumber"/>
      </w:rPr>
      <w:fldChar w:fldCharType="begin"/>
    </w:r>
    <w:r w:rsidR="00CB504C">
      <w:rPr>
        <w:rStyle w:val="PageNumber"/>
      </w:rPr>
      <w:instrText xml:space="preserve">PAGE  </w:instrText>
    </w:r>
    <w:r>
      <w:rPr>
        <w:rStyle w:val="PageNumber"/>
      </w:rPr>
      <w:fldChar w:fldCharType="separate"/>
    </w:r>
    <w:r w:rsidR="00CB504C">
      <w:rPr>
        <w:rStyle w:val="PageNumber"/>
        <w:noProof/>
      </w:rPr>
      <w:t>8</w:t>
    </w:r>
    <w:r>
      <w:rPr>
        <w:rStyle w:val="PageNumber"/>
      </w:rPr>
      <w:fldChar w:fldCharType="end"/>
    </w:r>
  </w:p>
  <w:p w:rsidR="00CB504C" w:rsidRDefault="00CB50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4C" w:rsidRPr="00582C89" w:rsidRDefault="00CB504C" w:rsidP="00582C89">
    <w:pPr>
      <w:autoSpaceDE w:val="0"/>
      <w:autoSpaceDN w:val="0"/>
      <w:adjustRightInd w:val="0"/>
      <w:rPr>
        <w:rFonts w:asciiTheme="minorHAnsi" w:hAnsiTheme="minorHAnsi"/>
        <w:b/>
        <w:sz w:val="20"/>
        <w:szCs w:val="20"/>
      </w:rPr>
    </w:pPr>
    <w:r>
      <w:rPr>
        <w:rFonts w:asciiTheme="minorHAnsi" w:hAnsiTheme="minorHAnsi" w:cs="Calibri"/>
        <w:noProof/>
        <w:sz w:val="20"/>
        <w:szCs w:val="20"/>
      </w:rPr>
      <w:t>Ramsar COP12 DR9</w:t>
    </w:r>
    <w:r>
      <w:rPr>
        <w:rFonts w:asciiTheme="minorHAnsi" w:hAnsiTheme="minorHAnsi"/>
        <w:noProof/>
        <w:sz w:val="20"/>
        <w:szCs w:val="20"/>
      </w:rPr>
      <w:tab/>
    </w:r>
    <w:r>
      <w:rPr>
        <w:rFonts w:asciiTheme="minorHAnsi" w:hAnsiTheme="minorHAnsi"/>
        <w:noProof/>
        <w:sz w:val="20"/>
        <w:szCs w:val="20"/>
      </w:rPr>
      <w:tab/>
    </w:r>
    <w:r>
      <w:rPr>
        <w:rFonts w:asciiTheme="minorHAnsi" w:hAnsiTheme="minorHAnsi"/>
        <w:noProof/>
        <w:sz w:val="20"/>
        <w:szCs w:val="20"/>
      </w:rPr>
      <w:tab/>
    </w:r>
    <w:r>
      <w:rPr>
        <w:rFonts w:asciiTheme="minorHAnsi" w:hAnsiTheme="minorHAnsi"/>
        <w:noProof/>
        <w:sz w:val="20"/>
        <w:szCs w:val="20"/>
      </w:rPr>
      <w:tab/>
    </w:r>
    <w:r>
      <w:rPr>
        <w:rFonts w:asciiTheme="minorHAnsi" w:hAnsiTheme="minorHAnsi"/>
        <w:noProof/>
        <w:sz w:val="20"/>
        <w:szCs w:val="20"/>
      </w:rPr>
      <w:tab/>
    </w:r>
    <w:r>
      <w:rPr>
        <w:rFonts w:asciiTheme="minorHAnsi" w:hAnsiTheme="minorHAnsi"/>
        <w:noProof/>
        <w:sz w:val="20"/>
        <w:szCs w:val="20"/>
      </w:rPr>
      <w:tab/>
    </w:r>
    <w:r>
      <w:rPr>
        <w:rFonts w:asciiTheme="minorHAnsi" w:hAnsiTheme="minorHAnsi"/>
        <w:noProof/>
        <w:sz w:val="20"/>
        <w:szCs w:val="20"/>
      </w:rPr>
      <w:tab/>
    </w:r>
    <w:r>
      <w:rPr>
        <w:rFonts w:asciiTheme="minorHAnsi" w:hAnsiTheme="minorHAnsi"/>
        <w:noProof/>
        <w:sz w:val="20"/>
        <w:szCs w:val="20"/>
      </w:rPr>
      <w:tab/>
    </w:r>
    <w:r>
      <w:rPr>
        <w:rFonts w:asciiTheme="minorHAnsi" w:hAnsiTheme="minorHAnsi"/>
        <w:noProof/>
        <w:sz w:val="20"/>
        <w:szCs w:val="20"/>
      </w:rPr>
      <w:tab/>
    </w:r>
    <w:r>
      <w:rPr>
        <w:rFonts w:asciiTheme="minorHAnsi" w:hAnsiTheme="minorHAnsi"/>
        <w:noProof/>
        <w:sz w:val="20"/>
        <w:szCs w:val="20"/>
      </w:rPr>
      <w:tab/>
    </w:r>
    <w:r w:rsidR="00DC0633" w:rsidRPr="00002967">
      <w:rPr>
        <w:rFonts w:asciiTheme="minorHAnsi" w:hAnsiTheme="minorHAnsi"/>
        <w:noProof/>
        <w:sz w:val="20"/>
        <w:szCs w:val="20"/>
      </w:rPr>
      <w:fldChar w:fldCharType="begin"/>
    </w:r>
    <w:r w:rsidRPr="00002967">
      <w:rPr>
        <w:rFonts w:asciiTheme="minorHAnsi" w:hAnsiTheme="minorHAnsi"/>
        <w:noProof/>
        <w:sz w:val="20"/>
        <w:szCs w:val="20"/>
      </w:rPr>
      <w:instrText xml:space="preserve"> PAGE   \* MERGEFORMAT </w:instrText>
    </w:r>
    <w:r w:rsidR="00DC0633" w:rsidRPr="00002967">
      <w:rPr>
        <w:rFonts w:asciiTheme="minorHAnsi" w:hAnsiTheme="minorHAnsi"/>
        <w:noProof/>
        <w:sz w:val="20"/>
        <w:szCs w:val="20"/>
      </w:rPr>
      <w:fldChar w:fldCharType="separate"/>
    </w:r>
    <w:r w:rsidR="00214A97">
      <w:rPr>
        <w:rFonts w:asciiTheme="minorHAnsi" w:hAnsiTheme="minorHAnsi"/>
        <w:noProof/>
        <w:sz w:val="20"/>
        <w:szCs w:val="20"/>
      </w:rPr>
      <w:t>21</w:t>
    </w:r>
    <w:r w:rsidR="00DC0633" w:rsidRPr="00002967">
      <w:rPr>
        <w:rFonts w:asciiTheme="minorHAnsi" w:hAnsiTheme="minorHAnsi"/>
        <w:noProof/>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4C" w:rsidRPr="00DF3DB9" w:rsidRDefault="00CB504C" w:rsidP="00DF3DB9">
    <w:pPr>
      <w:autoSpaceDE w:val="0"/>
      <w:autoSpaceDN w:val="0"/>
      <w:adjustRightInd w:val="0"/>
      <w:rPr>
        <w:rFonts w:asciiTheme="minorHAnsi" w:hAnsiTheme="minorHAnsi"/>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04C" w:rsidRDefault="00CB504C">
      <w:r>
        <w:separator/>
      </w:r>
    </w:p>
  </w:footnote>
  <w:footnote w:type="continuationSeparator" w:id="0">
    <w:p w:rsidR="00CB504C" w:rsidRDefault="00CB50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4C" w:rsidRPr="00162ACC" w:rsidRDefault="00CB504C" w:rsidP="00582C89">
    <w:pPr>
      <w:pStyle w:val="Header"/>
      <w:jc w:val="center"/>
      <w:rPr>
        <w:rFonts w:ascii="Garamond" w:hAnsi="Garamond"/>
        <w:b/>
        <w:sz w:val="22"/>
        <w:szCs w:val="2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B67309"/>
    <w:multiLevelType w:val="multilevel"/>
    <w:tmpl w:val="C3CE3244"/>
    <w:lvl w:ilvl="0">
      <w:numFmt w:val="bullet"/>
      <w:lvlText w:val="•"/>
      <w:lvlJc w:val="left"/>
      <w:rPr>
        <w:rFonts w:ascii="Trebuchet MS" w:eastAsia="Trebuchet MS" w:hAnsi="Trebuchet MS" w:cs="Trebuchet MS"/>
        <w:position w:val="0"/>
        <w:u w:color="000000"/>
      </w:rPr>
    </w:lvl>
    <w:lvl w:ilvl="1">
      <w:start w:val="1"/>
      <w:numFmt w:val="bullet"/>
      <w:lvlText w:val="o"/>
      <w:lvlJc w:val="left"/>
      <w:rPr>
        <w:rFonts w:ascii="Calibri" w:eastAsia="Calibri" w:hAnsi="Calibri" w:cs="Calibri"/>
        <w:position w:val="0"/>
        <w:u w:color="000000"/>
      </w:rPr>
    </w:lvl>
    <w:lvl w:ilvl="2">
      <w:start w:val="1"/>
      <w:numFmt w:val="bullet"/>
      <w:lvlText w:val="▪"/>
      <w:lvlJc w:val="left"/>
      <w:rPr>
        <w:rFonts w:ascii="Calibri" w:eastAsia="Calibri" w:hAnsi="Calibri" w:cs="Calibri"/>
        <w:position w:val="0"/>
        <w:u w:color="000000"/>
      </w:rPr>
    </w:lvl>
    <w:lvl w:ilvl="3">
      <w:start w:val="1"/>
      <w:numFmt w:val="bullet"/>
      <w:lvlText w:val="·"/>
      <w:lvlJc w:val="left"/>
      <w:rPr>
        <w:rFonts w:ascii="Calibri" w:eastAsia="Calibri" w:hAnsi="Calibri" w:cs="Calibri"/>
        <w:position w:val="0"/>
        <w:u w:color="000000"/>
      </w:rPr>
    </w:lvl>
    <w:lvl w:ilvl="4">
      <w:start w:val="1"/>
      <w:numFmt w:val="bullet"/>
      <w:lvlText w:val="o"/>
      <w:lvlJc w:val="left"/>
      <w:rPr>
        <w:rFonts w:ascii="Calibri" w:eastAsia="Calibri" w:hAnsi="Calibri" w:cs="Calibri"/>
        <w:position w:val="0"/>
        <w:u w:color="000000"/>
      </w:rPr>
    </w:lvl>
    <w:lvl w:ilvl="5">
      <w:start w:val="1"/>
      <w:numFmt w:val="bullet"/>
      <w:lvlText w:val="▪"/>
      <w:lvlJc w:val="left"/>
      <w:rPr>
        <w:rFonts w:ascii="Calibri" w:eastAsia="Calibri" w:hAnsi="Calibri" w:cs="Calibri"/>
        <w:position w:val="0"/>
        <w:u w:color="000000"/>
      </w:rPr>
    </w:lvl>
    <w:lvl w:ilvl="6">
      <w:start w:val="1"/>
      <w:numFmt w:val="bullet"/>
      <w:lvlText w:val="·"/>
      <w:lvlJc w:val="left"/>
      <w:rPr>
        <w:rFonts w:ascii="Calibri" w:eastAsia="Calibri" w:hAnsi="Calibri" w:cs="Calibri"/>
        <w:position w:val="0"/>
        <w:u w:color="000000"/>
      </w:rPr>
    </w:lvl>
    <w:lvl w:ilvl="7">
      <w:start w:val="1"/>
      <w:numFmt w:val="bullet"/>
      <w:lvlText w:val="o"/>
      <w:lvlJc w:val="left"/>
      <w:rPr>
        <w:rFonts w:ascii="Calibri" w:eastAsia="Calibri" w:hAnsi="Calibri" w:cs="Calibri"/>
        <w:position w:val="0"/>
        <w:u w:color="000000"/>
      </w:rPr>
    </w:lvl>
    <w:lvl w:ilvl="8">
      <w:start w:val="1"/>
      <w:numFmt w:val="bullet"/>
      <w:lvlText w:val="▪"/>
      <w:lvlJc w:val="left"/>
      <w:rPr>
        <w:rFonts w:ascii="Calibri" w:eastAsia="Calibri" w:hAnsi="Calibri" w:cs="Calibri"/>
        <w:position w:val="0"/>
        <w:u w:color="000000"/>
      </w:rPr>
    </w:lvl>
  </w:abstractNum>
  <w:abstractNum w:abstractNumId="2">
    <w:nsid w:val="058B4FA5"/>
    <w:multiLevelType w:val="hybridMultilevel"/>
    <w:tmpl w:val="6A3E27E0"/>
    <w:lvl w:ilvl="0" w:tplc="3B70A554">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9E4EE1"/>
    <w:multiLevelType w:val="multilevel"/>
    <w:tmpl w:val="85B63B6C"/>
    <w:lvl w:ilvl="0">
      <w:numFmt w:val="bullet"/>
      <w:lvlText w:val="•"/>
      <w:lvlJc w:val="left"/>
      <w:rPr>
        <w:rFonts w:ascii="Trebuchet MS" w:eastAsia="Trebuchet MS" w:hAnsi="Trebuchet MS" w:cs="Trebuchet MS"/>
        <w:position w:val="0"/>
        <w:u w:color="000000"/>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4">
    <w:nsid w:val="09313B40"/>
    <w:multiLevelType w:val="multilevel"/>
    <w:tmpl w:val="8C147878"/>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000000"/>
      </w:rPr>
    </w:lvl>
    <w:lvl w:ilvl="2">
      <w:start w:val="1"/>
      <w:numFmt w:val="bullet"/>
      <w:lvlText w:val="▪"/>
      <w:lvlJc w:val="left"/>
      <w:rPr>
        <w:rFonts w:ascii="Calibri" w:eastAsia="Calibri" w:hAnsi="Calibri" w:cs="Calibri"/>
        <w:position w:val="0"/>
        <w:u w:color="000000"/>
      </w:rPr>
    </w:lvl>
    <w:lvl w:ilvl="3">
      <w:start w:val="1"/>
      <w:numFmt w:val="bullet"/>
      <w:lvlText w:val="·"/>
      <w:lvlJc w:val="left"/>
      <w:rPr>
        <w:rFonts w:ascii="Calibri" w:eastAsia="Calibri" w:hAnsi="Calibri" w:cs="Calibri"/>
        <w:position w:val="0"/>
        <w:u w:color="000000"/>
      </w:rPr>
    </w:lvl>
    <w:lvl w:ilvl="4">
      <w:start w:val="1"/>
      <w:numFmt w:val="bullet"/>
      <w:lvlText w:val="o"/>
      <w:lvlJc w:val="left"/>
      <w:rPr>
        <w:rFonts w:ascii="Calibri" w:eastAsia="Calibri" w:hAnsi="Calibri" w:cs="Calibri"/>
        <w:position w:val="0"/>
        <w:u w:color="000000"/>
      </w:rPr>
    </w:lvl>
    <w:lvl w:ilvl="5">
      <w:start w:val="1"/>
      <w:numFmt w:val="bullet"/>
      <w:lvlText w:val="▪"/>
      <w:lvlJc w:val="left"/>
      <w:rPr>
        <w:rFonts w:ascii="Calibri" w:eastAsia="Calibri" w:hAnsi="Calibri" w:cs="Calibri"/>
        <w:position w:val="0"/>
        <w:u w:color="000000"/>
      </w:rPr>
    </w:lvl>
    <w:lvl w:ilvl="6">
      <w:start w:val="1"/>
      <w:numFmt w:val="bullet"/>
      <w:lvlText w:val="·"/>
      <w:lvlJc w:val="left"/>
      <w:rPr>
        <w:rFonts w:ascii="Calibri" w:eastAsia="Calibri" w:hAnsi="Calibri" w:cs="Calibri"/>
        <w:position w:val="0"/>
        <w:u w:color="000000"/>
      </w:rPr>
    </w:lvl>
    <w:lvl w:ilvl="7">
      <w:start w:val="1"/>
      <w:numFmt w:val="bullet"/>
      <w:lvlText w:val="o"/>
      <w:lvlJc w:val="left"/>
      <w:rPr>
        <w:rFonts w:ascii="Calibri" w:eastAsia="Calibri" w:hAnsi="Calibri" w:cs="Calibri"/>
        <w:position w:val="0"/>
        <w:u w:color="000000"/>
      </w:rPr>
    </w:lvl>
    <w:lvl w:ilvl="8">
      <w:start w:val="1"/>
      <w:numFmt w:val="bullet"/>
      <w:lvlText w:val="▪"/>
      <w:lvlJc w:val="left"/>
      <w:rPr>
        <w:rFonts w:ascii="Calibri" w:eastAsia="Calibri" w:hAnsi="Calibri" w:cs="Calibri"/>
        <w:position w:val="0"/>
        <w:u w:color="000000"/>
      </w:rPr>
    </w:lvl>
  </w:abstractNum>
  <w:abstractNum w:abstractNumId="5">
    <w:nsid w:val="0FCF2D18"/>
    <w:multiLevelType w:val="hybridMultilevel"/>
    <w:tmpl w:val="6DE42160"/>
    <w:lvl w:ilvl="0" w:tplc="60E21CB4">
      <w:start w:val="4"/>
      <w:numFmt w:val="decimal"/>
      <w:lvlText w:val="%1."/>
      <w:lvlJc w:val="left"/>
      <w:pPr>
        <w:tabs>
          <w:tab w:val="num" w:pos="349"/>
        </w:tabs>
        <w:ind w:left="349" w:hanging="360"/>
      </w:pPr>
      <w:rPr>
        <w:rFonts w:hint="default"/>
      </w:rPr>
    </w:lvl>
    <w:lvl w:ilvl="1" w:tplc="0C090019" w:tentative="1">
      <w:start w:val="1"/>
      <w:numFmt w:val="lowerLetter"/>
      <w:lvlText w:val="%2."/>
      <w:lvlJc w:val="left"/>
      <w:pPr>
        <w:tabs>
          <w:tab w:val="num" w:pos="1069"/>
        </w:tabs>
        <w:ind w:left="1069" w:hanging="360"/>
      </w:pPr>
    </w:lvl>
    <w:lvl w:ilvl="2" w:tplc="0C09001B" w:tentative="1">
      <w:start w:val="1"/>
      <w:numFmt w:val="lowerRoman"/>
      <w:lvlText w:val="%3."/>
      <w:lvlJc w:val="right"/>
      <w:pPr>
        <w:tabs>
          <w:tab w:val="num" w:pos="1789"/>
        </w:tabs>
        <w:ind w:left="1789" w:hanging="180"/>
      </w:pPr>
    </w:lvl>
    <w:lvl w:ilvl="3" w:tplc="0C09000F" w:tentative="1">
      <w:start w:val="1"/>
      <w:numFmt w:val="decimal"/>
      <w:lvlText w:val="%4."/>
      <w:lvlJc w:val="left"/>
      <w:pPr>
        <w:tabs>
          <w:tab w:val="num" w:pos="2509"/>
        </w:tabs>
        <w:ind w:left="2509" w:hanging="360"/>
      </w:pPr>
    </w:lvl>
    <w:lvl w:ilvl="4" w:tplc="0C090019" w:tentative="1">
      <w:start w:val="1"/>
      <w:numFmt w:val="lowerLetter"/>
      <w:lvlText w:val="%5."/>
      <w:lvlJc w:val="left"/>
      <w:pPr>
        <w:tabs>
          <w:tab w:val="num" w:pos="3229"/>
        </w:tabs>
        <w:ind w:left="3229" w:hanging="360"/>
      </w:pPr>
    </w:lvl>
    <w:lvl w:ilvl="5" w:tplc="0C09001B" w:tentative="1">
      <w:start w:val="1"/>
      <w:numFmt w:val="lowerRoman"/>
      <w:lvlText w:val="%6."/>
      <w:lvlJc w:val="right"/>
      <w:pPr>
        <w:tabs>
          <w:tab w:val="num" w:pos="3949"/>
        </w:tabs>
        <w:ind w:left="3949" w:hanging="180"/>
      </w:pPr>
    </w:lvl>
    <w:lvl w:ilvl="6" w:tplc="0C09000F" w:tentative="1">
      <w:start w:val="1"/>
      <w:numFmt w:val="decimal"/>
      <w:lvlText w:val="%7."/>
      <w:lvlJc w:val="left"/>
      <w:pPr>
        <w:tabs>
          <w:tab w:val="num" w:pos="4669"/>
        </w:tabs>
        <w:ind w:left="4669" w:hanging="360"/>
      </w:pPr>
    </w:lvl>
    <w:lvl w:ilvl="7" w:tplc="0C090019" w:tentative="1">
      <w:start w:val="1"/>
      <w:numFmt w:val="lowerLetter"/>
      <w:lvlText w:val="%8."/>
      <w:lvlJc w:val="left"/>
      <w:pPr>
        <w:tabs>
          <w:tab w:val="num" w:pos="5389"/>
        </w:tabs>
        <w:ind w:left="5389" w:hanging="360"/>
      </w:pPr>
    </w:lvl>
    <w:lvl w:ilvl="8" w:tplc="0C09001B" w:tentative="1">
      <w:start w:val="1"/>
      <w:numFmt w:val="lowerRoman"/>
      <w:lvlText w:val="%9."/>
      <w:lvlJc w:val="right"/>
      <w:pPr>
        <w:tabs>
          <w:tab w:val="num" w:pos="6109"/>
        </w:tabs>
        <w:ind w:left="6109" w:hanging="180"/>
      </w:pPr>
    </w:lvl>
  </w:abstractNum>
  <w:abstractNum w:abstractNumId="6">
    <w:nsid w:val="177A4AA1"/>
    <w:multiLevelType w:val="multilevel"/>
    <w:tmpl w:val="83B09AD2"/>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7">
    <w:nsid w:val="191D1829"/>
    <w:multiLevelType w:val="multilevel"/>
    <w:tmpl w:val="1F28C4D2"/>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8">
    <w:nsid w:val="1B1F3A08"/>
    <w:multiLevelType w:val="hybridMultilevel"/>
    <w:tmpl w:val="F7949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5E60CD"/>
    <w:multiLevelType w:val="multilevel"/>
    <w:tmpl w:val="C0867BE8"/>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10">
    <w:nsid w:val="241C101B"/>
    <w:multiLevelType w:val="hybridMultilevel"/>
    <w:tmpl w:val="1C4CEF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88B0C6D"/>
    <w:multiLevelType w:val="multilevel"/>
    <w:tmpl w:val="D9447D4E"/>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12">
    <w:nsid w:val="2E47268D"/>
    <w:multiLevelType w:val="multilevel"/>
    <w:tmpl w:val="4E9E910A"/>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13">
    <w:nsid w:val="2E617E9E"/>
    <w:multiLevelType w:val="hybridMultilevel"/>
    <w:tmpl w:val="72C0D32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3F44A8"/>
    <w:multiLevelType w:val="multilevel"/>
    <w:tmpl w:val="4EE8695E"/>
    <w:lvl w:ilvl="0">
      <w:numFmt w:val="bullet"/>
      <w:lvlText w:val="•"/>
      <w:lvlJc w:val="left"/>
      <w:rPr>
        <w:rFonts w:ascii="Trebuchet MS" w:eastAsia="Trebuchet MS" w:hAnsi="Trebuchet MS" w:cs="Trebuchet MS"/>
        <w:position w:val="0"/>
        <w:u w:color="000000"/>
      </w:rPr>
    </w:lvl>
    <w:lvl w:ilvl="1">
      <w:start w:val="1"/>
      <w:numFmt w:val="bullet"/>
      <w:lvlText w:val="o"/>
      <w:lvlJc w:val="left"/>
      <w:rPr>
        <w:rFonts w:ascii="Calibri" w:eastAsia="Calibri" w:hAnsi="Calibri" w:cs="Calibri"/>
        <w:position w:val="0"/>
        <w:u w:color="000000"/>
      </w:rPr>
    </w:lvl>
    <w:lvl w:ilvl="2">
      <w:start w:val="1"/>
      <w:numFmt w:val="bullet"/>
      <w:lvlText w:val="▪"/>
      <w:lvlJc w:val="left"/>
      <w:rPr>
        <w:rFonts w:ascii="Calibri" w:eastAsia="Calibri" w:hAnsi="Calibri" w:cs="Calibri"/>
        <w:position w:val="0"/>
        <w:u w:color="000000"/>
      </w:rPr>
    </w:lvl>
    <w:lvl w:ilvl="3">
      <w:start w:val="1"/>
      <w:numFmt w:val="bullet"/>
      <w:lvlText w:val="·"/>
      <w:lvlJc w:val="left"/>
      <w:rPr>
        <w:rFonts w:ascii="Calibri" w:eastAsia="Calibri" w:hAnsi="Calibri" w:cs="Calibri"/>
        <w:position w:val="0"/>
        <w:u w:color="000000"/>
      </w:rPr>
    </w:lvl>
    <w:lvl w:ilvl="4">
      <w:start w:val="1"/>
      <w:numFmt w:val="bullet"/>
      <w:lvlText w:val="o"/>
      <w:lvlJc w:val="left"/>
      <w:rPr>
        <w:rFonts w:ascii="Calibri" w:eastAsia="Calibri" w:hAnsi="Calibri" w:cs="Calibri"/>
        <w:position w:val="0"/>
        <w:u w:color="000000"/>
      </w:rPr>
    </w:lvl>
    <w:lvl w:ilvl="5">
      <w:start w:val="1"/>
      <w:numFmt w:val="bullet"/>
      <w:lvlText w:val="▪"/>
      <w:lvlJc w:val="left"/>
      <w:rPr>
        <w:rFonts w:ascii="Calibri" w:eastAsia="Calibri" w:hAnsi="Calibri" w:cs="Calibri"/>
        <w:position w:val="0"/>
        <w:u w:color="000000"/>
      </w:rPr>
    </w:lvl>
    <w:lvl w:ilvl="6">
      <w:start w:val="1"/>
      <w:numFmt w:val="bullet"/>
      <w:lvlText w:val="·"/>
      <w:lvlJc w:val="left"/>
      <w:rPr>
        <w:rFonts w:ascii="Calibri" w:eastAsia="Calibri" w:hAnsi="Calibri" w:cs="Calibri"/>
        <w:position w:val="0"/>
        <w:u w:color="000000"/>
      </w:rPr>
    </w:lvl>
    <w:lvl w:ilvl="7">
      <w:start w:val="1"/>
      <w:numFmt w:val="bullet"/>
      <w:lvlText w:val="o"/>
      <w:lvlJc w:val="left"/>
      <w:rPr>
        <w:rFonts w:ascii="Calibri" w:eastAsia="Calibri" w:hAnsi="Calibri" w:cs="Calibri"/>
        <w:position w:val="0"/>
        <w:u w:color="000000"/>
      </w:rPr>
    </w:lvl>
    <w:lvl w:ilvl="8">
      <w:start w:val="1"/>
      <w:numFmt w:val="bullet"/>
      <w:lvlText w:val="▪"/>
      <w:lvlJc w:val="left"/>
      <w:rPr>
        <w:rFonts w:ascii="Calibri" w:eastAsia="Calibri" w:hAnsi="Calibri" w:cs="Calibri"/>
        <w:position w:val="0"/>
        <w:u w:color="000000"/>
      </w:rPr>
    </w:lvl>
  </w:abstractNum>
  <w:abstractNum w:abstractNumId="15">
    <w:nsid w:val="32C729B9"/>
    <w:multiLevelType w:val="hybridMultilevel"/>
    <w:tmpl w:val="E800C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EA583F"/>
    <w:multiLevelType w:val="hybridMultilevel"/>
    <w:tmpl w:val="421A3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3F72C8"/>
    <w:multiLevelType w:val="multilevel"/>
    <w:tmpl w:val="4CC20BF6"/>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18">
    <w:nsid w:val="4AB41CDB"/>
    <w:multiLevelType w:val="hybridMultilevel"/>
    <w:tmpl w:val="831086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BC33DE8"/>
    <w:multiLevelType w:val="multilevel"/>
    <w:tmpl w:val="57248246"/>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20">
    <w:nsid w:val="581D1509"/>
    <w:multiLevelType w:val="hybridMultilevel"/>
    <w:tmpl w:val="5782B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80721B"/>
    <w:multiLevelType w:val="hybridMultilevel"/>
    <w:tmpl w:val="EB62D7F4"/>
    <w:lvl w:ilvl="0" w:tplc="0409000F">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nsid w:val="58B900A5"/>
    <w:multiLevelType w:val="multilevel"/>
    <w:tmpl w:val="CFE4F890"/>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23">
    <w:nsid w:val="592E79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5CA97975"/>
    <w:multiLevelType w:val="hybridMultilevel"/>
    <w:tmpl w:val="C0066050"/>
    <w:lvl w:ilvl="0" w:tplc="04090019">
      <w:start w:val="1"/>
      <w:numFmt w:val="lowerLetter"/>
      <w:lvlText w:val="%1."/>
      <w:lvlJc w:val="left"/>
      <w:pPr>
        <w:ind w:left="720" w:hanging="360"/>
      </w:pPr>
      <w:rPr>
        <w:rFont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851351"/>
    <w:multiLevelType w:val="multilevel"/>
    <w:tmpl w:val="6AD49E42"/>
    <w:lvl w:ilvl="0">
      <w:numFmt w:val="bullet"/>
      <w:lvlText w:val="•"/>
      <w:lvlJc w:val="left"/>
      <w:rPr>
        <w:rFonts w:ascii="Trebuchet MS" w:eastAsia="Trebuchet MS" w:hAnsi="Trebuchet MS" w:cs="Trebuchet MS"/>
        <w:i/>
        <w:iCs/>
        <w:position w:val="0"/>
        <w:u w:color="2D4146"/>
      </w:rPr>
    </w:lvl>
    <w:lvl w:ilvl="1">
      <w:start w:val="1"/>
      <w:numFmt w:val="bullet"/>
      <w:lvlText w:val="o"/>
      <w:lvlJc w:val="left"/>
      <w:rPr>
        <w:rFonts w:ascii="Calibri" w:eastAsia="Calibri" w:hAnsi="Calibri" w:cs="Calibri"/>
        <w:i/>
        <w:iCs/>
        <w:position w:val="0"/>
        <w:u w:color="2D4146"/>
      </w:rPr>
    </w:lvl>
    <w:lvl w:ilvl="2">
      <w:start w:val="1"/>
      <w:numFmt w:val="bullet"/>
      <w:lvlText w:val="▪"/>
      <w:lvlJc w:val="left"/>
      <w:rPr>
        <w:rFonts w:ascii="Calibri" w:eastAsia="Calibri" w:hAnsi="Calibri" w:cs="Calibri"/>
        <w:i/>
        <w:iCs/>
        <w:position w:val="0"/>
        <w:u w:color="2D4146"/>
      </w:rPr>
    </w:lvl>
    <w:lvl w:ilvl="3">
      <w:start w:val="1"/>
      <w:numFmt w:val="bullet"/>
      <w:lvlText w:val="•"/>
      <w:lvlJc w:val="left"/>
      <w:rPr>
        <w:rFonts w:ascii="Calibri" w:eastAsia="Calibri" w:hAnsi="Calibri" w:cs="Calibri"/>
        <w:i/>
        <w:iCs/>
        <w:position w:val="0"/>
        <w:u w:color="2D4146"/>
      </w:rPr>
    </w:lvl>
    <w:lvl w:ilvl="4">
      <w:start w:val="1"/>
      <w:numFmt w:val="bullet"/>
      <w:lvlText w:val="o"/>
      <w:lvlJc w:val="left"/>
      <w:rPr>
        <w:rFonts w:ascii="Calibri" w:eastAsia="Calibri" w:hAnsi="Calibri" w:cs="Calibri"/>
        <w:i/>
        <w:iCs/>
        <w:position w:val="0"/>
        <w:u w:color="2D4146"/>
      </w:rPr>
    </w:lvl>
    <w:lvl w:ilvl="5">
      <w:start w:val="1"/>
      <w:numFmt w:val="bullet"/>
      <w:lvlText w:val="▪"/>
      <w:lvlJc w:val="left"/>
      <w:rPr>
        <w:rFonts w:ascii="Calibri" w:eastAsia="Calibri" w:hAnsi="Calibri" w:cs="Calibri"/>
        <w:i/>
        <w:iCs/>
        <w:position w:val="0"/>
        <w:u w:color="2D4146"/>
      </w:rPr>
    </w:lvl>
    <w:lvl w:ilvl="6">
      <w:start w:val="1"/>
      <w:numFmt w:val="bullet"/>
      <w:lvlText w:val="•"/>
      <w:lvlJc w:val="left"/>
      <w:rPr>
        <w:rFonts w:ascii="Calibri" w:eastAsia="Calibri" w:hAnsi="Calibri" w:cs="Calibri"/>
        <w:i/>
        <w:iCs/>
        <w:position w:val="0"/>
        <w:u w:color="2D4146"/>
      </w:rPr>
    </w:lvl>
    <w:lvl w:ilvl="7">
      <w:start w:val="1"/>
      <w:numFmt w:val="bullet"/>
      <w:lvlText w:val="o"/>
      <w:lvlJc w:val="left"/>
      <w:rPr>
        <w:rFonts w:ascii="Calibri" w:eastAsia="Calibri" w:hAnsi="Calibri" w:cs="Calibri"/>
        <w:i/>
        <w:iCs/>
        <w:position w:val="0"/>
        <w:u w:color="2D4146"/>
      </w:rPr>
    </w:lvl>
    <w:lvl w:ilvl="8">
      <w:start w:val="1"/>
      <w:numFmt w:val="bullet"/>
      <w:lvlText w:val="▪"/>
      <w:lvlJc w:val="left"/>
      <w:rPr>
        <w:rFonts w:ascii="Calibri" w:eastAsia="Calibri" w:hAnsi="Calibri" w:cs="Calibri"/>
        <w:i/>
        <w:iCs/>
        <w:position w:val="0"/>
        <w:u w:color="2D4146"/>
      </w:rPr>
    </w:lvl>
  </w:abstractNum>
  <w:abstractNum w:abstractNumId="26">
    <w:nsid w:val="61570927"/>
    <w:multiLevelType w:val="multilevel"/>
    <w:tmpl w:val="9ABA6766"/>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27">
    <w:nsid w:val="66146746"/>
    <w:multiLevelType w:val="multilevel"/>
    <w:tmpl w:val="4ABA38A4"/>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28">
    <w:nsid w:val="68926821"/>
    <w:multiLevelType w:val="hybridMultilevel"/>
    <w:tmpl w:val="181C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DC71AC"/>
    <w:multiLevelType w:val="hybridMultilevel"/>
    <w:tmpl w:val="5B2E748A"/>
    <w:lvl w:ilvl="0" w:tplc="D6B80866">
      <w:start w:val="1"/>
      <w:numFmt w:val="bullet"/>
      <w:lvlText w:val=""/>
      <w:lvlJc w:val="left"/>
      <w:pPr>
        <w:tabs>
          <w:tab w:val="num" w:pos="1140"/>
        </w:tabs>
        <w:ind w:left="114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A2026E3"/>
    <w:multiLevelType w:val="multilevel"/>
    <w:tmpl w:val="08AC0BB0"/>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31">
    <w:nsid w:val="6C7B7F9D"/>
    <w:multiLevelType w:val="multilevel"/>
    <w:tmpl w:val="DAC438A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DCE4AFB"/>
    <w:multiLevelType w:val="multilevel"/>
    <w:tmpl w:val="94A2B676"/>
    <w:lvl w:ilvl="0">
      <w:numFmt w:val="bullet"/>
      <w:lvlText w:val="•"/>
      <w:lvlJc w:val="left"/>
      <w:rPr>
        <w:rFonts w:ascii="Trebuchet MS" w:eastAsia="Trebuchet MS" w:hAnsi="Trebuchet MS" w:cs="Trebuchet MS"/>
        <w:position w:val="0"/>
        <w:u w:color="000000"/>
      </w:rPr>
    </w:lvl>
    <w:lvl w:ilvl="1">
      <w:start w:val="1"/>
      <w:numFmt w:val="bullet"/>
      <w:lvlText w:val="o"/>
      <w:lvlJc w:val="left"/>
      <w:rPr>
        <w:rFonts w:ascii="Calibri" w:eastAsia="Calibri" w:hAnsi="Calibri" w:cs="Calibri"/>
        <w:position w:val="0"/>
        <w:u w:color="000000"/>
      </w:rPr>
    </w:lvl>
    <w:lvl w:ilvl="2">
      <w:start w:val="1"/>
      <w:numFmt w:val="bullet"/>
      <w:lvlText w:val="▪"/>
      <w:lvlJc w:val="left"/>
      <w:rPr>
        <w:rFonts w:ascii="Calibri" w:eastAsia="Calibri" w:hAnsi="Calibri" w:cs="Calibri"/>
        <w:position w:val="0"/>
        <w:u w:color="000000"/>
      </w:rPr>
    </w:lvl>
    <w:lvl w:ilvl="3">
      <w:start w:val="1"/>
      <w:numFmt w:val="bullet"/>
      <w:lvlText w:val="·"/>
      <w:lvlJc w:val="left"/>
      <w:rPr>
        <w:rFonts w:ascii="Calibri" w:eastAsia="Calibri" w:hAnsi="Calibri" w:cs="Calibri"/>
        <w:position w:val="0"/>
        <w:u w:color="000000"/>
      </w:rPr>
    </w:lvl>
    <w:lvl w:ilvl="4">
      <w:start w:val="1"/>
      <w:numFmt w:val="bullet"/>
      <w:lvlText w:val="o"/>
      <w:lvlJc w:val="left"/>
      <w:rPr>
        <w:rFonts w:ascii="Calibri" w:eastAsia="Calibri" w:hAnsi="Calibri" w:cs="Calibri"/>
        <w:position w:val="0"/>
        <w:u w:color="000000"/>
      </w:rPr>
    </w:lvl>
    <w:lvl w:ilvl="5">
      <w:start w:val="1"/>
      <w:numFmt w:val="bullet"/>
      <w:lvlText w:val="▪"/>
      <w:lvlJc w:val="left"/>
      <w:rPr>
        <w:rFonts w:ascii="Calibri" w:eastAsia="Calibri" w:hAnsi="Calibri" w:cs="Calibri"/>
        <w:position w:val="0"/>
        <w:u w:color="000000"/>
      </w:rPr>
    </w:lvl>
    <w:lvl w:ilvl="6">
      <w:start w:val="1"/>
      <w:numFmt w:val="bullet"/>
      <w:lvlText w:val="·"/>
      <w:lvlJc w:val="left"/>
      <w:rPr>
        <w:rFonts w:ascii="Calibri" w:eastAsia="Calibri" w:hAnsi="Calibri" w:cs="Calibri"/>
        <w:position w:val="0"/>
        <w:u w:color="000000"/>
      </w:rPr>
    </w:lvl>
    <w:lvl w:ilvl="7">
      <w:start w:val="1"/>
      <w:numFmt w:val="bullet"/>
      <w:lvlText w:val="o"/>
      <w:lvlJc w:val="left"/>
      <w:rPr>
        <w:rFonts w:ascii="Calibri" w:eastAsia="Calibri" w:hAnsi="Calibri" w:cs="Calibri"/>
        <w:position w:val="0"/>
        <w:u w:color="000000"/>
      </w:rPr>
    </w:lvl>
    <w:lvl w:ilvl="8">
      <w:start w:val="1"/>
      <w:numFmt w:val="bullet"/>
      <w:lvlText w:val="▪"/>
      <w:lvlJc w:val="left"/>
      <w:rPr>
        <w:rFonts w:ascii="Calibri" w:eastAsia="Calibri" w:hAnsi="Calibri" w:cs="Calibri"/>
        <w:position w:val="0"/>
        <w:u w:color="000000"/>
      </w:rPr>
    </w:lvl>
  </w:abstractNum>
  <w:abstractNum w:abstractNumId="33">
    <w:nsid w:val="6EC82F27"/>
    <w:multiLevelType w:val="multilevel"/>
    <w:tmpl w:val="649876D2"/>
    <w:lvl w:ilvl="0">
      <w:numFmt w:val="bullet"/>
      <w:lvlText w:val="•"/>
      <w:lvlJc w:val="left"/>
      <w:rPr>
        <w:rFonts w:ascii="Trebuchet MS" w:eastAsia="Trebuchet MS" w:hAnsi="Trebuchet MS" w:cs="Trebuchet MS"/>
        <w:position w:val="0"/>
        <w:u w:color="000000"/>
      </w:rPr>
    </w:lvl>
    <w:lvl w:ilvl="1">
      <w:start w:val="1"/>
      <w:numFmt w:val="bullet"/>
      <w:lvlText w:val="o"/>
      <w:lvlJc w:val="left"/>
      <w:rPr>
        <w:rFonts w:ascii="Calibri" w:eastAsia="Calibri" w:hAnsi="Calibri" w:cs="Calibri"/>
        <w:position w:val="0"/>
        <w:u w:color="000000"/>
      </w:rPr>
    </w:lvl>
    <w:lvl w:ilvl="2">
      <w:start w:val="1"/>
      <w:numFmt w:val="bullet"/>
      <w:lvlText w:val="▪"/>
      <w:lvlJc w:val="left"/>
      <w:rPr>
        <w:rFonts w:ascii="Calibri" w:eastAsia="Calibri" w:hAnsi="Calibri" w:cs="Calibri"/>
        <w:position w:val="0"/>
        <w:u w:color="000000"/>
      </w:rPr>
    </w:lvl>
    <w:lvl w:ilvl="3">
      <w:start w:val="1"/>
      <w:numFmt w:val="bullet"/>
      <w:lvlText w:val="·"/>
      <w:lvlJc w:val="left"/>
      <w:rPr>
        <w:rFonts w:ascii="Calibri" w:eastAsia="Calibri" w:hAnsi="Calibri" w:cs="Calibri"/>
        <w:position w:val="0"/>
        <w:u w:color="000000"/>
      </w:rPr>
    </w:lvl>
    <w:lvl w:ilvl="4">
      <w:start w:val="1"/>
      <w:numFmt w:val="bullet"/>
      <w:lvlText w:val="o"/>
      <w:lvlJc w:val="left"/>
      <w:rPr>
        <w:rFonts w:ascii="Calibri" w:eastAsia="Calibri" w:hAnsi="Calibri" w:cs="Calibri"/>
        <w:position w:val="0"/>
        <w:u w:color="000000"/>
      </w:rPr>
    </w:lvl>
    <w:lvl w:ilvl="5">
      <w:start w:val="1"/>
      <w:numFmt w:val="bullet"/>
      <w:lvlText w:val="▪"/>
      <w:lvlJc w:val="left"/>
      <w:rPr>
        <w:rFonts w:ascii="Calibri" w:eastAsia="Calibri" w:hAnsi="Calibri" w:cs="Calibri"/>
        <w:position w:val="0"/>
        <w:u w:color="000000"/>
      </w:rPr>
    </w:lvl>
    <w:lvl w:ilvl="6">
      <w:start w:val="1"/>
      <w:numFmt w:val="bullet"/>
      <w:lvlText w:val="·"/>
      <w:lvlJc w:val="left"/>
      <w:rPr>
        <w:rFonts w:ascii="Calibri" w:eastAsia="Calibri" w:hAnsi="Calibri" w:cs="Calibri"/>
        <w:position w:val="0"/>
        <w:u w:color="000000"/>
      </w:rPr>
    </w:lvl>
    <w:lvl w:ilvl="7">
      <w:start w:val="1"/>
      <w:numFmt w:val="bullet"/>
      <w:lvlText w:val="o"/>
      <w:lvlJc w:val="left"/>
      <w:rPr>
        <w:rFonts w:ascii="Calibri" w:eastAsia="Calibri" w:hAnsi="Calibri" w:cs="Calibri"/>
        <w:position w:val="0"/>
        <w:u w:color="000000"/>
      </w:rPr>
    </w:lvl>
    <w:lvl w:ilvl="8">
      <w:start w:val="1"/>
      <w:numFmt w:val="bullet"/>
      <w:lvlText w:val="▪"/>
      <w:lvlJc w:val="left"/>
      <w:rPr>
        <w:rFonts w:ascii="Calibri" w:eastAsia="Calibri" w:hAnsi="Calibri" w:cs="Calibri"/>
        <w:position w:val="0"/>
        <w:u w:color="000000"/>
      </w:rPr>
    </w:lvl>
  </w:abstractNum>
  <w:abstractNum w:abstractNumId="34">
    <w:nsid w:val="6EE802CC"/>
    <w:multiLevelType w:val="hybridMultilevel"/>
    <w:tmpl w:val="D034E44C"/>
    <w:lvl w:ilvl="0" w:tplc="5DFE648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F1456B"/>
    <w:multiLevelType w:val="multilevel"/>
    <w:tmpl w:val="B7E2F336"/>
    <w:lvl w:ilvl="0">
      <w:numFmt w:val="bullet"/>
      <w:lvlText w:val="•"/>
      <w:lvlJc w:val="left"/>
      <w:rPr>
        <w:rFonts w:ascii="Trebuchet MS" w:eastAsia="Trebuchet MS" w:hAnsi="Trebuchet MS" w:cs="Trebuchet MS"/>
        <w:i/>
        <w:iCs/>
        <w:position w:val="0"/>
        <w:u w:color="2D4146"/>
      </w:rPr>
    </w:lvl>
    <w:lvl w:ilvl="1">
      <w:start w:val="1"/>
      <w:numFmt w:val="bullet"/>
      <w:lvlText w:val="o"/>
      <w:lvlJc w:val="left"/>
      <w:rPr>
        <w:rFonts w:ascii="Calibri" w:eastAsia="Calibri" w:hAnsi="Calibri" w:cs="Calibri"/>
        <w:i/>
        <w:iCs/>
        <w:position w:val="0"/>
        <w:u w:color="2D4146"/>
      </w:rPr>
    </w:lvl>
    <w:lvl w:ilvl="2">
      <w:start w:val="1"/>
      <w:numFmt w:val="bullet"/>
      <w:lvlText w:val="▪"/>
      <w:lvlJc w:val="left"/>
      <w:rPr>
        <w:rFonts w:ascii="Calibri" w:eastAsia="Calibri" w:hAnsi="Calibri" w:cs="Calibri"/>
        <w:i/>
        <w:iCs/>
        <w:position w:val="0"/>
        <w:u w:color="2D4146"/>
      </w:rPr>
    </w:lvl>
    <w:lvl w:ilvl="3">
      <w:start w:val="1"/>
      <w:numFmt w:val="bullet"/>
      <w:lvlText w:val="•"/>
      <w:lvlJc w:val="left"/>
      <w:rPr>
        <w:rFonts w:ascii="Calibri" w:eastAsia="Calibri" w:hAnsi="Calibri" w:cs="Calibri"/>
        <w:i/>
        <w:iCs/>
        <w:position w:val="0"/>
        <w:u w:color="2D4146"/>
      </w:rPr>
    </w:lvl>
    <w:lvl w:ilvl="4">
      <w:start w:val="1"/>
      <w:numFmt w:val="bullet"/>
      <w:lvlText w:val="o"/>
      <w:lvlJc w:val="left"/>
      <w:rPr>
        <w:rFonts w:ascii="Calibri" w:eastAsia="Calibri" w:hAnsi="Calibri" w:cs="Calibri"/>
        <w:i/>
        <w:iCs/>
        <w:position w:val="0"/>
        <w:u w:color="2D4146"/>
      </w:rPr>
    </w:lvl>
    <w:lvl w:ilvl="5">
      <w:start w:val="1"/>
      <w:numFmt w:val="bullet"/>
      <w:lvlText w:val="▪"/>
      <w:lvlJc w:val="left"/>
      <w:rPr>
        <w:rFonts w:ascii="Calibri" w:eastAsia="Calibri" w:hAnsi="Calibri" w:cs="Calibri"/>
        <w:i/>
        <w:iCs/>
        <w:position w:val="0"/>
        <w:u w:color="2D4146"/>
      </w:rPr>
    </w:lvl>
    <w:lvl w:ilvl="6">
      <w:start w:val="1"/>
      <w:numFmt w:val="bullet"/>
      <w:lvlText w:val="•"/>
      <w:lvlJc w:val="left"/>
      <w:rPr>
        <w:rFonts w:ascii="Calibri" w:eastAsia="Calibri" w:hAnsi="Calibri" w:cs="Calibri"/>
        <w:i/>
        <w:iCs/>
        <w:position w:val="0"/>
        <w:u w:color="2D4146"/>
      </w:rPr>
    </w:lvl>
    <w:lvl w:ilvl="7">
      <w:start w:val="1"/>
      <w:numFmt w:val="bullet"/>
      <w:lvlText w:val="o"/>
      <w:lvlJc w:val="left"/>
      <w:rPr>
        <w:rFonts w:ascii="Calibri" w:eastAsia="Calibri" w:hAnsi="Calibri" w:cs="Calibri"/>
        <w:i/>
        <w:iCs/>
        <w:position w:val="0"/>
        <w:u w:color="2D4146"/>
      </w:rPr>
    </w:lvl>
    <w:lvl w:ilvl="8">
      <w:start w:val="1"/>
      <w:numFmt w:val="bullet"/>
      <w:lvlText w:val="▪"/>
      <w:lvlJc w:val="left"/>
      <w:rPr>
        <w:rFonts w:ascii="Calibri" w:eastAsia="Calibri" w:hAnsi="Calibri" w:cs="Calibri"/>
        <w:i/>
        <w:iCs/>
        <w:position w:val="0"/>
        <w:u w:color="2D4146"/>
      </w:rPr>
    </w:lvl>
  </w:abstractNum>
  <w:abstractNum w:abstractNumId="36">
    <w:nsid w:val="786B64B1"/>
    <w:multiLevelType w:val="hybridMultilevel"/>
    <w:tmpl w:val="793ED348"/>
    <w:lvl w:ilvl="0" w:tplc="25D00ED0">
      <w:start w:val="1"/>
      <w:numFmt w:val="decimal"/>
      <w:lvlText w:val="%1."/>
      <w:lvlJc w:val="left"/>
      <w:pPr>
        <w:ind w:left="720" w:hanging="360"/>
      </w:pPr>
      <w:rPr>
        <w:rFonts w:asciiTheme="minorHAnsi" w:eastAsia="Times New Roman"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6F31FE"/>
    <w:multiLevelType w:val="multilevel"/>
    <w:tmpl w:val="5B52C0C4"/>
    <w:lvl w:ilvl="0">
      <w:numFmt w:val="bullet"/>
      <w:lvlText w:val="•"/>
      <w:lvlJc w:val="left"/>
      <w:rPr>
        <w:rFonts w:ascii="Trebuchet MS" w:eastAsia="Trebuchet MS" w:hAnsi="Trebuchet MS" w:cs="Trebuchet MS"/>
        <w:position w:val="0"/>
        <w:u w:color="000000"/>
      </w:rPr>
    </w:lvl>
    <w:lvl w:ilvl="1">
      <w:start w:val="1"/>
      <w:numFmt w:val="bullet"/>
      <w:lvlText w:val="o"/>
      <w:lvlJc w:val="left"/>
      <w:rPr>
        <w:rFonts w:ascii="Calibri" w:eastAsia="Calibri" w:hAnsi="Calibri" w:cs="Calibri"/>
        <w:position w:val="0"/>
        <w:u w:color="000000"/>
      </w:rPr>
    </w:lvl>
    <w:lvl w:ilvl="2">
      <w:start w:val="1"/>
      <w:numFmt w:val="bullet"/>
      <w:lvlText w:val="▪"/>
      <w:lvlJc w:val="left"/>
      <w:rPr>
        <w:rFonts w:ascii="Calibri" w:eastAsia="Calibri" w:hAnsi="Calibri" w:cs="Calibri"/>
        <w:position w:val="0"/>
        <w:u w:color="000000"/>
      </w:rPr>
    </w:lvl>
    <w:lvl w:ilvl="3">
      <w:start w:val="1"/>
      <w:numFmt w:val="bullet"/>
      <w:lvlText w:val="·"/>
      <w:lvlJc w:val="left"/>
      <w:rPr>
        <w:rFonts w:ascii="Calibri" w:eastAsia="Calibri" w:hAnsi="Calibri" w:cs="Calibri"/>
        <w:position w:val="0"/>
        <w:u w:color="000000"/>
      </w:rPr>
    </w:lvl>
    <w:lvl w:ilvl="4">
      <w:start w:val="1"/>
      <w:numFmt w:val="bullet"/>
      <w:lvlText w:val="o"/>
      <w:lvlJc w:val="left"/>
      <w:rPr>
        <w:rFonts w:ascii="Calibri" w:eastAsia="Calibri" w:hAnsi="Calibri" w:cs="Calibri"/>
        <w:position w:val="0"/>
        <w:u w:color="000000"/>
      </w:rPr>
    </w:lvl>
    <w:lvl w:ilvl="5">
      <w:start w:val="1"/>
      <w:numFmt w:val="bullet"/>
      <w:lvlText w:val="▪"/>
      <w:lvlJc w:val="left"/>
      <w:rPr>
        <w:rFonts w:ascii="Calibri" w:eastAsia="Calibri" w:hAnsi="Calibri" w:cs="Calibri"/>
        <w:position w:val="0"/>
        <w:u w:color="000000"/>
      </w:rPr>
    </w:lvl>
    <w:lvl w:ilvl="6">
      <w:start w:val="1"/>
      <w:numFmt w:val="bullet"/>
      <w:lvlText w:val="·"/>
      <w:lvlJc w:val="left"/>
      <w:rPr>
        <w:rFonts w:ascii="Calibri" w:eastAsia="Calibri" w:hAnsi="Calibri" w:cs="Calibri"/>
        <w:position w:val="0"/>
        <w:u w:color="000000"/>
      </w:rPr>
    </w:lvl>
    <w:lvl w:ilvl="7">
      <w:start w:val="1"/>
      <w:numFmt w:val="bullet"/>
      <w:lvlText w:val="o"/>
      <w:lvlJc w:val="left"/>
      <w:rPr>
        <w:rFonts w:ascii="Calibri" w:eastAsia="Calibri" w:hAnsi="Calibri" w:cs="Calibri"/>
        <w:position w:val="0"/>
        <w:u w:color="000000"/>
      </w:rPr>
    </w:lvl>
    <w:lvl w:ilvl="8">
      <w:start w:val="1"/>
      <w:numFmt w:val="bullet"/>
      <w:lvlText w:val="▪"/>
      <w:lvlJc w:val="left"/>
      <w:rPr>
        <w:rFonts w:ascii="Calibri" w:eastAsia="Calibri" w:hAnsi="Calibri" w:cs="Calibri"/>
        <w:position w:val="0"/>
        <w:u w:color="000000"/>
      </w:rPr>
    </w:lvl>
  </w:abstractNum>
  <w:abstractNum w:abstractNumId="38">
    <w:nsid w:val="7F814859"/>
    <w:multiLevelType w:val="multilevel"/>
    <w:tmpl w:val="78525404"/>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39">
    <w:nsid w:val="7FE669E2"/>
    <w:multiLevelType w:val="multilevel"/>
    <w:tmpl w:val="B0DA30E2"/>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num w:numId="1">
    <w:abstractNumId w:val="18"/>
  </w:num>
  <w:num w:numId="2">
    <w:abstractNumId w:val="13"/>
  </w:num>
  <w:num w:numId="3">
    <w:abstractNumId w:val="10"/>
  </w:num>
  <w:num w:numId="4">
    <w:abstractNumId w:val="21"/>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31"/>
  </w:num>
  <w:num w:numId="7">
    <w:abstractNumId w:val="23"/>
  </w:num>
  <w:num w:numId="8">
    <w:abstractNumId w:val="20"/>
  </w:num>
  <w:num w:numId="9">
    <w:abstractNumId w:val="2"/>
  </w:num>
  <w:num w:numId="10">
    <w:abstractNumId w:val="5"/>
  </w:num>
  <w:num w:numId="11">
    <w:abstractNumId w:val="29"/>
  </w:num>
  <w:num w:numId="12">
    <w:abstractNumId w:val="25"/>
  </w:num>
  <w:num w:numId="13">
    <w:abstractNumId w:val="35"/>
  </w:num>
  <w:num w:numId="14">
    <w:abstractNumId w:val="39"/>
  </w:num>
  <w:num w:numId="15">
    <w:abstractNumId w:val="26"/>
  </w:num>
  <w:num w:numId="16">
    <w:abstractNumId w:val="6"/>
  </w:num>
  <w:num w:numId="17">
    <w:abstractNumId w:val="38"/>
  </w:num>
  <w:num w:numId="18">
    <w:abstractNumId w:val="22"/>
  </w:num>
  <w:num w:numId="19">
    <w:abstractNumId w:val="30"/>
  </w:num>
  <w:num w:numId="20">
    <w:abstractNumId w:val="27"/>
  </w:num>
  <w:num w:numId="21">
    <w:abstractNumId w:val="11"/>
  </w:num>
  <w:num w:numId="22">
    <w:abstractNumId w:val="19"/>
  </w:num>
  <w:num w:numId="23">
    <w:abstractNumId w:val="12"/>
  </w:num>
  <w:num w:numId="24">
    <w:abstractNumId w:val="17"/>
  </w:num>
  <w:num w:numId="25">
    <w:abstractNumId w:val="7"/>
  </w:num>
  <w:num w:numId="26">
    <w:abstractNumId w:val="9"/>
  </w:num>
  <w:num w:numId="27">
    <w:abstractNumId w:val="4"/>
  </w:num>
  <w:num w:numId="28">
    <w:abstractNumId w:val="3"/>
  </w:num>
  <w:num w:numId="29">
    <w:abstractNumId w:val="1"/>
  </w:num>
  <w:num w:numId="30">
    <w:abstractNumId w:val="33"/>
  </w:num>
  <w:num w:numId="31">
    <w:abstractNumId w:val="37"/>
  </w:num>
  <w:num w:numId="32">
    <w:abstractNumId w:val="32"/>
  </w:num>
  <w:num w:numId="33">
    <w:abstractNumId w:val="14"/>
  </w:num>
  <w:num w:numId="34">
    <w:abstractNumId w:val="34"/>
  </w:num>
  <w:num w:numId="35">
    <w:abstractNumId w:val="24"/>
  </w:num>
  <w:num w:numId="36">
    <w:abstractNumId w:val="28"/>
  </w:num>
  <w:num w:numId="37">
    <w:abstractNumId w:val="16"/>
  </w:num>
  <w:num w:numId="38">
    <w:abstractNumId w:val="36"/>
  </w:num>
  <w:num w:numId="39">
    <w:abstractNumId w:val="8"/>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hyphenationZone w:val="425"/>
  <w:drawingGridHorizontalSpacing w:val="120"/>
  <w:displayHorizontalDrawingGridEvery w:val="2"/>
  <w:noPunctuationKerning/>
  <w:characterSpacingControl w:val="doNotCompress"/>
  <w:hdrShapeDefaults>
    <o:shapedefaults v:ext="edit" spidmax="21505"/>
  </w:hdrShapeDefaults>
  <w:footnotePr>
    <w:footnote w:id="-1"/>
    <w:footnote w:id="0"/>
  </w:footnotePr>
  <w:endnotePr>
    <w:endnote w:id="-1"/>
    <w:endnote w:id="0"/>
  </w:endnotePr>
  <w:compat>
    <w:useFELayout/>
  </w:compat>
  <w:rsids>
    <w:rsidRoot w:val="00A451CF"/>
    <w:rsid w:val="000179F8"/>
    <w:rsid w:val="00020116"/>
    <w:rsid w:val="000240CA"/>
    <w:rsid w:val="000263A0"/>
    <w:rsid w:val="00034E80"/>
    <w:rsid w:val="000371A7"/>
    <w:rsid w:val="00040620"/>
    <w:rsid w:val="000437D2"/>
    <w:rsid w:val="000528BD"/>
    <w:rsid w:val="00052AA0"/>
    <w:rsid w:val="00052C95"/>
    <w:rsid w:val="00056DF0"/>
    <w:rsid w:val="00061321"/>
    <w:rsid w:val="00063E98"/>
    <w:rsid w:val="000712B6"/>
    <w:rsid w:val="00071A71"/>
    <w:rsid w:val="0007228B"/>
    <w:rsid w:val="00077118"/>
    <w:rsid w:val="000775B1"/>
    <w:rsid w:val="00090950"/>
    <w:rsid w:val="000A16D9"/>
    <w:rsid w:val="000A26E0"/>
    <w:rsid w:val="000A2E3A"/>
    <w:rsid w:val="000B4145"/>
    <w:rsid w:val="000C2F41"/>
    <w:rsid w:val="000C473C"/>
    <w:rsid w:val="000C6B6A"/>
    <w:rsid w:val="000D0EBE"/>
    <w:rsid w:val="000D5E49"/>
    <w:rsid w:val="000D7986"/>
    <w:rsid w:val="000F659F"/>
    <w:rsid w:val="00100165"/>
    <w:rsid w:val="001064B3"/>
    <w:rsid w:val="00110B06"/>
    <w:rsid w:val="0011150D"/>
    <w:rsid w:val="00125C29"/>
    <w:rsid w:val="00131710"/>
    <w:rsid w:val="00143BF4"/>
    <w:rsid w:val="00144F9F"/>
    <w:rsid w:val="001470E8"/>
    <w:rsid w:val="00147A0C"/>
    <w:rsid w:val="00161659"/>
    <w:rsid w:val="00162ACC"/>
    <w:rsid w:val="00180032"/>
    <w:rsid w:val="001C514C"/>
    <w:rsid w:val="001C7B97"/>
    <w:rsid w:val="001E1368"/>
    <w:rsid w:val="001F0C41"/>
    <w:rsid w:val="001F3419"/>
    <w:rsid w:val="001F7186"/>
    <w:rsid w:val="00214A97"/>
    <w:rsid w:val="00216D7C"/>
    <w:rsid w:val="0022013D"/>
    <w:rsid w:val="00223882"/>
    <w:rsid w:val="0022512C"/>
    <w:rsid w:val="00234FCC"/>
    <w:rsid w:val="00236F09"/>
    <w:rsid w:val="00237D11"/>
    <w:rsid w:val="002425F1"/>
    <w:rsid w:val="00245FF0"/>
    <w:rsid w:val="002562B0"/>
    <w:rsid w:val="00257928"/>
    <w:rsid w:val="0027259E"/>
    <w:rsid w:val="002811C2"/>
    <w:rsid w:val="00284F3C"/>
    <w:rsid w:val="002861CA"/>
    <w:rsid w:val="002B39E0"/>
    <w:rsid w:val="002C05A0"/>
    <w:rsid w:val="002C3A67"/>
    <w:rsid w:val="002C7D53"/>
    <w:rsid w:val="002D0FC7"/>
    <w:rsid w:val="002D21BB"/>
    <w:rsid w:val="002D26B8"/>
    <w:rsid w:val="002D56EC"/>
    <w:rsid w:val="002E4C00"/>
    <w:rsid w:val="002E7DF3"/>
    <w:rsid w:val="002F6E93"/>
    <w:rsid w:val="002F7B12"/>
    <w:rsid w:val="0030063F"/>
    <w:rsid w:val="003010AD"/>
    <w:rsid w:val="003032CC"/>
    <w:rsid w:val="00331E4F"/>
    <w:rsid w:val="00331E9E"/>
    <w:rsid w:val="0033476C"/>
    <w:rsid w:val="00344724"/>
    <w:rsid w:val="00346E74"/>
    <w:rsid w:val="00355251"/>
    <w:rsid w:val="00356A2E"/>
    <w:rsid w:val="003674CB"/>
    <w:rsid w:val="00371A22"/>
    <w:rsid w:val="00372C60"/>
    <w:rsid w:val="00380C30"/>
    <w:rsid w:val="0038149E"/>
    <w:rsid w:val="00383EE8"/>
    <w:rsid w:val="00385198"/>
    <w:rsid w:val="003858C9"/>
    <w:rsid w:val="00393149"/>
    <w:rsid w:val="0039793B"/>
    <w:rsid w:val="003B58BE"/>
    <w:rsid w:val="003C1C42"/>
    <w:rsid w:val="003C6CAC"/>
    <w:rsid w:val="003D10F2"/>
    <w:rsid w:val="003D18B4"/>
    <w:rsid w:val="003E2795"/>
    <w:rsid w:val="003E3303"/>
    <w:rsid w:val="003E37F4"/>
    <w:rsid w:val="003F2085"/>
    <w:rsid w:val="00403469"/>
    <w:rsid w:val="00406F6C"/>
    <w:rsid w:val="00426929"/>
    <w:rsid w:val="004270D0"/>
    <w:rsid w:val="00427C37"/>
    <w:rsid w:val="00430BB5"/>
    <w:rsid w:val="00434159"/>
    <w:rsid w:val="00434D2E"/>
    <w:rsid w:val="0043797C"/>
    <w:rsid w:val="00445140"/>
    <w:rsid w:val="00446D90"/>
    <w:rsid w:val="0045064E"/>
    <w:rsid w:val="004522D8"/>
    <w:rsid w:val="00454EDA"/>
    <w:rsid w:val="00455B63"/>
    <w:rsid w:val="0047142D"/>
    <w:rsid w:val="00484D9F"/>
    <w:rsid w:val="004947C7"/>
    <w:rsid w:val="004A0E80"/>
    <w:rsid w:val="004A7A1A"/>
    <w:rsid w:val="004B6733"/>
    <w:rsid w:val="004B7726"/>
    <w:rsid w:val="004C0F9A"/>
    <w:rsid w:val="004D4D75"/>
    <w:rsid w:val="004D5483"/>
    <w:rsid w:val="004E5614"/>
    <w:rsid w:val="004F210B"/>
    <w:rsid w:val="004F2B37"/>
    <w:rsid w:val="004F68B1"/>
    <w:rsid w:val="004F6F49"/>
    <w:rsid w:val="00504C7C"/>
    <w:rsid w:val="00504D90"/>
    <w:rsid w:val="00507469"/>
    <w:rsid w:val="00514E3B"/>
    <w:rsid w:val="005226F0"/>
    <w:rsid w:val="0052431F"/>
    <w:rsid w:val="005402A1"/>
    <w:rsid w:val="005433CF"/>
    <w:rsid w:val="0054446C"/>
    <w:rsid w:val="00554327"/>
    <w:rsid w:val="005660F3"/>
    <w:rsid w:val="00582C89"/>
    <w:rsid w:val="005852E6"/>
    <w:rsid w:val="005854A2"/>
    <w:rsid w:val="00593B55"/>
    <w:rsid w:val="005A604A"/>
    <w:rsid w:val="005B00EE"/>
    <w:rsid w:val="005B240B"/>
    <w:rsid w:val="005B2893"/>
    <w:rsid w:val="005B30E4"/>
    <w:rsid w:val="005B3B3A"/>
    <w:rsid w:val="005B72AB"/>
    <w:rsid w:val="005C03AA"/>
    <w:rsid w:val="005C290D"/>
    <w:rsid w:val="005E23CB"/>
    <w:rsid w:val="005F2B1C"/>
    <w:rsid w:val="005F3D38"/>
    <w:rsid w:val="00603E93"/>
    <w:rsid w:val="00613151"/>
    <w:rsid w:val="00616F53"/>
    <w:rsid w:val="006206D7"/>
    <w:rsid w:val="00623263"/>
    <w:rsid w:val="00640F35"/>
    <w:rsid w:val="006420A3"/>
    <w:rsid w:val="00646A9F"/>
    <w:rsid w:val="00654B3B"/>
    <w:rsid w:val="00656481"/>
    <w:rsid w:val="00656AB2"/>
    <w:rsid w:val="006839A1"/>
    <w:rsid w:val="00686B10"/>
    <w:rsid w:val="006971EA"/>
    <w:rsid w:val="006A178A"/>
    <w:rsid w:val="006A1CA7"/>
    <w:rsid w:val="006A633F"/>
    <w:rsid w:val="006B1A4C"/>
    <w:rsid w:val="006D68A9"/>
    <w:rsid w:val="006D7303"/>
    <w:rsid w:val="006E5912"/>
    <w:rsid w:val="006E5CB1"/>
    <w:rsid w:val="006F42DA"/>
    <w:rsid w:val="006F6850"/>
    <w:rsid w:val="0070448D"/>
    <w:rsid w:val="00704A5A"/>
    <w:rsid w:val="007225D6"/>
    <w:rsid w:val="0072664F"/>
    <w:rsid w:val="00727455"/>
    <w:rsid w:val="00733155"/>
    <w:rsid w:val="0073354F"/>
    <w:rsid w:val="00741396"/>
    <w:rsid w:val="007414F2"/>
    <w:rsid w:val="0075796B"/>
    <w:rsid w:val="007659D9"/>
    <w:rsid w:val="00766576"/>
    <w:rsid w:val="007724B1"/>
    <w:rsid w:val="007745FB"/>
    <w:rsid w:val="007828E9"/>
    <w:rsid w:val="00784370"/>
    <w:rsid w:val="00794BB3"/>
    <w:rsid w:val="007A0E3D"/>
    <w:rsid w:val="007A1FC1"/>
    <w:rsid w:val="007A7538"/>
    <w:rsid w:val="007A76F3"/>
    <w:rsid w:val="007B40A6"/>
    <w:rsid w:val="007B6C83"/>
    <w:rsid w:val="007C1ED3"/>
    <w:rsid w:val="007C401B"/>
    <w:rsid w:val="007D6F38"/>
    <w:rsid w:val="007D7DB2"/>
    <w:rsid w:val="007E3E23"/>
    <w:rsid w:val="007F0276"/>
    <w:rsid w:val="007F0D26"/>
    <w:rsid w:val="007F2326"/>
    <w:rsid w:val="008024A0"/>
    <w:rsid w:val="00807B17"/>
    <w:rsid w:val="00814014"/>
    <w:rsid w:val="00825615"/>
    <w:rsid w:val="00832C81"/>
    <w:rsid w:val="00837FD3"/>
    <w:rsid w:val="00840640"/>
    <w:rsid w:val="00843CED"/>
    <w:rsid w:val="008503EA"/>
    <w:rsid w:val="00851AF9"/>
    <w:rsid w:val="0085321B"/>
    <w:rsid w:val="00853570"/>
    <w:rsid w:val="0085471F"/>
    <w:rsid w:val="008653D4"/>
    <w:rsid w:val="0086669F"/>
    <w:rsid w:val="00867023"/>
    <w:rsid w:val="008721AF"/>
    <w:rsid w:val="00874423"/>
    <w:rsid w:val="00875D46"/>
    <w:rsid w:val="00880DD6"/>
    <w:rsid w:val="00881BFE"/>
    <w:rsid w:val="00882724"/>
    <w:rsid w:val="00886A64"/>
    <w:rsid w:val="00887798"/>
    <w:rsid w:val="00896FDB"/>
    <w:rsid w:val="008B0583"/>
    <w:rsid w:val="008B741D"/>
    <w:rsid w:val="008D0AE2"/>
    <w:rsid w:val="008D5FFB"/>
    <w:rsid w:val="008E2CD2"/>
    <w:rsid w:val="008E2D19"/>
    <w:rsid w:val="008E3DD1"/>
    <w:rsid w:val="008E3F77"/>
    <w:rsid w:val="008F1C61"/>
    <w:rsid w:val="008F698F"/>
    <w:rsid w:val="008F76BC"/>
    <w:rsid w:val="00914524"/>
    <w:rsid w:val="00915EC1"/>
    <w:rsid w:val="00932235"/>
    <w:rsid w:val="009628CF"/>
    <w:rsid w:val="00963BFF"/>
    <w:rsid w:val="00975AD5"/>
    <w:rsid w:val="0098360B"/>
    <w:rsid w:val="0099093D"/>
    <w:rsid w:val="009928F2"/>
    <w:rsid w:val="00993E19"/>
    <w:rsid w:val="009B3464"/>
    <w:rsid w:val="009C5CAE"/>
    <w:rsid w:val="009D3128"/>
    <w:rsid w:val="009D774D"/>
    <w:rsid w:val="009D799D"/>
    <w:rsid w:val="009D7F86"/>
    <w:rsid w:val="009E1233"/>
    <w:rsid w:val="009E709E"/>
    <w:rsid w:val="009F16C2"/>
    <w:rsid w:val="009F525D"/>
    <w:rsid w:val="00A0203B"/>
    <w:rsid w:val="00A03958"/>
    <w:rsid w:val="00A06400"/>
    <w:rsid w:val="00A07078"/>
    <w:rsid w:val="00A22D32"/>
    <w:rsid w:val="00A25119"/>
    <w:rsid w:val="00A27105"/>
    <w:rsid w:val="00A451CF"/>
    <w:rsid w:val="00A7348A"/>
    <w:rsid w:val="00A838FC"/>
    <w:rsid w:val="00A860D1"/>
    <w:rsid w:val="00A9470E"/>
    <w:rsid w:val="00AA534A"/>
    <w:rsid w:val="00AB1E1C"/>
    <w:rsid w:val="00AB2702"/>
    <w:rsid w:val="00AB4C84"/>
    <w:rsid w:val="00AB5E5C"/>
    <w:rsid w:val="00AD0CA1"/>
    <w:rsid w:val="00AD2EAB"/>
    <w:rsid w:val="00AD4A4C"/>
    <w:rsid w:val="00AD6945"/>
    <w:rsid w:val="00AE0F49"/>
    <w:rsid w:val="00AE7CC9"/>
    <w:rsid w:val="00AE7D76"/>
    <w:rsid w:val="00AF0BF2"/>
    <w:rsid w:val="00AF1A5C"/>
    <w:rsid w:val="00AF25FA"/>
    <w:rsid w:val="00AF5254"/>
    <w:rsid w:val="00B017C3"/>
    <w:rsid w:val="00B16E8F"/>
    <w:rsid w:val="00B34422"/>
    <w:rsid w:val="00B34C13"/>
    <w:rsid w:val="00B37557"/>
    <w:rsid w:val="00B40A20"/>
    <w:rsid w:val="00B416D7"/>
    <w:rsid w:val="00B4195A"/>
    <w:rsid w:val="00B4409A"/>
    <w:rsid w:val="00B44440"/>
    <w:rsid w:val="00B501B0"/>
    <w:rsid w:val="00B5337C"/>
    <w:rsid w:val="00B60DD1"/>
    <w:rsid w:val="00B63AAC"/>
    <w:rsid w:val="00B74498"/>
    <w:rsid w:val="00B86BAC"/>
    <w:rsid w:val="00B91312"/>
    <w:rsid w:val="00B93889"/>
    <w:rsid w:val="00B9556B"/>
    <w:rsid w:val="00BA51F2"/>
    <w:rsid w:val="00BA6AA8"/>
    <w:rsid w:val="00BB1A08"/>
    <w:rsid w:val="00BB2870"/>
    <w:rsid w:val="00BD697F"/>
    <w:rsid w:val="00BE0FB4"/>
    <w:rsid w:val="00BE1108"/>
    <w:rsid w:val="00BF0D1C"/>
    <w:rsid w:val="00BF71F3"/>
    <w:rsid w:val="00C0033A"/>
    <w:rsid w:val="00C010C9"/>
    <w:rsid w:val="00C06EF8"/>
    <w:rsid w:val="00C112AD"/>
    <w:rsid w:val="00C15FCC"/>
    <w:rsid w:val="00C22027"/>
    <w:rsid w:val="00C325A1"/>
    <w:rsid w:val="00C34A33"/>
    <w:rsid w:val="00C43C70"/>
    <w:rsid w:val="00C43C88"/>
    <w:rsid w:val="00C50CC5"/>
    <w:rsid w:val="00C511C7"/>
    <w:rsid w:val="00C52328"/>
    <w:rsid w:val="00C63371"/>
    <w:rsid w:val="00C66346"/>
    <w:rsid w:val="00C80393"/>
    <w:rsid w:val="00C828FB"/>
    <w:rsid w:val="00C83E76"/>
    <w:rsid w:val="00C85921"/>
    <w:rsid w:val="00C922D3"/>
    <w:rsid w:val="00C96109"/>
    <w:rsid w:val="00CA0A4C"/>
    <w:rsid w:val="00CA4519"/>
    <w:rsid w:val="00CB1BED"/>
    <w:rsid w:val="00CB4F2C"/>
    <w:rsid w:val="00CB504C"/>
    <w:rsid w:val="00CB5FB5"/>
    <w:rsid w:val="00CC5392"/>
    <w:rsid w:val="00CC6447"/>
    <w:rsid w:val="00CE76C5"/>
    <w:rsid w:val="00CF0E6B"/>
    <w:rsid w:val="00CF3CF2"/>
    <w:rsid w:val="00D14417"/>
    <w:rsid w:val="00D165C8"/>
    <w:rsid w:val="00D20931"/>
    <w:rsid w:val="00D20B61"/>
    <w:rsid w:val="00D2490C"/>
    <w:rsid w:val="00D26FF8"/>
    <w:rsid w:val="00D423E3"/>
    <w:rsid w:val="00D53E01"/>
    <w:rsid w:val="00D77B7E"/>
    <w:rsid w:val="00D856D9"/>
    <w:rsid w:val="00DA6244"/>
    <w:rsid w:val="00DB7854"/>
    <w:rsid w:val="00DC0633"/>
    <w:rsid w:val="00DC57ED"/>
    <w:rsid w:val="00DD6B8F"/>
    <w:rsid w:val="00DE44D6"/>
    <w:rsid w:val="00DF3836"/>
    <w:rsid w:val="00DF3DB9"/>
    <w:rsid w:val="00DF41CD"/>
    <w:rsid w:val="00E1131A"/>
    <w:rsid w:val="00E1175A"/>
    <w:rsid w:val="00E20F36"/>
    <w:rsid w:val="00E24579"/>
    <w:rsid w:val="00E352EB"/>
    <w:rsid w:val="00E35A8E"/>
    <w:rsid w:val="00E36B1E"/>
    <w:rsid w:val="00E37AD6"/>
    <w:rsid w:val="00E53804"/>
    <w:rsid w:val="00E551A1"/>
    <w:rsid w:val="00E55BE1"/>
    <w:rsid w:val="00E56216"/>
    <w:rsid w:val="00E6310A"/>
    <w:rsid w:val="00E65DC7"/>
    <w:rsid w:val="00E70D53"/>
    <w:rsid w:val="00E74333"/>
    <w:rsid w:val="00E744EF"/>
    <w:rsid w:val="00E75D6B"/>
    <w:rsid w:val="00E86C24"/>
    <w:rsid w:val="00E91966"/>
    <w:rsid w:val="00E91A61"/>
    <w:rsid w:val="00E94F21"/>
    <w:rsid w:val="00EA1872"/>
    <w:rsid w:val="00EA5E5C"/>
    <w:rsid w:val="00EA78A2"/>
    <w:rsid w:val="00EC0893"/>
    <w:rsid w:val="00EC203F"/>
    <w:rsid w:val="00EC7C02"/>
    <w:rsid w:val="00EE007C"/>
    <w:rsid w:val="00EE708D"/>
    <w:rsid w:val="00EF0563"/>
    <w:rsid w:val="00EF087B"/>
    <w:rsid w:val="00EF3AC9"/>
    <w:rsid w:val="00EF3D23"/>
    <w:rsid w:val="00EF6E82"/>
    <w:rsid w:val="00EF7969"/>
    <w:rsid w:val="00F054B0"/>
    <w:rsid w:val="00F10C96"/>
    <w:rsid w:val="00F204D8"/>
    <w:rsid w:val="00F3659E"/>
    <w:rsid w:val="00F41F8E"/>
    <w:rsid w:val="00F4586E"/>
    <w:rsid w:val="00F46CAA"/>
    <w:rsid w:val="00F53199"/>
    <w:rsid w:val="00F708AB"/>
    <w:rsid w:val="00F70F71"/>
    <w:rsid w:val="00F92739"/>
    <w:rsid w:val="00F939E5"/>
    <w:rsid w:val="00F9605E"/>
    <w:rsid w:val="00FB0330"/>
    <w:rsid w:val="00FB1872"/>
    <w:rsid w:val="00FB4750"/>
    <w:rsid w:val="00FB79FB"/>
    <w:rsid w:val="00FC3D11"/>
    <w:rsid w:val="00FE0CF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69"/>
    <w:rPr>
      <w:rFonts w:eastAsia="Times New Roman"/>
      <w:sz w:val="24"/>
      <w:szCs w:val="24"/>
      <w:lang w:val="en-GB" w:eastAsia="en-GB"/>
    </w:rPr>
  </w:style>
  <w:style w:type="paragraph" w:styleId="Heading1">
    <w:name w:val="heading 1"/>
    <w:basedOn w:val="Normal"/>
    <w:next w:val="Normal"/>
    <w:qFormat/>
    <w:rsid w:val="003858C9"/>
    <w:pPr>
      <w:keepNext/>
      <w:jc w:val="center"/>
      <w:outlineLvl w:val="0"/>
    </w:pPr>
    <w:rPr>
      <w:rFonts w:ascii="Univers" w:hAnsi="Univers"/>
      <w:b/>
      <w:color w:val="000000"/>
      <w:szCs w:val="20"/>
      <w:lang w:val="en-US" w:eastAsia="en-US"/>
    </w:rPr>
  </w:style>
  <w:style w:type="paragraph" w:styleId="Heading2">
    <w:name w:val="heading 2"/>
    <w:basedOn w:val="Normal"/>
    <w:next w:val="Normal"/>
    <w:qFormat/>
    <w:rsid w:val="00DA6244"/>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uiPriority w:val="9"/>
    <w:qFormat/>
    <w:rsid w:val="003858C9"/>
    <w:pPr>
      <w:keepNext/>
      <w:jc w:val="right"/>
      <w:outlineLvl w:val="2"/>
    </w:pPr>
    <w:rPr>
      <w:rFonts w:ascii="Garamond" w:hAnsi="Garamond"/>
      <w:b/>
      <w:color w:val="000000"/>
      <w:szCs w:val="20"/>
      <w:lang w:val="en-US" w:eastAsia="en-US"/>
    </w:rPr>
  </w:style>
  <w:style w:type="paragraph" w:styleId="Heading4">
    <w:name w:val="heading 4"/>
    <w:basedOn w:val="Normal"/>
    <w:next w:val="Normal"/>
    <w:qFormat/>
    <w:rsid w:val="00DA6244"/>
    <w:pPr>
      <w:keepNext/>
      <w:jc w:val="center"/>
      <w:outlineLvl w:val="3"/>
    </w:pPr>
    <w:rPr>
      <w:rFonts w:ascii="Garamond" w:eastAsia="SimSun" w:hAnsi="Garamond"/>
      <w:b/>
      <w:color w:val="000000"/>
      <w:sz w:val="32"/>
      <w:szCs w:val="20"/>
      <w:lang w:eastAsia="en-US"/>
    </w:rPr>
  </w:style>
  <w:style w:type="paragraph" w:styleId="Heading5">
    <w:name w:val="heading 5"/>
    <w:basedOn w:val="Normal"/>
    <w:next w:val="Normal"/>
    <w:qFormat/>
    <w:rsid w:val="00DA6244"/>
    <w:pPr>
      <w:keepNext/>
      <w:jc w:val="center"/>
      <w:outlineLvl w:val="4"/>
    </w:pPr>
    <w:rPr>
      <w:rFonts w:eastAsia="SimSun"/>
      <w:b/>
      <w:sz w:val="32"/>
      <w:szCs w:val="20"/>
      <w:lang w:eastAsia="en-US"/>
    </w:rPr>
  </w:style>
  <w:style w:type="paragraph" w:styleId="Heading6">
    <w:name w:val="heading 6"/>
    <w:basedOn w:val="Normal"/>
    <w:next w:val="Normal"/>
    <w:qFormat/>
    <w:rsid w:val="00DA6244"/>
    <w:pPr>
      <w:spacing w:before="240" w:after="60"/>
      <w:outlineLvl w:val="5"/>
    </w:pPr>
    <w:rPr>
      <w:b/>
      <w:bCs/>
      <w:sz w:val="22"/>
      <w:szCs w:val="22"/>
    </w:rPr>
  </w:style>
  <w:style w:type="paragraph" w:styleId="Heading7">
    <w:name w:val="heading 7"/>
    <w:basedOn w:val="Normal"/>
    <w:next w:val="Normal"/>
    <w:qFormat/>
    <w:rsid w:val="00DA6244"/>
    <w:pPr>
      <w:keepNext/>
      <w:jc w:val="right"/>
      <w:outlineLvl w:val="6"/>
    </w:pPr>
    <w:rPr>
      <w:rFonts w:ascii="Garamond" w:eastAsia="SimSun" w:hAnsi="Garamond"/>
      <w:b/>
      <w:color w:val="000000"/>
      <w:sz w:val="28"/>
      <w:szCs w:val="20"/>
      <w:lang w:eastAsia="en-US"/>
    </w:rPr>
  </w:style>
  <w:style w:type="paragraph" w:styleId="Heading8">
    <w:name w:val="heading 8"/>
    <w:basedOn w:val="Normal"/>
    <w:next w:val="Normal"/>
    <w:qFormat/>
    <w:rsid w:val="00DA6244"/>
    <w:pPr>
      <w:keepNext/>
      <w:ind w:left="567" w:hanging="567"/>
      <w:outlineLvl w:val="7"/>
    </w:pPr>
    <w:rPr>
      <w:rFonts w:ascii="Trebuchet MS" w:eastAsia="SimSun" w:hAnsi="Trebuchet MS"/>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03469"/>
    <w:pPr>
      <w:spacing w:after="120"/>
    </w:pPr>
    <w:rPr>
      <w:sz w:val="16"/>
      <w:szCs w:val="16"/>
      <w:lang w:val="en-US" w:eastAsia="en-US"/>
    </w:rPr>
  </w:style>
  <w:style w:type="paragraph" w:styleId="Footer">
    <w:name w:val="footer"/>
    <w:basedOn w:val="Normal"/>
    <w:link w:val="FooterChar"/>
    <w:uiPriority w:val="99"/>
    <w:rsid w:val="004D5483"/>
    <w:pPr>
      <w:tabs>
        <w:tab w:val="center" w:pos="4153"/>
        <w:tab w:val="right" w:pos="8306"/>
      </w:tabs>
    </w:pPr>
  </w:style>
  <w:style w:type="character" w:styleId="PageNumber">
    <w:name w:val="page number"/>
    <w:basedOn w:val="DefaultParagraphFont"/>
    <w:rsid w:val="004D5483"/>
  </w:style>
  <w:style w:type="paragraph" w:customStyle="1" w:styleId="rec2">
    <w:name w:val="rec2"/>
    <w:basedOn w:val="Normal"/>
    <w:autoRedefine/>
    <w:rsid w:val="00380C30"/>
    <w:pPr>
      <w:widowControl w:val="0"/>
      <w:tabs>
        <w:tab w:val="left" w:pos="-1440"/>
        <w:tab w:val="left" w:pos="-720"/>
        <w:tab w:val="left" w:pos="252"/>
        <w:tab w:val="left" w:pos="312"/>
        <w:tab w:val="left" w:pos="504"/>
        <w:tab w:val="left" w:pos="546"/>
        <w:tab w:val="left" w:pos="858"/>
        <w:tab w:val="left" w:pos="1008"/>
        <w:tab w:val="left" w:pos="1092"/>
        <w:tab w:val="left" w:pos="1251"/>
        <w:tab w:val="left" w:pos="1404"/>
        <w:tab w:val="left" w:pos="1696"/>
        <w:tab w:val="left" w:pos="2265"/>
        <w:tab w:val="left" w:pos="2880"/>
        <w:tab w:val="center" w:pos="4512"/>
        <w:tab w:val="left" w:pos="5115"/>
      </w:tabs>
      <w:suppressAutoHyphens/>
      <w:ind w:left="249" w:hanging="249"/>
    </w:pPr>
    <w:rPr>
      <w:rFonts w:ascii="Arial" w:hAnsi="Arial"/>
      <w:snapToGrid w:val="0"/>
      <w:spacing w:val="-3"/>
      <w:sz w:val="20"/>
      <w:szCs w:val="20"/>
      <w:lang w:eastAsia="en-US"/>
    </w:rPr>
  </w:style>
  <w:style w:type="paragraph" w:styleId="Header">
    <w:name w:val="header"/>
    <w:basedOn w:val="Normal"/>
    <w:rsid w:val="008F1C61"/>
    <w:pPr>
      <w:tabs>
        <w:tab w:val="center" w:pos="4153"/>
        <w:tab w:val="right" w:pos="8306"/>
      </w:tabs>
    </w:pPr>
  </w:style>
  <w:style w:type="paragraph" w:styleId="FootnoteText">
    <w:name w:val="footnote text"/>
    <w:basedOn w:val="Normal"/>
    <w:semiHidden/>
    <w:rsid w:val="001064B3"/>
    <w:rPr>
      <w:sz w:val="20"/>
      <w:szCs w:val="20"/>
    </w:rPr>
  </w:style>
  <w:style w:type="character" w:styleId="FootnoteReference">
    <w:name w:val="footnote reference"/>
    <w:semiHidden/>
    <w:rsid w:val="001064B3"/>
    <w:rPr>
      <w:vertAlign w:val="superscript"/>
    </w:rPr>
  </w:style>
  <w:style w:type="character" w:styleId="Hyperlink">
    <w:name w:val="Hyperlink"/>
    <w:rsid w:val="001064B3"/>
    <w:rPr>
      <w:color w:val="0000FF"/>
      <w:u w:val="single"/>
    </w:rPr>
  </w:style>
  <w:style w:type="paragraph" w:styleId="BalloonText">
    <w:name w:val="Balloon Text"/>
    <w:basedOn w:val="Normal"/>
    <w:semiHidden/>
    <w:rsid w:val="00EE708D"/>
    <w:rPr>
      <w:rFonts w:ascii="Tahoma" w:hAnsi="Tahoma" w:cs="Tahoma"/>
      <w:sz w:val="16"/>
      <w:szCs w:val="16"/>
    </w:rPr>
  </w:style>
  <w:style w:type="character" w:styleId="CommentReference">
    <w:name w:val="annotation reference"/>
    <w:rsid w:val="00886A64"/>
    <w:rPr>
      <w:sz w:val="16"/>
      <w:szCs w:val="16"/>
    </w:rPr>
  </w:style>
  <w:style w:type="paragraph" w:styleId="CommentText">
    <w:name w:val="annotation text"/>
    <w:basedOn w:val="Normal"/>
    <w:link w:val="CommentTextChar"/>
    <w:rsid w:val="00886A64"/>
    <w:rPr>
      <w:sz w:val="20"/>
      <w:szCs w:val="20"/>
    </w:rPr>
  </w:style>
  <w:style w:type="paragraph" w:styleId="NormalWeb">
    <w:name w:val="Normal (Web)"/>
    <w:basedOn w:val="Normal"/>
    <w:rsid w:val="003858C9"/>
    <w:pPr>
      <w:spacing w:before="100" w:beforeAutospacing="1" w:after="100" w:afterAutospacing="1"/>
    </w:pPr>
    <w:rPr>
      <w:color w:val="000000"/>
      <w:lang w:val="en-US" w:eastAsia="en-US"/>
    </w:rPr>
  </w:style>
  <w:style w:type="character" w:styleId="Strong">
    <w:name w:val="Strong"/>
    <w:qFormat/>
    <w:rsid w:val="003858C9"/>
    <w:rPr>
      <w:b/>
      <w:bCs/>
    </w:rPr>
  </w:style>
  <w:style w:type="paragraph" w:styleId="Title">
    <w:name w:val="Title"/>
    <w:basedOn w:val="Normal"/>
    <w:qFormat/>
    <w:rsid w:val="006D7303"/>
    <w:pPr>
      <w:widowControl w:val="0"/>
      <w:autoSpaceDE w:val="0"/>
      <w:autoSpaceDN w:val="0"/>
      <w:adjustRightInd w:val="0"/>
      <w:jc w:val="center"/>
    </w:pPr>
    <w:rPr>
      <w:rFonts w:ascii="Trebuchet MS" w:hAnsi="Trebuchet MS"/>
      <w:lang w:eastAsia="en-US"/>
    </w:rPr>
  </w:style>
  <w:style w:type="table" w:styleId="TableGrid">
    <w:name w:val="Table Grid"/>
    <w:basedOn w:val="TableNormal"/>
    <w:rsid w:val="006D730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DA6244"/>
    <w:pPr>
      <w:spacing w:after="120"/>
      <w:ind w:left="283"/>
    </w:pPr>
    <w:rPr>
      <w:sz w:val="16"/>
      <w:szCs w:val="16"/>
    </w:rPr>
  </w:style>
  <w:style w:type="paragraph" w:styleId="BodyText2">
    <w:name w:val="Body Text 2"/>
    <w:basedOn w:val="Normal"/>
    <w:rsid w:val="00DA6244"/>
    <w:pPr>
      <w:spacing w:after="120" w:line="480" w:lineRule="auto"/>
    </w:pPr>
  </w:style>
  <w:style w:type="paragraph" w:customStyle="1" w:styleId="Default">
    <w:name w:val="Default"/>
    <w:rsid w:val="00DA6244"/>
    <w:pPr>
      <w:autoSpaceDE w:val="0"/>
      <w:autoSpaceDN w:val="0"/>
      <w:adjustRightInd w:val="0"/>
    </w:pPr>
    <w:rPr>
      <w:rFonts w:eastAsia="MS Mincho"/>
      <w:color w:val="000000"/>
      <w:sz w:val="24"/>
      <w:szCs w:val="24"/>
      <w:lang w:eastAsia="ja-JP"/>
    </w:rPr>
  </w:style>
  <w:style w:type="paragraph" w:styleId="BodyText">
    <w:name w:val="Body Text"/>
    <w:basedOn w:val="Default"/>
    <w:next w:val="Default"/>
    <w:rsid w:val="00DA6244"/>
    <w:pPr>
      <w:spacing w:after="200"/>
    </w:pPr>
    <w:rPr>
      <w:color w:val="auto"/>
    </w:rPr>
  </w:style>
  <w:style w:type="paragraph" w:styleId="BodyTextIndent">
    <w:name w:val="Body Text Indent"/>
    <w:basedOn w:val="Normal"/>
    <w:rsid w:val="00DA6244"/>
    <w:pPr>
      <w:spacing w:after="120"/>
      <w:ind w:left="283"/>
    </w:pPr>
    <w:rPr>
      <w:rFonts w:eastAsia="MS Mincho"/>
      <w:lang w:val="en-AU" w:eastAsia="ja-JP"/>
    </w:rPr>
  </w:style>
  <w:style w:type="paragraph" w:styleId="BodyTextIndent2">
    <w:name w:val="Body Text Indent 2"/>
    <w:basedOn w:val="Normal"/>
    <w:rsid w:val="00DA6244"/>
    <w:pPr>
      <w:spacing w:after="120" w:line="480" w:lineRule="auto"/>
      <w:ind w:left="283"/>
    </w:pPr>
    <w:rPr>
      <w:rFonts w:eastAsia="MS Mincho"/>
      <w:lang w:val="en-AU" w:eastAsia="ja-JP"/>
    </w:rPr>
  </w:style>
  <w:style w:type="paragraph" w:styleId="List3">
    <w:name w:val="List 3"/>
    <w:basedOn w:val="Normal"/>
    <w:rsid w:val="00DA6244"/>
    <w:pPr>
      <w:ind w:left="849" w:hanging="283"/>
    </w:pPr>
    <w:rPr>
      <w:rFonts w:eastAsia="SimSun"/>
      <w:sz w:val="20"/>
      <w:szCs w:val="20"/>
      <w:lang w:val="en-US" w:eastAsia="en-US"/>
    </w:rPr>
  </w:style>
  <w:style w:type="paragraph" w:styleId="BlockText">
    <w:name w:val="Block Text"/>
    <w:basedOn w:val="Normal"/>
    <w:rsid w:val="00DA6244"/>
    <w:pPr>
      <w:tabs>
        <w:tab w:val="left" w:pos="851"/>
      </w:tabs>
      <w:ind w:left="567" w:right="-45"/>
    </w:pPr>
    <w:rPr>
      <w:rFonts w:ascii="Garamond" w:eastAsia="SimSun" w:hAnsi="Garamond"/>
      <w:color w:val="000000"/>
      <w:szCs w:val="20"/>
      <w:lang w:eastAsia="en-US"/>
    </w:rPr>
  </w:style>
  <w:style w:type="character" w:customStyle="1" w:styleId="CharChar">
    <w:name w:val="Char Char"/>
    <w:rsid w:val="00DA6244"/>
    <w:rPr>
      <w:rFonts w:ascii="Garamond" w:hAnsi="Garamond"/>
      <w:b/>
      <w:sz w:val="24"/>
      <w:lang w:val="en-GB" w:eastAsia="en-US" w:bidi="ar-SA"/>
    </w:rPr>
  </w:style>
  <w:style w:type="paragraph" w:styleId="List">
    <w:name w:val="List"/>
    <w:basedOn w:val="Normal"/>
    <w:rsid w:val="00DA6244"/>
    <w:pPr>
      <w:ind w:left="283" w:hanging="283"/>
    </w:pPr>
    <w:rPr>
      <w:rFonts w:eastAsia="SimSun"/>
      <w:szCs w:val="20"/>
      <w:lang w:val="es-AR" w:eastAsia="en-US"/>
    </w:rPr>
  </w:style>
  <w:style w:type="paragraph" w:styleId="List2">
    <w:name w:val="List 2"/>
    <w:basedOn w:val="Normal"/>
    <w:rsid w:val="00DA6244"/>
    <w:pPr>
      <w:ind w:left="566" w:hanging="283"/>
    </w:pPr>
    <w:rPr>
      <w:rFonts w:eastAsia="SimSun"/>
      <w:szCs w:val="20"/>
      <w:lang w:val="es-AR" w:eastAsia="en-US"/>
    </w:rPr>
  </w:style>
  <w:style w:type="paragraph" w:styleId="ListContinue">
    <w:name w:val="List Continue"/>
    <w:basedOn w:val="Normal"/>
    <w:rsid w:val="00DA6244"/>
    <w:pPr>
      <w:spacing w:after="120"/>
      <w:ind w:left="283"/>
    </w:pPr>
    <w:rPr>
      <w:rFonts w:eastAsia="SimSun"/>
      <w:szCs w:val="20"/>
      <w:lang w:val="es-AR" w:eastAsia="en-US"/>
    </w:rPr>
  </w:style>
  <w:style w:type="character" w:styleId="Emphasis">
    <w:name w:val="Emphasis"/>
    <w:qFormat/>
    <w:rsid w:val="00DA6244"/>
    <w:rPr>
      <w:i/>
      <w:iCs/>
    </w:rPr>
  </w:style>
  <w:style w:type="paragraph" w:customStyle="1" w:styleId="text">
    <w:name w:val="text"/>
    <w:basedOn w:val="Normal"/>
    <w:rsid w:val="00DA6244"/>
    <w:pPr>
      <w:spacing w:before="100" w:beforeAutospacing="1" w:after="100" w:afterAutospacing="1" w:line="288" w:lineRule="auto"/>
    </w:pPr>
    <w:rPr>
      <w:rFonts w:ascii="Verdana" w:hAnsi="Verdana"/>
      <w:color w:val="000000"/>
      <w:sz w:val="19"/>
      <w:szCs w:val="19"/>
      <w:lang w:val="en-US" w:eastAsia="en-US"/>
    </w:rPr>
  </w:style>
  <w:style w:type="paragraph" w:styleId="CommentSubject">
    <w:name w:val="annotation subject"/>
    <w:basedOn w:val="CommentText"/>
    <w:next w:val="CommentText"/>
    <w:link w:val="CommentSubjectChar"/>
    <w:rsid w:val="00993E19"/>
    <w:rPr>
      <w:b/>
      <w:bCs/>
    </w:rPr>
  </w:style>
  <w:style w:type="character" w:customStyle="1" w:styleId="CommentTextChar">
    <w:name w:val="Comment Text Char"/>
    <w:link w:val="CommentText"/>
    <w:rsid w:val="00993E19"/>
    <w:rPr>
      <w:rFonts w:eastAsia="Times New Roman"/>
      <w:lang w:val="en-GB" w:eastAsia="en-GB"/>
    </w:rPr>
  </w:style>
  <w:style w:type="character" w:customStyle="1" w:styleId="CommentSubjectChar">
    <w:name w:val="Comment Subject Char"/>
    <w:basedOn w:val="CommentTextChar"/>
    <w:link w:val="CommentSubject"/>
    <w:rsid w:val="00993E19"/>
    <w:rPr>
      <w:rFonts w:eastAsia="Times New Roman"/>
      <w:lang w:val="en-GB" w:eastAsia="en-GB"/>
    </w:rPr>
  </w:style>
  <w:style w:type="paragraph" w:styleId="Revision">
    <w:name w:val="Revision"/>
    <w:hidden/>
    <w:uiPriority w:val="99"/>
    <w:semiHidden/>
    <w:rsid w:val="0039793B"/>
    <w:rPr>
      <w:rFonts w:eastAsia="Times New Roman"/>
      <w:sz w:val="24"/>
      <w:szCs w:val="24"/>
      <w:lang w:val="en-GB" w:eastAsia="en-GB"/>
    </w:rPr>
  </w:style>
  <w:style w:type="paragraph" w:customStyle="1" w:styleId="Body1">
    <w:name w:val="Body 1"/>
    <w:rsid w:val="007724B1"/>
    <w:pPr>
      <w:pBdr>
        <w:top w:val="nil"/>
        <w:left w:val="nil"/>
        <w:bottom w:val="nil"/>
        <w:right w:val="nil"/>
        <w:between w:val="nil"/>
        <w:bar w:val="nil"/>
      </w:pBdr>
      <w:outlineLvl w:val="0"/>
    </w:pPr>
    <w:rPr>
      <w:rFonts w:eastAsia="Times New Roman"/>
      <w:color w:val="000000"/>
      <w:sz w:val="24"/>
      <w:szCs w:val="24"/>
      <w:u w:color="000000"/>
      <w:bdr w:val="nil"/>
    </w:rPr>
  </w:style>
  <w:style w:type="paragraph" w:styleId="NoSpacing">
    <w:name w:val="No Spacing"/>
    <w:qFormat/>
    <w:rsid w:val="00554327"/>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paragraph" w:customStyle="1" w:styleId="Body">
    <w:name w:val="Body"/>
    <w:rsid w:val="00554327"/>
    <w:pPr>
      <w:pBdr>
        <w:top w:val="nil"/>
        <w:left w:val="nil"/>
        <w:bottom w:val="nil"/>
        <w:right w:val="nil"/>
        <w:between w:val="nil"/>
        <w:bar w:val="nil"/>
      </w:pBdr>
      <w:ind w:left="714" w:hanging="357"/>
    </w:pPr>
    <w:rPr>
      <w:rFonts w:eastAsia="Times New Roman"/>
      <w:color w:val="000000"/>
      <w:sz w:val="24"/>
      <w:szCs w:val="24"/>
      <w:u w:color="000000"/>
      <w:bdr w:val="nil"/>
    </w:rPr>
  </w:style>
  <w:style w:type="paragraph" w:styleId="ListParagraph">
    <w:name w:val="List Paragraph"/>
    <w:qFormat/>
    <w:rsid w:val="00554327"/>
    <w:pPr>
      <w:pBdr>
        <w:top w:val="nil"/>
        <w:left w:val="nil"/>
        <w:bottom w:val="nil"/>
        <w:right w:val="nil"/>
        <w:between w:val="nil"/>
        <w:bar w:val="nil"/>
      </w:pBdr>
      <w:spacing w:line="276" w:lineRule="auto"/>
      <w:ind w:left="720" w:hanging="357"/>
    </w:pPr>
    <w:rPr>
      <w:rFonts w:ascii="Lucida Grande" w:eastAsia="Arial Unicode MS" w:hAnsi="Arial Unicode MS" w:cs="Arial Unicode MS"/>
      <w:color w:val="000000"/>
      <w:sz w:val="22"/>
      <w:szCs w:val="22"/>
      <w:u w:color="000000"/>
      <w:bdr w:val="nil"/>
    </w:rPr>
  </w:style>
  <w:style w:type="character" w:customStyle="1" w:styleId="Hyperlink0">
    <w:name w:val="Hyperlink.0"/>
    <w:basedOn w:val="DefaultParagraphFont"/>
    <w:rsid w:val="00554327"/>
    <w:rPr>
      <w:rFonts w:ascii="Calibri" w:eastAsia="Calibri" w:hAnsi="Calibri" w:cs="Calibri"/>
      <w:color w:val="0000FF"/>
      <w:sz w:val="22"/>
      <w:szCs w:val="22"/>
      <w:u w:val="single" w:color="000000"/>
      <w:lang w:val="en-US"/>
    </w:rPr>
  </w:style>
  <w:style w:type="character" w:customStyle="1" w:styleId="FooterChar">
    <w:name w:val="Footer Char"/>
    <w:basedOn w:val="DefaultParagraphFont"/>
    <w:link w:val="Footer"/>
    <w:uiPriority w:val="99"/>
    <w:rsid w:val="00DF3DB9"/>
    <w:rPr>
      <w:rFonts w:eastAsia="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21047925">
      <w:bodyDiv w:val="1"/>
      <w:marLeft w:val="0"/>
      <w:marRight w:val="0"/>
      <w:marTop w:val="0"/>
      <w:marBottom w:val="0"/>
      <w:divBdr>
        <w:top w:val="none" w:sz="0" w:space="0" w:color="auto"/>
        <w:left w:val="none" w:sz="0" w:space="0" w:color="auto"/>
        <w:bottom w:val="none" w:sz="0" w:space="0" w:color="auto"/>
        <w:right w:val="none" w:sz="0" w:space="0" w:color="auto"/>
      </w:divBdr>
      <w:divsChild>
        <w:div w:id="450974493">
          <w:marLeft w:val="0"/>
          <w:marRight w:val="0"/>
          <w:marTop w:val="0"/>
          <w:marBottom w:val="0"/>
          <w:divBdr>
            <w:top w:val="none" w:sz="0" w:space="0" w:color="auto"/>
            <w:left w:val="none" w:sz="0" w:space="0" w:color="auto"/>
            <w:bottom w:val="none" w:sz="0" w:space="0" w:color="auto"/>
            <w:right w:val="none" w:sz="0" w:space="0" w:color="auto"/>
          </w:divBdr>
        </w:div>
        <w:div w:id="481625398">
          <w:marLeft w:val="0"/>
          <w:marRight w:val="0"/>
          <w:marTop w:val="0"/>
          <w:marBottom w:val="0"/>
          <w:divBdr>
            <w:top w:val="none" w:sz="0" w:space="0" w:color="auto"/>
            <w:left w:val="none" w:sz="0" w:space="0" w:color="auto"/>
            <w:bottom w:val="none" w:sz="0" w:space="0" w:color="auto"/>
            <w:right w:val="none" w:sz="0" w:space="0" w:color="auto"/>
          </w:divBdr>
        </w:div>
        <w:div w:id="1664816779">
          <w:marLeft w:val="0"/>
          <w:marRight w:val="0"/>
          <w:marTop w:val="0"/>
          <w:marBottom w:val="0"/>
          <w:divBdr>
            <w:top w:val="none" w:sz="0" w:space="0" w:color="auto"/>
            <w:left w:val="none" w:sz="0" w:space="0" w:color="auto"/>
            <w:bottom w:val="none" w:sz="0" w:space="0" w:color="auto"/>
            <w:right w:val="none" w:sz="0" w:space="0" w:color="auto"/>
          </w:divBdr>
        </w:div>
        <w:div w:id="1918780184">
          <w:marLeft w:val="0"/>
          <w:marRight w:val="0"/>
          <w:marTop w:val="0"/>
          <w:marBottom w:val="0"/>
          <w:divBdr>
            <w:top w:val="none" w:sz="0" w:space="0" w:color="auto"/>
            <w:left w:val="none" w:sz="0" w:space="0" w:color="auto"/>
            <w:bottom w:val="none" w:sz="0" w:space="0" w:color="auto"/>
            <w:right w:val="none" w:sz="0" w:space="0" w:color="auto"/>
          </w:divBdr>
        </w:div>
        <w:div w:id="2048023055">
          <w:marLeft w:val="0"/>
          <w:marRight w:val="0"/>
          <w:marTop w:val="0"/>
          <w:marBottom w:val="0"/>
          <w:divBdr>
            <w:top w:val="none" w:sz="0" w:space="0" w:color="auto"/>
            <w:left w:val="none" w:sz="0" w:space="0" w:color="auto"/>
            <w:bottom w:val="none" w:sz="0" w:space="0" w:color="auto"/>
            <w:right w:val="none" w:sz="0" w:space="0" w:color="auto"/>
          </w:divBdr>
        </w:div>
      </w:divsChild>
    </w:div>
    <w:div w:id="248199068">
      <w:bodyDiv w:val="1"/>
      <w:marLeft w:val="0"/>
      <w:marRight w:val="0"/>
      <w:marTop w:val="0"/>
      <w:marBottom w:val="0"/>
      <w:divBdr>
        <w:top w:val="none" w:sz="0" w:space="0" w:color="auto"/>
        <w:left w:val="none" w:sz="0" w:space="0" w:color="auto"/>
        <w:bottom w:val="none" w:sz="0" w:space="0" w:color="auto"/>
        <w:right w:val="none" w:sz="0" w:space="0" w:color="auto"/>
      </w:divBdr>
    </w:div>
    <w:div w:id="860702531">
      <w:bodyDiv w:val="1"/>
      <w:marLeft w:val="0"/>
      <w:marRight w:val="0"/>
      <w:marTop w:val="0"/>
      <w:marBottom w:val="0"/>
      <w:divBdr>
        <w:top w:val="none" w:sz="0" w:space="0" w:color="auto"/>
        <w:left w:val="none" w:sz="0" w:space="0" w:color="auto"/>
        <w:bottom w:val="none" w:sz="0" w:space="0" w:color="auto"/>
        <w:right w:val="none" w:sz="0" w:space="0" w:color="auto"/>
      </w:divBdr>
      <w:divsChild>
        <w:div w:id="424309522">
          <w:marLeft w:val="0"/>
          <w:marRight w:val="0"/>
          <w:marTop w:val="0"/>
          <w:marBottom w:val="0"/>
          <w:divBdr>
            <w:top w:val="none" w:sz="0" w:space="0" w:color="auto"/>
            <w:left w:val="none" w:sz="0" w:space="0" w:color="auto"/>
            <w:bottom w:val="none" w:sz="0" w:space="0" w:color="auto"/>
            <w:right w:val="none" w:sz="0" w:space="0" w:color="auto"/>
          </w:divBdr>
          <w:divsChild>
            <w:div w:id="130753839">
              <w:marLeft w:val="0"/>
              <w:marRight w:val="0"/>
              <w:marTop w:val="0"/>
              <w:marBottom w:val="0"/>
              <w:divBdr>
                <w:top w:val="none" w:sz="0" w:space="0" w:color="auto"/>
                <w:left w:val="none" w:sz="0" w:space="0" w:color="auto"/>
                <w:bottom w:val="none" w:sz="0" w:space="0" w:color="auto"/>
                <w:right w:val="none" w:sz="0" w:space="0" w:color="auto"/>
              </w:divBdr>
            </w:div>
            <w:div w:id="3702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1689">
      <w:bodyDiv w:val="1"/>
      <w:marLeft w:val="0"/>
      <w:marRight w:val="0"/>
      <w:marTop w:val="0"/>
      <w:marBottom w:val="0"/>
      <w:divBdr>
        <w:top w:val="none" w:sz="0" w:space="0" w:color="auto"/>
        <w:left w:val="none" w:sz="0" w:space="0" w:color="auto"/>
        <w:bottom w:val="none" w:sz="0" w:space="0" w:color="auto"/>
        <w:right w:val="none" w:sz="0" w:space="0" w:color="auto"/>
      </w:divBdr>
      <w:divsChild>
        <w:div w:id="639532141">
          <w:marLeft w:val="0"/>
          <w:marRight w:val="0"/>
          <w:marTop w:val="0"/>
          <w:marBottom w:val="0"/>
          <w:divBdr>
            <w:top w:val="none" w:sz="0" w:space="0" w:color="auto"/>
            <w:left w:val="none" w:sz="0" w:space="0" w:color="auto"/>
            <w:bottom w:val="none" w:sz="0" w:space="0" w:color="auto"/>
            <w:right w:val="none" w:sz="0" w:space="0" w:color="auto"/>
          </w:divBdr>
        </w:div>
        <w:div w:id="78405010">
          <w:marLeft w:val="0"/>
          <w:marRight w:val="0"/>
          <w:marTop w:val="0"/>
          <w:marBottom w:val="0"/>
          <w:divBdr>
            <w:top w:val="none" w:sz="0" w:space="0" w:color="auto"/>
            <w:left w:val="none" w:sz="0" w:space="0" w:color="auto"/>
            <w:bottom w:val="none" w:sz="0" w:space="0" w:color="auto"/>
            <w:right w:val="none" w:sz="0" w:space="0" w:color="auto"/>
          </w:divBdr>
        </w:div>
        <w:div w:id="1035079755">
          <w:marLeft w:val="0"/>
          <w:marRight w:val="0"/>
          <w:marTop w:val="0"/>
          <w:marBottom w:val="0"/>
          <w:divBdr>
            <w:top w:val="none" w:sz="0" w:space="0" w:color="auto"/>
            <w:left w:val="none" w:sz="0" w:space="0" w:color="auto"/>
            <w:bottom w:val="none" w:sz="0" w:space="0" w:color="auto"/>
            <w:right w:val="none" w:sz="0" w:space="0" w:color="auto"/>
          </w:divBdr>
        </w:div>
        <w:div w:id="274678802">
          <w:marLeft w:val="0"/>
          <w:marRight w:val="0"/>
          <w:marTop w:val="0"/>
          <w:marBottom w:val="0"/>
          <w:divBdr>
            <w:top w:val="none" w:sz="0" w:space="0" w:color="auto"/>
            <w:left w:val="none" w:sz="0" w:space="0" w:color="auto"/>
            <w:bottom w:val="none" w:sz="0" w:space="0" w:color="auto"/>
            <w:right w:val="none" w:sz="0" w:space="0" w:color="auto"/>
          </w:divBdr>
        </w:div>
        <w:div w:id="1965964907">
          <w:marLeft w:val="0"/>
          <w:marRight w:val="0"/>
          <w:marTop w:val="0"/>
          <w:marBottom w:val="0"/>
          <w:divBdr>
            <w:top w:val="none" w:sz="0" w:space="0" w:color="auto"/>
            <w:left w:val="none" w:sz="0" w:space="0" w:color="auto"/>
            <w:bottom w:val="none" w:sz="0" w:space="0" w:color="auto"/>
            <w:right w:val="none" w:sz="0" w:space="0" w:color="auto"/>
          </w:divBdr>
        </w:div>
        <w:div w:id="510949146">
          <w:marLeft w:val="0"/>
          <w:marRight w:val="0"/>
          <w:marTop w:val="0"/>
          <w:marBottom w:val="0"/>
          <w:divBdr>
            <w:top w:val="none" w:sz="0" w:space="0" w:color="auto"/>
            <w:left w:val="none" w:sz="0" w:space="0" w:color="auto"/>
            <w:bottom w:val="none" w:sz="0" w:space="0" w:color="auto"/>
            <w:right w:val="none" w:sz="0" w:space="0" w:color="auto"/>
          </w:divBdr>
        </w:div>
        <w:div w:id="1152142404">
          <w:marLeft w:val="0"/>
          <w:marRight w:val="0"/>
          <w:marTop w:val="0"/>
          <w:marBottom w:val="0"/>
          <w:divBdr>
            <w:top w:val="none" w:sz="0" w:space="0" w:color="auto"/>
            <w:left w:val="none" w:sz="0" w:space="0" w:color="auto"/>
            <w:bottom w:val="none" w:sz="0" w:space="0" w:color="auto"/>
            <w:right w:val="none" w:sz="0" w:space="0" w:color="auto"/>
          </w:divBdr>
        </w:div>
        <w:div w:id="2086754100">
          <w:marLeft w:val="0"/>
          <w:marRight w:val="0"/>
          <w:marTop w:val="0"/>
          <w:marBottom w:val="0"/>
          <w:divBdr>
            <w:top w:val="none" w:sz="0" w:space="0" w:color="auto"/>
            <w:left w:val="none" w:sz="0" w:space="0" w:color="auto"/>
            <w:bottom w:val="none" w:sz="0" w:space="0" w:color="auto"/>
            <w:right w:val="none" w:sz="0" w:space="0" w:color="auto"/>
          </w:divBdr>
        </w:div>
        <w:div w:id="325861698">
          <w:marLeft w:val="0"/>
          <w:marRight w:val="0"/>
          <w:marTop w:val="0"/>
          <w:marBottom w:val="0"/>
          <w:divBdr>
            <w:top w:val="none" w:sz="0" w:space="0" w:color="auto"/>
            <w:left w:val="none" w:sz="0" w:space="0" w:color="auto"/>
            <w:bottom w:val="none" w:sz="0" w:space="0" w:color="auto"/>
            <w:right w:val="none" w:sz="0" w:space="0" w:color="auto"/>
          </w:divBdr>
        </w:div>
        <w:div w:id="283851541">
          <w:marLeft w:val="0"/>
          <w:marRight w:val="0"/>
          <w:marTop w:val="0"/>
          <w:marBottom w:val="0"/>
          <w:divBdr>
            <w:top w:val="none" w:sz="0" w:space="0" w:color="auto"/>
            <w:left w:val="none" w:sz="0" w:space="0" w:color="auto"/>
            <w:bottom w:val="none" w:sz="0" w:space="0" w:color="auto"/>
            <w:right w:val="none" w:sz="0" w:space="0" w:color="auto"/>
          </w:divBdr>
        </w:div>
        <w:div w:id="467868516">
          <w:marLeft w:val="0"/>
          <w:marRight w:val="0"/>
          <w:marTop w:val="0"/>
          <w:marBottom w:val="0"/>
          <w:divBdr>
            <w:top w:val="none" w:sz="0" w:space="0" w:color="auto"/>
            <w:left w:val="none" w:sz="0" w:space="0" w:color="auto"/>
            <w:bottom w:val="none" w:sz="0" w:space="0" w:color="auto"/>
            <w:right w:val="none" w:sz="0" w:space="0" w:color="auto"/>
          </w:divBdr>
        </w:div>
        <w:div w:id="1854108022">
          <w:marLeft w:val="0"/>
          <w:marRight w:val="0"/>
          <w:marTop w:val="0"/>
          <w:marBottom w:val="0"/>
          <w:divBdr>
            <w:top w:val="none" w:sz="0" w:space="0" w:color="auto"/>
            <w:left w:val="none" w:sz="0" w:space="0" w:color="auto"/>
            <w:bottom w:val="none" w:sz="0" w:space="0" w:color="auto"/>
            <w:right w:val="none" w:sz="0" w:space="0" w:color="auto"/>
          </w:divBdr>
        </w:div>
        <w:div w:id="1467358903">
          <w:marLeft w:val="0"/>
          <w:marRight w:val="0"/>
          <w:marTop w:val="0"/>
          <w:marBottom w:val="0"/>
          <w:divBdr>
            <w:top w:val="none" w:sz="0" w:space="0" w:color="auto"/>
            <w:left w:val="none" w:sz="0" w:space="0" w:color="auto"/>
            <w:bottom w:val="none" w:sz="0" w:space="0" w:color="auto"/>
            <w:right w:val="none" w:sz="0" w:space="0" w:color="auto"/>
          </w:divBdr>
        </w:div>
        <w:div w:id="1579828476">
          <w:marLeft w:val="0"/>
          <w:marRight w:val="0"/>
          <w:marTop w:val="0"/>
          <w:marBottom w:val="0"/>
          <w:divBdr>
            <w:top w:val="none" w:sz="0" w:space="0" w:color="auto"/>
            <w:left w:val="none" w:sz="0" w:space="0" w:color="auto"/>
            <w:bottom w:val="none" w:sz="0" w:space="0" w:color="auto"/>
            <w:right w:val="none" w:sz="0" w:space="0" w:color="auto"/>
          </w:divBdr>
        </w:div>
        <w:div w:id="153450457">
          <w:marLeft w:val="0"/>
          <w:marRight w:val="0"/>
          <w:marTop w:val="0"/>
          <w:marBottom w:val="0"/>
          <w:divBdr>
            <w:top w:val="none" w:sz="0" w:space="0" w:color="auto"/>
            <w:left w:val="none" w:sz="0" w:space="0" w:color="auto"/>
            <w:bottom w:val="none" w:sz="0" w:space="0" w:color="auto"/>
            <w:right w:val="none" w:sz="0" w:space="0" w:color="auto"/>
          </w:divBdr>
        </w:div>
        <w:div w:id="1743943697">
          <w:marLeft w:val="0"/>
          <w:marRight w:val="0"/>
          <w:marTop w:val="0"/>
          <w:marBottom w:val="0"/>
          <w:divBdr>
            <w:top w:val="none" w:sz="0" w:space="0" w:color="auto"/>
            <w:left w:val="none" w:sz="0" w:space="0" w:color="auto"/>
            <w:bottom w:val="none" w:sz="0" w:space="0" w:color="auto"/>
            <w:right w:val="none" w:sz="0" w:space="0" w:color="auto"/>
          </w:divBdr>
        </w:div>
        <w:div w:id="1663073382">
          <w:marLeft w:val="0"/>
          <w:marRight w:val="0"/>
          <w:marTop w:val="0"/>
          <w:marBottom w:val="0"/>
          <w:divBdr>
            <w:top w:val="none" w:sz="0" w:space="0" w:color="auto"/>
            <w:left w:val="none" w:sz="0" w:space="0" w:color="auto"/>
            <w:bottom w:val="none" w:sz="0" w:space="0" w:color="auto"/>
            <w:right w:val="none" w:sz="0" w:space="0" w:color="auto"/>
          </w:divBdr>
        </w:div>
        <w:div w:id="350644723">
          <w:marLeft w:val="0"/>
          <w:marRight w:val="0"/>
          <w:marTop w:val="0"/>
          <w:marBottom w:val="0"/>
          <w:divBdr>
            <w:top w:val="none" w:sz="0" w:space="0" w:color="auto"/>
            <w:left w:val="none" w:sz="0" w:space="0" w:color="auto"/>
            <w:bottom w:val="none" w:sz="0" w:space="0" w:color="auto"/>
            <w:right w:val="none" w:sz="0" w:space="0" w:color="auto"/>
          </w:divBdr>
        </w:div>
        <w:div w:id="1172335915">
          <w:marLeft w:val="0"/>
          <w:marRight w:val="0"/>
          <w:marTop w:val="0"/>
          <w:marBottom w:val="0"/>
          <w:divBdr>
            <w:top w:val="none" w:sz="0" w:space="0" w:color="auto"/>
            <w:left w:val="none" w:sz="0" w:space="0" w:color="auto"/>
            <w:bottom w:val="none" w:sz="0" w:space="0" w:color="auto"/>
            <w:right w:val="none" w:sz="0" w:space="0" w:color="auto"/>
          </w:divBdr>
        </w:div>
        <w:div w:id="870723822">
          <w:marLeft w:val="0"/>
          <w:marRight w:val="0"/>
          <w:marTop w:val="0"/>
          <w:marBottom w:val="0"/>
          <w:divBdr>
            <w:top w:val="none" w:sz="0" w:space="0" w:color="auto"/>
            <w:left w:val="none" w:sz="0" w:space="0" w:color="auto"/>
            <w:bottom w:val="none" w:sz="0" w:space="0" w:color="auto"/>
            <w:right w:val="none" w:sz="0" w:space="0" w:color="auto"/>
          </w:divBdr>
        </w:div>
        <w:div w:id="809975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esdoc.unesco.org/images/0014/001476/147637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07F3A-5DF7-4BDA-A41C-D732431BB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21</Pages>
  <Words>8169</Words>
  <Characters>47420</Characters>
  <Application>Microsoft Office Word</Application>
  <DocSecurity>0</DocSecurity>
  <Lines>395</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 Resolution X</vt:lpstr>
      <vt:lpstr>Draft Resolution X</vt:lpstr>
    </vt:vector>
  </TitlesOfParts>
  <Company>Joint Nature Conservation Committee</Company>
  <LinksUpToDate>false</LinksUpToDate>
  <CharactersWithSpaces>55479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 X</dc:title>
  <dc:creator>David Stroud</dc:creator>
  <cp:lastModifiedBy>Ramsar\JenningsE</cp:lastModifiedBy>
  <cp:revision>4</cp:revision>
  <cp:lastPrinted>2015-01-30T15:31:00Z</cp:lastPrinted>
  <dcterms:created xsi:type="dcterms:W3CDTF">2015-02-26T09:34:00Z</dcterms:created>
  <dcterms:modified xsi:type="dcterms:W3CDTF">2015-02-27T12:35:00Z</dcterms:modified>
</cp:coreProperties>
</file>