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EB82B" w14:textId="77777777" w:rsidR="000B669C" w:rsidRPr="003B5EF8" w:rsidRDefault="000B669C" w:rsidP="00924AE7">
      <w:pPr>
        <w:jc w:val="center"/>
        <w:rPr>
          <w:rFonts w:asciiTheme="minorHAnsi" w:hAnsiTheme="minorHAnsi"/>
          <w:b/>
          <w:sz w:val="25"/>
          <w:szCs w:val="25"/>
          <w:lang w:val="es-ES_tradnl"/>
        </w:rPr>
      </w:pPr>
      <w:bookmarkStart w:id="0" w:name="OLE_LINK1"/>
      <w:bookmarkStart w:id="1" w:name="_GoBack"/>
      <w:bookmarkEnd w:id="1"/>
      <w:r w:rsidRPr="003B5EF8">
        <w:rPr>
          <w:rFonts w:asciiTheme="minorHAnsi" w:hAnsiTheme="minorHAnsi"/>
          <w:b/>
          <w:noProof/>
          <w:sz w:val="25"/>
          <w:szCs w:val="25"/>
          <w:lang w:eastAsia="en-GB"/>
        </w:rPr>
        <w:drawing>
          <wp:anchor distT="0" distB="0" distL="114300" distR="114300" simplePos="0" relativeHeight="251659264" behindDoc="0" locked="0" layoutInCell="1" allowOverlap="1" wp14:anchorId="7EFC49E5" wp14:editId="2FABD532">
            <wp:simplePos x="0" y="0"/>
            <wp:positionH relativeFrom="margin">
              <wp:posOffset>-171450</wp:posOffset>
            </wp:positionH>
            <wp:positionV relativeFrom="margin">
              <wp:posOffset>-186690</wp:posOffset>
            </wp:positionV>
            <wp:extent cx="2212975" cy="953135"/>
            <wp:effectExtent l="19050" t="0" r="0" b="0"/>
            <wp:wrapSquare wrapText="bothSides"/>
            <wp:docPr id="2"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9"/>
                    <a:stretch>
                      <a:fillRect/>
                    </a:stretch>
                  </pic:blipFill>
                  <pic:spPr bwMode="auto">
                    <a:xfrm>
                      <a:off x="0" y="0"/>
                      <a:ext cx="2212975" cy="953135"/>
                    </a:xfrm>
                    <a:prstGeom prst="rect">
                      <a:avLst/>
                    </a:prstGeom>
                    <a:noFill/>
                    <a:ln>
                      <a:noFill/>
                    </a:ln>
                  </pic:spPr>
                </pic:pic>
              </a:graphicData>
            </a:graphic>
          </wp:anchor>
        </w:drawing>
      </w:r>
      <w:r w:rsidRPr="003B5EF8">
        <w:rPr>
          <w:rFonts w:asciiTheme="minorHAnsi" w:hAnsiTheme="minorHAnsi"/>
          <w:b/>
          <w:sz w:val="25"/>
          <w:szCs w:val="25"/>
          <w:lang w:val="es-ES_tradnl"/>
        </w:rPr>
        <w:t>12ª Reunión de la Conferencia de las Partes en la Convención sobre los Humedales (Ramsar, Irán,</w:t>
      </w:r>
      <w:r w:rsidRPr="003B5EF8">
        <w:rPr>
          <w:rFonts w:asciiTheme="majorHAnsi" w:hAnsiTheme="majorHAnsi"/>
          <w:b/>
          <w:sz w:val="25"/>
          <w:szCs w:val="25"/>
          <w:lang w:val="es-ES_tradnl"/>
        </w:rPr>
        <w:t xml:space="preserve"> </w:t>
      </w:r>
      <w:r w:rsidRPr="003B5EF8">
        <w:rPr>
          <w:rFonts w:asciiTheme="minorHAnsi" w:hAnsiTheme="minorHAnsi"/>
          <w:b/>
          <w:sz w:val="25"/>
          <w:szCs w:val="25"/>
          <w:lang w:val="es-ES_tradnl"/>
        </w:rPr>
        <w:t>1971)</w:t>
      </w:r>
    </w:p>
    <w:p w14:paraId="4671B24B" w14:textId="3F459432" w:rsidR="0086490C" w:rsidRPr="003B5EF8" w:rsidRDefault="0086490C" w:rsidP="00924AE7">
      <w:pPr>
        <w:jc w:val="center"/>
        <w:rPr>
          <w:rFonts w:asciiTheme="minorHAnsi" w:hAnsiTheme="minorHAnsi"/>
          <w:sz w:val="25"/>
          <w:szCs w:val="25"/>
          <w:lang w:val="es-ES_tradnl"/>
        </w:rPr>
      </w:pPr>
      <w:r w:rsidRPr="003B5EF8">
        <w:rPr>
          <w:rFonts w:asciiTheme="minorHAnsi" w:hAnsiTheme="minorHAnsi"/>
          <w:noProof/>
          <w:sz w:val="25"/>
          <w:szCs w:val="25"/>
          <w:lang w:eastAsia="en-GB"/>
        </w:rPr>
        <w:drawing>
          <wp:anchor distT="0" distB="0" distL="114300" distR="114300" simplePos="0" relativeHeight="251657216" behindDoc="0" locked="0" layoutInCell="1" allowOverlap="1" wp14:anchorId="292A99C5" wp14:editId="6259E7E4">
            <wp:simplePos x="0" y="0"/>
            <wp:positionH relativeFrom="margin">
              <wp:posOffset>-171450</wp:posOffset>
            </wp:positionH>
            <wp:positionV relativeFrom="margin">
              <wp:posOffset>-190500</wp:posOffset>
            </wp:positionV>
            <wp:extent cx="2212975" cy="961390"/>
            <wp:effectExtent l="19050" t="0" r="0" b="0"/>
            <wp:wrapSquare wrapText="bothSides"/>
            <wp:docPr id="1"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2975" cy="961390"/>
                    </a:xfrm>
                    <a:prstGeom prst="rect">
                      <a:avLst/>
                    </a:prstGeom>
                    <a:noFill/>
                    <a:ln>
                      <a:noFill/>
                    </a:ln>
                  </pic:spPr>
                </pic:pic>
              </a:graphicData>
            </a:graphic>
          </wp:anchor>
        </w:drawing>
      </w:r>
    </w:p>
    <w:p w14:paraId="1502EDFE" w14:textId="487A0407" w:rsidR="0086490C" w:rsidRPr="003B5EF8" w:rsidRDefault="0086490C" w:rsidP="00924AE7">
      <w:pPr>
        <w:tabs>
          <w:tab w:val="left" w:pos="3828"/>
        </w:tabs>
        <w:jc w:val="center"/>
        <w:rPr>
          <w:rFonts w:asciiTheme="minorHAnsi" w:hAnsiTheme="minorHAnsi"/>
          <w:lang w:val="es-ES_tradnl"/>
        </w:rPr>
      </w:pPr>
      <w:r w:rsidRPr="003B5EF8">
        <w:rPr>
          <w:rFonts w:asciiTheme="minorHAnsi" w:hAnsiTheme="minorHAnsi"/>
          <w:b/>
          <w:sz w:val="25"/>
          <w:szCs w:val="25"/>
          <w:lang w:val="es-ES_tradnl"/>
        </w:rPr>
        <w:t xml:space="preserve">Punta del Este, Uruguay, </w:t>
      </w:r>
      <w:r w:rsidR="000B669C" w:rsidRPr="003B5EF8">
        <w:rPr>
          <w:rFonts w:asciiTheme="minorHAnsi" w:hAnsiTheme="minorHAnsi"/>
          <w:b/>
          <w:sz w:val="25"/>
          <w:szCs w:val="25"/>
          <w:lang w:val="es-ES_tradnl"/>
        </w:rPr>
        <w:t>1 al 9 de junio de</w:t>
      </w:r>
      <w:r w:rsidR="000B669C" w:rsidRPr="003B5EF8">
        <w:rPr>
          <w:rFonts w:asciiTheme="majorHAnsi" w:hAnsiTheme="majorHAnsi"/>
          <w:b/>
          <w:sz w:val="25"/>
          <w:szCs w:val="25"/>
          <w:lang w:val="es-ES_tradnl"/>
        </w:rPr>
        <w:t xml:space="preserve"> </w:t>
      </w:r>
      <w:r w:rsidR="000B669C" w:rsidRPr="003B5EF8">
        <w:rPr>
          <w:rFonts w:asciiTheme="minorHAnsi" w:hAnsiTheme="minorHAnsi"/>
          <w:b/>
          <w:sz w:val="25"/>
          <w:szCs w:val="25"/>
          <w:lang w:val="es-ES_tradnl"/>
        </w:rPr>
        <w:t xml:space="preserve">2015 </w:t>
      </w:r>
    </w:p>
    <w:p w14:paraId="2C70EE6F" w14:textId="77777777" w:rsidR="0086490C" w:rsidRPr="00043DA9" w:rsidRDefault="0086490C" w:rsidP="00924AE7">
      <w:pPr>
        <w:rPr>
          <w:rFonts w:asciiTheme="minorHAnsi" w:hAnsiTheme="minorHAnsi"/>
          <w:sz w:val="28"/>
          <w:szCs w:val="28"/>
          <w:lang w:val="es-ES_tradnl"/>
        </w:rPr>
      </w:pPr>
    </w:p>
    <w:p w14:paraId="6CBB00AC" w14:textId="77777777" w:rsidR="0086490C" w:rsidRPr="00043DA9" w:rsidRDefault="0086490C" w:rsidP="00924AE7">
      <w:pPr>
        <w:ind w:right="16"/>
        <w:rPr>
          <w:rFonts w:asciiTheme="minorHAnsi" w:hAnsiTheme="minorHAnsi"/>
          <w:b/>
          <w:bCs/>
          <w:sz w:val="28"/>
          <w:szCs w:val="28"/>
          <w:lang w:val="es-ES_tradnl"/>
        </w:rPr>
      </w:pPr>
    </w:p>
    <w:p w14:paraId="5DBC797A" w14:textId="1A0F3FF0" w:rsidR="00946A04" w:rsidRPr="003B5EF8" w:rsidRDefault="00946A04" w:rsidP="00924AE7">
      <w:pPr>
        <w:jc w:val="center"/>
        <w:rPr>
          <w:rFonts w:asciiTheme="minorHAnsi" w:hAnsiTheme="minorHAnsi"/>
          <w:b/>
          <w:bCs/>
          <w:sz w:val="28"/>
          <w:szCs w:val="28"/>
          <w:lang w:val="es-ES_tradnl"/>
        </w:rPr>
      </w:pPr>
      <w:r w:rsidRPr="003B5EF8">
        <w:rPr>
          <w:rFonts w:asciiTheme="minorHAnsi" w:hAnsiTheme="minorHAnsi"/>
          <w:b/>
          <w:bCs/>
          <w:sz w:val="28"/>
          <w:szCs w:val="28"/>
          <w:lang w:val="es-ES_tradnl"/>
        </w:rPr>
        <w:t>Resolución</w:t>
      </w:r>
      <w:r w:rsidRPr="003B5EF8">
        <w:rPr>
          <w:rFonts w:asciiTheme="majorHAnsi" w:hAnsiTheme="majorHAnsi"/>
          <w:b/>
          <w:bCs/>
          <w:sz w:val="28"/>
          <w:szCs w:val="28"/>
          <w:lang w:val="es-ES_tradnl"/>
        </w:rPr>
        <w:t xml:space="preserve"> </w:t>
      </w:r>
      <w:r w:rsidRPr="003B5EF8">
        <w:rPr>
          <w:rFonts w:asciiTheme="minorHAnsi" w:hAnsiTheme="minorHAnsi"/>
          <w:b/>
          <w:bCs/>
          <w:sz w:val="28"/>
          <w:szCs w:val="28"/>
          <w:lang w:val="es-ES_tradnl"/>
        </w:rPr>
        <w:t>XII.4</w:t>
      </w:r>
    </w:p>
    <w:p w14:paraId="228D27F2" w14:textId="77777777" w:rsidR="00946A04" w:rsidRPr="00043DA9" w:rsidRDefault="00946A04" w:rsidP="00924AE7">
      <w:pPr>
        <w:ind w:right="178"/>
        <w:jc w:val="center"/>
        <w:rPr>
          <w:rFonts w:ascii="Calibri" w:hAnsi="Calibri"/>
          <w:b/>
          <w:sz w:val="28"/>
          <w:szCs w:val="28"/>
          <w:lang w:val="es-ES_tradnl"/>
        </w:rPr>
      </w:pPr>
    </w:p>
    <w:p w14:paraId="1C42349A" w14:textId="77777777" w:rsidR="00946A04" w:rsidRPr="003B5EF8" w:rsidRDefault="00946A04" w:rsidP="00924AE7">
      <w:pPr>
        <w:jc w:val="center"/>
        <w:rPr>
          <w:rFonts w:ascii="Calibri" w:hAnsi="Calibri"/>
          <w:b/>
          <w:bCs/>
          <w:sz w:val="28"/>
          <w:szCs w:val="28"/>
          <w:lang w:val="es-ES_tradnl"/>
        </w:rPr>
      </w:pPr>
      <w:r w:rsidRPr="003B5EF8">
        <w:rPr>
          <w:rFonts w:ascii="Calibri" w:hAnsi="Calibri"/>
          <w:b/>
          <w:bCs/>
          <w:sz w:val="28"/>
          <w:szCs w:val="28"/>
          <w:lang w:val="es-ES_tradnl"/>
        </w:rPr>
        <w:t xml:space="preserve">Responsabilidades, funciones y composición del Comité Permanente y clasificación de los países por regiones en el marco de la Convención de Ramsar </w:t>
      </w:r>
    </w:p>
    <w:bookmarkEnd w:id="0"/>
    <w:p w14:paraId="093CDA30" w14:textId="77777777" w:rsidR="00946A04" w:rsidRPr="00043DA9" w:rsidRDefault="00946A04" w:rsidP="00043DA9">
      <w:pPr>
        <w:pStyle w:val="BodyText"/>
        <w:spacing w:after="0"/>
        <w:ind w:right="178"/>
        <w:rPr>
          <w:rFonts w:ascii="Calibri" w:hAnsi="Calibri"/>
          <w:sz w:val="28"/>
          <w:szCs w:val="28"/>
          <w:lang w:val="es-ES_tradnl"/>
        </w:rPr>
      </w:pPr>
    </w:p>
    <w:p w14:paraId="6EAF1792" w14:textId="77777777" w:rsidR="00946A04" w:rsidRPr="003B5EF8" w:rsidRDefault="00946A04" w:rsidP="00043DA9">
      <w:pPr>
        <w:pStyle w:val="BodyText"/>
        <w:widowControl w:val="0"/>
        <w:numPr>
          <w:ilvl w:val="0"/>
          <w:numId w:val="3"/>
        </w:numPr>
        <w:spacing w:after="0"/>
        <w:ind w:left="426" w:hanging="426"/>
        <w:rPr>
          <w:rFonts w:ascii="Calibri" w:hAnsi="Calibri"/>
          <w:sz w:val="22"/>
          <w:szCs w:val="22"/>
          <w:lang w:val="es-ES_tradnl"/>
        </w:rPr>
      </w:pPr>
      <w:r w:rsidRPr="003B5EF8">
        <w:rPr>
          <w:rFonts w:asciiTheme="minorHAnsi" w:hAnsiTheme="minorHAnsi"/>
          <w:sz w:val="22"/>
          <w:szCs w:val="22"/>
          <w:lang w:val="es-ES_tradnl"/>
        </w:rPr>
        <w:t xml:space="preserve">RECONOCIENDO el valor de mantener bajo revisión periódica las disposiciones de la Resolución </w:t>
      </w:r>
      <w:r w:rsidRPr="003B5EF8">
        <w:rPr>
          <w:rFonts w:ascii="Calibri" w:hAnsi="Calibri"/>
          <w:sz w:val="22"/>
          <w:szCs w:val="22"/>
          <w:lang w:val="es-ES_tradnl"/>
        </w:rPr>
        <w:t xml:space="preserve">XI.19 (2012) </w:t>
      </w:r>
      <w:r w:rsidRPr="003B5EF8">
        <w:rPr>
          <w:rFonts w:asciiTheme="minorHAnsi" w:hAnsiTheme="minorHAnsi"/>
          <w:sz w:val="22"/>
          <w:szCs w:val="22"/>
          <w:lang w:val="es-ES_tradnl"/>
        </w:rPr>
        <w:t>a fin de garantizar que la labor del Comité Permanente continúe llevándose a cabo del modo más eficaz y rentable posible;</w:t>
      </w:r>
    </w:p>
    <w:p w14:paraId="4E281DF8" w14:textId="77777777" w:rsidR="00946A04" w:rsidRPr="003B5EF8" w:rsidRDefault="00946A04" w:rsidP="00043DA9">
      <w:pPr>
        <w:pStyle w:val="BodyText"/>
        <w:spacing w:after="0"/>
        <w:ind w:left="426"/>
        <w:rPr>
          <w:rFonts w:ascii="Calibri" w:hAnsi="Calibri"/>
          <w:sz w:val="22"/>
          <w:szCs w:val="22"/>
          <w:lang w:val="es-ES_tradnl"/>
        </w:rPr>
      </w:pPr>
    </w:p>
    <w:p w14:paraId="74129C84" w14:textId="77777777" w:rsidR="00946A04" w:rsidRPr="003B5EF8" w:rsidRDefault="00946A04" w:rsidP="00043DA9">
      <w:pPr>
        <w:pStyle w:val="BodyText"/>
        <w:widowControl w:val="0"/>
        <w:numPr>
          <w:ilvl w:val="0"/>
          <w:numId w:val="3"/>
        </w:numPr>
        <w:spacing w:after="0"/>
        <w:ind w:left="426" w:hanging="426"/>
        <w:rPr>
          <w:rFonts w:ascii="Calibri" w:hAnsi="Calibri"/>
          <w:sz w:val="22"/>
          <w:szCs w:val="22"/>
          <w:lang w:val="es-ES_tradnl"/>
        </w:rPr>
      </w:pPr>
      <w:r w:rsidRPr="003B5EF8">
        <w:rPr>
          <w:rFonts w:ascii="Calibri" w:hAnsi="Calibri"/>
          <w:sz w:val="22"/>
          <w:szCs w:val="22"/>
          <w:lang w:val="es-ES_tradnl"/>
        </w:rPr>
        <w:t>RECORDANDO que mediante la Resolución IX.24 (2005) se creó un Grupo de Trabajo Administrativo dependiente del Comité Permanente y la Conferencia de las Partes y que mediante la Resolución X.4 (2008) también se creó un Comité de Transición del Grupo de Trabajo Administrativo;</w:t>
      </w:r>
    </w:p>
    <w:p w14:paraId="090B639A" w14:textId="77777777" w:rsidR="00946A04" w:rsidRPr="003B5EF8" w:rsidRDefault="00946A04" w:rsidP="00043DA9">
      <w:pPr>
        <w:pStyle w:val="BodyText"/>
        <w:spacing w:after="0"/>
        <w:ind w:left="426" w:hanging="426"/>
        <w:rPr>
          <w:rFonts w:ascii="Calibri" w:hAnsi="Calibri"/>
          <w:sz w:val="22"/>
          <w:szCs w:val="22"/>
          <w:lang w:val="es-ES_tradnl"/>
        </w:rPr>
      </w:pPr>
    </w:p>
    <w:p w14:paraId="14F8B0F0" w14:textId="77777777" w:rsidR="00946A04" w:rsidRPr="003B5EF8" w:rsidRDefault="00946A04" w:rsidP="00043DA9">
      <w:pPr>
        <w:pStyle w:val="BodyText"/>
        <w:widowControl w:val="0"/>
        <w:numPr>
          <w:ilvl w:val="0"/>
          <w:numId w:val="3"/>
        </w:numPr>
        <w:spacing w:after="0"/>
        <w:ind w:left="426" w:hanging="426"/>
        <w:rPr>
          <w:rFonts w:ascii="Calibri" w:hAnsi="Calibri"/>
          <w:sz w:val="22"/>
          <w:szCs w:val="22"/>
          <w:lang w:val="es-ES_tradnl"/>
        </w:rPr>
      </w:pPr>
      <w:r w:rsidRPr="003B5EF8">
        <w:rPr>
          <w:rFonts w:ascii="Calibri" w:hAnsi="Calibri"/>
          <w:sz w:val="22"/>
          <w:szCs w:val="22"/>
          <w:lang w:val="es-ES_tradnl"/>
        </w:rPr>
        <w:t>RECONOCIENDO que hay aspectos de la labor de esos grupos que también están contemplados en las funciones y responsabilidades del propio Comité Permanente;</w:t>
      </w:r>
    </w:p>
    <w:p w14:paraId="23A89E30" w14:textId="77777777" w:rsidR="00946A04" w:rsidRPr="003B5EF8" w:rsidRDefault="00946A04" w:rsidP="00043DA9">
      <w:pPr>
        <w:pStyle w:val="BodyText"/>
        <w:spacing w:after="0"/>
        <w:ind w:left="426" w:hanging="426"/>
        <w:rPr>
          <w:rFonts w:ascii="Calibri" w:hAnsi="Calibri"/>
          <w:sz w:val="22"/>
          <w:szCs w:val="22"/>
          <w:lang w:val="es-ES_tradnl"/>
        </w:rPr>
      </w:pPr>
    </w:p>
    <w:p w14:paraId="16C9575B" w14:textId="77777777" w:rsidR="00946A04" w:rsidRPr="003B5EF8" w:rsidRDefault="00946A04" w:rsidP="00043DA9">
      <w:pPr>
        <w:pStyle w:val="BodyText"/>
        <w:widowControl w:val="0"/>
        <w:numPr>
          <w:ilvl w:val="0"/>
          <w:numId w:val="3"/>
        </w:numPr>
        <w:spacing w:after="0"/>
        <w:ind w:left="426" w:hanging="426"/>
        <w:rPr>
          <w:rFonts w:ascii="Calibri" w:hAnsi="Calibri"/>
          <w:sz w:val="22"/>
          <w:szCs w:val="22"/>
          <w:lang w:val="es-ES_tradnl"/>
        </w:rPr>
      </w:pPr>
      <w:r w:rsidRPr="003B5EF8">
        <w:rPr>
          <w:rFonts w:ascii="Calibri" w:hAnsi="Calibri"/>
          <w:sz w:val="22"/>
          <w:szCs w:val="22"/>
          <w:lang w:val="es-ES_tradnl"/>
        </w:rPr>
        <w:t xml:space="preserve">CONSCIENTE de que en el período entre reuniones de la COP la labor de supervisión de la Secretaría que lleva a cabo el Comité Permanente actualmente está realizada en su nombre entre reunión y reunión de este por su Equipo Ejecutivo (Presidente y Vicepresidente y Presidente del Subgrupo de Finanzas) junto con el Secretario General; y </w:t>
      </w:r>
    </w:p>
    <w:p w14:paraId="4528EF36" w14:textId="77777777" w:rsidR="00946A04" w:rsidRPr="003B5EF8" w:rsidRDefault="00946A04" w:rsidP="00043DA9">
      <w:pPr>
        <w:pStyle w:val="BodyText"/>
        <w:spacing w:after="0"/>
        <w:ind w:left="426" w:hanging="426"/>
        <w:rPr>
          <w:rFonts w:ascii="Calibri" w:hAnsi="Calibri"/>
          <w:sz w:val="22"/>
          <w:szCs w:val="22"/>
          <w:lang w:val="es-ES_tradnl"/>
        </w:rPr>
      </w:pPr>
    </w:p>
    <w:p w14:paraId="4E6DCA73" w14:textId="77777777" w:rsidR="00946A04" w:rsidRPr="003B5EF8" w:rsidRDefault="00946A04" w:rsidP="00043DA9">
      <w:pPr>
        <w:pStyle w:val="BodyText"/>
        <w:widowControl w:val="0"/>
        <w:numPr>
          <w:ilvl w:val="0"/>
          <w:numId w:val="3"/>
        </w:numPr>
        <w:spacing w:after="0"/>
        <w:ind w:left="426" w:hanging="426"/>
        <w:rPr>
          <w:rFonts w:ascii="Calibri" w:hAnsi="Calibri"/>
          <w:sz w:val="22"/>
          <w:szCs w:val="22"/>
          <w:lang w:val="es-ES_tradnl"/>
        </w:rPr>
      </w:pPr>
      <w:r w:rsidRPr="003B5EF8">
        <w:rPr>
          <w:rFonts w:ascii="Calibri" w:hAnsi="Calibri"/>
          <w:sz w:val="22"/>
          <w:szCs w:val="22"/>
          <w:lang w:val="es-ES_tradnl"/>
        </w:rPr>
        <w:t>EXPRESANDO SU AGRADECIMIENTO a los miembros del Grupo de Trabajo Administrativo por su trabajo;</w:t>
      </w:r>
    </w:p>
    <w:p w14:paraId="64FC83D4" w14:textId="77777777" w:rsidR="00946A04" w:rsidRPr="003B5EF8" w:rsidRDefault="00946A04" w:rsidP="00043DA9">
      <w:pPr>
        <w:jc w:val="left"/>
        <w:rPr>
          <w:rFonts w:ascii="Calibri" w:eastAsia="Garamond" w:hAnsi="Calibri" w:cs="Garamond"/>
          <w:lang w:val="es-ES_tradnl"/>
        </w:rPr>
      </w:pPr>
    </w:p>
    <w:p w14:paraId="465A44FD" w14:textId="77777777" w:rsidR="00946A04" w:rsidRPr="003B5EF8" w:rsidRDefault="00946A04" w:rsidP="00043DA9">
      <w:pPr>
        <w:pStyle w:val="BodyText"/>
        <w:spacing w:after="0"/>
        <w:jc w:val="center"/>
        <w:rPr>
          <w:rFonts w:ascii="Calibri" w:hAnsi="Calibri"/>
          <w:sz w:val="22"/>
          <w:szCs w:val="22"/>
          <w:lang w:val="es-ES_tradnl"/>
        </w:rPr>
      </w:pPr>
      <w:r w:rsidRPr="003B5EF8">
        <w:rPr>
          <w:rFonts w:ascii="Calibri" w:hAnsi="Calibri"/>
          <w:sz w:val="22"/>
          <w:szCs w:val="22"/>
          <w:lang w:val="es-ES_tradnl"/>
        </w:rPr>
        <w:t>LA CONFERENCIA DE LAS PARTES CONTRATANTES</w:t>
      </w:r>
    </w:p>
    <w:p w14:paraId="4A77BD89" w14:textId="77777777" w:rsidR="00946A04" w:rsidRPr="003B5EF8" w:rsidRDefault="00946A04" w:rsidP="00043DA9">
      <w:pPr>
        <w:pStyle w:val="BodyText"/>
        <w:spacing w:after="0"/>
        <w:ind w:left="426" w:right="178" w:hanging="426"/>
        <w:rPr>
          <w:rFonts w:ascii="Calibri" w:hAnsi="Calibri"/>
          <w:sz w:val="22"/>
          <w:szCs w:val="22"/>
          <w:lang w:val="es-ES_tradnl"/>
        </w:rPr>
      </w:pPr>
    </w:p>
    <w:p w14:paraId="014838C2" w14:textId="1761DB24" w:rsidR="00B03CBC" w:rsidRPr="003B5EF8" w:rsidRDefault="00B03CBC" w:rsidP="00043DA9">
      <w:pPr>
        <w:pStyle w:val="BodyText"/>
        <w:widowControl w:val="0"/>
        <w:numPr>
          <w:ilvl w:val="0"/>
          <w:numId w:val="3"/>
        </w:numPr>
        <w:spacing w:after="0"/>
        <w:ind w:left="426" w:right="178" w:hanging="426"/>
        <w:rPr>
          <w:rFonts w:ascii="Calibri" w:hAnsi="Calibri"/>
          <w:sz w:val="22"/>
          <w:szCs w:val="22"/>
          <w:lang w:val="es-ES_tradnl"/>
        </w:rPr>
      </w:pPr>
      <w:r w:rsidRPr="003B5EF8">
        <w:rPr>
          <w:rFonts w:ascii="Calibri" w:hAnsi="Calibri"/>
          <w:sz w:val="22"/>
          <w:szCs w:val="22"/>
          <w:lang w:val="es-ES_tradnl"/>
        </w:rPr>
        <w:t>EXPRES</w:t>
      </w:r>
      <w:r w:rsidR="00550E77" w:rsidRPr="003B5EF8">
        <w:rPr>
          <w:rFonts w:ascii="Calibri" w:hAnsi="Calibri"/>
          <w:sz w:val="22"/>
          <w:szCs w:val="22"/>
          <w:lang w:val="es-ES_tradnl"/>
        </w:rPr>
        <w:t xml:space="preserve">A su agradecimiento al Presidente entrante y a los miembros del Comité Permanente por su </w:t>
      </w:r>
      <w:r w:rsidR="00CE49D3" w:rsidRPr="003B5EF8">
        <w:rPr>
          <w:rFonts w:ascii="Calibri" w:hAnsi="Calibri"/>
          <w:sz w:val="22"/>
          <w:szCs w:val="22"/>
          <w:lang w:val="es-ES_tradnl"/>
        </w:rPr>
        <w:t xml:space="preserve">apoyo y </w:t>
      </w:r>
      <w:r w:rsidR="008A009F" w:rsidRPr="003B5EF8">
        <w:rPr>
          <w:rFonts w:ascii="Calibri" w:hAnsi="Calibri"/>
          <w:sz w:val="22"/>
          <w:szCs w:val="22"/>
          <w:lang w:val="es-ES_tradnl"/>
        </w:rPr>
        <w:t xml:space="preserve">por su </w:t>
      </w:r>
      <w:r w:rsidR="00CE49D3" w:rsidRPr="003B5EF8">
        <w:rPr>
          <w:rFonts w:ascii="Calibri" w:hAnsi="Calibri"/>
          <w:sz w:val="22"/>
          <w:szCs w:val="22"/>
          <w:lang w:val="es-ES_tradnl"/>
        </w:rPr>
        <w:t>voluntad de</w:t>
      </w:r>
      <w:r w:rsidR="001B1ED3" w:rsidRPr="003B5EF8">
        <w:rPr>
          <w:rFonts w:ascii="Calibri" w:hAnsi="Calibri"/>
          <w:sz w:val="22"/>
          <w:szCs w:val="22"/>
          <w:lang w:val="es-ES_tradnl"/>
        </w:rPr>
        <w:t xml:space="preserve"> asumir la responsabilidad de dirigir las actividades y la aplicación de la Convención durante el próximo trienio; </w:t>
      </w:r>
    </w:p>
    <w:p w14:paraId="4C153796" w14:textId="77777777" w:rsidR="00924AE7" w:rsidRPr="003B5EF8" w:rsidRDefault="00924AE7" w:rsidP="00043DA9">
      <w:pPr>
        <w:pStyle w:val="BodyText"/>
        <w:widowControl w:val="0"/>
        <w:spacing w:after="0"/>
        <w:ind w:right="178"/>
        <w:rPr>
          <w:rFonts w:ascii="Calibri" w:hAnsi="Calibri"/>
          <w:sz w:val="22"/>
          <w:szCs w:val="22"/>
          <w:lang w:val="es-ES_tradnl"/>
        </w:rPr>
      </w:pPr>
    </w:p>
    <w:p w14:paraId="438F36D8" w14:textId="0531A478" w:rsidR="00944D67" w:rsidRPr="003B5EF8" w:rsidRDefault="003E13F4" w:rsidP="00043DA9">
      <w:pPr>
        <w:pStyle w:val="BodyText"/>
        <w:widowControl w:val="0"/>
        <w:numPr>
          <w:ilvl w:val="0"/>
          <w:numId w:val="3"/>
        </w:numPr>
        <w:spacing w:after="0"/>
        <w:ind w:left="426" w:right="178" w:hanging="426"/>
        <w:rPr>
          <w:rFonts w:ascii="Calibri" w:hAnsi="Calibri"/>
          <w:sz w:val="22"/>
          <w:szCs w:val="22"/>
          <w:lang w:val="es-ES_tradnl"/>
        </w:rPr>
      </w:pPr>
      <w:r w:rsidRPr="003B5EF8">
        <w:rPr>
          <w:rFonts w:ascii="Calibri" w:hAnsi="Calibri"/>
          <w:sz w:val="22"/>
          <w:szCs w:val="22"/>
          <w:lang w:val="es-ES_tradnl"/>
        </w:rPr>
        <w:t xml:space="preserve">SOLICITA al </w:t>
      </w:r>
      <w:r w:rsidR="00BA476E" w:rsidRPr="003B5EF8">
        <w:rPr>
          <w:rFonts w:ascii="Calibri" w:hAnsi="Calibri"/>
          <w:sz w:val="22"/>
          <w:szCs w:val="22"/>
          <w:lang w:val="es-ES_tradnl"/>
        </w:rPr>
        <w:t>Comité</w:t>
      </w:r>
      <w:r w:rsidRPr="003B5EF8">
        <w:rPr>
          <w:rFonts w:ascii="Calibri" w:hAnsi="Calibri"/>
          <w:sz w:val="22"/>
          <w:szCs w:val="22"/>
          <w:lang w:val="es-ES_tradnl"/>
        </w:rPr>
        <w:t xml:space="preserve"> Permanente que </w:t>
      </w:r>
      <w:r w:rsidR="008F38A6" w:rsidRPr="003B5EF8">
        <w:rPr>
          <w:rFonts w:ascii="Calibri" w:hAnsi="Calibri"/>
          <w:sz w:val="22"/>
          <w:szCs w:val="22"/>
          <w:lang w:val="es-ES_tradnl"/>
        </w:rPr>
        <w:t xml:space="preserve">preste una atención especial a las decisiones adoptadas </w:t>
      </w:r>
      <w:r w:rsidR="00D266F4" w:rsidRPr="003B5EF8">
        <w:rPr>
          <w:rFonts w:ascii="Calibri" w:hAnsi="Calibri"/>
          <w:sz w:val="22"/>
          <w:szCs w:val="22"/>
          <w:lang w:val="es-ES_tradnl"/>
        </w:rPr>
        <w:t xml:space="preserve">por </w:t>
      </w:r>
      <w:r w:rsidR="008F38A6" w:rsidRPr="003B5EF8">
        <w:rPr>
          <w:rFonts w:ascii="Calibri" w:hAnsi="Calibri"/>
          <w:sz w:val="22"/>
          <w:szCs w:val="22"/>
          <w:lang w:val="es-ES_tradnl"/>
        </w:rPr>
        <w:t>la 12ª re</w:t>
      </w:r>
      <w:r w:rsidR="00BA476E" w:rsidRPr="003B5EF8">
        <w:rPr>
          <w:rFonts w:ascii="Calibri" w:hAnsi="Calibri"/>
          <w:sz w:val="22"/>
          <w:szCs w:val="22"/>
          <w:lang w:val="es-ES_tradnl"/>
        </w:rPr>
        <w:t>unión de la Conferencia de las Partes y a todas las decisiones adoptadas por la COP con anterioridad</w:t>
      </w:r>
      <w:r w:rsidR="00B539ED" w:rsidRPr="003B5EF8">
        <w:rPr>
          <w:rFonts w:ascii="Calibri" w:hAnsi="Calibri"/>
          <w:sz w:val="22"/>
          <w:szCs w:val="22"/>
          <w:lang w:val="es-ES_tradnl"/>
        </w:rPr>
        <w:t>,</w:t>
      </w:r>
      <w:r w:rsidR="00D266F4" w:rsidRPr="003B5EF8">
        <w:rPr>
          <w:rFonts w:ascii="Calibri" w:hAnsi="Calibri"/>
          <w:sz w:val="22"/>
          <w:szCs w:val="22"/>
          <w:lang w:val="es-ES_tradnl"/>
        </w:rPr>
        <w:t xml:space="preserve"> mediante </w:t>
      </w:r>
      <w:r w:rsidR="00F11779" w:rsidRPr="003B5EF8">
        <w:rPr>
          <w:rFonts w:ascii="Calibri" w:hAnsi="Calibri"/>
          <w:sz w:val="22"/>
          <w:szCs w:val="22"/>
          <w:lang w:val="es-ES_tradnl"/>
        </w:rPr>
        <w:t>las siguientes acciones:</w:t>
      </w:r>
    </w:p>
    <w:p w14:paraId="4078EE22" w14:textId="77777777" w:rsidR="00944D67" w:rsidRPr="003B5EF8" w:rsidRDefault="00944D67" w:rsidP="00043DA9">
      <w:pPr>
        <w:pStyle w:val="BodyText"/>
        <w:widowControl w:val="0"/>
        <w:spacing w:after="0"/>
        <w:ind w:right="178"/>
        <w:rPr>
          <w:rFonts w:ascii="Calibri" w:hAnsi="Calibri"/>
          <w:sz w:val="22"/>
          <w:szCs w:val="22"/>
          <w:lang w:val="es-ES_tradnl"/>
        </w:rPr>
      </w:pPr>
    </w:p>
    <w:p w14:paraId="07E6FABE" w14:textId="179C0DF7" w:rsidR="00B9729D" w:rsidRPr="00043DA9" w:rsidRDefault="00CE49D3" w:rsidP="00043DA9">
      <w:pPr>
        <w:pStyle w:val="BodyText"/>
        <w:widowControl w:val="0"/>
        <w:numPr>
          <w:ilvl w:val="0"/>
          <w:numId w:val="15"/>
        </w:numPr>
        <w:spacing w:after="0"/>
        <w:ind w:left="851" w:right="178" w:hanging="425"/>
        <w:rPr>
          <w:rFonts w:ascii="Calibri" w:hAnsi="Calibri"/>
          <w:sz w:val="22"/>
          <w:szCs w:val="22"/>
          <w:lang w:val="es-ES_tradnl"/>
        </w:rPr>
      </w:pPr>
      <w:r w:rsidRPr="00043DA9">
        <w:rPr>
          <w:rFonts w:ascii="Calibri" w:hAnsi="Calibri"/>
          <w:sz w:val="22"/>
          <w:szCs w:val="22"/>
          <w:lang w:val="es-ES_tradnl"/>
        </w:rPr>
        <w:t>Reforzar</w:t>
      </w:r>
      <w:r w:rsidR="007B2992" w:rsidRPr="00043DA9">
        <w:rPr>
          <w:rFonts w:ascii="Calibri" w:hAnsi="Calibri"/>
          <w:sz w:val="22"/>
          <w:szCs w:val="22"/>
          <w:lang w:val="es-ES_tradnl"/>
        </w:rPr>
        <w:t xml:space="preserve"> la transparencia en </w:t>
      </w:r>
      <w:r w:rsidR="003E13F4" w:rsidRPr="00043DA9">
        <w:rPr>
          <w:rFonts w:ascii="Calibri" w:hAnsi="Calibri"/>
          <w:sz w:val="22"/>
          <w:szCs w:val="22"/>
          <w:lang w:val="es-ES_tradnl"/>
        </w:rPr>
        <w:t xml:space="preserve">el trabajo de la Convención con el fin de mejorar el intercambio de información y </w:t>
      </w:r>
      <w:r w:rsidRPr="00043DA9">
        <w:rPr>
          <w:rFonts w:ascii="Calibri" w:hAnsi="Calibri"/>
          <w:sz w:val="22"/>
          <w:szCs w:val="22"/>
          <w:lang w:val="es-ES_tradnl"/>
        </w:rPr>
        <w:t>la comunicación</w:t>
      </w:r>
      <w:r w:rsidR="0033185F" w:rsidRPr="00043DA9">
        <w:rPr>
          <w:rFonts w:ascii="Calibri" w:hAnsi="Calibri"/>
          <w:sz w:val="22"/>
          <w:szCs w:val="22"/>
          <w:lang w:val="es-ES_tradnl"/>
        </w:rPr>
        <w:t>, y asimi</w:t>
      </w:r>
      <w:r w:rsidR="008A009F" w:rsidRPr="00043DA9">
        <w:rPr>
          <w:rFonts w:ascii="Calibri" w:hAnsi="Calibri"/>
          <w:sz w:val="22"/>
          <w:szCs w:val="22"/>
          <w:lang w:val="es-ES_tradnl"/>
        </w:rPr>
        <w:t>s</w:t>
      </w:r>
      <w:r w:rsidR="0033185F" w:rsidRPr="00043DA9">
        <w:rPr>
          <w:rFonts w:ascii="Calibri" w:hAnsi="Calibri"/>
          <w:sz w:val="22"/>
          <w:szCs w:val="22"/>
          <w:lang w:val="es-ES_tradnl"/>
        </w:rPr>
        <w:t>mo</w:t>
      </w:r>
      <w:r w:rsidRPr="00043DA9">
        <w:rPr>
          <w:rFonts w:ascii="Calibri" w:hAnsi="Calibri"/>
          <w:sz w:val="22"/>
          <w:szCs w:val="22"/>
          <w:lang w:val="es-ES_tradnl"/>
        </w:rPr>
        <w:t xml:space="preserve"> </w:t>
      </w:r>
      <w:r w:rsidR="003E13F4" w:rsidRPr="00043DA9">
        <w:rPr>
          <w:rFonts w:ascii="Calibri" w:hAnsi="Calibri"/>
          <w:sz w:val="22"/>
          <w:szCs w:val="22"/>
          <w:lang w:val="es-ES_tradnl"/>
        </w:rPr>
        <w:t xml:space="preserve">facilitar la evolución de las decisiones, orientaciones y aplicación de la Convención en colaboración con las Partes, </w:t>
      </w:r>
      <w:r w:rsidR="008529F9" w:rsidRPr="00043DA9">
        <w:rPr>
          <w:rFonts w:ascii="Calibri" w:hAnsi="Calibri"/>
          <w:sz w:val="22"/>
          <w:szCs w:val="22"/>
          <w:lang w:val="es-ES_tradnl"/>
        </w:rPr>
        <w:t>las OIA</w:t>
      </w:r>
      <w:r w:rsidR="00B539ED" w:rsidRPr="00043DA9">
        <w:rPr>
          <w:rFonts w:ascii="Calibri" w:hAnsi="Calibri"/>
          <w:sz w:val="22"/>
          <w:szCs w:val="22"/>
          <w:lang w:val="es-ES_tradnl"/>
        </w:rPr>
        <w:t xml:space="preserve"> y las partes interesadas;</w:t>
      </w:r>
    </w:p>
    <w:p w14:paraId="0FEC56FB" w14:textId="77777777" w:rsidR="00944D67" w:rsidRPr="00043DA9" w:rsidRDefault="00944D67" w:rsidP="00043DA9">
      <w:pPr>
        <w:pStyle w:val="BodyText"/>
        <w:widowControl w:val="0"/>
        <w:spacing w:after="0"/>
        <w:ind w:left="851" w:right="178" w:hanging="425"/>
        <w:rPr>
          <w:rFonts w:ascii="Calibri" w:hAnsi="Calibri"/>
          <w:sz w:val="22"/>
          <w:szCs w:val="22"/>
          <w:lang w:val="es-ES_tradnl"/>
        </w:rPr>
      </w:pPr>
    </w:p>
    <w:p w14:paraId="1B29B1C2" w14:textId="1A95E1FF" w:rsidR="00944D67" w:rsidRPr="00043DA9" w:rsidRDefault="00B9729D" w:rsidP="00043DA9">
      <w:pPr>
        <w:pStyle w:val="BodyText"/>
        <w:widowControl w:val="0"/>
        <w:numPr>
          <w:ilvl w:val="0"/>
          <w:numId w:val="15"/>
        </w:numPr>
        <w:spacing w:after="0"/>
        <w:ind w:left="851" w:right="178" w:hanging="425"/>
        <w:rPr>
          <w:rFonts w:ascii="Calibri" w:hAnsi="Calibri"/>
          <w:sz w:val="22"/>
          <w:szCs w:val="22"/>
          <w:lang w:val="es-ES_tradnl"/>
        </w:rPr>
      </w:pPr>
      <w:r w:rsidRPr="00043DA9">
        <w:rPr>
          <w:rFonts w:ascii="Calibri" w:hAnsi="Calibri"/>
          <w:sz w:val="22"/>
          <w:szCs w:val="22"/>
          <w:lang w:val="es-ES_tradnl"/>
        </w:rPr>
        <w:t xml:space="preserve">Mejorar los instrumentos actuales de gestión entre la UICN, el Comité Permanente y la Secretaría General para facilitar que la Secretaría sirva de forma eficaz a las Partes </w:t>
      </w:r>
      <w:r w:rsidRPr="00043DA9">
        <w:rPr>
          <w:rFonts w:ascii="Calibri" w:hAnsi="Calibri"/>
          <w:sz w:val="22"/>
          <w:szCs w:val="22"/>
          <w:lang w:val="es-ES_tradnl"/>
        </w:rPr>
        <w:lastRenderedPageBreak/>
        <w:t>Contratantes en sus actividades y en la aplicación de la Convención mediante normas y procedimientos claros, eficaces y comprensibles como continuación</w:t>
      </w:r>
      <w:r w:rsidR="00856C08" w:rsidRPr="00043DA9">
        <w:rPr>
          <w:rFonts w:ascii="Calibri" w:hAnsi="Calibri"/>
          <w:sz w:val="22"/>
          <w:szCs w:val="22"/>
          <w:lang w:val="es-ES_tradnl"/>
        </w:rPr>
        <w:t xml:space="preserve"> de una</w:t>
      </w:r>
      <w:r w:rsidRPr="00043DA9">
        <w:rPr>
          <w:rFonts w:ascii="Calibri" w:hAnsi="Calibri"/>
          <w:sz w:val="22"/>
          <w:szCs w:val="22"/>
          <w:lang w:val="es-ES_tradnl"/>
        </w:rPr>
        <w:t xml:space="preserve"> decisión </w:t>
      </w:r>
      <w:r w:rsidR="00F11779" w:rsidRPr="00043DA9">
        <w:rPr>
          <w:rFonts w:ascii="Calibri" w:hAnsi="Calibri"/>
          <w:sz w:val="22"/>
          <w:szCs w:val="22"/>
          <w:lang w:val="es-ES_tradnl"/>
        </w:rPr>
        <w:t xml:space="preserve">adoptada por la </w:t>
      </w:r>
      <w:r w:rsidRPr="00043DA9">
        <w:rPr>
          <w:rFonts w:ascii="Calibri" w:hAnsi="Calibri"/>
          <w:sz w:val="22"/>
          <w:szCs w:val="22"/>
          <w:lang w:val="es-ES_tradnl"/>
        </w:rPr>
        <w:t>48</w:t>
      </w:r>
      <w:r w:rsidR="00F11779" w:rsidRPr="00043DA9">
        <w:rPr>
          <w:rFonts w:ascii="Calibri" w:hAnsi="Calibri"/>
          <w:sz w:val="22"/>
          <w:szCs w:val="22"/>
          <w:lang w:val="es-ES_tradnl"/>
        </w:rPr>
        <w:t>ª reunión</w:t>
      </w:r>
      <w:r w:rsidRPr="00043DA9">
        <w:rPr>
          <w:rFonts w:ascii="Calibri" w:hAnsi="Calibri"/>
          <w:sz w:val="22"/>
          <w:szCs w:val="22"/>
          <w:lang w:val="es-ES_tradnl"/>
        </w:rPr>
        <w:t xml:space="preserve"> del Comité Permanente</w:t>
      </w:r>
      <w:r w:rsidR="00F11779" w:rsidRPr="00043DA9">
        <w:rPr>
          <w:rFonts w:ascii="Calibri" w:hAnsi="Calibri"/>
          <w:sz w:val="22"/>
          <w:szCs w:val="22"/>
          <w:lang w:val="es-ES_tradnl"/>
        </w:rPr>
        <w:t xml:space="preserve"> para</w:t>
      </w:r>
      <w:r w:rsidRPr="00043DA9">
        <w:rPr>
          <w:rFonts w:ascii="Calibri" w:hAnsi="Calibri"/>
          <w:sz w:val="22"/>
          <w:szCs w:val="22"/>
          <w:lang w:val="es-ES_tradnl"/>
        </w:rPr>
        <w:t xml:space="preserve"> “</w:t>
      </w:r>
      <w:r w:rsidR="00856C08" w:rsidRPr="00043DA9">
        <w:rPr>
          <w:rFonts w:ascii="Calibri" w:hAnsi="Calibri"/>
          <w:i/>
          <w:sz w:val="22"/>
          <w:szCs w:val="22"/>
          <w:lang w:val="es-ES_tradnl"/>
        </w:rPr>
        <w:t>iniciar un procedimiento dirigido por el Grupo de Trabajo Administrativo</w:t>
      </w:r>
      <w:r w:rsidR="000A0593" w:rsidRPr="00043DA9">
        <w:rPr>
          <w:rFonts w:ascii="Calibri" w:hAnsi="Calibri"/>
          <w:i/>
          <w:sz w:val="22"/>
          <w:szCs w:val="22"/>
          <w:lang w:val="es-ES_tradnl"/>
        </w:rPr>
        <w:t xml:space="preserve"> con el fin de </w:t>
      </w:r>
      <w:r w:rsidR="00856C08" w:rsidRPr="00043DA9">
        <w:rPr>
          <w:rFonts w:ascii="Calibri" w:hAnsi="Calibri"/>
          <w:i/>
          <w:sz w:val="22"/>
          <w:szCs w:val="22"/>
          <w:lang w:val="es-ES_tradnl"/>
        </w:rPr>
        <w:t>examinar los acuerdos, las políticas, las directrices y otros mecanismos que regulan las relaciones entre</w:t>
      </w:r>
      <w:r w:rsidR="00012682" w:rsidRPr="00043DA9">
        <w:rPr>
          <w:rFonts w:ascii="Calibri" w:hAnsi="Calibri"/>
          <w:i/>
          <w:sz w:val="22"/>
          <w:szCs w:val="22"/>
          <w:lang w:val="es-ES_tradnl"/>
        </w:rPr>
        <w:t xml:space="preserve"> el Comité Permanente, el Equipo Ejecutivo, la Presidencia del Comité Permanente, el Secretario General y la UICN, y el reparto de responsabilidades de los mismos en relación con la gestión de la Secretaría, </w:t>
      </w:r>
      <w:r w:rsidR="000A0593" w:rsidRPr="00043DA9">
        <w:rPr>
          <w:rFonts w:ascii="Calibri" w:hAnsi="Calibri"/>
          <w:i/>
          <w:sz w:val="22"/>
          <w:szCs w:val="22"/>
          <w:lang w:val="es-ES_tradnl"/>
        </w:rPr>
        <w:t>incluida</w:t>
      </w:r>
      <w:r w:rsidR="00ED7A53" w:rsidRPr="00043DA9">
        <w:rPr>
          <w:rFonts w:ascii="Calibri" w:hAnsi="Calibri"/>
          <w:i/>
          <w:sz w:val="22"/>
          <w:szCs w:val="22"/>
          <w:lang w:val="es-ES_tradnl"/>
        </w:rPr>
        <w:t xml:space="preserve"> la gestión del personal</w:t>
      </w:r>
      <w:r w:rsidRPr="00043DA9">
        <w:rPr>
          <w:rFonts w:ascii="Calibri" w:hAnsi="Calibri"/>
          <w:i/>
          <w:sz w:val="22"/>
          <w:szCs w:val="22"/>
          <w:lang w:val="es-ES_tradnl"/>
        </w:rPr>
        <w:t>";</w:t>
      </w:r>
      <w:r w:rsidR="009A190A" w:rsidRPr="00043DA9">
        <w:rPr>
          <w:rFonts w:ascii="Calibri" w:hAnsi="Calibri"/>
          <w:i/>
          <w:sz w:val="22"/>
          <w:szCs w:val="22"/>
          <w:lang w:val="es-ES_tradnl"/>
        </w:rPr>
        <w:t xml:space="preserve"> </w:t>
      </w:r>
    </w:p>
    <w:p w14:paraId="15E21D62" w14:textId="77777777" w:rsidR="00944D67" w:rsidRPr="00043DA9" w:rsidRDefault="00944D67" w:rsidP="00043DA9">
      <w:pPr>
        <w:pStyle w:val="BodyText"/>
        <w:widowControl w:val="0"/>
        <w:spacing w:after="0"/>
        <w:ind w:left="851" w:right="178" w:hanging="425"/>
        <w:rPr>
          <w:rFonts w:ascii="Calibri" w:hAnsi="Calibri"/>
          <w:sz w:val="22"/>
          <w:szCs w:val="22"/>
          <w:lang w:val="es-ES_tradnl"/>
        </w:rPr>
      </w:pPr>
    </w:p>
    <w:p w14:paraId="12675904" w14:textId="68AC050F" w:rsidR="00B9729D" w:rsidRPr="00043DA9" w:rsidRDefault="00B9729D" w:rsidP="00043DA9">
      <w:pPr>
        <w:pStyle w:val="BodyText"/>
        <w:widowControl w:val="0"/>
        <w:numPr>
          <w:ilvl w:val="0"/>
          <w:numId w:val="15"/>
        </w:numPr>
        <w:spacing w:after="0"/>
        <w:ind w:left="851" w:right="178" w:hanging="425"/>
        <w:rPr>
          <w:rFonts w:ascii="Calibri" w:hAnsi="Calibri"/>
          <w:sz w:val="22"/>
          <w:szCs w:val="22"/>
          <w:lang w:val="es-ES_tradnl"/>
        </w:rPr>
      </w:pPr>
      <w:r w:rsidRPr="00043DA9">
        <w:rPr>
          <w:rFonts w:ascii="Calibri" w:hAnsi="Calibri"/>
          <w:sz w:val="22"/>
          <w:szCs w:val="22"/>
          <w:lang w:val="es-ES_tradnl"/>
        </w:rPr>
        <w:t xml:space="preserve">Desarrollar e implantar </w:t>
      </w:r>
      <w:r w:rsidR="00F11779" w:rsidRPr="00043DA9">
        <w:rPr>
          <w:rFonts w:ascii="Calibri" w:hAnsi="Calibri"/>
          <w:sz w:val="22"/>
          <w:szCs w:val="22"/>
          <w:lang w:val="es-ES_tradnl"/>
        </w:rPr>
        <w:t xml:space="preserve">de forma inmediata un sistema de presentación de </w:t>
      </w:r>
      <w:r w:rsidRPr="00043DA9">
        <w:rPr>
          <w:rFonts w:ascii="Calibri" w:hAnsi="Calibri"/>
          <w:sz w:val="22"/>
          <w:szCs w:val="22"/>
          <w:lang w:val="es-ES_tradnl"/>
        </w:rPr>
        <w:t>infor</w:t>
      </w:r>
      <w:r w:rsidR="00F11779" w:rsidRPr="00043DA9">
        <w:rPr>
          <w:rFonts w:ascii="Calibri" w:hAnsi="Calibri"/>
          <w:sz w:val="22"/>
          <w:szCs w:val="22"/>
          <w:lang w:val="es-ES_tradnl"/>
        </w:rPr>
        <w:t>mes—</w:t>
      </w:r>
      <w:r w:rsidRPr="00043DA9">
        <w:rPr>
          <w:rFonts w:ascii="Calibri" w:hAnsi="Calibri"/>
          <w:sz w:val="22"/>
          <w:szCs w:val="22"/>
          <w:lang w:val="es-ES_tradnl"/>
        </w:rPr>
        <w:t xml:space="preserve">el primero de los cuales se enviará antes del 15 de septiembre de 2015 y la frecuencia de los mismos será </w:t>
      </w:r>
      <w:r w:rsidR="005155D1" w:rsidRPr="00043DA9">
        <w:rPr>
          <w:rFonts w:ascii="Calibri" w:hAnsi="Calibri"/>
          <w:sz w:val="22"/>
          <w:szCs w:val="22"/>
          <w:lang w:val="es-ES_tradnl"/>
        </w:rPr>
        <w:t>determinado</w:t>
      </w:r>
      <w:r w:rsidR="00F11779" w:rsidRPr="00043DA9">
        <w:rPr>
          <w:rFonts w:ascii="Calibri" w:hAnsi="Calibri"/>
          <w:sz w:val="22"/>
          <w:szCs w:val="22"/>
          <w:lang w:val="es-ES_tradnl"/>
        </w:rPr>
        <w:t xml:space="preserve"> por el Equipo Ejecutivo—</w:t>
      </w:r>
      <w:r w:rsidR="005155D1" w:rsidRPr="00043DA9">
        <w:rPr>
          <w:rFonts w:ascii="Calibri" w:hAnsi="Calibri"/>
          <w:sz w:val="22"/>
          <w:szCs w:val="22"/>
          <w:lang w:val="es-ES_tradnl"/>
        </w:rPr>
        <w:t xml:space="preserve">que se enviarán por </w:t>
      </w:r>
      <w:r w:rsidRPr="00043DA9">
        <w:rPr>
          <w:rFonts w:ascii="Calibri" w:hAnsi="Calibri"/>
          <w:sz w:val="22"/>
          <w:szCs w:val="22"/>
          <w:lang w:val="es-ES_tradnl"/>
        </w:rPr>
        <w:t>el Secretari</w:t>
      </w:r>
      <w:r w:rsidR="005155D1" w:rsidRPr="00043DA9">
        <w:rPr>
          <w:rFonts w:ascii="Calibri" w:hAnsi="Calibri"/>
          <w:sz w:val="22"/>
          <w:szCs w:val="22"/>
          <w:lang w:val="es-ES_tradnl"/>
        </w:rPr>
        <w:t>o General al Eq</w:t>
      </w:r>
      <w:r w:rsidR="00C8653A" w:rsidRPr="00043DA9">
        <w:rPr>
          <w:sz w:val="22"/>
          <w:szCs w:val="22"/>
          <w:lang w:val="es-ES"/>
        </w:rPr>
        <w:t xml:space="preserve"> </w:t>
      </w:r>
      <w:r w:rsidR="00C8653A" w:rsidRPr="00043DA9">
        <w:rPr>
          <w:rFonts w:ascii="Calibri" w:hAnsi="Calibri"/>
          <w:sz w:val="22"/>
          <w:szCs w:val="22"/>
          <w:lang w:val="es-ES_tradnl"/>
        </w:rPr>
        <w:t>+393470125241</w:t>
      </w:r>
      <w:r w:rsidR="005155D1" w:rsidRPr="00043DA9">
        <w:rPr>
          <w:rFonts w:ascii="Calibri" w:hAnsi="Calibri"/>
          <w:sz w:val="22"/>
          <w:szCs w:val="22"/>
          <w:lang w:val="es-ES_tradnl"/>
        </w:rPr>
        <w:t>uipo Ejecutivo, a</w:t>
      </w:r>
      <w:r w:rsidRPr="00043DA9">
        <w:rPr>
          <w:rFonts w:ascii="Calibri" w:hAnsi="Calibri"/>
          <w:sz w:val="22"/>
          <w:szCs w:val="22"/>
          <w:lang w:val="es-ES_tradnl"/>
        </w:rPr>
        <w:t xml:space="preserve">l Director General de la UICN y </w:t>
      </w:r>
      <w:r w:rsidR="005155D1" w:rsidRPr="00043DA9">
        <w:rPr>
          <w:rFonts w:ascii="Calibri" w:hAnsi="Calibri"/>
          <w:sz w:val="22"/>
          <w:szCs w:val="22"/>
          <w:lang w:val="es-ES_tradnl"/>
        </w:rPr>
        <w:t>a los</w:t>
      </w:r>
      <w:r w:rsidR="00F11779" w:rsidRPr="00043DA9">
        <w:rPr>
          <w:rFonts w:ascii="Calibri" w:hAnsi="Calibri"/>
          <w:sz w:val="22"/>
          <w:szCs w:val="22"/>
          <w:lang w:val="es-ES_tradnl"/>
        </w:rPr>
        <w:t xml:space="preserve"> </w:t>
      </w:r>
      <w:r w:rsidRPr="00043DA9">
        <w:rPr>
          <w:rFonts w:ascii="Calibri" w:hAnsi="Calibri"/>
          <w:sz w:val="22"/>
          <w:szCs w:val="22"/>
          <w:lang w:val="es-ES_tradnl"/>
        </w:rPr>
        <w:t xml:space="preserve">miembros del Comité Permanente y </w:t>
      </w:r>
      <w:r w:rsidR="005155D1" w:rsidRPr="00043DA9">
        <w:rPr>
          <w:rFonts w:ascii="Calibri" w:hAnsi="Calibri"/>
          <w:sz w:val="22"/>
          <w:szCs w:val="22"/>
          <w:lang w:val="es-ES_tradnl"/>
        </w:rPr>
        <w:t>las Partes observadora</w:t>
      </w:r>
      <w:r w:rsidRPr="00043DA9">
        <w:rPr>
          <w:rFonts w:ascii="Calibri" w:hAnsi="Calibri"/>
          <w:sz w:val="22"/>
          <w:szCs w:val="22"/>
          <w:lang w:val="es-ES_tradnl"/>
        </w:rPr>
        <w:t>s</w:t>
      </w:r>
      <w:r w:rsidR="00F11779" w:rsidRPr="00043DA9">
        <w:rPr>
          <w:rFonts w:ascii="Calibri" w:hAnsi="Calibri"/>
          <w:sz w:val="22"/>
          <w:szCs w:val="22"/>
          <w:lang w:val="es-ES_tradnl"/>
        </w:rPr>
        <w:t xml:space="preserve"> que estuviesen</w:t>
      </w:r>
      <w:r w:rsidRPr="00043DA9">
        <w:rPr>
          <w:rFonts w:ascii="Calibri" w:hAnsi="Calibri"/>
          <w:sz w:val="22"/>
          <w:szCs w:val="22"/>
          <w:lang w:val="es-ES_tradnl"/>
        </w:rPr>
        <w:t xml:space="preserve"> interesados</w:t>
      </w:r>
      <w:r w:rsidR="005155D1" w:rsidRPr="00043DA9">
        <w:rPr>
          <w:rFonts w:ascii="Calibri" w:hAnsi="Calibri"/>
          <w:sz w:val="22"/>
          <w:szCs w:val="22"/>
          <w:lang w:val="es-ES_tradnl"/>
        </w:rPr>
        <w:t xml:space="preserve"> en recibir dichos informes que contendrán</w:t>
      </w:r>
      <w:r w:rsidRPr="00043DA9">
        <w:rPr>
          <w:rFonts w:ascii="Calibri" w:hAnsi="Calibri"/>
          <w:sz w:val="22"/>
          <w:szCs w:val="22"/>
          <w:lang w:val="es-ES_tradnl"/>
        </w:rPr>
        <w:t xml:space="preserve"> información sobre el progreso del trabajo de la Secretaría y especialmente </w:t>
      </w:r>
      <w:r w:rsidR="005155D1" w:rsidRPr="00043DA9">
        <w:rPr>
          <w:rFonts w:ascii="Calibri" w:hAnsi="Calibri"/>
          <w:sz w:val="22"/>
          <w:szCs w:val="22"/>
          <w:lang w:val="es-ES_tradnl"/>
        </w:rPr>
        <w:t xml:space="preserve">sobre </w:t>
      </w:r>
      <w:r w:rsidRPr="00043DA9">
        <w:rPr>
          <w:rFonts w:ascii="Calibri" w:hAnsi="Calibri"/>
          <w:sz w:val="22"/>
          <w:szCs w:val="22"/>
          <w:lang w:val="es-ES_tradnl"/>
        </w:rPr>
        <w:t xml:space="preserve">las principales prioridades adoptadas por </w:t>
      </w:r>
      <w:r w:rsidR="005155D1" w:rsidRPr="00043DA9">
        <w:rPr>
          <w:rFonts w:ascii="Calibri" w:hAnsi="Calibri"/>
          <w:sz w:val="22"/>
          <w:szCs w:val="22"/>
          <w:lang w:val="es-ES_tradnl"/>
        </w:rPr>
        <w:t xml:space="preserve">la </w:t>
      </w:r>
      <w:r w:rsidRPr="00043DA9">
        <w:rPr>
          <w:rFonts w:ascii="Calibri" w:hAnsi="Calibri"/>
          <w:sz w:val="22"/>
          <w:szCs w:val="22"/>
          <w:lang w:val="es-ES_tradnl"/>
        </w:rPr>
        <w:t>COP, los viajes y reuniones</w:t>
      </w:r>
      <w:r w:rsidR="0033185F" w:rsidRPr="00043DA9">
        <w:rPr>
          <w:rFonts w:ascii="Calibri" w:hAnsi="Calibri"/>
          <w:sz w:val="22"/>
          <w:szCs w:val="22"/>
          <w:lang w:val="es-ES_tradnl"/>
        </w:rPr>
        <w:t>, etc.,</w:t>
      </w:r>
      <w:r w:rsidRPr="00043DA9">
        <w:rPr>
          <w:rFonts w:ascii="Calibri" w:hAnsi="Calibri"/>
          <w:sz w:val="22"/>
          <w:szCs w:val="22"/>
          <w:lang w:val="es-ES_tradnl"/>
        </w:rPr>
        <w:t xml:space="preserve"> de la Secretaría, así como el estado de los </w:t>
      </w:r>
      <w:r w:rsidR="0033185F" w:rsidRPr="00043DA9">
        <w:rPr>
          <w:rFonts w:ascii="Calibri" w:hAnsi="Calibri"/>
          <w:sz w:val="22"/>
          <w:szCs w:val="22"/>
          <w:lang w:val="es-ES_tradnl"/>
        </w:rPr>
        <w:t>p</w:t>
      </w:r>
      <w:r w:rsidRPr="00043DA9">
        <w:rPr>
          <w:rFonts w:ascii="Calibri" w:hAnsi="Calibri"/>
          <w:sz w:val="22"/>
          <w:szCs w:val="22"/>
          <w:lang w:val="es-ES_tradnl"/>
        </w:rPr>
        <w:t xml:space="preserve">resupuestos </w:t>
      </w:r>
      <w:r w:rsidR="0033185F" w:rsidRPr="00043DA9">
        <w:rPr>
          <w:rFonts w:ascii="Calibri" w:hAnsi="Calibri"/>
          <w:sz w:val="22"/>
          <w:szCs w:val="22"/>
          <w:lang w:val="es-ES_tradnl"/>
        </w:rPr>
        <w:t>b</w:t>
      </w:r>
      <w:r w:rsidRPr="00043DA9">
        <w:rPr>
          <w:rFonts w:ascii="Calibri" w:hAnsi="Calibri"/>
          <w:sz w:val="22"/>
          <w:szCs w:val="22"/>
          <w:lang w:val="es-ES_tradnl"/>
        </w:rPr>
        <w:t xml:space="preserve">ásico y </w:t>
      </w:r>
      <w:r w:rsidR="0033185F" w:rsidRPr="00043DA9">
        <w:rPr>
          <w:rFonts w:ascii="Calibri" w:hAnsi="Calibri"/>
          <w:sz w:val="22"/>
          <w:szCs w:val="22"/>
          <w:lang w:val="es-ES_tradnl"/>
        </w:rPr>
        <w:t>n</w:t>
      </w:r>
      <w:r w:rsidRPr="00043DA9">
        <w:rPr>
          <w:rFonts w:ascii="Calibri" w:hAnsi="Calibri"/>
          <w:sz w:val="22"/>
          <w:szCs w:val="22"/>
          <w:lang w:val="es-ES_tradnl"/>
        </w:rPr>
        <w:t xml:space="preserve">o </w:t>
      </w:r>
      <w:r w:rsidR="0033185F" w:rsidRPr="00043DA9">
        <w:rPr>
          <w:rFonts w:ascii="Calibri" w:hAnsi="Calibri"/>
          <w:sz w:val="22"/>
          <w:szCs w:val="22"/>
          <w:lang w:val="es-ES_tradnl"/>
        </w:rPr>
        <w:t>b</w:t>
      </w:r>
      <w:r w:rsidRPr="00043DA9">
        <w:rPr>
          <w:rFonts w:ascii="Calibri" w:hAnsi="Calibri"/>
          <w:sz w:val="22"/>
          <w:szCs w:val="22"/>
          <w:lang w:val="es-ES_tradnl"/>
        </w:rPr>
        <w:t>ásico, y un resumen de los contrat</w:t>
      </w:r>
      <w:r w:rsidR="00B539ED" w:rsidRPr="00043DA9">
        <w:rPr>
          <w:rFonts w:ascii="Calibri" w:hAnsi="Calibri"/>
          <w:sz w:val="22"/>
          <w:szCs w:val="22"/>
          <w:lang w:val="es-ES_tradnl"/>
        </w:rPr>
        <w:t>os de personal y de consultoría;</w:t>
      </w:r>
      <w:r w:rsidR="00050EAF" w:rsidRPr="00043DA9">
        <w:rPr>
          <w:rFonts w:ascii="Calibri" w:hAnsi="Calibri"/>
          <w:sz w:val="22"/>
          <w:szCs w:val="22"/>
          <w:lang w:val="es-ES_tradnl"/>
        </w:rPr>
        <w:t xml:space="preserve"> </w:t>
      </w:r>
    </w:p>
    <w:p w14:paraId="58805B3E" w14:textId="77777777" w:rsidR="00944D67" w:rsidRPr="00043DA9" w:rsidRDefault="00944D67" w:rsidP="00043DA9">
      <w:pPr>
        <w:pStyle w:val="BodyText"/>
        <w:widowControl w:val="0"/>
        <w:spacing w:after="0"/>
        <w:ind w:left="851" w:right="178" w:hanging="425"/>
        <w:rPr>
          <w:rFonts w:ascii="Calibri" w:hAnsi="Calibri"/>
          <w:sz w:val="22"/>
          <w:szCs w:val="22"/>
          <w:lang w:val="es-ES_tradnl"/>
        </w:rPr>
      </w:pPr>
    </w:p>
    <w:p w14:paraId="016E32D3" w14:textId="4F392C05" w:rsidR="0018491C" w:rsidRPr="00043DA9" w:rsidRDefault="00326F9F" w:rsidP="00043DA9">
      <w:pPr>
        <w:pStyle w:val="BodyText"/>
        <w:widowControl w:val="0"/>
        <w:numPr>
          <w:ilvl w:val="0"/>
          <w:numId w:val="15"/>
        </w:numPr>
        <w:spacing w:after="0"/>
        <w:ind w:left="851" w:right="178" w:hanging="425"/>
        <w:rPr>
          <w:rFonts w:ascii="Calibri" w:eastAsia="Arial Unicode MS" w:hAnsi="Calibri" w:cs="Arial Unicode MS"/>
          <w:kern w:val="1"/>
          <w:sz w:val="22"/>
          <w:szCs w:val="22"/>
          <w:lang w:val="es-ES_tradnl" w:eastAsia="hi-IN" w:bidi="hi-IN"/>
        </w:rPr>
      </w:pPr>
      <w:r w:rsidRPr="00043DA9">
        <w:rPr>
          <w:rFonts w:ascii="Calibri" w:hAnsi="Calibri"/>
          <w:sz w:val="22"/>
          <w:szCs w:val="22"/>
          <w:lang w:val="es-ES_tradnl"/>
        </w:rPr>
        <w:t>Supervisar</w:t>
      </w:r>
      <w:r w:rsidR="0081623F" w:rsidRPr="00043DA9">
        <w:rPr>
          <w:rFonts w:ascii="Calibri" w:hAnsi="Calibri"/>
          <w:sz w:val="22"/>
          <w:szCs w:val="22"/>
          <w:lang w:val="es-ES_tradnl"/>
        </w:rPr>
        <w:t xml:space="preserve"> los preparativos </w:t>
      </w:r>
      <w:r w:rsidR="0033185F" w:rsidRPr="00043DA9">
        <w:rPr>
          <w:rFonts w:ascii="Calibri" w:hAnsi="Calibri"/>
          <w:sz w:val="22"/>
          <w:szCs w:val="22"/>
          <w:lang w:val="es-ES_tradnl"/>
        </w:rPr>
        <w:t xml:space="preserve">para la 13ª Conferencia de las Partes </w:t>
      </w:r>
      <w:r w:rsidR="0081623F" w:rsidRPr="00043DA9">
        <w:rPr>
          <w:rFonts w:ascii="Calibri" w:hAnsi="Calibri"/>
          <w:sz w:val="22"/>
          <w:szCs w:val="22"/>
          <w:lang w:val="es-ES_tradnl"/>
        </w:rPr>
        <w:t xml:space="preserve">entre el </w:t>
      </w:r>
      <w:r w:rsidR="0018491C" w:rsidRPr="00043DA9">
        <w:rPr>
          <w:rFonts w:ascii="Calibri" w:hAnsi="Calibri"/>
          <w:sz w:val="22"/>
          <w:szCs w:val="22"/>
          <w:lang w:val="es-ES_tradnl"/>
        </w:rPr>
        <w:t>país</w:t>
      </w:r>
      <w:r w:rsidR="0081623F" w:rsidRPr="00043DA9">
        <w:rPr>
          <w:rFonts w:ascii="Calibri" w:hAnsi="Calibri"/>
          <w:sz w:val="22"/>
          <w:szCs w:val="22"/>
          <w:lang w:val="es-ES_tradnl"/>
        </w:rPr>
        <w:t xml:space="preserve"> anfitrión de la Conferencia de las Partes de 2018 y la Secret</w:t>
      </w:r>
      <w:r w:rsidRPr="00043DA9">
        <w:rPr>
          <w:rFonts w:ascii="Calibri" w:hAnsi="Calibri"/>
          <w:sz w:val="22"/>
          <w:szCs w:val="22"/>
          <w:lang w:val="es-ES_tradnl"/>
        </w:rPr>
        <w:t>ar</w:t>
      </w:r>
      <w:r w:rsidR="00A337A6" w:rsidRPr="00043DA9">
        <w:rPr>
          <w:rFonts w:ascii="Calibri" w:hAnsi="Calibri"/>
          <w:sz w:val="22"/>
          <w:szCs w:val="22"/>
          <w:lang w:val="es-ES_tradnl"/>
        </w:rPr>
        <w:t>í</w:t>
      </w:r>
      <w:r w:rsidRPr="00043DA9">
        <w:rPr>
          <w:rFonts w:ascii="Calibri" w:hAnsi="Calibri"/>
          <w:sz w:val="22"/>
          <w:szCs w:val="22"/>
          <w:lang w:val="es-ES_tradnl"/>
        </w:rPr>
        <w:t>a</w:t>
      </w:r>
      <w:r w:rsidR="0018491C" w:rsidRPr="00043DA9">
        <w:rPr>
          <w:rFonts w:ascii="Calibri" w:hAnsi="Calibri"/>
          <w:sz w:val="22"/>
          <w:szCs w:val="22"/>
          <w:lang w:val="es-ES_tradnl"/>
        </w:rPr>
        <w:t>;</w:t>
      </w:r>
    </w:p>
    <w:p w14:paraId="4711F713" w14:textId="77777777" w:rsidR="00944D67" w:rsidRPr="00043DA9" w:rsidRDefault="00944D67" w:rsidP="00043DA9">
      <w:pPr>
        <w:pStyle w:val="BodyText"/>
        <w:widowControl w:val="0"/>
        <w:spacing w:after="0"/>
        <w:ind w:left="851" w:right="178" w:hanging="425"/>
        <w:rPr>
          <w:rFonts w:ascii="Calibri" w:eastAsia="Arial Unicode MS" w:hAnsi="Calibri" w:cs="Arial Unicode MS"/>
          <w:kern w:val="1"/>
          <w:sz w:val="22"/>
          <w:szCs w:val="22"/>
          <w:lang w:val="es-ES_tradnl" w:eastAsia="hi-IN" w:bidi="hi-IN"/>
        </w:rPr>
      </w:pPr>
    </w:p>
    <w:p w14:paraId="53D1F648" w14:textId="4F25D7B1" w:rsidR="00B9729D" w:rsidRPr="00043DA9" w:rsidRDefault="00065A40" w:rsidP="00043DA9">
      <w:pPr>
        <w:pStyle w:val="BodyText"/>
        <w:widowControl w:val="0"/>
        <w:numPr>
          <w:ilvl w:val="0"/>
          <w:numId w:val="15"/>
        </w:numPr>
        <w:spacing w:after="0"/>
        <w:ind w:left="851" w:right="178" w:hanging="425"/>
        <w:rPr>
          <w:rFonts w:ascii="Calibri" w:eastAsia="Arial Unicode MS" w:hAnsi="Calibri" w:cs="Arial Unicode MS"/>
          <w:kern w:val="1"/>
          <w:sz w:val="22"/>
          <w:szCs w:val="22"/>
          <w:lang w:val="es-ES_tradnl" w:eastAsia="hi-IN" w:bidi="hi-IN"/>
        </w:rPr>
      </w:pPr>
      <w:r w:rsidRPr="00043DA9">
        <w:rPr>
          <w:rFonts w:ascii="Calibri" w:hAnsi="Calibri"/>
          <w:sz w:val="22"/>
          <w:szCs w:val="22"/>
          <w:lang w:val="es-ES_tradnl"/>
        </w:rPr>
        <w:t>Orientar</w:t>
      </w:r>
      <w:r w:rsidR="00B9729D" w:rsidRPr="00043DA9">
        <w:rPr>
          <w:rFonts w:ascii="Calibri" w:hAnsi="Calibri"/>
          <w:sz w:val="22"/>
          <w:szCs w:val="22"/>
          <w:lang w:val="es-ES_tradnl"/>
        </w:rPr>
        <w:t xml:space="preserve"> las actividades de la Secretaría, incluyendo la captación de fondos para la ejecución del Plan Estratégico, las actividades del GECT y el plan de acción </w:t>
      </w:r>
      <w:r w:rsidR="00A337A6" w:rsidRPr="00043DA9">
        <w:rPr>
          <w:rFonts w:ascii="Calibri" w:hAnsi="Calibri"/>
          <w:sz w:val="22"/>
          <w:szCs w:val="22"/>
          <w:lang w:val="es-ES_tradnl"/>
        </w:rPr>
        <w:t xml:space="preserve">de </w:t>
      </w:r>
      <w:r w:rsidR="00B9729D" w:rsidRPr="00043DA9">
        <w:rPr>
          <w:rFonts w:ascii="Calibri" w:hAnsi="Calibri"/>
          <w:sz w:val="22"/>
          <w:szCs w:val="22"/>
          <w:lang w:val="es-ES_tradnl"/>
        </w:rPr>
        <w:t xml:space="preserve">CECoP, las Misiones RAMSAR de Asesoramiento y otras actividades aprobadas no financiadas </w:t>
      </w:r>
      <w:r w:rsidR="00A337A6" w:rsidRPr="00043DA9">
        <w:rPr>
          <w:rFonts w:ascii="Calibri" w:hAnsi="Calibri"/>
          <w:sz w:val="22"/>
          <w:szCs w:val="22"/>
          <w:lang w:val="es-ES_tradnl"/>
        </w:rPr>
        <w:t>con cargo al</w:t>
      </w:r>
      <w:r w:rsidR="00B9729D" w:rsidRPr="00043DA9">
        <w:rPr>
          <w:rFonts w:ascii="Calibri" w:hAnsi="Calibri"/>
          <w:sz w:val="22"/>
          <w:szCs w:val="22"/>
          <w:lang w:val="es-ES_tradnl"/>
        </w:rPr>
        <w:t xml:space="preserve"> presupuesto básico;</w:t>
      </w:r>
      <w:r w:rsidR="00B9729D" w:rsidRPr="00043DA9">
        <w:rPr>
          <w:rFonts w:ascii="Calibri" w:eastAsia="Arial Unicode MS" w:hAnsi="Calibri" w:cs="Arial Unicode MS"/>
          <w:kern w:val="1"/>
          <w:sz w:val="22"/>
          <w:szCs w:val="22"/>
          <w:lang w:val="es-ES_tradnl" w:eastAsia="hi-IN" w:bidi="hi-IN"/>
        </w:rPr>
        <w:t xml:space="preserve"> </w:t>
      </w:r>
    </w:p>
    <w:p w14:paraId="1E8DE4E3" w14:textId="77777777" w:rsidR="00944D67" w:rsidRPr="00043DA9" w:rsidRDefault="00944D67" w:rsidP="00043DA9">
      <w:pPr>
        <w:pStyle w:val="BodyText"/>
        <w:widowControl w:val="0"/>
        <w:spacing w:after="0"/>
        <w:ind w:left="851" w:right="178" w:hanging="425"/>
        <w:rPr>
          <w:rFonts w:ascii="Calibri" w:eastAsia="Arial Unicode MS" w:hAnsi="Calibri" w:cs="Arial Unicode MS"/>
          <w:kern w:val="1"/>
          <w:sz w:val="22"/>
          <w:szCs w:val="22"/>
          <w:lang w:val="es-ES_tradnl" w:eastAsia="hi-IN" w:bidi="hi-IN"/>
        </w:rPr>
      </w:pPr>
    </w:p>
    <w:p w14:paraId="6F0A4C84" w14:textId="23FD18BD" w:rsidR="00B9729D" w:rsidRPr="00043DA9" w:rsidRDefault="00B9729D" w:rsidP="00043DA9">
      <w:pPr>
        <w:pStyle w:val="BodyText"/>
        <w:widowControl w:val="0"/>
        <w:numPr>
          <w:ilvl w:val="0"/>
          <w:numId w:val="15"/>
        </w:numPr>
        <w:spacing w:after="0"/>
        <w:ind w:left="851" w:right="178" w:hanging="425"/>
        <w:rPr>
          <w:rFonts w:ascii="Calibri" w:eastAsia="Arial Unicode MS" w:hAnsi="Calibri" w:cs="Arial Unicode MS"/>
          <w:kern w:val="1"/>
          <w:sz w:val="22"/>
          <w:szCs w:val="22"/>
          <w:lang w:val="es-ES_tradnl" w:eastAsia="hi-IN" w:bidi="hi-IN"/>
        </w:rPr>
      </w:pPr>
      <w:r w:rsidRPr="00043DA9">
        <w:rPr>
          <w:rFonts w:ascii="Calibri" w:eastAsia="Arial Unicode MS" w:hAnsi="Calibri" w:cs="Arial Unicode MS"/>
          <w:kern w:val="1"/>
          <w:sz w:val="22"/>
          <w:szCs w:val="22"/>
          <w:lang w:val="es-ES_tradnl" w:eastAsia="hi-IN" w:bidi="hi-IN"/>
        </w:rPr>
        <w:t xml:space="preserve">Dirigir el trabajo de la Secretaría para mejorar el sitio web de Ramsar y </w:t>
      </w:r>
      <w:r w:rsidR="00BE1462" w:rsidRPr="00043DA9">
        <w:rPr>
          <w:rFonts w:ascii="Calibri" w:eastAsia="Arial Unicode MS" w:hAnsi="Calibri" w:cs="Arial Unicode MS"/>
          <w:kern w:val="1"/>
          <w:sz w:val="22"/>
          <w:szCs w:val="22"/>
          <w:lang w:val="es-ES_tradnl" w:eastAsia="hi-IN" w:bidi="hi-IN"/>
        </w:rPr>
        <w:t xml:space="preserve">los </w:t>
      </w:r>
      <w:r w:rsidRPr="00043DA9">
        <w:rPr>
          <w:rFonts w:ascii="Calibri" w:eastAsia="Arial Unicode MS" w:hAnsi="Calibri" w:cs="Arial Unicode MS"/>
          <w:kern w:val="1"/>
          <w:sz w:val="22"/>
          <w:szCs w:val="22"/>
          <w:lang w:val="es-ES_tradnl" w:eastAsia="hi-IN" w:bidi="hi-IN"/>
        </w:rPr>
        <w:t>servicios conexos, así como la utilización de la base de datos del SISR;</w:t>
      </w:r>
    </w:p>
    <w:p w14:paraId="1C5D539B" w14:textId="77777777" w:rsidR="00944D67" w:rsidRPr="00043DA9" w:rsidRDefault="00944D67" w:rsidP="00043DA9">
      <w:pPr>
        <w:pStyle w:val="BodyText"/>
        <w:widowControl w:val="0"/>
        <w:spacing w:after="0"/>
        <w:ind w:left="851" w:right="178" w:hanging="425"/>
        <w:rPr>
          <w:rFonts w:ascii="Calibri" w:eastAsia="Arial Unicode MS" w:hAnsi="Calibri" w:cs="Arial Unicode MS"/>
          <w:kern w:val="1"/>
          <w:sz w:val="22"/>
          <w:szCs w:val="22"/>
          <w:lang w:val="es-ES_tradnl" w:eastAsia="hi-IN" w:bidi="hi-IN"/>
        </w:rPr>
      </w:pPr>
    </w:p>
    <w:p w14:paraId="07391B8C" w14:textId="2638162F" w:rsidR="00065A40" w:rsidRPr="00043DA9" w:rsidRDefault="00065A40" w:rsidP="00043DA9">
      <w:pPr>
        <w:pStyle w:val="BodyText"/>
        <w:widowControl w:val="0"/>
        <w:numPr>
          <w:ilvl w:val="0"/>
          <w:numId w:val="15"/>
        </w:numPr>
        <w:spacing w:after="0"/>
        <w:ind w:left="851" w:right="178" w:hanging="425"/>
        <w:rPr>
          <w:rFonts w:ascii="Calibri" w:eastAsia="Arial Unicode MS" w:hAnsi="Calibri" w:cs="Arial Unicode MS"/>
          <w:kern w:val="1"/>
          <w:sz w:val="22"/>
          <w:szCs w:val="22"/>
          <w:lang w:val="es-ES_tradnl" w:eastAsia="hi-IN" w:bidi="hi-IN"/>
        </w:rPr>
      </w:pPr>
      <w:r w:rsidRPr="00043DA9">
        <w:rPr>
          <w:rFonts w:ascii="Calibri" w:eastAsia="Arial Unicode MS" w:hAnsi="Calibri" w:cs="Arial Unicode MS"/>
          <w:kern w:val="1"/>
          <w:sz w:val="22"/>
          <w:szCs w:val="22"/>
          <w:lang w:val="es-ES_tradnl" w:eastAsia="hi-IN" w:bidi="hi-IN"/>
        </w:rPr>
        <w:t xml:space="preserve">Responder </w:t>
      </w:r>
      <w:r w:rsidRPr="00043DA9">
        <w:rPr>
          <w:rFonts w:ascii="Calibri" w:hAnsi="Calibri"/>
          <w:sz w:val="22"/>
          <w:szCs w:val="22"/>
          <w:lang w:val="es-ES_tradnl"/>
        </w:rPr>
        <w:t xml:space="preserve">a la petición formulada por el </w:t>
      </w:r>
      <w:r w:rsidR="0033185F" w:rsidRPr="00043DA9">
        <w:rPr>
          <w:rFonts w:ascii="Calibri" w:hAnsi="Calibri"/>
          <w:sz w:val="22"/>
          <w:szCs w:val="22"/>
          <w:lang w:val="es-ES_tradnl"/>
        </w:rPr>
        <w:t>Convenio sobre la Diversidad Biológica (</w:t>
      </w:r>
      <w:r w:rsidRPr="00043DA9">
        <w:rPr>
          <w:rFonts w:ascii="Calibri" w:hAnsi="Calibri"/>
          <w:sz w:val="22"/>
          <w:szCs w:val="22"/>
          <w:lang w:val="es-ES_tradnl"/>
        </w:rPr>
        <w:t>CDB</w:t>
      </w:r>
      <w:r w:rsidR="0033185F" w:rsidRPr="00043DA9">
        <w:rPr>
          <w:rFonts w:ascii="Calibri" w:hAnsi="Calibri"/>
          <w:sz w:val="22"/>
          <w:szCs w:val="22"/>
          <w:lang w:val="es-ES_tradnl"/>
        </w:rPr>
        <w:t>)</w:t>
      </w:r>
      <w:r w:rsidRPr="00043DA9">
        <w:rPr>
          <w:rFonts w:ascii="Calibri" w:hAnsi="Calibri"/>
          <w:sz w:val="22"/>
          <w:szCs w:val="22"/>
          <w:lang w:val="es-ES_tradnl"/>
        </w:rPr>
        <w:t xml:space="preserve"> solicitando asesoramiento, </w:t>
      </w:r>
      <w:r w:rsidR="00A337A6" w:rsidRPr="00043DA9">
        <w:rPr>
          <w:rFonts w:ascii="Calibri" w:hAnsi="Calibri"/>
          <w:sz w:val="22"/>
          <w:szCs w:val="22"/>
          <w:lang w:val="es-ES_tradnl"/>
        </w:rPr>
        <w:t>según proceda</w:t>
      </w:r>
      <w:r w:rsidRPr="00043DA9">
        <w:rPr>
          <w:rFonts w:ascii="Calibri" w:hAnsi="Calibri"/>
          <w:sz w:val="22"/>
          <w:szCs w:val="22"/>
          <w:lang w:val="es-ES_tradnl"/>
        </w:rPr>
        <w:t xml:space="preserve">, relativo a la financiación que se pueda solicitar al Fondo para el Medio Ambiente Mundial a través de la Conferencia de las Partes del </w:t>
      </w:r>
      <w:r w:rsidR="007904FA" w:rsidRPr="00043DA9">
        <w:rPr>
          <w:rFonts w:ascii="Calibri" w:hAnsi="Calibri"/>
          <w:sz w:val="22"/>
          <w:szCs w:val="22"/>
          <w:lang w:val="es-ES_tradnl"/>
        </w:rPr>
        <w:t>CDB</w:t>
      </w:r>
      <w:r w:rsidRPr="00043DA9">
        <w:rPr>
          <w:rFonts w:ascii="Calibri" w:hAnsi="Calibri"/>
          <w:sz w:val="22"/>
          <w:szCs w:val="22"/>
          <w:lang w:val="es-ES_tradnl"/>
        </w:rPr>
        <w:t>, y supervisar que el Secretario General envíe dicho asesoramiento de manera oportuna al Secretario Ejecutivo del C</w:t>
      </w:r>
      <w:r w:rsidR="007904FA" w:rsidRPr="00043DA9">
        <w:rPr>
          <w:rFonts w:ascii="Calibri" w:hAnsi="Calibri"/>
          <w:sz w:val="22"/>
          <w:szCs w:val="22"/>
          <w:lang w:val="es-ES_tradnl"/>
        </w:rPr>
        <w:t>DB</w:t>
      </w:r>
      <w:r w:rsidRPr="00043DA9">
        <w:rPr>
          <w:rFonts w:ascii="Calibri" w:hAnsi="Calibri"/>
          <w:sz w:val="22"/>
          <w:szCs w:val="22"/>
          <w:lang w:val="es-ES_tradnl"/>
        </w:rPr>
        <w:t>;</w:t>
      </w:r>
      <w:r w:rsidR="007904FA" w:rsidRPr="00043DA9">
        <w:rPr>
          <w:rFonts w:ascii="Calibri" w:hAnsi="Calibri"/>
          <w:sz w:val="22"/>
          <w:szCs w:val="22"/>
          <w:lang w:val="es-ES_tradnl"/>
        </w:rPr>
        <w:t xml:space="preserve"> y</w:t>
      </w:r>
    </w:p>
    <w:p w14:paraId="661B475E" w14:textId="77777777" w:rsidR="00944D67" w:rsidRPr="00043DA9" w:rsidRDefault="00944D67" w:rsidP="00043DA9">
      <w:pPr>
        <w:pStyle w:val="BodyText"/>
        <w:widowControl w:val="0"/>
        <w:spacing w:after="0"/>
        <w:ind w:left="851" w:right="178" w:hanging="425"/>
        <w:rPr>
          <w:rFonts w:ascii="Calibri" w:eastAsia="Arial Unicode MS" w:hAnsi="Calibri" w:cs="Arial Unicode MS"/>
          <w:kern w:val="1"/>
          <w:sz w:val="22"/>
          <w:szCs w:val="22"/>
          <w:lang w:val="es-ES_tradnl" w:eastAsia="hi-IN" w:bidi="hi-IN"/>
        </w:rPr>
      </w:pPr>
    </w:p>
    <w:p w14:paraId="4A301179" w14:textId="50B7DA72" w:rsidR="00A337A6" w:rsidRPr="00043DA9" w:rsidRDefault="00065A40" w:rsidP="00043DA9">
      <w:pPr>
        <w:pStyle w:val="ListParagraph"/>
        <w:numPr>
          <w:ilvl w:val="0"/>
          <w:numId w:val="15"/>
        </w:numPr>
        <w:ind w:left="851" w:hanging="425"/>
        <w:jc w:val="left"/>
        <w:rPr>
          <w:rFonts w:ascii="Calibri" w:eastAsia="Times New Roman" w:hAnsi="Calibri"/>
          <w:lang w:val="es-ES_tradnl"/>
        </w:rPr>
      </w:pPr>
      <w:r w:rsidRPr="00043DA9">
        <w:rPr>
          <w:rFonts w:ascii="Calibri" w:eastAsia="Times New Roman" w:hAnsi="Calibri"/>
          <w:lang w:val="es-ES_tradnl"/>
        </w:rPr>
        <w:t>Orientar el desarrollo por el Secretario General de la estrategia para definir la posible integración progresiva del árabe u otros idiomas de la ONU en el trabajo de la Convención</w:t>
      </w:r>
      <w:r w:rsidR="007904FA" w:rsidRPr="00043DA9">
        <w:rPr>
          <w:rFonts w:ascii="Calibri" w:eastAsia="Times New Roman" w:hAnsi="Calibri"/>
          <w:lang w:val="es-ES_tradnl"/>
        </w:rPr>
        <w:t>;</w:t>
      </w:r>
    </w:p>
    <w:p w14:paraId="22E473E1" w14:textId="77777777" w:rsidR="007904FA" w:rsidRPr="003B5EF8" w:rsidRDefault="007904FA" w:rsidP="00043DA9">
      <w:pPr>
        <w:ind w:left="425"/>
        <w:jc w:val="left"/>
        <w:rPr>
          <w:rFonts w:ascii="Calibri" w:eastAsia="Times New Roman" w:hAnsi="Calibri"/>
          <w:lang w:val="es-ES_tradnl"/>
        </w:rPr>
      </w:pPr>
    </w:p>
    <w:p w14:paraId="56589A02" w14:textId="1D3A1343" w:rsidR="007904FA" w:rsidRPr="003B5EF8" w:rsidRDefault="00BE1462" w:rsidP="00043DA9">
      <w:pPr>
        <w:pStyle w:val="ListParagraph"/>
        <w:widowControl w:val="0"/>
        <w:numPr>
          <w:ilvl w:val="0"/>
          <w:numId w:val="3"/>
        </w:numPr>
        <w:ind w:left="426" w:right="178" w:hanging="426"/>
        <w:jc w:val="left"/>
        <w:rPr>
          <w:rFonts w:ascii="Calibri" w:hAnsi="Calibri"/>
          <w:lang w:val="es-ES_tradnl"/>
        </w:rPr>
      </w:pPr>
      <w:r w:rsidRPr="003B5EF8">
        <w:rPr>
          <w:rFonts w:ascii="Calibri" w:eastAsia="Times New Roman" w:hAnsi="Calibri"/>
          <w:lang w:val="es-ES_tradnl"/>
        </w:rPr>
        <w:t>P</w:t>
      </w:r>
      <w:r w:rsidR="007904FA" w:rsidRPr="003B5EF8">
        <w:rPr>
          <w:rFonts w:ascii="Calibri" w:eastAsia="Times New Roman" w:hAnsi="Calibri"/>
          <w:lang w:val="es-ES_tradnl"/>
        </w:rPr>
        <w:t>IDE</w:t>
      </w:r>
      <w:r w:rsidR="00BD567A" w:rsidRPr="003B5EF8">
        <w:rPr>
          <w:rFonts w:ascii="Calibri" w:eastAsia="Times New Roman" w:hAnsi="Calibri"/>
          <w:lang w:val="es-ES_tradnl"/>
        </w:rPr>
        <w:t xml:space="preserve"> al Secretario General que confeccione un plan de trabajo, basado en estas decisiones de la </w:t>
      </w:r>
      <w:r w:rsidR="00B03CBC" w:rsidRPr="003B5EF8">
        <w:rPr>
          <w:rFonts w:ascii="Calibri" w:eastAsia="Times New Roman" w:hAnsi="Calibri"/>
          <w:lang w:val="es-ES_tradnl"/>
        </w:rPr>
        <w:t>COP12</w:t>
      </w:r>
      <w:r w:rsidR="00BD567A" w:rsidRPr="003B5EF8">
        <w:rPr>
          <w:rFonts w:ascii="Calibri" w:eastAsia="Times New Roman" w:hAnsi="Calibri"/>
          <w:lang w:val="es-ES_tradnl"/>
        </w:rPr>
        <w:t>,</w:t>
      </w:r>
      <w:r w:rsidR="00B03CBC" w:rsidRPr="003B5EF8">
        <w:rPr>
          <w:rFonts w:ascii="Calibri" w:eastAsia="Times New Roman" w:hAnsi="Calibri"/>
          <w:lang w:val="es-ES_tradnl"/>
        </w:rPr>
        <w:t xml:space="preserve"> </w:t>
      </w:r>
      <w:r w:rsidR="00BD567A" w:rsidRPr="003B5EF8">
        <w:rPr>
          <w:rFonts w:ascii="Calibri" w:eastAsia="Times New Roman" w:hAnsi="Calibri"/>
          <w:lang w:val="es-ES_tradnl"/>
        </w:rPr>
        <w:t xml:space="preserve">para ser presentado al Comité Permanente antes del final de octubre de 2015 y presentado posteriormente por el Secretario General en la 51ª reunión del </w:t>
      </w:r>
      <w:r w:rsidR="001B70D4" w:rsidRPr="003B5EF8">
        <w:rPr>
          <w:rFonts w:ascii="Calibri" w:eastAsia="Times New Roman" w:hAnsi="Calibri"/>
          <w:lang w:val="es-ES_tradnl"/>
        </w:rPr>
        <w:t>Comité Permanente para su consideración</w:t>
      </w:r>
      <w:r w:rsidR="007904FA" w:rsidRPr="003B5EF8">
        <w:rPr>
          <w:rFonts w:ascii="Calibri" w:eastAsia="Times New Roman" w:hAnsi="Calibri"/>
          <w:lang w:val="es-ES_tradnl"/>
        </w:rPr>
        <w:t>;</w:t>
      </w:r>
    </w:p>
    <w:p w14:paraId="1722A662" w14:textId="77777777" w:rsidR="007904FA" w:rsidRPr="003B5EF8" w:rsidRDefault="007904FA" w:rsidP="00043DA9">
      <w:pPr>
        <w:widowControl w:val="0"/>
        <w:ind w:left="360" w:right="178"/>
        <w:jc w:val="left"/>
        <w:rPr>
          <w:rFonts w:ascii="Calibri" w:hAnsi="Calibri"/>
          <w:lang w:val="es-ES_tradnl"/>
        </w:rPr>
      </w:pPr>
    </w:p>
    <w:p w14:paraId="69B7D7D7" w14:textId="3FA43246" w:rsidR="00924AE7" w:rsidRPr="003B5EF8" w:rsidRDefault="00B03CBC" w:rsidP="00043DA9">
      <w:pPr>
        <w:pStyle w:val="ListParagraph"/>
        <w:widowControl w:val="0"/>
        <w:numPr>
          <w:ilvl w:val="0"/>
          <w:numId w:val="3"/>
        </w:numPr>
        <w:ind w:left="426" w:right="178" w:hanging="426"/>
        <w:jc w:val="left"/>
        <w:rPr>
          <w:rFonts w:ascii="Calibri" w:hAnsi="Calibri"/>
          <w:lang w:val="es-ES_tradnl"/>
        </w:rPr>
      </w:pPr>
      <w:r w:rsidRPr="003B5EF8">
        <w:rPr>
          <w:rFonts w:ascii="Calibri" w:hAnsi="Calibri"/>
          <w:lang w:val="es-ES_tradnl"/>
        </w:rPr>
        <w:t>DECIDE</w:t>
      </w:r>
      <w:r w:rsidR="00065A40" w:rsidRPr="003B5EF8">
        <w:rPr>
          <w:rFonts w:ascii="Calibri" w:hAnsi="Calibri"/>
          <w:lang w:val="es-ES_tradnl"/>
        </w:rPr>
        <w:t xml:space="preserve"> que el Equipo E</w:t>
      </w:r>
      <w:r w:rsidR="001B70D4" w:rsidRPr="003B5EF8">
        <w:rPr>
          <w:rFonts w:ascii="Calibri" w:hAnsi="Calibri"/>
          <w:lang w:val="es-ES_tradnl"/>
        </w:rPr>
        <w:t xml:space="preserve">jecutivo actual </w:t>
      </w:r>
      <w:r w:rsidRPr="003B5EF8">
        <w:rPr>
          <w:rFonts w:ascii="Calibri" w:hAnsi="Calibri"/>
          <w:lang w:val="es-ES_tradnl"/>
        </w:rPr>
        <w:t>(R</w:t>
      </w:r>
      <w:r w:rsidR="001B70D4" w:rsidRPr="003B5EF8">
        <w:rPr>
          <w:rFonts w:ascii="Calibri" w:hAnsi="Calibri"/>
          <w:lang w:val="es-ES_tradnl"/>
        </w:rPr>
        <w:t>umania, Sudáfrica y Canadá)</w:t>
      </w:r>
      <w:r w:rsidR="002A0BAD" w:rsidRPr="003B5EF8">
        <w:rPr>
          <w:rFonts w:ascii="Calibri" w:hAnsi="Calibri"/>
          <w:lang w:val="es-ES_tradnl"/>
        </w:rPr>
        <w:t xml:space="preserve"> </w:t>
      </w:r>
      <w:r w:rsidR="007904FA" w:rsidRPr="003B5EF8">
        <w:rPr>
          <w:rFonts w:ascii="Calibri" w:hAnsi="Calibri"/>
          <w:lang w:val="es-ES_tradnl"/>
        </w:rPr>
        <w:t>prosiga su mandato y continúe supervisando el cumplimiento del</w:t>
      </w:r>
      <w:r w:rsidR="001B70D4" w:rsidRPr="003B5EF8">
        <w:rPr>
          <w:rFonts w:ascii="Calibri" w:hAnsi="Calibri"/>
          <w:lang w:val="es-ES_tradnl"/>
        </w:rPr>
        <w:t xml:space="preserve"> proceso de evaluación de 360 grados del Secretario General e informe </w:t>
      </w:r>
      <w:r w:rsidR="00BE1462" w:rsidRPr="003B5EF8">
        <w:rPr>
          <w:rFonts w:ascii="Calibri" w:hAnsi="Calibri"/>
          <w:lang w:val="es-ES_tradnl"/>
        </w:rPr>
        <w:t>al Comité de Transición del Grupo de Trabajo Administrativo (establecido conforme a la Resolución X.4) antes de</w:t>
      </w:r>
      <w:r w:rsidR="007904FA" w:rsidRPr="003B5EF8">
        <w:rPr>
          <w:rFonts w:ascii="Calibri" w:hAnsi="Calibri"/>
          <w:lang w:val="es-ES_tradnl"/>
        </w:rPr>
        <w:t xml:space="preserve">l 15 de septiembre </w:t>
      </w:r>
      <w:r w:rsidR="00BE1462" w:rsidRPr="003B5EF8">
        <w:rPr>
          <w:rFonts w:ascii="Calibri" w:hAnsi="Calibri"/>
          <w:lang w:val="es-ES_tradnl"/>
        </w:rPr>
        <w:t xml:space="preserve">de 2015 </w:t>
      </w:r>
      <w:r w:rsidR="001B70D4" w:rsidRPr="003B5EF8">
        <w:rPr>
          <w:rFonts w:ascii="Calibri" w:hAnsi="Calibri"/>
          <w:lang w:val="es-ES_tradnl"/>
        </w:rPr>
        <w:t>de los resultados clave y las recomendaciones derivadas de la evaluación</w:t>
      </w:r>
      <w:r w:rsidR="00754D50" w:rsidRPr="003B5EF8">
        <w:rPr>
          <w:rFonts w:ascii="Calibri" w:hAnsi="Calibri"/>
          <w:lang w:val="es-ES_tradnl"/>
        </w:rPr>
        <w:t>; y</w:t>
      </w:r>
      <w:r w:rsidR="00D15FCF" w:rsidRPr="003B5EF8">
        <w:rPr>
          <w:rFonts w:ascii="Calibri" w:hAnsi="Calibri"/>
          <w:lang w:val="es-ES_tradnl"/>
        </w:rPr>
        <w:t xml:space="preserve"> </w:t>
      </w:r>
      <w:r w:rsidR="00754D50" w:rsidRPr="003B5EF8">
        <w:rPr>
          <w:rFonts w:ascii="Calibri" w:hAnsi="Calibri"/>
          <w:lang w:val="es-ES_tradnl"/>
        </w:rPr>
        <w:t>a</w:t>
      </w:r>
      <w:r w:rsidR="00D15FCF" w:rsidRPr="003B5EF8">
        <w:rPr>
          <w:rFonts w:ascii="Calibri" w:hAnsi="Calibri"/>
          <w:lang w:val="es-ES_tradnl"/>
        </w:rPr>
        <w:t xml:space="preserve">demás, PIDE que el Equipo Ejecutivo entrante </w:t>
      </w:r>
      <w:r w:rsidR="00754D50" w:rsidRPr="003B5EF8">
        <w:rPr>
          <w:rFonts w:ascii="Calibri" w:hAnsi="Calibri"/>
          <w:lang w:val="es-ES_tradnl"/>
        </w:rPr>
        <w:t xml:space="preserve">estudie las formas de aplicar </w:t>
      </w:r>
      <w:r w:rsidR="00D15FCF" w:rsidRPr="003B5EF8">
        <w:rPr>
          <w:rFonts w:ascii="Calibri" w:hAnsi="Calibri"/>
          <w:lang w:val="es-ES_tradnl"/>
        </w:rPr>
        <w:t>las recomendaciones resultantes de la evaluación de 360 grados antes de la</w:t>
      </w:r>
      <w:r w:rsidR="00050EAF" w:rsidRPr="003B5EF8">
        <w:rPr>
          <w:rFonts w:ascii="Calibri" w:hAnsi="Calibri"/>
          <w:lang w:val="es-ES_tradnl"/>
        </w:rPr>
        <w:t xml:space="preserve"> </w:t>
      </w:r>
      <w:r w:rsidR="00D15FCF" w:rsidRPr="003B5EF8">
        <w:rPr>
          <w:rFonts w:ascii="Calibri" w:hAnsi="Calibri"/>
          <w:lang w:val="es-ES_tradnl"/>
        </w:rPr>
        <w:t>51ª</w:t>
      </w:r>
      <w:r w:rsidR="00050EAF" w:rsidRPr="003B5EF8">
        <w:rPr>
          <w:rFonts w:ascii="Calibri" w:hAnsi="Calibri"/>
          <w:lang w:val="es-ES_tradnl"/>
        </w:rPr>
        <w:t xml:space="preserve"> </w:t>
      </w:r>
      <w:r w:rsidR="00D15FCF" w:rsidRPr="003B5EF8">
        <w:rPr>
          <w:rFonts w:ascii="Calibri" w:hAnsi="Calibri"/>
          <w:lang w:val="es-ES_tradnl"/>
        </w:rPr>
        <w:t xml:space="preserve">reunión del Comité Permanente e informe </w:t>
      </w:r>
      <w:r w:rsidR="00B539ED" w:rsidRPr="003B5EF8">
        <w:rPr>
          <w:rFonts w:ascii="Calibri" w:hAnsi="Calibri"/>
          <w:lang w:val="es-ES_tradnl"/>
        </w:rPr>
        <w:t xml:space="preserve">durante </w:t>
      </w:r>
      <w:r w:rsidR="00B539ED" w:rsidRPr="003B5EF8">
        <w:rPr>
          <w:rFonts w:ascii="Calibri" w:hAnsi="Calibri"/>
          <w:lang w:val="es-ES_tradnl"/>
        </w:rPr>
        <w:lastRenderedPageBreak/>
        <w:t xml:space="preserve">dicha reunión </w:t>
      </w:r>
      <w:r w:rsidR="00D15FCF" w:rsidRPr="003B5EF8">
        <w:rPr>
          <w:rFonts w:ascii="Calibri" w:hAnsi="Calibri"/>
          <w:lang w:val="es-ES_tradnl"/>
        </w:rPr>
        <w:t>sobre los resultados, recomendacione</w:t>
      </w:r>
      <w:r w:rsidR="00B539ED" w:rsidRPr="003B5EF8">
        <w:rPr>
          <w:rFonts w:ascii="Calibri" w:hAnsi="Calibri"/>
          <w:lang w:val="es-ES_tradnl"/>
        </w:rPr>
        <w:t>s y la aplicación de las mismas</w:t>
      </w:r>
      <w:r w:rsidR="00754D50" w:rsidRPr="003B5EF8">
        <w:rPr>
          <w:rFonts w:ascii="Calibri" w:hAnsi="Calibri"/>
          <w:lang w:val="es-ES_tradnl"/>
        </w:rPr>
        <w:t xml:space="preserve">; </w:t>
      </w:r>
    </w:p>
    <w:p w14:paraId="663F04B2" w14:textId="77777777" w:rsidR="00BE1462" w:rsidRPr="003B5EF8" w:rsidRDefault="00BE1462" w:rsidP="00043DA9">
      <w:pPr>
        <w:pStyle w:val="BodyText"/>
        <w:widowControl w:val="0"/>
        <w:spacing w:after="0"/>
        <w:ind w:right="178"/>
        <w:rPr>
          <w:rFonts w:ascii="Calibri" w:hAnsi="Calibri"/>
          <w:sz w:val="22"/>
          <w:szCs w:val="22"/>
          <w:lang w:val="es-ES_tradnl"/>
        </w:rPr>
      </w:pPr>
    </w:p>
    <w:p w14:paraId="3A7FB142" w14:textId="00BB17CB" w:rsidR="00924AE7" w:rsidRPr="003B5EF8" w:rsidRDefault="009E63C4" w:rsidP="00043DA9">
      <w:pPr>
        <w:pStyle w:val="BodyText"/>
        <w:widowControl w:val="0"/>
        <w:numPr>
          <w:ilvl w:val="0"/>
          <w:numId w:val="3"/>
        </w:numPr>
        <w:spacing w:after="0"/>
        <w:ind w:left="426" w:right="178" w:hanging="426"/>
        <w:rPr>
          <w:rFonts w:ascii="Calibri" w:hAnsi="Calibri"/>
          <w:sz w:val="22"/>
          <w:szCs w:val="22"/>
          <w:lang w:val="es-ES_tradnl"/>
        </w:rPr>
      </w:pPr>
      <w:r w:rsidRPr="003B5EF8">
        <w:rPr>
          <w:rFonts w:ascii="Calibri" w:hAnsi="Calibri"/>
          <w:sz w:val="22"/>
          <w:szCs w:val="22"/>
          <w:lang w:val="es-ES_tradnl"/>
        </w:rPr>
        <w:t>DECIDE que la 51ª</w:t>
      </w:r>
      <w:r w:rsidR="00050EAF" w:rsidRPr="003B5EF8">
        <w:rPr>
          <w:rFonts w:ascii="Calibri" w:hAnsi="Calibri"/>
          <w:sz w:val="22"/>
          <w:szCs w:val="22"/>
          <w:lang w:val="es-ES_tradnl"/>
        </w:rPr>
        <w:t xml:space="preserve"> </w:t>
      </w:r>
      <w:r w:rsidRPr="003B5EF8">
        <w:rPr>
          <w:rFonts w:ascii="Calibri" w:hAnsi="Calibri"/>
          <w:sz w:val="22"/>
          <w:szCs w:val="22"/>
          <w:lang w:val="es-ES_tradnl"/>
        </w:rPr>
        <w:t xml:space="preserve">reunión del Comité Permanente </w:t>
      </w:r>
      <w:r w:rsidR="00BE1462" w:rsidRPr="003B5EF8">
        <w:rPr>
          <w:rFonts w:ascii="Calibri" w:hAnsi="Calibri"/>
          <w:sz w:val="22"/>
          <w:szCs w:val="22"/>
          <w:lang w:val="es-ES_tradnl"/>
        </w:rPr>
        <w:t>se celebre</w:t>
      </w:r>
      <w:r w:rsidRPr="003B5EF8">
        <w:rPr>
          <w:rFonts w:ascii="Calibri" w:hAnsi="Calibri"/>
          <w:sz w:val="22"/>
          <w:szCs w:val="22"/>
          <w:lang w:val="es-ES_tradnl"/>
        </w:rPr>
        <w:t xml:space="preserve"> antes de finales del 2015 y PIDE que el Comité Permanente prepare un calendario provisional para las reuniones del Comité Permanente durante el próximo trienio;</w:t>
      </w:r>
    </w:p>
    <w:p w14:paraId="4FC004F8" w14:textId="77777777" w:rsidR="00924AE7" w:rsidRPr="003B5EF8" w:rsidRDefault="00924AE7" w:rsidP="00043DA9">
      <w:pPr>
        <w:pStyle w:val="BodyText"/>
        <w:widowControl w:val="0"/>
        <w:spacing w:after="0"/>
        <w:ind w:right="178"/>
        <w:rPr>
          <w:rFonts w:ascii="Calibri" w:hAnsi="Calibri"/>
          <w:color w:val="FF0000"/>
          <w:sz w:val="22"/>
          <w:szCs w:val="22"/>
          <w:lang w:val="es-ES_tradnl"/>
        </w:rPr>
      </w:pPr>
    </w:p>
    <w:p w14:paraId="148B8FB0" w14:textId="55FC7939" w:rsidR="00924AE7" w:rsidRPr="003B5EF8" w:rsidRDefault="009E63C4" w:rsidP="00043DA9">
      <w:pPr>
        <w:pStyle w:val="BodyText"/>
        <w:widowControl w:val="0"/>
        <w:numPr>
          <w:ilvl w:val="0"/>
          <w:numId w:val="3"/>
        </w:numPr>
        <w:spacing w:after="0"/>
        <w:ind w:left="426" w:hanging="426"/>
        <w:rPr>
          <w:rFonts w:ascii="Calibri" w:hAnsi="Calibri"/>
          <w:sz w:val="22"/>
          <w:szCs w:val="22"/>
          <w:lang w:val="es-ES_tradnl"/>
        </w:rPr>
      </w:pPr>
      <w:r w:rsidRPr="003B5EF8">
        <w:rPr>
          <w:rFonts w:ascii="Calibri" w:hAnsi="Calibri"/>
          <w:sz w:val="22"/>
          <w:szCs w:val="22"/>
          <w:lang w:val="es-ES_tradnl"/>
        </w:rPr>
        <w:t>ADOPTA el texto de los Anexos 1 a 4, basado en las modificaciones que actualizan la Resolución XI.19 (2012) sobre las responsabilidades, las funciones y la composición del Comité Permanente de Ramsar y su lista adjunta de las Partes Contratantes y los Estados que no son Partes Contratantes de los seis grupos regionales de Ramsar; y</w:t>
      </w:r>
    </w:p>
    <w:p w14:paraId="780FE451" w14:textId="77777777" w:rsidR="009E63C4" w:rsidRPr="003B5EF8" w:rsidRDefault="009E63C4" w:rsidP="00043DA9">
      <w:pPr>
        <w:pStyle w:val="BodyText"/>
        <w:widowControl w:val="0"/>
        <w:spacing w:after="0"/>
        <w:ind w:left="360"/>
        <w:rPr>
          <w:rFonts w:ascii="Calibri" w:hAnsi="Calibri"/>
          <w:sz w:val="22"/>
          <w:szCs w:val="22"/>
          <w:lang w:val="es-ES_tradnl"/>
        </w:rPr>
      </w:pPr>
    </w:p>
    <w:p w14:paraId="5DD06B86" w14:textId="06529E05" w:rsidR="009E63C4" w:rsidRPr="003B5EF8" w:rsidRDefault="009E63C4" w:rsidP="00043DA9">
      <w:pPr>
        <w:pStyle w:val="BodyText"/>
        <w:widowControl w:val="0"/>
        <w:numPr>
          <w:ilvl w:val="0"/>
          <w:numId w:val="3"/>
        </w:numPr>
        <w:spacing w:after="0"/>
        <w:ind w:left="426" w:hanging="426"/>
        <w:rPr>
          <w:rFonts w:ascii="Calibri" w:hAnsi="Calibri"/>
          <w:sz w:val="22"/>
          <w:szCs w:val="22"/>
          <w:lang w:val="es-ES_tradnl"/>
        </w:rPr>
      </w:pPr>
      <w:r w:rsidRPr="003B5EF8">
        <w:rPr>
          <w:rFonts w:ascii="Calibri" w:hAnsi="Calibri"/>
          <w:sz w:val="22"/>
          <w:szCs w:val="22"/>
          <w:lang w:val="es-ES_tradnl"/>
        </w:rPr>
        <w:t xml:space="preserve">CONFIRMA que el texto actualizado de la presente Resolución y sus anexos </w:t>
      </w:r>
      <w:r w:rsidR="00484BB7" w:rsidRPr="003B5EF8">
        <w:rPr>
          <w:rFonts w:ascii="Calibri" w:hAnsi="Calibri"/>
          <w:sz w:val="22"/>
          <w:szCs w:val="22"/>
          <w:lang w:val="es-ES_tradnl"/>
        </w:rPr>
        <w:t>sustituyen</w:t>
      </w:r>
      <w:r w:rsidRPr="003B5EF8">
        <w:rPr>
          <w:rFonts w:ascii="Calibri" w:hAnsi="Calibri"/>
          <w:sz w:val="22"/>
          <w:szCs w:val="22"/>
          <w:lang w:val="es-ES_tradnl"/>
        </w:rPr>
        <w:t xml:space="preserve"> a los adoptados en la Resolución XI.19, que queda </w:t>
      </w:r>
      <w:r w:rsidR="00484BB7" w:rsidRPr="003B5EF8">
        <w:rPr>
          <w:rFonts w:ascii="Calibri" w:hAnsi="Calibri"/>
          <w:sz w:val="22"/>
          <w:szCs w:val="22"/>
          <w:lang w:val="es-ES_tradnl"/>
        </w:rPr>
        <w:t xml:space="preserve">reemplazada por la presente Resolución. </w:t>
      </w:r>
    </w:p>
    <w:p w14:paraId="3C9369A6" w14:textId="77777777" w:rsidR="00BC4533" w:rsidRPr="003B5EF8" w:rsidRDefault="00BC4533" w:rsidP="00043DA9">
      <w:pPr>
        <w:ind w:right="178"/>
        <w:jc w:val="left"/>
        <w:rPr>
          <w:rFonts w:ascii="Calibri" w:eastAsia="Garamond" w:hAnsi="Calibri" w:cs="Garamond"/>
          <w:lang w:val="es-ES_tradnl"/>
        </w:rPr>
      </w:pPr>
    </w:p>
    <w:p w14:paraId="77CB0BC3" w14:textId="77777777" w:rsidR="00944D67" w:rsidRPr="003B5EF8" w:rsidRDefault="00944D67" w:rsidP="00043DA9">
      <w:pPr>
        <w:jc w:val="left"/>
        <w:rPr>
          <w:rFonts w:ascii="Calibri" w:eastAsia="Garamond" w:hAnsi="Calibri"/>
          <w:b/>
          <w:bCs/>
          <w:lang w:val="es-ES_tradnl"/>
        </w:rPr>
      </w:pPr>
      <w:r w:rsidRPr="003B5EF8">
        <w:rPr>
          <w:rFonts w:ascii="Calibri" w:hAnsi="Calibri"/>
          <w:lang w:val="es-ES_tradnl"/>
        </w:rPr>
        <w:br w:type="page"/>
      </w:r>
    </w:p>
    <w:p w14:paraId="47DA7EFD" w14:textId="71A8E7A1" w:rsidR="008714D7" w:rsidRPr="003B5EF8" w:rsidRDefault="008714D7" w:rsidP="00924AE7">
      <w:pPr>
        <w:pStyle w:val="Heading1"/>
        <w:spacing w:before="0"/>
        <w:ind w:left="0" w:right="-42"/>
        <w:rPr>
          <w:rFonts w:ascii="Calibri" w:hAnsi="Calibri"/>
          <w:b w:val="0"/>
          <w:bCs w:val="0"/>
          <w:sz w:val="22"/>
          <w:szCs w:val="22"/>
          <w:lang w:val="es-ES_tradnl"/>
        </w:rPr>
      </w:pPr>
      <w:r w:rsidRPr="003B5EF8">
        <w:rPr>
          <w:rFonts w:ascii="Calibri" w:hAnsi="Calibri"/>
          <w:sz w:val="22"/>
          <w:szCs w:val="22"/>
          <w:lang w:val="es-ES_tradnl"/>
        </w:rPr>
        <w:lastRenderedPageBreak/>
        <w:t>Anexo 1</w:t>
      </w:r>
    </w:p>
    <w:p w14:paraId="24467871" w14:textId="77777777" w:rsidR="008714D7" w:rsidRPr="003B5EF8" w:rsidRDefault="008714D7" w:rsidP="00924AE7">
      <w:pPr>
        <w:ind w:right="-42"/>
        <w:jc w:val="left"/>
        <w:rPr>
          <w:rFonts w:ascii="Calibri" w:eastAsia="Garamond" w:hAnsi="Calibri" w:cs="Garamond"/>
          <w:b/>
          <w:bCs/>
          <w:lang w:val="es-ES_tradnl"/>
        </w:rPr>
      </w:pPr>
    </w:p>
    <w:p w14:paraId="3E875A4C" w14:textId="77777777" w:rsidR="008714D7" w:rsidRPr="003B5EF8" w:rsidRDefault="008714D7" w:rsidP="00924AE7">
      <w:pPr>
        <w:ind w:right="-42"/>
        <w:jc w:val="left"/>
        <w:rPr>
          <w:rFonts w:ascii="Calibri" w:eastAsia="Garamond" w:hAnsi="Calibri" w:cs="Garamond"/>
          <w:lang w:val="es-ES_tradnl"/>
        </w:rPr>
      </w:pPr>
      <w:r w:rsidRPr="003B5EF8">
        <w:rPr>
          <w:rFonts w:ascii="Calibri" w:hAnsi="Calibri"/>
          <w:b/>
          <w:lang w:val="es-ES_tradnl"/>
        </w:rPr>
        <w:t>Responsabilidades, funciones y composición del Comité Permanente y clasificación de los países por regiones en el marco de la Convención</w:t>
      </w:r>
    </w:p>
    <w:p w14:paraId="699FE7E1" w14:textId="77777777" w:rsidR="008714D7" w:rsidRPr="003B5EF8" w:rsidRDefault="008714D7" w:rsidP="00924AE7">
      <w:pPr>
        <w:ind w:right="-42"/>
        <w:jc w:val="left"/>
        <w:rPr>
          <w:rFonts w:ascii="Calibri" w:eastAsia="Garamond" w:hAnsi="Calibri" w:cs="Garamond"/>
          <w:b/>
          <w:bCs/>
          <w:lang w:val="es-ES_tradnl"/>
        </w:rPr>
      </w:pPr>
    </w:p>
    <w:p w14:paraId="368F8D83" w14:textId="77777777"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Considerando que es útil para el buen funcionamiento de la Convención que las Partes Contratantes cuenten con un procedimiento claro para el funcionamiento de su Comité Permanente, en la Resolución VII.1 (1999) la Conferencia de las Partes Contratantes adoptó lineamientos sobre la composición, las funciones y las responsabilidades del Comité Permanente y la clasificación de los países por regiones en el marco de la Convención. En la Resolución XI.19 (2012), las Partes modificaron ese texto y la lista de países y Partes Contratantes asignados a cada una de las seis regiones de Ramsar a fin de actualizarlos.</w:t>
      </w:r>
    </w:p>
    <w:p w14:paraId="3C34AE36" w14:textId="77777777" w:rsidR="008714D7" w:rsidRPr="003B5EF8" w:rsidRDefault="008714D7" w:rsidP="00924AE7">
      <w:pPr>
        <w:ind w:left="426" w:right="-42" w:hanging="426"/>
        <w:jc w:val="left"/>
        <w:rPr>
          <w:rFonts w:ascii="Calibri" w:eastAsia="Garamond" w:hAnsi="Calibri" w:cs="Garamond"/>
          <w:lang w:val="es-ES_tradnl"/>
        </w:rPr>
      </w:pPr>
    </w:p>
    <w:p w14:paraId="4C0C1C5E" w14:textId="77777777" w:rsidR="008714D7" w:rsidRPr="003B5EF8" w:rsidRDefault="008714D7" w:rsidP="00924AE7">
      <w:pPr>
        <w:pStyle w:val="BodyText"/>
        <w:widowControl w:val="0"/>
        <w:numPr>
          <w:ilvl w:val="0"/>
          <w:numId w:val="4"/>
        </w:numPr>
        <w:spacing w:after="0"/>
        <w:ind w:left="426" w:right="-42" w:hanging="426"/>
        <w:rPr>
          <w:rFonts w:ascii="Calibri" w:hAnsi="Calibri"/>
          <w:sz w:val="22"/>
          <w:szCs w:val="22"/>
          <w:lang w:val="es-ES_tradnl"/>
        </w:rPr>
      </w:pPr>
      <w:r w:rsidRPr="003B5EF8">
        <w:rPr>
          <w:rFonts w:asciiTheme="minorHAnsi" w:hAnsiTheme="minorHAnsi"/>
          <w:sz w:val="22"/>
          <w:szCs w:val="22"/>
          <w:lang w:val="es-ES_tradnl"/>
        </w:rPr>
        <w:t>La Convención de Ramsar contará con los grupos regionales siguientes</w:t>
      </w:r>
      <w:r w:rsidRPr="003B5EF8">
        <w:rPr>
          <w:rFonts w:ascii="Calibri" w:hAnsi="Calibri"/>
          <w:sz w:val="22"/>
          <w:szCs w:val="22"/>
          <w:lang w:val="es-ES_tradnl"/>
        </w:rPr>
        <w:t>:</w:t>
      </w:r>
    </w:p>
    <w:p w14:paraId="07A91852" w14:textId="7587BC00" w:rsidR="008714D7" w:rsidRPr="003B5EF8" w:rsidRDefault="008714D7" w:rsidP="00924AE7">
      <w:pPr>
        <w:pStyle w:val="BodyText"/>
        <w:widowControl w:val="0"/>
        <w:numPr>
          <w:ilvl w:val="0"/>
          <w:numId w:val="5"/>
        </w:numPr>
        <w:spacing w:after="0"/>
        <w:ind w:left="851" w:right="-42" w:hanging="425"/>
        <w:rPr>
          <w:rFonts w:ascii="Calibri" w:hAnsi="Calibri"/>
          <w:sz w:val="22"/>
          <w:szCs w:val="22"/>
          <w:lang w:val="es-ES_tradnl"/>
        </w:rPr>
      </w:pPr>
      <w:r w:rsidRPr="003B5EF8">
        <w:rPr>
          <w:rFonts w:ascii="Calibri" w:hAnsi="Calibri"/>
          <w:sz w:val="22"/>
          <w:szCs w:val="22"/>
          <w:lang w:val="es-ES_tradnl"/>
        </w:rPr>
        <w:t xml:space="preserve">África </w:t>
      </w:r>
    </w:p>
    <w:p w14:paraId="7D16B0EA" w14:textId="73443B0A" w:rsidR="008714D7" w:rsidRPr="003B5EF8" w:rsidRDefault="008714D7" w:rsidP="00924AE7">
      <w:pPr>
        <w:pStyle w:val="BodyText"/>
        <w:widowControl w:val="0"/>
        <w:numPr>
          <w:ilvl w:val="0"/>
          <w:numId w:val="5"/>
        </w:numPr>
        <w:spacing w:after="0"/>
        <w:ind w:left="851" w:right="-42" w:hanging="425"/>
        <w:rPr>
          <w:rFonts w:ascii="Calibri" w:hAnsi="Calibri"/>
          <w:sz w:val="22"/>
          <w:szCs w:val="22"/>
          <w:lang w:val="es-ES_tradnl"/>
        </w:rPr>
      </w:pPr>
      <w:r w:rsidRPr="003B5EF8">
        <w:rPr>
          <w:rFonts w:ascii="Calibri" w:hAnsi="Calibri"/>
          <w:sz w:val="22"/>
          <w:szCs w:val="22"/>
          <w:lang w:val="es-ES_tradnl"/>
        </w:rPr>
        <w:t xml:space="preserve">Asia </w:t>
      </w:r>
    </w:p>
    <w:p w14:paraId="6A8E0AE0" w14:textId="7C8BCC8E" w:rsidR="008714D7" w:rsidRPr="003B5EF8" w:rsidRDefault="008714D7" w:rsidP="00924AE7">
      <w:pPr>
        <w:pStyle w:val="BodyText"/>
        <w:widowControl w:val="0"/>
        <w:numPr>
          <w:ilvl w:val="0"/>
          <w:numId w:val="5"/>
        </w:numPr>
        <w:spacing w:after="0"/>
        <w:ind w:left="851" w:right="-42" w:hanging="425"/>
        <w:rPr>
          <w:rFonts w:ascii="Calibri" w:hAnsi="Calibri"/>
          <w:sz w:val="22"/>
          <w:szCs w:val="22"/>
          <w:lang w:val="es-ES_tradnl"/>
        </w:rPr>
      </w:pPr>
      <w:r w:rsidRPr="003B5EF8">
        <w:rPr>
          <w:rFonts w:ascii="Calibri" w:hAnsi="Calibri"/>
          <w:sz w:val="22"/>
          <w:szCs w:val="22"/>
          <w:lang w:val="es-ES_tradnl"/>
        </w:rPr>
        <w:t xml:space="preserve">Oceanía </w:t>
      </w:r>
    </w:p>
    <w:p w14:paraId="6644159B" w14:textId="1A334DD6" w:rsidR="008714D7" w:rsidRPr="003B5EF8" w:rsidRDefault="008714D7" w:rsidP="00924AE7">
      <w:pPr>
        <w:pStyle w:val="BodyText"/>
        <w:widowControl w:val="0"/>
        <w:numPr>
          <w:ilvl w:val="0"/>
          <w:numId w:val="5"/>
        </w:numPr>
        <w:spacing w:after="0"/>
        <w:ind w:left="851" w:right="-42" w:hanging="425"/>
        <w:rPr>
          <w:rFonts w:ascii="Calibri" w:hAnsi="Calibri"/>
          <w:sz w:val="22"/>
          <w:szCs w:val="22"/>
          <w:lang w:val="es-ES_tradnl"/>
        </w:rPr>
      </w:pPr>
      <w:r w:rsidRPr="003B5EF8">
        <w:rPr>
          <w:rFonts w:ascii="Calibri" w:hAnsi="Calibri"/>
          <w:sz w:val="22"/>
          <w:szCs w:val="22"/>
          <w:lang w:val="es-ES_tradnl"/>
        </w:rPr>
        <w:t xml:space="preserve">Europa </w:t>
      </w:r>
    </w:p>
    <w:p w14:paraId="5CFDBA2B" w14:textId="07FE9642" w:rsidR="008714D7" w:rsidRPr="003B5EF8" w:rsidRDefault="008714D7" w:rsidP="00924AE7">
      <w:pPr>
        <w:pStyle w:val="BodyText"/>
        <w:widowControl w:val="0"/>
        <w:numPr>
          <w:ilvl w:val="0"/>
          <w:numId w:val="5"/>
        </w:numPr>
        <w:spacing w:after="0"/>
        <w:ind w:left="851" w:right="-42" w:hanging="425"/>
        <w:rPr>
          <w:rFonts w:ascii="Calibri" w:hAnsi="Calibri"/>
          <w:sz w:val="22"/>
          <w:szCs w:val="22"/>
          <w:lang w:val="es-ES_tradnl"/>
        </w:rPr>
      </w:pPr>
      <w:r w:rsidRPr="003B5EF8">
        <w:rPr>
          <w:rFonts w:ascii="Calibri" w:hAnsi="Calibri"/>
          <w:sz w:val="22"/>
          <w:szCs w:val="22"/>
          <w:lang w:val="es-ES_tradnl"/>
        </w:rPr>
        <w:t>América Latina y el Caribe</w:t>
      </w:r>
      <w:r w:rsidR="00050EAF" w:rsidRPr="003B5EF8">
        <w:rPr>
          <w:rFonts w:ascii="Calibri" w:hAnsi="Calibri"/>
          <w:lang w:val="es-ES_tradnl"/>
        </w:rPr>
        <w:t xml:space="preserve"> </w:t>
      </w:r>
    </w:p>
    <w:p w14:paraId="0CDBDBD1" w14:textId="6AAEB19D" w:rsidR="008714D7" w:rsidRPr="003B5EF8" w:rsidRDefault="008714D7" w:rsidP="00924AE7">
      <w:pPr>
        <w:pStyle w:val="BodyText"/>
        <w:widowControl w:val="0"/>
        <w:numPr>
          <w:ilvl w:val="0"/>
          <w:numId w:val="5"/>
        </w:numPr>
        <w:spacing w:after="0"/>
        <w:ind w:left="851" w:right="-42" w:hanging="425"/>
        <w:rPr>
          <w:rFonts w:ascii="Calibri" w:hAnsi="Calibri"/>
          <w:sz w:val="22"/>
          <w:szCs w:val="22"/>
          <w:lang w:val="es-ES_tradnl"/>
        </w:rPr>
      </w:pPr>
      <w:r w:rsidRPr="003B5EF8">
        <w:rPr>
          <w:rFonts w:ascii="Calibri" w:hAnsi="Calibri"/>
          <w:sz w:val="22"/>
          <w:szCs w:val="22"/>
          <w:lang w:val="es-ES_tradnl"/>
        </w:rPr>
        <w:t>América del Norte</w:t>
      </w:r>
      <w:r w:rsidR="001C7717" w:rsidRPr="003B5EF8">
        <w:rPr>
          <w:rFonts w:ascii="Calibri" w:hAnsi="Calibri"/>
          <w:sz w:val="22"/>
          <w:szCs w:val="22"/>
          <w:lang w:val="es-ES_tradnl"/>
        </w:rPr>
        <w:t>.</w:t>
      </w:r>
    </w:p>
    <w:p w14:paraId="698C8C62" w14:textId="77777777" w:rsidR="008714D7" w:rsidRPr="003B5EF8" w:rsidRDefault="008714D7" w:rsidP="00924AE7">
      <w:pPr>
        <w:ind w:right="-42"/>
        <w:jc w:val="left"/>
        <w:rPr>
          <w:rFonts w:ascii="Calibri" w:eastAsia="Garamond" w:hAnsi="Calibri" w:cs="Garamond"/>
          <w:lang w:val="es-ES_tradnl"/>
        </w:rPr>
      </w:pPr>
    </w:p>
    <w:p w14:paraId="4FF272ED" w14:textId="5D487D42" w:rsidR="008714D7" w:rsidRPr="003B5EF8" w:rsidRDefault="008714D7" w:rsidP="00924AE7">
      <w:pPr>
        <w:pStyle w:val="BodyText"/>
        <w:widowControl w:val="0"/>
        <w:numPr>
          <w:ilvl w:val="0"/>
          <w:numId w:val="4"/>
        </w:numPr>
        <w:spacing w:after="0"/>
        <w:ind w:left="426" w:right="-42" w:hanging="426"/>
        <w:rPr>
          <w:rFonts w:ascii="Calibri" w:hAnsi="Calibri"/>
          <w:sz w:val="22"/>
          <w:szCs w:val="22"/>
          <w:lang w:val="es-ES_tradnl"/>
        </w:rPr>
      </w:pPr>
      <w:r w:rsidRPr="003B5EF8">
        <w:rPr>
          <w:rFonts w:ascii="Calibri" w:hAnsi="Calibri"/>
          <w:sz w:val="22"/>
          <w:szCs w:val="22"/>
          <w:lang w:val="es-ES_tradnl"/>
        </w:rPr>
        <w:t>Las Partes Contratantes y los países que reúnan los requisitos para adherirse a la Convención se asignan a los grupos regionales citados</w:t>
      </w:r>
      <w:r w:rsidR="00484BB7" w:rsidRPr="003B5EF8">
        <w:rPr>
          <w:rFonts w:ascii="Calibri" w:hAnsi="Calibri"/>
          <w:sz w:val="22"/>
          <w:szCs w:val="22"/>
          <w:lang w:val="es-ES_tradnl"/>
        </w:rPr>
        <w:t xml:space="preserve"> pero aquellas Partes Contratantes </w:t>
      </w:r>
      <w:r w:rsidR="006F71B9" w:rsidRPr="003B5EF8">
        <w:rPr>
          <w:rFonts w:ascii="Calibri" w:hAnsi="Calibri"/>
          <w:sz w:val="22"/>
          <w:szCs w:val="22"/>
          <w:lang w:val="es-ES_tradnl"/>
        </w:rPr>
        <w:t xml:space="preserve">situadas </w:t>
      </w:r>
      <w:r w:rsidR="00484BB7" w:rsidRPr="003B5EF8">
        <w:rPr>
          <w:rFonts w:ascii="Calibri" w:hAnsi="Calibri"/>
          <w:sz w:val="22"/>
          <w:szCs w:val="22"/>
          <w:lang w:val="es-ES_tradnl"/>
        </w:rPr>
        <w:t xml:space="preserve">geográficamente </w:t>
      </w:r>
      <w:r w:rsidR="006F71B9" w:rsidRPr="003B5EF8">
        <w:rPr>
          <w:rFonts w:ascii="Calibri" w:hAnsi="Calibri"/>
          <w:sz w:val="22"/>
          <w:szCs w:val="22"/>
          <w:lang w:val="es-ES_tradnl"/>
        </w:rPr>
        <w:t>cerca de</w:t>
      </w:r>
      <w:r w:rsidR="00484BB7" w:rsidRPr="003B5EF8">
        <w:rPr>
          <w:rFonts w:ascii="Calibri" w:hAnsi="Calibri"/>
          <w:sz w:val="22"/>
          <w:szCs w:val="22"/>
          <w:lang w:val="es-ES_tradnl"/>
        </w:rPr>
        <w:t xml:space="preserve"> los límites de la región</w:t>
      </w:r>
      <w:r w:rsidR="006F71B9" w:rsidRPr="003B5EF8">
        <w:rPr>
          <w:rFonts w:ascii="Calibri" w:hAnsi="Calibri"/>
          <w:sz w:val="22"/>
          <w:szCs w:val="22"/>
          <w:lang w:val="es-ES_tradnl"/>
        </w:rPr>
        <w:t xml:space="preserve"> a la que hayan sido </w:t>
      </w:r>
      <w:r w:rsidR="00484BB7" w:rsidRPr="003B5EF8">
        <w:rPr>
          <w:rFonts w:ascii="Calibri" w:hAnsi="Calibri"/>
          <w:sz w:val="22"/>
          <w:szCs w:val="22"/>
          <w:lang w:val="es-ES_tradnl"/>
        </w:rPr>
        <w:t>asignada</w:t>
      </w:r>
      <w:r w:rsidR="006F71B9" w:rsidRPr="003B5EF8">
        <w:rPr>
          <w:rFonts w:ascii="Calibri" w:hAnsi="Calibri"/>
          <w:sz w:val="22"/>
          <w:szCs w:val="22"/>
          <w:lang w:val="es-ES_tradnl"/>
        </w:rPr>
        <w:t>s</w:t>
      </w:r>
      <w:r w:rsidR="00484BB7" w:rsidRPr="003B5EF8">
        <w:rPr>
          <w:rFonts w:ascii="Calibri" w:hAnsi="Calibri"/>
          <w:sz w:val="22"/>
          <w:szCs w:val="22"/>
          <w:lang w:val="es-ES_tradnl"/>
        </w:rPr>
        <w:t xml:space="preserve">, </w:t>
      </w:r>
      <w:r w:rsidR="006F71B9" w:rsidRPr="003B5EF8">
        <w:rPr>
          <w:rFonts w:ascii="Calibri" w:hAnsi="Calibri"/>
          <w:sz w:val="22"/>
          <w:szCs w:val="22"/>
          <w:lang w:val="es-ES_tradnl"/>
        </w:rPr>
        <w:t>señalada</w:t>
      </w:r>
      <w:r w:rsidR="00484BB7" w:rsidRPr="003B5EF8">
        <w:rPr>
          <w:rFonts w:ascii="Calibri" w:hAnsi="Calibri"/>
          <w:sz w:val="22"/>
          <w:szCs w:val="22"/>
          <w:lang w:val="es-ES_tradnl"/>
        </w:rPr>
        <w:t xml:space="preserve"> en el Anexo 2, </w:t>
      </w:r>
      <w:r w:rsidR="006F71B9" w:rsidRPr="003B5EF8">
        <w:rPr>
          <w:rFonts w:ascii="Calibri" w:hAnsi="Calibri"/>
          <w:sz w:val="22"/>
          <w:szCs w:val="22"/>
          <w:lang w:val="es-ES_tradnl"/>
        </w:rPr>
        <w:t xml:space="preserve">podrán, </w:t>
      </w:r>
      <w:r w:rsidR="000870EF" w:rsidRPr="003B5EF8">
        <w:rPr>
          <w:rFonts w:ascii="Calibri" w:hAnsi="Calibri"/>
          <w:sz w:val="22"/>
          <w:szCs w:val="22"/>
          <w:lang w:val="es-ES_tradnl"/>
        </w:rPr>
        <w:t>previa solicitud basada e</w:t>
      </w:r>
      <w:r w:rsidR="00484BB7" w:rsidRPr="003B5EF8">
        <w:rPr>
          <w:rFonts w:ascii="Calibri" w:hAnsi="Calibri"/>
          <w:sz w:val="22"/>
          <w:szCs w:val="22"/>
          <w:lang w:val="es-ES_tradnl"/>
        </w:rPr>
        <w:t>n la existencia de condiciones naturales similares,</w:t>
      </w:r>
      <w:r w:rsidR="002A0BAD" w:rsidRPr="003B5EF8">
        <w:rPr>
          <w:rFonts w:ascii="Calibri" w:hAnsi="Calibri"/>
          <w:sz w:val="22"/>
          <w:szCs w:val="22"/>
          <w:lang w:val="es-ES_tradnl"/>
        </w:rPr>
        <w:t xml:space="preserve"> </w:t>
      </w:r>
      <w:r w:rsidR="00F778F4" w:rsidRPr="003B5EF8">
        <w:rPr>
          <w:rFonts w:ascii="Calibri" w:hAnsi="Calibri"/>
          <w:sz w:val="22"/>
          <w:szCs w:val="22"/>
          <w:lang w:val="es-ES_tradnl"/>
        </w:rPr>
        <w:t>participar</w:t>
      </w:r>
      <w:r w:rsidR="00EE637E" w:rsidRPr="003B5EF8">
        <w:rPr>
          <w:rStyle w:val="FootnoteReference"/>
          <w:rFonts w:ascii="Calibri" w:hAnsi="Calibri"/>
          <w:sz w:val="22"/>
          <w:szCs w:val="22"/>
          <w:lang w:val="es-ES_tradnl"/>
        </w:rPr>
        <w:footnoteReference w:id="1"/>
      </w:r>
      <w:r w:rsidR="000870EF" w:rsidRPr="003B5EF8">
        <w:rPr>
          <w:rFonts w:ascii="Calibri" w:hAnsi="Calibri"/>
          <w:sz w:val="22"/>
          <w:szCs w:val="22"/>
          <w:lang w:val="es-ES_tradnl"/>
        </w:rPr>
        <w:t xml:space="preserve"> en otra región vecina, y una vez notificada esta intención a la COP, seguirán siendo al mismo tiempo miembros de su región geográfica.</w:t>
      </w:r>
    </w:p>
    <w:p w14:paraId="232FDA72" w14:textId="77777777" w:rsidR="008714D7" w:rsidRPr="003B5EF8" w:rsidRDefault="008714D7" w:rsidP="00924AE7">
      <w:pPr>
        <w:ind w:left="426" w:right="-42" w:hanging="426"/>
        <w:jc w:val="left"/>
        <w:rPr>
          <w:rFonts w:ascii="Calibri" w:eastAsia="Garamond" w:hAnsi="Calibri" w:cs="Garamond"/>
          <w:lang w:val="es-ES_tradnl"/>
        </w:rPr>
      </w:pPr>
    </w:p>
    <w:p w14:paraId="7DDC13EA" w14:textId="77777777"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 xml:space="preserve">La composición del Comité Permanente se establecerá mediante un sistema proporcional, en virtud del cual cada uno de los grupos regionales mencionados en el párrafo 2 </w:t>
      </w:r>
      <w:r w:rsidRPr="003B5EF8">
        <w:rPr>
          <w:rFonts w:asciiTheme="minorHAnsi" w:hAnsiTheme="minorHAnsi"/>
          <w:i/>
          <w:sz w:val="22"/>
          <w:szCs w:val="22"/>
          <w:lang w:val="es-ES_tradnl"/>
        </w:rPr>
        <w:t>supra</w:t>
      </w:r>
      <w:r w:rsidRPr="003B5EF8">
        <w:rPr>
          <w:rFonts w:asciiTheme="minorHAnsi" w:hAnsiTheme="minorHAnsi"/>
          <w:sz w:val="22"/>
          <w:szCs w:val="22"/>
          <w:lang w:val="es-ES_tradnl"/>
        </w:rPr>
        <w:t xml:space="preserve"> estará representado por miembros votantes en el Comité Permanente en consonancia con los criterios siguientes:</w:t>
      </w:r>
    </w:p>
    <w:p w14:paraId="7EF4E34D" w14:textId="77777777" w:rsidR="008714D7" w:rsidRPr="003B5EF8" w:rsidRDefault="008714D7" w:rsidP="00924AE7">
      <w:pPr>
        <w:pStyle w:val="BodyText"/>
        <w:widowControl w:val="0"/>
        <w:numPr>
          <w:ilvl w:val="0"/>
          <w:numId w:val="2"/>
        </w:numPr>
        <w:spacing w:after="0"/>
        <w:ind w:left="851" w:right="-42" w:hanging="425"/>
        <w:rPr>
          <w:rFonts w:asciiTheme="minorHAnsi" w:hAnsiTheme="minorHAnsi"/>
          <w:sz w:val="22"/>
          <w:szCs w:val="22"/>
          <w:lang w:val="es-ES_tradnl"/>
        </w:rPr>
      </w:pPr>
      <w:r w:rsidRPr="003B5EF8">
        <w:rPr>
          <w:rFonts w:asciiTheme="minorHAnsi" w:hAnsiTheme="minorHAnsi"/>
          <w:sz w:val="22"/>
          <w:szCs w:val="22"/>
          <w:lang w:val="es-ES_tradnl"/>
        </w:rPr>
        <w:t>un representante por cada grupo regional que cuente entre 1 y 12 Partes Contratantes;</w:t>
      </w:r>
    </w:p>
    <w:p w14:paraId="13C10560" w14:textId="77777777" w:rsidR="008714D7" w:rsidRPr="003B5EF8" w:rsidRDefault="008714D7" w:rsidP="00924AE7">
      <w:pPr>
        <w:pStyle w:val="BodyText"/>
        <w:widowControl w:val="0"/>
        <w:numPr>
          <w:ilvl w:val="0"/>
          <w:numId w:val="2"/>
        </w:numPr>
        <w:spacing w:after="0"/>
        <w:ind w:left="851" w:right="-42" w:hanging="425"/>
        <w:rPr>
          <w:rFonts w:asciiTheme="minorHAnsi" w:hAnsiTheme="minorHAnsi"/>
          <w:sz w:val="22"/>
          <w:szCs w:val="22"/>
          <w:lang w:val="es-ES_tradnl"/>
        </w:rPr>
      </w:pPr>
      <w:r w:rsidRPr="003B5EF8">
        <w:rPr>
          <w:rFonts w:asciiTheme="minorHAnsi" w:hAnsiTheme="minorHAnsi"/>
          <w:sz w:val="22"/>
          <w:szCs w:val="22"/>
          <w:lang w:val="es-ES_tradnl"/>
        </w:rPr>
        <w:t>dos representantes por cada grupo regional que cuente entre 13 y 24 Partes Contratantes;</w:t>
      </w:r>
    </w:p>
    <w:p w14:paraId="6EF7E5DA" w14:textId="77777777" w:rsidR="008714D7" w:rsidRPr="003B5EF8" w:rsidRDefault="008714D7" w:rsidP="00924AE7">
      <w:pPr>
        <w:pStyle w:val="BodyText"/>
        <w:widowControl w:val="0"/>
        <w:numPr>
          <w:ilvl w:val="0"/>
          <w:numId w:val="2"/>
        </w:numPr>
        <w:spacing w:after="0"/>
        <w:ind w:left="851" w:right="-42" w:hanging="425"/>
        <w:rPr>
          <w:rFonts w:asciiTheme="minorHAnsi" w:hAnsiTheme="minorHAnsi"/>
          <w:sz w:val="22"/>
          <w:szCs w:val="22"/>
          <w:lang w:val="es-ES_tradnl"/>
        </w:rPr>
      </w:pPr>
      <w:r w:rsidRPr="003B5EF8">
        <w:rPr>
          <w:rFonts w:asciiTheme="minorHAnsi" w:hAnsiTheme="minorHAnsi"/>
          <w:sz w:val="22"/>
          <w:szCs w:val="22"/>
          <w:lang w:val="es-ES_tradnl"/>
        </w:rPr>
        <w:t>tres representantes por cada grupo regional que cuente entre 25 y 36 Partes Contratantes;</w:t>
      </w:r>
    </w:p>
    <w:p w14:paraId="3739BBF4" w14:textId="77777777" w:rsidR="008714D7" w:rsidRPr="003B5EF8" w:rsidRDefault="008714D7" w:rsidP="00924AE7">
      <w:pPr>
        <w:pStyle w:val="BodyText"/>
        <w:widowControl w:val="0"/>
        <w:numPr>
          <w:ilvl w:val="0"/>
          <w:numId w:val="2"/>
        </w:numPr>
        <w:spacing w:after="0"/>
        <w:ind w:left="851" w:right="-42" w:hanging="425"/>
        <w:rPr>
          <w:rFonts w:asciiTheme="minorHAnsi" w:hAnsiTheme="minorHAnsi"/>
          <w:sz w:val="22"/>
          <w:szCs w:val="22"/>
          <w:lang w:val="es-ES_tradnl"/>
        </w:rPr>
      </w:pPr>
      <w:r w:rsidRPr="003B5EF8">
        <w:rPr>
          <w:rFonts w:asciiTheme="minorHAnsi" w:hAnsiTheme="minorHAnsi"/>
          <w:sz w:val="22"/>
          <w:szCs w:val="22"/>
          <w:lang w:val="es-ES_tradnl"/>
        </w:rPr>
        <w:t>cuatro representantes por cada grupo regional que cuente entre 37 y 48 Partes Contratantes; y</w:t>
      </w:r>
    </w:p>
    <w:p w14:paraId="3CEC5EE0" w14:textId="77777777" w:rsidR="008714D7" w:rsidRPr="003B5EF8" w:rsidRDefault="008714D7" w:rsidP="00924AE7">
      <w:pPr>
        <w:pStyle w:val="BodyText"/>
        <w:widowControl w:val="0"/>
        <w:numPr>
          <w:ilvl w:val="0"/>
          <w:numId w:val="2"/>
        </w:numPr>
        <w:spacing w:after="0"/>
        <w:ind w:left="851" w:right="-42" w:hanging="425"/>
        <w:rPr>
          <w:rFonts w:asciiTheme="minorHAnsi" w:hAnsiTheme="minorHAnsi"/>
          <w:sz w:val="22"/>
          <w:szCs w:val="22"/>
          <w:lang w:val="es-ES_tradnl"/>
        </w:rPr>
      </w:pPr>
      <w:r w:rsidRPr="003B5EF8">
        <w:rPr>
          <w:rFonts w:asciiTheme="minorHAnsi" w:hAnsiTheme="minorHAnsi"/>
          <w:sz w:val="22"/>
          <w:szCs w:val="22"/>
          <w:lang w:val="es-ES_tradnl"/>
        </w:rPr>
        <w:t>cinco representantes por cada grupo regional que cuente entre 49 y 60 Partes Contratantes.</w:t>
      </w:r>
    </w:p>
    <w:p w14:paraId="53008C0B" w14:textId="77777777" w:rsidR="008714D7" w:rsidRPr="003B5EF8" w:rsidRDefault="008714D7" w:rsidP="00924AE7">
      <w:pPr>
        <w:ind w:right="-42"/>
        <w:jc w:val="left"/>
        <w:rPr>
          <w:rFonts w:asciiTheme="minorHAnsi" w:eastAsia="Garamond" w:hAnsiTheme="minorHAnsi" w:cs="Garamond"/>
          <w:lang w:val="es-ES_tradnl"/>
        </w:rPr>
      </w:pPr>
    </w:p>
    <w:p w14:paraId="57096593" w14:textId="0CAC32C6"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Cada región podrá decidir si nombra un miembro suplente o miembros a prorrata de sus miembros nombrados</w:t>
      </w:r>
      <w:r w:rsidR="00B539ED" w:rsidRPr="003B5EF8">
        <w:rPr>
          <w:rFonts w:asciiTheme="minorHAnsi" w:hAnsiTheme="minorHAnsi"/>
          <w:sz w:val="22"/>
          <w:szCs w:val="22"/>
          <w:lang w:val="es-ES_tradnl"/>
        </w:rPr>
        <w:t>,</w:t>
      </w:r>
      <w:r w:rsidRPr="003B5EF8">
        <w:rPr>
          <w:rFonts w:asciiTheme="minorHAnsi" w:hAnsiTheme="minorHAnsi"/>
          <w:sz w:val="22"/>
          <w:szCs w:val="22"/>
          <w:lang w:val="es-ES_tradnl"/>
        </w:rPr>
        <w:t xml:space="preserve"> con plenos poderes para representar la región, en caso de que el titular no pueda participar en un</w:t>
      </w:r>
      <w:r w:rsidR="001C7717" w:rsidRPr="003B5EF8">
        <w:rPr>
          <w:rFonts w:asciiTheme="minorHAnsi" w:hAnsiTheme="minorHAnsi"/>
          <w:sz w:val="22"/>
          <w:szCs w:val="22"/>
          <w:lang w:val="es-ES_tradnl"/>
        </w:rPr>
        <w:t>a reunión del Comité Permanente.</w:t>
      </w:r>
    </w:p>
    <w:p w14:paraId="1E8AA19B" w14:textId="6DB556BC" w:rsidR="008714D7" w:rsidRPr="003B5EF8" w:rsidRDefault="008714D7" w:rsidP="00043DA9">
      <w:pPr>
        <w:pStyle w:val="BodyText"/>
        <w:spacing w:after="0"/>
        <w:ind w:left="426" w:right="-42"/>
        <w:rPr>
          <w:rFonts w:asciiTheme="minorHAnsi" w:hAnsiTheme="minorHAnsi"/>
          <w:sz w:val="22"/>
          <w:szCs w:val="22"/>
          <w:lang w:val="es-ES_tradnl"/>
        </w:rPr>
      </w:pPr>
    </w:p>
    <w:p w14:paraId="47666BAF" w14:textId="77777777"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 xml:space="preserve">Los países anfitriones de la última reunión de la Conferencia de las Partes Contratantes (COP) así </w:t>
      </w:r>
      <w:r w:rsidRPr="003B5EF8">
        <w:rPr>
          <w:rFonts w:asciiTheme="minorHAnsi" w:hAnsiTheme="minorHAnsi"/>
          <w:sz w:val="22"/>
          <w:szCs w:val="22"/>
          <w:lang w:val="es-ES_tradnl"/>
        </w:rPr>
        <w:lastRenderedPageBreak/>
        <w:t xml:space="preserve">como de la siguiente son también miembros del Comité Permanente con derecho a voto; </w:t>
      </w:r>
    </w:p>
    <w:p w14:paraId="4ED91B53" w14:textId="4F801FB5" w:rsidR="00944D67" w:rsidRPr="003B5EF8" w:rsidRDefault="00944D67">
      <w:pPr>
        <w:jc w:val="left"/>
        <w:rPr>
          <w:rFonts w:asciiTheme="minorHAnsi" w:eastAsia="Times New Roman" w:hAnsiTheme="minorHAnsi"/>
          <w:lang w:val="es-ES_tradnl"/>
        </w:rPr>
      </w:pPr>
    </w:p>
    <w:p w14:paraId="4658C061" w14:textId="7754A7D0"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Los representantes regionales y los representantes suplentes de las Partes serán elegidos por la Conferencia de las Partes Contratantes teniendo en cuenta las candidaturas presentadas por los grupos regionales establecidos en el párrafo 2 supra. El estudio inicial de las candidaturas por los grupos regionales se realizará en cualquiera de las reuniones regionales preparatorias de la COP celebradas en el período entre reuniones de la COP, y la aprobación final de las designaciones se llevará a cabo por los grupos regionales en las reuniones regionales que estos celebren en el lugar de la COP, inmediatamente antes de la inauguración de esta, de modo que se puedan efectuar los nombramientos de los nuevos miembros del Comité Permanente tan pronto como sea posible en el orden de los procedimientos de la COP, permitiendo así que los miembros del nuevo Comité participen en las reuniones de</w:t>
      </w:r>
      <w:r w:rsidR="000870EF" w:rsidRPr="003B5EF8">
        <w:rPr>
          <w:rFonts w:asciiTheme="minorHAnsi" w:hAnsiTheme="minorHAnsi"/>
          <w:sz w:val="22"/>
          <w:szCs w:val="22"/>
          <w:lang w:val="es-ES_tradnl"/>
        </w:rPr>
        <w:t xml:space="preserve"> la Mesa</w:t>
      </w:r>
      <w:r w:rsidR="002A0BAD" w:rsidRPr="003B5EF8">
        <w:rPr>
          <w:rFonts w:asciiTheme="minorHAnsi" w:hAnsiTheme="minorHAnsi"/>
          <w:sz w:val="22"/>
          <w:szCs w:val="22"/>
          <w:lang w:val="es-ES_tradnl"/>
        </w:rPr>
        <w:t xml:space="preserve"> </w:t>
      </w:r>
      <w:r w:rsidRPr="003B5EF8">
        <w:rPr>
          <w:rFonts w:asciiTheme="minorHAnsi" w:hAnsiTheme="minorHAnsi"/>
          <w:sz w:val="22"/>
          <w:szCs w:val="22"/>
          <w:lang w:val="es-ES_tradnl"/>
        </w:rPr>
        <w:t>de la Conferencia durante la COP.</w:t>
      </w:r>
    </w:p>
    <w:p w14:paraId="55D91BF5" w14:textId="77777777" w:rsidR="008714D7" w:rsidRPr="003B5EF8" w:rsidRDefault="008714D7" w:rsidP="00924AE7">
      <w:pPr>
        <w:pStyle w:val="BodyText"/>
        <w:spacing w:after="0"/>
        <w:ind w:left="426" w:right="-42"/>
        <w:rPr>
          <w:rFonts w:asciiTheme="minorHAnsi" w:hAnsiTheme="minorHAnsi"/>
          <w:sz w:val="22"/>
          <w:szCs w:val="22"/>
          <w:lang w:val="es-ES_tradnl"/>
        </w:rPr>
      </w:pPr>
    </w:p>
    <w:p w14:paraId="0512743A" w14:textId="77777777"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El período de los representantes regionales en el cargo se iniciará cuando se clausure la reunión de la COP en que hayan sido elegidos y expirará cuando se clausure la reunión ordinaria siguiente de la COP, y cada Parte Contratante podrá ser miembro del Comité Permanente por un máximo de dos períodos consecutivos.</w:t>
      </w:r>
    </w:p>
    <w:p w14:paraId="30018FF7" w14:textId="77777777" w:rsidR="008714D7" w:rsidRPr="003B5EF8" w:rsidRDefault="008714D7" w:rsidP="00924AE7">
      <w:pPr>
        <w:pStyle w:val="BodyText"/>
        <w:spacing w:after="0"/>
        <w:ind w:left="426" w:right="-42"/>
        <w:rPr>
          <w:rFonts w:asciiTheme="minorHAnsi" w:hAnsiTheme="minorHAnsi"/>
          <w:sz w:val="22"/>
          <w:szCs w:val="22"/>
          <w:lang w:val="es-ES_tradnl"/>
        </w:rPr>
      </w:pPr>
    </w:p>
    <w:p w14:paraId="46FCC7BA" w14:textId="6849C03D"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 xml:space="preserve">Las Partes Contratantes que sean miembros votantes del Comité Permanente comunicarán a la </w:t>
      </w:r>
      <w:r w:rsidR="00401F74" w:rsidRPr="003B5EF8">
        <w:rPr>
          <w:rFonts w:asciiTheme="minorHAnsi" w:hAnsiTheme="minorHAnsi"/>
          <w:sz w:val="22"/>
          <w:szCs w:val="22"/>
          <w:lang w:val="es-ES_tradnl"/>
        </w:rPr>
        <w:t>Secretaría</w:t>
      </w:r>
      <w:r w:rsidRPr="003B5EF8">
        <w:rPr>
          <w:rFonts w:asciiTheme="minorHAnsi" w:hAnsiTheme="minorHAnsi"/>
          <w:sz w:val="22"/>
          <w:szCs w:val="22"/>
          <w:lang w:val="es-ES_tradnl"/>
        </w:rPr>
        <w:t>, por sus conductos diplomáticos, el nombre del funcionario o de los funcionarios de la Autoridad Administrativa de Ramsar designada que vayan a desempeñarse como sus delegados en el Comité Permanente, así como los nombres de sus reemplazantes, en caso de que se les necesitara.</w:t>
      </w:r>
    </w:p>
    <w:p w14:paraId="6A8711F8" w14:textId="77777777" w:rsidR="008714D7" w:rsidRPr="003B5EF8" w:rsidRDefault="008714D7" w:rsidP="00924AE7">
      <w:pPr>
        <w:pStyle w:val="BodyText"/>
        <w:spacing w:after="0"/>
        <w:ind w:left="426" w:right="-42"/>
        <w:rPr>
          <w:rFonts w:asciiTheme="minorHAnsi" w:hAnsiTheme="minorHAnsi"/>
          <w:sz w:val="22"/>
          <w:szCs w:val="22"/>
          <w:lang w:val="es-ES_tradnl"/>
        </w:rPr>
      </w:pPr>
    </w:p>
    <w:p w14:paraId="5AC94A68" w14:textId="77777777"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La Parte Contratante que actúe como país anfitrión encargado de la acogida institucional de la Secretaría seguirá gozando de la calidad de observador permanente en el Comité Permanente. En caso de que dicho país presentara su candidatura a miembro del Comité Permanente en representación de su grupo regional, y fuera elegido, gozaría de la calidad de miembro con derecho de voto durante ese trienio en lugar de la de observador permanente.</w:t>
      </w:r>
    </w:p>
    <w:p w14:paraId="77386686" w14:textId="77777777" w:rsidR="008714D7" w:rsidRPr="003B5EF8" w:rsidRDefault="008714D7" w:rsidP="00924AE7">
      <w:pPr>
        <w:pStyle w:val="BodyText"/>
        <w:spacing w:after="0"/>
        <w:ind w:left="426" w:right="-42"/>
        <w:rPr>
          <w:rFonts w:asciiTheme="minorHAnsi" w:hAnsiTheme="minorHAnsi"/>
          <w:sz w:val="22"/>
          <w:szCs w:val="22"/>
          <w:lang w:val="es-ES_tradnl"/>
        </w:rPr>
      </w:pPr>
    </w:p>
    <w:p w14:paraId="49C20E5A" w14:textId="77777777"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La Secretaría seguirá comunicando a todas las Partes Contratantes las fechas y el orden del día de las reuniones del Comité Permanente por lo menos tres meses antes de cada reunión, para que puedan, según proceda, tomar disposiciones para estar representadas en la reunión como observadores.</w:t>
      </w:r>
    </w:p>
    <w:p w14:paraId="34AD6D49" w14:textId="77777777" w:rsidR="008714D7" w:rsidRPr="003B5EF8" w:rsidRDefault="008714D7" w:rsidP="00924AE7">
      <w:pPr>
        <w:pStyle w:val="BodyText"/>
        <w:spacing w:after="0"/>
        <w:ind w:left="426" w:right="-42"/>
        <w:rPr>
          <w:rFonts w:asciiTheme="minorHAnsi" w:hAnsiTheme="minorHAnsi"/>
          <w:sz w:val="22"/>
          <w:szCs w:val="22"/>
          <w:lang w:val="es-ES_tradnl"/>
        </w:rPr>
      </w:pPr>
    </w:p>
    <w:p w14:paraId="7C465425" w14:textId="529C0C0D"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Los países que no sean Partes Contratantes pero hayan expresado interés en adherirse a la Convención también podrán ser admitidos</w:t>
      </w:r>
      <w:r w:rsidR="002A0BAD" w:rsidRPr="003B5EF8">
        <w:rPr>
          <w:rFonts w:asciiTheme="minorHAnsi" w:hAnsiTheme="minorHAnsi"/>
          <w:sz w:val="22"/>
          <w:szCs w:val="22"/>
          <w:lang w:val="es-ES_tradnl"/>
        </w:rPr>
        <w:t xml:space="preserve"> </w:t>
      </w:r>
      <w:r w:rsidRPr="003B5EF8">
        <w:rPr>
          <w:rFonts w:asciiTheme="minorHAnsi" w:hAnsiTheme="minorHAnsi"/>
          <w:sz w:val="22"/>
          <w:szCs w:val="22"/>
          <w:lang w:val="es-ES_tradnl"/>
        </w:rPr>
        <w:t>como observadores en las reuniones del Comité Permanente.</w:t>
      </w:r>
    </w:p>
    <w:p w14:paraId="31170C59" w14:textId="77777777" w:rsidR="008714D7" w:rsidRPr="003B5EF8" w:rsidRDefault="008714D7" w:rsidP="00924AE7">
      <w:pPr>
        <w:pStyle w:val="BodyText"/>
        <w:spacing w:after="0"/>
        <w:ind w:left="426" w:right="-42"/>
        <w:rPr>
          <w:rFonts w:asciiTheme="minorHAnsi" w:hAnsiTheme="minorHAnsi"/>
          <w:sz w:val="22"/>
          <w:szCs w:val="22"/>
          <w:lang w:val="es-ES_tradnl"/>
        </w:rPr>
      </w:pPr>
    </w:p>
    <w:p w14:paraId="5C418461" w14:textId="77777777"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El Presidente del Grupo de Examen Científico y Técnico, así como otros expertos y/o instituciones cuya asistencia el Comité Permanente pudiera considerar pertinente para examinar determinados puntos del orden del día, serán invitados a las reuniones del Comité Permanente en calidad de observadores.</w:t>
      </w:r>
    </w:p>
    <w:p w14:paraId="5880531B" w14:textId="77777777" w:rsidR="008714D7" w:rsidRPr="003B5EF8" w:rsidRDefault="008714D7" w:rsidP="00924AE7">
      <w:pPr>
        <w:pStyle w:val="BodyText"/>
        <w:spacing w:after="0"/>
        <w:ind w:left="426" w:right="-42"/>
        <w:rPr>
          <w:rFonts w:asciiTheme="minorHAnsi" w:hAnsiTheme="minorHAnsi"/>
          <w:sz w:val="22"/>
          <w:szCs w:val="22"/>
          <w:lang w:val="es-ES_tradnl"/>
        </w:rPr>
      </w:pPr>
    </w:p>
    <w:p w14:paraId="4E0112CB" w14:textId="77777777"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Las organizaciones internacionales que sean Organizaciones Internacionales Asociadas oficialmente a la labor de la Convención serán invitadas a participar como observadoras en las reuniones del Comité Permanente.</w:t>
      </w:r>
    </w:p>
    <w:p w14:paraId="1A3AC360" w14:textId="77777777" w:rsidR="008714D7" w:rsidRPr="003B5EF8" w:rsidRDefault="008714D7" w:rsidP="00924AE7">
      <w:pPr>
        <w:pStyle w:val="BodyText"/>
        <w:spacing w:after="0"/>
        <w:ind w:left="426" w:right="-42"/>
        <w:rPr>
          <w:rFonts w:asciiTheme="minorHAnsi" w:hAnsiTheme="minorHAnsi"/>
          <w:sz w:val="22"/>
          <w:szCs w:val="22"/>
          <w:lang w:val="es-ES_tradnl"/>
        </w:rPr>
      </w:pPr>
    </w:p>
    <w:p w14:paraId="5B65F43E" w14:textId="6B5C42D6"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 xml:space="preserve">Si se celebrara una reunión extraordinaria de la COP entre dos reuniones ordinarias, el país anfitrión participará </w:t>
      </w:r>
      <w:r w:rsidR="00401F74" w:rsidRPr="003B5EF8">
        <w:rPr>
          <w:rFonts w:asciiTheme="minorHAnsi" w:hAnsiTheme="minorHAnsi"/>
          <w:sz w:val="22"/>
          <w:szCs w:val="22"/>
          <w:lang w:val="es-ES_tradnl"/>
        </w:rPr>
        <w:t xml:space="preserve">como observador </w:t>
      </w:r>
      <w:r w:rsidRPr="003B5EF8">
        <w:rPr>
          <w:rFonts w:asciiTheme="minorHAnsi" w:hAnsiTheme="minorHAnsi"/>
          <w:sz w:val="22"/>
          <w:szCs w:val="22"/>
          <w:lang w:val="es-ES_tradnl"/>
        </w:rPr>
        <w:t xml:space="preserve">en la labor del Comité relacionada con los asuntos concernientes a la organización de la reunión, siempre que el país en cuestión no esté </w:t>
      </w:r>
      <w:r w:rsidRPr="003B5EF8">
        <w:rPr>
          <w:rFonts w:asciiTheme="minorHAnsi" w:hAnsiTheme="minorHAnsi"/>
          <w:sz w:val="22"/>
          <w:szCs w:val="22"/>
          <w:lang w:val="es-ES_tradnl"/>
        </w:rPr>
        <w:lastRenderedPageBreak/>
        <w:t>representado ya en el Comité en calidad de miembro u observador permanente.</w:t>
      </w:r>
    </w:p>
    <w:p w14:paraId="7157DB77" w14:textId="77777777" w:rsidR="008714D7" w:rsidRPr="003B5EF8" w:rsidRDefault="008714D7" w:rsidP="00924AE7">
      <w:pPr>
        <w:pStyle w:val="BodyText"/>
        <w:spacing w:after="0"/>
        <w:ind w:left="426" w:right="-42"/>
        <w:rPr>
          <w:rFonts w:asciiTheme="minorHAnsi" w:hAnsiTheme="minorHAnsi"/>
          <w:sz w:val="22"/>
          <w:szCs w:val="22"/>
          <w:lang w:val="es-ES_tradnl"/>
        </w:rPr>
      </w:pPr>
    </w:p>
    <w:p w14:paraId="528B687A" w14:textId="021C2ECA"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Las Partes Contratantes de los grupos regionales que tengan un represent</w:t>
      </w:r>
      <w:r w:rsidR="00401F74" w:rsidRPr="003B5EF8">
        <w:rPr>
          <w:rFonts w:asciiTheme="minorHAnsi" w:hAnsiTheme="minorHAnsi"/>
          <w:sz w:val="22"/>
          <w:szCs w:val="22"/>
          <w:lang w:val="es-ES_tradnl"/>
        </w:rPr>
        <w:t>ant</w:t>
      </w:r>
      <w:r w:rsidRPr="003B5EF8">
        <w:rPr>
          <w:rFonts w:asciiTheme="minorHAnsi" w:hAnsiTheme="minorHAnsi"/>
          <w:sz w:val="22"/>
          <w:szCs w:val="22"/>
          <w:lang w:val="es-ES_tradnl"/>
        </w:rPr>
        <w:t>e en el Comité Permanente aplicarán un sistema de rotación para designar al representante regional, y en el caso de los grupos regionales que cuenten con dos o más representantes</w:t>
      </w:r>
      <w:r w:rsidR="001C7717" w:rsidRPr="003B5EF8">
        <w:rPr>
          <w:rFonts w:asciiTheme="minorHAnsi" w:hAnsiTheme="minorHAnsi"/>
          <w:sz w:val="22"/>
          <w:szCs w:val="22"/>
          <w:lang w:val="es-ES_tradnl"/>
        </w:rPr>
        <w:t>,</w:t>
      </w:r>
      <w:r w:rsidRPr="003B5EF8">
        <w:rPr>
          <w:rFonts w:asciiTheme="minorHAnsi" w:hAnsiTheme="minorHAnsi"/>
          <w:sz w:val="22"/>
          <w:szCs w:val="22"/>
          <w:lang w:val="es-ES_tradnl"/>
        </w:rPr>
        <w:t xml:space="preserve"> estos se elegirán de manera de conseguir un equilibrio en relación con las consideraciones biogeográficas, geopolíticas y culturales.</w:t>
      </w:r>
    </w:p>
    <w:p w14:paraId="49340116" w14:textId="77777777" w:rsidR="008714D7" w:rsidRPr="003B5EF8" w:rsidRDefault="008714D7" w:rsidP="00924AE7">
      <w:pPr>
        <w:pStyle w:val="BodyText"/>
        <w:spacing w:after="0"/>
        <w:ind w:left="426" w:right="-42"/>
        <w:rPr>
          <w:rFonts w:asciiTheme="minorHAnsi" w:hAnsiTheme="minorHAnsi"/>
          <w:sz w:val="22"/>
          <w:szCs w:val="22"/>
          <w:lang w:val="es-ES_tradnl"/>
        </w:rPr>
      </w:pPr>
    </w:p>
    <w:p w14:paraId="6B1A90FE" w14:textId="24B7F562"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En la primera reunión que celebre inmediatamente después de la clausura de la COP, el Comité Permanente elegirá a su Presidente y su Vicepresidente, así como a los miembros y al Presidente del Subgrupo de Finanzas establecido por la Resolución VI.17 (1996).</w:t>
      </w:r>
    </w:p>
    <w:p w14:paraId="75393E9B" w14:textId="77777777" w:rsidR="008714D7" w:rsidRPr="003B5EF8" w:rsidRDefault="008714D7" w:rsidP="00924AE7">
      <w:pPr>
        <w:pStyle w:val="BodyText"/>
        <w:spacing w:after="0"/>
        <w:ind w:left="426" w:right="-42"/>
        <w:rPr>
          <w:rFonts w:asciiTheme="minorHAnsi" w:hAnsiTheme="minorHAnsi"/>
          <w:sz w:val="22"/>
          <w:szCs w:val="22"/>
          <w:lang w:val="es-ES_tradnl"/>
        </w:rPr>
      </w:pPr>
    </w:p>
    <w:p w14:paraId="3023B486" w14:textId="552B94D3" w:rsidR="008714D7"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 xml:space="preserve">El Comité Permanente se reunirá </w:t>
      </w:r>
      <w:r w:rsidR="001C7717" w:rsidRPr="003B5EF8">
        <w:rPr>
          <w:rFonts w:asciiTheme="minorHAnsi" w:hAnsiTheme="minorHAnsi"/>
          <w:sz w:val="22"/>
          <w:szCs w:val="22"/>
          <w:lang w:val="es-ES_tradnl"/>
        </w:rPr>
        <w:t xml:space="preserve">normalmente </w:t>
      </w:r>
      <w:r w:rsidRPr="003B5EF8">
        <w:rPr>
          <w:rFonts w:asciiTheme="minorHAnsi" w:hAnsiTheme="minorHAnsi"/>
          <w:sz w:val="22"/>
          <w:szCs w:val="22"/>
          <w:lang w:val="es-ES_tradnl"/>
        </w:rPr>
        <w:t>p</w:t>
      </w:r>
      <w:r w:rsidR="001C7717" w:rsidRPr="003B5EF8">
        <w:rPr>
          <w:rFonts w:asciiTheme="minorHAnsi" w:hAnsiTheme="minorHAnsi"/>
          <w:sz w:val="22"/>
          <w:szCs w:val="22"/>
          <w:lang w:val="es-ES_tradnl"/>
        </w:rPr>
        <w:t>or lo menos una vez al año, gener</w:t>
      </w:r>
      <w:r w:rsidRPr="003B5EF8">
        <w:rPr>
          <w:rFonts w:asciiTheme="minorHAnsi" w:hAnsiTheme="minorHAnsi"/>
          <w:sz w:val="22"/>
          <w:szCs w:val="22"/>
          <w:lang w:val="es-ES_tradnl"/>
        </w:rPr>
        <w:t>almente en la sede de la Secretaría de la Convención, ajustándose al calendario indicativo que figura en el Anexo 4 de la presente Resolución. Se podría contemplar celebrar una reunión adicional del Subgrupo sobre la COP y el Subgrupo de Finanzas durante el año previo a la celebración de la COP, en caso necesario y si se dispone de fondos suficientes, a fin de garantizar la preparación oportuna y eficiente de la COP. Los gastos de participación de los miembros del Comité que cumplan los criterios para recibir apoyo para su desplazamiento correrán a cargo de la Convención.</w:t>
      </w:r>
    </w:p>
    <w:p w14:paraId="64D14807" w14:textId="77777777" w:rsidR="008714D7" w:rsidRPr="003B5EF8" w:rsidRDefault="008714D7" w:rsidP="00924AE7">
      <w:pPr>
        <w:pStyle w:val="BodyText"/>
        <w:spacing w:after="0"/>
        <w:ind w:left="426" w:right="-42"/>
        <w:rPr>
          <w:rFonts w:asciiTheme="minorHAnsi" w:hAnsiTheme="minorHAnsi"/>
          <w:sz w:val="22"/>
          <w:szCs w:val="22"/>
          <w:lang w:val="es-ES_tradnl"/>
        </w:rPr>
      </w:pPr>
    </w:p>
    <w:p w14:paraId="79EC118E" w14:textId="7DEA7F9A" w:rsidR="00BB5274" w:rsidRPr="003B5EF8" w:rsidRDefault="008714D7" w:rsidP="00924AE7">
      <w:pPr>
        <w:pStyle w:val="BodyText"/>
        <w:widowControl w:val="0"/>
        <w:numPr>
          <w:ilvl w:val="0"/>
          <w:numId w:val="4"/>
        </w:numPr>
        <w:spacing w:after="0"/>
        <w:ind w:left="426" w:right="-42" w:hanging="426"/>
        <w:rPr>
          <w:rFonts w:asciiTheme="minorHAnsi" w:hAnsiTheme="minorHAnsi"/>
          <w:sz w:val="22"/>
          <w:szCs w:val="22"/>
          <w:lang w:val="es-ES_tradnl"/>
        </w:rPr>
      </w:pPr>
      <w:r w:rsidRPr="003B5EF8">
        <w:rPr>
          <w:rFonts w:asciiTheme="minorHAnsi" w:hAnsiTheme="minorHAnsi"/>
          <w:sz w:val="22"/>
          <w:szCs w:val="22"/>
          <w:lang w:val="es-ES_tradnl"/>
        </w:rPr>
        <w:t>En el marco de la política acordada por la Conferencia de las Partes, las funciones del Comité Permanente serán las siguientes:</w:t>
      </w:r>
    </w:p>
    <w:p w14:paraId="5F2DD761" w14:textId="77777777" w:rsidR="00BB5274" w:rsidRPr="003B5EF8" w:rsidRDefault="00BB5274" w:rsidP="00BB5274">
      <w:pPr>
        <w:tabs>
          <w:tab w:val="left" w:pos="851"/>
        </w:tabs>
        <w:ind w:left="568" w:right="-42"/>
        <w:jc w:val="left"/>
        <w:rPr>
          <w:rFonts w:asciiTheme="minorHAnsi" w:hAnsiTheme="minorHAnsi"/>
          <w:lang w:val="es-ES_tradnl"/>
        </w:rPr>
      </w:pPr>
    </w:p>
    <w:p w14:paraId="7CAC9E85" w14:textId="0DDBB797" w:rsidR="00BB5274" w:rsidRPr="003B5EF8" w:rsidRDefault="008714D7" w:rsidP="00043DA9">
      <w:pPr>
        <w:numPr>
          <w:ilvl w:val="1"/>
          <w:numId w:val="11"/>
        </w:numPr>
        <w:ind w:left="851" w:right="-42" w:hanging="425"/>
        <w:jc w:val="left"/>
        <w:rPr>
          <w:rFonts w:asciiTheme="minorHAnsi" w:hAnsiTheme="minorHAnsi"/>
          <w:lang w:val="es-ES_tradnl"/>
        </w:rPr>
      </w:pPr>
      <w:r w:rsidRPr="003B5EF8">
        <w:rPr>
          <w:rFonts w:asciiTheme="minorHAnsi" w:hAnsiTheme="minorHAnsi"/>
          <w:lang w:val="es-ES_tradnl"/>
        </w:rPr>
        <w:t xml:space="preserve">llevar a cabo, entre una reunión ordinaria de la Conferencia de las Partes y la siguiente, las actividades transitorias en nombre de la Conferencia que pudieran ser necesarias, asignando prioridad a los asuntos a los que la Conferencia ya haya dado su aprobación </w:t>
      </w:r>
      <w:r w:rsidR="001F0884" w:rsidRPr="003B5EF8">
        <w:rPr>
          <w:rFonts w:asciiTheme="minorHAnsi" w:hAnsiTheme="minorHAnsi"/>
          <w:lang w:val="es-ES_tradnl"/>
        </w:rPr>
        <w:t>y teniendo en cuenta que el Comité Permanente no está facultado para tomar decisiones que normalmente serían tomadas por la Conferencia de las Partes Contratantes ni para enmendar una decisión adoptada por la Conferencia de las Partes;</w:t>
      </w:r>
    </w:p>
    <w:p w14:paraId="63D39F9B" w14:textId="054A3EF1" w:rsidR="008714D7" w:rsidRPr="003B5EF8" w:rsidRDefault="001F0884" w:rsidP="00BB5274">
      <w:pPr>
        <w:tabs>
          <w:tab w:val="left" w:pos="851"/>
        </w:tabs>
        <w:ind w:left="568" w:right="-42"/>
        <w:jc w:val="left"/>
        <w:rPr>
          <w:rFonts w:asciiTheme="minorHAnsi" w:hAnsiTheme="minorHAnsi"/>
          <w:lang w:val="es-ES_tradnl"/>
        </w:rPr>
      </w:pPr>
      <w:r w:rsidRPr="003B5EF8">
        <w:rPr>
          <w:rFonts w:asciiTheme="minorHAnsi" w:hAnsiTheme="minorHAnsi"/>
          <w:lang w:val="es-ES_tradnl"/>
        </w:rPr>
        <w:t xml:space="preserve"> </w:t>
      </w:r>
    </w:p>
    <w:p w14:paraId="489EE3CF" w14:textId="77777777" w:rsidR="008714D7" w:rsidRPr="003B5EF8" w:rsidRDefault="008714D7" w:rsidP="00924AE7">
      <w:pPr>
        <w:numPr>
          <w:ilvl w:val="1"/>
          <w:numId w:val="11"/>
        </w:numPr>
        <w:tabs>
          <w:tab w:val="left" w:pos="851"/>
        </w:tabs>
        <w:ind w:left="851" w:right="-42" w:hanging="425"/>
        <w:jc w:val="left"/>
        <w:rPr>
          <w:rFonts w:asciiTheme="minorHAnsi" w:hAnsiTheme="minorHAnsi"/>
          <w:lang w:val="es-ES_tradnl"/>
        </w:rPr>
      </w:pPr>
      <w:r w:rsidRPr="003B5EF8">
        <w:rPr>
          <w:rFonts w:asciiTheme="minorHAnsi" w:hAnsiTheme="minorHAnsi"/>
          <w:lang w:val="es-ES_tradnl"/>
        </w:rPr>
        <w:t>preparar los asuntos, incluidos, entre otras cosas, proyectos de Resolución y Recomendación, para que la COP los examine en su reunión siguiente;</w:t>
      </w:r>
    </w:p>
    <w:p w14:paraId="0C5D6950" w14:textId="77777777" w:rsidR="00BB5274" w:rsidRPr="003B5EF8" w:rsidRDefault="00BB5274" w:rsidP="00BB5274">
      <w:pPr>
        <w:tabs>
          <w:tab w:val="left" w:pos="851"/>
        </w:tabs>
        <w:ind w:left="568" w:right="-42"/>
        <w:jc w:val="left"/>
        <w:rPr>
          <w:rFonts w:asciiTheme="minorHAnsi" w:hAnsiTheme="minorHAnsi"/>
          <w:lang w:val="es-ES_tradnl"/>
        </w:rPr>
      </w:pPr>
    </w:p>
    <w:p w14:paraId="129668A0" w14:textId="56805BFD" w:rsidR="008714D7" w:rsidRPr="003B5EF8" w:rsidRDefault="008714D7" w:rsidP="00924AE7">
      <w:pPr>
        <w:numPr>
          <w:ilvl w:val="1"/>
          <w:numId w:val="11"/>
        </w:numPr>
        <w:tabs>
          <w:tab w:val="left" w:pos="851"/>
        </w:tabs>
        <w:ind w:left="851" w:right="-42" w:hanging="425"/>
        <w:jc w:val="left"/>
        <w:rPr>
          <w:rFonts w:asciiTheme="minorHAnsi" w:hAnsiTheme="minorHAnsi"/>
          <w:lang w:val="es-ES_tradnl"/>
        </w:rPr>
      </w:pPr>
      <w:r w:rsidRPr="003B5EF8">
        <w:rPr>
          <w:rFonts w:asciiTheme="minorHAnsi" w:hAnsiTheme="minorHAnsi"/>
          <w:lang w:val="es-ES_tradnl"/>
        </w:rPr>
        <w:t>supervisar, en representación de la Conferencia de las Partes, la aplicación de las actividades por la Secretaría, la administración del presupuesto de la Secretaría y la ejecución de sus programas;</w:t>
      </w:r>
    </w:p>
    <w:p w14:paraId="20B3F9B2" w14:textId="77777777" w:rsidR="00BB5274" w:rsidRPr="003B5EF8" w:rsidRDefault="00BB5274" w:rsidP="00BB5274">
      <w:pPr>
        <w:tabs>
          <w:tab w:val="left" w:pos="851"/>
        </w:tabs>
        <w:ind w:right="-42"/>
        <w:jc w:val="left"/>
        <w:rPr>
          <w:rFonts w:asciiTheme="minorHAnsi" w:hAnsiTheme="minorHAnsi"/>
          <w:lang w:val="es-ES_tradnl"/>
        </w:rPr>
      </w:pPr>
    </w:p>
    <w:p w14:paraId="2F386F3C" w14:textId="77777777" w:rsidR="008714D7" w:rsidRPr="003B5EF8" w:rsidRDefault="008714D7" w:rsidP="00924AE7">
      <w:pPr>
        <w:numPr>
          <w:ilvl w:val="1"/>
          <w:numId w:val="11"/>
        </w:numPr>
        <w:tabs>
          <w:tab w:val="left" w:pos="851"/>
        </w:tabs>
        <w:ind w:left="851" w:right="-42" w:hanging="425"/>
        <w:jc w:val="left"/>
        <w:rPr>
          <w:rFonts w:asciiTheme="minorHAnsi" w:hAnsiTheme="minorHAnsi"/>
          <w:lang w:val="es-ES_tradnl"/>
        </w:rPr>
      </w:pPr>
      <w:r w:rsidRPr="003B5EF8">
        <w:rPr>
          <w:rFonts w:asciiTheme="minorHAnsi" w:hAnsiTheme="minorHAnsi"/>
          <w:lang w:val="es-ES_tradnl"/>
        </w:rPr>
        <w:t>orientar y asesorar a la Secretaría respecto de la aplicación de la Convención, la preparación de las reuniones y cualesquiera otros asuntos relacionados con el desempeño de sus funciones que la Secretaría señale a su atención;</w:t>
      </w:r>
    </w:p>
    <w:p w14:paraId="243C5252" w14:textId="77777777" w:rsidR="00BB5274" w:rsidRPr="003B5EF8" w:rsidRDefault="00BB5274" w:rsidP="00BB5274">
      <w:pPr>
        <w:tabs>
          <w:tab w:val="left" w:pos="851"/>
        </w:tabs>
        <w:ind w:right="-42"/>
        <w:jc w:val="left"/>
        <w:rPr>
          <w:rFonts w:asciiTheme="minorHAnsi" w:hAnsiTheme="minorHAnsi"/>
          <w:lang w:val="es-ES_tradnl"/>
        </w:rPr>
      </w:pPr>
    </w:p>
    <w:p w14:paraId="2310119D" w14:textId="33A2B3B1" w:rsidR="008714D7" w:rsidRPr="003B5EF8" w:rsidRDefault="008714D7" w:rsidP="00924AE7">
      <w:pPr>
        <w:numPr>
          <w:ilvl w:val="1"/>
          <w:numId w:val="11"/>
        </w:numPr>
        <w:tabs>
          <w:tab w:val="left" w:pos="851"/>
        </w:tabs>
        <w:ind w:left="851" w:right="-42" w:hanging="425"/>
        <w:jc w:val="left"/>
        <w:rPr>
          <w:rFonts w:asciiTheme="minorHAnsi" w:hAnsiTheme="minorHAnsi"/>
          <w:lang w:val="es-ES_tradnl"/>
        </w:rPr>
      </w:pPr>
      <w:r w:rsidRPr="003B5EF8">
        <w:rPr>
          <w:rFonts w:asciiTheme="minorHAnsi" w:hAnsiTheme="minorHAnsi"/>
          <w:lang w:val="es-ES_tradnl"/>
        </w:rPr>
        <w:t xml:space="preserve">desempeñarse como </w:t>
      </w:r>
      <w:r w:rsidR="00BB5274" w:rsidRPr="003B5EF8">
        <w:rPr>
          <w:rFonts w:asciiTheme="minorHAnsi" w:hAnsiTheme="minorHAnsi"/>
          <w:lang w:val="es-ES_tradnl"/>
        </w:rPr>
        <w:t>Mesa</w:t>
      </w:r>
      <w:r w:rsidRPr="003B5EF8">
        <w:rPr>
          <w:rFonts w:asciiTheme="minorHAnsi" w:hAnsiTheme="minorHAnsi"/>
          <w:lang w:val="es-ES_tradnl"/>
        </w:rPr>
        <w:t xml:space="preserve"> de la Conferencia en las reuniones de la C</w:t>
      </w:r>
      <w:r w:rsidR="001C7717" w:rsidRPr="003B5EF8">
        <w:rPr>
          <w:rFonts w:asciiTheme="minorHAnsi" w:hAnsiTheme="minorHAnsi"/>
          <w:lang w:val="es-ES_tradnl"/>
        </w:rPr>
        <w:t>OP</w:t>
      </w:r>
      <w:r w:rsidRPr="003B5EF8">
        <w:rPr>
          <w:rFonts w:asciiTheme="minorHAnsi" w:hAnsiTheme="minorHAnsi"/>
          <w:lang w:val="es-ES_tradnl"/>
        </w:rPr>
        <w:t xml:space="preserve"> en consonancia con el Reglamento;</w:t>
      </w:r>
    </w:p>
    <w:p w14:paraId="555CADD2" w14:textId="77777777" w:rsidR="00BB5274" w:rsidRPr="003B5EF8" w:rsidRDefault="00BB5274" w:rsidP="00BB5274">
      <w:pPr>
        <w:tabs>
          <w:tab w:val="left" w:pos="851"/>
        </w:tabs>
        <w:ind w:right="-42"/>
        <w:jc w:val="left"/>
        <w:rPr>
          <w:rFonts w:asciiTheme="minorHAnsi" w:hAnsiTheme="minorHAnsi"/>
          <w:lang w:val="es-ES_tradnl"/>
        </w:rPr>
      </w:pPr>
    </w:p>
    <w:p w14:paraId="3A806C15" w14:textId="77777777" w:rsidR="008714D7" w:rsidRPr="003B5EF8" w:rsidRDefault="008714D7" w:rsidP="00924AE7">
      <w:pPr>
        <w:numPr>
          <w:ilvl w:val="1"/>
          <w:numId w:val="11"/>
        </w:numPr>
        <w:tabs>
          <w:tab w:val="left" w:pos="851"/>
        </w:tabs>
        <w:ind w:left="851" w:right="-42" w:hanging="425"/>
        <w:jc w:val="left"/>
        <w:rPr>
          <w:rFonts w:asciiTheme="minorHAnsi" w:hAnsiTheme="minorHAnsi"/>
          <w:lang w:val="es-ES_tradnl"/>
        </w:rPr>
      </w:pPr>
      <w:r w:rsidRPr="003B5EF8">
        <w:rPr>
          <w:rFonts w:asciiTheme="minorHAnsi" w:hAnsiTheme="minorHAnsi"/>
          <w:lang w:val="es-ES_tradnl"/>
        </w:rPr>
        <w:t>establecer los subgrupos que sean necesarios para facilitar el desempeño de sus funciones;</w:t>
      </w:r>
    </w:p>
    <w:p w14:paraId="118CB168" w14:textId="77777777" w:rsidR="00BB5274" w:rsidRPr="003B5EF8" w:rsidRDefault="00BB5274" w:rsidP="00BB5274">
      <w:pPr>
        <w:tabs>
          <w:tab w:val="left" w:pos="851"/>
        </w:tabs>
        <w:ind w:right="-42"/>
        <w:jc w:val="left"/>
        <w:rPr>
          <w:rFonts w:asciiTheme="minorHAnsi" w:hAnsiTheme="minorHAnsi"/>
          <w:lang w:val="es-ES_tradnl"/>
        </w:rPr>
      </w:pPr>
    </w:p>
    <w:p w14:paraId="6BBF365F" w14:textId="77777777" w:rsidR="008714D7" w:rsidRPr="003B5EF8" w:rsidRDefault="008714D7" w:rsidP="00924AE7">
      <w:pPr>
        <w:numPr>
          <w:ilvl w:val="1"/>
          <w:numId w:val="11"/>
        </w:numPr>
        <w:tabs>
          <w:tab w:val="left" w:pos="851"/>
        </w:tabs>
        <w:ind w:left="851" w:right="-42" w:hanging="425"/>
        <w:jc w:val="left"/>
        <w:rPr>
          <w:rFonts w:asciiTheme="minorHAnsi" w:hAnsiTheme="minorHAnsi"/>
          <w:lang w:val="es-ES_tradnl"/>
        </w:rPr>
      </w:pPr>
      <w:r w:rsidRPr="003B5EF8">
        <w:rPr>
          <w:rFonts w:asciiTheme="minorHAnsi" w:hAnsiTheme="minorHAnsi"/>
          <w:lang w:val="es-ES_tradnl"/>
        </w:rPr>
        <w:t>promover la cooperación regional e internacional para la conservación y el uso racional de los humedales;</w:t>
      </w:r>
    </w:p>
    <w:p w14:paraId="5DB02421" w14:textId="77777777" w:rsidR="00BB5274" w:rsidRPr="003B5EF8" w:rsidRDefault="00BB5274" w:rsidP="00BB5274">
      <w:pPr>
        <w:tabs>
          <w:tab w:val="left" w:pos="851"/>
        </w:tabs>
        <w:ind w:right="-42"/>
        <w:jc w:val="left"/>
        <w:rPr>
          <w:rFonts w:asciiTheme="minorHAnsi" w:hAnsiTheme="minorHAnsi"/>
          <w:lang w:val="es-ES_tradnl"/>
        </w:rPr>
      </w:pPr>
    </w:p>
    <w:p w14:paraId="2195C510" w14:textId="77777777" w:rsidR="008714D7" w:rsidRPr="003B5EF8" w:rsidRDefault="008714D7" w:rsidP="00924AE7">
      <w:pPr>
        <w:numPr>
          <w:ilvl w:val="1"/>
          <w:numId w:val="11"/>
        </w:numPr>
        <w:tabs>
          <w:tab w:val="left" w:pos="851"/>
        </w:tabs>
        <w:ind w:left="851" w:right="-42" w:hanging="425"/>
        <w:jc w:val="left"/>
        <w:rPr>
          <w:rFonts w:asciiTheme="minorHAnsi" w:hAnsiTheme="minorHAnsi"/>
          <w:lang w:val="es-ES_tradnl"/>
        </w:rPr>
      </w:pPr>
      <w:r w:rsidRPr="003B5EF8">
        <w:rPr>
          <w:rFonts w:asciiTheme="minorHAnsi" w:hAnsiTheme="minorHAnsi"/>
          <w:lang w:val="es-ES_tradnl"/>
        </w:rPr>
        <w:lastRenderedPageBreak/>
        <w:t>aprobar el plan de trabajo del Grupo de Examen Científico y Técnico (GECT) teniendo en cuenta las decisiones de la COP, recibir los informes del GECT sobre los progresos alcanzados en su ejecución y proporcionar orientaciones sobre su desarrollo en el futuro;</w:t>
      </w:r>
    </w:p>
    <w:p w14:paraId="0B35533A" w14:textId="77777777" w:rsidR="00BB5274" w:rsidRPr="003B5EF8" w:rsidRDefault="00BB5274" w:rsidP="00BB5274">
      <w:pPr>
        <w:tabs>
          <w:tab w:val="left" w:pos="851"/>
        </w:tabs>
        <w:ind w:right="-42"/>
        <w:jc w:val="left"/>
        <w:rPr>
          <w:rFonts w:asciiTheme="minorHAnsi" w:hAnsiTheme="minorHAnsi"/>
          <w:lang w:val="es-ES_tradnl"/>
        </w:rPr>
      </w:pPr>
    </w:p>
    <w:p w14:paraId="09B5B5AE" w14:textId="77777777" w:rsidR="008714D7" w:rsidRPr="003B5EF8" w:rsidRDefault="008714D7" w:rsidP="00924AE7">
      <w:pPr>
        <w:numPr>
          <w:ilvl w:val="1"/>
          <w:numId w:val="11"/>
        </w:numPr>
        <w:tabs>
          <w:tab w:val="left" w:pos="851"/>
        </w:tabs>
        <w:ind w:left="851" w:right="-42" w:hanging="425"/>
        <w:jc w:val="left"/>
        <w:rPr>
          <w:rFonts w:asciiTheme="minorHAnsi" w:hAnsiTheme="minorHAnsi"/>
          <w:lang w:val="es-ES_tradnl"/>
        </w:rPr>
      </w:pPr>
      <w:r w:rsidRPr="003B5EF8">
        <w:rPr>
          <w:rFonts w:asciiTheme="minorHAnsi" w:hAnsiTheme="minorHAnsi"/>
          <w:lang w:val="es-ES_tradnl"/>
        </w:rPr>
        <w:t>adoptar para cada trienio las Directrices Operativas del Fondo Ramsar de Pequeñas Subvenciones para la Conservación y el Uso Racional de los Humedales y decidir cómo asignar los fondos;</w:t>
      </w:r>
    </w:p>
    <w:p w14:paraId="34B0E4E1" w14:textId="77777777" w:rsidR="00BB5274" w:rsidRPr="003B5EF8" w:rsidRDefault="00BB5274" w:rsidP="00BB5274">
      <w:pPr>
        <w:tabs>
          <w:tab w:val="left" w:pos="851"/>
        </w:tabs>
        <w:ind w:right="-42"/>
        <w:jc w:val="left"/>
        <w:rPr>
          <w:rFonts w:asciiTheme="minorHAnsi" w:hAnsiTheme="minorHAnsi"/>
          <w:lang w:val="es-ES_tradnl"/>
        </w:rPr>
      </w:pPr>
    </w:p>
    <w:p w14:paraId="1B0796E6" w14:textId="77777777" w:rsidR="008714D7" w:rsidRPr="003B5EF8" w:rsidRDefault="008714D7" w:rsidP="00924AE7">
      <w:pPr>
        <w:numPr>
          <w:ilvl w:val="1"/>
          <w:numId w:val="11"/>
        </w:numPr>
        <w:tabs>
          <w:tab w:val="left" w:pos="851"/>
        </w:tabs>
        <w:ind w:left="851" w:right="-42" w:hanging="425"/>
        <w:jc w:val="left"/>
        <w:rPr>
          <w:rFonts w:asciiTheme="minorHAnsi" w:hAnsiTheme="minorHAnsi"/>
          <w:lang w:val="es-ES_tradnl"/>
        </w:rPr>
      </w:pPr>
      <w:r w:rsidRPr="003B5EF8">
        <w:rPr>
          <w:rFonts w:asciiTheme="minorHAnsi" w:hAnsiTheme="minorHAnsi"/>
          <w:lang w:val="es-ES_tradnl"/>
        </w:rPr>
        <w:t>examinar en cada trienio los criterios para el Premio Ramsar a la Conservación de los Humedales establecidos en la Resolución VI.18 y seleccionar a los laureados; e</w:t>
      </w:r>
    </w:p>
    <w:p w14:paraId="7809ED97" w14:textId="77777777" w:rsidR="00BB5274" w:rsidRPr="003B5EF8" w:rsidRDefault="00BB5274" w:rsidP="00BB5274">
      <w:pPr>
        <w:tabs>
          <w:tab w:val="left" w:pos="851"/>
        </w:tabs>
        <w:ind w:right="-42"/>
        <w:jc w:val="left"/>
        <w:rPr>
          <w:rFonts w:asciiTheme="minorHAnsi" w:hAnsiTheme="minorHAnsi"/>
          <w:lang w:val="es-ES_tradnl"/>
        </w:rPr>
      </w:pPr>
    </w:p>
    <w:p w14:paraId="0D34C25C" w14:textId="77777777" w:rsidR="008714D7" w:rsidRPr="003B5EF8" w:rsidRDefault="008714D7" w:rsidP="00924AE7">
      <w:pPr>
        <w:numPr>
          <w:ilvl w:val="1"/>
          <w:numId w:val="11"/>
        </w:numPr>
        <w:tabs>
          <w:tab w:val="left" w:pos="851"/>
        </w:tabs>
        <w:ind w:left="851" w:right="-42" w:hanging="425"/>
        <w:jc w:val="left"/>
        <w:rPr>
          <w:rFonts w:asciiTheme="minorHAnsi" w:hAnsiTheme="minorHAnsi"/>
          <w:lang w:val="es-ES_tradnl"/>
        </w:rPr>
      </w:pPr>
      <w:r w:rsidRPr="003B5EF8">
        <w:rPr>
          <w:rFonts w:asciiTheme="minorHAnsi" w:hAnsiTheme="minorHAnsi"/>
          <w:lang w:val="es-ES_tradnl"/>
        </w:rPr>
        <w:t>informar a la COP acerca de las actividades que haya realizado entre las reuniones ordinarias de la Conferencia.</w:t>
      </w:r>
    </w:p>
    <w:p w14:paraId="3C10FDDE" w14:textId="77777777" w:rsidR="008714D7" w:rsidRPr="003B5EF8" w:rsidRDefault="008714D7" w:rsidP="00924AE7">
      <w:pPr>
        <w:ind w:right="-40"/>
        <w:jc w:val="left"/>
        <w:rPr>
          <w:rFonts w:asciiTheme="minorHAnsi" w:hAnsiTheme="minorHAnsi"/>
          <w:lang w:val="es-ES_tradnl"/>
        </w:rPr>
      </w:pPr>
    </w:p>
    <w:p w14:paraId="72E7FB32" w14:textId="5A0AF2F5" w:rsidR="008714D7" w:rsidRPr="003B5EF8" w:rsidRDefault="008714D7" w:rsidP="00924AE7">
      <w:pPr>
        <w:pStyle w:val="BodyText"/>
        <w:widowControl w:val="0"/>
        <w:numPr>
          <w:ilvl w:val="0"/>
          <w:numId w:val="4"/>
        </w:numPr>
        <w:spacing w:after="0"/>
        <w:ind w:left="426" w:right="-40" w:hanging="426"/>
        <w:rPr>
          <w:rFonts w:asciiTheme="minorHAnsi" w:hAnsiTheme="minorHAnsi"/>
          <w:sz w:val="22"/>
          <w:szCs w:val="22"/>
          <w:lang w:val="es-ES_tradnl"/>
        </w:rPr>
      </w:pPr>
      <w:r w:rsidRPr="003B5EF8">
        <w:rPr>
          <w:rFonts w:asciiTheme="minorHAnsi" w:hAnsiTheme="minorHAnsi"/>
          <w:sz w:val="22"/>
          <w:szCs w:val="22"/>
          <w:lang w:val="es-ES_tradnl"/>
        </w:rPr>
        <w:t xml:space="preserve">Las tareas de los </w:t>
      </w:r>
      <w:r w:rsidR="00BB5274" w:rsidRPr="003B5EF8">
        <w:rPr>
          <w:rFonts w:asciiTheme="minorHAnsi" w:hAnsiTheme="minorHAnsi"/>
          <w:sz w:val="22"/>
          <w:szCs w:val="22"/>
          <w:lang w:val="es-ES_tradnl"/>
        </w:rPr>
        <w:t>R</w:t>
      </w:r>
      <w:r w:rsidRPr="003B5EF8">
        <w:rPr>
          <w:rFonts w:asciiTheme="minorHAnsi" w:hAnsiTheme="minorHAnsi"/>
          <w:sz w:val="22"/>
          <w:szCs w:val="22"/>
          <w:lang w:val="es-ES_tradnl"/>
        </w:rPr>
        <w:t xml:space="preserve">epresentantes </w:t>
      </w:r>
      <w:r w:rsidR="00BB5274" w:rsidRPr="003B5EF8">
        <w:rPr>
          <w:rFonts w:asciiTheme="minorHAnsi" w:hAnsiTheme="minorHAnsi"/>
          <w:sz w:val="22"/>
          <w:szCs w:val="22"/>
          <w:lang w:val="es-ES_tradnl"/>
        </w:rPr>
        <w:t>R</w:t>
      </w:r>
      <w:r w:rsidRPr="003B5EF8">
        <w:rPr>
          <w:rFonts w:asciiTheme="minorHAnsi" w:hAnsiTheme="minorHAnsi"/>
          <w:sz w:val="22"/>
          <w:szCs w:val="22"/>
          <w:lang w:val="es-ES_tradnl"/>
        </w:rPr>
        <w:t>egionales elegidos para que formen parte del Comité Permanente serán las que figuran en el Anexo 3 del presente documento.</w:t>
      </w:r>
    </w:p>
    <w:p w14:paraId="489CAD4B" w14:textId="77777777" w:rsidR="008714D7" w:rsidRPr="003B5EF8" w:rsidRDefault="008714D7" w:rsidP="00924AE7">
      <w:pPr>
        <w:pStyle w:val="BodyText"/>
        <w:spacing w:after="0"/>
        <w:ind w:left="426" w:right="-40"/>
        <w:rPr>
          <w:rFonts w:asciiTheme="minorHAnsi" w:hAnsiTheme="minorHAnsi"/>
          <w:sz w:val="22"/>
          <w:szCs w:val="22"/>
          <w:lang w:val="es-ES_tradnl"/>
        </w:rPr>
      </w:pPr>
    </w:p>
    <w:p w14:paraId="3DB0E11A" w14:textId="267C95E0" w:rsidR="008714D7" w:rsidRPr="003B5EF8" w:rsidRDefault="008714D7" w:rsidP="00924AE7">
      <w:pPr>
        <w:pStyle w:val="BodyText"/>
        <w:widowControl w:val="0"/>
        <w:numPr>
          <w:ilvl w:val="0"/>
          <w:numId w:val="4"/>
        </w:numPr>
        <w:spacing w:after="0"/>
        <w:ind w:left="426" w:right="-40" w:hanging="426"/>
        <w:rPr>
          <w:rFonts w:asciiTheme="minorHAnsi" w:hAnsiTheme="minorHAnsi"/>
          <w:sz w:val="22"/>
          <w:szCs w:val="22"/>
          <w:lang w:val="es-ES_tradnl"/>
        </w:rPr>
      </w:pPr>
      <w:r w:rsidRPr="003B5EF8">
        <w:rPr>
          <w:rFonts w:asciiTheme="minorHAnsi" w:hAnsiTheme="minorHAnsi"/>
          <w:sz w:val="22"/>
          <w:szCs w:val="22"/>
          <w:lang w:val="es-ES_tradnl"/>
        </w:rPr>
        <w:t>El Comité Permanente, como órgano subsidiario de la Conferencia de las Partes,</w:t>
      </w:r>
      <w:r w:rsidR="002A0BAD" w:rsidRPr="003B5EF8">
        <w:rPr>
          <w:rFonts w:asciiTheme="minorHAnsi" w:hAnsiTheme="minorHAnsi"/>
          <w:sz w:val="22"/>
          <w:szCs w:val="22"/>
          <w:lang w:val="es-ES_tradnl"/>
        </w:rPr>
        <w:t xml:space="preserve"> </w:t>
      </w:r>
      <w:r w:rsidRPr="003B5EF8">
        <w:rPr>
          <w:rFonts w:asciiTheme="minorHAnsi" w:hAnsiTheme="minorHAnsi"/>
          <w:sz w:val="22"/>
          <w:szCs w:val="22"/>
          <w:lang w:val="es-ES_tradnl"/>
        </w:rPr>
        <w:t>tomar</w:t>
      </w:r>
      <w:r w:rsidR="001F0884" w:rsidRPr="003B5EF8">
        <w:rPr>
          <w:rFonts w:asciiTheme="minorHAnsi" w:hAnsiTheme="minorHAnsi"/>
          <w:sz w:val="22"/>
          <w:szCs w:val="22"/>
          <w:lang w:val="es-ES_tradnl"/>
        </w:rPr>
        <w:t>á</w:t>
      </w:r>
      <w:r w:rsidRPr="003B5EF8">
        <w:rPr>
          <w:rFonts w:asciiTheme="minorHAnsi" w:hAnsiTheme="minorHAnsi"/>
          <w:sz w:val="22"/>
          <w:szCs w:val="22"/>
          <w:lang w:val="es-ES_tradnl"/>
        </w:rPr>
        <w:t xml:space="preserve"> en consideración, dentro de los límites de los recursos disponibles, la necesidad de contar con servicios de interpretación en las reuniones de su Subgrupo cuando lo soliciten sus miembros.</w:t>
      </w:r>
    </w:p>
    <w:p w14:paraId="45B86787" w14:textId="77777777" w:rsidR="008714D7" w:rsidRPr="003B5EF8" w:rsidRDefault="008714D7" w:rsidP="00924AE7">
      <w:pPr>
        <w:pStyle w:val="BodyText"/>
        <w:spacing w:after="0"/>
        <w:ind w:left="426" w:right="-40"/>
        <w:rPr>
          <w:rFonts w:asciiTheme="minorHAnsi" w:hAnsiTheme="minorHAnsi"/>
          <w:sz w:val="22"/>
          <w:szCs w:val="22"/>
          <w:lang w:val="es-ES_tradnl"/>
        </w:rPr>
      </w:pPr>
    </w:p>
    <w:p w14:paraId="4E689204" w14:textId="77777777" w:rsidR="008714D7" w:rsidRPr="003B5EF8" w:rsidRDefault="008714D7" w:rsidP="00924AE7">
      <w:pPr>
        <w:pStyle w:val="BodyText"/>
        <w:widowControl w:val="0"/>
        <w:numPr>
          <w:ilvl w:val="0"/>
          <w:numId w:val="4"/>
        </w:numPr>
        <w:spacing w:after="0"/>
        <w:ind w:left="426" w:right="-40" w:hanging="426"/>
        <w:rPr>
          <w:rFonts w:asciiTheme="minorHAnsi" w:hAnsiTheme="minorHAnsi"/>
          <w:sz w:val="22"/>
          <w:szCs w:val="22"/>
          <w:lang w:val="es-ES_tradnl"/>
        </w:rPr>
      </w:pPr>
      <w:r w:rsidRPr="003B5EF8">
        <w:rPr>
          <w:rFonts w:asciiTheme="minorHAnsi" w:hAnsiTheme="minorHAnsi"/>
          <w:sz w:val="22"/>
          <w:szCs w:val="22"/>
          <w:lang w:val="es-ES_tradnl"/>
        </w:rPr>
        <w:t>Las Partes Contratantes y la Secretaría tratarán de asegurar la disponibilidad de fondos voluntarios adicionales para permitir que las reuniones del Subgrupo de Finanzas y del Subgrupo sobre la COP cuenten con servicios de interpretación simultánea.</w:t>
      </w:r>
    </w:p>
    <w:p w14:paraId="1CB6737B" w14:textId="77777777" w:rsidR="008714D7" w:rsidRPr="003B5EF8" w:rsidRDefault="008714D7" w:rsidP="00924AE7">
      <w:pPr>
        <w:ind w:left="567" w:right="-40" w:hanging="567"/>
        <w:jc w:val="left"/>
        <w:rPr>
          <w:rFonts w:asciiTheme="minorHAnsi" w:hAnsiTheme="minorHAnsi"/>
          <w:lang w:val="es-ES_tradnl"/>
        </w:rPr>
      </w:pPr>
    </w:p>
    <w:p w14:paraId="1E78E8DD" w14:textId="25153934" w:rsidR="008714D7" w:rsidRPr="003B5EF8" w:rsidRDefault="008714D7" w:rsidP="00924AE7">
      <w:pPr>
        <w:pStyle w:val="BodyText"/>
        <w:widowControl w:val="0"/>
        <w:numPr>
          <w:ilvl w:val="0"/>
          <w:numId w:val="4"/>
        </w:numPr>
        <w:spacing w:after="0"/>
        <w:ind w:left="426" w:right="-40" w:hanging="426"/>
        <w:rPr>
          <w:rFonts w:asciiTheme="minorHAnsi" w:hAnsiTheme="minorHAnsi"/>
          <w:sz w:val="22"/>
          <w:szCs w:val="22"/>
          <w:lang w:val="es-ES_tradnl"/>
        </w:rPr>
      </w:pPr>
      <w:r w:rsidRPr="003B5EF8">
        <w:rPr>
          <w:rFonts w:asciiTheme="minorHAnsi" w:hAnsiTheme="minorHAnsi"/>
          <w:sz w:val="22"/>
          <w:szCs w:val="22"/>
          <w:lang w:val="es-ES_tradnl"/>
        </w:rPr>
        <w:t xml:space="preserve">El Comité Permanente, como órgano subsidiario de la Conferencia de las Partes, se regirá, </w:t>
      </w:r>
      <w:r w:rsidRPr="003B5EF8">
        <w:rPr>
          <w:rFonts w:asciiTheme="minorHAnsi" w:hAnsiTheme="minorHAnsi"/>
          <w:i/>
          <w:sz w:val="22"/>
          <w:szCs w:val="22"/>
          <w:lang w:val="es-ES_tradnl"/>
        </w:rPr>
        <w:t>mutatis mutandis</w:t>
      </w:r>
      <w:r w:rsidR="00D4054C" w:rsidRPr="003B5EF8">
        <w:rPr>
          <w:rFonts w:asciiTheme="minorHAnsi" w:hAnsiTheme="minorHAnsi"/>
          <w:sz w:val="22"/>
          <w:szCs w:val="22"/>
          <w:lang w:val="es-ES_tradnl"/>
        </w:rPr>
        <w:t>, por el R</w:t>
      </w:r>
      <w:r w:rsidRPr="003B5EF8">
        <w:rPr>
          <w:rFonts w:asciiTheme="minorHAnsi" w:hAnsiTheme="minorHAnsi"/>
          <w:sz w:val="22"/>
          <w:szCs w:val="22"/>
          <w:lang w:val="es-ES_tradnl"/>
        </w:rPr>
        <w:t xml:space="preserve">eglamento de las reuniones de la </w:t>
      </w:r>
      <w:r w:rsidR="001F0884" w:rsidRPr="003B5EF8">
        <w:rPr>
          <w:rFonts w:asciiTheme="minorHAnsi" w:hAnsiTheme="minorHAnsi"/>
          <w:sz w:val="22"/>
          <w:szCs w:val="22"/>
          <w:lang w:val="es-ES_tradnl"/>
        </w:rPr>
        <w:t>Conferencia</w:t>
      </w:r>
      <w:r w:rsidRPr="003B5EF8">
        <w:rPr>
          <w:rFonts w:asciiTheme="minorHAnsi" w:hAnsiTheme="minorHAnsi"/>
          <w:sz w:val="22"/>
          <w:szCs w:val="22"/>
          <w:lang w:val="es-ES_tradnl"/>
        </w:rPr>
        <w:t xml:space="preserve"> (véase el documento COP12 DOC</w:t>
      </w:r>
      <w:r w:rsidR="00BB5274" w:rsidRPr="003B5EF8">
        <w:rPr>
          <w:rFonts w:asciiTheme="minorHAnsi" w:hAnsiTheme="minorHAnsi"/>
          <w:sz w:val="22"/>
          <w:szCs w:val="22"/>
          <w:lang w:val="es-ES_tradnl"/>
        </w:rPr>
        <w:t>.</w:t>
      </w:r>
      <w:r w:rsidRPr="003B5EF8">
        <w:rPr>
          <w:rFonts w:asciiTheme="minorHAnsi" w:hAnsiTheme="minorHAnsi"/>
          <w:sz w:val="22"/>
          <w:szCs w:val="22"/>
          <w:lang w:val="es-ES_tradnl"/>
        </w:rPr>
        <w:t>3).</w:t>
      </w:r>
    </w:p>
    <w:p w14:paraId="1F8A1C16" w14:textId="77777777" w:rsidR="008714D7" w:rsidRPr="003B5EF8" w:rsidRDefault="008714D7" w:rsidP="00924AE7">
      <w:pPr>
        <w:ind w:left="567" w:right="-42" w:hanging="567"/>
        <w:rPr>
          <w:rFonts w:ascii="Garamond" w:hAnsi="Garamond"/>
          <w:lang w:val="es-ES_tradnl"/>
        </w:rPr>
      </w:pPr>
    </w:p>
    <w:p w14:paraId="77B23D8C" w14:textId="2CFCE50E" w:rsidR="00BC4533" w:rsidRPr="003B5EF8" w:rsidRDefault="00BC4533" w:rsidP="00924AE7">
      <w:pPr>
        <w:pStyle w:val="Heading1"/>
        <w:spacing w:before="0"/>
        <w:ind w:left="0" w:right="178"/>
        <w:rPr>
          <w:rFonts w:ascii="Calibri" w:hAnsi="Calibri"/>
          <w:sz w:val="22"/>
          <w:szCs w:val="22"/>
          <w:lang w:val="es-ES_tradnl"/>
        </w:rPr>
      </w:pPr>
    </w:p>
    <w:p w14:paraId="65CD4C29" w14:textId="77777777" w:rsidR="00BB5274" w:rsidRPr="003B5EF8" w:rsidRDefault="00BB5274">
      <w:pPr>
        <w:jc w:val="left"/>
        <w:rPr>
          <w:rFonts w:asciiTheme="minorHAnsi" w:hAnsiTheme="minorHAnsi"/>
          <w:b/>
          <w:lang w:val="es-ES_tradnl"/>
        </w:rPr>
      </w:pPr>
      <w:r w:rsidRPr="003B5EF8">
        <w:rPr>
          <w:rFonts w:asciiTheme="minorHAnsi" w:hAnsiTheme="minorHAnsi"/>
          <w:b/>
          <w:lang w:val="es-ES_tradnl"/>
        </w:rPr>
        <w:br w:type="page"/>
      </w:r>
    </w:p>
    <w:p w14:paraId="5EBC384D" w14:textId="6AC36A2E" w:rsidR="000B697B" w:rsidRPr="003B5EF8" w:rsidRDefault="000B697B" w:rsidP="00924AE7">
      <w:pPr>
        <w:ind w:right="-42"/>
        <w:rPr>
          <w:rFonts w:asciiTheme="minorHAnsi" w:hAnsiTheme="minorHAnsi"/>
          <w:b/>
          <w:bCs/>
          <w:lang w:val="es-ES_tradnl"/>
        </w:rPr>
      </w:pPr>
      <w:r w:rsidRPr="003B5EF8">
        <w:rPr>
          <w:rFonts w:asciiTheme="minorHAnsi" w:hAnsiTheme="minorHAnsi"/>
          <w:b/>
          <w:lang w:val="es-ES_tradnl"/>
        </w:rPr>
        <w:lastRenderedPageBreak/>
        <w:t>Anexo 2</w:t>
      </w:r>
    </w:p>
    <w:p w14:paraId="75C8D0A4" w14:textId="77777777" w:rsidR="000B697B" w:rsidRPr="003B5EF8" w:rsidRDefault="000B697B" w:rsidP="00924AE7">
      <w:pPr>
        <w:jc w:val="left"/>
        <w:rPr>
          <w:rFonts w:asciiTheme="minorHAnsi" w:eastAsia="Garamond" w:hAnsiTheme="minorHAnsi" w:cs="Garamond"/>
          <w:b/>
          <w:bCs/>
          <w:lang w:val="es-ES_tradnl"/>
        </w:rPr>
      </w:pPr>
    </w:p>
    <w:p w14:paraId="33F90848" w14:textId="77777777" w:rsidR="000B697B" w:rsidRPr="003B5EF8" w:rsidRDefault="000B697B" w:rsidP="00924AE7">
      <w:pPr>
        <w:jc w:val="left"/>
        <w:rPr>
          <w:rFonts w:asciiTheme="minorHAnsi" w:hAnsiTheme="minorHAnsi"/>
          <w:b/>
          <w:lang w:val="es-ES_tradnl"/>
        </w:rPr>
      </w:pPr>
      <w:r w:rsidRPr="003B5EF8">
        <w:rPr>
          <w:rFonts w:asciiTheme="minorHAnsi" w:hAnsiTheme="minorHAnsi"/>
          <w:b/>
          <w:lang w:val="es-ES_tradnl"/>
        </w:rPr>
        <w:t>Asignación de las Partes Contratantes y de los Estados que no son Partes Contratantes a los seis grupos regionales de Ramsar</w:t>
      </w:r>
    </w:p>
    <w:p w14:paraId="73BF90CA" w14:textId="77777777" w:rsidR="000B697B" w:rsidRPr="003B5EF8" w:rsidRDefault="000B697B" w:rsidP="00924AE7">
      <w:pPr>
        <w:pStyle w:val="BodyText"/>
        <w:spacing w:after="0"/>
        <w:rPr>
          <w:rFonts w:asciiTheme="minorHAnsi" w:hAnsiTheme="minorHAnsi"/>
          <w:sz w:val="22"/>
          <w:szCs w:val="22"/>
          <w:lang w:val="es-ES_tradnl"/>
        </w:rPr>
      </w:pPr>
    </w:p>
    <w:p w14:paraId="17227F09" w14:textId="77777777" w:rsidR="000B697B" w:rsidRPr="003B5EF8" w:rsidRDefault="000B697B" w:rsidP="00924AE7">
      <w:pPr>
        <w:pStyle w:val="BodyText"/>
        <w:spacing w:after="0"/>
        <w:rPr>
          <w:rFonts w:asciiTheme="minorHAnsi" w:hAnsiTheme="minorHAnsi"/>
          <w:sz w:val="22"/>
          <w:szCs w:val="22"/>
          <w:lang w:val="es-ES_tradnl"/>
        </w:rPr>
      </w:pPr>
      <w:r w:rsidRPr="003B5EF8">
        <w:rPr>
          <w:rFonts w:asciiTheme="minorHAnsi" w:hAnsiTheme="minorHAnsi"/>
          <w:i/>
          <w:sz w:val="22"/>
          <w:szCs w:val="22"/>
          <w:lang w:val="es-ES_tradnl"/>
        </w:rPr>
        <w:t>NOTA</w:t>
      </w:r>
      <w:r w:rsidRPr="003B5EF8">
        <w:rPr>
          <w:rFonts w:asciiTheme="minorHAnsi" w:hAnsiTheme="minorHAnsi"/>
          <w:sz w:val="22"/>
          <w:szCs w:val="22"/>
          <w:lang w:val="es-ES_tradnl"/>
        </w:rPr>
        <w:t>: Los nombres de países que aparecen en letras mayúsculas y en negrita corresponden a los que ya son Partes Contratantes en la Convención en el momento de la aprobación de esta Resolución.</w:t>
      </w:r>
    </w:p>
    <w:p w14:paraId="2170343E" w14:textId="77777777" w:rsidR="000B697B" w:rsidRPr="003B5EF8" w:rsidRDefault="000B697B" w:rsidP="00924AE7">
      <w:pPr>
        <w:jc w:val="left"/>
        <w:rPr>
          <w:rFonts w:asciiTheme="minorHAnsi" w:eastAsia="Garamond" w:hAnsiTheme="minorHAnsi" w:cs="Garamond"/>
          <w:lang w:val="es-ES_tradnl"/>
        </w:rPr>
      </w:pPr>
    </w:p>
    <w:p w14:paraId="6890FC4C" w14:textId="77777777" w:rsidR="000B697B" w:rsidRPr="003B5EF8" w:rsidRDefault="000B697B" w:rsidP="00924AE7">
      <w:pPr>
        <w:rPr>
          <w:rFonts w:asciiTheme="minorHAnsi" w:eastAsia="Garamond" w:hAnsiTheme="minorHAnsi" w:cs="Garamond"/>
          <w:lang w:val="es-ES_tradnl"/>
        </w:rPr>
        <w:sectPr w:rsidR="000B697B" w:rsidRPr="003B5EF8" w:rsidSect="00043DA9">
          <w:footerReference w:type="default" r:id="rId11"/>
          <w:pgSz w:w="11910" w:h="16840" w:code="9"/>
          <w:pgMar w:top="1440" w:right="1440" w:bottom="1440" w:left="1440" w:header="737" w:footer="709" w:gutter="0"/>
          <w:cols w:space="720"/>
          <w:titlePg/>
          <w:rtlGutter/>
          <w:docGrid w:linePitch="299"/>
        </w:sectPr>
      </w:pPr>
    </w:p>
    <w:p w14:paraId="1D2BDE48" w14:textId="77777777" w:rsidR="000B697B" w:rsidRPr="003B5EF8" w:rsidRDefault="000B697B" w:rsidP="00924AE7">
      <w:pPr>
        <w:pStyle w:val="Heading2"/>
        <w:tabs>
          <w:tab w:val="left" w:pos="668"/>
        </w:tabs>
        <w:ind w:left="0"/>
        <w:rPr>
          <w:rFonts w:asciiTheme="minorHAnsi" w:hAnsiTheme="minorHAnsi"/>
          <w:i/>
          <w:lang w:val="es-ES_tradnl"/>
        </w:rPr>
      </w:pPr>
      <w:r w:rsidRPr="003B5EF8">
        <w:rPr>
          <w:rFonts w:asciiTheme="minorHAnsi" w:hAnsiTheme="minorHAnsi"/>
          <w:i/>
          <w:lang w:val="es-ES_tradnl"/>
        </w:rPr>
        <w:lastRenderedPageBreak/>
        <w:tab/>
        <w:t>ÁFRICA</w:t>
      </w:r>
    </w:p>
    <w:p w14:paraId="36FB2E7F" w14:textId="77777777" w:rsidR="000B697B" w:rsidRPr="003B5EF8" w:rsidRDefault="000B697B" w:rsidP="00924AE7">
      <w:pPr>
        <w:pStyle w:val="Heading2"/>
        <w:tabs>
          <w:tab w:val="left" w:pos="668"/>
        </w:tabs>
        <w:ind w:left="0"/>
        <w:rPr>
          <w:rFonts w:asciiTheme="minorHAnsi" w:hAnsiTheme="minorHAnsi"/>
          <w:b w:val="0"/>
          <w:sz w:val="22"/>
          <w:szCs w:val="22"/>
          <w:lang w:val="es-ES_tradnl"/>
        </w:rPr>
      </w:pPr>
      <w:r w:rsidRPr="003B5EF8">
        <w:rPr>
          <w:rFonts w:asciiTheme="minorHAnsi" w:hAnsiTheme="minorHAnsi"/>
          <w:b w:val="0"/>
          <w:sz w:val="22"/>
          <w:szCs w:val="22"/>
          <w:lang w:val="es-ES_tradnl"/>
        </w:rPr>
        <w:t xml:space="preserve">Angola </w:t>
      </w:r>
    </w:p>
    <w:p w14:paraId="5D339CC5" w14:textId="77777777" w:rsidR="000B697B" w:rsidRPr="003B5EF8" w:rsidRDefault="000B697B" w:rsidP="00924AE7">
      <w:pPr>
        <w:pStyle w:val="Heading2"/>
        <w:tabs>
          <w:tab w:val="left" w:pos="668"/>
        </w:tabs>
        <w:ind w:left="0"/>
        <w:rPr>
          <w:rFonts w:ascii="Calibri" w:hAnsi="Calibri"/>
          <w:sz w:val="22"/>
          <w:szCs w:val="22"/>
          <w:lang w:val="es-ES_tradnl"/>
        </w:rPr>
      </w:pPr>
      <w:r w:rsidRPr="003B5EF8">
        <w:rPr>
          <w:rFonts w:ascii="Calibri" w:hAnsi="Calibri"/>
          <w:sz w:val="22"/>
          <w:szCs w:val="22"/>
          <w:lang w:val="es-ES_tradnl"/>
        </w:rPr>
        <w:t>ARGELIA</w:t>
      </w:r>
    </w:p>
    <w:p w14:paraId="20121B38" w14:textId="77777777" w:rsidR="000B697B" w:rsidRPr="003B5EF8" w:rsidRDefault="000B697B" w:rsidP="00924AE7">
      <w:pPr>
        <w:pStyle w:val="Heading2"/>
        <w:tabs>
          <w:tab w:val="left" w:pos="668"/>
        </w:tabs>
        <w:ind w:left="0"/>
        <w:rPr>
          <w:rFonts w:asciiTheme="minorHAnsi" w:hAnsiTheme="minorHAnsi"/>
          <w:w w:val="99"/>
          <w:sz w:val="22"/>
          <w:szCs w:val="22"/>
          <w:lang w:val="es-ES_tradnl"/>
        </w:rPr>
      </w:pPr>
      <w:r w:rsidRPr="003B5EF8">
        <w:rPr>
          <w:rFonts w:asciiTheme="minorHAnsi" w:hAnsiTheme="minorHAnsi"/>
          <w:sz w:val="22"/>
          <w:szCs w:val="22"/>
          <w:lang w:val="es-ES_tradnl"/>
        </w:rPr>
        <w:t>BENIN</w:t>
      </w:r>
      <w:r w:rsidRPr="003B5EF8">
        <w:rPr>
          <w:rFonts w:asciiTheme="minorHAnsi" w:hAnsiTheme="minorHAnsi"/>
          <w:w w:val="99"/>
          <w:sz w:val="22"/>
          <w:szCs w:val="22"/>
          <w:lang w:val="es-ES_tradnl"/>
        </w:rPr>
        <w:t xml:space="preserve"> </w:t>
      </w:r>
    </w:p>
    <w:p w14:paraId="71AAEB2A" w14:textId="77777777" w:rsidR="000B697B" w:rsidRPr="003B5EF8" w:rsidRDefault="000B697B" w:rsidP="00924AE7">
      <w:pPr>
        <w:pStyle w:val="Heading2"/>
        <w:tabs>
          <w:tab w:val="left" w:pos="668"/>
        </w:tabs>
        <w:ind w:left="0"/>
        <w:rPr>
          <w:rFonts w:asciiTheme="minorHAnsi" w:hAnsiTheme="minorHAnsi"/>
          <w:b w:val="0"/>
          <w:bCs w:val="0"/>
          <w:sz w:val="22"/>
          <w:szCs w:val="22"/>
          <w:lang w:val="es-ES_tradnl"/>
        </w:rPr>
      </w:pPr>
      <w:r w:rsidRPr="003B5EF8">
        <w:rPr>
          <w:rFonts w:asciiTheme="minorHAnsi" w:hAnsiTheme="minorHAnsi"/>
          <w:sz w:val="22"/>
          <w:szCs w:val="22"/>
          <w:lang w:val="es-ES_tradnl"/>
        </w:rPr>
        <w:t>BOTSWANA</w:t>
      </w:r>
    </w:p>
    <w:p w14:paraId="450C9076" w14:textId="77777777" w:rsidR="000B697B" w:rsidRPr="003B5EF8" w:rsidRDefault="000B697B" w:rsidP="00924AE7">
      <w:pPr>
        <w:rPr>
          <w:rFonts w:asciiTheme="minorHAnsi" w:hAnsiTheme="minorHAnsi"/>
          <w:b/>
          <w:w w:val="99"/>
          <w:lang w:val="es-ES_tradnl"/>
        </w:rPr>
      </w:pPr>
      <w:r w:rsidRPr="003B5EF8">
        <w:rPr>
          <w:rFonts w:asciiTheme="minorHAnsi" w:hAnsiTheme="minorHAnsi"/>
          <w:b/>
          <w:lang w:val="es-ES_tradnl"/>
        </w:rPr>
        <w:t>BURKINA FASO</w:t>
      </w:r>
      <w:r w:rsidRPr="003B5EF8">
        <w:rPr>
          <w:rFonts w:asciiTheme="minorHAnsi" w:hAnsiTheme="minorHAnsi"/>
          <w:b/>
          <w:w w:val="99"/>
          <w:lang w:val="es-ES_tradnl"/>
        </w:rPr>
        <w:t xml:space="preserve"> </w:t>
      </w:r>
    </w:p>
    <w:p w14:paraId="0E0ECF6B" w14:textId="77777777" w:rsidR="000B697B" w:rsidRPr="003B5EF8" w:rsidRDefault="000B697B" w:rsidP="00924AE7">
      <w:pPr>
        <w:rPr>
          <w:rFonts w:asciiTheme="minorHAnsi" w:hAnsiTheme="minorHAnsi"/>
          <w:b/>
          <w:w w:val="99"/>
          <w:lang w:val="es-ES_tradnl"/>
        </w:rPr>
      </w:pPr>
      <w:r w:rsidRPr="003B5EF8">
        <w:rPr>
          <w:rFonts w:asciiTheme="minorHAnsi" w:hAnsiTheme="minorHAnsi"/>
          <w:b/>
          <w:lang w:val="es-ES_tradnl"/>
        </w:rPr>
        <w:t>BURUNDI</w:t>
      </w:r>
      <w:r w:rsidRPr="003B5EF8">
        <w:rPr>
          <w:rFonts w:asciiTheme="minorHAnsi" w:hAnsiTheme="minorHAnsi"/>
          <w:b/>
          <w:w w:val="99"/>
          <w:lang w:val="es-ES_tradnl"/>
        </w:rPr>
        <w:t xml:space="preserve"> </w:t>
      </w:r>
    </w:p>
    <w:p w14:paraId="6937F976" w14:textId="77777777" w:rsidR="000B697B" w:rsidRPr="003B5EF8" w:rsidRDefault="000B697B" w:rsidP="00924AE7">
      <w:pPr>
        <w:rPr>
          <w:rFonts w:ascii="Calibri" w:eastAsia="Garamond" w:hAnsi="Calibri" w:cs="Garamond"/>
          <w:lang w:val="es-ES_tradnl"/>
        </w:rPr>
      </w:pPr>
      <w:r w:rsidRPr="003B5EF8">
        <w:rPr>
          <w:rFonts w:ascii="Calibri" w:hAnsi="Calibri"/>
          <w:b/>
          <w:lang w:val="es-ES_tradnl"/>
        </w:rPr>
        <w:t>CABO VERDE</w:t>
      </w:r>
    </w:p>
    <w:p w14:paraId="236A098C" w14:textId="77777777" w:rsidR="000B697B" w:rsidRPr="003B5EF8" w:rsidRDefault="000B697B" w:rsidP="00924AE7">
      <w:pPr>
        <w:rPr>
          <w:rFonts w:asciiTheme="minorHAnsi" w:hAnsiTheme="minorHAnsi"/>
          <w:b/>
          <w:w w:val="99"/>
          <w:lang w:val="es-ES_tradnl"/>
        </w:rPr>
      </w:pPr>
      <w:r w:rsidRPr="003B5EF8">
        <w:rPr>
          <w:rFonts w:asciiTheme="minorHAnsi" w:hAnsiTheme="minorHAnsi"/>
          <w:b/>
          <w:lang w:val="es-ES_tradnl"/>
        </w:rPr>
        <w:t>CAMERÚN</w:t>
      </w:r>
      <w:r w:rsidRPr="003B5EF8">
        <w:rPr>
          <w:rFonts w:asciiTheme="minorHAnsi" w:hAnsiTheme="minorHAnsi"/>
          <w:b/>
          <w:w w:val="99"/>
          <w:lang w:val="es-ES_tradnl"/>
        </w:rPr>
        <w:t xml:space="preserve"> </w:t>
      </w:r>
    </w:p>
    <w:p w14:paraId="35FD05FE" w14:textId="77777777" w:rsidR="000B697B" w:rsidRPr="003B5EF8" w:rsidRDefault="000B697B" w:rsidP="00924AE7">
      <w:pPr>
        <w:rPr>
          <w:rFonts w:ascii="Calibri" w:eastAsia="Garamond" w:hAnsi="Calibri" w:cs="Garamond"/>
          <w:lang w:val="es-ES_tradnl"/>
        </w:rPr>
      </w:pPr>
      <w:r w:rsidRPr="003B5EF8">
        <w:rPr>
          <w:rFonts w:ascii="Calibri" w:hAnsi="Calibri"/>
          <w:b/>
          <w:lang w:val="es-ES_tradnl"/>
        </w:rPr>
        <w:t>CHAD</w:t>
      </w:r>
    </w:p>
    <w:p w14:paraId="46DBBBB6"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COMORAS </w:t>
      </w:r>
    </w:p>
    <w:p w14:paraId="76BD182B" w14:textId="77777777" w:rsidR="000B697B" w:rsidRPr="003B5EF8" w:rsidRDefault="000B697B" w:rsidP="00924AE7">
      <w:pPr>
        <w:rPr>
          <w:rFonts w:asciiTheme="minorHAnsi" w:eastAsia="Garamond" w:hAnsiTheme="minorHAnsi" w:cs="Garamond"/>
          <w:lang w:val="es-ES_tradnl"/>
        </w:rPr>
      </w:pPr>
      <w:r w:rsidRPr="003B5EF8">
        <w:rPr>
          <w:rFonts w:asciiTheme="minorHAnsi" w:hAnsiTheme="minorHAnsi"/>
          <w:b/>
          <w:lang w:val="es-ES_tradnl"/>
        </w:rPr>
        <w:t>CONGO</w:t>
      </w:r>
    </w:p>
    <w:p w14:paraId="4F552EC5" w14:textId="77777777" w:rsidR="000B697B" w:rsidRPr="003B5EF8" w:rsidRDefault="000B697B" w:rsidP="00924AE7">
      <w:pPr>
        <w:rPr>
          <w:rFonts w:asciiTheme="minorHAnsi" w:eastAsia="Garamond" w:hAnsiTheme="minorHAnsi" w:cs="Garamond"/>
          <w:lang w:val="es-ES_tradnl"/>
        </w:rPr>
      </w:pPr>
      <w:r w:rsidRPr="003B5EF8">
        <w:rPr>
          <w:rFonts w:asciiTheme="minorHAnsi" w:eastAsia="Garamond" w:hAnsiTheme="minorHAnsi" w:cs="Garamond"/>
          <w:b/>
          <w:bCs/>
          <w:lang w:val="es-ES_tradnl"/>
        </w:rPr>
        <w:t>CÔTE D’IVOIRE</w:t>
      </w:r>
    </w:p>
    <w:p w14:paraId="11F00CDE" w14:textId="77777777" w:rsidR="000B697B" w:rsidRPr="003B5EF8" w:rsidRDefault="000B697B" w:rsidP="00924AE7">
      <w:pPr>
        <w:rPr>
          <w:rFonts w:asciiTheme="minorHAnsi" w:eastAsia="Garamond" w:hAnsiTheme="minorHAnsi" w:cs="Garamond"/>
          <w:lang w:val="es-ES_tradnl"/>
        </w:rPr>
      </w:pPr>
      <w:r w:rsidRPr="003B5EF8">
        <w:rPr>
          <w:rFonts w:ascii="Calibri" w:hAnsi="Calibri"/>
          <w:b/>
          <w:lang w:val="es-ES_tradnl"/>
        </w:rPr>
        <w:t xml:space="preserve">DJIBOUTI </w:t>
      </w:r>
    </w:p>
    <w:p w14:paraId="412A5732" w14:textId="77777777" w:rsidR="000B697B" w:rsidRPr="003B5EF8" w:rsidRDefault="000B697B" w:rsidP="00924AE7">
      <w:pPr>
        <w:rPr>
          <w:rFonts w:asciiTheme="minorHAnsi" w:eastAsia="Garamond" w:hAnsiTheme="minorHAnsi" w:cs="Garamond"/>
          <w:lang w:val="es-ES_tradnl"/>
        </w:rPr>
      </w:pPr>
      <w:r w:rsidRPr="003B5EF8">
        <w:rPr>
          <w:rFonts w:asciiTheme="minorHAnsi" w:hAnsiTheme="minorHAnsi"/>
          <w:b/>
          <w:lang w:val="es-ES_tradnl"/>
        </w:rPr>
        <w:t>EGIPTO</w:t>
      </w:r>
    </w:p>
    <w:p w14:paraId="105FFBFF" w14:textId="77777777" w:rsidR="000B697B" w:rsidRPr="003B5EF8" w:rsidRDefault="000B697B" w:rsidP="00924AE7">
      <w:pPr>
        <w:rPr>
          <w:rFonts w:asciiTheme="minorHAnsi" w:hAnsiTheme="minorHAnsi"/>
          <w:w w:val="99"/>
          <w:lang w:val="es-ES_tradnl"/>
        </w:rPr>
      </w:pPr>
      <w:r w:rsidRPr="003B5EF8">
        <w:rPr>
          <w:rFonts w:asciiTheme="minorHAnsi" w:hAnsiTheme="minorHAnsi"/>
          <w:lang w:val="es-ES_tradnl"/>
        </w:rPr>
        <w:t>Eritrea</w:t>
      </w:r>
      <w:r w:rsidRPr="003B5EF8">
        <w:rPr>
          <w:rFonts w:asciiTheme="minorHAnsi" w:hAnsiTheme="minorHAnsi"/>
          <w:w w:val="99"/>
          <w:lang w:val="es-ES_tradnl"/>
        </w:rPr>
        <w:t xml:space="preserve"> </w:t>
      </w:r>
    </w:p>
    <w:p w14:paraId="4D532F84" w14:textId="77777777" w:rsidR="000B697B" w:rsidRPr="003B5EF8" w:rsidRDefault="000B697B" w:rsidP="00924AE7">
      <w:pPr>
        <w:rPr>
          <w:rFonts w:asciiTheme="minorHAnsi" w:hAnsiTheme="minorHAnsi"/>
          <w:lang w:val="es-ES_tradnl"/>
        </w:rPr>
      </w:pPr>
      <w:r w:rsidRPr="003B5EF8">
        <w:rPr>
          <w:rFonts w:asciiTheme="minorHAnsi" w:hAnsiTheme="minorHAnsi"/>
          <w:lang w:val="es-ES_tradnl"/>
        </w:rPr>
        <w:t>Etiopía</w:t>
      </w:r>
    </w:p>
    <w:p w14:paraId="0B52B88B" w14:textId="77777777" w:rsidR="000B697B" w:rsidRPr="003B5EF8" w:rsidRDefault="000B697B" w:rsidP="00924AE7">
      <w:pPr>
        <w:rPr>
          <w:rFonts w:asciiTheme="minorHAnsi" w:hAnsiTheme="minorHAnsi"/>
          <w:b/>
          <w:w w:val="99"/>
          <w:lang w:val="es-ES_tradnl"/>
        </w:rPr>
      </w:pPr>
      <w:r w:rsidRPr="003B5EF8">
        <w:rPr>
          <w:rFonts w:asciiTheme="minorHAnsi" w:hAnsiTheme="minorHAnsi"/>
          <w:b/>
          <w:lang w:val="es-ES_tradnl"/>
        </w:rPr>
        <w:t>GABÓN</w:t>
      </w:r>
      <w:r w:rsidRPr="003B5EF8">
        <w:rPr>
          <w:rFonts w:asciiTheme="minorHAnsi" w:hAnsiTheme="minorHAnsi"/>
          <w:b/>
          <w:w w:val="99"/>
          <w:lang w:val="es-ES_tradnl"/>
        </w:rPr>
        <w:t xml:space="preserve"> </w:t>
      </w:r>
    </w:p>
    <w:p w14:paraId="7F7E5AF3"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GAMBIA </w:t>
      </w:r>
    </w:p>
    <w:p w14:paraId="2D740DCC"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GHANA </w:t>
      </w:r>
    </w:p>
    <w:p w14:paraId="584205C7" w14:textId="77777777" w:rsidR="000B697B" w:rsidRPr="003B5EF8" w:rsidRDefault="000B697B" w:rsidP="00924AE7">
      <w:pPr>
        <w:rPr>
          <w:rFonts w:asciiTheme="minorHAnsi" w:eastAsia="Garamond" w:hAnsiTheme="minorHAnsi" w:cs="Garamond"/>
          <w:lang w:val="es-ES_tradnl"/>
        </w:rPr>
      </w:pPr>
      <w:r w:rsidRPr="003B5EF8">
        <w:rPr>
          <w:rFonts w:asciiTheme="minorHAnsi" w:hAnsiTheme="minorHAnsi"/>
          <w:b/>
          <w:lang w:val="es-ES_tradnl"/>
        </w:rPr>
        <w:t>GUINEA</w:t>
      </w:r>
    </w:p>
    <w:p w14:paraId="77E485BF" w14:textId="77777777" w:rsidR="000B697B" w:rsidRPr="003B5EF8" w:rsidRDefault="000B697B" w:rsidP="00924AE7">
      <w:pPr>
        <w:pStyle w:val="Heading2"/>
        <w:ind w:left="0"/>
        <w:rPr>
          <w:rFonts w:asciiTheme="minorHAnsi" w:hAnsiTheme="minorHAnsi"/>
          <w:sz w:val="22"/>
          <w:szCs w:val="22"/>
          <w:lang w:val="es-ES_tradnl"/>
        </w:rPr>
      </w:pPr>
      <w:r w:rsidRPr="003B5EF8">
        <w:rPr>
          <w:rFonts w:asciiTheme="minorHAnsi" w:hAnsiTheme="minorHAnsi"/>
          <w:sz w:val="22"/>
          <w:szCs w:val="22"/>
          <w:lang w:val="es-ES_tradnl"/>
        </w:rPr>
        <w:t xml:space="preserve">GUINEA-BISSAU </w:t>
      </w:r>
    </w:p>
    <w:p w14:paraId="14EBE427" w14:textId="77777777" w:rsidR="000B697B" w:rsidRPr="003B5EF8" w:rsidRDefault="000B697B" w:rsidP="00924AE7">
      <w:pPr>
        <w:rPr>
          <w:rFonts w:ascii="Calibri" w:eastAsia="Garamond" w:hAnsi="Calibri" w:cs="Garamond"/>
          <w:lang w:val="es-ES_tradnl"/>
        </w:rPr>
      </w:pPr>
      <w:r w:rsidRPr="003B5EF8">
        <w:rPr>
          <w:rFonts w:ascii="Calibri" w:hAnsi="Calibri"/>
          <w:b/>
          <w:lang w:val="es-ES_tradnl"/>
        </w:rPr>
        <w:t>GUINEA ECUATORIAL</w:t>
      </w:r>
    </w:p>
    <w:p w14:paraId="389C7812" w14:textId="77777777" w:rsidR="000B697B" w:rsidRPr="003B5EF8" w:rsidRDefault="000B697B" w:rsidP="00924AE7">
      <w:pPr>
        <w:pStyle w:val="Heading2"/>
        <w:ind w:left="0"/>
        <w:rPr>
          <w:rFonts w:asciiTheme="minorHAnsi" w:hAnsiTheme="minorHAnsi"/>
          <w:sz w:val="22"/>
          <w:szCs w:val="22"/>
          <w:lang w:val="es-ES_tradnl"/>
        </w:rPr>
      </w:pPr>
      <w:r w:rsidRPr="003B5EF8">
        <w:rPr>
          <w:rFonts w:asciiTheme="minorHAnsi" w:hAnsiTheme="minorHAnsi"/>
          <w:sz w:val="22"/>
          <w:szCs w:val="22"/>
          <w:lang w:val="es-ES_tradnl"/>
        </w:rPr>
        <w:t xml:space="preserve">KENYA </w:t>
      </w:r>
    </w:p>
    <w:p w14:paraId="65B72473" w14:textId="77777777" w:rsidR="000B697B" w:rsidRPr="003B5EF8" w:rsidRDefault="000B697B" w:rsidP="00924AE7">
      <w:pPr>
        <w:pStyle w:val="Heading2"/>
        <w:ind w:left="0"/>
        <w:rPr>
          <w:rFonts w:asciiTheme="minorHAnsi" w:hAnsiTheme="minorHAnsi"/>
          <w:w w:val="99"/>
          <w:sz w:val="22"/>
          <w:szCs w:val="22"/>
          <w:lang w:val="es-ES_tradnl"/>
        </w:rPr>
      </w:pPr>
      <w:r w:rsidRPr="003B5EF8">
        <w:rPr>
          <w:rFonts w:asciiTheme="minorHAnsi" w:hAnsiTheme="minorHAnsi"/>
          <w:sz w:val="22"/>
          <w:szCs w:val="22"/>
          <w:lang w:val="es-ES_tradnl"/>
        </w:rPr>
        <w:t>LESOTHO</w:t>
      </w:r>
      <w:r w:rsidRPr="003B5EF8">
        <w:rPr>
          <w:rFonts w:asciiTheme="minorHAnsi" w:hAnsiTheme="minorHAnsi"/>
          <w:w w:val="99"/>
          <w:sz w:val="22"/>
          <w:szCs w:val="22"/>
          <w:lang w:val="es-ES_tradnl"/>
        </w:rPr>
        <w:t xml:space="preserve"> </w:t>
      </w:r>
    </w:p>
    <w:p w14:paraId="3DFE4EC8" w14:textId="77777777" w:rsidR="000B697B" w:rsidRPr="003B5EF8" w:rsidRDefault="000B697B" w:rsidP="00924AE7">
      <w:pPr>
        <w:pStyle w:val="Heading2"/>
        <w:ind w:left="0"/>
        <w:rPr>
          <w:rFonts w:asciiTheme="minorHAnsi" w:hAnsiTheme="minorHAnsi"/>
          <w:b w:val="0"/>
          <w:bCs w:val="0"/>
          <w:sz w:val="22"/>
          <w:szCs w:val="22"/>
          <w:lang w:val="es-ES_tradnl"/>
        </w:rPr>
      </w:pPr>
      <w:r w:rsidRPr="003B5EF8">
        <w:rPr>
          <w:rFonts w:asciiTheme="minorHAnsi" w:hAnsiTheme="minorHAnsi"/>
          <w:sz w:val="22"/>
          <w:szCs w:val="22"/>
          <w:lang w:val="es-ES_tradnl"/>
        </w:rPr>
        <w:t>LIBERIA</w:t>
      </w:r>
    </w:p>
    <w:p w14:paraId="602123EC"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LIBIA</w:t>
      </w:r>
    </w:p>
    <w:p w14:paraId="726C09B2" w14:textId="77777777" w:rsidR="000B697B" w:rsidRPr="003B5EF8" w:rsidRDefault="000B697B" w:rsidP="00924AE7">
      <w:pPr>
        <w:rPr>
          <w:rFonts w:asciiTheme="minorHAnsi" w:hAnsiTheme="minorHAnsi"/>
          <w:b/>
          <w:w w:val="99"/>
          <w:lang w:val="es-ES_tradnl"/>
        </w:rPr>
      </w:pPr>
      <w:r w:rsidRPr="003B5EF8">
        <w:rPr>
          <w:rFonts w:asciiTheme="minorHAnsi" w:hAnsiTheme="minorHAnsi"/>
          <w:b/>
          <w:lang w:val="es-ES_tradnl"/>
        </w:rPr>
        <w:t>MADAGASCAR</w:t>
      </w:r>
      <w:r w:rsidRPr="003B5EF8">
        <w:rPr>
          <w:rFonts w:asciiTheme="minorHAnsi" w:hAnsiTheme="minorHAnsi"/>
          <w:b/>
          <w:w w:val="99"/>
          <w:lang w:val="es-ES_tradnl"/>
        </w:rPr>
        <w:t xml:space="preserve"> </w:t>
      </w:r>
      <w:r w:rsidRPr="003B5EF8">
        <w:rPr>
          <w:rFonts w:asciiTheme="minorHAnsi" w:hAnsiTheme="minorHAnsi"/>
          <w:lang w:val="es-ES_tradnl"/>
        </w:rPr>
        <w:br w:type="column"/>
      </w:r>
    </w:p>
    <w:p w14:paraId="35BCE042" w14:textId="77777777" w:rsidR="000B697B" w:rsidRPr="003B5EF8" w:rsidRDefault="000B697B" w:rsidP="00924AE7">
      <w:pPr>
        <w:rPr>
          <w:rFonts w:asciiTheme="minorHAnsi" w:hAnsiTheme="minorHAnsi"/>
          <w:b/>
          <w:w w:val="99"/>
          <w:lang w:val="es-ES_tradnl"/>
        </w:rPr>
      </w:pPr>
      <w:r w:rsidRPr="003B5EF8">
        <w:rPr>
          <w:rFonts w:asciiTheme="minorHAnsi" w:hAnsiTheme="minorHAnsi"/>
          <w:b/>
          <w:lang w:val="es-ES_tradnl"/>
        </w:rPr>
        <w:t>MALAWI</w:t>
      </w:r>
      <w:r w:rsidRPr="003B5EF8">
        <w:rPr>
          <w:rFonts w:asciiTheme="minorHAnsi" w:hAnsiTheme="minorHAnsi"/>
          <w:b/>
          <w:w w:val="99"/>
          <w:lang w:val="es-ES_tradnl"/>
        </w:rPr>
        <w:t xml:space="preserve"> </w:t>
      </w:r>
    </w:p>
    <w:p w14:paraId="29F421B7" w14:textId="77777777" w:rsidR="000B697B" w:rsidRPr="003B5EF8" w:rsidRDefault="000B697B" w:rsidP="00924AE7">
      <w:pPr>
        <w:rPr>
          <w:rFonts w:asciiTheme="minorHAnsi" w:hAnsiTheme="minorHAnsi"/>
          <w:b/>
          <w:w w:val="99"/>
          <w:lang w:val="es-ES_tradnl"/>
        </w:rPr>
      </w:pPr>
      <w:r w:rsidRPr="003B5EF8">
        <w:rPr>
          <w:rFonts w:asciiTheme="minorHAnsi" w:hAnsiTheme="minorHAnsi"/>
          <w:b/>
          <w:lang w:val="es-ES_tradnl"/>
        </w:rPr>
        <w:t>MALÍ</w:t>
      </w:r>
      <w:r w:rsidRPr="003B5EF8">
        <w:rPr>
          <w:rFonts w:asciiTheme="minorHAnsi" w:hAnsiTheme="minorHAnsi"/>
          <w:b/>
          <w:w w:val="99"/>
          <w:lang w:val="es-ES_tradnl"/>
        </w:rPr>
        <w:t xml:space="preserve"> </w:t>
      </w:r>
    </w:p>
    <w:p w14:paraId="15BE25E0" w14:textId="77777777" w:rsidR="000B697B" w:rsidRPr="003B5EF8" w:rsidRDefault="000B697B" w:rsidP="00924AE7">
      <w:pPr>
        <w:rPr>
          <w:rFonts w:ascii="Calibri" w:eastAsia="Garamond" w:hAnsi="Calibri" w:cs="Garamond"/>
          <w:lang w:val="es-ES_tradnl"/>
        </w:rPr>
      </w:pPr>
      <w:r w:rsidRPr="003B5EF8">
        <w:rPr>
          <w:rFonts w:ascii="Calibri" w:hAnsi="Calibri"/>
          <w:b/>
          <w:lang w:val="es-ES_tradnl"/>
        </w:rPr>
        <w:t>MARRUECOS</w:t>
      </w:r>
    </w:p>
    <w:p w14:paraId="3ABFC549" w14:textId="77777777" w:rsidR="000B697B" w:rsidRPr="003B5EF8" w:rsidRDefault="000B697B" w:rsidP="00924AE7">
      <w:pPr>
        <w:rPr>
          <w:rFonts w:ascii="Calibri" w:hAnsi="Calibri"/>
          <w:b/>
          <w:lang w:val="es-ES_tradnl"/>
        </w:rPr>
      </w:pPr>
      <w:r w:rsidRPr="003B5EF8">
        <w:rPr>
          <w:rFonts w:ascii="Calibri" w:hAnsi="Calibri"/>
          <w:b/>
          <w:lang w:val="es-ES_tradnl"/>
        </w:rPr>
        <w:t>MAURICIO</w:t>
      </w:r>
    </w:p>
    <w:p w14:paraId="6A006339"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MAURITANIA </w:t>
      </w:r>
    </w:p>
    <w:p w14:paraId="2BEB7C84"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MOZAMBIQUE </w:t>
      </w:r>
    </w:p>
    <w:p w14:paraId="0414A2A2"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NAMIBIA </w:t>
      </w:r>
    </w:p>
    <w:p w14:paraId="26AFC9B0" w14:textId="77777777" w:rsidR="000B697B" w:rsidRPr="003B5EF8" w:rsidRDefault="000B697B" w:rsidP="00924AE7">
      <w:pPr>
        <w:rPr>
          <w:rFonts w:asciiTheme="minorHAnsi" w:hAnsiTheme="minorHAnsi"/>
          <w:b/>
          <w:w w:val="99"/>
          <w:lang w:val="es-ES_tradnl"/>
        </w:rPr>
      </w:pPr>
      <w:r w:rsidRPr="003B5EF8">
        <w:rPr>
          <w:rFonts w:asciiTheme="minorHAnsi" w:hAnsiTheme="minorHAnsi"/>
          <w:b/>
          <w:lang w:val="es-ES_tradnl"/>
        </w:rPr>
        <w:t>NÍGER</w:t>
      </w:r>
      <w:r w:rsidRPr="003B5EF8">
        <w:rPr>
          <w:rFonts w:asciiTheme="minorHAnsi" w:hAnsiTheme="minorHAnsi"/>
          <w:b/>
          <w:w w:val="99"/>
          <w:lang w:val="es-ES_tradnl"/>
        </w:rPr>
        <w:t xml:space="preserve"> </w:t>
      </w:r>
    </w:p>
    <w:p w14:paraId="40D93E8D"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NIGERIA </w:t>
      </w:r>
    </w:p>
    <w:p w14:paraId="69418A5A" w14:textId="77777777" w:rsidR="000B697B" w:rsidRPr="003B5EF8" w:rsidRDefault="000B697B" w:rsidP="00924AE7">
      <w:pPr>
        <w:rPr>
          <w:rFonts w:ascii="Calibri" w:hAnsi="Calibri"/>
          <w:b/>
          <w:lang w:val="es-ES_tradnl"/>
        </w:rPr>
      </w:pPr>
      <w:r w:rsidRPr="003B5EF8">
        <w:rPr>
          <w:rFonts w:ascii="Calibri" w:hAnsi="Calibri"/>
          <w:b/>
          <w:lang w:val="es-ES_tradnl"/>
        </w:rPr>
        <w:t>REPÚBLICA CENTROAFRICANA</w:t>
      </w:r>
    </w:p>
    <w:p w14:paraId="12658473" w14:textId="77777777" w:rsidR="000B697B" w:rsidRPr="003B5EF8" w:rsidRDefault="000B697B" w:rsidP="00924AE7">
      <w:pPr>
        <w:pStyle w:val="Heading2"/>
        <w:ind w:left="0"/>
        <w:rPr>
          <w:rFonts w:ascii="Calibri" w:hAnsi="Calibri"/>
          <w:sz w:val="22"/>
          <w:szCs w:val="22"/>
          <w:lang w:val="es-ES_tradnl"/>
        </w:rPr>
      </w:pPr>
      <w:r w:rsidRPr="003B5EF8">
        <w:rPr>
          <w:rFonts w:asciiTheme="minorHAnsi" w:eastAsia="Calibri" w:hAnsiTheme="minorHAnsi"/>
          <w:bCs w:val="0"/>
          <w:sz w:val="22"/>
          <w:szCs w:val="22"/>
          <w:lang w:val="es-ES_tradnl"/>
        </w:rPr>
        <w:t>REPÚBLICA DEMOCRÁTICA DEL CONGO</w:t>
      </w:r>
      <w:r w:rsidRPr="003B5EF8">
        <w:rPr>
          <w:rFonts w:ascii="Calibri" w:hAnsi="Calibri"/>
          <w:lang w:val="es-ES_tradnl"/>
        </w:rPr>
        <w:t xml:space="preserve"> </w:t>
      </w:r>
      <w:r w:rsidRPr="003B5EF8">
        <w:rPr>
          <w:rFonts w:asciiTheme="minorHAnsi" w:eastAsia="Calibri" w:hAnsiTheme="minorHAnsi"/>
          <w:bCs w:val="0"/>
          <w:sz w:val="22"/>
          <w:szCs w:val="22"/>
          <w:lang w:val="es-ES_tradnl"/>
        </w:rPr>
        <w:t>REPÚBLICA UNIDA DE TANZANÍA</w:t>
      </w:r>
      <w:r w:rsidRPr="003B5EF8">
        <w:rPr>
          <w:rFonts w:ascii="Calibri" w:hAnsi="Calibri"/>
          <w:sz w:val="22"/>
          <w:szCs w:val="22"/>
          <w:lang w:val="es-ES_tradnl"/>
        </w:rPr>
        <w:t xml:space="preserve"> </w:t>
      </w:r>
    </w:p>
    <w:p w14:paraId="5B96FCE1" w14:textId="77777777" w:rsidR="000B697B" w:rsidRPr="003B5EF8" w:rsidRDefault="000B697B" w:rsidP="00924AE7">
      <w:pPr>
        <w:rPr>
          <w:rFonts w:asciiTheme="minorHAnsi" w:eastAsia="Garamond" w:hAnsiTheme="minorHAnsi" w:cs="Garamond"/>
          <w:lang w:val="es-ES_tradnl"/>
        </w:rPr>
      </w:pPr>
      <w:r w:rsidRPr="003B5EF8">
        <w:rPr>
          <w:rFonts w:asciiTheme="minorHAnsi" w:hAnsiTheme="minorHAnsi"/>
          <w:b/>
          <w:lang w:val="es-ES_tradnl"/>
        </w:rPr>
        <w:t>RWANDA</w:t>
      </w:r>
    </w:p>
    <w:p w14:paraId="4A701A0E"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SANTO TOMÉ Y PRÍNCIPE </w:t>
      </w:r>
    </w:p>
    <w:p w14:paraId="49A46E84" w14:textId="77777777" w:rsidR="000B697B" w:rsidRPr="003B5EF8" w:rsidRDefault="000B697B" w:rsidP="00924AE7">
      <w:pPr>
        <w:rPr>
          <w:rFonts w:asciiTheme="minorHAnsi" w:eastAsia="Garamond" w:hAnsiTheme="minorHAnsi" w:cs="Garamond"/>
          <w:lang w:val="es-ES_tradnl"/>
        </w:rPr>
      </w:pPr>
      <w:r w:rsidRPr="003B5EF8">
        <w:rPr>
          <w:rFonts w:asciiTheme="minorHAnsi" w:hAnsiTheme="minorHAnsi"/>
          <w:b/>
          <w:lang w:val="es-ES_tradnl"/>
        </w:rPr>
        <w:t>SENEGAL</w:t>
      </w:r>
    </w:p>
    <w:p w14:paraId="44309937"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SEYCHELLES </w:t>
      </w:r>
    </w:p>
    <w:p w14:paraId="1772B5F7" w14:textId="77777777" w:rsidR="000B697B" w:rsidRPr="003B5EF8" w:rsidRDefault="000B697B" w:rsidP="00924AE7">
      <w:pPr>
        <w:rPr>
          <w:rFonts w:asciiTheme="minorHAnsi" w:eastAsia="Garamond" w:hAnsiTheme="minorHAnsi" w:cs="Garamond"/>
          <w:lang w:val="es-ES_tradnl"/>
        </w:rPr>
      </w:pPr>
      <w:r w:rsidRPr="003B5EF8">
        <w:rPr>
          <w:rFonts w:asciiTheme="minorHAnsi" w:hAnsiTheme="minorHAnsi"/>
          <w:b/>
          <w:lang w:val="es-ES_tradnl"/>
        </w:rPr>
        <w:t>SIERRA LEONA</w:t>
      </w:r>
    </w:p>
    <w:p w14:paraId="26BB762F" w14:textId="77777777" w:rsidR="000B697B" w:rsidRPr="003B5EF8" w:rsidRDefault="000B697B" w:rsidP="00924AE7">
      <w:pPr>
        <w:rPr>
          <w:rFonts w:asciiTheme="minorHAnsi" w:hAnsiTheme="minorHAnsi"/>
          <w:lang w:val="es-ES_tradnl"/>
        </w:rPr>
      </w:pPr>
      <w:r w:rsidRPr="003B5EF8">
        <w:rPr>
          <w:rFonts w:asciiTheme="minorHAnsi" w:hAnsiTheme="minorHAnsi"/>
          <w:lang w:val="es-ES_tradnl"/>
        </w:rPr>
        <w:t>Somalia</w:t>
      </w:r>
    </w:p>
    <w:p w14:paraId="00B1BE6C"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SUDÁFRICA </w:t>
      </w:r>
    </w:p>
    <w:p w14:paraId="3DE2E471" w14:textId="77777777" w:rsidR="000B697B" w:rsidRPr="003B5EF8" w:rsidRDefault="000B697B" w:rsidP="00924AE7">
      <w:pPr>
        <w:pStyle w:val="Heading2"/>
        <w:ind w:left="0"/>
        <w:rPr>
          <w:rFonts w:asciiTheme="minorHAnsi" w:hAnsiTheme="minorHAnsi"/>
          <w:b w:val="0"/>
          <w:bCs w:val="0"/>
          <w:sz w:val="22"/>
          <w:szCs w:val="22"/>
          <w:lang w:val="es-ES_tradnl"/>
        </w:rPr>
      </w:pPr>
      <w:r w:rsidRPr="003B5EF8">
        <w:rPr>
          <w:rFonts w:asciiTheme="minorHAnsi" w:hAnsiTheme="minorHAnsi"/>
          <w:sz w:val="22"/>
          <w:szCs w:val="22"/>
          <w:lang w:val="es-ES_tradnl"/>
        </w:rPr>
        <w:t>SUDÁN</w:t>
      </w:r>
    </w:p>
    <w:p w14:paraId="44628729"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SUDÁN MERIDIONAL</w:t>
      </w:r>
    </w:p>
    <w:p w14:paraId="12E81979"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SWAZILANDIA</w:t>
      </w:r>
    </w:p>
    <w:p w14:paraId="6D25E7CF" w14:textId="77777777" w:rsidR="000B697B" w:rsidRPr="003B5EF8" w:rsidRDefault="000B697B" w:rsidP="00924AE7">
      <w:pPr>
        <w:rPr>
          <w:rFonts w:asciiTheme="minorHAnsi" w:hAnsiTheme="minorHAnsi"/>
          <w:b/>
          <w:w w:val="99"/>
          <w:lang w:val="es-ES_tradnl"/>
        </w:rPr>
      </w:pPr>
      <w:r w:rsidRPr="003B5EF8">
        <w:rPr>
          <w:rFonts w:asciiTheme="minorHAnsi" w:hAnsiTheme="minorHAnsi"/>
          <w:b/>
          <w:lang w:val="es-ES_tradnl"/>
        </w:rPr>
        <w:t>TOGO</w:t>
      </w:r>
      <w:r w:rsidRPr="003B5EF8">
        <w:rPr>
          <w:rFonts w:asciiTheme="minorHAnsi" w:hAnsiTheme="minorHAnsi"/>
          <w:b/>
          <w:w w:val="99"/>
          <w:lang w:val="es-ES_tradnl"/>
        </w:rPr>
        <w:t xml:space="preserve"> </w:t>
      </w:r>
    </w:p>
    <w:p w14:paraId="623ADA85"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TÚNEZ </w:t>
      </w:r>
    </w:p>
    <w:p w14:paraId="06DE16EF" w14:textId="77777777" w:rsidR="000B697B" w:rsidRPr="003B5EF8" w:rsidRDefault="000B697B" w:rsidP="00924AE7">
      <w:pPr>
        <w:rPr>
          <w:rFonts w:asciiTheme="minorHAnsi" w:eastAsia="Garamond" w:hAnsiTheme="minorHAnsi" w:cs="Garamond"/>
          <w:lang w:val="es-ES_tradnl"/>
        </w:rPr>
      </w:pPr>
      <w:r w:rsidRPr="003B5EF8">
        <w:rPr>
          <w:rFonts w:asciiTheme="minorHAnsi" w:hAnsiTheme="minorHAnsi"/>
          <w:b/>
          <w:lang w:val="es-ES_tradnl"/>
        </w:rPr>
        <w:t>UGANDA</w:t>
      </w:r>
    </w:p>
    <w:p w14:paraId="1122708C" w14:textId="77777777" w:rsidR="000B697B" w:rsidRPr="003B5EF8" w:rsidRDefault="000B697B" w:rsidP="00924AE7">
      <w:pPr>
        <w:pStyle w:val="Heading2"/>
        <w:ind w:left="0"/>
        <w:rPr>
          <w:rFonts w:asciiTheme="minorHAnsi" w:hAnsiTheme="minorHAnsi"/>
          <w:b w:val="0"/>
          <w:bCs w:val="0"/>
          <w:sz w:val="22"/>
          <w:szCs w:val="22"/>
          <w:lang w:val="es-ES_tradnl"/>
        </w:rPr>
      </w:pPr>
      <w:r w:rsidRPr="003B5EF8">
        <w:rPr>
          <w:rFonts w:asciiTheme="minorHAnsi" w:hAnsiTheme="minorHAnsi"/>
          <w:sz w:val="22"/>
          <w:szCs w:val="22"/>
          <w:lang w:val="es-ES_tradnl"/>
        </w:rPr>
        <w:t>ZAMBIA</w:t>
      </w:r>
    </w:p>
    <w:p w14:paraId="7144544B" w14:textId="77777777" w:rsidR="000B697B" w:rsidRPr="003B5EF8" w:rsidRDefault="000B697B" w:rsidP="00924AE7">
      <w:pPr>
        <w:pStyle w:val="BodyText"/>
        <w:spacing w:after="0"/>
        <w:rPr>
          <w:rFonts w:asciiTheme="minorHAnsi" w:hAnsiTheme="minorHAnsi"/>
          <w:b/>
          <w:sz w:val="22"/>
          <w:szCs w:val="22"/>
          <w:lang w:val="es-ES_tradnl"/>
        </w:rPr>
      </w:pPr>
      <w:r w:rsidRPr="003B5EF8">
        <w:rPr>
          <w:rFonts w:asciiTheme="minorHAnsi" w:hAnsiTheme="minorHAnsi"/>
          <w:b/>
          <w:sz w:val="22"/>
          <w:szCs w:val="22"/>
          <w:lang w:val="es-ES_tradnl"/>
        </w:rPr>
        <w:t>ZIMBABWE</w:t>
      </w:r>
    </w:p>
    <w:p w14:paraId="6562AC3E" w14:textId="77777777" w:rsidR="000B697B" w:rsidRPr="003B5EF8" w:rsidRDefault="000B697B" w:rsidP="00924AE7">
      <w:pPr>
        <w:rPr>
          <w:rFonts w:asciiTheme="minorHAnsi" w:eastAsia="Garamond" w:hAnsiTheme="minorHAnsi" w:cs="Garamond"/>
          <w:lang w:val="es-ES_tradnl"/>
        </w:rPr>
      </w:pPr>
    </w:p>
    <w:p w14:paraId="1576AF0D" w14:textId="77777777" w:rsidR="000B697B" w:rsidRPr="003B5EF8" w:rsidRDefault="000B697B" w:rsidP="00924AE7">
      <w:pPr>
        <w:rPr>
          <w:rFonts w:asciiTheme="minorHAnsi" w:eastAsia="Garamond" w:hAnsiTheme="minorHAnsi" w:cs="Garamond"/>
          <w:lang w:val="es-ES_tradnl"/>
        </w:rPr>
        <w:sectPr w:rsidR="000B697B" w:rsidRPr="003B5EF8" w:rsidSect="00F33704">
          <w:type w:val="continuous"/>
          <w:pgSz w:w="11910" w:h="16840" w:code="9"/>
          <w:pgMar w:top="1440" w:right="1440" w:bottom="1440" w:left="1440" w:header="720" w:footer="720" w:gutter="0"/>
          <w:cols w:num="2" w:space="720"/>
          <w:rtlGutter/>
        </w:sectPr>
      </w:pPr>
    </w:p>
    <w:p w14:paraId="0526481D" w14:textId="77777777" w:rsidR="000B697B" w:rsidRPr="003B5EF8" w:rsidRDefault="000B697B" w:rsidP="00924AE7">
      <w:pPr>
        <w:rPr>
          <w:rFonts w:asciiTheme="minorHAnsi" w:eastAsia="Garamond" w:hAnsiTheme="minorHAnsi" w:cs="Garamond"/>
          <w:lang w:val="es-ES_tradnl"/>
        </w:rPr>
        <w:sectPr w:rsidR="000B697B" w:rsidRPr="003B5EF8" w:rsidSect="00F33704">
          <w:type w:val="continuous"/>
          <w:pgSz w:w="11910" w:h="16840" w:code="9"/>
          <w:pgMar w:top="1440" w:right="1440" w:bottom="1440" w:left="1440" w:header="720" w:footer="720" w:gutter="0"/>
          <w:cols w:space="720"/>
          <w:rtlGutter/>
        </w:sectPr>
      </w:pPr>
    </w:p>
    <w:p w14:paraId="7B7971A1" w14:textId="77777777" w:rsidR="00BB5274" w:rsidRPr="003B5EF8" w:rsidRDefault="000B697B" w:rsidP="00924AE7">
      <w:pPr>
        <w:pStyle w:val="Heading2"/>
        <w:tabs>
          <w:tab w:val="left" w:pos="668"/>
        </w:tabs>
        <w:ind w:left="0"/>
        <w:rPr>
          <w:rFonts w:asciiTheme="minorHAnsi" w:hAnsiTheme="minorHAnsi"/>
          <w:i/>
          <w:lang w:val="es-ES_tradnl"/>
        </w:rPr>
      </w:pPr>
      <w:r w:rsidRPr="003B5EF8">
        <w:rPr>
          <w:rFonts w:asciiTheme="minorHAnsi" w:hAnsiTheme="minorHAnsi"/>
          <w:i/>
          <w:lang w:val="es-ES_tradnl"/>
        </w:rPr>
        <w:lastRenderedPageBreak/>
        <w:tab/>
      </w:r>
    </w:p>
    <w:p w14:paraId="65612314" w14:textId="77777777" w:rsidR="00BB5274" w:rsidRPr="003B5EF8" w:rsidRDefault="00BB5274">
      <w:pPr>
        <w:jc w:val="left"/>
        <w:rPr>
          <w:rFonts w:asciiTheme="minorHAnsi" w:eastAsia="Garamond" w:hAnsiTheme="minorHAnsi"/>
          <w:b/>
          <w:bCs/>
          <w:i/>
          <w:sz w:val="24"/>
          <w:szCs w:val="24"/>
          <w:lang w:val="es-ES_tradnl"/>
        </w:rPr>
      </w:pPr>
      <w:r w:rsidRPr="003B5EF8">
        <w:rPr>
          <w:rFonts w:asciiTheme="minorHAnsi" w:hAnsiTheme="minorHAnsi"/>
          <w:i/>
          <w:lang w:val="es-ES_tradnl"/>
        </w:rPr>
        <w:br w:type="page"/>
      </w:r>
    </w:p>
    <w:p w14:paraId="28A93177" w14:textId="577976B5" w:rsidR="000B697B" w:rsidRPr="003B5EF8" w:rsidRDefault="00F579E8" w:rsidP="00924AE7">
      <w:pPr>
        <w:pStyle w:val="Heading2"/>
        <w:tabs>
          <w:tab w:val="left" w:pos="668"/>
        </w:tabs>
        <w:ind w:left="0"/>
        <w:rPr>
          <w:rFonts w:asciiTheme="minorHAnsi" w:hAnsiTheme="minorHAnsi"/>
          <w:i/>
          <w:lang w:val="es-ES_tradnl"/>
        </w:rPr>
        <w:sectPr w:rsidR="000B697B" w:rsidRPr="003B5EF8" w:rsidSect="00F33704">
          <w:type w:val="continuous"/>
          <w:pgSz w:w="11910" w:h="16840" w:code="9"/>
          <w:pgMar w:top="1440" w:right="1440" w:bottom="1440" w:left="1440" w:header="720" w:footer="720" w:gutter="0"/>
          <w:cols w:num="2" w:space="720"/>
          <w:rtlGutter/>
        </w:sectPr>
      </w:pPr>
      <w:r w:rsidRPr="003B5EF8">
        <w:rPr>
          <w:rFonts w:asciiTheme="minorHAnsi" w:hAnsiTheme="minorHAnsi"/>
          <w:i/>
          <w:lang w:val="es-ES_tradnl"/>
        </w:rPr>
        <w:lastRenderedPageBreak/>
        <w:tab/>
      </w:r>
      <w:r w:rsidR="000B697B" w:rsidRPr="003B5EF8">
        <w:rPr>
          <w:rFonts w:asciiTheme="minorHAnsi" w:hAnsiTheme="minorHAnsi"/>
          <w:i/>
          <w:lang w:val="es-ES_tradnl"/>
        </w:rPr>
        <w:t>ASIA</w:t>
      </w:r>
    </w:p>
    <w:p w14:paraId="7DDB6D28" w14:textId="77777777" w:rsidR="000B697B" w:rsidRPr="003B5EF8" w:rsidRDefault="000B697B" w:rsidP="00924AE7">
      <w:pPr>
        <w:widowControl w:val="0"/>
        <w:tabs>
          <w:tab w:val="left" w:pos="821"/>
        </w:tabs>
        <w:rPr>
          <w:rFonts w:asciiTheme="minorHAnsi" w:hAnsiTheme="minorHAnsi"/>
          <w:lang w:val="es-ES_tradnl"/>
        </w:rPr>
      </w:pPr>
      <w:r w:rsidRPr="003B5EF8">
        <w:rPr>
          <w:rFonts w:asciiTheme="minorHAnsi" w:hAnsiTheme="minorHAnsi"/>
          <w:lang w:val="es-ES_tradnl"/>
        </w:rPr>
        <w:lastRenderedPageBreak/>
        <w:t>Afganistán</w:t>
      </w:r>
    </w:p>
    <w:p w14:paraId="65F789F2" w14:textId="77777777" w:rsidR="000B697B" w:rsidRPr="003B5EF8" w:rsidRDefault="000B697B" w:rsidP="00924AE7">
      <w:pPr>
        <w:widowControl w:val="0"/>
        <w:tabs>
          <w:tab w:val="left" w:pos="821"/>
        </w:tabs>
        <w:rPr>
          <w:rFonts w:asciiTheme="minorHAnsi" w:hAnsiTheme="minorHAnsi"/>
          <w:lang w:val="es-ES_tradnl"/>
        </w:rPr>
      </w:pPr>
      <w:r w:rsidRPr="003B5EF8">
        <w:rPr>
          <w:rFonts w:asciiTheme="minorHAnsi" w:hAnsiTheme="minorHAnsi"/>
          <w:lang w:val="es-ES_tradnl"/>
        </w:rPr>
        <w:t>Arabia Saudita</w:t>
      </w:r>
    </w:p>
    <w:p w14:paraId="6473F0D6" w14:textId="77777777" w:rsidR="000B697B" w:rsidRPr="003B5EF8" w:rsidRDefault="000B697B" w:rsidP="00924AE7">
      <w:pPr>
        <w:widowControl w:val="0"/>
        <w:tabs>
          <w:tab w:val="left" w:pos="821"/>
        </w:tabs>
        <w:rPr>
          <w:rFonts w:asciiTheme="minorHAnsi" w:hAnsiTheme="minorHAnsi"/>
          <w:b/>
          <w:w w:val="99"/>
          <w:lang w:val="es-ES_tradnl"/>
        </w:rPr>
      </w:pPr>
      <w:r w:rsidRPr="003B5EF8">
        <w:rPr>
          <w:rFonts w:asciiTheme="minorHAnsi" w:hAnsiTheme="minorHAnsi"/>
          <w:b/>
          <w:lang w:val="es-ES_tradnl"/>
        </w:rPr>
        <w:t>BAHREIN</w:t>
      </w:r>
      <w:r w:rsidRPr="003B5EF8">
        <w:rPr>
          <w:rFonts w:asciiTheme="minorHAnsi" w:hAnsiTheme="minorHAnsi"/>
          <w:b/>
          <w:w w:val="99"/>
          <w:lang w:val="es-ES_tradnl"/>
        </w:rPr>
        <w:t xml:space="preserve"> </w:t>
      </w:r>
    </w:p>
    <w:p w14:paraId="4EEB3F79" w14:textId="77777777" w:rsidR="000B697B" w:rsidRPr="003B5EF8" w:rsidRDefault="000B697B" w:rsidP="00924AE7">
      <w:pPr>
        <w:widowControl w:val="0"/>
        <w:tabs>
          <w:tab w:val="left" w:pos="821"/>
        </w:tabs>
        <w:rPr>
          <w:rFonts w:asciiTheme="minorHAnsi" w:hAnsiTheme="minorHAnsi"/>
          <w:b/>
          <w:w w:val="99"/>
          <w:lang w:val="es-ES_tradnl"/>
        </w:rPr>
      </w:pPr>
      <w:r w:rsidRPr="003B5EF8">
        <w:rPr>
          <w:rFonts w:asciiTheme="minorHAnsi" w:hAnsiTheme="minorHAnsi"/>
          <w:b/>
          <w:lang w:val="es-ES_tradnl"/>
        </w:rPr>
        <w:t>BANGLADESH</w:t>
      </w:r>
      <w:r w:rsidRPr="003B5EF8">
        <w:rPr>
          <w:rFonts w:asciiTheme="minorHAnsi" w:hAnsiTheme="minorHAnsi"/>
          <w:b/>
          <w:w w:val="99"/>
          <w:lang w:val="es-ES_tradnl"/>
        </w:rPr>
        <w:t xml:space="preserve"> </w:t>
      </w:r>
    </w:p>
    <w:p w14:paraId="31EED6DB" w14:textId="77777777" w:rsidR="000B697B" w:rsidRPr="003B5EF8" w:rsidRDefault="000B697B" w:rsidP="00924AE7">
      <w:pPr>
        <w:widowControl w:val="0"/>
        <w:tabs>
          <w:tab w:val="left" w:pos="821"/>
        </w:tabs>
        <w:rPr>
          <w:rFonts w:asciiTheme="minorHAnsi" w:eastAsia="Garamond" w:hAnsiTheme="minorHAnsi" w:cs="Garamond"/>
          <w:b/>
          <w:lang w:val="es-ES_tradnl"/>
        </w:rPr>
      </w:pPr>
      <w:r w:rsidRPr="003B5EF8">
        <w:rPr>
          <w:rFonts w:asciiTheme="minorHAnsi" w:hAnsiTheme="minorHAnsi"/>
          <w:b/>
          <w:lang w:val="es-ES_tradnl"/>
        </w:rPr>
        <w:t>BHUTÁN</w:t>
      </w:r>
    </w:p>
    <w:p w14:paraId="32B5577E" w14:textId="77777777" w:rsidR="000B697B" w:rsidRPr="003B5EF8" w:rsidRDefault="000B697B" w:rsidP="00924AE7">
      <w:pPr>
        <w:rPr>
          <w:rFonts w:asciiTheme="minorHAnsi" w:hAnsiTheme="minorHAnsi"/>
          <w:w w:val="99"/>
          <w:lang w:val="es-ES_tradnl"/>
        </w:rPr>
      </w:pPr>
      <w:r w:rsidRPr="003B5EF8">
        <w:rPr>
          <w:rFonts w:asciiTheme="minorHAnsi" w:hAnsiTheme="minorHAnsi"/>
          <w:lang w:val="es-ES_tradnl"/>
        </w:rPr>
        <w:t>Brunei Darussalam</w:t>
      </w:r>
      <w:r w:rsidRPr="003B5EF8">
        <w:rPr>
          <w:rFonts w:asciiTheme="minorHAnsi" w:hAnsiTheme="minorHAnsi"/>
          <w:w w:val="99"/>
          <w:lang w:val="es-ES_tradnl"/>
        </w:rPr>
        <w:t xml:space="preserve"> </w:t>
      </w:r>
    </w:p>
    <w:p w14:paraId="71EA3EA2"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CAMBOYA </w:t>
      </w:r>
    </w:p>
    <w:p w14:paraId="4271C017"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CHINA</w:t>
      </w:r>
    </w:p>
    <w:p w14:paraId="20E31A49" w14:textId="77777777" w:rsidR="000B697B" w:rsidRPr="003B5EF8" w:rsidRDefault="000B697B" w:rsidP="00924AE7">
      <w:pPr>
        <w:rPr>
          <w:rFonts w:asciiTheme="minorHAnsi" w:eastAsia="Garamond" w:hAnsiTheme="minorHAnsi" w:cs="Garamond"/>
          <w:lang w:val="es-ES_tradnl"/>
        </w:rPr>
      </w:pPr>
      <w:r w:rsidRPr="003B5EF8">
        <w:rPr>
          <w:rFonts w:asciiTheme="minorHAnsi" w:hAnsiTheme="minorHAnsi"/>
          <w:b/>
          <w:lang w:val="es-ES_tradnl"/>
        </w:rPr>
        <w:t>EMIRATOS ÁRABES UNIDOS</w:t>
      </w:r>
    </w:p>
    <w:p w14:paraId="43741386"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FILIPINAS</w:t>
      </w:r>
    </w:p>
    <w:p w14:paraId="571DCD93"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INDIA</w:t>
      </w:r>
    </w:p>
    <w:p w14:paraId="2D646EB3"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INDONESIA </w:t>
      </w:r>
    </w:p>
    <w:p w14:paraId="00F78AE5" w14:textId="77777777" w:rsidR="000B697B" w:rsidRPr="003B5EF8" w:rsidRDefault="000B697B" w:rsidP="00924AE7">
      <w:pPr>
        <w:rPr>
          <w:rFonts w:asciiTheme="minorHAnsi" w:hAnsiTheme="minorHAnsi"/>
          <w:b/>
          <w:w w:val="99"/>
          <w:lang w:val="es-ES_tradnl"/>
        </w:rPr>
      </w:pPr>
      <w:r w:rsidRPr="003B5EF8">
        <w:rPr>
          <w:rFonts w:asciiTheme="minorHAnsi" w:hAnsiTheme="minorHAnsi"/>
          <w:b/>
          <w:lang w:val="es-ES_tradnl"/>
        </w:rPr>
        <w:t>IRÁN (REPÚBLICA ISLÁMICA DEL)</w:t>
      </w:r>
    </w:p>
    <w:p w14:paraId="339819B5" w14:textId="77777777" w:rsidR="000B697B" w:rsidRPr="003B5EF8" w:rsidRDefault="000B697B" w:rsidP="00924AE7">
      <w:pPr>
        <w:rPr>
          <w:rFonts w:asciiTheme="minorHAnsi" w:eastAsia="Garamond" w:hAnsiTheme="minorHAnsi" w:cs="Garamond"/>
          <w:lang w:val="es-ES_tradnl"/>
        </w:rPr>
      </w:pPr>
      <w:r w:rsidRPr="003B5EF8">
        <w:rPr>
          <w:rFonts w:asciiTheme="minorHAnsi" w:hAnsiTheme="minorHAnsi"/>
          <w:b/>
          <w:lang w:val="es-ES_tradnl"/>
        </w:rPr>
        <w:t>IRAQ</w:t>
      </w:r>
    </w:p>
    <w:p w14:paraId="6D1EF62A" w14:textId="77777777" w:rsidR="000B697B" w:rsidRPr="003B5EF8" w:rsidRDefault="000B697B" w:rsidP="00924AE7">
      <w:pPr>
        <w:rPr>
          <w:rFonts w:asciiTheme="minorHAnsi" w:hAnsiTheme="minorHAnsi"/>
          <w:b/>
          <w:w w:val="99"/>
          <w:lang w:val="es-ES_tradnl"/>
        </w:rPr>
      </w:pPr>
      <w:r w:rsidRPr="003B5EF8">
        <w:rPr>
          <w:rFonts w:asciiTheme="minorHAnsi" w:hAnsiTheme="minorHAnsi"/>
          <w:b/>
          <w:lang w:val="es-ES_tradnl"/>
        </w:rPr>
        <w:t>JAPÓN</w:t>
      </w:r>
    </w:p>
    <w:p w14:paraId="57D6A48D" w14:textId="77777777" w:rsidR="000B697B" w:rsidRPr="003B5EF8" w:rsidRDefault="000B697B" w:rsidP="00924AE7">
      <w:pPr>
        <w:rPr>
          <w:rFonts w:asciiTheme="minorHAnsi" w:hAnsiTheme="minorHAnsi"/>
          <w:b/>
          <w:w w:val="99"/>
          <w:lang w:val="es-ES_tradnl"/>
        </w:rPr>
      </w:pPr>
      <w:r w:rsidRPr="003B5EF8">
        <w:rPr>
          <w:rFonts w:asciiTheme="minorHAnsi" w:hAnsiTheme="minorHAnsi"/>
          <w:b/>
          <w:lang w:val="es-ES_tradnl"/>
        </w:rPr>
        <w:t>JORDANIA</w:t>
      </w:r>
    </w:p>
    <w:p w14:paraId="60739E0C"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KAZAJSTÁN</w:t>
      </w:r>
    </w:p>
    <w:p w14:paraId="4E83109E" w14:textId="77777777" w:rsidR="000B697B" w:rsidRPr="003B5EF8" w:rsidRDefault="000B697B" w:rsidP="00924AE7">
      <w:pPr>
        <w:rPr>
          <w:rFonts w:asciiTheme="minorHAnsi" w:eastAsia="Garamond" w:hAnsiTheme="minorHAnsi" w:cs="Garamond"/>
          <w:lang w:val="es-ES_tradnl"/>
        </w:rPr>
      </w:pPr>
      <w:r w:rsidRPr="003B5EF8">
        <w:rPr>
          <w:rFonts w:asciiTheme="minorHAnsi" w:hAnsiTheme="minorHAnsi"/>
          <w:b/>
          <w:lang w:val="es-ES_tradnl"/>
        </w:rPr>
        <w:t>KIRGUISTÁN</w:t>
      </w:r>
    </w:p>
    <w:p w14:paraId="15216A92" w14:textId="77777777" w:rsidR="000B697B" w:rsidRPr="003B5EF8" w:rsidRDefault="000B697B" w:rsidP="00924AE7">
      <w:pPr>
        <w:jc w:val="left"/>
        <w:rPr>
          <w:rFonts w:asciiTheme="minorHAnsi" w:eastAsia="Garamond" w:hAnsiTheme="minorHAnsi" w:cs="Garamond"/>
          <w:bCs/>
          <w:lang w:val="es-ES_tradnl"/>
        </w:rPr>
      </w:pPr>
      <w:r w:rsidRPr="003B5EF8">
        <w:rPr>
          <w:rFonts w:asciiTheme="minorHAnsi" w:eastAsia="Garamond" w:hAnsiTheme="minorHAnsi" w:cs="Garamond"/>
          <w:bCs/>
          <w:lang w:val="es-ES_tradnl"/>
        </w:rPr>
        <w:t>Kuwait</w:t>
      </w:r>
    </w:p>
    <w:p w14:paraId="3E022F77" w14:textId="77777777" w:rsidR="000B697B" w:rsidRPr="003B5EF8" w:rsidRDefault="000B697B" w:rsidP="00924AE7">
      <w:pPr>
        <w:jc w:val="left"/>
        <w:rPr>
          <w:rFonts w:asciiTheme="minorHAnsi" w:eastAsia="Garamond" w:hAnsiTheme="minorHAnsi" w:cs="Garamond"/>
          <w:b/>
          <w:bCs/>
          <w:lang w:val="es-ES_tradnl"/>
        </w:rPr>
      </w:pPr>
      <w:r w:rsidRPr="003B5EF8">
        <w:rPr>
          <w:rFonts w:asciiTheme="minorHAnsi" w:eastAsia="Garamond" w:hAnsiTheme="minorHAnsi" w:cs="Garamond"/>
          <w:b/>
          <w:bCs/>
          <w:lang w:val="es-ES_tradnl"/>
        </w:rPr>
        <w:t>LAO (REPÚBLICA DEMOCRÁTICA POPULAR)</w:t>
      </w:r>
    </w:p>
    <w:p w14:paraId="74E3CC8E" w14:textId="77777777" w:rsidR="000B697B" w:rsidRPr="003B5EF8" w:rsidRDefault="000B697B" w:rsidP="00924AE7">
      <w:pPr>
        <w:rPr>
          <w:rFonts w:asciiTheme="minorHAnsi" w:hAnsiTheme="minorHAnsi"/>
          <w:b/>
          <w:w w:val="99"/>
          <w:lang w:val="es-ES_tradnl"/>
        </w:rPr>
      </w:pPr>
      <w:r w:rsidRPr="003B5EF8">
        <w:rPr>
          <w:rFonts w:asciiTheme="minorHAnsi" w:hAnsiTheme="minorHAnsi"/>
          <w:b/>
          <w:lang w:val="es-ES_tradnl"/>
        </w:rPr>
        <w:lastRenderedPageBreak/>
        <w:t>LÍBANO</w:t>
      </w:r>
    </w:p>
    <w:p w14:paraId="622B6C1B" w14:textId="77777777" w:rsidR="000B697B" w:rsidRPr="003B5EF8" w:rsidRDefault="000B697B" w:rsidP="00924AE7">
      <w:pPr>
        <w:rPr>
          <w:rFonts w:asciiTheme="minorHAnsi" w:eastAsia="Garamond" w:hAnsiTheme="minorHAnsi" w:cs="Garamond"/>
          <w:lang w:val="es-ES_tradnl"/>
        </w:rPr>
      </w:pPr>
      <w:r w:rsidRPr="003B5EF8">
        <w:rPr>
          <w:rFonts w:asciiTheme="minorHAnsi" w:hAnsiTheme="minorHAnsi"/>
          <w:b/>
          <w:lang w:val="es-ES_tradnl"/>
        </w:rPr>
        <w:t>MALASIA</w:t>
      </w:r>
    </w:p>
    <w:p w14:paraId="36DF1FDA" w14:textId="77777777" w:rsidR="000B697B" w:rsidRPr="003B5EF8" w:rsidRDefault="000B697B" w:rsidP="00924AE7">
      <w:pPr>
        <w:rPr>
          <w:rFonts w:asciiTheme="minorHAnsi" w:hAnsiTheme="minorHAnsi"/>
          <w:w w:val="99"/>
          <w:lang w:val="es-ES_tradnl"/>
        </w:rPr>
      </w:pPr>
      <w:r w:rsidRPr="003B5EF8">
        <w:rPr>
          <w:rFonts w:asciiTheme="minorHAnsi" w:hAnsiTheme="minorHAnsi"/>
          <w:lang w:val="es-ES_tradnl"/>
        </w:rPr>
        <w:t>Maldivas</w:t>
      </w:r>
      <w:r w:rsidRPr="003B5EF8">
        <w:rPr>
          <w:rFonts w:asciiTheme="minorHAnsi" w:hAnsiTheme="minorHAnsi"/>
          <w:w w:val="99"/>
          <w:lang w:val="es-ES_tradnl"/>
        </w:rPr>
        <w:t xml:space="preserve"> </w:t>
      </w:r>
    </w:p>
    <w:p w14:paraId="28D5B215"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MONGOLIA </w:t>
      </w:r>
    </w:p>
    <w:p w14:paraId="291D98D6"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MYANMAR</w:t>
      </w:r>
    </w:p>
    <w:p w14:paraId="6F7D0EF9"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NEPAL</w:t>
      </w:r>
    </w:p>
    <w:p w14:paraId="2BB4605E"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OMÁN</w:t>
      </w:r>
    </w:p>
    <w:p w14:paraId="41E1BE01" w14:textId="77777777" w:rsidR="000B697B" w:rsidRPr="003B5EF8" w:rsidRDefault="000B697B" w:rsidP="00924AE7">
      <w:pPr>
        <w:pStyle w:val="Heading2"/>
        <w:ind w:left="0"/>
        <w:rPr>
          <w:rFonts w:asciiTheme="minorHAnsi" w:hAnsiTheme="minorHAnsi"/>
          <w:w w:val="99"/>
          <w:sz w:val="22"/>
          <w:szCs w:val="22"/>
          <w:lang w:val="es-ES_tradnl"/>
        </w:rPr>
      </w:pPr>
      <w:r w:rsidRPr="003B5EF8">
        <w:rPr>
          <w:rFonts w:asciiTheme="minorHAnsi" w:hAnsiTheme="minorHAnsi"/>
          <w:sz w:val="22"/>
          <w:szCs w:val="22"/>
          <w:lang w:val="es-ES_tradnl"/>
        </w:rPr>
        <w:t>PAKISTÁN</w:t>
      </w:r>
    </w:p>
    <w:p w14:paraId="0C430DA0" w14:textId="77777777" w:rsidR="000B697B" w:rsidRPr="003B5EF8" w:rsidRDefault="000B697B" w:rsidP="00924AE7">
      <w:pPr>
        <w:pStyle w:val="Heading2"/>
        <w:ind w:left="0"/>
        <w:rPr>
          <w:rFonts w:asciiTheme="minorHAnsi" w:hAnsiTheme="minorHAnsi"/>
          <w:sz w:val="22"/>
          <w:szCs w:val="22"/>
          <w:lang w:val="es-ES_tradnl"/>
        </w:rPr>
      </w:pPr>
      <w:r w:rsidRPr="003B5EF8">
        <w:rPr>
          <w:rFonts w:asciiTheme="minorHAnsi" w:hAnsiTheme="minorHAnsi"/>
          <w:b w:val="0"/>
          <w:w w:val="99"/>
          <w:sz w:val="22"/>
          <w:szCs w:val="22"/>
          <w:lang w:val="es-ES_tradnl"/>
        </w:rPr>
        <w:t>Qatar</w:t>
      </w:r>
    </w:p>
    <w:p w14:paraId="036E5DC3" w14:textId="77777777" w:rsidR="000B697B" w:rsidRPr="003B5EF8" w:rsidRDefault="000B697B" w:rsidP="00924AE7">
      <w:pPr>
        <w:pStyle w:val="Heading2"/>
        <w:ind w:left="0"/>
        <w:rPr>
          <w:rFonts w:asciiTheme="minorHAnsi" w:hAnsiTheme="minorHAnsi"/>
          <w:sz w:val="22"/>
          <w:szCs w:val="22"/>
          <w:lang w:val="es-ES_tradnl"/>
        </w:rPr>
      </w:pPr>
      <w:r w:rsidRPr="003B5EF8">
        <w:rPr>
          <w:rFonts w:asciiTheme="minorHAnsi" w:hAnsiTheme="minorHAnsi"/>
          <w:sz w:val="22"/>
          <w:szCs w:val="22"/>
          <w:lang w:val="es-ES_tradnl"/>
        </w:rPr>
        <w:t>REPÚBLICA ÁRABE SIRIA</w:t>
      </w:r>
    </w:p>
    <w:p w14:paraId="3C0FC2E1" w14:textId="77777777" w:rsidR="000B697B" w:rsidRPr="003B5EF8" w:rsidRDefault="000B697B" w:rsidP="00924AE7">
      <w:pPr>
        <w:pStyle w:val="Heading2"/>
        <w:ind w:left="0"/>
        <w:rPr>
          <w:rFonts w:asciiTheme="minorHAnsi" w:hAnsiTheme="minorHAnsi"/>
          <w:sz w:val="22"/>
          <w:szCs w:val="22"/>
          <w:lang w:val="es-ES_tradnl"/>
        </w:rPr>
      </w:pPr>
      <w:r w:rsidRPr="003B5EF8">
        <w:rPr>
          <w:rFonts w:asciiTheme="minorHAnsi" w:hAnsiTheme="minorHAnsi"/>
          <w:sz w:val="22"/>
          <w:szCs w:val="22"/>
          <w:lang w:val="es-ES_tradnl"/>
        </w:rPr>
        <w:t>REPÚBLICA DE COREA</w:t>
      </w:r>
    </w:p>
    <w:p w14:paraId="43B3FEB1" w14:textId="77777777" w:rsidR="000B697B" w:rsidRPr="003B5EF8" w:rsidRDefault="000B697B" w:rsidP="00924AE7">
      <w:pPr>
        <w:pStyle w:val="Heading2"/>
        <w:ind w:left="0"/>
        <w:rPr>
          <w:rFonts w:asciiTheme="minorHAnsi" w:hAnsiTheme="minorHAnsi"/>
          <w:b w:val="0"/>
          <w:sz w:val="22"/>
          <w:szCs w:val="22"/>
          <w:lang w:val="es-ES_tradnl"/>
        </w:rPr>
      </w:pPr>
      <w:r w:rsidRPr="003B5EF8">
        <w:rPr>
          <w:rFonts w:asciiTheme="minorHAnsi" w:hAnsiTheme="minorHAnsi"/>
          <w:b w:val="0"/>
          <w:sz w:val="22"/>
          <w:szCs w:val="22"/>
          <w:lang w:val="es-ES_tradnl"/>
        </w:rPr>
        <w:t>República Popular Democrática de Corea</w:t>
      </w:r>
    </w:p>
    <w:p w14:paraId="6B3E94AE" w14:textId="77777777" w:rsidR="000B697B" w:rsidRPr="003B5EF8" w:rsidRDefault="000B697B" w:rsidP="00924AE7">
      <w:pPr>
        <w:pStyle w:val="Heading2"/>
        <w:ind w:left="0"/>
        <w:rPr>
          <w:rFonts w:asciiTheme="minorHAnsi" w:hAnsiTheme="minorHAnsi"/>
          <w:sz w:val="22"/>
          <w:szCs w:val="22"/>
          <w:lang w:val="es-ES_tradnl"/>
        </w:rPr>
      </w:pPr>
      <w:r w:rsidRPr="003B5EF8">
        <w:rPr>
          <w:rFonts w:asciiTheme="minorHAnsi" w:hAnsiTheme="minorHAnsi"/>
          <w:b w:val="0"/>
          <w:sz w:val="22"/>
          <w:szCs w:val="22"/>
          <w:lang w:val="es-ES_tradnl"/>
        </w:rPr>
        <w:t>Singapur</w:t>
      </w:r>
    </w:p>
    <w:p w14:paraId="5ADAC2E2" w14:textId="77777777" w:rsidR="000B697B" w:rsidRPr="003B5EF8" w:rsidRDefault="000B697B" w:rsidP="00924AE7">
      <w:pPr>
        <w:pStyle w:val="Heading2"/>
        <w:ind w:left="0"/>
        <w:rPr>
          <w:rFonts w:asciiTheme="minorHAnsi" w:hAnsiTheme="minorHAnsi"/>
          <w:sz w:val="22"/>
          <w:szCs w:val="22"/>
          <w:lang w:val="en-GB"/>
        </w:rPr>
      </w:pPr>
      <w:r w:rsidRPr="003B5EF8">
        <w:rPr>
          <w:rFonts w:asciiTheme="minorHAnsi" w:hAnsiTheme="minorHAnsi"/>
          <w:sz w:val="22"/>
          <w:szCs w:val="22"/>
          <w:lang w:val="en-GB"/>
        </w:rPr>
        <w:t xml:space="preserve">SRI LANKA </w:t>
      </w:r>
    </w:p>
    <w:p w14:paraId="157332B1" w14:textId="77777777" w:rsidR="000B697B" w:rsidRPr="003B5EF8" w:rsidRDefault="000B697B" w:rsidP="00924AE7">
      <w:pPr>
        <w:rPr>
          <w:rFonts w:ascii="Calibri" w:hAnsi="Calibri"/>
          <w:b/>
        </w:rPr>
      </w:pPr>
      <w:r w:rsidRPr="003B5EF8">
        <w:rPr>
          <w:rFonts w:ascii="Calibri" w:hAnsi="Calibri"/>
          <w:b/>
        </w:rPr>
        <w:t>TAILANDIA</w:t>
      </w:r>
    </w:p>
    <w:p w14:paraId="7F6C7AED" w14:textId="77777777" w:rsidR="000B697B" w:rsidRPr="003B5EF8" w:rsidRDefault="000B697B" w:rsidP="00924AE7">
      <w:pPr>
        <w:jc w:val="left"/>
        <w:rPr>
          <w:rFonts w:asciiTheme="minorHAnsi" w:hAnsiTheme="minorHAnsi"/>
          <w:b/>
        </w:rPr>
      </w:pPr>
      <w:r w:rsidRPr="003B5EF8">
        <w:rPr>
          <w:rFonts w:asciiTheme="minorHAnsi" w:hAnsiTheme="minorHAnsi"/>
          <w:b/>
        </w:rPr>
        <w:t>TAYIKISTÁN</w:t>
      </w:r>
    </w:p>
    <w:p w14:paraId="7FB4D300" w14:textId="77777777" w:rsidR="000B697B" w:rsidRPr="003B5EF8" w:rsidRDefault="000B697B" w:rsidP="00924AE7">
      <w:pPr>
        <w:jc w:val="left"/>
        <w:rPr>
          <w:rFonts w:asciiTheme="minorHAnsi" w:hAnsiTheme="minorHAnsi"/>
          <w:b/>
        </w:rPr>
      </w:pPr>
      <w:r w:rsidRPr="003B5EF8">
        <w:rPr>
          <w:rFonts w:asciiTheme="minorHAnsi" w:hAnsiTheme="minorHAnsi"/>
          <w:b/>
        </w:rPr>
        <w:t>TURKMENISTÁN</w:t>
      </w:r>
    </w:p>
    <w:p w14:paraId="570F9F69" w14:textId="77777777" w:rsidR="000B697B" w:rsidRPr="003B5EF8" w:rsidRDefault="000B697B" w:rsidP="00924AE7">
      <w:pPr>
        <w:tabs>
          <w:tab w:val="left" w:pos="4962"/>
        </w:tabs>
        <w:jc w:val="left"/>
        <w:rPr>
          <w:rFonts w:asciiTheme="minorHAnsi" w:hAnsiTheme="minorHAnsi"/>
          <w:b/>
          <w:w w:val="99"/>
        </w:rPr>
      </w:pPr>
      <w:r w:rsidRPr="003B5EF8">
        <w:rPr>
          <w:rFonts w:asciiTheme="minorHAnsi" w:hAnsiTheme="minorHAnsi"/>
          <w:b/>
        </w:rPr>
        <w:t>UZBEKISTÁN</w:t>
      </w:r>
      <w:r w:rsidRPr="003B5EF8">
        <w:rPr>
          <w:rFonts w:asciiTheme="minorHAnsi" w:hAnsiTheme="minorHAnsi"/>
          <w:b/>
          <w:w w:val="99"/>
        </w:rPr>
        <w:t xml:space="preserve"> </w:t>
      </w:r>
    </w:p>
    <w:p w14:paraId="0D635517" w14:textId="77777777" w:rsidR="000B697B" w:rsidRPr="003B5EF8" w:rsidRDefault="000B697B" w:rsidP="00924AE7">
      <w:pPr>
        <w:rPr>
          <w:rFonts w:asciiTheme="minorHAnsi" w:hAnsiTheme="minorHAnsi"/>
          <w:b/>
          <w:w w:val="99"/>
        </w:rPr>
      </w:pPr>
      <w:r w:rsidRPr="003B5EF8">
        <w:rPr>
          <w:rFonts w:asciiTheme="minorHAnsi" w:hAnsiTheme="minorHAnsi"/>
          <w:b/>
        </w:rPr>
        <w:t>VIET NAM</w:t>
      </w:r>
    </w:p>
    <w:p w14:paraId="36C413F2"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YEMEN</w:t>
      </w:r>
    </w:p>
    <w:p w14:paraId="1B3DF46C" w14:textId="77777777" w:rsidR="000B697B" w:rsidRPr="003B5EF8" w:rsidRDefault="000B697B" w:rsidP="00924AE7">
      <w:pPr>
        <w:rPr>
          <w:rFonts w:asciiTheme="minorHAnsi" w:eastAsia="Garamond" w:hAnsiTheme="minorHAnsi" w:cs="Garamond"/>
          <w:b/>
          <w:bCs/>
          <w:lang w:val="es-ES_tradnl"/>
        </w:rPr>
        <w:sectPr w:rsidR="000B697B" w:rsidRPr="003B5EF8" w:rsidSect="00F33704">
          <w:type w:val="continuous"/>
          <w:pgSz w:w="11910" w:h="16840" w:code="9"/>
          <w:pgMar w:top="1440" w:right="1440" w:bottom="1440" w:left="1440" w:header="720" w:footer="720" w:gutter="0"/>
          <w:cols w:num="2" w:space="720"/>
          <w:rtlGutter/>
        </w:sectPr>
      </w:pPr>
    </w:p>
    <w:p w14:paraId="32D68DFB" w14:textId="77777777" w:rsidR="000B697B" w:rsidRPr="003B5EF8" w:rsidRDefault="000B697B" w:rsidP="00924AE7">
      <w:pPr>
        <w:rPr>
          <w:rFonts w:asciiTheme="minorHAnsi" w:eastAsia="Garamond" w:hAnsiTheme="minorHAnsi" w:cs="Garamond"/>
          <w:b/>
          <w:bCs/>
          <w:lang w:val="es-ES_tradnl"/>
        </w:rPr>
      </w:pPr>
    </w:p>
    <w:p w14:paraId="6C11993E" w14:textId="77777777" w:rsidR="000B697B" w:rsidRPr="003B5EF8" w:rsidRDefault="000B697B" w:rsidP="00924AE7">
      <w:pPr>
        <w:rPr>
          <w:rFonts w:asciiTheme="minorHAnsi" w:eastAsia="Garamond" w:hAnsiTheme="minorHAnsi" w:cs="Garamond"/>
          <w:lang w:val="es-ES_tradnl"/>
        </w:rPr>
        <w:sectPr w:rsidR="000B697B" w:rsidRPr="003B5EF8" w:rsidSect="00F33704">
          <w:type w:val="continuous"/>
          <w:pgSz w:w="11910" w:h="16840" w:code="9"/>
          <w:pgMar w:top="1440" w:right="1440" w:bottom="1440" w:left="1440" w:header="720" w:footer="720" w:gutter="0"/>
          <w:cols w:space="720"/>
          <w:rtlGutter/>
        </w:sectPr>
      </w:pPr>
    </w:p>
    <w:p w14:paraId="7A30CF2A" w14:textId="77777777" w:rsidR="000B697B" w:rsidRPr="003B5EF8" w:rsidRDefault="000B697B" w:rsidP="00924AE7">
      <w:pPr>
        <w:widowControl w:val="0"/>
        <w:tabs>
          <w:tab w:val="left" w:pos="668"/>
        </w:tabs>
        <w:rPr>
          <w:rFonts w:asciiTheme="minorHAnsi" w:eastAsia="Garamond" w:hAnsiTheme="minorHAnsi" w:cs="Garamond"/>
          <w:lang w:val="es-ES_tradnl"/>
        </w:rPr>
      </w:pPr>
    </w:p>
    <w:p w14:paraId="3D8870F9" w14:textId="77777777" w:rsidR="000B697B" w:rsidRPr="003B5EF8" w:rsidRDefault="000B697B" w:rsidP="00924AE7">
      <w:pPr>
        <w:pStyle w:val="Heading2"/>
        <w:tabs>
          <w:tab w:val="left" w:pos="668"/>
        </w:tabs>
        <w:ind w:left="0"/>
        <w:rPr>
          <w:rFonts w:asciiTheme="minorHAnsi" w:hAnsiTheme="minorHAnsi"/>
          <w:i/>
          <w:lang w:val="es-ES_tradnl"/>
        </w:rPr>
      </w:pPr>
      <w:r w:rsidRPr="003B5EF8">
        <w:rPr>
          <w:rFonts w:asciiTheme="minorHAnsi" w:hAnsiTheme="minorHAnsi"/>
          <w:i/>
          <w:lang w:val="es-ES_tradnl"/>
        </w:rPr>
        <w:tab/>
        <w:t>OCEANÍA</w:t>
      </w:r>
    </w:p>
    <w:p w14:paraId="3662DDE5" w14:textId="77777777" w:rsidR="000B697B" w:rsidRPr="003B5EF8" w:rsidRDefault="000B697B" w:rsidP="00924AE7">
      <w:pPr>
        <w:widowControl w:val="0"/>
        <w:tabs>
          <w:tab w:val="left" w:pos="668"/>
        </w:tabs>
        <w:rPr>
          <w:rFonts w:asciiTheme="minorHAnsi" w:eastAsia="Garamond" w:hAnsiTheme="minorHAnsi" w:cs="Garamond"/>
          <w:lang w:val="es-ES_tradnl"/>
        </w:rPr>
      </w:pPr>
      <w:r w:rsidRPr="003B5EF8">
        <w:rPr>
          <w:rFonts w:asciiTheme="minorHAnsi" w:hAnsiTheme="minorHAnsi"/>
          <w:b/>
          <w:lang w:val="es-ES_tradnl"/>
        </w:rPr>
        <w:t xml:space="preserve">AUSTRALIA </w:t>
      </w:r>
    </w:p>
    <w:p w14:paraId="09E76114" w14:textId="77777777" w:rsidR="000B697B" w:rsidRPr="003B5EF8" w:rsidRDefault="000B697B" w:rsidP="00924AE7">
      <w:pPr>
        <w:widowControl w:val="0"/>
        <w:tabs>
          <w:tab w:val="left" w:pos="668"/>
        </w:tabs>
        <w:rPr>
          <w:rFonts w:ascii="Calibri" w:hAnsi="Calibri"/>
          <w:b/>
          <w:lang w:val="es-ES_tradnl"/>
        </w:rPr>
      </w:pPr>
      <w:r w:rsidRPr="003B5EF8">
        <w:rPr>
          <w:rFonts w:ascii="Calibri" w:hAnsi="Calibri"/>
          <w:b/>
          <w:lang w:val="es-ES_tradnl"/>
        </w:rPr>
        <w:t>FIJI</w:t>
      </w:r>
    </w:p>
    <w:p w14:paraId="0C83E94D" w14:textId="1728E50F" w:rsidR="000B697B" w:rsidRPr="003B5EF8" w:rsidRDefault="000B697B" w:rsidP="00924AE7">
      <w:pPr>
        <w:widowControl w:val="0"/>
        <w:tabs>
          <w:tab w:val="left" w:pos="668"/>
        </w:tabs>
        <w:rPr>
          <w:rFonts w:asciiTheme="minorHAnsi" w:hAnsiTheme="minorHAnsi"/>
          <w:w w:val="99"/>
          <w:lang w:val="es-ES_tradnl"/>
        </w:rPr>
      </w:pPr>
      <w:r w:rsidRPr="003B5EF8">
        <w:rPr>
          <w:rFonts w:asciiTheme="minorHAnsi" w:hAnsiTheme="minorHAnsi"/>
          <w:lang w:val="es-ES_tradnl"/>
        </w:rPr>
        <w:t>Islas Cook</w:t>
      </w:r>
      <w:r w:rsidR="00050EAF" w:rsidRPr="003B5EF8">
        <w:rPr>
          <w:rFonts w:asciiTheme="minorHAnsi" w:hAnsiTheme="minorHAnsi"/>
          <w:w w:val="99"/>
          <w:lang w:val="es-ES_tradnl"/>
        </w:rPr>
        <w:t xml:space="preserve"> </w:t>
      </w:r>
    </w:p>
    <w:p w14:paraId="3B99E8D1" w14:textId="77777777" w:rsidR="000B697B" w:rsidRPr="003B5EF8" w:rsidRDefault="000B697B" w:rsidP="00924AE7">
      <w:pPr>
        <w:pStyle w:val="Heading2"/>
        <w:ind w:left="0"/>
        <w:rPr>
          <w:rFonts w:asciiTheme="minorHAnsi" w:hAnsiTheme="minorHAnsi"/>
          <w:sz w:val="22"/>
          <w:szCs w:val="22"/>
          <w:lang w:val="es-ES_tradnl"/>
        </w:rPr>
      </w:pPr>
      <w:r w:rsidRPr="003B5EF8">
        <w:rPr>
          <w:rFonts w:asciiTheme="minorHAnsi" w:hAnsiTheme="minorHAnsi"/>
          <w:sz w:val="22"/>
          <w:szCs w:val="22"/>
          <w:lang w:val="es-ES_tradnl"/>
        </w:rPr>
        <w:t>ISLAS MARSHALL</w:t>
      </w:r>
    </w:p>
    <w:p w14:paraId="1A857C76" w14:textId="77777777" w:rsidR="000B697B" w:rsidRPr="003B5EF8" w:rsidRDefault="000B697B" w:rsidP="00924AE7">
      <w:pPr>
        <w:pStyle w:val="Heading2"/>
        <w:ind w:left="0"/>
        <w:rPr>
          <w:rFonts w:ascii="Calibri" w:hAnsi="Calibri"/>
          <w:b w:val="0"/>
          <w:sz w:val="22"/>
          <w:szCs w:val="22"/>
          <w:lang w:val="es-ES_tradnl"/>
        </w:rPr>
      </w:pPr>
      <w:r w:rsidRPr="003B5EF8">
        <w:rPr>
          <w:rFonts w:asciiTheme="minorHAnsi" w:hAnsiTheme="minorHAnsi"/>
          <w:b w:val="0"/>
          <w:sz w:val="22"/>
          <w:szCs w:val="22"/>
          <w:lang w:val="es-ES_tradnl"/>
        </w:rPr>
        <w:t>Islas Salomón</w:t>
      </w:r>
    </w:p>
    <w:p w14:paraId="0E0468E0" w14:textId="77777777" w:rsidR="000B697B" w:rsidRPr="003B5EF8" w:rsidRDefault="000B697B" w:rsidP="00924AE7">
      <w:pPr>
        <w:widowControl w:val="0"/>
        <w:tabs>
          <w:tab w:val="left" w:pos="668"/>
        </w:tabs>
        <w:rPr>
          <w:rFonts w:ascii="Calibri" w:hAnsi="Calibri"/>
          <w:b/>
          <w:lang w:val="es-ES_tradnl"/>
        </w:rPr>
      </w:pPr>
      <w:r w:rsidRPr="003B5EF8">
        <w:rPr>
          <w:rFonts w:ascii="Calibri" w:hAnsi="Calibri"/>
          <w:b/>
          <w:lang w:val="es-ES_tradnl"/>
        </w:rPr>
        <w:t>KIRIBATI</w:t>
      </w:r>
    </w:p>
    <w:p w14:paraId="5A382115" w14:textId="77777777" w:rsidR="000B697B" w:rsidRPr="003B5EF8" w:rsidRDefault="000B697B" w:rsidP="00924AE7">
      <w:pPr>
        <w:widowControl w:val="0"/>
        <w:tabs>
          <w:tab w:val="left" w:pos="668"/>
        </w:tabs>
        <w:rPr>
          <w:rFonts w:asciiTheme="minorHAnsi" w:hAnsiTheme="minorHAnsi"/>
          <w:lang w:val="es-ES_tradnl"/>
        </w:rPr>
      </w:pPr>
      <w:r w:rsidRPr="003B5EF8">
        <w:rPr>
          <w:rFonts w:asciiTheme="minorHAnsi" w:hAnsiTheme="minorHAnsi"/>
          <w:lang w:val="es-ES_tradnl"/>
        </w:rPr>
        <w:t>Micronesia (Estados Federados de)</w:t>
      </w:r>
    </w:p>
    <w:p w14:paraId="3659F5F3" w14:textId="77777777" w:rsidR="000B697B" w:rsidRPr="003B5EF8" w:rsidRDefault="000B697B" w:rsidP="00924AE7">
      <w:pPr>
        <w:widowControl w:val="0"/>
        <w:tabs>
          <w:tab w:val="left" w:pos="668"/>
        </w:tabs>
        <w:rPr>
          <w:rFonts w:asciiTheme="minorHAnsi" w:hAnsiTheme="minorHAnsi"/>
          <w:lang w:val="es-ES_tradnl"/>
        </w:rPr>
      </w:pPr>
      <w:r w:rsidRPr="003B5EF8">
        <w:rPr>
          <w:rFonts w:asciiTheme="minorHAnsi" w:hAnsiTheme="minorHAnsi"/>
          <w:lang w:val="es-ES_tradnl"/>
        </w:rPr>
        <w:t>Nauru</w:t>
      </w:r>
    </w:p>
    <w:p w14:paraId="343D4485" w14:textId="77777777" w:rsidR="000B697B" w:rsidRPr="003B5EF8" w:rsidRDefault="000B697B" w:rsidP="00924AE7">
      <w:pPr>
        <w:pStyle w:val="BodyText"/>
        <w:spacing w:after="0"/>
        <w:rPr>
          <w:rFonts w:asciiTheme="minorHAnsi" w:hAnsiTheme="minorHAnsi"/>
          <w:lang w:val="es-ES_tradnl"/>
        </w:rPr>
      </w:pPr>
      <w:r w:rsidRPr="003B5EF8">
        <w:rPr>
          <w:rFonts w:asciiTheme="minorHAnsi" w:hAnsiTheme="minorHAnsi"/>
          <w:sz w:val="22"/>
          <w:szCs w:val="22"/>
          <w:lang w:val="es-ES_tradnl"/>
        </w:rPr>
        <w:t>Niue</w:t>
      </w:r>
      <w:r w:rsidRPr="003B5EF8">
        <w:rPr>
          <w:rFonts w:asciiTheme="minorHAnsi" w:hAnsiTheme="minorHAnsi"/>
          <w:lang w:val="es-ES_tradnl"/>
        </w:rPr>
        <w:t xml:space="preserve"> </w:t>
      </w:r>
      <w:r w:rsidRPr="003B5EF8">
        <w:rPr>
          <w:rFonts w:asciiTheme="minorHAnsi" w:hAnsiTheme="minorHAnsi"/>
          <w:lang w:val="es-ES_tradnl"/>
        </w:rPr>
        <w:br w:type="column"/>
      </w:r>
    </w:p>
    <w:p w14:paraId="2D7A629B" w14:textId="77777777" w:rsidR="000B697B" w:rsidRPr="003B5EF8" w:rsidRDefault="000B697B" w:rsidP="00924AE7">
      <w:pPr>
        <w:pStyle w:val="Heading2"/>
        <w:ind w:left="0"/>
        <w:rPr>
          <w:rFonts w:asciiTheme="minorHAnsi" w:hAnsiTheme="minorHAnsi"/>
          <w:sz w:val="22"/>
          <w:szCs w:val="22"/>
          <w:lang w:val="es-ES_tradnl"/>
        </w:rPr>
      </w:pPr>
    </w:p>
    <w:p w14:paraId="4B25A84E" w14:textId="77777777" w:rsidR="000B697B" w:rsidRPr="003B5EF8" w:rsidRDefault="000B697B" w:rsidP="00924AE7">
      <w:pPr>
        <w:pStyle w:val="Heading2"/>
        <w:ind w:left="0"/>
        <w:rPr>
          <w:rFonts w:asciiTheme="minorHAnsi" w:hAnsiTheme="minorHAnsi"/>
          <w:b w:val="0"/>
          <w:bCs w:val="0"/>
          <w:sz w:val="22"/>
          <w:szCs w:val="22"/>
          <w:lang w:val="es-ES_tradnl"/>
        </w:rPr>
      </w:pPr>
      <w:r w:rsidRPr="003B5EF8">
        <w:rPr>
          <w:rFonts w:asciiTheme="minorHAnsi" w:hAnsiTheme="minorHAnsi"/>
          <w:sz w:val="22"/>
          <w:szCs w:val="22"/>
          <w:lang w:val="es-ES_tradnl"/>
        </w:rPr>
        <w:t>NUEVA ZELANDIA</w:t>
      </w:r>
    </w:p>
    <w:p w14:paraId="7EB6838F" w14:textId="77777777" w:rsidR="000B697B" w:rsidRPr="003B5EF8" w:rsidRDefault="000B697B" w:rsidP="00924AE7">
      <w:pPr>
        <w:pStyle w:val="Heading2"/>
        <w:ind w:left="0"/>
        <w:rPr>
          <w:rFonts w:asciiTheme="minorHAnsi" w:hAnsiTheme="minorHAnsi"/>
          <w:b w:val="0"/>
          <w:bCs w:val="0"/>
          <w:sz w:val="22"/>
          <w:szCs w:val="22"/>
          <w:lang w:val="es-ES_tradnl"/>
        </w:rPr>
      </w:pPr>
      <w:r w:rsidRPr="003B5EF8">
        <w:rPr>
          <w:rFonts w:asciiTheme="minorHAnsi" w:hAnsiTheme="minorHAnsi"/>
          <w:sz w:val="22"/>
          <w:szCs w:val="22"/>
          <w:lang w:val="es-ES_tradnl"/>
        </w:rPr>
        <w:t>PALAU</w:t>
      </w:r>
    </w:p>
    <w:p w14:paraId="3AE2133D" w14:textId="77777777" w:rsidR="000B697B" w:rsidRPr="003B5EF8" w:rsidRDefault="000B697B" w:rsidP="00924AE7">
      <w:pPr>
        <w:jc w:val="left"/>
        <w:rPr>
          <w:rFonts w:asciiTheme="minorHAnsi" w:hAnsiTheme="minorHAnsi"/>
          <w:b/>
          <w:lang w:val="es-ES_tradnl"/>
        </w:rPr>
      </w:pPr>
      <w:r w:rsidRPr="003B5EF8">
        <w:rPr>
          <w:rFonts w:asciiTheme="minorHAnsi" w:hAnsiTheme="minorHAnsi"/>
          <w:b/>
          <w:lang w:val="es-ES_tradnl"/>
        </w:rPr>
        <w:t>PAPUA NUEVA GUINEA</w:t>
      </w:r>
    </w:p>
    <w:p w14:paraId="0E08E29B"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SAMOA</w:t>
      </w:r>
    </w:p>
    <w:p w14:paraId="05EA06D0" w14:textId="77777777" w:rsidR="000B697B" w:rsidRPr="003B5EF8" w:rsidRDefault="000B697B" w:rsidP="00924AE7">
      <w:pPr>
        <w:rPr>
          <w:rFonts w:asciiTheme="minorHAnsi" w:hAnsiTheme="minorHAnsi"/>
          <w:lang w:val="es-ES_tradnl"/>
        </w:rPr>
      </w:pPr>
      <w:r w:rsidRPr="003B5EF8">
        <w:rPr>
          <w:rFonts w:asciiTheme="minorHAnsi" w:hAnsiTheme="minorHAnsi"/>
          <w:lang w:val="es-ES_tradnl"/>
        </w:rPr>
        <w:t>Timor-Leste</w:t>
      </w:r>
    </w:p>
    <w:p w14:paraId="7E141D5F" w14:textId="77777777" w:rsidR="000B697B" w:rsidRPr="003B5EF8" w:rsidRDefault="000B697B" w:rsidP="00924AE7">
      <w:pPr>
        <w:rPr>
          <w:rFonts w:asciiTheme="minorHAnsi" w:hAnsiTheme="minorHAnsi"/>
          <w:lang w:val="es-ES_tradnl"/>
        </w:rPr>
      </w:pPr>
      <w:r w:rsidRPr="003B5EF8">
        <w:rPr>
          <w:rFonts w:asciiTheme="minorHAnsi" w:hAnsiTheme="minorHAnsi"/>
          <w:lang w:val="es-ES_tradnl"/>
        </w:rPr>
        <w:t>Tonga</w:t>
      </w:r>
    </w:p>
    <w:p w14:paraId="64B7AE1C" w14:textId="77777777" w:rsidR="000B697B" w:rsidRPr="003B5EF8" w:rsidRDefault="000B697B" w:rsidP="00924AE7">
      <w:pPr>
        <w:rPr>
          <w:rFonts w:asciiTheme="minorHAnsi" w:hAnsiTheme="minorHAnsi"/>
          <w:lang w:val="es-ES_tradnl"/>
        </w:rPr>
      </w:pPr>
      <w:r w:rsidRPr="003B5EF8">
        <w:rPr>
          <w:rFonts w:asciiTheme="minorHAnsi" w:hAnsiTheme="minorHAnsi"/>
          <w:lang w:val="es-ES_tradnl"/>
        </w:rPr>
        <w:t>Tuvalu</w:t>
      </w:r>
    </w:p>
    <w:p w14:paraId="759F57E3" w14:textId="77777777" w:rsidR="000B697B" w:rsidRPr="003B5EF8" w:rsidRDefault="000B697B" w:rsidP="00924AE7">
      <w:pPr>
        <w:rPr>
          <w:rFonts w:asciiTheme="minorHAnsi" w:eastAsia="Garamond" w:hAnsiTheme="minorHAnsi" w:cs="Garamond"/>
          <w:b/>
          <w:bCs/>
          <w:lang w:val="es-ES_tradnl"/>
        </w:rPr>
        <w:sectPr w:rsidR="000B697B" w:rsidRPr="003B5EF8" w:rsidSect="00F33704">
          <w:type w:val="continuous"/>
          <w:pgSz w:w="11910" w:h="16840" w:code="9"/>
          <w:pgMar w:top="1440" w:right="1440" w:bottom="1440" w:left="1440" w:header="720" w:footer="720" w:gutter="0"/>
          <w:cols w:num="2" w:space="720"/>
          <w:rtlGutter/>
        </w:sectPr>
      </w:pPr>
      <w:r w:rsidRPr="003B5EF8">
        <w:rPr>
          <w:rFonts w:asciiTheme="minorHAnsi" w:hAnsiTheme="minorHAnsi"/>
          <w:lang w:val="es-ES_tradnl"/>
        </w:rPr>
        <w:t>Vanuatu</w:t>
      </w:r>
    </w:p>
    <w:p w14:paraId="7CFB98FF" w14:textId="7DA1927A" w:rsidR="00BB5274" w:rsidRPr="003B5EF8" w:rsidRDefault="00BB5274">
      <w:pPr>
        <w:jc w:val="left"/>
        <w:rPr>
          <w:rFonts w:asciiTheme="minorHAnsi" w:eastAsia="Garamond" w:hAnsiTheme="minorHAnsi"/>
          <w:b/>
          <w:bCs/>
          <w:i/>
          <w:sz w:val="24"/>
          <w:szCs w:val="24"/>
          <w:lang w:val="es-ES_tradnl"/>
        </w:rPr>
      </w:pPr>
      <w:r w:rsidRPr="003B5EF8">
        <w:rPr>
          <w:rFonts w:asciiTheme="minorHAnsi" w:hAnsiTheme="minorHAnsi"/>
          <w:i/>
          <w:lang w:val="es-ES_tradnl"/>
        </w:rPr>
        <w:lastRenderedPageBreak/>
        <w:br w:type="page"/>
      </w:r>
    </w:p>
    <w:p w14:paraId="5D6618AE" w14:textId="77777777" w:rsidR="000B697B" w:rsidRPr="003B5EF8" w:rsidRDefault="000B697B" w:rsidP="00924AE7">
      <w:pPr>
        <w:pStyle w:val="Heading2"/>
        <w:tabs>
          <w:tab w:val="left" w:pos="668"/>
        </w:tabs>
        <w:ind w:left="0"/>
        <w:rPr>
          <w:rFonts w:asciiTheme="minorHAnsi" w:hAnsiTheme="minorHAnsi"/>
          <w:i/>
          <w:lang w:val="es-ES_tradnl"/>
        </w:rPr>
      </w:pPr>
      <w:r w:rsidRPr="003B5EF8">
        <w:rPr>
          <w:rFonts w:asciiTheme="minorHAnsi" w:hAnsiTheme="minorHAnsi"/>
          <w:i/>
          <w:lang w:val="es-ES_tradnl"/>
        </w:rPr>
        <w:lastRenderedPageBreak/>
        <w:tab/>
        <w:t>EUROPA</w:t>
      </w:r>
    </w:p>
    <w:p w14:paraId="30CDC38C" w14:textId="77777777" w:rsidR="000B697B" w:rsidRPr="003B5EF8" w:rsidRDefault="000B697B" w:rsidP="00924AE7">
      <w:pPr>
        <w:widowControl w:val="0"/>
        <w:tabs>
          <w:tab w:val="left" w:pos="668"/>
        </w:tabs>
        <w:rPr>
          <w:rFonts w:asciiTheme="minorHAnsi" w:eastAsia="Garamond" w:hAnsiTheme="minorHAnsi" w:cs="Garamond"/>
          <w:lang w:val="es-ES_tradnl"/>
        </w:rPr>
      </w:pPr>
      <w:r w:rsidRPr="003B5EF8">
        <w:rPr>
          <w:rFonts w:asciiTheme="minorHAnsi" w:hAnsiTheme="minorHAnsi"/>
          <w:b/>
          <w:lang w:val="es-ES_tradnl"/>
        </w:rPr>
        <w:t xml:space="preserve">ALBANIA </w:t>
      </w:r>
    </w:p>
    <w:p w14:paraId="60D3A0C2" w14:textId="77777777" w:rsidR="000B697B" w:rsidRPr="003B5EF8" w:rsidRDefault="000B697B" w:rsidP="00924AE7">
      <w:pPr>
        <w:widowControl w:val="0"/>
        <w:tabs>
          <w:tab w:val="left" w:pos="668"/>
        </w:tabs>
        <w:rPr>
          <w:rFonts w:asciiTheme="minorHAnsi" w:hAnsiTheme="minorHAnsi"/>
          <w:b/>
          <w:caps/>
          <w:lang w:val="es-ES_tradnl"/>
        </w:rPr>
      </w:pPr>
      <w:r w:rsidRPr="003B5EF8">
        <w:rPr>
          <w:rFonts w:asciiTheme="minorHAnsi" w:hAnsiTheme="minorHAnsi"/>
          <w:b/>
          <w:caps/>
          <w:lang w:val="es-ES_tradnl"/>
        </w:rPr>
        <w:t>ALEMANIA</w:t>
      </w:r>
    </w:p>
    <w:p w14:paraId="31CB1695" w14:textId="77777777" w:rsidR="000B697B" w:rsidRPr="003B5EF8" w:rsidRDefault="000B697B" w:rsidP="00924AE7">
      <w:pPr>
        <w:widowControl w:val="0"/>
        <w:tabs>
          <w:tab w:val="left" w:pos="668"/>
        </w:tabs>
        <w:rPr>
          <w:rFonts w:asciiTheme="minorHAnsi" w:hAnsiTheme="minorHAnsi"/>
          <w:b/>
          <w:caps/>
          <w:lang w:val="es-ES_tradnl"/>
        </w:rPr>
      </w:pPr>
      <w:r w:rsidRPr="003B5EF8">
        <w:rPr>
          <w:rFonts w:asciiTheme="minorHAnsi" w:hAnsiTheme="minorHAnsi"/>
          <w:b/>
          <w:caps/>
          <w:lang w:val="es-ES_tradnl"/>
        </w:rPr>
        <w:t>ANDORRA</w:t>
      </w:r>
    </w:p>
    <w:p w14:paraId="572E1F61" w14:textId="77777777" w:rsidR="000B697B" w:rsidRPr="003B5EF8" w:rsidRDefault="000B697B" w:rsidP="00924AE7">
      <w:pPr>
        <w:widowControl w:val="0"/>
        <w:tabs>
          <w:tab w:val="left" w:pos="668"/>
        </w:tabs>
        <w:rPr>
          <w:rFonts w:asciiTheme="minorHAnsi" w:hAnsiTheme="minorHAnsi"/>
          <w:b/>
          <w:lang w:val="es-ES_tradnl"/>
        </w:rPr>
      </w:pPr>
      <w:r w:rsidRPr="003B5EF8">
        <w:rPr>
          <w:rFonts w:asciiTheme="minorHAnsi" w:hAnsiTheme="minorHAnsi"/>
          <w:b/>
          <w:lang w:val="es-ES_tradnl"/>
        </w:rPr>
        <w:t xml:space="preserve">ARMENIA </w:t>
      </w:r>
    </w:p>
    <w:p w14:paraId="1F76B07F" w14:textId="77777777" w:rsidR="000B697B" w:rsidRPr="003B5EF8" w:rsidRDefault="000B697B" w:rsidP="00924AE7">
      <w:pPr>
        <w:widowControl w:val="0"/>
        <w:tabs>
          <w:tab w:val="left" w:pos="668"/>
        </w:tabs>
        <w:rPr>
          <w:rFonts w:asciiTheme="minorHAnsi" w:hAnsiTheme="minorHAnsi"/>
          <w:b/>
          <w:lang w:val="es-ES_tradnl"/>
        </w:rPr>
      </w:pPr>
      <w:r w:rsidRPr="003B5EF8">
        <w:rPr>
          <w:rFonts w:asciiTheme="minorHAnsi" w:hAnsiTheme="minorHAnsi"/>
          <w:b/>
          <w:lang w:val="es-ES_tradnl"/>
        </w:rPr>
        <w:t xml:space="preserve">AUSTRIA </w:t>
      </w:r>
    </w:p>
    <w:p w14:paraId="275DACF7" w14:textId="77777777" w:rsidR="000B697B" w:rsidRPr="003B5EF8" w:rsidRDefault="000B697B" w:rsidP="00924AE7">
      <w:pPr>
        <w:widowControl w:val="0"/>
        <w:tabs>
          <w:tab w:val="left" w:pos="668"/>
        </w:tabs>
        <w:rPr>
          <w:rFonts w:asciiTheme="minorHAnsi" w:hAnsiTheme="minorHAnsi"/>
          <w:b/>
          <w:w w:val="99"/>
          <w:lang w:val="es-ES_tradnl"/>
        </w:rPr>
      </w:pPr>
      <w:r w:rsidRPr="003B5EF8">
        <w:rPr>
          <w:rFonts w:asciiTheme="minorHAnsi" w:hAnsiTheme="minorHAnsi"/>
          <w:b/>
          <w:lang w:val="es-ES_tradnl"/>
        </w:rPr>
        <w:t>AZERBAIYÁN</w:t>
      </w:r>
      <w:r w:rsidRPr="003B5EF8">
        <w:rPr>
          <w:rFonts w:asciiTheme="minorHAnsi" w:hAnsiTheme="minorHAnsi"/>
          <w:b/>
          <w:w w:val="99"/>
          <w:lang w:val="es-ES_tradnl"/>
        </w:rPr>
        <w:t xml:space="preserve"> </w:t>
      </w:r>
    </w:p>
    <w:p w14:paraId="4FC13561" w14:textId="77777777" w:rsidR="000B697B" w:rsidRPr="003B5EF8" w:rsidRDefault="000B697B" w:rsidP="00924AE7">
      <w:pPr>
        <w:widowControl w:val="0"/>
        <w:tabs>
          <w:tab w:val="left" w:pos="668"/>
        </w:tabs>
        <w:rPr>
          <w:rFonts w:asciiTheme="minorHAnsi" w:hAnsiTheme="minorHAnsi"/>
          <w:b/>
          <w:lang w:val="es-ES_tradnl"/>
        </w:rPr>
      </w:pPr>
      <w:r w:rsidRPr="003B5EF8">
        <w:rPr>
          <w:rFonts w:asciiTheme="minorHAnsi" w:hAnsiTheme="minorHAnsi"/>
          <w:b/>
          <w:lang w:val="es-ES_tradnl"/>
        </w:rPr>
        <w:t xml:space="preserve">BELARÚS </w:t>
      </w:r>
    </w:p>
    <w:p w14:paraId="4229A62D" w14:textId="77777777" w:rsidR="000B697B" w:rsidRPr="003B5EF8" w:rsidRDefault="000B697B" w:rsidP="00924AE7">
      <w:pPr>
        <w:widowControl w:val="0"/>
        <w:tabs>
          <w:tab w:val="left" w:pos="668"/>
        </w:tabs>
        <w:rPr>
          <w:rFonts w:asciiTheme="minorHAnsi" w:hAnsiTheme="minorHAnsi"/>
          <w:b/>
          <w:w w:val="99"/>
          <w:lang w:val="es-ES_tradnl"/>
        </w:rPr>
      </w:pPr>
      <w:r w:rsidRPr="003B5EF8">
        <w:rPr>
          <w:rFonts w:asciiTheme="minorHAnsi" w:hAnsiTheme="minorHAnsi"/>
          <w:b/>
          <w:lang w:val="es-ES_tradnl"/>
        </w:rPr>
        <w:t>BÉLGICA</w:t>
      </w:r>
      <w:r w:rsidRPr="003B5EF8">
        <w:rPr>
          <w:rFonts w:asciiTheme="minorHAnsi" w:hAnsiTheme="minorHAnsi"/>
          <w:b/>
          <w:w w:val="99"/>
          <w:lang w:val="es-ES_tradnl"/>
        </w:rPr>
        <w:t xml:space="preserve"> </w:t>
      </w:r>
    </w:p>
    <w:p w14:paraId="52D8E151" w14:textId="77777777" w:rsidR="000B697B" w:rsidRPr="003B5EF8" w:rsidRDefault="000B697B" w:rsidP="00924AE7">
      <w:pPr>
        <w:widowControl w:val="0"/>
        <w:tabs>
          <w:tab w:val="left" w:pos="668"/>
        </w:tabs>
        <w:rPr>
          <w:rFonts w:asciiTheme="minorHAnsi" w:hAnsiTheme="minorHAnsi"/>
          <w:b/>
          <w:lang w:val="es-ES_tradnl"/>
        </w:rPr>
      </w:pPr>
      <w:r w:rsidRPr="003B5EF8">
        <w:rPr>
          <w:rFonts w:asciiTheme="minorHAnsi" w:hAnsiTheme="minorHAnsi"/>
          <w:b/>
          <w:lang w:val="es-ES_tradnl"/>
        </w:rPr>
        <w:t xml:space="preserve">BOSNIA Y HERZEGOVINA </w:t>
      </w:r>
    </w:p>
    <w:p w14:paraId="6548B983" w14:textId="77777777" w:rsidR="000B697B" w:rsidRPr="003B5EF8" w:rsidRDefault="000B697B" w:rsidP="00924AE7">
      <w:pPr>
        <w:widowControl w:val="0"/>
        <w:tabs>
          <w:tab w:val="left" w:pos="668"/>
        </w:tabs>
        <w:rPr>
          <w:rFonts w:asciiTheme="minorHAnsi" w:eastAsia="Garamond" w:hAnsiTheme="minorHAnsi" w:cs="Garamond"/>
          <w:lang w:val="es-ES_tradnl"/>
        </w:rPr>
      </w:pPr>
      <w:r w:rsidRPr="003B5EF8">
        <w:rPr>
          <w:rFonts w:asciiTheme="minorHAnsi" w:hAnsiTheme="minorHAnsi"/>
          <w:b/>
          <w:lang w:val="es-ES_tradnl"/>
        </w:rPr>
        <w:t xml:space="preserve">BULGARIA </w:t>
      </w:r>
    </w:p>
    <w:p w14:paraId="3201D5AB" w14:textId="77777777" w:rsidR="000B697B" w:rsidRPr="003B5EF8" w:rsidRDefault="000B697B" w:rsidP="00924AE7">
      <w:pPr>
        <w:rPr>
          <w:rFonts w:ascii="Calibri" w:eastAsia="Garamond" w:hAnsi="Calibri" w:cs="Garamond"/>
          <w:lang w:val="es-ES_tradnl"/>
        </w:rPr>
      </w:pPr>
      <w:r w:rsidRPr="003B5EF8">
        <w:rPr>
          <w:rFonts w:ascii="Calibri" w:hAnsi="Calibri"/>
          <w:b/>
          <w:lang w:val="es-ES_tradnl"/>
        </w:rPr>
        <w:t>CHIPRE</w:t>
      </w:r>
    </w:p>
    <w:p w14:paraId="0B6EDD5D"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CROACIA </w:t>
      </w:r>
    </w:p>
    <w:p w14:paraId="372EDCE7" w14:textId="77777777" w:rsidR="000B697B" w:rsidRPr="003B5EF8" w:rsidRDefault="000B697B" w:rsidP="00924AE7">
      <w:pPr>
        <w:jc w:val="left"/>
        <w:rPr>
          <w:rFonts w:asciiTheme="minorHAnsi" w:hAnsiTheme="minorHAnsi"/>
          <w:b/>
          <w:lang w:val="es-ES_tradnl"/>
        </w:rPr>
      </w:pPr>
      <w:r w:rsidRPr="003B5EF8">
        <w:rPr>
          <w:rFonts w:asciiTheme="minorHAnsi" w:hAnsiTheme="minorHAnsi"/>
          <w:b/>
          <w:lang w:val="es-ES_tradnl"/>
        </w:rPr>
        <w:t>DINAMARCA</w:t>
      </w:r>
    </w:p>
    <w:p w14:paraId="1BDD5287" w14:textId="77777777" w:rsidR="000B697B" w:rsidRPr="003B5EF8" w:rsidRDefault="000B697B" w:rsidP="00924AE7">
      <w:pPr>
        <w:jc w:val="left"/>
        <w:rPr>
          <w:rFonts w:asciiTheme="minorHAnsi" w:hAnsiTheme="minorHAnsi"/>
          <w:b/>
          <w:lang w:val="es-ES_tradnl"/>
        </w:rPr>
      </w:pPr>
      <w:r w:rsidRPr="003B5EF8">
        <w:rPr>
          <w:rFonts w:asciiTheme="minorHAnsi" w:hAnsiTheme="minorHAnsi"/>
          <w:b/>
          <w:lang w:val="es-ES_tradnl"/>
        </w:rPr>
        <w:t>ESLOVENIA</w:t>
      </w:r>
    </w:p>
    <w:p w14:paraId="14B3B8E5" w14:textId="77777777" w:rsidR="000B697B" w:rsidRPr="003B5EF8" w:rsidRDefault="000B697B" w:rsidP="00924AE7">
      <w:pPr>
        <w:jc w:val="left"/>
        <w:rPr>
          <w:rFonts w:asciiTheme="minorHAnsi" w:hAnsiTheme="minorHAnsi"/>
          <w:b/>
          <w:lang w:val="es-ES_tradnl"/>
        </w:rPr>
      </w:pPr>
      <w:r w:rsidRPr="003B5EF8">
        <w:rPr>
          <w:rFonts w:asciiTheme="minorHAnsi" w:hAnsiTheme="minorHAnsi"/>
          <w:b/>
          <w:lang w:val="es-ES_tradnl"/>
        </w:rPr>
        <w:t>ESPAÑA</w:t>
      </w:r>
    </w:p>
    <w:p w14:paraId="4DC8F757" w14:textId="77777777" w:rsidR="000B697B" w:rsidRPr="003B5EF8" w:rsidRDefault="000B697B" w:rsidP="00924AE7">
      <w:pPr>
        <w:jc w:val="left"/>
        <w:rPr>
          <w:rFonts w:asciiTheme="minorHAnsi" w:hAnsiTheme="minorHAnsi"/>
          <w:b/>
          <w:lang w:val="es-ES_tradnl"/>
        </w:rPr>
      </w:pPr>
      <w:r w:rsidRPr="003B5EF8">
        <w:rPr>
          <w:rFonts w:asciiTheme="minorHAnsi" w:hAnsiTheme="minorHAnsi"/>
          <w:b/>
          <w:lang w:val="es-ES_tradnl"/>
        </w:rPr>
        <w:t>ESTONIA</w:t>
      </w:r>
    </w:p>
    <w:p w14:paraId="31C5AFC1" w14:textId="77777777" w:rsidR="000B697B" w:rsidRPr="003B5EF8" w:rsidRDefault="000B697B" w:rsidP="00924AE7">
      <w:pPr>
        <w:jc w:val="left"/>
        <w:rPr>
          <w:rFonts w:asciiTheme="minorHAnsi" w:hAnsiTheme="minorHAnsi"/>
          <w:b/>
          <w:lang w:val="es-ES_tradnl"/>
        </w:rPr>
      </w:pPr>
      <w:r w:rsidRPr="003B5EF8">
        <w:rPr>
          <w:rFonts w:asciiTheme="minorHAnsi" w:hAnsiTheme="minorHAnsi"/>
          <w:b/>
          <w:lang w:val="es-ES_tradnl"/>
        </w:rPr>
        <w:t>EX REPÚBLICA YUGOSLAVA DE MACEDONIA</w:t>
      </w:r>
    </w:p>
    <w:p w14:paraId="07F44F37" w14:textId="77777777" w:rsidR="000B697B" w:rsidRPr="003B5EF8" w:rsidRDefault="000B697B" w:rsidP="00924AE7">
      <w:pPr>
        <w:jc w:val="left"/>
        <w:rPr>
          <w:rFonts w:asciiTheme="minorHAnsi" w:hAnsiTheme="minorHAnsi"/>
          <w:b/>
          <w:lang w:val="es-ES_tradnl"/>
        </w:rPr>
      </w:pPr>
      <w:r w:rsidRPr="003B5EF8">
        <w:rPr>
          <w:rFonts w:asciiTheme="minorHAnsi" w:hAnsiTheme="minorHAnsi"/>
          <w:b/>
          <w:lang w:val="es-ES_tradnl"/>
        </w:rPr>
        <w:t>FEDERACIÓN DE RUSIA</w:t>
      </w:r>
    </w:p>
    <w:p w14:paraId="428FAB20" w14:textId="77777777" w:rsidR="000B697B" w:rsidRPr="003B5EF8" w:rsidRDefault="000B697B" w:rsidP="00924AE7">
      <w:pPr>
        <w:jc w:val="left"/>
        <w:rPr>
          <w:rFonts w:asciiTheme="minorHAnsi" w:hAnsiTheme="minorHAnsi"/>
          <w:b/>
          <w:lang w:val="es-ES_tradnl"/>
        </w:rPr>
      </w:pPr>
      <w:r w:rsidRPr="003B5EF8">
        <w:rPr>
          <w:rFonts w:asciiTheme="minorHAnsi" w:hAnsiTheme="minorHAnsi"/>
          <w:b/>
          <w:lang w:val="es-ES_tradnl"/>
        </w:rPr>
        <w:t>FINLANDIA</w:t>
      </w:r>
    </w:p>
    <w:p w14:paraId="1CA4C2AB" w14:textId="77777777" w:rsidR="000B697B" w:rsidRPr="003B5EF8" w:rsidRDefault="000B697B" w:rsidP="00924AE7">
      <w:pPr>
        <w:jc w:val="left"/>
        <w:rPr>
          <w:rFonts w:asciiTheme="minorHAnsi" w:hAnsiTheme="minorHAnsi"/>
          <w:b/>
          <w:lang w:val="es-ES_tradnl"/>
        </w:rPr>
      </w:pPr>
      <w:r w:rsidRPr="003B5EF8">
        <w:rPr>
          <w:rFonts w:asciiTheme="minorHAnsi" w:hAnsiTheme="minorHAnsi"/>
          <w:b/>
          <w:lang w:val="es-ES_tradnl"/>
        </w:rPr>
        <w:t>FRANCIA</w:t>
      </w:r>
    </w:p>
    <w:p w14:paraId="77CCDE01" w14:textId="77777777" w:rsidR="000B697B" w:rsidRPr="003B5EF8" w:rsidRDefault="000B697B" w:rsidP="00924AE7">
      <w:pPr>
        <w:jc w:val="left"/>
        <w:rPr>
          <w:rFonts w:asciiTheme="minorHAnsi" w:eastAsia="Garamond" w:hAnsiTheme="minorHAnsi" w:cs="Garamond"/>
          <w:lang w:val="es-ES_tradnl"/>
        </w:rPr>
      </w:pPr>
      <w:r w:rsidRPr="003B5EF8">
        <w:rPr>
          <w:rFonts w:asciiTheme="minorHAnsi" w:hAnsiTheme="minorHAnsi"/>
          <w:b/>
          <w:lang w:val="es-ES_tradnl"/>
        </w:rPr>
        <w:t>GEORGIA</w:t>
      </w:r>
    </w:p>
    <w:p w14:paraId="096DBBEF"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GRECIA</w:t>
      </w:r>
    </w:p>
    <w:p w14:paraId="51CF8522"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HUNGRÍA </w:t>
      </w:r>
    </w:p>
    <w:p w14:paraId="213343DE"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IRLANDA</w:t>
      </w:r>
    </w:p>
    <w:p w14:paraId="4D9B41FD" w14:textId="4EDCCAED" w:rsidR="00A9489A" w:rsidRPr="003B5EF8" w:rsidRDefault="000B697B" w:rsidP="00924AE7">
      <w:pPr>
        <w:rPr>
          <w:rFonts w:asciiTheme="minorHAnsi" w:hAnsiTheme="minorHAnsi"/>
          <w:b/>
          <w:lang w:val="es-ES_tradnl"/>
        </w:rPr>
      </w:pPr>
      <w:r w:rsidRPr="003B5EF8">
        <w:rPr>
          <w:rFonts w:asciiTheme="minorHAnsi" w:hAnsiTheme="minorHAnsi"/>
          <w:b/>
          <w:lang w:val="es-ES_tradnl"/>
        </w:rPr>
        <w:t>ISLANDIA</w:t>
      </w:r>
    </w:p>
    <w:p w14:paraId="6EC5EBD2" w14:textId="77777777" w:rsidR="00F579E8" w:rsidRPr="003B5EF8" w:rsidRDefault="00F579E8" w:rsidP="00924AE7">
      <w:pPr>
        <w:rPr>
          <w:rFonts w:asciiTheme="minorHAnsi" w:hAnsiTheme="minorHAnsi"/>
          <w:b/>
          <w:lang w:val="es-ES_tradnl"/>
        </w:rPr>
      </w:pPr>
    </w:p>
    <w:p w14:paraId="432B7A2F" w14:textId="77777777" w:rsidR="00BB5274" w:rsidRPr="003B5EF8" w:rsidRDefault="000B697B" w:rsidP="00924AE7">
      <w:pPr>
        <w:rPr>
          <w:rFonts w:asciiTheme="minorHAnsi" w:hAnsiTheme="minorHAnsi"/>
          <w:b/>
          <w:lang w:val="es-ES_tradnl"/>
        </w:rPr>
      </w:pPr>
      <w:r w:rsidRPr="003B5EF8">
        <w:rPr>
          <w:rFonts w:asciiTheme="minorHAnsi" w:hAnsiTheme="minorHAnsi"/>
          <w:b/>
          <w:lang w:val="es-ES_tradnl"/>
        </w:rPr>
        <w:t>ISRAEL</w:t>
      </w:r>
    </w:p>
    <w:p w14:paraId="79EDE3BB"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ITALIA</w:t>
      </w:r>
    </w:p>
    <w:p w14:paraId="3646726C" w14:textId="77777777" w:rsidR="000B697B" w:rsidRPr="003B5EF8" w:rsidRDefault="000B697B" w:rsidP="00924AE7">
      <w:pPr>
        <w:tabs>
          <w:tab w:val="left" w:pos="284"/>
        </w:tabs>
        <w:rPr>
          <w:rFonts w:asciiTheme="minorHAnsi" w:hAnsiTheme="minorHAnsi"/>
          <w:b/>
          <w:lang w:val="es-ES_tradnl"/>
        </w:rPr>
      </w:pPr>
      <w:r w:rsidRPr="003B5EF8">
        <w:rPr>
          <w:rFonts w:asciiTheme="minorHAnsi" w:hAnsiTheme="minorHAnsi"/>
          <w:b/>
          <w:lang w:val="es-ES_tradnl"/>
        </w:rPr>
        <w:t>LETONIA</w:t>
      </w:r>
    </w:p>
    <w:p w14:paraId="47A06BE1" w14:textId="77777777" w:rsidR="000B697B" w:rsidRPr="003B5EF8" w:rsidRDefault="000B697B" w:rsidP="00924AE7">
      <w:pPr>
        <w:tabs>
          <w:tab w:val="left" w:pos="284"/>
        </w:tabs>
        <w:rPr>
          <w:rFonts w:asciiTheme="minorHAnsi" w:hAnsiTheme="minorHAnsi"/>
          <w:b/>
          <w:w w:val="99"/>
          <w:lang w:val="es-ES_tradnl"/>
        </w:rPr>
      </w:pPr>
      <w:r w:rsidRPr="003B5EF8">
        <w:rPr>
          <w:rFonts w:asciiTheme="minorHAnsi" w:hAnsiTheme="minorHAnsi"/>
          <w:b/>
          <w:lang w:val="es-ES_tradnl"/>
        </w:rPr>
        <w:t>LIECHTENSTEIN</w:t>
      </w:r>
      <w:r w:rsidRPr="003B5EF8">
        <w:rPr>
          <w:rFonts w:asciiTheme="minorHAnsi" w:hAnsiTheme="minorHAnsi"/>
          <w:b/>
          <w:w w:val="99"/>
          <w:lang w:val="es-ES_tradnl"/>
        </w:rPr>
        <w:t xml:space="preserve"> </w:t>
      </w:r>
    </w:p>
    <w:p w14:paraId="70577DFD" w14:textId="77777777" w:rsidR="000B697B" w:rsidRPr="003B5EF8" w:rsidRDefault="000B697B" w:rsidP="00924AE7">
      <w:pPr>
        <w:tabs>
          <w:tab w:val="left" w:pos="284"/>
        </w:tabs>
        <w:rPr>
          <w:rFonts w:asciiTheme="minorHAnsi" w:hAnsiTheme="minorHAnsi"/>
          <w:b/>
          <w:lang w:val="es-ES_tradnl"/>
        </w:rPr>
      </w:pPr>
      <w:r w:rsidRPr="003B5EF8">
        <w:rPr>
          <w:rFonts w:asciiTheme="minorHAnsi" w:hAnsiTheme="minorHAnsi"/>
          <w:b/>
          <w:lang w:val="es-ES_tradnl"/>
        </w:rPr>
        <w:t xml:space="preserve">LITUANIA </w:t>
      </w:r>
    </w:p>
    <w:p w14:paraId="67893849" w14:textId="77777777" w:rsidR="000B697B" w:rsidRPr="003B5EF8" w:rsidRDefault="000B697B" w:rsidP="00924AE7">
      <w:pPr>
        <w:tabs>
          <w:tab w:val="left" w:pos="284"/>
        </w:tabs>
        <w:rPr>
          <w:rFonts w:asciiTheme="minorHAnsi" w:hAnsiTheme="minorHAnsi"/>
          <w:b/>
          <w:lang w:val="es-ES_tradnl"/>
        </w:rPr>
      </w:pPr>
      <w:r w:rsidRPr="003B5EF8">
        <w:rPr>
          <w:rFonts w:asciiTheme="minorHAnsi" w:hAnsiTheme="minorHAnsi"/>
          <w:b/>
          <w:lang w:val="es-ES_tradnl"/>
        </w:rPr>
        <w:t xml:space="preserve">LUXEMBURGO </w:t>
      </w:r>
    </w:p>
    <w:p w14:paraId="16413F95" w14:textId="77777777" w:rsidR="000B697B" w:rsidRPr="003B5EF8" w:rsidRDefault="000B697B" w:rsidP="00924AE7">
      <w:pPr>
        <w:tabs>
          <w:tab w:val="left" w:pos="284"/>
        </w:tabs>
        <w:rPr>
          <w:rFonts w:asciiTheme="minorHAnsi" w:hAnsiTheme="minorHAnsi"/>
          <w:b/>
          <w:lang w:val="es-ES_tradnl"/>
        </w:rPr>
      </w:pPr>
      <w:r w:rsidRPr="003B5EF8">
        <w:rPr>
          <w:rFonts w:asciiTheme="minorHAnsi" w:hAnsiTheme="minorHAnsi"/>
          <w:b/>
          <w:lang w:val="es-ES_tradnl"/>
        </w:rPr>
        <w:t xml:space="preserve">MALTA </w:t>
      </w:r>
    </w:p>
    <w:p w14:paraId="603102A8" w14:textId="77777777" w:rsidR="000B697B" w:rsidRPr="003B5EF8" w:rsidRDefault="000B697B" w:rsidP="00924AE7">
      <w:pPr>
        <w:tabs>
          <w:tab w:val="left" w:pos="284"/>
        </w:tabs>
        <w:rPr>
          <w:rFonts w:asciiTheme="minorHAnsi" w:hAnsiTheme="minorHAnsi"/>
          <w:b/>
          <w:caps/>
          <w:lang w:val="es-ES_tradnl"/>
        </w:rPr>
      </w:pPr>
      <w:r w:rsidRPr="003B5EF8">
        <w:rPr>
          <w:rFonts w:asciiTheme="minorHAnsi" w:hAnsiTheme="minorHAnsi"/>
          <w:b/>
          <w:lang w:val="es-ES_tradnl"/>
        </w:rPr>
        <w:t>MOLDOVA (REPÚBLICA DE)</w:t>
      </w:r>
    </w:p>
    <w:p w14:paraId="533FC477" w14:textId="77777777" w:rsidR="000B697B" w:rsidRPr="003B5EF8" w:rsidRDefault="000B697B" w:rsidP="00924AE7">
      <w:pPr>
        <w:tabs>
          <w:tab w:val="left" w:pos="284"/>
        </w:tabs>
        <w:rPr>
          <w:rFonts w:asciiTheme="minorHAnsi" w:hAnsiTheme="minorHAnsi"/>
          <w:b/>
          <w:w w:val="99"/>
          <w:lang w:val="es-ES_tradnl"/>
        </w:rPr>
      </w:pPr>
      <w:r w:rsidRPr="003B5EF8">
        <w:rPr>
          <w:rFonts w:asciiTheme="minorHAnsi" w:hAnsiTheme="minorHAnsi"/>
          <w:b/>
          <w:lang w:val="es-ES_tradnl"/>
        </w:rPr>
        <w:t>MÓNACO</w:t>
      </w:r>
      <w:r w:rsidRPr="003B5EF8">
        <w:rPr>
          <w:rFonts w:asciiTheme="minorHAnsi" w:hAnsiTheme="minorHAnsi"/>
          <w:b/>
          <w:w w:val="99"/>
          <w:lang w:val="es-ES_tradnl"/>
        </w:rPr>
        <w:t xml:space="preserve"> </w:t>
      </w:r>
    </w:p>
    <w:p w14:paraId="5060F67A" w14:textId="77777777" w:rsidR="000B697B" w:rsidRPr="003B5EF8" w:rsidRDefault="000B697B" w:rsidP="00924AE7">
      <w:pPr>
        <w:tabs>
          <w:tab w:val="left" w:pos="284"/>
        </w:tabs>
        <w:rPr>
          <w:rFonts w:asciiTheme="minorHAnsi" w:hAnsiTheme="minorHAnsi"/>
          <w:b/>
          <w:lang w:val="es-ES_tradnl"/>
        </w:rPr>
      </w:pPr>
      <w:r w:rsidRPr="003B5EF8">
        <w:rPr>
          <w:rFonts w:asciiTheme="minorHAnsi" w:hAnsiTheme="minorHAnsi"/>
          <w:b/>
          <w:lang w:val="es-ES_tradnl"/>
        </w:rPr>
        <w:t>MONTENEGRO</w:t>
      </w:r>
    </w:p>
    <w:p w14:paraId="32DC79B7" w14:textId="77777777" w:rsidR="000B697B" w:rsidRPr="003B5EF8" w:rsidRDefault="000B697B" w:rsidP="00924AE7">
      <w:pPr>
        <w:tabs>
          <w:tab w:val="left" w:pos="284"/>
        </w:tabs>
        <w:rPr>
          <w:rFonts w:asciiTheme="minorHAnsi" w:hAnsiTheme="minorHAnsi"/>
          <w:b/>
          <w:lang w:val="es-ES_tradnl"/>
        </w:rPr>
      </w:pPr>
      <w:r w:rsidRPr="003B5EF8">
        <w:rPr>
          <w:rFonts w:asciiTheme="minorHAnsi" w:hAnsiTheme="minorHAnsi"/>
          <w:b/>
          <w:lang w:val="es-ES_tradnl"/>
        </w:rPr>
        <w:t>NORUEGA</w:t>
      </w:r>
    </w:p>
    <w:p w14:paraId="4F3641B0" w14:textId="77777777" w:rsidR="000B697B" w:rsidRPr="003B5EF8" w:rsidRDefault="000B697B" w:rsidP="00924AE7">
      <w:pPr>
        <w:tabs>
          <w:tab w:val="left" w:pos="284"/>
        </w:tabs>
        <w:rPr>
          <w:rFonts w:asciiTheme="minorHAnsi" w:hAnsiTheme="minorHAnsi"/>
          <w:b/>
          <w:lang w:val="es-ES_tradnl"/>
        </w:rPr>
      </w:pPr>
      <w:r w:rsidRPr="003B5EF8">
        <w:rPr>
          <w:rFonts w:ascii="Calibri" w:hAnsi="Calibri"/>
          <w:b/>
          <w:lang w:val="es-ES_tradnl"/>
        </w:rPr>
        <w:t>PAÍSES BAJOS</w:t>
      </w:r>
    </w:p>
    <w:p w14:paraId="6F82DF77" w14:textId="77777777" w:rsidR="000B697B" w:rsidRPr="003B5EF8" w:rsidRDefault="000B697B" w:rsidP="00924AE7">
      <w:pPr>
        <w:tabs>
          <w:tab w:val="left" w:pos="284"/>
        </w:tabs>
        <w:rPr>
          <w:rFonts w:asciiTheme="minorHAnsi" w:eastAsia="Garamond" w:hAnsiTheme="minorHAnsi" w:cs="Garamond"/>
          <w:lang w:val="es-ES_tradnl"/>
        </w:rPr>
      </w:pPr>
      <w:r w:rsidRPr="003B5EF8">
        <w:rPr>
          <w:rFonts w:asciiTheme="minorHAnsi" w:hAnsiTheme="minorHAnsi"/>
          <w:b/>
          <w:lang w:val="es-ES_tradnl"/>
        </w:rPr>
        <w:t>POLONIA</w:t>
      </w:r>
    </w:p>
    <w:p w14:paraId="0AC3D2F7" w14:textId="77777777" w:rsidR="000B697B" w:rsidRPr="003B5EF8" w:rsidRDefault="000B697B" w:rsidP="00924AE7">
      <w:pPr>
        <w:tabs>
          <w:tab w:val="left" w:pos="284"/>
        </w:tabs>
        <w:rPr>
          <w:rFonts w:asciiTheme="minorHAnsi" w:hAnsiTheme="minorHAnsi"/>
          <w:b/>
          <w:lang w:val="es-ES_tradnl"/>
        </w:rPr>
      </w:pPr>
      <w:r w:rsidRPr="003B5EF8">
        <w:rPr>
          <w:rFonts w:asciiTheme="minorHAnsi" w:hAnsiTheme="minorHAnsi"/>
          <w:b/>
          <w:lang w:val="es-ES_tradnl"/>
        </w:rPr>
        <w:t>PORTUGAL</w:t>
      </w:r>
    </w:p>
    <w:p w14:paraId="15811597" w14:textId="77777777" w:rsidR="000B697B" w:rsidRPr="003B5EF8" w:rsidRDefault="000B697B" w:rsidP="00924AE7">
      <w:pPr>
        <w:tabs>
          <w:tab w:val="left" w:pos="284"/>
        </w:tabs>
        <w:rPr>
          <w:rFonts w:asciiTheme="minorHAnsi" w:hAnsiTheme="minorHAnsi"/>
          <w:b/>
          <w:lang w:val="es-ES_tradnl"/>
        </w:rPr>
      </w:pPr>
      <w:r w:rsidRPr="003B5EF8">
        <w:rPr>
          <w:rFonts w:asciiTheme="minorHAnsi" w:hAnsiTheme="minorHAnsi"/>
          <w:b/>
          <w:lang w:val="es-ES_tradnl"/>
        </w:rPr>
        <w:t xml:space="preserve">REINO UNIDO </w:t>
      </w:r>
    </w:p>
    <w:p w14:paraId="1425FCC1" w14:textId="77777777" w:rsidR="000B697B" w:rsidRPr="003B5EF8" w:rsidRDefault="000B697B" w:rsidP="00924AE7">
      <w:pPr>
        <w:tabs>
          <w:tab w:val="left" w:pos="284"/>
        </w:tabs>
        <w:jc w:val="left"/>
        <w:rPr>
          <w:rFonts w:ascii="Calibri" w:hAnsi="Calibri"/>
          <w:b/>
          <w:lang w:val="es-ES_tradnl"/>
        </w:rPr>
      </w:pPr>
      <w:r w:rsidRPr="003B5EF8">
        <w:rPr>
          <w:rFonts w:ascii="Calibri" w:hAnsi="Calibri"/>
          <w:b/>
          <w:lang w:val="es-ES_tradnl"/>
        </w:rPr>
        <w:t>REPÚBLICA CHECA</w:t>
      </w:r>
    </w:p>
    <w:p w14:paraId="105E22C0" w14:textId="77777777" w:rsidR="000B697B" w:rsidRPr="003B5EF8" w:rsidRDefault="000B697B" w:rsidP="00924AE7">
      <w:pPr>
        <w:tabs>
          <w:tab w:val="left" w:pos="284"/>
        </w:tabs>
        <w:jc w:val="left"/>
        <w:rPr>
          <w:rFonts w:ascii="Calibri" w:hAnsi="Calibri"/>
          <w:b/>
          <w:lang w:val="es-ES_tradnl"/>
        </w:rPr>
      </w:pPr>
      <w:r w:rsidRPr="003B5EF8">
        <w:rPr>
          <w:rFonts w:ascii="Calibri" w:hAnsi="Calibri"/>
          <w:b/>
          <w:lang w:val="es-ES_tradnl"/>
        </w:rPr>
        <w:t>REPÚBLICA ESLOVACA</w:t>
      </w:r>
    </w:p>
    <w:p w14:paraId="0667E0CB" w14:textId="77777777" w:rsidR="000B697B" w:rsidRPr="003B5EF8" w:rsidRDefault="000B697B" w:rsidP="00924AE7">
      <w:pPr>
        <w:tabs>
          <w:tab w:val="left" w:pos="284"/>
        </w:tabs>
        <w:rPr>
          <w:rFonts w:asciiTheme="minorHAnsi" w:hAnsiTheme="minorHAnsi"/>
          <w:b/>
          <w:lang w:val="es-ES_tradnl"/>
        </w:rPr>
      </w:pPr>
      <w:r w:rsidRPr="003B5EF8">
        <w:rPr>
          <w:rFonts w:asciiTheme="minorHAnsi" w:hAnsiTheme="minorHAnsi"/>
          <w:b/>
          <w:lang w:val="es-ES_tradnl"/>
        </w:rPr>
        <w:t>RUMANIA</w:t>
      </w:r>
    </w:p>
    <w:p w14:paraId="5A277255" w14:textId="77777777" w:rsidR="000B697B" w:rsidRPr="003B5EF8" w:rsidRDefault="000B697B" w:rsidP="00924AE7">
      <w:pPr>
        <w:tabs>
          <w:tab w:val="left" w:pos="284"/>
        </w:tabs>
        <w:rPr>
          <w:rFonts w:asciiTheme="minorHAnsi" w:hAnsiTheme="minorHAnsi"/>
          <w:lang w:val="es-ES_tradnl"/>
        </w:rPr>
      </w:pPr>
      <w:r w:rsidRPr="003B5EF8">
        <w:rPr>
          <w:rFonts w:asciiTheme="minorHAnsi" w:hAnsiTheme="minorHAnsi"/>
          <w:lang w:val="es-ES_tradnl"/>
        </w:rPr>
        <w:t>San Marino</w:t>
      </w:r>
    </w:p>
    <w:p w14:paraId="365A15A0" w14:textId="77777777" w:rsidR="000B697B" w:rsidRPr="003B5EF8" w:rsidRDefault="000B697B" w:rsidP="00924AE7">
      <w:pPr>
        <w:tabs>
          <w:tab w:val="left" w:pos="284"/>
        </w:tabs>
        <w:rPr>
          <w:rFonts w:asciiTheme="minorHAnsi" w:hAnsiTheme="minorHAnsi"/>
          <w:lang w:val="es-ES_tradnl"/>
        </w:rPr>
      </w:pPr>
      <w:r w:rsidRPr="003B5EF8">
        <w:rPr>
          <w:rFonts w:asciiTheme="minorHAnsi" w:hAnsiTheme="minorHAnsi"/>
          <w:lang w:val="es-ES_tradnl"/>
        </w:rPr>
        <w:t>Santa Sede</w:t>
      </w:r>
    </w:p>
    <w:p w14:paraId="38FC606F" w14:textId="77777777" w:rsidR="000B697B" w:rsidRPr="003B5EF8" w:rsidRDefault="000B697B" w:rsidP="00924AE7">
      <w:pPr>
        <w:tabs>
          <w:tab w:val="left" w:pos="284"/>
        </w:tabs>
        <w:rPr>
          <w:rFonts w:asciiTheme="minorHAnsi" w:hAnsiTheme="minorHAnsi"/>
          <w:b/>
          <w:lang w:val="es-ES_tradnl"/>
        </w:rPr>
      </w:pPr>
      <w:r w:rsidRPr="003B5EF8">
        <w:rPr>
          <w:rFonts w:asciiTheme="minorHAnsi" w:hAnsiTheme="minorHAnsi"/>
          <w:b/>
          <w:lang w:val="es-ES_tradnl"/>
        </w:rPr>
        <w:t>SERBIA</w:t>
      </w:r>
    </w:p>
    <w:p w14:paraId="450C5CD6" w14:textId="77777777" w:rsidR="000B697B" w:rsidRPr="003B5EF8" w:rsidRDefault="000B697B" w:rsidP="00924AE7">
      <w:pPr>
        <w:tabs>
          <w:tab w:val="left" w:pos="284"/>
        </w:tabs>
        <w:rPr>
          <w:rFonts w:asciiTheme="minorHAnsi" w:hAnsiTheme="minorHAnsi"/>
          <w:b/>
          <w:lang w:val="es-ES_tradnl"/>
        </w:rPr>
      </w:pPr>
      <w:r w:rsidRPr="003B5EF8">
        <w:rPr>
          <w:rFonts w:asciiTheme="minorHAnsi" w:hAnsiTheme="minorHAnsi"/>
          <w:b/>
          <w:lang w:val="es-ES_tradnl"/>
        </w:rPr>
        <w:t>SUECIA</w:t>
      </w:r>
    </w:p>
    <w:p w14:paraId="065267C5" w14:textId="77777777" w:rsidR="000B697B" w:rsidRPr="003B5EF8" w:rsidRDefault="000B697B" w:rsidP="00924AE7">
      <w:pPr>
        <w:tabs>
          <w:tab w:val="left" w:pos="284"/>
        </w:tabs>
        <w:rPr>
          <w:rFonts w:asciiTheme="minorHAnsi" w:hAnsiTheme="minorHAnsi"/>
          <w:b/>
          <w:lang w:val="es-ES_tradnl"/>
        </w:rPr>
      </w:pPr>
      <w:r w:rsidRPr="003B5EF8">
        <w:rPr>
          <w:rFonts w:asciiTheme="minorHAnsi" w:hAnsiTheme="minorHAnsi"/>
          <w:b/>
          <w:lang w:val="es-ES_tradnl"/>
        </w:rPr>
        <w:t xml:space="preserve">SUIZA </w:t>
      </w:r>
    </w:p>
    <w:p w14:paraId="2263A4DE" w14:textId="77777777" w:rsidR="000B697B" w:rsidRPr="003B5EF8" w:rsidRDefault="000B697B" w:rsidP="00924AE7">
      <w:pPr>
        <w:tabs>
          <w:tab w:val="left" w:pos="284"/>
        </w:tabs>
        <w:jc w:val="left"/>
        <w:rPr>
          <w:rFonts w:asciiTheme="minorHAnsi" w:hAnsiTheme="minorHAnsi"/>
          <w:b/>
          <w:lang w:val="es-ES_tradnl"/>
        </w:rPr>
      </w:pPr>
      <w:r w:rsidRPr="003B5EF8">
        <w:rPr>
          <w:rFonts w:asciiTheme="minorHAnsi" w:hAnsiTheme="minorHAnsi"/>
          <w:b/>
          <w:lang w:val="es-ES_tradnl"/>
        </w:rPr>
        <w:t>TURQUÍA</w:t>
      </w:r>
    </w:p>
    <w:p w14:paraId="63B8AA3E" w14:textId="77777777" w:rsidR="000B697B" w:rsidRPr="003B5EF8" w:rsidRDefault="000B697B" w:rsidP="00924AE7">
      <w:pPr>
        <w:tabs>
          <w:tab w:val="left" w:pos="4962"/>
        </w:tabs>
        <w:jc w:val="left"/>
        <w:rPr>
          <w:rFonts w:asciiTheme="minorHAnsi" w:eastAsia="Garamond" w:hAnsiTheme="minorHAnsi" w:cs="Garamond"/>
          <w:lang w:val="es-ES_tradnl"/>
        </w:rPr>
        <w:sectPr w:rsidR="000B697B" w:rsidRPr="003B5EF8" w:rsidSect="00F33704">
          <w:type w:val="continuous"/>
          <w:pgSz w:w="11910" w:h="16840" w:code="9"/>
          <w:pgMar w:top="1440" w:right="1440" w:bottom="1440" w:left="1440" w:header="720" w:footer="720" w:gutter="0"/>
          <w:cols w:num="2" w:space="564"/>
          <w:rtlGutter/>
          <w:docGrid w:linePitch="299"/>
        </w:sectPr>
      </w:pPr>
      <w:r w:rsidRPr="003B5EF8">
        <w:rPr>
          <w:rFonts w:asciiTheme="minorHAnsi" w:hAnsiTheme="minorHAnsi"/>
          <w:b/>
          <w:lang w:val="es-ES_tradnl"/>
        </w:rPr>
        <w:t>UCRANIA</w:t>
      </w:r>
    </w:p>
    <w:p w14:paraId="3E68054F" w14:textId="435E007F" w:rsidR="00BB5274" w:rsidRPr="003B5EF8" w:rsidRDefault="00BB5274">
      <w:pPr>
        <w:jc w:val="left"/>
        <w:rPr>
          <w:rFonts w:asciiTheme="minorHAnsi" w:eastAsia="Garamond" w:hAnsiTheme="minorHAnsi" w:cs="Garamond"/>
          <w:lang w:val="es-ES_tradnl"/>
        </w:rPr>
      </w:pPr>
      <w:r w:rsidRPr="003B5EF8">
        <w:rPr>
          <w:rFonts w:asciiTheme="minorHAnsi" w:eastAsia="Garamond" w:hAnsiTheme="minorHAnsi" w:cs="Garamond"/>
          <w:lang w:val="es-ES_tradnl"/>
        </w:rPr>
        <w:lastRenderedPageBreak/>
        <w:br w:type="page"/>
      </w:r>
    </w:p>
    <w:p w14:paraId="0845ECFE" w14:textId="77777777" w:rsidR="000B697B" w:rsidRPr="003B5EF8" w:rsidRDefault="000B697B" w:rsidP="00924AE7">
      <w:pPr>
        <w:tabs>
          <w:tab w:val="left" w:pos="4962"/>
        </w:tabs>
        <w:rPr>
          <w:rFonts w:asciiTheme="minorHAnsi" w:eastAsia="Garamond" w:hAnsiTheme="minorHAnsi" w:cs="Garamond"/>
          <w:lang w:val="es-ES_tradnl"/>
        </w:rPr>
      </w:pPr>
    </w:p>
    <w:p w14:paraId="37A07A0C" w14:textId="77777777" w:rsidR="000B697B" w:rsidRPr="003B5EF8" w:rsidRDefault="000B697B" w:rsidP="00924AE7">
      <w:pPr>
        <w:tabs>
          <w:tab w:val="left" w:pos="4962"/>
        </w:tabs>
        <w:rPr>
          <w:rFonts w:asciiTheme="minorHAnsi" w:eastAsia="Garamond" w:hAnsiTheme="minorHAnsi" w:cs="Garamond"/>
          <w:lang w:val="es-ES_tradnl"/>
        </w:rPr>
      </w:pPr>
    </w:p>
    <w:p w14:paraId="2276E9BD" w14:textId="77777777" w:rsidR="000B697B" w:rsidRPr="003B5EF8" w:rsidRDefault="000B697B" w:rsidP="00924AE7">
      <w:pPr>
        <w:tabs>
          <w:tab w:val="left" w:pos="4962"/>
        </w:tabs>
        <w:rPr>
          <w:rFonts w:asciiTheme="minorHAnsi" w:eastAsia="Garamond" w:hAnsiTheme="minorHAnsi" w:cs="Garamond"/>
          <w:lang w:val="es-ES_tradnl"/>
        </w:rPr>
      </w:pPr>
    </w:p>
    <w:p w14:paraId="46F1C729" w14:textId="77777777" w:rsidR="000B697B" w:rsidRPr="003B5EF8" w:rsidRDefault="000B697B" w:rsidP="00924AE7">
      <w:pPr>
        <w:tabs>
          <w:tab w:val="left" w:pos="4962"/>
        </w:tabs>
        <w:rPr>
          <w:rFonts w:asciiTheme="minorHAnsi" w:eastAsia="Garamond" w:hAnsiTheme="minorHAnsi" w:cs="Garamond"/>
          <w:lang w:val="es-ES_tradnl"/>
        </w:rPr>
      </w:pPr>
    </w:p>
    <w:p w14:paraId="44723F05" w14:textId="77777777" w:rsidR="000B697B" w:rsidRPr="003B5EF8" w:rsidRDefault="000B697B" w:rsidP="00924AE7">
      <w:pPr>
        <w:tabs>
          <w:tab w:val="left" w:pos="4962"/>
        </w:tabs>
        <w:rPr>
          <w:rFonts w:asciiTheme="minorHAnsi" w:eastAsia="Garamond" w:hAnsiTheme="minorHAnsi" w:cs="Garamond"/>
          <w:lang w:val="es-ES_tradnl"/>
        </w:rPr>
        <w:sectPr w:rsidR="000B697B" w:rsidRPr="003B5EF8" w:rsidSect="00F33704">
          <w:type w:val="continuous"/>
          <w:pgSz w:w="11910" w:h="16840" w:code="9"/>
          <w:pgMar w:top="1440" w:right="1440" w:bottom="1440" w:left="1440" w:header="720" w:footer="720" w:gutter="0"/>
          <w:cols w:num="3" w:space="720" w:equalWidth="0">
            <w:col w:w="2164" w:space="987"/>
            <w:col w:w="2174" w:space="1077"/>
            <w:col w:w="2628"/>
          </w:cols>
          <w:rtlGutter/>
        </w:sectPr>
      </w:pPr>
    </w:p>
    <w:p w14:paraId="6DE87576" w14:textId="77777777" w:rsidR="000B697B" w:rsidRPr="003B5EF8" w:rsidRDefault="000B697B" w:rsidP="00924AE7">
      <w:pPr>
        <w:pStyle w:val="Heading2"/>
        <w:tabs>
          <w:tab w:val="left" w:pos="668"/>
        </w:tabs>
        <w:ind w:left="0"/>
        <w:rPr>
          <w:rFonts w:asciiTheme="minorHAnsi" w:hAnsiTheme="minorHAnsi"/>
          <w:i/>
          <w:lang w:val="es-ES_tradnl"/>
        </w:rPr>
      </w:pPr>
      <w:r w:rsidRPr="003B5EF8">
        <w:rPr>
          <w:rFonts w:asciiTheme="minorHAnsi" w:hAnsiTheme="minorHAnsi"/>
          <w:i/>
          <w:lang w:val="es-ES_tradnl"/>
        </w:rPr>
        <w:lastRenderedPageBreak/>
        <w:tab/>
        <w:t xml:space="preserve">AMÉRICA LATINA Y EL CARIBE </w:t>
      </w:r>
    </w:p>
    <w:p w14:paraId="09EF171F" w14:textId="77777777" w:rsidR="000B697B" w:rsidRPr="003B5EF8" w:rsidRDefault="000B697B" w:rsidP="00924AE7">
      <w:pPr>
        <w:widowControl w:val="0"/>
        <w:tabs>
          <w:tab w:val="left" w:pos="668"/>
        </w:tabs>
        <w:rPr>
          <w:rFonts w:asciiTheme="minorHAnsi" w:eastAsia="Garamond" w:hAnsiTheme="minorHAnsi" w:cs="Garamond"/>
          <w:lang w:val="es-ES_tradnl"/>
        </w:rPr>
      </w:pPr>
      <w:r w:rsidRPr="003B5EF8">
        <w:rPr>
          <w:rFonts w:asciiTheme="minorHAnsi" w:hAnsiTheme="minorHAnsi"/>
          <w:b/>
          <w:lang w:val="es-ES_tradnl"/>
        </w:rPr>
        <w:t>ANTIGUA Y</w:t>
      </w:r>
      <w:r w:rsidRPr="003B5EF8">
        <w:rPr>
          <w:rFonts w:asciiTheme="minorHAnsi" w:eastAsia="Garamond" w:hAnsiTheme="minorHAnsi" w:cs="Garamond"/>
          <w:lang w:val="es-ES_tradnl"/>
        </w:rPr>
        <w:t xml:space="preserve"> </w:t>
      </w:r>
      <w:r w:rsidRPr="003B5EF8">
        <w:rPr>
          <w:rFonts w:asciiTheme="minorHAnsi" w:hAnsiTheme="minorHAnsi"/>
          <w:b/>
          <w:lang w:val="es-ES_tradnl"/>
        </w:rPr>
        <w:t xml:space="preserve">BARBUDA </w:t>
      </w:r>
    </w:p>
    <w:p w14:paraId="3456BF6D" w14:textId="77777777" w:rsidR="000B697B" w:rsidRPr="003B5EF8" w:rsidRDefault="000B697B" w:rsidP="00924AE7">
      <w:pPr>
        <w:widowControl w:val="0"/>
        <w:tabs>
          <w:tab w:val="left" w:pos="668"/>
        </w:tabs>
        <w:rPr>
          <w:rFonts w:asciiTheme="minorHAnsi" w:hAnsiTheme="minorHAnsi"/>
          <w:b/>
          <w:lang w:val="es-ES_tradnl"/>
        </w:rPr>
      </w:pPr>
      <w:r w:rsidRPr="003B5EF8">
        <w:rPr>
          <w:rFonts w:asciiTheme="minorHAnsi" w:hAnsiTheme="minorHAnsi"/>
          <w:b/>
          <w:lang w:val="es-ES_tradnl"/>
        </w:rPr>
        <w:t xml:space="preserve">ARGENTINA </w:t>
      </w:r>
    </w:p>
    <w:p w14:paraId="7EFA9727"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BAHAMAS </w:t>
      </w:r>
    </w:p>
    <w:p w14:paraId="6E85BC36"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BARBADOS </w:t>
      </w:r>
    </w:p>
    <w:p w14:paraId="1B924600"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BELICE </w:t>
      </w:r>
    </w:p>
    <w:p w14:paraId="55943482"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BOLIVIA </w:t>
      </w:r>
    </w:p>
    <w:p w14:paraId="31AF3625"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BRASIL </w:t>
      </w:r>
    </w:p>
    <w:p w14:paraId="29BCF7E5"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CHILE </w:t>
      </w:r>
    </w:p>
    <w:p w14:paraId="517EC67C"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COLOMBIA </w:t>
      </w:r>
    </w:p>
    <w:p w14:paraId="07916907"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COSTA RICA</w:t>
      </w:r>
    </w:p>
    <w:p w14:paraId="7076ED2F" w14:textId="77777777" w:rsidR="000B697B" w:rsidRPr="003B5EF8" w:rsidRDefault="000B697B" w:rsidP="00924AE7">
      <w:pPr>
        <w:rPr>
          <w:rFonts w:asciiTheme="minorHAnsi" w:eastAsia="Garamond" w:hAnsiTheme="minorHAnsi" w:cs="Garamond"/>
          <w:lang w:val="es-ES_tradnl"/>
        </w:rPr>
      </w:pPr>
      <w:r w:rsidRPr="003B5EF8">
        <w:rPr>
          <w:rFonts w:asciiTheme="minorHAnsi" w:hAnsiTheme="minorHAnsi"/>
          <w:b/>
          <w:lang w:val="es-ES_tradnl"/>
        </w:rPr>
        <w:t>CUBA</w:t>
      </w:r>
    </w:p>
    <w:p w14:paraId="1D761465" w14:textId="77777777" w:rsidR="000B697B" w:rsidRPr="003B5EF8" w:rsidRDefault="000B697B" w:rsidP="00924AE7">
      <w:pPr>
        <w:pStyle w:val="Heading2"/>
        <w:ind w:left="0"/>
        <w:rPr>
          <w:rFonts w:asciiTheme="minorHAnsi" w:hAnsiTheme="minorHAnsi"/>
          <w:b w:val="0"/>
          <w:sz w:val="22"/>
          <w:szCs w:val="22"/>
          <w:lang w:val="es-ES_tradnl"/>
        </w:rPr>
      </w:pPr>
      <w:r w:rsidRPr="003B5EF8">
        <w:rPr>
          <w:rFonts w:asciiTheme="minorHAnsi" w:hAnsiTheme="minorHAnsi"/>
          <w:b w:val="0"/>
          <w:sz w:val="22"/>
          <w:szCs w:val="22"/>
          <w:lang w:val="es-ES_tradnl"/>
        </w:rPr>
        <w:t xml:space="preserve">Dominica </w:t>
      </w:r>
    </w:p>
    <w:p w14:paraId="55F924F5" w14:textId="77777777" w:rsidR="000B697B" w:rsidRPr="003B5EF8" w:rsidRDefault="000B697B" w:rsidP="00924AE7">
      <w:pPr>
        <w:rPr>
          <w:rFonts w:asciiTheme="minorHAnsi" w:hAnsiTheme="minorHAnsi"/>
          <w:b/>
          <w:w w:val="99"/>
          <w:lang w:val="es-ES_tradnl"/>
        </w:rPr>
      </w:pPr>
      <w:r w:rsidRPr="003B5EF8">
        <w:rPr>
          <w:rFonts w:asciiTheme="minorHAnsi" w:hAnsiTheme="minorHAnsi"/>
          <w:b/>
          <w:lang w:val="es-ES_tradnl"/>
        </w:rPr>
        <w:t>ECUADOR</w:t>
      </w:r>
    </w:p>
    <w:p w14:paraId="520BA2AB"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EL SALVADOR</w:t>
      </w:r>
    </w:p>
    <w:p w14:paraId="236C67E5"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GRANADA</w:t>
      </w:r>
    </w:p>
    <w:p w14:paraId="10DA73A4" w14:textId="77777777" w:rsidR="000B697B" w:rsidRPr="003B5EF8" w:rsidRDefault="000B697B" w:rsidP="00924AE7">
      <w:pPr>
        <w:rPr>
          <w:rFonts w:asciiTheme="minorHAnsi" w:hAnsiTheme="minorHAnsi"/>
          <w:b/>
          <w:bCs/>
          <w:lang w:val="es-ES_tradnl"/>
        </w:rPr>
      </w:pPr>
      <w:r w:rsidRPr="003B5EF8">
        <w:rPr>
          <w:rFonts w:asciiTheme="minorHAnsi" w:hAnsiTheme="minorHAnsi"/>
          <w:b/>
          <w:lang w:val="es-ES_tradnl"/>
        </w:rPr>
        <w:t>GUATEMALA</w:t>
      </w:r>
    </w:p>
    <w:p w14:paraId="27931DF1" w14:textId="77777777" w:rsidR="000B697B" w:rsidRPr="003B5EF8" w:rsidRDefault="000B697B" w:rsidP="00924AE7">
      <w:pPr>
        <w:pStyle w:val="BodyText"/>
        <w:spacing w:after="0"/>
        <w:rPr>
          <w:rFonts w:asciiTheme="minorHAnsi" w:hAnsiTheme="minorHAnsi"/>
          <w:sz w:val="22"/>
          <w:szCs w:val="22"/>
          <w:lang w:val="es-ES_tradnl"/>
        </w:rPr>
      </w:pPr>
    </w:p>
    <w:p w14:paraId="51F06557" w14:textId="77777777" w:rsidR="000B697B" w:rsidRPr="003B5EF8" w:rsidRDefault="000B697B" w:rsidP="00924AE7">
      <w:pPr>
        <w:pStyle w:val="BodyText"/>
        <w:spacing w:after="0"/>
        <w:rPr>
          <w:rFonts w:asciiTheme="minorHAnsi" w:hAnsiTheme="minorHAnsi"/>
          <w:sz w:val="22"/>
          <w:szCs w:val="22"/>
          <w:lang w:val="es-ES_tradnl"/>
        </w:rPr>
      </w:pPr>
    </w:p>
    <w:p w14:paraId="0E6C9CB1" w14:textId="77777777" w:rsidR="000B697B" w:rsidRPr="003B5EF8" w:rsidRDefault="000B697B" w:rsidP="00924AE7">
      <w:pPr>
        <w:pStyle w:val="BodyText"/>
        <w:spacing w:after="0"/>
        <w:rPr>
          <w:rFonts w:asciiTheme="minorHAnsi" w:hAnsiTheme="minorHAnsi"/>
          <w:sz w:val="22"/>
          <w:szCs w:val="22"/>
          <w:lang w:val="es-ES_tradnl"/>
        </w:rPr>
      </w:pPr>
    </w:p>
    <w:p w14:paraId="77C3DCDB" w14:textId="77777777" w:rsidR="000B697B" w:rsidRPr="003B5EF8" w:rsidRDefault="000B697B" w:rsidP="00924AE7">
      <w:pPr>
        <w:pStyle w:val="Heading2"/>
        <w:ind w:left="0"/>
        <w:rPr>
          <w:rFonts w:asciiTheme="minorHAnsi" w:hAnsiTheme="minorHAnsi"/>
          <w:b w:val="0"/>
          <w:sz w:val="22"/>
          <w:szCs w:val="22"/>
          <w:lang w:val="es-ES_tradnl"/>
        </w:rPr>
      </w:pPr>
      <w:r w:rsidRPr="003B5EF8">
        <w:rPr>
          <w:rFonts w:asciiTheme="minorHAnsi" w:hAnsiTheme="minorHAnsi"/>
          <w:b w:val="0"/>
          <w:sz w:val="22"/>
          <w:szCs w:val="22"/>
          <w:lang w:val="es-ES_tradnl"/>
        </w:rPr>
        <w:t xml:space="preserve">Guyana </w:t>
      </w:r>
    </w:p>
    <w:p w14:paraId="2FFCC45B" w14:textId="77777777" w:rsidR="000B697B" w:rsidRPr="003B5EF8" w:rsidRDefault="000B697B" w:rsidP="00924AE7">
      <w:pPr>
        <w:pStyle w:val="Heading2"/>
        <w:ind w:left="0"/>
        <w:rPr>
          <w:rFonts w:asciiTheme="minorHAnsi" w:hAnsiTheme="minorHAnsi"/>
          <w:b w:val="0"/>
          <w:sz w:val="22"/>
          <w:szCs w:val="22"/>
          <w:lang w:val="es-ES_tradnl"/>
        </w:rPr>
      </w:pPr>
      <w:r w:rsidRPr="003B5EF8">
        <w:rPr>
          <w:rFonts w:asciiTheme="minorHAnsi" w:hAnsiTheme="minorHAnsi"/>
          <w:b w:val="0"/>
          <w:sz w:val="22"/>
          <w:szCs w:val="22"/>
          <w:lang w:val="es-ES_tradnl"/>
        </w:rPr>
        <w:t>Haití</w:t>
      </w:r>
    </w:p>
    <w:p w14:paraId="0F05A836" w14:textId="77777777" w:rsidR="000B697B" w:rsidRPr="003B5EF8" w:rsidRDefault="000B697B" w:rsidP="00924AE7">
      <w:pPr>
        <w:pStyle w:val="Heading2"/>
        <w:ind w:left="0"/>
        <w:rPr>
          <w:rFonts w:asciiTheme="minorHAnsi" w:hAnsiTheme="minorHAnsi"/>
          <w:sz w:val="22"/>
          <w:szCs w:val="22"/>
          <w:lang w:val="es-ES_tradnl"/>
        </w:rPr>
      </w:pPr>
      <w:r w:rsidRPr="003B5EF8">
        <w:rPr>
          <w:rFonts w:asciiTheme="minorHAnsi" w:hAnsiTheme="minorHAnsi"/>
          <w:sz w:val="22"/>
          <w:szCs w:val="22"/>
          <w:lang w:val="es-ES_tradnl"/>
        </w:rPr>
        <w:t xml:space="preserve">HONDURAS </w:t>
      </w:r>
    </w:p>
    <w:p w14:paraId="6712C83A" w14:textId="77777777" w:rsidR="000B697B" w:rsidRPr="003B5EF8" w:rsidRDefault="000B697B" w:rsidP="00924AE7">
      <w:pPr>
        <w:pStyle w:val="Heading2"/>
        <w:ind w:left="0"/>
        <w:rPr>
          <w:rFonts w:asciiTheme="minorHAnsi" w:hAnsiTheme="minorHAnsi"/>
          <w:sz w:val="22"/>
          <w:szCs w:val="22"/>
          <w:lang w:val="es-ES_tradnl"/>
        </w:rPr>
      </w:pPr>
      <w:r w:rsidRPr="003B5EF8">
        <w:rPr>
          <w:rFonts w:asciiTheme="minorHAnsi" w:hAnsiTheme="minorHAnsi"/>
          <w:sz w:val="22"/>
          <w:szCs w:val="22"/>
          <w:lang w:val="es-ES_tradnl"/>
        </w:rPr>
        <w:t xml:space="preserve">JAMAICA </w:t>
      </w:r>
    </w:p>
    <w:p w14:paraId="56984424" w14:textId="77777777" w:rsidR="000B697B" w:rsidRPr="003B5EF8" w:rsidRDefault="000B697B" w:rsidP="00924AE7">
      <w:pPr>
        <w:pStyle w:val="Heading2"/>
        <w:ind w:left="0"/>
        <w:rPr>
          <w:rFonts w:asciiTheme="minorHAnsi" w:hAnsiTheme="minorHAnsi"/>
          <w:b w:val="0"/>
          <w:bCs w:val="0"/>
          <w:sz w:val="22"/>
          <w:szCs w:val="22"/>
          <w:lang w:val="es-ES_tradnl"/>
        </w:rPr>
      </w:pPr>
      <w:r w:rsidRPr="003B5EF8">
        <w:rPr>
          <w:rFonts w:asciiTheme="minorHAnsi" w:hAnsiTheme="minorHAnsi"/>
          <w:sz w:val="22"/>
          <w:szCs w:val="22"/>
          <w:lang w:val="es-ES_tradnl"/>
        </w:rPr>
        <w:t>NICARAGUA</w:t>
      </w:r>
    </w:p>
    <w:p w14:paraId="2A7B0893"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PANAMÁ </w:t>
      </w:r>
    </w:p>
    <w:p w14:paraId="4D04ADAB"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PARAGUAY </w:t>
      </w:r>
    </w:p>
    <w:p w14:paraId="478750C9" w14:textId="77777777" w:rsidR="000B697B" w:rsidRPr="003B5EF8" w:rsidRDefault="000B697B" w:rsidP="00924AE7">
      <w:pPr>
        <w:rPr>
          <w:rFonts w:asciiTheme="minorHAnsi" w:eastAsia="Garamond" w:hAnsiTheme="minorHAnsi" w:cs="Garamond"/>
          <w:b/>
          <w:lang w:val="es-ES_tradnl"/>
        </w:rPr>
      </w:pPr>
      <w:r w:rsidRPr="003B5EF8">
        <w:rPr>
          <w:rFonts w:asciiTheme="minorHAnsi" w:hAnsiTheme="minorHAnsi"/>
          <w:b/>
          <w:lang w:val="es-ES_tradnl"/>
        </w:rPr>
        <w:t>PERÚ</w:t>
      </w:r>
    </w:p>
    <w:p w14:paraId="2D331CCA" w14:textId="77777777" w:rsidR="000B697B" w:rsidRPr="003B5EF8" w:rsidRDefault="000B697B" w:rsidP="00924AE7">
      <w:pPr>
        <w:rPr>
          <w:rFonts w:ascii="Calibri" w:hAnsi="Calibri"/>
          <w:b/>
          <w:lang w:val="es-ES_tradnl"/>
        </w:rPr>
      </w:pPr>
      <w:r w:rsidRPr="003B5EF8">
        <w:rPr>
          <w:rFonts w:ascii="Calibri" w:hAnsi="Calibri"/>
          <w:b/>
          <w:lang w:val="es-ES_tradnl"/>
        </w:rPr>
        <w:t>REPÚBLICA DOMINICANA</w:t>
      </w:r>
    </w:p>
    <w:p w14:paraId="1CE44F32" w14:textId="77777777" w:rsidR="000B697B" w:rsidRPr="003B5EF8" w:rsidRDefault="000B697B" w:rsidP="00924AE7">
      <w:pPr>
        <w:rPr>
          <w:rFonts w:asciiTheme="minorHAnsi" w:hAnsiTheme="minorHAnsi"/>
          <w:lang w:val="es-ES_tradnl"/>
        </w:rPr>
      </w:pPr>
      <w:r w:rsidRPr="003B5EF8">
        <w:rPr>
          <w:rFonts w:asciiTheme="minorHAnsi" w:hAnsiTheme="minorHAnsi"/>
          <w:lang w:val="es-ES_tradnl"/>
        </w:rPr>
        <w:t>Saint Kitts y Nevis</w:t>
      </w:r>
    </w:p>
    <w:p w14:paraId="7DBEF485" w14:textId="77777777" w:rsidR="000B697B" w:rsidRPr="003B5EF8" w:rsidRDefault="000B697B" w:rsidP="00924AE7">
      <w:pPr>
        <w:rPr>
          <w:rFonts w:asciiTheme="minorHAnsi" w:hAnsiTheme="minorHAnsi"/>
          <w:lang w:val="es-ES_tradnl"/>
        </w:rPr>
      </w:pPr>
      <w:r w:rsidRPr="003B5EF8">
        <w:rPr>
          <w:rFonts w:asciiTheme="minorHAnsi" w:hAnsiTheme="minorHAnsi"/>
          <w:lang w:val="es-ES_tradnl"/>
        </w:rPr>
        <w:t>San Vicente y las Granadinas</w:t>
      </w:r>
    </w:p>
    <w:p w14:paraId="21B79DD6"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SANTA LUCÍA</w:t>
      </w:r>
    </w:p>
    <w:p w14:paraId="1C2ED69D"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SURINAME </w:t>
      </w:r>
    </w:p>
    <w:p w14:paraId="4BEBFD88" w14:textId="77777777" w:rsidR="000B697B" w:rsidRPr="003B5EF8" w:rsidRDefault="000B697B" w:rsidP="00924AE7">
      <w:pPr>
        <w:pStyle w:val="Heading2"/>
        <w:ind w:left="0"/>
        <w:rPr>
          <w:rFonts w:asciiTheme="minorHAnsi" w:hAnsiTheme="minorHAnsi"/>
          <w:sz w:val="22"/>
          <w:szCs w:val="22"/>
          <w:lang w:val="es-ES_tradnl"/>
        </w:rPr>
      </w:pPr>
      <w:r w:rsidRPr="003B5EF8">
        <w:rPr>
          <w:rFonts w:asciiTheme="minorHAnsi" w:hAnsiTheme="minorHAnsi"/>
          <w:sz w:val="22"/>
          <w:szCs w:val="22"/>
          <w:lang w:val="es-ES_tradnl"/>
        </w:rPr>
        <w:t>TRINIDAD Y TOBAGO</w:t>
      </w:r>
      <w:r w:rsidRPr="003B5EF8">
        <w:rPr>
          <w:rFonts w:asciiTheme="minorHAnsi" w:hAnsiTheme="minorHAnsi"/>
          <w:w w:val="99"/>
          <w:sz w:val="22"/>
          <w:szCs w:val="22"/>
          <w:lang w:val="es-ES_tradnl"/>
        </w:rPr>
        <w:t xml:space="preserve"> </w:t>
      </w:r>
    </w:p>
    <w:p w14:paraId="376A2299"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 xml:space="preserve">URUGUAY </w:t>
      </w:r>
    </w:p>
    <w:p w14:paraId="7DBE1966" w14:textId="77777777" w:rsidR="000B697B" w:rsidRPr="003B5EF8" w:rsidRDefault="000B697B" w:rsidP="00924AE7">
      <w:pPr>
        <w:rPr>
          <w:rFonts w:asciiTheme="minorHAnsi" w:hAnsiTheme="minorHAnsi"/>
          <w:b/>
          <w:lang w:val="es-ES_tradnl"/>
        </w:rPr>
      </w:pPr>
      <w:r w:rsidRPr="003B5EF8">
        <w:rPr>
          <w:rFonts w:asciiTheme="minorHAnsi" w:hAnsiTheme="minorHAnsi"/>
          <w:b/>
          <w:lang w:val="es-ES_tradnl"/>
        </w:rPr>
        <w:t>VENEZUELA</w:t>
      </w:r>
    </w:p>
    <w:p w14:paraId="00E16BC0" w14:textId="77777777" w:rsidR="000B697B" w:rsidRPr="003B5EF8" w:rsidRDefault="000B697B" w:rsidP="00924AE7">
      <w:pPr>
        <w:rPr>
          <w:rFonts w:asciiTheme="minorHAnsi" w:hAnsiTheme="minorHAnsi"/>
          <w:b/>
          <w:lang w:val="es-ES_tradnl"/>
        </w:rPr>
      </w:pPr>
    </w:p>
    <w:p w14:paraId="62EF4471" w14:textId="77777777" w:rsidR="000B697B" w:rsidRPr="003B5EF8" w:rsidRDefault="000B697B" w:rsidP="00924AE7">
      <w:pPr>
        <w:rPr>
          <w:rFonts w:asciiTheme="minorHAnsi" w:hAnsiTheme="minorHAnsi"/>
          <w:b/>
          <w:lang w:val="es-ES_tradnl"/>
        </w:rPr>
        <w:sectPr w:rsidR="000B697B" w:rsidRPr="003B5EF8" w:rsidSect="00F33704">
          <w:type w:val="continuous"/>
          <w:pgSz w:w="11910" w:h="16840" w:code="9"/>
          <w:pgMar w:top="1440" w:right="1440" w:bottom="1440" w:left="1440" w:header="720" w:footer="720" w:gutter="0"/>
          <w:cols w:num="2" w:space="720" w:equalWidth="0">
            <w:col w:w="4426" w:space="459"/>
            <w:col w:w="4145"/>
          </w:cols>
          <w:rtlGutter/>
        </w:sectPr>
      </w:pPr>
    </w:p>
    <w:p w14:paraId="10219CE3" w14:textId="77777777" w:rsidR="000B697B" w:rsidRPr="003B5EF8" w:rsidRDefault="000B697B" w:rsidP="00924AE7">
      <w:pPr>
        <w:rPr>
          <w:rFonts w:asciiTheme="minorHAnsi" w:eastAsia="Garamond" w:hAnsiTheme="minorHAnsi" w:cs="Garamond"/>
          <w:b/>
          <w:bCs/>
          <w:lang w:val="es-ES_tradnl"/>
        </w:rPr>
      </w:pPr>
    </w:p>
    <w:p w14:paraId="748C7CBD" w14:textId="77777777" w:rsidR="000B697B" w:rsidRPr="003B5EF8" w:rsidRDefault="000B697B" w:rsidP="00924AE7">
      <w:pPr>
        <w:rPr>
          <w:rFonts w:asciiTheme="minorHAnsi" w:hAnsiTheme="minorHAnsi"/>
          <w:lang w:val="es-ES_tradnl"/>
        </w:rPr>
        <w:sectPr w:rsidR="000B697B" w:rsidRPr="003B5EF8" w:rsidSect="00751450">
          <w:type w:val="continuous"/>
          <w:pgSz w:w="11910" w:h="16840" w:code="9"/>
          <w:pgMar w:top="1440" w:right="1440" w:bottom="1440" w:left="1440" w:header="720" w:footer="720" w:gutter="0"/>
          <w:cols w:num="2" w:space="848"/>
          <w:rtlGutter/>
        </w:sectPr>
      </w:pPr>
    </w:p>
    <w:p w14:paraId="4C9A5B6A" w14:textId="77777777" w:rsidR="000B697B" w:rsidRPr="003B5EF8" w:rsidRDefault="000B697B" w:rsidP="00924AE7">
      <w:pPr>
        <w:pStyle w:val="Heading2"/>
        <w:tabs>
          <w:tab w:val="left" w:pos="668"/>
        </w:tabs>
        <w:ind w:left="0"/>
        <w:rPr>
          <w:rFonts w:asciiTheme="minorHAnsi" w:hAnsiTheme="minorHAnsi"/>
          <w:i/>
          <w:lang w:val="es-ES_tradnl"/>
        </w:rPr>
      </w:pPr>
      <w:r w:rsidRPr="003B5EF8">
        <w:rPr>
          <w:rFonts w:asciiTheme="minorHAnsi" w:hAnsiTheme="minorHAnsi"/>
          <w:i/>
          <w:lang w:val="es-ES_tradnl"/>
        </w:rPr>
        <w:lastRenderedPageBreak/>
        <w:tab/>
        <w:t xml:space="preserve">AMÉRICA DEL NORTE </w:t>
      </w:r>
    </w:p>
    <w:p w14:paraId="58B1DBFB" w14:textId="77777777" w:rsidR="000B697B" w:rsidRPr="003B5EF8" w:rsidRDefault="000B697B" w:rsidP="00924AE7">
      <w:pPr>
        <w:widowControl w:val="0"/>
        <w:jc w:val="left"/>
        <w:rPr>
          <w:rFonts w:asciiTheme="minorHAnsi" w:eastAsia="Garamond" w:hAnsiTheme="minorHAnsi" w:cs="Garamond"/>
          <w:lang w:val="es-ES_tradnl"/>
        </w:rPr>
      </w:pPr>
      <w:r w:rsidRPr="003B5EF8">
        <w:rPr>
          <w:rFonts w:asciiTheme="minorHAnsi" w:hAnsiTheme="minorHAnsi"/>
          <w:b/>
          <w:lang w:val="es-ES_tradnl"/>
        </w:rPr>
        <w:t>CANADÁ</w:t>
      </w:r>
    </w:p>
    <w:p w14:paraId="3A510A4B" w14:textId="77777777" w:rsidR="000B697B" w:rsidRPr="003B5EF8" w:rsidRDefault="000B697B" w:rsidP="00924AE7">
      <w:pPr>
        <w:widowControl w:val="0"/>
        <w:jc w:val="left"/>
        <w:rPr>
          <w:rFonts w:asciiTheme="minorHAnsi" w:eastAsia="Garamond" w:hAnsiTheme="minorHAnsi" w:cs="Garamond"/>
          <w:b/>
          <w:bCs/>
          <w:lang w:val="es-ES_tradnl"/>
        </w:rPr>
      </w:pPr>
      <w:r w:rsidRPr="003B5EF8">
        <w:rPr>
          <w:rFonts w:asciiTheme="minorHAnsi" w:hAnsiTheme="minorHAnsi"/>
          <w:b/>
          <w:lang w:val="es-ES_tradnl"/>
        </w:rPr>
        <w:t>ESTADOS UNIDOS DE AMÉRICA</w:t>
      </w:r>
      <w:r w:rsidRPr="003B5EF8">
        <w:rPr>
          <w:rFonts w:asciiTheme="minorHAnsi" w:hAnsiTheme="minorHAnsi"/>
          <w:lang w:val="es-ES_tradnl"/>
        </w:rPr>
        <w:br w:type="column"/>
      </w:r>
    </w:p>
    <w:p w14:paraId="5204BE7B" w14:textId="77777777" w:rsidR="000B697B" w:rsidRPr="003B5EF8" w:rsidRDefault="000B697B" w:rsidP="00924AE7">
      <w:pPr>
        <w:rPr>
          <w:rFonts w:asciiTheme="minorHAnsi" w:eastAsia="Garamond" w:hAnsiTheme="minorHAnsi" w:cs="Garamond"/>
          <w:lang w:val="es-ES_tradnl"/>
        </w:rPr>
      </w:pPr>
      <w:r w:rsidRPr="003B5EF8">
        <w:rPr>
          <w:rFonts w:asciiTheme="minorHAnsi" w:hAnsiTheme="minorHAnsi"/>
          <w:b/>
          <w:lang w:val="es-ES_tradnl"/>
        </w:rPr>
        <w:t>MÉXICO</w:t>
      </w:r>
    </w:p>
    <w:p w14:paraId="1B0C495B" w14:textId="77777777" w:rsidR="000B697B" w:rsidRPr="003B5EF8" w:rsidRDefault="000B697B" w:rsidP="00924AE7">
      <w:pPr>
        <w:ind w:left="142"/>
        <w:rPr>
          <w:rFonts w:asciiTheme="minorHAnsi" w:eastAsia="Garamond" w:hAnsiTheme="minorHAnsi" w:cs="Garamond"/>
          <w:lang w:val="es-ES_tradnl"/>
        </w:rPr>
        <w:sectPr w:rsidR="000B697B" w:rsidRPr="003B5EF8" w:rsidSect="00F33704">
          <w:type w:val="continuous"/>
          <w:pgSz w:w="11910" w:h="16840" w:code="9"/>
          <w:pgMar w:top="1440" w:right="1440" w:bottom="1440" w:left="1440" w:header="720" w:footer="720" w:gutter="0"/>
          <w:cols w:num="2" w:space="720" w:equalWidth="0">
            <w:col w:w="4426" w:space="459"/>
            <w:col w:w="4145"/>
          </w:cols>
          <w:rtlGutter/>
        </w:sectPr>
      </w:pPr>
    </w:p>
    <w:p w14:paraId="4166E546" w14:textId="77777777" w:rsidR="000B697B" w:rsidRPr="003B5EF8" w:rsidRDefault="000B697B" w:rsidP="00924AE7">
      <w:pPr>
        <w:rPr>
          <w:rFonts w:asciiTheme="minorHAnsi" w:eastAsia="Garamond" w:hAnsiTheme="minorHAnsi" w:cs="Garamond"/>
          <w:lang w:val="es-ES_tradnl"/>
        </w:rPr>
      </w:pPr>
    </w:p>
    <w:p w14:paraId="237697A2" w14:textId="77777777" w:rsidR="000B697B" w:rsidRPr="003B5EF8" w:rsidRDefault="000B697B" w:rsidP="00924AE7">
      <w:pPr>
        <w:rPr>
          <w:rFonts w:asciiTheme="minorHAnsi" w:eastAsia="Garamond" w:hAnsiTheme="minorHAnsi" w:cs="Garamond"/>
          <w:lang w:val="es-ES_tradnl"/>
        </w:rPr>
      </w:pPr>
    </w:p>
    <w:p w14:paraId="17A3D63B" w14:textId="77777777" w:rsidR="000B697B" w:rsidRPr="003B5EF8" w:rsidRDefault="000B697B" w:rsidP="00924AE7">
      <w:pPr>
        <w:rPr>
          <w:rFonts w:asciiTheme="minorHAnsi" w:hAnsiTheme="minorHAnsi"/>
          <w:lang w:val="es-ES_tradnl"/>
        </w:rPr>
        <w:sectPr w:rsidR="000B697B" w:rsidRPr="003B5EF8" w:rsidSect="00751450">
          <w:type w:val="continuous"/>
          <w:pgSz w:w="11910" w:h="16840" w:code="9"/>
          <w:pgMar w:top="1440" w:right="1440" w:bottom="1440" w:left="1440" w:header="720" w:footer="720" w:gutter="0"/>
          <w:cols w:num="2" w:space="848"/>
          <w:rtlGutter/>
        </w:sectPr>
      </w:pPr>
    </w:p>
    <w:p w14:paraId="035E47A4" w14:textId="77777777" w:rsidR="000B697B" w:rsidRPr="003B5EF8" w:rsidRDefault="000B697B" w:rsidP="00924AE7">
      <w:pPr>
        <w:pStyle w:val="Heading1"/>
        <w:spacing w:before="0"/>
        <w:ind w:left="0"/>
        <w:rPr>
          <w:rFonts w:asciiTheme="minorHAnsi" w:hAnsiTheme="minorHAnsi"/>
          <w:b w:val="0"/>
          <w:bCs w:val="0"/>
          <w:sz w:val="22"/>
          <w:szCs w:val="22"/>
          <w:lang w:val="es-ES_tradnl"/>
        </w:rPr>
      </w:pPr>
      <w:r w:rsidRPr="003B5EF8">
        <w:rPr>
          <w:rFonts w:asciiTheme="minorHAnsi" w:hAnsiTheme="minorHAnsi"/>
          <w:sz w:val="22"/>
          <w:szCs w:val="22"/>
          <w:lang w:val="es-ES_tradnl"/>
        </w:rPr>
        <w:lastRenderedPageBreak/>
        <w:t>Anexo 3</w:t>
      </w:r>
    </w:p>
    <w:p w14:paraId="52EF0684" w14:textId="77777777" w:rsidR="000B697B" w:rsidRPr="003B5EF8" w:rsidRDefault="000B697B" w:rsidP="00924AE7">
      <w:pPr>
        <w:rPr>
          <w:rFonts w:asciiTheme="minorHAnsi" w:eastAsia="Garamond" w:hAnsiTheme="minorHAnsi" w:cs="Garamond"/>
          <w:b/>
          <w:bCs/>
          <w:lang w:val="es-ES_tradnl"/>
        </w:rPr>
      </w:pPr>
    </w:p>
    <w:p w14:paraId="36D9C8AD" w14:textId="2FEF9E30" w:rsidR="000B697B" w:rsidRPr="003B5EF8" w:rsidRDefault="000B697B" w:rsidP="00924AE7">
      <w:pPr>
        <w:jc w:val="left"/>
        <w:rPr>
          <w:rFonts w:asciiTheme="minorHAnsi" w:eastAsia="Garamond" w:hAnsiTheme="minorHAnsi" w:cs="Garamond"/>
          <w:lang w:val="es-ES_tradnl"/>
        </w:rPr>
      </w:pPr>
      <w:r w:rsidRPr="003B5EF8">
        <w:rPr>
          <w:rFonts w:asciiTheme="minorHAnsi" w:hAnsiTheme="minorHAnsi"/>
          <w:b/>
          <w:lang w:val="es-ES_tradnl"/>
        </w:rPr>
        <w:t xml:space="preserve">Tareas de las Partes Contratantes elegidas como </w:t>
      </w:r>
      <w:r w:rsidR="00F579E8" w:rsidRPr="003B5EF8">
        <w:rPr>
          <w:rFonts w:asciiTheme="minorHAnsi" w:hAnsiTheme="minorHAnsi"/>
          <w:b/>
          <w:lang w:val="es-ES_tradnl"/>
        </w:rPr>
        <w:t>R</w:t>
      </w:r>
      <w:r w:rsidRPr="003B5EF8">
        <w:rPr>
          <w:rFonts w:asciiTheme="minorHAnsi" w:hAnsiTheme="minorHAnsi"/>
          <w:b/>
          <w:lang w:val="es-ES_tradnl"/>
        </w:rPr>
        <w:t xml:space="preserve">epresentantes </w:t>
      </w:r>
      <w:r w:rsidR="00F579E8" w:rsidRPr="003B5EF8">
        <w:rPr>
          <w:rFonts w:asciiTheme="minorHAnsi" w:hAnsiTheme="minorHAnsi"/>
          <w:b/>
          <w:lang w:val="es-ES_tradnl"/>
        </w:rPr>
        <w:t>R</w:t>
      </w:r>
      <w:r w:rsidRPr="003B5EF8">
        <w:rPr>
          <w:rFonts w:asciiTheme="minorHAnsi" w:hAnsiTheme="minorHAnsi"/>
          <w:b/>
          <w:lang w:val="es-ES_tradnl"/>
        </w:rPr>
        <w:t>egionales en el Comité Permanente</w:t>
      </w:r>
    </w:p>
    <w:p w14:paraId="5BF45CB4" w14:textId="77777777" w:rsidR="000B697B" w:rsidRPr="003B5EF8" w:rsidRDefault="000B697B" w:rsidP="00924AE7">
      <w:pPr>
        <w:rPr>
          <w:rFonts w:asciiTheme="minorHAnsi" w:eastAsia="Garamond" w:hAnsiTheme="minorHAnsi" w:cs="Garamond"/>
          <w:b/>
          <w:bCs/>
          <w:lang w:val="es-ES_tradnl"/>
        </w:rPr>
      </w:pPr>
    </w:p>
    <w:p w14:paraId="489546A6" w14:textId="58827A30" w:rsidR="000B697B" w:rsidRPr="003B5EF8" w:rsidRDefault="000B697B" w:rsidP="00924AE7">
      <w:pPr>
        <w:pStyle w:val="BodyText"/>
        <w:spacing w:after="0"/>
        <w:rPr>
          <w:rFonts w:asciiTheme="minorHAnsi" w:hAnsiTheme="minorHAnsi"/>
          <w:sz w:val="22"/>
          <w:szCs w:val="22"/>
          <w:lang w:val="es-ES_tradnl"/>
        </w:rPr>
      </w:pPr>
      <w:r w:rsidRPr="003B5EF8">
        <w:rPr>
          <w:rFonts w:asciiTheme="minorHAnsi" w:hAnsiTheme="minorHAnsi"/>
          <w:sz w:val="22"/>
          <w:szCs w:val="22"/>
          <w:lang w:val="es-ES_tradnl"/>
        </w:rPr>
        <w:t xml:space="preserve">Las Partes Contratantes que hayan aceptado ser elegidas como </w:t>
      </w:r>
      <w:r w:rsidR="00F579E8" w:rsidRPr="003B5EF8">
        <w:rPr>
          <w:rFonts w:asciiTheme="minorHAnsi" w:hAnsiTheme="minorHAnsi"/>
          <w:sz w:val="22"/>
          <w:szCs w:val="22"/>
          <w:lang w:val="es-ES_tradnl"/>
        </w:rPr>
        <w:t>R</w:t>
      </w:r>
      <w:r w:rsidRPr="003B5EF8">
        <w:rPr>
          <w:rFonts w:asciiTheme="minorHAnsi" w:hAnsiTheme="minorHAnsi"/>
          <w:sz w:val="22"/>
          <w:szCs w:val="22"/>
          <w:lang w:val="es-ES_tradnl"/>
        </w:rPr>
        <w:t xml:space="preserve">epresentantes </w:t>
      </w:r>
      <w:r w:rsidR="00F579E8" w:rsidRPr="003B5EF8">
        <w:rPr>
          <w:rFonts w:asciiTheme="minorHAnsi" w:hAnsiTheme="minorHAnsi"/>
          <w:sz w:val="22"/>
          <w:szCs w:val="22"/>
          <w:lang w:val="es-ES_tradnl"/>
        </w:rPr>
        <w:t>R</w:t>
      </w:r>
      <w:r w:rsidRPr="003B5EF8">
        <w:rPr>
          <w:rFonts w:asciiTheme="minorHAnsi" w:hAnsiTheme="minorHAnsi"/>
          <w:sz w:val="22"/>
          <w:szCs w:val="22"/>
          <w:lang w:val="es-ES_tradnl"/>
        </w:rPr>
        <w:t>egionales en el Comité Permanente desempeñarán las siguientes tareas:</w:t>
      </w:r>
    </w:p>
    <w:p w14:paraId="21C41F4E" w14:textId="77777777" w:rsidR="000B697B" w:rsidRPr="003B5EF8" w:rsidRDefault="000B697B" w:rsidP="00924AE7">
      <w:pPr>
        <w:rPr>
          <w:rFonts w:asciiTheme="minorHAnsi" w:eastAsia="Garamond" w:hAnsiTheme="minorHAnsi" w:cs="Garamond"/>
          <w:lang w:val="es-ES_tradnl"/>
        </w:rPr>
      </w:pPr>
    </w:p>
    <w:p w14:paraId="7BF1B45F" w14:textId="209661A0" w:rsidR="000B697B" w:rsidRPr="003B5EF8" w:rsidRDefault="000B697B" w:rsidP="00924AE7">
      <w:pPr>
        <w:pStyle w:val="BodyText"/>
        <w:widowControl w:val="0"/>
        <w:numPr>
          <w:ilvl w:val="0"/>
          <w:numId w:val="1"/>
        </w:numPr>
        <w:spacing w:after="0"/>
        <w:ind w:left="426" w:hanging="426"/>
        <w:rPr>
          <w:rFonts w:asciiTheme="minorHAnsi" w:hAnsiTheme="minorHAnsi"/>
          <w:sz w:val="22"/>
          <w:szCs w:val="22"/>
          <w:lang w:val="es-ES_tradnl"/>
        </w:rPr>
      </w:pPr>
      <w:r w:rsidRPr="003B5EF8">
        <w:rPr>
          <w:rFonts w:asciiTheme="minorHAnsi" w:hAnsiTheme="minorHAnsi"/>
          <w:sz w:val="22"/>
          <w:szCs w:val="22"/>
          <w:lang w:val="es-ES_tradnl"/>
        </w:rPr>
        <w:t>Designar a sus delegados ante el Comité Permanente teniendo en cuenta sus importantes responsabilidades como representantes regionales, en consonancia con el párrafo 1</w:t>
      </w:r>
      <w:r w:rsidR="00F579E8" w:rsidRPr="003B5EF8">
        <w:rPr>
          <w:rFonts w:asciiTheme="minorHAnsi" w:hAnsiTheme="minorHAnsi"/>
          <w:sz w:val="22"/>
          <w:szCs w:val="22"/>
          <w:lang w:val="es-ES_tradnl"/>
        </w:rPr>
        <w:t>1</w:t>
      </w:r>
      <w:r w:rsidRPr="003B5EF8">
        <w:rPr>
          <w:rFonts w:asciiTheme="minorHAnsi" w:hAnsiTheme="minorHAnsi"/>
          <w:sz w:val="22"/>
          <w:szCs w:val="22"/>
          <w:lang w:val="es-ES_tradnl"/>
        </w:rPr>
        <w:t xml:space="preserve"> de la presente Resolución, y hacer cuanto puedan para que sus delegados o los sustitutos de estos asistan a todas las reuniones del Comité.</w:t>
      </w:r>
    </w:p>
    <w:p w14:paraId="02A193D5" w14:textId="77777777" w:rsidR="000B697B" w:rsidRPr="003B5EF8" w:rsidRDefault="000B697B" w:rsidP="00924AE7">
      <w:pPr>
        <w:ind w:left="426" w:hanging="426"/>
        <w:rPr>
          <w:rFonts w:asciiTheme="minorHAnsi" w:eastAsia="Garamond" w:hAnsiTheme="minorHAnsi" w:cs="Garamond"/>
          <w:lang w:val="es-ES_tradnl"/>
        </w:rPr>
      </w:pPr>
    </w:p>
    <w:p w14:paraId="0BB0F47A" w14:textId="16841EBE" w:rsidR="000B697B" w:rsidRPr="003B5EF8" w:rsidRDefault="000B697B" w:rsidP="00924AE7">
      <w:pPr>
        <w:pStyle w:val="BodyText"/>
        <w:widowControl w:val="0"/>
        <w:numPr>
          <w:ilvl w:val="0"/>
          <w:numId w:val="1"/>
        </w:numPr>
        <w:spacing w:after="0"/>
        <w:ind w:left="426" w:hanging="426"/>
        <w:rPr>
          <w:rFonts w:asciiTheme="minorHAnsi" w:hAnsiTheme="minorHAnsi"/>
          <w:sz w:val="22"/>
          <w:szCs w:val="22"/>
          <w:lang w:val="es-ES_tradnl"/>
        </w:rPr>
      </w:pPr>
      <w:r w:rsidRPr="003B5EF8">
        <w:rPr>
          <w:rFonts w:asciiTheme="minorHAnsi" w:hAnsiTheme="minorHAnsi"/>
          <w:sz w:val="22"/>
          <w:szCs w:val="22"/>
          <w:lang w:val="es-ES_tradnl"/>
        </w:rPr>
        <w:t xml:space="preserve">Cuando un grupo regional cuente con más de un </w:t>
      </w:r>
      <w:r w:rsidR="00F579E8" w:rsidRPr="003B5EF8">
        <w:rPr>
          <w:rFonts w:asciiTheme="minorHAnsi" w:hAnsiTheme="minorHAnsi"/>
          <w:sz w:val="22"/>
          <w:szCs w:val="22"/>
          <w:lang w:val="es-ES_tradnl"/>
        </w:rPr>
        <w:t>R</w:t>
      </w:r>
      <w:r w:rsidRPr="003B5EF8">
        <w:rPr>
          <w:rFonts w:asciiTheme="minorHAnsi" w:hAnsiTheme="minorHAnsi"/>
          <w:sz w:val="22"/>
          <w:szCs w:val="22"/>
          <w:lang w:val="es-ES_tradnl"/>
        </w:rPr>
        <w:t xml:space="preserve">epresentante </w:t>
      </w:r>
      <w:r w:rsidR="00F579E8" w:rsidRPr="003B5EF8">
        <w:rPr>
          <w:rFonts w:asciiTheme="minorHAnsi" w:hAnsiTheme="minorHAnsi"/>
          <w:sz w:val="22"/>
          <w:szCs w:val="22"/>
          <w:lang w:val="es-ES_tradnl"/>
        </w:rPr>
        <w:t>R</w:t>
      </w:r>
      <w:r w:rsidRPr="003B5EF8">
        <w:rPr>
          <w:rFonts w:asciiTheme="minorHAnsi" w:hAnsiTheme="minorHAnsi"/>
          <w:sz w:val="22"/>
          <w:szCs w:val="22"/>
          <w:lang w:val="es-ES_tradnl"/>
        </w:rPr>
        <w:t>egional, comunicarse y celebrar co</w:t>
      </w:r>
      <w:r w:rsidR="00D4054C" w:rsidRPr="003B5EF8">
        <w:rPr>
          <w:rFonts w:asciiTheme="minorHAnsi" w:hAnsiTheme="minorHAnsi"/>
          <w:sz w:val="22"/>
          <w:szCs w:val="22"/>
          <w:lang w:val="es-ES_tradnl"/>
        </w:rPr>
        <w:t>nsultas periódicas con el otro Representante R</w:t>
      </w:r>
      <w:r w:rsidRPr="003B5EF8">
        <w:rPr>
          <w:rFonts w:asciiTheme="minorHAnsi" w:hAnsiTheme="minorHAnsi"/>
          <w:sz w:val="22"/>
          <w:szCs w:val="22"/>
          <w:lang w:val="es-ES_tradnl"/>
        </w:rPr>
        <w:t xml:space="preserve">egional o los otros </w:t>
      </w:r>
      <w:r w:rsidR="00F579E8" w:rsidRPr="003B5EF8">
        <w:rPr>
          <w:rFonts w:asciiTheme="minorHAnsi" w:hAnsiTheme="minorHAnsi"/>
          <w:sz w:val="22"/>
          <w:szCs w:val="22"/>
          <w:lang w:val="es-ES_tradnl"/>
        </w:rPr>
        <w:t>R</w:t>
      </w:r>
      <w:r w:rsidRPr="003B5EF8">
        <w:rPr>
          <w:rFonts w:asciiTheme="minorHAnsi" w:hAnsiTheme="minorHAnsi"/>
          <w:sz w:val="22"/>
          <w:szCs w:val="22"/>
          <w:lang w:val="es-ES_tradnl"/>
        </w:rPr>
        <w:t xml:space="preserve">epresentantes </w:t>
      </w:r>
      <w:r w:rsidR="00F579E8" w:rsidRPr="003B5EF8">
        <w:rPr>
          <w:rFonts w:asciiTheme="minorHAnsi" w:hAnsiTheme="minorHAnsi"/>
          <w:sz w:val="22"/>
          <w:szCs w:val="22"/>
          <w:lang w:val="es-ES_tradnl"/>
        </w:rPr>
        <w:t>R</w:t>
      </w:r>
      <w:r w:rsidRPr="003B5EF8">
        <w:rPr>
          <w:rFonts w:asciiTheme="minorHAnsi" w:hAnsiTheme="minorHAnsi"/>
          <w:sz w:val="22"/>
          <w:szCs w:val="22"/>
          <w:lang w:val="es-ES_tradnl"/>
        </w:rPr>
        <w:t>egionales.</w:t>
      </w:r>
    </w:p>
    <w:p w14:paraId="1E9F923D" w14:textId="77777777" w:rsidR="000B697B" w:rsidRPr="003B5EF8" w:rsidRDefault="000B697B" w:rsidP="00924AE7">
      <w:pPr>
        <w:ind w:left="426" w:hanging="426"/>
        <w:rPr>
          <w:rFonts w:asciiTheme="minorHAnsi" w:eastAsia="Garamond" w:hAnsiTheme="minorHAnsi" w:cs="Garamond"/>
          <w:lang w:val="es-ES_tradnl"/>
        </w:rPr>
      </w:pPr>
    </w:p>
    <w:p w14:paraId="6AB9F52E" w14:textId="40CCA5AF" w:rsidR="000B697B" w:rsidRPr="003B5EF8" w:rsidRDefault="000B697B" w:rsidP="00924AE7">
      <w:pPr>
        <w:pStyle w:val="BodyText"/>
        <w:widowControl w:val="0"/>
        <w:numPr>
          <w:ilvl w:val="0"/>
          <w:numId w:val="1"/>
        </w:numPr>
        <w:spacing w:after="0"/>
        <w:ind w:left="426" w:hanging="426"/>
        <w:rPr>
          <w:rFonts w:asciiTheme="minorHAnsi" w:hAnsiTheme="minorHAnsi"/>
          <w:sz w:val="22"/>
          <w:szCs w:val="22"/>
          <w:lang w:val="es-ES_tradnl"/>
        </w:rPr>
      </w:pPr>
      <w:r w:rsidRPr="003B5EF8">
        <w:rPr>
          <w:rFonts w:asciiTheme="minorHAnsi" w:hAnsiTheme="minorHAnsi"/>
          <w:sz w:val="22"/>
          <w:szCs w:val="22"/>
          <w:lang w:val="es-ES_tradnl"/>
        </w:rPr>
        <w:t>Comunicarse y celebrar consultas con las Partes Contratantes de su grupo regional, y aprovechar las posibilidades de viajar dentro de su región y la asistencia a reuniones regionales o internacionales para sostener consultas sobre cuestiones relacionadas con la Convención y para promover los objetivos de la misma. A tal e</w:t>
      </w:r>
      <w:r w:rsidR="00D4054C" w:rsidRPr="003B5EF8">
        <w:rPr>
          <w:rFonts w:asciiTheme="minorHAnsi" w:hAnsiTheme="minorHAnsi"/>
          <w:sz w:val="22"/>
          <w:szCs w:val="22"/>
          <w:lang w:val="es-ES_tradnl"/>
        </w:rPr>
        <w:t>fecto, cuando exista más de un Representante R</w:t>
      </w:r>
      <w:r w:rsidRPr="003B5EF8">
        <w:rPr>
          <w:rFonts w:asciiTheme="minorHAnsi" w:hAnsiTheme="minorHAnsi"/>
          <w:sz w:val="22"/>
          <w:szCs w:val="22"/>
          <w:lang w:val="es-ES_tradnl"/>
        </w:rPr>
        <w:t>egional, convendrán entre sí qué Partes Contratantes</w:t>
      </w:r>
      <w:r w:rsidR="00D4054C" w:rsidRPr="003B5EF8">
        <w:rPr>
          <w:rFonts w:asciiTheme="minorHAnsi" w:hAnsiTheme="minorHAnsi"/>
          <w:sz w:val="22"/>
          <w:szCs w:val="22"/>
          <w:lang w:val="es-ES_tradnl"/>
        </w:rPr>
        <w:t xml:space="preserve"> serán responsabilidad de cada Representante R</w:t>
      </w:r>
      <w:r w:rsidRPr="003B5EF8">
        <w:rPr>
          <w:rFonts w:asciiTheme="minorHAnsi" w:hAnsiTheme="minorHAnsi"/>
          <w:sz w:val="22"/>
          <w:szCs w:val="22"/>
          <w:lang w:val="es-ES_tradnl"/>
        </w:rPr>
        <w:t>egional.</w:t>
      </w:r>
    </w:p>
    <w:p w14:paraId="7AFFDE28" w14:textId="77777777" w:rsidR="000B697B" w:rsidRPr="003B5EF8" w:rsidRDefault="000B697B" w:rsidP="00924AE7">
      <w:pPr>
        <w:ind w:left="426" w:hanging="426"/>
        <w:rPr>
          <w:rFonts w:asciiTheme="minorHAnsi" w:eastAsia="Garamond" w:hAnsiTheme="minorHAnsi" w:cs="Garamond"/>
          <w:lang w:val="es-ES_tradnl"/>
        </w:rPr>
      </w:pPr>
    </w:p>
    <w:p w14:paraId="44FA9107" w14:textId="77777777" w:rsidR="000B697B" w:rsidRPr="003B5EF8" w:rsidRDefault="000B697B" w:rsidP="00924AE7">
      <w:pPr>
        <w:pStyle w:val="BodyText"/>
        <w:widowControl w:val="0"/>
        <w:numPr>
          <w:ilvl w:val="0"/>
          <w:numId w:val="1"/>
        </w:numPr>
        <w:spacing w:after="0"/>
        <w:ind w:left="426" w:hanging="426"/>
        <w:rPr>
          <w:rFonts w:asciiTheme="minorHAnsi" w:hAnsiTheme="minorHAnsi"/>
          <w:sz w:val="22"/>
          <w:szCs w:val="22"/>
          <w:lang w:val="es-ES_tradnl"/>
        </w:rPr>
      </w:pPr>
      <w:r w:rsidRPr="003B5EF8">
        <w:rPr>
          <w:rFonts w:asciiTheme="minorHAnsi" w:hAnsiTheme="minorHAnsi"/>
          <w:sz w:val="22"/>
          <w:szCs w:val="22"/>
          <w:lang w:val="es-ES_tradnl"/>
        </w:rPr>
        <w:t>Solicitar las opiniones de las Partes Contratantes de su grupo regional antes de las reuniones del Comité Permanente.</w:t>
      </w:r>
    </w:p>
    <w:p w14:paraId="5B9A93FB" w14:textId="77777777" w:rsidR="000B697B" w:rsidRPr="003B5EF8" w:rsidRDefault="000B697B" w:rsidP="00924AE7">
      <w:pPr>
        <w:ind w:left="426" w:hanging="426"/>
        <w:rPr>
          <w:rFonts w:asciiTheme="minorHAnsi" w:eastAsia="Garamond" w:hAnsiTheme="minorHAnsi" w:cs="Garamond"/>
          <w:lang w:val="es-ES_tradnl"/>
        </w:rPr>
      </w:pPr>
    </w:p>
    <w:p w14:paraId="542BE73D" w14:textId="77777777" w:rsidR="000B697B" w:rsidRPr="003B5EF8" w:rsidRDefault="000B697B" w:rsidP="00924AE7">
      <w:pPr>
        <w:pStyle w:val="BodyText"/>
        <w:widowControl w:val="0"/>
        <w:numPr>
          <w:ilvl w:val="0"/>
          <w:numId w:val="1"/>
        </w:numPr>
        <w:spacing w:after="0"/>
        <w:ind w:left="426" w:hanging="426"/>
        <w:rPr>
          <w:rFonts w:asciiTheme="minorHAnsi" w:hAnsiTheme="minorHAnsi"/>
          <w:sz w:val="22"/>
          <w:szCs w:val="22"/>
          <w:lang w:val="es-ES_tradnl"/>
        </w:rPr>
      </w:pPr>
      <w:r w:rsidRPr="003B5EF8">
        <w:rPr>
          <w:rFonts w:asciiTheme="minorHAnsi" w:hAnsiTheme="minorHAnsi"/>
          <w:sz w:val="22"/>
          <w:szCs w:val="22"/>
          <w:lang w:val="es-ES_tradnl"/>
        </w:rPr>
        <w:t>Asesorar a la Secretaría de Ramsar cuando se fije el orden del día de las reuniones regionales.</w:t>
      </w:r>
    </w:p>
    <w:p w14:paraId="3352EDF2" w14:textId="77777777" w:rsidR="000B697B" w:rsidRPr="003B5EF8" w:rsidRDefault="000B697B" w:rsidP="00924AE7">
      <w:pPr>
        <w:ind w:left="426" w:hanging="426"/>
        <w:rPr>
          <w:rFonts w:asciiTheme="minorHAnsi" w:eastAsia="Garamond" w:hAnsiTheme="minorHAnsi" w:cs="Garamond"/>
          <w:lang w:val="es-ES_tradnl"/>
        </w:rPr>
      </w:pPr>
    </w:p>
    <w:p w14:paraId="0F7F2E24" w14:textId="77777777" w:rsidR="000B697B" w:rsidRPr="003B5EF8" w:rsidRDefault="000B697B" w:rsidP="00924AE7">
      <w:pPr>
        <w:pStyle w:val="BodyText"/>
        <w:widowControl w:val="0"/>
        <w:numPr>
          <w:ilvl w:val="0"/>
          <w:numId w:val="1"/>
        </w:numPr>
        <w:spacing w:after="0"/>
        <w:ind w:left="426" w:hanging="426"/>
        <w:rPr>
          <w:rFonts w:asciiTheme="minorHAnsi" w:hAnsiTheme="minorHAnsi"/>
          <w:sz w:val="22"/>
          <w:szCs w:val="22"/>
          <w:lang w:val="es-ES_tradnl"/>
        </w:rPr>
      </w:pPr>
      <w:r w:rsidRPr="003B5EF8">
        <w:rPr>
          <w:rFonts w:asciiTheme="minorHAnsi" w:hAnsiTheme="minorHAnsi"/>
          <w:sz w:val="22"/>
          <w:szCs w:val="22"/>
          <w:lang w:val="es-ES_tradnl"/>
        </w:rPr>
        <w:t>Asumir responsabilidades adicionales participando en los subgrupos establecidos por el Comité Permanente.</w:t>
      </w:r>
    </w:p>
    <w:p w14:paraId="1D19CAA9" w14:textId="77777777" w:rsidR="000B697B" w:rsidRPr="003B5EF8" w:rsidRDefault="000B697B" w:rsidP="00924AE7">
      <w:pPr>
        <w:ind w:left="426" w:hanging="426"/>
        <w:rPr>
          <w:rFonts w:asciiTheme="minorHAnsi" w:eastAsia="Garamond" w:hAnsiTheme="minorHAnsi" w:cs="Garamond"/>
          <w:lang w:val="es-ES_tradnl"/>
        </w:rPr>
      </w:pPr>
    </w:p>
    <w:p w14:paraId="018075FD" w14:textId="77777777" w:rsidR="000B697B" w:rsidRPr="003B5EF8" w:rsidRDefault="000B697B" w:rsidP="00924AE7">
      <w:pPr>
        <w:pStyle w:val="BodyText"/>
        <w:widowControl w:val="0"/>
        <w:numPr>
          <w:ilvl w:val="0"/>
          <w:numId w:val="1"/>
        </w:numPr>
        <w:spacing w:after="0"/>
        <w:ind w:left="426" w:hanging="426"/>
        <w:rPr>
          <w:rFonts w:asciiTheme="minorHAnsi" w:hAnsiTheme="minorHAnsi"/>
          <w:sz w:val="22"/>
          <w:szCs w:val="22"/>
          <w:lang w:val="es-ES_tradnl"/>
        </w:rPr>
      </w:pPr>
      <w:r w:rsidRPr="003B5EF8">
        <w:rPr>
          <w:rFonts w:asciiTheme="minorHAnsi" w:hAnsiTheme="minorHAnsi"/>
          <w:sz w:val="22"/>
          <w:szCs w:val="22"/>
          <w:lang w:val="es-ES_tradnl"/>
        </w:rPr>
        <w:t>Proporcionar el asesoramiento solicitado por el Presidente y/o los presidentes de subgrupos y/o la Secretaría de la Convención.</w:t>
      </w:r>
    </w:p>
    <w:p w14:paraId="383B0E0D" w14:textId="77777777" w:rsidR="000B697B" w:rsidRPr="003B5EF8" w:rsidRDefault="000B697B" w:rsidP="00924AE7">
      <w:pPr>
        <w:ind w:left="426" w:hanging="426"/>
        <w:rPr>
          <w:rFonts w:asciiTheme="minorHAnsi" w:eastAsia="Garamond" w:hAnsiTheme="minorHAnsi" w:cs="Garamond"/>
          <w:lang w:val="es-ES_tradnl"/>
        </w:rPr>
      </w:pPr>
    </w:p>
    <w:p w14:paraId="4C96E9D5" w14:textId="77777777" w:rsidR="000B697B" w:rsidRPr="003B5EF8" w:rsidRDefault="000B697B" w:rsidP="00924AE7">
      <w:pPr>
        <w:pStyle w:val="BodyText"/>
        <w:widowControl w:val="0"/>
        <w:numPr>
          <w:ilvl w:val="0"/>
          <w:numId w:val="1"/>
        </w:numPr>
        <w:spacing w:after="0"/>
        <w:ind w:left="426" w:hanging="426"/>
        <w:rPr>
          <w:rFonts w:asciiTheme="minorHAnsi" w:hAnsiTheme="minorHAnsi"/>
          <w:sz w:val="22"/>
          <w:szCs w:val="22"/>
          <w:lang w:val="es-ES_tradnl"/>
        </w:rPr>
      </w:pPr>
      <w:r w:rsidRPr="003B5EF8">
        <w:rPr>
          <w:rFonts w:asciiTheme="minorHAnsi" w:hAnsiTheme="minorHAnsi"/>
          <w:sz w:val="22"/>
          <w:szCs w:val="22"/>
          <w:lang w:val="es-ES_tradnl"/>
        </w:rPr>
        <w:t>En las regiones en las que sea necesario, realizar esfuerzos deliberados para alentar a otros países a adherirse a la Convención.</w:t>
      </w:r>
    </w:p>
    <w:p w14:paraId="54955EE7" w14:textId="77777777" w:rsidR="000B697B" w:rsidRPr="003B5EF8" w:rsidRDefault="000B697B" w:rsidP="00924AE7">
      <w:pPr>
        <w:rPr>
          <w:rFonts w:asciiTheme="minorHAnsi" w:hAnsiTheme="minorHAnsi"/>
          <w:lang w:val="es-ES_tradnl"/>
        </w:rPr>
        <w:sectPr w:rsidR="000B697B" w:rsidRPr="003B5EF8" w:rsidSect="004B2C2B">
          <w:pgSz w:w="11910" w:h="16840" w:code="9"/>
          <w:pgMar w:top="1440" w:right="1440" w:bottom="1440" w:left="1440" w:header="720" w:footer="720" w:gutter="0"/>
          <w:cols w:space="720"/>
          <w:rtlGutter/>
          <w:docGrid w:linePitch="299"/>
        </w:sectPr>
      </w:pPr>
    </w:p>
    <w:p w14:paraId="7238C013" w14:textId="77777777" w:rsidR="000B697B" w:rsidRPr="003B5EF8" w:rsidRDefault="000B697B" w:rsidP="00924AE7">
      <w:pPr>
        <w:pStyle w:val="Heading1"/>
        <w:spacing w:before="0"/>
        <w:ind w:left="0"/>
        <w:rPr>
          <w:rFonts w:asciiTheme="minorHAnsi" w:hAnsiTheme="minorHAnsi"/>
          <w:b w:val="0"/>
          <w:bCs w:val="0"/>
          <w:sz w:val="22"/>
          <w:szCs w:val="22"/>
          <w:lang w:val="es-ES_tradnl"/>
        </w:rPr>
      </w:pPr>
      <w:r w:rsidRPr="003B5EF8">
        <w:rPr>
          <w:rFonts w:asciiTheme="minorHAnsi" w:hAnsiTheme="minorHAnsi"/>
          <w:sz w:val="22"/>
          <w:szCs w:val="22"/>
          <w:lang w:val="es-ES_tradnl"/>
        </w:rPr>
        <w:lastRenderedPageBreak/>
        <w:t>Anexo 4</w:t>
      </w:r>
    </w:p>
    <w:p w14:paraId="062D912B" w14:textId="77777777" w:rsidR="000B697B" w:rsidRPr="003B5EF8" w:rsidRDefault="000B697B" w:rsidP="00924AE7">
      <w:pPr>
        <w:jc w:val="left"/>
        <w:rPr>
          <w:rFonts w:asciiTheme="minorHAnsi" w:eastAsia="Garamond" w:hAnsiTheme="minorHAnsi" w:cs="Garamond"/>
          <w:b/>
          <w:bCs/>
          <w:lang w:val="es-ES_tradnl"/>
        </w:rPr>
      </w:pPr>
    </w:p>
    <w:p w14:paraId="1D26C044" w14:textId="77777777" w:rsidR="000B697B" w:rsidRPr="003B5EF8" w:rsidRDefault="000B697B" w:rsidP="00924AE7">
      <w:pPr>
        <w:jc w:val="left"/>
        <w:rPr>
          <w:rFonts w:asciiTheme="minorHAnsi" w:eastAsia="Garamond" w:hAnsiTheme="minorHAnsi" w:cs="Garamond"/>
          <w:lang w:val="es-ES_tradnl"/>
        </w:rPr>
      </w:pPr>
      <w:r w:rsidRPr="003B5EF8">
        <w:rPr>
          <w:rFonts w:asciiTheme="minorHAnsi" w:hAnsiTheme="minorHAnsi"/>
          <w:b/>
          <w:lang w:val="es-ES_tradnl"/>
        </w:rPr>
        <w:t xml:space="preserve">Calendario indicativo para las reuniones posteriores a 2015 del Comité Permanente entre períodos de sesiones y para el trienio 2016-2018 </w:t>
      </w:r>
    </w:p>
    <w:p w14:paraId="72AAB988" w14:textId="77777777" w:rsidR="000B697B" w:rsidRPr="003B5EF8" w:rsidRDefault="000B697B" w:rsidP="00924AE7">
      <w:pPr>
        <w:jc w:val="left"/>
        <w:rPr>
          <w:rFonts w:asciiTheme="minorHAnsi" w:eastAsia="Garamond" w:hAnsiTheme="minorHAnsi" w:cs="Garamond"/>
          <w:b/>
          <w:bCs/>
          <w:lang w:val="es-ES_tradnl"/>
        </w:rPr>
      </w:pPr>
    </w:p>
    <w:p w14:paraId="1A9C8587" w14:textId="77777777" w:rsidR="000B697B" w:rsidRPr="003B5EF8" w:rsidRDefault="000B697B" w:rsidP="00924AE7">
      <w:pPr>
        <w:pStyle w:val="BodyText"/>
        <w:spacing w:after="0"/>
        <w:rPr>
          <w:rFonts w:asciiTheme="minorHAnsi" w:hAnsiTheme="minorHAnsi"/>
          <w:sz w:val="22"/>
          <w:szCs w:val="22"/>
          <w:lang w:val="es-ES_tradnl"/>
        </w:rPr>
      </w:pPr>
      <w:r w:rsidRPr="003B5EF8">
        <w:rPr>
          <w:rFonts w:asciiTheme="minorHAnsi" w:hAnsiTheme="minorHAnsi"/>
          <w:b/>
          <w:sz w:val="22"/>
          <w:szCs w:val="22"/>
          <w:lang w:val="es-ES_tradnl"/>
        </w:rPr>
        <w:t xml:space="preserve">Nota. </w:t>
      </w:r>
      <w:r w:rsidRPr="003B5EF8">
        <w:rPr>
          <w:rFonts w:asciiTheme="minorHAnsi" w:hAnsiTheme="minorHAnsi"/>
          <w:sz w:val="22"/>
          <w:szCs w:val="22"/>
          <w:lang w:val="es-ES_tradnl"/>
        </w:rPr>
        <w:t>El presente calendario se basa en que los futuros ciclos sean de tres años civiles y las Conferencias de las Partes tengan lugar en mayo/junio del último año de cada ciclo.</w:t>
      </w:r>
    </w:p>
    <w:p w14:paraId="01BB4DE9" w14:textId="77777777" w:rsidR="000B697B" w:rsidRPr="003B5EF8" w:rsidRDefault="000B697B" w:rsidP="00924AE7">
      <w:pPr>
        <w:rPr>
          <w:rFonts w:asciiTheme="minorHAnsi" w:eastAsia="Garamond" w:hAnsiTheme="minorHAnsi" w:cs="Garamond"/>
          <w:lang w:val="es-ES_tradnl"/>
        </w:rPr>
      </w:pPr>
    </w:p>
    <w:tbl>
      <w:tblPr>
        <w:tblW w:w="0" w:type="auto"/>
        <w:tblInd w:w="94" w:type="dxa"/>
        <w:tblLayout w:type="fixed"/>
        <w:tblCellMar>
          <w:top w:w="57" w:type="dxa"/>
          <w:left w:w="57" w:type="dxa"/>
          <w:bottom w:w="57" w:type="dxa"/>
          <w:right w:w="57" w:type="dxa"/>
        </w:tblCellMar>
        <w:tblLook w:val="01E0" w:firstRow="1" w:lastRow="1" w:firstColumn="1" w:lastColumn="1" w:noHBand="0" w:noVBand="0"/>
      </w:tblPr>
      <w:tblGrid>
        <w:gridCol w:w="2838"/>
        <w:gridCol w:w="3285"/>
        <w:gridCol w:w="3015"/>
      </w:tblGrid>
      <w:tr w:rsidR="000B697B" w:rsidRPr="003B5EF8" w14:paraId="07F55074" w14:textId="77777777" w:rsidTr="004B2C2B">
        <w:trPr>
          <w:trHeight w:hRule="exact" w:val="646"/>
        </w:trPr>
        <w:tc>
          <w:tcPr>
            <w:tcW w:w="2838" w:type="dxa"/>
            <w:tcBorders>
              <w:top w:val="single" w:sz="5" w:space="0" w:color="000000"/>
              <w:left w:val="single" w:sz="5" w:space="0" w:color="000000"/>
              <w:bottom w:val="single" w:sz="5" w:space="0" w:color="000000"/>
              <w:right w:val="single" w:sz="5" w:space="0" w:color="000000"/>
            </w:tcBorders>
          </w:tcPr>
          <w:p w14:paraId="09A88A29" w14:textId="77777777" w:rsidR="000B697B" w:rsidRPr="003B5EF8" w:rsidRDefault="000B697B" w:rsidP="00924AE7">
            <w:pPr>
              <w:rPr>
                <w:rFonts w:asciiTheme="minorHAnsi" w:hAnsiTheme="minorHAnsi"/>
                <w:color w:val="FF0000"/>
                <w:lang w:val="es-ES_tradnl"/>
              </w:rPr>
            </w:pPr>
          </w:p>
        </w:tc>
        <w:tc>
          <w:tcPr>
            <w:tcW w:w="3285" w:type="dxa"/>
            <w:tcBorders>
              <w:top w:val="single" w:sz="5" w:space="0" w:color="000000"/>
              <w:left w:val="single" w:sz="5" w:space="0" w:color="000000"/>
              <w:bottom w:val="single" w:sz="5" w:space="0" w:color="000000"/>
              <w:right w:val="single" w:sz="5" w:space="0" w:color="000000"/>
            </w:tcBorders>
          </w:tcPr>
          <w:p w14:paraId="21C90850" w14:textId="77777777" w:rsidR="000B697B" w:rsidRPr="003B5EF8" w:rsidRDefault="000B697B" w:rsidP="00924AE7">
            <w:pPr>
              <w:pStyle w:val="TableParagraph"/>
              <w:rPr>
                <w:rFonts w:asciiTheme="minorHAnsi" w:eastAsia="Garamond" w:hAnsiTheme="minorHAnsi" w:cs="Garamond"/>
                <w:lang w:val="es-ES_tradnl"/>
              </w:rPr>
            </w:pPr>
            <w:r w:rsidRPr="003B5EF8">
              <w:rPr>
                <w:rFonts w:asciiTheme="minorHAnsi" w:hAnsiTheme="minorHAnsi"/>
                <w:b/>
                <w:lang w:val="es-ES_tradnl"/>
              </w:rPr>
              <w:t>Calendario general, a partir de 2015</w:t>
            </w:r>
          </w:p>
        </w:tc>
        <w:tc>
          <w:tcPr>
            <w:tcW w:w="3015" w:type="dxa"/>
            <w:tcBorders>
              <w:top w:val="single" w:sz="5" w:space="0" w:color="000000"/>
              <w:left w:val="single" w:sz="5" w:space="0" w:color="000000"/>
              <w:bottom w:val="single" w:sz="5" w:space="0" w:color="000000"/>
              <w:right w:val="single" w:sz="5" w:space="0" w:color="000000"/>
            </w:tcBorders>
          </w:tcPr>
          <w:p w14:paraId="38509F20" w14:textId="77777777" w:rsidR="000B697B" w:rsidRPr="003B5EF8" w:rsidRDefault="000B697B" w:rsidP="00924AE7">
            <w:pPr>
              <w:pStyle w:val="TableParagraph"/>
              <w:rPr>
                <w:rFonts w:asciiTheme="minorHAnsi" w:eastAsia="Garamond" w:hAnsiTheme="minorHAnsi" w:cs="Garamond"/>
                <w:lang w:val="es-ES_tradnl"/>
              </w:rPr>
            </w:pPr>
            <w:r w:rsidRPr="003B5EF8">
              <w:rPr>
                <w:rFonts w:asciiTheme="minorHAnsi" w:hAnsiTheme="minorHAnsi"/>
                <w:b/>
                <w:lang w:val="es-ES_tradnl"/>
              </w:rPr>
              <w:t>Trienio 2016-2018</w:t>
            </w:r>
          </w:p>
        </w:tc>
      </w:tr>
      <w:tr w:rsidR="000B697B" w:rsidRPr="006A334D" w14:paraId="445EFF57" w14:textId="77777777" w:rsidTr="004B2C2B">
        <w:trPr>
          <w:trHeight w:val="482"/>
        </w:trPr>
        <w:tc>
          <w:tcPr>
            <w:tcW w:w="2838" w:type="dxa"/>
            <w:tcBorders>
              <w:top w:val="single" w:sz="5" w:space="0" w:color="000000"/>
              <w:left w:val="single" w:sz="5" w:space="0" w:color="000000"/>
              <w:bottom w:val="single" w:sz="5" w:space="0" w:color="000000"/>
              <w:right w:val="single" w:sz="5" w:space="0" w:color="000000"/>
            </w:tcBorders>
          </w:tcPr>
          <w:p w14:paraId="691C2863" w14:textId="77777777" w:rsidR="000B697B" w:rsidRPr="003B5EF8" w:rsidRDefault="000B697B" w:rsidP="00924AE7">
            <w:pPr>
              <w:pStyle w:val="TableParagraph"/>
              <w:rPr>
                <w:rFonts w:asciiTheme="minorHAnsi" w:eastAsia="Garamond" w:hAnsiTheme="minorHAnsi" w:cs="Garamond"/>
                <w:lang w:val="es-ES_tradnl"/>
              </w:rPr>
            </w:pPr>
            <w:r w:rsidRPr="003B5EF8">
              <w:rPr>
                <w:rFonts w:asciiTheme="minorHAnsi" w:hAnsiTheme="minorHAnsi"/>
                <w:b/>
                <w:lang w:val="es-ES_tradnl"/>
              </w:rPr>
              <w:t>Primera</w:t>
            </w:r>
            <w:r w:rsidRPr="003B5EF8">
              <w:rPr>
                <w:rFonts w:asciiTheme="minorHAnsi" w:hAnsiTheme="minorHAnsi"/>
                <w:b/>
                <w:position w:val="10"/>
                <w:lang w:val="es-ES_tradnl"/>
              </w:rPr>
              <w:t xml:space="preserve"> </w:t>
            </w:r>
            <w:r w:rsidRPr="003B5EF8">
              <w:rPr>
                <w:rFonts w:asciiTheme="minorHAnsi" w:hAnsiTheme="minorHAnsi"/>
                <w:b/>
                <w:lang w:val="es-ES_tradnl"/>
              </w:rPr>
              <w:t>reunión completa</w:t>
            </w:r>
          </w:p>
        </w:tc>
        <w:tc>
          <w:tcPr>
            <w:tcW w:w="3285" w:type="dxa"/>
            <w:tcBorders>
              <w:top w:val="single" w:sz="5" w:space="0" w:color="000000"/>
              <w:left w:val="single" w:sz="5" w:space="0" w:color="000000"/>
              <w:bottom w:val="single" w:sz="5" w:space="0" w:color="000000"/>
              <w:right w:val="single" w:sz="5" w:space="0" w:color="000000"/>
            </w:tcBorders>
          </w:tcPr>
          <w:p w14:paraId="78464B48" w14:textId="497D9C4F" w:rsidR="000B697B" w:rsidRPr="003B5EF8" w:rsidRDefault="00F579E8" w:rsidP="00924AE7">
            <w:pPr>
              <w:pStyle w:val="TableParagraph"/>
              <w:rPr>
                <w:rFonts w:asciiTheme="minorHAnsi" w:eastAsia="Garamond" w:hAnsiTheme="minorHAnsi" w:cs="Garamond"/>
                <w:lang w:val="es-ES_tradnl"/>
              </w:rPr>
            </w:pPr>
            <w:r w:rsidRPr="003B5EF8">
              <w:rPr>
                <w:rFonts w:asciiTheme="minorHAnsi" w:hAnsiTheme="minorHAnsi"/>
                <w:lang w:val="es-ES_tradnl"/>
              </w:rPr>
              <w:t>6</w:t>
            </w:r>
            <w:r w:rsidR="000B697B" w:rsidRPr="003B5EF8">
              <w:rPr>
                <w:rFonts w:asciiTheme="minorHAnsi" w:hAnsiTheme="minorHAnsi"/>
                <w:lang w:val="es-ES_tradnl"/>
              </w:rPr>
              <w:t xml:space="preserve"> meses tras la COP</w:t>
            </w:r>
          </w:p>
        </w:tc>
        <w:tc>
          <w:tcPr>
            <w:tcW w:w="3015" w:type="dxa"/>
            <w:tcBorders>
              <w:top w:val="single" w:sz="5" w:space="0" w:color="000000"/>
              <w:left w:val="single" w:sz="5" w:space="0" w:color="000000"/>
              <w:bottom w:val="single" w:sz="5" w:space="0" w:color="000000"/>
              <w:right w:val="single" w:sz="5" w:space="0" w:color="000000"/>
            </w:tcBorders>
          </w:tcPr>
          <w:p w14:paraId="3BC309E2" w14:textId="72E25D23" w:rsidR="000B697B" w:rsidRPr="003B5EF8" w:rsidRDefault="000B697B" w:rsidP="00F579E8">
            <w:pPr>
              <w:pStyle w:val="TableParagraph"/>
              <w:rPr>
                <w:rFonts w:asciiTheme="minorHAnsi" w:eastAsia="Garamond" w:hAnsiTheme="minorHAnsi" w:cs="Garamond"/>
                <w:lang w:val="es-ES_tradnl"/>
              </w:rPr>
            </w:pPr>
            <w:r w:rsidRPr="003B5EF8">
              <w:rPr>
                <w:rFonts w:asciiTheme="minorHAnsi" w:eastAsia="Garamond" w:hAnsiTheme="minorHAnsi" w:cs="Garamond"/>
                <w:b/>
                <w:bCs/>
                <w:lang w:val="es-ES_tradnl"/>
              </w:rPr>
              <w:t xml:space="preserve">51ª reunión del CP </w:t>
            </w:r>
            <w:r w:rsidRPr="003B5EF8">
              <w:rPr>
                <w:rFonts w:asciiTheme="minorHAnsi" w:eastAsia="Garamond" w:hAnsiTheme="minorHAnsi" w:cs="Garamond"/>
                <w:lang w:val="es-ES_tradnl"/>
              </w:rPr>
              <w:t xml:space="preserve">– </w:t>
            </w:r>
            <w:r w:rsidR="00F579E8" w:rsidRPr="003B5EF8">
              <w:rPr>
                <w:rFonts w:asciiTheme="minorHAnsi" w:eastAsia="Garamond" w:hAnsiTheme="minorHAnsi" w:cs="Garamond"/>
                <w:lang w:val="es-ES_tradnl"/>
              </w:rPr>
              <w:t>noviembre/diciembre de 2015</w:t>
            </w:r>
          </w:p>
        </w:tc>
      </w:tr>
      <w:tr w:rsidR="000B697B" w:rsidRPr="006A334D" w14:paraId="2C60B243" w14:textId="77777777" w:rsidTr="004B2C2B">
        <w:trPr>
          <w:trHeight w:val="482"/>
        </w:trPr>
        <w:tc>
          <w:tcPr>
            <w:tcW w:w="2838" w:type="dxa"/>
            <w:tcBorders>
              <w:top w:val="single" w:sz="5" w:space="0" w:color="000000"/>
              <w:left w:val="single" w:sz="5" w:space="0" w:color="000000"/>
              <w:bottom w:val="single" w:sz="5" w:space="0" w:color="000000"/>
              <w:right w:val="single" w:sz="5" w:space="0" w:color="000000"/>
            </w:tcBorders>
          </w:tcPr>
          <w:p w14:paraId="0B767716" w14:textId="77777777" w:rsidR="000B697B" w:rsidRPr="003B5EF8" w:rsidRDefault="000B697B" w:rsidP="00924AE7">
            <w:pPr>
              <w:pStyle w:val="TableParagraph"/>
              <w:rPr>
                <w:rFonts w:asciiTheme="minorHAnsi" w:eastAsia="Garamond" w:hAnsiTheme="minorHAnsi" w:cs="Garamond"/>
                <w:lang w:val="es-ES_tradnl"/>
              </w:rPr>
            </w:pPr>
            <w:r w:rsidRPr="003B5EF8">
              <w:rPr>
                <w:rFonts w:asciiTheme="minorHAnsi" w:hAnsiTheme="minorHAnsi"/>
                <w:b/>
                <w:lang w:val="es-ES_tradnl"/>
              </w:rPr>
              <w:t>Segunda</w:t>
            </w:r>
            <w:r w:rsidRPr="003B5EF8">
              <w:rPr>
                <w:rFonts w:asciiTheme="minorHAnsi" w:hAnsiTheme="minorHAnsi"/>
                <w:b/>
                <w:position w:val="10"/>
                <w:lang w:val="es-ES_tradnl"/>
              </w:rPr>
              <w:t xml:space="preserve"> </w:t>
            </w:r>
            <w:r w:rsidRPr="003B5EF8">
              <w:rPr>
                <w:b/>
                <w:lang w:val="es-ES_tradnl"/>
              </w:rPr>
              <w:t>reunión completa</w:t>
            </w:r>
          </w:p>
        </w:tc>
        <w:tc>
          <w:tcPr>
            <w:tcW w:w="3285" w:type="dxa"/>
            <w:tcBorders>
              <w:top w:val="single" w:sz="5" w:space="0" w:color="000000"/>
              <w:left w:val="single" w:sz="5" w:space="0" w:color="000000"/>
              <w:bottom w:val="single" w:sz="5" w:space="0" w:color="000000"/>
              <w:right w:val="single" w:sz="5" w:space="0" w:color="000000"/>
            </w:tcBorders>
          </w:tcPr>
          <w:p w14:paraId="5AC34F99" w14:textId="77777777" w:rsidR="000B697B" w:rsidRPr="003B5EF8" w:rsidRDefault="000B697B" w:rsidP="00924AE7">
            <w:pPr>
              <w:pStyle w:val="TableParagraph"/>
              <w:rPr>
                <w:rFonts w:asciiTheme="minorHAnsi" w:eastAsia="Garamond" w:hAnsiTheme="minorHAnsi" w:cs="Garamond"/>
                <w:lang w:val="es-ES_tradnl"/>
              </w:rPr>
            </w:pPr>
            <w:r w:rsidRPr="003B5EF8">
              <w:rPr>
                <w:rFonts w:asciiTheme="minorHAnsi" w:hAnsiTheme="minorHAnsi"/>
                <w:lang w:val="es-ES_tradnl"/>
              </w:rPr>
              <w:t>20 meses tras la COP</w:t>
            </w:r>
          </w:p>
        </w:tc>
        <w:tc>
          <w:tcPr>
            <w:tcW w:w="3015" w:type="dxa"/>
            <w:tcBorders>
              <w:top w:val="single" w:sz="5" w:space="0" w:color="000000"/>
              <w:left w:val="single" w:sz="5" w:space="0" w:color="000000"/>
              <w:bottom w:val="single" w:sz="5" w:space="0" w:color="000000"/>
              <w:right w:val="single" w:sz="5" w:space="0" w:color="000000"/>
            </w:tcBorders>
          </w:tcPr>
          <w:p w14:paraId="11D17ACD" w14:textId="77777777" w:rsidR="000B697B" w:rsidRPr="003B5EF8" w:rsidRDefault="000B697B" w:rsidP="00924AE7">
            <w:pPr>
              <w:pStyle w:val="TableParagraph"/>
              <w:rPr>
                <w:rFonts w:asciiTheme="minorHAnsi" w:eastAsia="Garamond" w:hAnsiTheme="minorHAnsi" w:cs="Garamond"/>
                <w:lang w:val="es-ES_tradnl"/>
              </w:rPr>
            </w:pPr>
            <w:r w:rsidRPr="003B5EF8">
              <w:rPr>
                <w:rFonts w:asciiTheme="minorHAnsi" w:eastAsia="Garamond" w:hAnsiTheme="minorHAnsi" w:cs="Garamond"/>
                <w:b/>
                <w:bCs/>
                <w:lang w:val="es-ES_tradnl"/>
              </w:rPr>
              <w:t xml:space="preserve">52ª reunión del CP </w:t>
            </w:r>
            <w:r w:rsidRPr="003B5EF8">
              <w:rPr>
                <w:rFonts w:asciiTheme="minorHAnsi" w:eastAsia="Garamond" w:hAnsiTheme="minorHAnsi" w:cs="Garamond"/>
                <w:lang w:val="es-ES_tradnl"/>
              </w:rPr>
              <w:t>– febrero de 2017</w:t>
            </w:r>
          </w:p>
        </w:tc>
      </w:tr>
      <w:tr w:rsidR="000B697B" w:rsidRPr="006A334D" w14:paraId="3D98E986" w14:textId="77777777" w:rsidTr="004B2C2B">
        <w:trPr>
          <w:trHeight w:val="482"/>
        </w:trPr>
        <w:tc>
          <w:tcPr>
            <w:tcW w:w="2838" w:type="dxa"/>
            <w:tcBorders>
              <w:top w:val="single" w:sz="5" w:space="0" w:color="000000"/>
              <w:left w:val="single" w:sz="5" w:space="0" w:color="000000"/>
              <w:bottom w:val="single" w:sz="5" w:space="0" w:color="000000"/>
              <w:right w:val="single" w:sz="5" w:space="0" w:color="000000"/>
            </w:tcBorders>
          </w:tcPr>
          <w:p w14:paraId="14A37921" w14:textId="77777777" w:rsidR="000B697B" w:rsidRPr="003B5EF8" w:rsidRDefault="000B697B" w:rsidP="00924AE7">
            <w:pPr>
              <w:pStyle w:val="TableParagraph"/>
              <w:rPr>
                <w:rFonts w:asciiTheme="minorHAnsi" w:eastAsia="Garamond" w:hAnsiTheme="minorHAnsi" w:cs="Garamond"/>
                <w:lang w:val="es-ES_tradnl"/>
              </w:rPr>
            </w:pPr>
            <w:r w:rsidRPr="003B5EF8">
              <w:rPr>
                <w:rFonts w:eastAsia="Garamond" w:cs="Garamond"/>
                <w:b/>
                <w:bCs/>
                <w:lang w:val="es-ES_tradnl"/>
              </w:rPr>
              <w:t>Subgrupo sobre la COP</w:t>
            </w:r>
            <w:r w:rsidRPr="003B5EF8">
              <w:rPr>
                <w:lang w:val="es-ES_tradnl"/>
              </w:rPr>
              <w:t xml:space="preserve"> </w:t>
            </w:r>
            <w:r w:rsidRPr="003B5EF8">
              <w:rPr>
                <w:rFonts w:asciiTheme="minorHAnsi" w:hAnsiTheme="minorHAnsi"/>
                <w:lang w:val="es-ES_tradnl"/>
              </w:rPr>
              <w:t>(si procede)</w:t>
            </w:r>
          </w:p>
        </w:tc>
        <w:tc>
          <w:tcPr>
            <w:tcW w:w="3285" w:type="dxa"/>
            <w:tcBorders>
              <w:top w:val="single" w:sz="5" w:space="0" w:color="000000"/>
              <w:left w:val="single" w:sz="5" w:space="0" w:color="000000"/>
              <w:bottom w:val="single" w:sz="5" w:space="0" w:color="000000"/>
              <w:right w:val="single" w:sz="5" w:space="0" w:color="000000"/>
            </w:tcBorders>
          </w:tcPr>
          <w:p w14:paraId="5E6A90B9" w14:textId="77777777" w:rsidR="000B697B" w:rsidRPr="003B5EF8" w:rsidRDefault="000B697B" w:rsidP="00924AE7">
            <w:pPr>
              <w:pStyle w:val="TableParagraph"/>
              <w:rPr>
                <w:rFonts w:asciiTheme="minorHAnsi" w:eastAsia="Garamond" w:hAnsiTheme="minorHAnsi" w:cs="Garamond"/>
                <w:lang w:val="es-ES_tradnl"/>
              </w:rPr>
            </w:pPr>
            <w:r w:rsidRPr="003B5EF8">
              <w:rPr>
                <w:rFonts w:asciiTheme="minorHAnsi" w:hAnsiTheme="minorHAnsi"/>
                <w:lang w:val="es-ES_tradnl"/>
              </w:rPr>
              <w:t>1 año antes de la COP</w:t>
            </w:r>
          </w:p>
        </w:tc>
        <w:tc>
          <w:tcPr>
            <w:tcW w:w="3015" w:type="dxa"/>
            <w:tcBorders>
              <w:top w:val="single" w:sz="5" w:space="0" w:color="000000"/>
              <w:left w:val="single" w:sz="5" w:space="0" w:color="000000"/>
              <w:bottom w:val="single" w:sz="5" w:space="0" w:color="000000"/>
              <w:right w:val="single" w:sz="5" w:space="0" w:color="000000"/>
            </w:tcBorders>
          </w:tcPr>
          <w:p w14:paraId="393EE9B7" w14:textId="77777777" w:rsidR="000B697B" w:rsidRPr="003B5EF8" w:rsidRDefault="000B697B" w:rsidP="00924AE7">
            <w:pPr>
              <w:pStyle w:val="TableParagraph"/>
              <w:rPr>
                <w:rFonts w:asciiTheme="minorHAnsi" w:eastAsia="Garamond" w:hAnsiTheme="minorHAnsi" w:cs="Garamond"/>
                <w:lang w:val="es-ES_tradnl"/>
              </w:rPr>
            </w:pPr>
            <w:r w:rsidRPr="003B5EF8">
              <w:rPr>
                <w:rFonts w:asciiTheme="minorHAnsi" w:eastAsia="Garamond" w:hAnsiTheme="minorHAnsi" w:cs="Garamond"/>
                <w:b/>
                <w:bCs/>
                <w:lang w:val="es-ES_tradnl"/>
              </w:rPr>
              <w:t xml:space="preserve">Subgrupo sobre la COP13 </w:t>
            </w:r>
            <w:r w:rsidRPr="003B5EF8">
              <w:rPr>
                <w:rFonts w:asciiTheme="minorHAnsi" w:eastAsia="Garamond" w:hAnsiTheme="minorHAnsi" w:cs="Garamond"/>
                <w:lang w:val="es-ES_tradnl"/>
              </w:rPr>
              <w:t xml:space="preserve">(si procede) </w:t>
            </w:r>
            <w:r w:rsidRPr="003B5EF8">
              <w:rPr>
                <w:rFonts w:asciiTheme="minorHAnsi" w:eastAsia="Garamond" w:hAnsiTheme="minorHAnsi" w:cs="Garamond"/>
                <w:b/>
                <w:bCs/>
                <w:lang w:val="es-ES_tradnl"/>
              </w:rPr>
              <w:t xml:space="preserve">– </w:t>
            </w:r>
            <w:r w:rsidRPr="003B5EF8">
              <w:rPr>
                <w:rFonts w:asciiTheme="minorHAnsi" w:eastAsia="Garamond" w:hAnsiTheme="minorHAnsi" w:cs="Garamond"/>
                <w:lang w:val="es-ES_tradnl"/>
              </w:rPr>
              <w:t>junio de 2017</w:t>
            </w:r>
          </w:p>
        </w:tc>
      </w:tr>
      <w:tr w:rsidR="000B697B" w:rsidRPr="006A334D" w14:paraId="150639CA" w14:textId="77777777" w:rsidTr="004B2C2B">
        <w:trPr>
          <w:trHeight w:val="482"/>
        </w:trPr>
        <w:tc>
          <w:tcPr>
            <w:tcW w:w="2838" w:type="dxa"/>
            <w:tcBorders>
              <w:top w:val="single" w:sz="5" w:space="0" w:color="000000"/>
              <w:left w:val="single" w:sz="5" w:space="0" w:color="000000"/>
              <w:bottom w:val="single" w:sz="5" w:space="0" w:color="000000"/>
              <w:right w:val="single" w:sz="5" w:space="0" w:color="000000"/>
            </w:tcBorders>
          </w:tcPr>
          <w:p w14:paraId="2E437D91" w14:textId="77777777" w:rsidR="000B697B" w:rsidRPr="003B5EF8" w:rsidRDefault="000B697B" w:rsidP="00924AE7">
            <w:pPr>
              <w:pStyle w:val="TableParagraph"/>
              <w:rPr>
                <w:rFonts w:asciiTheme="minorHAnsi" w:eastAsia="Garamond" w:hAnsiTheme="minorHAnsi" w:cs="Garamond"/>
                <w:lang w:val="es-ES_tradnl"/>
              </w:rPr>
            </w:pPr>
            <w:r w:rsidRPr="003B5EF8">
              <w:rPr>
                <w:rFonts w:asciiTheme="minorHAnsi" w:hAnsiTheme="minorHAnsi"/>
                <w:b/>
                <w:lang w:val="es-ES_tradnl"/>
              </w:rPr>
              <w:t>Tercera</w:t>
            </w:r>
            <w:r w:rsidRPr="003B5EF8">
              <w:rPr>
                <w:rFonts w:asciiTheme="minorHAnsi" w:hAnsiTheme="minorHAnsi"/>
                <w:b/>
                <w:position w:val="10"/>
                <w:lang w:val="es-ES_tradnl"/>
              </w:rPr>
              <w:t xml:space="preserve"> </w:t>
            </w:r>
            <w:r w:rsidRPr="003B5EF8">
              <w:rPr>
                <w:b/>
                <w:lang w:val="es-ES_tradnl"/>
              </w:rPr>
              <w:t>reunión completa</w:t>
            </w:r>
          </w:p>
        </w:tc>
        <w:tc>
          <w:tcPr>
            <w:tcW w:w="3285" w:type="dxa"/>
            <w:tcBorders>
              <w:top w:val="single" w:sz="5" w:space="0" w:color="000000"/>
              <w:left w:val="single" w:sz="5" w:space="0" w:color="000000"/>
              <w:bottom w:val="single" w:sz="5" w:space="0" w:color="000000"/>
              <w:right w:val="single" w:sz="5" w:space="0" w:color="000000"/>
            </w:tcBorders>
          </w:tcPr>
          <w:p w14:paraId="6E34ECE1" w14:textId="77777777" w:rsidR="000B697B" w:rsidRPr="003B5EF8" w:rsidRDefault="000B697B" w:rsidP="00924AE7">
            <w:pPr>
              <w:pStyle w:val="TableParagraph"/>
              <w:rPr>
                <w:rFonts w:asciiTheme="minorHAnsi" w:eastAsia="Garamond" w:hAnsiTheme="minorHAnsi" w:cs="Garamond"/>
                <w:lang w:val="es-ES_tradnl"/>
              </w:rPr>
            </w:pPr>
            <w:r w:rsidRPr="003B5EF8">
              <w:rPr>
                <w:rFonts w:asciiTheme="minorHAnsi" w:hAnsiTheme="minorHAnsi"/>
                <w:lang w:val="es-ES_tradnl"/>
              </w:rPr>
              <w:t>5 meses antes de la COP</w:t>
            </w:r>
          </w:p>
        </w:tc>
        <w:tc>
          <w:tcPr>
            <w:tcW w:w="3015" w:type="dxa"/>
            <w:tcBorders>
              <w:top w:val="single" w:sz="5" w:space="0" w:color="000000"/>
              <w:left w:val="single" w:sz="5" w:space="0" w:color="000000"/>
              <w:bottom w:val="single" w:sz="5" w:space="0" w:color="000000"/>
              <w:right w:val="single" w:sz="5" w:space="0" w:color="000000"/>
            </w:tcBorders>
          </w:tcPr>
          <w:p w14:paraId="7F705F55" w14:textId="77777777" w:rsidR="000B697B" w:rsidRPr="003B5EF8" w:rsidRDefault="000B697B" w:rsidP="00924AE7">
            <w:pPr>
              <w:pStyle w:val="TableParagraph"/>
              <w:rPr>
                <w:rFonts w:asciiTheme="minorHAnsi" w:eastAsia="Garamond" w:hAnsiTheme="minorHAnsi" w:cs="Garamond"/>
                <w:lang w:val="es-ES_tradnl"/>
              </w:rPr>
            </w:pPr>
            <w:r w:rsidRPr="003B5EF8">
              <w:rPr>
                <w:rFonts w:asciiTheme="minorHAnsi" w:eastAsia="Garamond" w:hAnsiTheme="minorHAnsi" w:cs="Garamond"/>
                <w:b/>
                <w:bCs/>
                <w:lang w:val="es-ES_tradnl"/>
              </w:rPr>
              <w:t xml:space="preserve">53ª reunión del CP – </w:t>
            </w:r>
            <w:r w:rsidRPr="003B5EF8">
              <w:rPr>
                <w:rFonts w:asciiTheme="minorHAnsi" w:eastAsia="Garamond" w:hAnsiTheme="minorHAnsi" w:cs="Garamond"/>
                <w:lang w:val="es-ES_tradnl"/>
              </w:rPr>
              <w:t>enero de 2018</w:t>
            </w:r>
          </w:p>
        </w:tc>
      </w:tr>
      <w:tr w:rsidR="000B697B" w:rsidRPr="006A334D" w14:paraId="29DCB820" w14:textId="77777777" w:rsidTr="004B2C2B">
        <w:trPr>
          <w:trHeight w:val="482"/>
        </w:trPr>
        <w:tc>
          <w:tcPr>
            <w:tcW w:w="2838" w:type="dxa"/>
            <w:tcBorders>
              <w:top w:val="single" w:sz="5" w:space="0" w:color="000000"/>
              <w:left w:val="single" w:sz="5" w:space="0" w:color="000000"/>
              <w:bottom w:val="single" w:sz="5" w:space="0" w:color="000000"/>
              <w:right w:val="single" w:sz="5" w:space="0" w:color="000000"/>
            </w:tcBorders>
          </w:tcPr>
          <w:p w14:paraId="2AE3C23E" w14:textId="77777777" w:rsidR="000B697B" w:rsidRPr="003B5EF8" w:rsidRDefault="000B697B" w:rsidP="00924AE7">
            <w:pPr>
              <w:pStyle w:val="TableParagraph"/>
              <w:rPr>
                <w:rFonts w:asciiTheme="minorHAnsi" w:eastAsia="Garamond" w:hAnsiTheme="minorHAnsi" w:cs="Garamond"/>
                <w:lang w:val="es-ES_tradnl"/>
              </w:rPr>
            </w:pPr>
            <w:r w:rsidRPr="003B5EF8">
              <w:rPr>
                <w:rFonts w:asciiTheme="minorHAnsi" w:hAnsiTheme="minorHAnsi"/>
                <w:b/>
                <w:lang w:val="es-ES_tradnl"/>
              </w:rPr>
              <w:t>Reunión previa a la COP</w:t>
            </w:r>
          </w:p>
        </w:tc>
        <w:tc>
          <w:tcPr>
            <w:tcW w:w="3285" w:type="dxa"/>
            <w:tcBorders>
              <w:top w:val="single" w:sz="5" w:space="0" w:color="000000"/>
              <w:left w:val="single" w:sz="5" w:space="0" w:color="000000"/>
              <w:bottom w:val="single" w:sz="5" w:space="0" w:color="000000"/>
              <w:right w:val="single" w:sz="5" w:space="0" w:color="000000"/>
            </w:tcBorders>
          </w:tcPr>
          <w:p w14:paraId="7E9F7F6A" w14:textId="77777777" w:rsidR="000B697B" w:rsidRPr="003B5EF8" w:rsidRDefault="000B697B" w:rsidP="00924AE7">
            <w:pPr>
              <w:pStyle w:val="TableParagraph"/>
              <w:rPr>
                <w:rFonts w:asciiTheme="minorHAnsi" w:eastAsia="Garamond" w:hAnsiTheme="minorHAnsi" w:cs="Garamond"/>
                <w:lang w:val="es-ES_tradnl"/>
              </w:rPr>
            </w:pPr>
            <w:r w:rsidRPr="003B5EF8">
              <w:rPr>
                <w:rFonts w:asciiTheme="minorHAnsi" w:hAnsiTheme="minorHAnsi"/>
                <w:lang w:val="es-ES_tradnl"/>
              </w:rPr>
              <w:t>Inmediatamente antes de la COP, en el mismo lugar</w:t>
            </w:r>
          </w:p>
        </w:tc>
        <w:tc>
          <w:tcPr>
            <w:tcW w:w="3015" w:type="dxa"/>
            <w:tcBorders>
              <w:top w:val="single" w:sz="5" w:space="0" w:color="000000"/>
              <w:left w:val="single" w:sz="5" w:space="0" w:color="000000"/>
              <w:bottom w:val="single" w:sz="5" w:space="0" w:color="000000"/>
              <w:right w:val="single" w:sz="5" w:space="0" w:color="000000"/>
            </w:tcBorders>
          </w:tcPr>
          <w:p w14:paraId="47E7FCDE" w14:textId="77777777" w:rsidR="000B697B" w:rsidRPr="009262FF" w:rsidRDefault="000B697B" w:rsidP="00924AE7">
            <w:pPr>
              <w:pStyle w:val="TableParagraph"/>
              <w:rPr>
                <w:rFonts w:asciiTheme="minorHAnsi" w:eastAsia="Garamond" w:hAnsiTheme="minorHAnsi" w:cs="Garamond"/>
                <w:lang w:val="es-ES_tradnl"/>
              </w:rPr>
            </w:pPr>
            <w:r w:rsidRPr="003B5EF8">
              <w:rPr>
                <w:rFonts w:eastAsia="Garamond" w:cs="Garamond"/>
                <w:b/>
                <w:bCs/>
                <w:lang w:val="es-ES_tradnl"/>
              </w:rPr>
              <w:t xml:space="preserve">54ª reunión del CP </w:t>
            </w:r>
            <w:r w:rsidRPr="003B5EF8">
              <w:rPr>
                <w:rFonts w:asciiTheme="minorHAnsi" w:eastAsia="Garamond" w:hAnsiTheme="minorHAnsi" w:cs="Garamond"/>
                <w:b/>
                <w:bCs/>
                <w:lang w:val="es-ES_tradnl"/>
              </w:rPr>
              <w:t xml:space="preserve">– </w:t>
            </w:r>
            <w:r w:rsidRPr="003B5EF8">
              <w:rPr>
                <w:rFonts w:asciiTheme="minorHAnsi" w:eastAsia="Garamond" w:hAnsiTheme="minorHAnsi" w:cs="Garamond"/>
                <w:lang w:val="es-ES_tradnl"/>
              </w:rPr>
              <w:t>junio de 2018</w:t>
            </w:r>
          </w:p>
        </w:tc>
      </w:tr>
    </w:tbl>
    <w:p w14:paraId="1390778C" w14:textId="77777777" w:rsidR="000B697B" w:rsidRPr="009262FF" w:rsidRDefault="000B697B" w:rsidP="00924AE7">
      <w:pPr>
        <w:jc w:val="left"/>
        <w:rPr>
          <w:rFonts w:asciiTheme="minorHAnsi" w:hAnsiTheme="minorHAnsi"/>
          <w:lang w:val="es-ES_tradnl"/>
        </w:rPr>
      </w:pPr>
    </w:p>
    <w:p w14:paraId="13D68EA2" w14:textId="77777777" w:rsidR="004B031D" w:rsidRPr="00BA476E" w:rsidRDefault="004B031D" w:rsidP="00924AE7">
      <w:pPr>
        <w:pStyle w:val="ListParagraph"/>
        <w:ind w:left="0"/>
        <w:jc w:val="left"/>
        <w:rPr>
          <w:rFonts w:asciiTheme="minorHAnsi" w:hAnsiTheme="minorHAnsi"/>
          <w:lang w:val="es-ES_tradnl"/>
        </w:rPr>
      </w:pPr>
    </w:p>
    <w:sectPr w:rsidR="004B031D" w:rsidRPr="00BA476E" w:rsidSect="00F33704">
      <w:headerReference w:type="default" r:id="rId12"/>
      <w:pgSz w:w="11910" w:h="16840" w:code="9"/>
      <w:pgMar w:top="1440" w:right="1440" w:bottom="1440" w:left="144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80B370" w14:textId="77777777" w:rsidR="000A0593" w:rsidRDefault="000A0593" w:rsidP="0006525B">
      <w:r>
        <w:separator/>
      </w:r>
    </w:p>
  </w:endnote>
  <w:endnote w:type="continuationSeparator" w:id="0">
    <w:p w14:paraId="34282B23" w14:textId="77777777" w:rsidR="000A0593" w:rsidRDefault="000A0593" w:rsidP="00065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63CF2" w14:textId="222AD8A3" w:rsidR="000A0593" w:rsidRPr="006A334D" w:rsidRDefault="006A334D" w:rsidP="006A334D">
    <w:pPr>
      <w:pStyle w:val="Footer"/>
      <w:tabs>
        <w:tab w:val="clear" w:pos="8306"/>
        <w:tab w:val="right" w:pos="9072"/>
      </w:tabs>
      <w:rPr>
        <w:rFonts w:asciiTheme="minorHAnsi" w:hAnsiTheme="minorHAnsi"/>
        <w:lang w:val="es-ES"/>
      </w:rPr>
    </w:pPr>
    <w:r w:rsidRPr="006A334D">
      <w:rPr>
        <w:rFonts w:asciiTheme="minorHAnsi" w:hAnsiTheme="minorHAnsi"/>
        <w:lang w:val="es-ES"/>
      </w:rPr>
      <w:t>Resolución XII.</w:t>
    </w:r>
    <w:r>
      <w:rPr>
        <w:rFonts w:asciiTheme="minorHAnsi" w:hAnsiTheme="minorHAnsi"/>
        <w:lang w:val="es-ES"/>
      </w:rPr>
      <w:t>4</w:t>
    </w:r>
    <w:r w:rsidRPr="006A334D">
      <w:rPr>
        <w:rFonts w:asciiTheme="minorHAnsi" w:hAnsiTheme="minorHAnsi"/>
        <w:lang w:val="es-ES"/>
      </w:rPr>
      <w:t xml:space="preserve"> de la COP12 de Ramsar</w:t>
    </w:r>
    <w:r w:rsidR="000A0593" w:rsidRPr="006A334D">
      <w:rPr>
        <w:rFonts w:asciiTheme="minorHAnsi" w:hAnsiTheme="minorHAnsi"/>
        <w:lang w:val="es-ES"/>
      </w:rPr>
      <w:tab/>
    </w:r>
    <w:r w:rsidR="000A0593" w:rsidRPr="006A334D">
      <w:rPr>
        <w:rFonts w:asciiTheme="minorHAnsi" w:hAnsiTheme="minorHAnsi"/>
        <w:lang w:val="es-ES"/>
      </w:rPr>
      <w:tab/>
    </w:r>
    <w:r w:rsidR="000A0593" w:rsidRPr="0086490C">
      <w:rPr>
        <w:rFonts w:asciiTheme="minorHAnsi" w:hAnsiTheme="minorHAnsi"/>
      </w:rPr>
      <w:fldChar w:fldCharType="begin"/>
    </w:r>
    <w:r w:rsidR="000A0593" w:rsidRPr="006A334D">
      <w:rPr>
        <w:rFonts w:asciiTheme="minorHAnsi" w:hAnsiTheme="minorHAnsi"/>
        <w:lang w:val="es-ES"/>
      </w:rPr>
      <w:instrText xml:space="preserve"> PAGE   \* MERGEFORMAT </w:instrText>
    </w:r>
    <w:r w:rsidR="000A0593" w:rsidRPr="0086490C">
      <w:rPr>
        <w:rFonts w:asciiTheme="minorHAnsi" w:hAnsiTheme="minorHAnsi"/>
      </w:rPr>
      <w:fldChar w:fldCharType="separate"/>
    </w:r>
    <w:r>
      <w:rPr>
        <w:rFonts w:asciiTheme="minorHAnsi" w:hAnsiTheme="minorHAnsi"/>
        <w:noProof/>
        <w:lang w:val="es-ES"/>
      </w:rPr>
      <w:t>2</w:t>
    </w:r>
    <w:r w:rsidR="000A0593" w:rsidRPr="0086490C">
      <w:rPr>
        <w:rFonts w:asciiTheme="minorHAnsi" w:hAnsiTheme="min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91E449" w14:textId="77777777" w:rsidR="000A0593" w:rsidRDefault="000A0593" w:rsidP="0006525B">
      <w:r>
        <w:separator/>
      </w:r>
    </w:p>
  </w:footnote>
  <w:footnote w:type="continuationSeparator" w:id="0">
    <w:p w14:paraId="68612CA8" w14:textId="77777777" w:rsidR="000A0593" w:rsidRDefault="000A0593" w:rsidP="0006525B">
      <w:r>
        <w:continuationSeparator/>
      </w:r>
    </w:p>
  </w:footnote>
  <w:footnote w:id="1">
    <w:p w14:paraId="021EF4ED" w14:textId="78A6CA30" w:rsidR="000A0593" w:rsidRPr="00043DA9" w:rsidRDefault="000A0593" w:rsidP="00043DA9">
      <w:pPr>
        <w:jc w:val="left"/>
        <w:rPr>
          <w:rFonts w:asciiTheme="minorHAnsi" w:eastAsia="Times New Roman" w:hAnsiTheme="minorHAnsi"/>
          <w:sz w:val="20"/>
          <w:szCs w:val="20"/>
          <w:lang w:val="es-ES_tradnl" w:eastAsia="es-ES"/>
        </w:rPr>
      </w:pPr>
      <w:r w:rsidRPr="00043DA9">
        <w:rPr>
          <w:rStyle w:val="FootnoteReference"/>
          <w:rFonts w:asciiTheme="minorHAnsi" w:hAnsiTheme="minorHAnsi"/>
          <w:sz w:val="20"/>
          <w:szCs w:val="20"/>
        </w:rPr>
        <w:footnoteRef/>
      </w:r>
      <w:r w:rsidRPr="00043DA9">
        <w:rPr>
          <w:rFonts w:asciiTheme="minorHAnsi" w:hAnsiTheme="minorHAnsi"/>
          <w:sz w:val="20"/>
          <w:szCs w:val="20"/>
          <w:lang w:val="es-ES"/>
        </w:rPr>
        <w:t xml:space="preserve"> </w:t>
      </w:r>
      <w:r w:rsidRPr="00043DA9">
        <w:rPr>
          <w:rFonts w:asciiTheme="minorHAnsi" w:eastAsia="Times New Roman" w:hAnsiTheme="minorHAnsi"/>
          <w:sz w:val="20"/>
          <w:szCs w:val="20"/>
          <w:lang w:val="es-ES_tradnl" w:eastAsia="es-ES"/>
        </w:rPr>
        <w:t>En este contexto se entiende que "participar" en la otra región no es lo mismo que ser miembro de ella. La participación confiere al Estado el derecho a estar presente en las reuniones, a tomar la palabra, a intercambiar información, a presentar informes, a cooperar a nivel científico y práctico y a contribuir a proyectos conjuntos. No comprende el derecho a actuar como representante de la otra región ni a participar en la designación de su(s) representante(s). Tampoco confiere el derecho a votar en la otra región.</w:t>
      </w:r>
    </w:p>
    <w:p w14:paraId="01138FAF" w14:textId="366C65A2" w:rsidR="000A0593" w:rsidRPr="00EE637E" w:rsidRDefault="000A0593">
      <w:pPr>
        <w:pStyle w:val="FootnoteText"/>
        <w:rPr>
          <w:lang w:val="es-ES_tradn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8C755" w14:textId="77777777" w:rsidR="000A0593" w:rsidRPr="001B4489" w:rsidRDefault="000A0593" w:rsidP="001B44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1738"/>
    <w:multiLevelType w:val="multilevel"/>
    <w:tmpl w:val="2054BA94"/>
    <w:lvl w:ilvl="0">
      <w:start w:val="8"/>
      <w:numFmt w:val="decimal"/>
      <w:lvlText w:val="%1."/>
      <w:lvlJc w:val="left"/>
      <w:pPr>
        <w:ind w:left="114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5367B1"/>
    <w:multiLevelType w:val="hybridMultilevel"/>
    <w:tmpl w:val="7034DDB0"/>
    <w:lvl w:ilvl="0" w:tplc="417CB340">
      <w:start w:val="1"/>
      <w:numFmt w:val="lowerLetter"/>
      <w:lvlText w:val="%1)"/>
      <w:lvlJc w:val="left"/>
      <w:pPr>
        <w:ind w:left="1233" w:hanging="567"/>
      </w:pPr>
      <w:rPr>
        <w:rFonts w:ascii="Calibri" w:eastAsia="Garamond" w:hAnsi="Calibri" w:hint="default"/>
        <w:spacing w:val="-2"/>
        <w:sz w:val="22"/>
        <w:szCs w:val="22"/>
      </w:rPr>
    </w:lvl>
    <w:lvl w:ilvl="1" w:tplc="3F32BFEC">
      <w:start w:val="1"/>
      <w:numFmt w:val="bullet"/>
      <w:lvlText w:val="•"/>
      <w:lvlJc w:val="left"/>
      <w:pPr>
        <w:ind w:left="2035" w:hanging="567"/>
      </w:pPr>
      <w:rPr>
        <w:rFonts w:hint="default"/>
      </w:rPr>
    </w:lvl>
    <w:lvl w:ilvl="2" w:tplc="4C9A3124">
      <w:start w:val="1"/>
      <w:numFmt w:val="bullet"/>
      <w:lvlText w:val="•"/>
      <w:lvlJc w:val="left"/>
      <w:pPr>
        <w:ind w:left="2836" w:hanging="567"/>
      </w:pPr>
      <w:rPr>
        <w:rFonts w:hint="default"/>
      </w:rPr>
    </w:lvl>
    <w:lvl w:ilvl="3" w:tplc="8A78895A">
      <w:start w:val="1"/>
      <w:numFmt w:val="bullet"/>
      <w:lvlText w:val="•"/>
      <w:lvlJc w:val="left"/>
      <w:pPr>
        <w:ind w:left="3638" w:hanging="567"/>
      </w:pPr>
      <w:rPr>
        <w:rFonts w:hint="default"/>
      </w:rPr>
    </w:lvl>
    <w:lvl w:ilvl="4" w:tplc="D8A24EFC">
      <w:start w:val="1"/>
      <w:numFmt w:val="bullet"/>
      <w:lvlText w:val="•"/>
      <w:lvlJc w:val="left"/>
      <w:pPr>
        <w:ind w:left="4439" w:hanging="567"/>
      </w:pPr>
      <w:rPr>
        <w:rFonts w:hint="default"/>
      </w:rPr>
    </w:lvl>
    <w:lvl w:ilvl="5" w:tplc="92D0D3CC">
      <w:start w:val="1"/>
      <w:numFmt w:val="bullet"/>
      <w:lvlText w:val="•"/>
      <w:lvlJc w:val="left"/>
      <w:pPr>
        <w:ind w:left="5241" w:hanging="567"/>
      </w:pPr>
      <w:rPr>
        <w:rFonts w:hint="default"/>
      </w:rPr>
    </w:lvl>
    <w:lvl w:ilvl="6" w:tplc="D9BA6196">
      <w:start w:val="1"/>
      <w:numFmt w:val="bullet"/>
      <w:lvlText w:val="•"/>
      <w:lvlJc w:val="left"/>
      <w:pPr>
        <w:ind w:left="6042" w:hanging="567"/>
      </w:pPr>
      <w:rPr>
        <w:rFonts w:hint="default"/>
      </w:rPr>
    </w:lvl>
    <w:lvl w:ilvl="7" w:tplc="37D4181E">
      <w:start w:val="1"/>
      <w:numFmt w:val="bullet"/>
      <w:lvlText w:val="•"/>
      <w:lvlJc w:val="left"/>
      <w:pPr>
        <w:ind w:left="6844" w:hanging="567"/>
      </w:pPr>
      <w:rPr>
        <w:rFonts w:hint="default"/>
      </w:rPr>
    </w:lvl>
    <w:lvl w:ilvl="8" w:tplc="8ECA5A10">
      <w:start w:val="1"/>
      <w:numFmt w:val="bullet"/>
      <w:lvlText w:val="•"/>
      <w:lvlJc w:val="left"/>
      <w:pPr>
        <w:ind w:left="7645" w:hanging="567"/>
      </w:pPr>
      <w:rPr>
        <w:rFonts w:hint="default"/>
      </w:rPr>
    </w:lvl>
  </w:abstractNum>
  <w:abstractNum w:abstractNumId="2">
    <w:nsid w:val="0962323A"/>
    <w:multiLevelType w:val="hybridMultilevel"/>
    <w:tmpl w:val="360254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59244E"/>
    <w:multiLevelType w:val="hybridMultilevel"/>
    <w:tmpl w:val="2054BA94"/>
    <w:lvl w:ilvl="0" w:tplc="E0A262F0">
      <w:start w:val="8"/>
      <w:numFmt w:val="decimal"/>
      <w:lvlText w:val="%1."/>
      <w:lvlJc w:val="left"/>
      <w:pPr>
        <w:ind w:left="1145"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54A6649"/>
    <w:multiLevelType w:val="hybridMultilevel"/>
    <w:tmpl w:val="8EF85D18"/>
    <w:lvl w:ilvl="0" w:tplc="0C0A0019">
      <w:start w:val="1"/>
      <w:numFmt w:val="lowerLetter"/>
      <w:lvlText w:val="%1."/>
      <w:lvlJc w:val="left"/>
      <w:pPr>
        <w:ind w:left="1080" w:hanging="360"/>
      </w:pPr>
      <w:rPr>
        <w:rFont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nsid w:val="2BCF6F6C"/>
    <w:multiLevelType w:val="hybridMultilevel"/>
    <w:tmpl w:val="BF4EC836"/>
    <w:lvl w:ilvl="0" w:tplc="04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A9C2855"/>
    <w:multiLevelType w:val="hybridMultilevel"/>
    <w:tmpl w:val="64EE5F68"/>
    <w:lvl w:ilvl="0" w:tplc="A5B45DFA">
      <w:start w:val="1"/>
      <w:numFmt w:val="decimal"/>
      <w:lvlText w:val="%1."/>
      <w:lvlJc w:val="left"/>
      <w:pPr>
        <w:ind w:left="667" w:hanging="567"/>
      </w:pPr>
      <w:rPr>
        <w:rFonts w:ascii="Calibri" w:eastAsia="Garamond" w:hAnsi="Calibri" w:hint="default"/>
        <w:spacing w:val="0"/>
        <w:w w:val="100"/>
        <w:sz w:val="22"/>
        <w:szCs w:val="22"/>
      </w:rPr>
    </w:lvl>
    <w:lvl w:ilvl="1" w:tplc="A55663FC">
      <w:start w:val="1"/>
      <w:numFmt w:val="bullet"/>
      <w:lvlText w:val="•"/>
      <w:lvlJc w:val="left"/>
      <w:pPr>
        <w:ind w:left="1525" w:hanging="567"/>
      </w:pPr>
      <w:rPr>
        <w:rFonts w:hint="default"/>
      </w:rPr>
    </w:lvl>
    <w:lvl w:ilvl="2" w:tplc="4CD034D8">
      <w:start w:val="1"/>
      <w:numFmt w:val="bullet"/>
      <w:lvlText w:val="•"/>
      <w:lvlJc w:val="left"/>
      <w:pPr>
        <w:ind w:left="2383" w:hanging="567"/>
      </w:pPr>
      <w:rPr>
        <w:rFonts w:hint="default"/>
      </w:rPr>
    </w:lvl>
    <w:lvl w:ilvl="3" w:tplc="ACB87D50">
      <w:start w:val="1"/>
      <w:numFmt w:val="bullet"/>
      <w:lvlText w:val="•"/>
      <w:lvlJc w:val="left"/>
      <w:pPr>
        <w:ind w:left="3241" w:hanging="567"/>
      </w:pPr>
      <w:rPr>
        <w:rFonts w:hint="default"/>
      </w:rPr>
    </w:lvl>
    <w:lvl w:ilvl="4" w:tplc="E51E65C4">
      <w:start w:val="1"/>
      <w:numFmt w:val="bullet"/>
      <w:lvlText w:val="•"/>
      <w:lvlJc w:val="left"/>
      <w:pPr>
        <w:ind w:left="4099" w:hanging="567"/>
      </w:pPr>
      <w:rPr>
        <w:rFonts w:hint="default"/>
      </w:rPr>
    </w:lvl>
    <w:lvl w:ilvl="5" w:tplc="8154EB6E">
      <w:start w:val="1"/>
      <w:numFmt w:val="bullet"/>
      <w:lvlText w:val="•"/>
      <w:lvlJc w:val="left"/>
      <w:pPr>
        <w:ind w:left="4958" w:hanging="567"/>
      </w:pPr>
      <w:rPr>
        <w:rFonts w:hint="default"/>
      </w:rPr>
    </w:lvl>
    <w:lvl w:ilvl="6" w:tplc="700297E4">
      <w:start w:val="1"/>
      <w:numFmt w:val="bullet"/>
      <w:lvlText w:val="•"/>
      <w:lvlJc w:val="left"/>
      <w:pPr>
        <w:ind w:left="5816" w:hanging="567"/>
      </w:pPr>
      <w:rPr>
        <w:rFonts w:hint="default"/>
      </w:rPr>
    </w:lvl>
    <w:lvl w:ilvl="7" w:tplc="8DE65D10">
      <w:start w:val="1"/>
      <w:numFmt w:val="bullet"/>
      <w:lvlText w:val="•"/>
      <w:lvlJc w:val="left"/>
      <w:pPr>
        <w:ind w:left="6674" w:hanging="567"/>
      </w:pPr>
      <w:rPr>
        <w:rFonts w:hint="default"/>
      </w:rPr>
    </w:lvl>
    <w:lvl w:ilvl="8" w:tplc="992E0FDE">
      <w:start w:val="1"/>
      <w:numFmt w:val="bullet"/>
      <w:lvlText w:val="•"/>
      <w:lvlJc w:val="left"/>
      <w:pPr>
        <w:ind w:left="7532" w:hanging="567"/>
      </w:pPr>
      <w:rPr>
        <w:rFonts w:hint="default"/>
      </w:rPr>
    </w:lvl>
  </w:abstractNum>
  <w:abstractNum w:abstractNumId="7">
    <w:nsid w:val="47B06799"/>
    <w:multiLevelType w:val="hybridMultilevel"/>
    <w:tmpl w:val="54EC5F5C"/>
    <w:lvl w:ilvl="0" w:tplc="04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89240ED"/>
    <w:multiLevelType w:val="multilevel"/>
    <w:tmpl w:val="ECBA445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nsid w:val="4B8C0789"/>
    <w:multiLevelType w:val="hybridMultilevel"/>
    <w:tmpl w:val="59907522"/>
    <w:lvl w:ilvl="0" w:tplc="61A44866">
      <w:start w:val="1"/>
      <w:numFmt w:val="lowerLetter"/>
      <w:lvlText w:val="%1)"/>
      <w:lvlJc w:val="left"/>
      <w:pPr>
        <w:ind w:left="1287" w:hanging="360"/>
      </w:pPr>
      <w:rPr>
        <w:rFonts w:ascii="Calibri" w:hAnsi="Calibri" w:cs="Times New Roman" w:hint="default"/>
      </w:rPr>
    </w:lvl>
    <w:lvl w:ilvl="1" w:tplc="08090019">
      <w:start w:val="1"/>
      <w:numFmt w:val="lowerLetter"/>
      <w:lvlText w:val="%2."/>
      <w:lvlJc w:val="left"/>
      <w:pPr>
        <w:ind w:left="928" w:hanging="360"/>
      </w:pPr>
      <w:rPr>
        <w:rFonts w:hint="default"/>
        <w:spacing w:val="-2"/>
        <w:sz w:val="22"/>
        <w:szCs w:val="22"/>
      </w:rPr>
    </w:lvl>
    <w:lvl w:ilvl="2" w:tplc="0409001B">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5BCC7735"/>
    <w:multiLevelType w:val="hybridMultilevel"/>
    <w:tmpl w:val="E3027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38316A"/>
    <w:multiLevelType w:val="hybridMultilevel"/>
    <w:tmpl w:val="E2128522"/>
    <w:lvl w:ilvl="0" w:tplc="61A44866">
      <w:start w:val="1"/>
      <w:numFmt w:val="lowerLetter"/>
      <w:lvlText w:val="%1)"/>
      <w:lvlJc w:val="left"/>
      <w:pPr>
        <w:ind w:left="1572" w:hanging="360"/>
      </w:pPr>
      <w:rPr>
        <w:rFonts w:ascii="Calibri" w:hAnsi="Calibri" w:cs="Times New Roman"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2">
    <w:nsid w:val="5F48290D"/>
    <w:multiLevelType w:val="hybridMultilevel"/>
    <w:tmpl w:val="A6885CA2"/>
    <w:lvl w:ilvl="0" w:tplc="2D128CBC">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89515D"/>
    <w:multiLevelType w:val="hybridMultilevel"/>
    <w:tmpl w:val="0AFE0A1C"/>
    <w:lvl w:ilvl="0" w:tplc="2DF69984">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B34226"/>
    <w:multiLevelType w:val="hybridMultilevel"/>
    <w:tmpl w:val="ECBA445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6"/>
  </w:num>
  <w:num w:numId="2">
    <w:abstractNumId w:val="1"/>
  </w:num>
  <w:num w:numId="3">
    <w:abstractNumId w:val="12"/>
  </w:num>
  <w:num w:numId="4">
    <w:abstractNumId w:val="13"/>
  </w:num>
  <w:num w:numId="5">
    <w:abstractNumId w:val="10"/>
  </w:num>
  <w:num w:numId="6">
    <w:abstractNumId w:val="11"/>
  </w:num>
  <w:num w:numId="7">
    <w:abstractNumId w:val="14"/>
  </w:num>
  <w:num w:numId="8">
    <w:abstractNumId w:val="7"/>
  </w:num>
  <w:num w:numId="9">
    <w:abstractNumId w:val="2"/>
  </w:num>
  <w:num w:numId="10">
    <w:abstractNumId w:val="5"/>
  </w:num>
  <w:num w:numId="11">
    <w:abstractNumId w:val="9"/>
  </w:num>
  <w:num w:numId="12">
    <w:abstractNumId w:val="3"/>
  </w:num>
  <w:num w:numId="13">
    <w:abstractNumId w:val="0"/>
  </w:num>
  <w:num w:numId="14">
    <w:abstractNumId w:val="8"/>
  </w:num>
  <w:num w:numId="15">
    <w:abstractNumId w:val="4"/>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foland40">
    <w15:presenceInfo w15:providerId="None" w15:userId="infoland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TrackFormatting/>
  <w:defaultTabStop w:val="720"/>
  <w:hyphenationZone w:val="283"/>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553"/>
    <w:rsid w:val="00012682"/>
    <w:rsid w:val="000140D3"/>
    <w:rsid w:val="00023DBB"/>
    <w:rsid w:val="00024E11"/>
    <w:rsid w:val="000325BF"/>
    <w:rsid w:val="00035A49"/>
    <w:rsid w:val="000370F0"/>
    <w:rsid w:val="00043DA9"/>
    <w:rsid w:val="00050EAF"/>
    <w:rsid w:val="00056FC2"/>
    <w:rsid w:val="00060BA9"/>
    <w:rsid w:val="0006525B"/>
    <w:rsid w:val="00065A40"/>
    <w:rsid w:val="00066FB3"/>
    <w:rsid w:val="000736D9"/>
    <w:rsid w:val="0008530F"/>
    <w:rsid w:val="000870EF"/>
    <w:rsid w:val="00087230"/>
    <w:rsid w:val="000A0593"/>
    <w:rsid w:val="000A7B3D"/>
    <w:rsid w:val="000B0A7C"/>
    <w:rsid w:val="000B669C"/>
    <w:rsid w:val="000B697B"/>
    <w:rsid w:val="000C003A"/>
    <w:rsid w:val="000C418F"/>
    <w:rsid w:val="000C624B"/>
    <w:rsid w:val="000C6485"/>
    <w:rsid w:val="000D5B66"/>
    <w:rsid w:val="000D6969"/>
    <w:rsid w:val="000E23FD"/>
    <w:rsid w:val="000E3E75"/>
    <w:rsid w:val="000E4B96"/>
    <w:rsid w:val="000E6750"/>
    <w:rsid w:val="000E752D"/>
    <w:rsid w:val="00102CF4"/>
    <w:rsid w:val="00104AC8"/>
    <w:rsid w:val="00107C91"/>
    <w:rsid w:val="0011090E"/>
    <w:rsid w:val="0011362A"/>
    <w:rsid w:val="001178B2"/>
    <w:rsid w:val="00121BC1"/>
    <w:rsid w:val="001256CD"/>
    <w:rsid w:val="00126E40"/>
    <w:rsid w:val="001305DA"/>
    <w:rsid w:val="00133DD8"/>
    <w:rsid w:val="00135112"/>
    <w:rsid w:val="00142FD6"/>
    <w:rsid w:val="0014606B"/>
    <w:rsid w:val="00151700"/>
    <w:rsid w:val="001521F3"/>
    <w:rsid w:val="00154B0A"/>
    <w:rsid w:val="00164E24"/>
    <w:rsid w:val="001662CA"/>
    <w:rsid w:val="00171902"/>
    <w:rsid w:val="0018491C"/>
    <w:rsid w:val="00185F94"/>
    <w:rsid w:val="001910BE"/>
    <w:rsid w:val="001925F0"/>
    <w:rsid w:val="001A00C2"/>
    <w:rsid w:val="001A3CC8"/>
    <w:rsid w:val="001A4D6F"/>
    <w:rsid w:val="001A68EC"/>
    <w:rsid w:val="001B1ED3"/>
    <w:rsid w:val="001B4489"/>
    <w:rsid w:val="001B70D4"/>
    <w:rsid w:val="001C4475"/>
    <w:rsid w:val="001C7717"/>
    <w:rsid w:val="001D0C23"/>
    <w:rsid w:val="001D16D4"/>
    <w:rsid w:val="001D6E57"/>
    <w:rsid w:val="001E29BA"/>
    <w:rsid w:val="001E2D83"/>
    <w:rsid w:val="001E4427"/>
    <w:rsid w:val="001E7D6B"/>
    <w:rsid w:val="001F0884"/>
    <w:rsid w:val="001F14AB"/>
    <w:rsid w:val="001F5806"/>
    <w:rsid w:val="00224927"/>
    <w:rsid w:val="00226BCD"/>
    <w:rsid w:val="002339A8"/>
    <w:rsid w:val="00235221"/>
    <w:rsid w:val="00235C7E"/>
    <w:rsid w:val="002363EB"/>
    <w:rsid w:val="00253F3D"/>
    <w:rsid w:val="00256F27"/>
    <w:rsid w:val="00257341"/>
    <w:rsid w:val="00267FBB"/>
    <w:rsid w:val="002844D0"/>
    <w:rsid w:val="002871CC"/>
    <w:rsid w:val="00293F19"/>
    <w:rsid w:val="00294F2B"/>
    <w:rsid w:val="00294F51"/>
    <w:rsid w:val="00296164"/>
    <w:rsid w:val="002978CF"/>
    <w:rsid w:val="002A0BAD"/>
    <w:rsid w:val="002A35AC"/>
    <w:rsid w:val="002A6A84"/>
    <w:rsid w:val="002B0670"/>
    <w:rsid w:val="002B5AA1"/>
    <w:rsid w:val="002B62F3"/>
    <w:rsid w:val="002B6618"/>
    <w:rsid w:val="002C1F84"/>
    <w:rsid w:val="002C3CEF"/>
    <w:rsid w:val="002C4353"/>
    <w:rsid w:val="002C4F06"/>
    <w:rsid w:val="002D3CAD"/>
    <w:rsid w:val="002D41BA"/>
    <w:rsid w:val="002D49F4"/>
    <w:rsid w:val="002E3F17"/>
    <w:rsid w:val="002E4C11"/>
    <w:rsid w:val="002E5E6D"/>
    <w:rsid w:val="0030090A"/>
    <w:rsid w:val="0030152E"/>
    <w:rsid w:val="00302391"/>
    <w:rsid w:val="00311EB0"/>
    <w:rsid w:val="0031252B"/>
    <w:rsid w:val="00315D0E"/>
    <w:rsid w:val="00326F9F"/>
    <w:rsid w:val="00330EBE"/>
    <w:rsid w:val="0033185F"/>
    <w:rsid w:val="0033352D"/>
    <w:rsid w:val="00334970"/>
    <w:rsid w:val="003449C8"/>
    <w:rsid w:val="0034708F"/>
    <w:rsid w:val="00347CF1"/>
    <w:rsid w:val="0035437C"/>
    <w:rsid w:val="003552FB"/>
    <w:rsid w:val="00355F5B"/>
    <w:rsid w:val="003568E2"/>
    <w:rsid w:val="00356B7C"/>
    <w:rsid w:val="00362105"/>
    <w:rsid w:val="003635D7"/>
    <w:rsid w:val="00367B6E"/>
    <w:rsid w:val="00376788"/>
    <w:rsid w:val="00380083"/>
    <w:rsid w:val="003820D3"/>
    <w:rsid w:val="0038401F"/>
    <w:rsid w:val="00384618"/>
    <w:rsid w:val="00392F97"/>
    <w:rsid w:val="00393DEB"/>
    <w:rsid w:val="003950CA"/>
    <w:rsid w:val="003B21A8"/>
    <w:rsid w:val="003B2E86"/>
    <w:rsid w:val="003B3373"/>
    <w:rsid w:val="003B5775"/>
    <w:rsid w:val="003B5EF8"/>
    <w:rsid w:val="003C031D"/>
    <w:rsid w:val="003C727E"/>
    <w:rsid w:val="003D02D7"/>
    <w:rsid w:val="003E13F4"/>
    <w:rsid w:val="003E7E5C"/>
    <w:rsid w:val="003F0BA3"/>
    <w:rsid w:val="00401F74"/>
    <w:rsid w:val="00407631"/>
    <w:rsid w:val="00407D6E"/>
    <w:rsid w:val="00415717"/>
    <w:rsid w:val="004168F4"/>
    <w:rsid w:val="00420305"/>
    <w:rsid w:val="00433C64"/>
    <w:rsid w:val="00441E16"/>
    <w:rsid w:val="00443D79"/>
    <w:rsid w:val="00444569"/>
    <w:rsid w:val="00444876"/>
    <w:rsid w:val="00447B89"/>
    <w:rsid w:val="00462508"/>
    <w:rsid w:val="004704D4"/>
    <w:rsid w:val="00484BB7"/>
    <w:rsid w:val="004854F4"/>
    <w:rsid w:val="004861AC"/>
    <w:rsid w:val="004A7025"/>
    <w:rsid w:val="004A7A23"/>
    <w:rsid w:val="004B031D"/>
    <w:rsid w:val="004B1ECB"/>
    <w:rsid w:val="004B2C2B"/>
    <w:rsid w:val="004C6823"/>
    <w:rsid w:val="004C73A4"/>
    <w:rsid w:val="004D0E23"/>
    <w:rsid w:val="004D48B1"/>
    <w:rsid w:val="004D583A"/>
    <w:rsid w:val="004E3CB8"/>
    <w:rsid w:val="004E4F5B"/>
    <w:rsid w:val="004F6597"/>
    <w:rsid w:val="004F72AE"/>
    <w:rsid w:val="005001A2"/>
    <w:rsid w:val="005010BD"/>
    <w:rsid w:val="00502414"/>
    <w:rsid w:val="00504BD0"/>
    <w:rsid w:val="00514738"/>
    <w:rsid w:val="00514BDF"/>
    <w:rsid w:val="005155D1"/>
    <w:rsid w:val="00516FC4"/>
    <w:rsid w:val="00523C7A"/>
    <w:rsid w:val="00541FE3"/>
    <w:rsid w:val="00550E77"/>
    <w:rsid w:val="0057065A"/>
    <w:rsid w:val="00576340"/>
    <w:rsid w:val="0058129F"/>
    <w:rsid w:val="0059064A"/>
    <w:rsid w:val="00591BF0"/>
    <w:rsid w:val="005956F7"/>
    <w:rsid w:val="005A1B90"/>
    <w:rsid w:val="005A78CF"/>
    <w:rsid w:val="005A7C86"/>
    <w:rsid w:val="005B1219"/>
    <w:rsid w:val="005B4461"/>
    <w:rsid w:val="005C0A6B"/>
    <w:rsid w:val="005C0FC6"/>
    <w:rsid w:val="005C1DEC"/>
    <w:rsid w:val="005C2BCE"/>
    <w:rsid w:val="005C3F42"/>
    <w:rsid w:val="005C4F50"/>
    <w:rsid w:val="005C5DFA"/>
    <w:rsid w:val="005D04A5"/>
    <w:rsid w:val="005D2CF8"/>
    <w:rsid w:val="005E73CF"/>
    <w:rsid w:val="005F05F9"/>
    <w:rsid w:val="005F2FD4"/>
    <w:rsid w:val="005F49DB"/>
    <w:rsid w:val="00604CE2"/>
    <w:rsid w:val="00610003"/>
    <w:rsid w:val="00610B1D"/>
    <w:rsid w:val="00622AF0"/>
    <w:rsid w:val="00631D82"/>
    <w:rsid w:val="00634D0D"/>
    <w:rsid w:val="00642411"/>
    <w:rsid w:val="00643EDC"/>
    <w:rsid w:val="00645F33"/>
    <w:rsid w:val="006501E4"/>
    <w:rsid w:val="006551E8"/>
    <w:rsid w:val="006604D8"/>
    <w:rsid w:val="00662A45"/>
    <w:rsid w:val="006655CE"/>
    <w:rsid w:val="006673BA"/>
    <w:rsid w:val="00667A4C"/>
    <w:rsid w:val="00670DCD"/>
    <w:rsid w:val="006746F5"/>
    <w:rsid w:val="00674DF5"/>
    <w:rsid w:val="006A17FD"/>
    <w:rsid w:val="006A2848"/>
    <w:rsid w:val="006A334D"/>
    <w:rsid w:val="006C081F"/>
    <w:rsid w:val="006D0AD8"/>
    <w:rsid w:val="006D0CC5"/>
    <w:rsid w:val="006D5BC9"/>
    <w:rsid w:val="006E49A1"/>
    <w:rsid w:val="006E7D6E"/>
    <w:rsid w:val="006F05B3"/>
    <w:rsid w:val="006F074B"/>
    <w:rsid w:val="006F62D7"/>
    <w:rsid w:val="006F6BBA"/>
    <w:rsid w:val="006F71B9"/>
    <w:rsid w:val="00700EFC"/>
    <w:rsid w:val="0070391E"/>
    <w:rsid w:val="00705006"/>
    <w:rsid w:val="00706364"/>
    <w:rsid w:val="007146BD"/>
    <w:rsid w:val="007171FA"/>
    <w:rsid w:val="00723068"/>
    <w:rsid w:val="007240C1"/>
    <w:rsid w:val="007309ED"/>
    <w:rsid w:val="007318A4"/>
    <w:rsid w:val="00745B46"/>
    <w:rsid w:val="00747385"/>
    <w:rsid w:val="00751450"/>
    <w:rsid w:val="00753845"/>
    <w:rsid w:val="00754D50"/>
    <w:rsid w:val="00761317"/>
    <w:rsid w:val="00763A42"/>
    <w:rsid w:val="0076474A"/>
    <w:rsid w:val="007649D5"/>
    <w:rsid w:val="00775917"/>
    <w:rsid w:val="007829F6"/>
    <w:rsid w:val="007841D8"/>
    <w:rsid w:val="007904FA"/>
    <w:rsid w:val="00796ECE"/>
    <w:rsid w:val="007A535B"/>
    <w:rsid w:val="007B2992"/>
    <w:rsid w:val="007B2D47"/>
    <w:rsid w:val="007B3A5C"/>
    <w:rsid w:val="007C314C"/>
    <w:rsid w:val="007C506D"/>
    <w:rsid w:val="007C56A2"/>
    <w:rsid w:val="007D3CC4"/>
    <w:rsid w:val="007D4BA6"/>
    <w:rsid w:val="007E12E7"/>
    <w:rsid w:val="007E2AF8"/>
    <w:rsid w:val="007E7847"/>
    <w:rsid w:val="007E7B1F"/>
    <w:rsid w:val="007F58CC"/>
    <w:rsid w:val="007F627D"/>
    <w:rsid w:val="0080731C"/>
    <w:rsid w:val="00810C0C"/>
    <w:rsid w:val="0081623F"/>
    <w:rsid w:val="00821523"/>
    <w:rsid w:val="00823498"/>
    <w:rsid w:val="0084251A"/>
    <w:rsid w:val="00850A8B"/>
    <w:rsid w:val="008529F9"/>
    <w:rsid w:val="00856C08"/>
    <w:rsid w:val="00860A3B"/>
    <w:rsid w:val="008636CA"/>
    <w:rsid w:val="008648C9"/>
    <w:rsid w:val="0086490C"/>
    <w:rsid w:val="00866A49"/>
    <w:rsid w:val="008674CE"/>
    <w:rsid w:val="008714D7"/>
    <w:rsid w:val="0087536C"/>
    <w:rsid w:val="00877CD2"/>
    <w:rsid w:val="0088011F"/>
    <w:rsid w:val="00884BF0"/>
    <w:rsid w:val="008920C3"/>
    <w:rsid w:val="00894020"/>
    <w:rsid w:val="008957C8"/>
    <w:rsid w:val="0089583D"/>
    <w:rsid w:val="008A009F"/>
    <w:rsid w:val="008A0D7C"/>
    <w:rsid w:val="008A360C"/>
    <w:rsid w:val="008B18FD"/>
    <w:rsid w:val="008B20DE"/>
    <w:rsid w:val="008B3B87"/>
    <w:rsid w:val="008B4615"/>
    <w:rsid w:val="008B7E48"/>
    <w:rsid w:val="008C0DB2"/>
    <w:rsid w:val="008D774F"/>
    <w:rsid w:val="008E3269"/>
    <w:rsid w:val="008E550C"/>
    <w:rsid w:val="008E5E29"/>
    <w:rsid w:val="008F38A6"/>
    <w:rsid w:val="009005FB"/>
    <w:rsid w:val="00901E40"/>
    <w:rsid w:val="00902CD4"/>
    <w:rsid w:val="00911CC1"/>
    <w:rsid w:val="009127C6"/>
    <w:rsid w:val="00915A7F"/>
    <w:rsid w:val="00916B6F"/>
    <w:rsid w:val="0091713E"/>
    <w:rsid w:val="00917285"/>
    <w:rsid w:val="0092179B"/>
    <w:rsid w:val="009229CE"/>
    <w:rsid w:val="00924AE7"/>
    <w:rsid w:val="009253F6"/>
    <w:rsid w:val="00930827"/>
    <w:rsid w:val="00944A2C"/>
    <w:rsid w:val="00944D67"/>
    <w:rsid w:val="00946A04"/>
    <w:rsid w:val="00947EA8"/>
    <w:rsid w:val="009526B7"/>
    <w:rsid w:val="009545B0"/>
    <w:rsid w:val="00955AC3"/>
    <w:rsid w:val="00955FDA"/>
    <w:rsid w:val="0096744B"/>
    <w:rsid w:val="00976199"/>
    <w:rsid w:val="009808A0"/>
    <w:rsid w:val="00983192"/>
    <w:rsid w:val="00992B9F"/>
    <w:rsid w:val="009932EE"/>
    <w:rsid w:val="009A1038"/>
    <w:rsid w:val="009A190A"/>
    <w:rsid w:val="009A7E7D"/>
    <w:rsid w:val="009B37DC"/>
    <w:rsid w:val="009B4E19"/>
    <w:rsid w:val="009B5E77"/>
    <w:rsid w:val="009B6919"/>
    <w:rsid w:val="009C1089"/>
    <w:rsid w:val="009C38EA"/>
    <w:rsid w:val="009D6192"/>
    <w:rsid w:val="009E2CD7"/>
    <w:rsid w:val="009E5255"/>
    <w:rsid w:val="009E63C4"/>
    <w:rsid w:val="009F4B19"/>
    <w:rsid w:val="00A02A9A"/>
    <w:rsid w:val="00A11216"/>
    <w:rsid w:val="00A121AB"/>
    <w:rsid w:val="00A133FC"/>
    <w:rsid w:val="00A15B3E"/>
    <w:rsid w:val="00A26AC5"/>
    <w:rsid w:val="00A326CB"/>
    <w:rsid w:val="00A337A6"/>
    <w:rsid w:val="00A342DD"/>
    <w:rsid w:val="00A37FE8"/>
    <w:rsid w:val="00A40D83"/>
    <w:rsid w:val="00A55F4B"/>
    <w:rsid w:val="00A61EDE"/>
    <w:rsid w:val="00A62881"/>
    <w:rsid w:val="00A812C6"/>
    <w:rsid w:val="00A926E3"/>
    <w:rsid w:val="00A927B4"/>
    <w:rsid w:val="00A93B8C"/>
    <w:rsid w:val="00A9489A"/>
    <w:rsid w:val="00AA34C0"/>
    <w:rsid w:val="00AA4A1D"/>
    <w:rsid w:val="00AA7E7A"/>
    <w:rsid w:val="00AB15B2"/>
    <w:rsid w:val="00AB36A9"/>
    <w:rsid w:val="00AC47B5"/>
    <w:rsid w:val="00AC7BCA"/>
    <w:rsid w:val="00AD60B1"/>
    <w:rsid w:val="00AE29D0"/>
    <w:rsid w:val="00AF3C13"/>
    <w:rsid w:val="00B00684"/>
    <w:rsid w:val="00B006C5"/>
    <w:rsid w:val="00B03CBC"/>
    <w:rsid w:val="00B04697"/>
    <w:rsid w:val="00B05FFA"/>
    <w:rsid w:val="00B2148D"/>
    <w:rsid w:val="00B21A4E"/>
    <w:rsid w:val="00B23DEA"/>
    <w:rsid w:val="00B322D4"/>
    <w:rsid w:val="00B32D38"/>
    <w:rsid w:val="00B45530"/>
    <w:rsid w:val="00B539ED"/>
    <w:rsid w:val="00B65471"/>
    <w:rsid w:val="00B704F5"/>
    <w:rsid w:val="00B70747"/>
    <w:rsid w:val="00B73CE1"/>
    <w:rsid w:val="00B74A42"/>
    <w:rsid w:val="00B80A16"/>
    <w:rsid w:val="00B86860"/>
    <w:rsid w:val="00B90876"/>
    <w:rsid w:val="00B91F5A"/>
    <w:rsid w:val="00B9729D"/>
    <w:rsid w:val="00B97EFC"/>
    <w:rsid w:val="00BA476E"/>
    <w:rsid w:val="00BB0F67"/>
    <w:rsid w:val="00BB5274"/>
    <w:rsid w:val="00BC13FA"/>
    <w:rsid w:val="00BC175F"/>
    <w:rsid w:val="00BC1B4A"/>
    <w:rsid w:val="00BC4533"/>
    <w:rsid w:val="00BD0C92"/>
    <w:rsid w:val="00BD25EA"/>
    <w:rsid w:val="00BD4E1C"/>
    <w:rsid w:val="00BD4FAF"/>
    <w:rsid w:val="00BD567A"/>
    <w:rsid w:val="00BE1462"/>
    <w:rsid w:val="00BE2CEC"/>
    <w:rsid w:val="00BE2DB1"/>
    <w:rsid w:val="00BE6512"/>
    <w:rsid w:val="00BF3C89"/>
    <w:rsid w:val="00C01831"/>
    <w:rsid w:val="00C07C0A"/>
    <w:rsid w:val="00C07D36"/>
    <w:rsid w:val="00C07E9D"/>
    <w:rsid w:val="00C11715"/>
    <w:rsid w:val="00C12BB0"/>
    <w:rsid w:val="00C2167C"/>
    <w:rsid w:val="00C22BE4"/>
    <w:rsid w:val="00C251CE"/>
    <w:rsid w:val="00C27E43"/>
    <w:rsid w:val="00C31BAF"/>
    <w:rsid w:val="00C3296B"/>
    <w:rsid w:val="00C36F32"/>
    <w:rsid w:val="00C41C7D"/>
    <w:rsid w:val="00C46714"/>
    <w:rsid w:val="00C4757B"/>
    <w:rsid w:val="00C500C5"/>
    <w:rsid w:val="00C5049C"/>
    <w:rsid w:val="00C63A20"/>
    <w:rsid w:val="00C7628F"/>
    <w:rsid w:val="00C8168D"/>
    <w:rsid w:val="00C82AC2"/>
    <w:rsid w:val="00C853B2"/>
    <w:rsid w:val="00C8653A"/>
    <w:rsid w:val="00C86F5D"/>
    <w:rsid w:val="00C97FCF"/>
    <w:rsid w:val="00CA7A0C"/>
    <w:rsid w:val="00CB0B28"/>
    <w:rsid w:val="00CB606F"/>
    <w:rsid w:val="00CC41D1"/>
    <w:rsid w:val="00CC72DB"/>
    <w:rsid w:val="00CD0D95"/>
    <w:rsid w:val="00CD2098"/>
    <w:rsid w:val="00CD4241"/>
    <w:rsid w:val="00CD56F8"/>
    <w:rsid w:val="00CD6466"/>
    <w:rsid w:val="00CE49D3"/>
    <w:rsid w:val="00CE575B"/>
    <w:rsid w:val="00CE659D"/>
    <w:rsid w:val="00D00377"/>
    <w:rsid w:val="00D0270A"/>
    <w:rsid w:val="00D06995"/>
    <w:rsid w:val="00D15989"/>
    <w:rsid w:val="00D15FCF"/>
    <w:rsid w:val="00D16FBF"/>
    <w:rsid w:val="00D23553"/>
    <w:rsid w:val="00D24395"/>
    <w:rsid w:val="00D266F4"/>
    <w:rsid w:val="00D30B51"/>
    <w:rsid w:val="00D30F17"/>
    <w:rsid w:val="00D4054C"/>
    <w:rsid w:val="00D42554"/>
    <w:rsid w:val="00D4285B"/>
    <w:rsid w:val="00D42D7B"/>
    <w:rsid w:val="00D43F57"/>
    <w:rsid w:val="00D44B0C"/>
    <w:rsid w:val="00D44FD4"/>
    <w:rsid w:val="00D45383"/>
    <w:rsid w:val="00D4566A"/>
    <w:rsid w:val="00D518BD"/>
    <w:rsid w:val="00D51CBC"/>
    <w:rsid w:val="00D52684"/>
    <w:rsid w:val="00D532E0"/>
    <w:rsid w:val="00D568E6"/>
    <w:rsid w:val="00D73544"/>
    <w:rsid w:val="00D83723"/>
    <w:rsid w:val="00D84FA2"/>
    <w:rsid w:val="00D93BEE"/>
    <w:rsid w:val="00D97072"/>
    <w:rsid w:val="00DB18EE"/>
    <w:rsid w:val="00DB1B83"/>
    <w:rsid w:val="00DB76DA"/>
    <w:rsid w:val="00DC2EA0"/>
    <w:rsid w:val="00DD02A0"/>
    <w:rsid w:val="00DE1AA4"/>
    <w:rsid w:val="00DE6D77"/>
    <w:rsid w:val="00DE7BB3"/>
    <w:rsid w:val="00DE7EDF"/>
    <w:rsid w:val="00E023B8"/>
    <w:rsid w:val="00E024C8"/>
    <w:rsid w:val="00E15618"/>
    <w:rsid w:val="00E23A0D"/>
    <w:rsid w:val="00E255D3"/>
    <w:rsid w:val="00E33511"/>
    <w:rsid w:val="00E40129"/>
    <w:rsid w:val="00E47BA3"/>
    <w:rsid w:val="00E545C0"/>
    <w:rsid w:val="00E57CBB"/>
    <w:rsid w:val="00E601E2"/>
    <w:rsid w:val="00E75DE0"/>
    <w:rsid w:val="00E779D9"/>
    <w:rsid w:val="00E82524"/>
    <w:rsid w:val="00E82B7A"/>
    <w:rsid w:val="00E90944"/>
    <w:rsid w:val="00E90BB4"/>
    <w:rsid w:val="00E952E0"/>
    <w:rsid w:val="00EA15FC"/>
    <w:rsid w:val="00EA21C7"/>
    <w:rsid w:val="00EA3E4D"/>
    <w:rsid w:val="00EC69E7"/>
    <w:rsid w:val="00ED17B7"/>
    <w:rsid w:val="00ED2D1E"/>
    <w:rsid w:val="00ED6B43"/>
    <w:rsid w:val="00ED7A53"/>
    <w:rsid w:val="00EE0A90"/>
    <w:rsid w:val="00EE637E"/>
    <w:rsid w:val="00EE7711"/>
    <w:rsid w:val="00EF430E"/>
    <w:rsid w:val="00F01546"/>
    <w:rsid w:val="00F111D7"/>
    <w:rsid w:val="00F11779"/>
    <w:rsid w:val="00F118CC"/>
    <w:rsid w:val="00F1282C"/>
    <w:rsid w:val="00F202A5"/>
    <w:rsid w:val="00F23275"/>
    <w:rsid w:val="00F26FD3"/>
    <w:rsid w:val="00F30EEE"/>
    <w:rsid w:val="00F32BE7"/>
    <w:rsid w:val="00F33704"/>
    <w:rsid w:val="00F579E8"/>
    <w:rsid w:val="00F61719"/>
    <w:rsid w:val="00F65103"/>
    <w:rsid w:val="00F66F46"/>
    <w:rsid w:val="00F677C9"/>
    <w:rsid w:val="00F71645"/>
    <w:rsid w:val="00F7432B"/>
    <w:rsid w:val="00F747E3"/>
    <w:rsid w:val="00F75ECD"/>
    <w:rsid w:val="00F7776C"/>
    <w:rsid w:val="00F778F4"/>
    <w:rsid w:val="00F861D7"/>
    <w:rsid w:val="00F909A6"/>
    <w:rsid w:val="00F9501B"/>
    <w:rsid w:val="00FA03D5"/>
    <w:rsid w:val="00FA7A71"/>
    <w:rsid w:val="00FB446A"/>
    <w:rsid w:val="00FB6751"/>
    <w:rsid w:val="00FC648D"/>
    <w:rsid w:val="00FC6FE4"/>
    <w:rsid w:val="00FC77D3"/>
    <w:rsid w:val="00FD2432"/>
    <w:rsid w:val="00FD2D12"/>
    <w:rsid w:val="00FE2F09"/>
    <w:rsid w:val="00FE4608"/>
    <w:rsid w:val="00FE62D9"/>
    <w:rsid w:val="00FE6A36"/>
    <w:rsid w:val="00FF0EE5"/>
    <w:rsid w:val="00FF35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278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1" w:unhideWhenUsed="0" w:qFormat="1"/>
    <w:lsdException w:name="heading 2" w:locked="1" w:uiPriority="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FE3"/>
    <w:pPr>
      <w:jc w:val="both"/>
    </w:pPr>
    <w:rPr>
      <w:rFonts w:ascii="Tahoma" w:hAnsi="Tahoma"/>
      <w:sz w:val="22"/>
      <w:szCs w:val="22"/>
      <w:lang w:val="en-GB"/>
    </w:rPr>
  </w:style>
  <w:style w:type="paragraph" w:styleId="Heading1">
    <w:name w:val="heading 1"/>
    <w:basedOn w:val="Normal"/>
    <w:link w:val="Heading1Char"/>
    <w:uiPriority w:val="1"/>
    <w:qFormat/>
    <w:locked/>
    <w:rsid w:val="00B04697"/>
    <w:pPr>
      <w:widowControl w:val="0"/>
      <w:spacing w:before="70"/>
      <w:ind w:left="678"/>
      <w:jc w:val="left"/>
      <w:outlineLvl w:val="0"/>
    </w:pPr>
    <w:rPr>
      <w:rFonts w:ascii="Garamond" w:eastAsia="Garamond" w:hAnsi="Garamond"/>
      <w:b/>
      <w:bCs/>
      <w:sz w:val="32"/>
      <w:szCs w:val="32"/>
      <w:lang w:val="en-US"/>
    </w:rPr>
  </w:style>
  <w:style w:type="paragraph" w:styleId="Heading2">
    <w:name w:val="heading 2"/>
    <w:basedOn w:val="Normal"/>
    <w:link w:val="Heading2Char"/>
    <w:uiPriority w:val="1"/>
    <w:qFormat/>
    <w:locked/>
    <w:rsid w:val="00BC4533"/>
    <w:pPr>
      <w:widowControl w:val="0"/>
      <w:ind w:left="100"/>
      <w:jc w:val="left"/>
      <w:outlineLvl w:val="1"/>
    </w:pPr>
    <w:rPr>
      <w:rFonts w:ascii="Garamond" w:eastAsia="Garamond" w:hAnsi="Garamond"/>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339A8"/>
    <w:pPr>
      <w:ind w:left="720"/>
      <w:contextualSpacing/>
    </w:pPr>
  </w:style>
  <w:style w:type="paragraph" w:styleId="BodyText2">
    <w:name w:val="Body Text 2"/>
    <w:basedOn w:val="Normal"/>
    <w:link w:val="BodyText2Char"/>
    <w:uiPriority w:val="99"/>
    <w:semiHidden/>
    <w:rsid w:val="002339A8"/>
    <w:pPr>
      <w:jc w:val="center"/>
    </w:pPr>
    <w:rPr>
      <w:rFonts w:ascii="Garamond" w:hAnsi="Garamond"/>
      <w:b/>
      <w:sz w:val="24"/>
      <w:szCs w:val="20"/>
      <w:lang w:eastAsia="en-GB"/>
    </w:rPr>
  </w:style>
  <w:style w:type="character" w:customStyle="1" w:styleId="BodyText2Char">
    <w:name w:val="Body Text 2 Char"/>
    <w:link w:val="BodyText2"/>
    <w:uiPriority w:val="99"/>
    <w:semiHidden/>
    <w:locked/>
    <w:rsid w:val="002339A8"/>
    <w:rPr>
      <w:rFonts w:ascii="Garamond" w:hAnsi="Garamond" w:cs="Times New Roman"/>
      <w:b/>
      <w:sz w:val="24"/>
      <w:lang w:eastAsia="en-GB"/>
    </w:rPr>
  </w:style>
  <w:style w:type="paragraph" w:styleId="Header">
    <w:name w:val="header"/>
    <w:basedOn w:val="Normal"/>
    <w:link w:val="HeaderChar"/>
    <w:uiPriority w:val="99"/>
    <w:rsid w:val="0006525B"/>
    <w:pPr>
      <w:tabs>
        <w:tab w:val="center" w:pos="4153"/>
        <w:tab w:val="right" w:pos="8306"/>
      </w:tabs>
    </w:pPr>
    <w:rPr>
      <w:sz w:val="20"/>
      <w:szCs w:val="20"/>
    </w:rPr>
  </w:style>
  <w:style w:type="character" w:customStyle="1" w:styleId="HeaderChar">
    <w:name w:val="Header Char"/>
    <w:link w:val="Header"/>
    <w:uiPriority w:val="99"/>
    <w:locked/>
    <w:rsid w:val="0006525B"/>
    <w:rPr>
      <w:rFonts w:ascii="Tahoma" w:hAnsi="Tahoma" w:cs="Times New Roman"/>
    </w:rPr>
  </w:style>
  <w:style w:type="paragraph" w:styleId="Footer">
    <w:name w:val="footer"/>
    <w:basedOn w:val="Normal"/>
    <w:link w:val="FooterChar"/>
    <w:uiPriority w:val="99"/>
    <w:rsid w:val="0006525B"/>
    <w:pPr>
      <w:tabs>
        <w:tab w:val="center" w:pos="4153"/>
        <w:tab w:val="right" w:pos="8306"/>
      </w:tabs>
    </w:pPr>
    <w:rPr>
      <w:sz w:val="20"/>
      <w:szCs w:val="20"/>
    </w:rPr>
  </w:style>
  <w:style w:type="character" w:customStyle="1" w:styleId="FooterChar">
    <w:name w:val="Footer Char"/>
    <w:link w:val="Footer"/>
    <w:uiPriority w:val="99"/>
    <w:locked/>
    <w:rsid w:val="0006525B"/>
    <w:rPr>
      <w:rFonts w:ascii="Tahoma" w:hAnsi="Tahoma" w:cs="Times New Roman"/>
    </w:rPr>
  </w:style>
  <w:style w:type="paragraph" w:styleId="BalloonText">
    <w:name w:val="Balloon Text"/>
    <w:basedOn w:val="Normal"/>
    <w:link w:val="BalloonTextChar"/>
    <w:uiPriority w:val="99"/>
    <w:semiHidden/>
    <w:rsid w:val="00E47BA3"/>
    <w:rPr>
      <w:sz w:val="16"/>
      <w:szCs w:val="20"/>
    </w:rPr>
  </w:style>
  <w:style w:type="character" w:customStyle="1" w:styleId="BalloonTextChar">
    <w:name w:val="Balloon Text Char"/>
    <w:link w:val="BalloonText"/>
    <w:uiPriority w:val="99"/>
    <w:semiHidden/>
    <w:locked/>
    <w:rsid w:val="00E47BA3"/>
    <w:rPr>
      <w:rFonts w:ascii="Tahoma" w:hAnsi="Tahoma" w:cs="Times New Roman"/>
      <w:sz w:val="16"/>
    </w:rPr>
  </w:style>
  <w:style w:type="character" w:styleId="CommentReference">
    <w:name w:val="annotation reference"/>
    <w:uiPriority w:val="99"/>
    <w:semiHidden/>
    <w:rsid w:val="007C506D"/>
    <w:rPr>
      <w:rFonts w:cs="Times New Roman"/>
      <w:sz w:val="16"/>
    </w:rPr>
  </w:style>
  <w:style w:type="paragraph" w:styleId="CommentText">
    <w:name w:val="annotation text"/>
    <w:basedOn w:val="Normal"/>
    <w:link w:val="CommentTextChar"/>
    <w:uiPriority w:val="99"/>
    <w:semiHidden/>
    <w:rsid w:val="007C506D"/>
    <w:rPr>
      <w:sz w:val="20"/>
      <w:szCs w:val="20"/>
    </w:rPr>
  </w:style>
  <w:style w:type="character" w:customStyle="1" w:styleId="CommentTextChar">
    <w:name w:val="Comment Text Char"/>
    <w:link w:val="CommentText"/>
    <w:uiPriority w:val="99"/>
    <w:semiHidden/>
    <w:locked/>
    <w:rsid w:val="007C506D"/>
    <w:rPr>
      <w:rFonts w:ascii="Tahoma" w:hAnsi="Tahoma" w:cs="Times New Roman"/>
      <w:sz w:val="20"/>
    </w:rPr>
  </w:style>
  <w:style w:type="paragraph" w:styleId="CommentSubject">
    <w:name w:val="annotation subject"/>
    <w:basedOn w:val="CommentText"/>
    <w:next w:val="CommentText"/>
    <w:link w:val="CommentSubjectChar"/>
    <w:uiPriority w:val="99"/>
    <w:semiHidden/>
    <w:rsid w:val="007C506D"/>
    <w:rPr>
      <w:b/>
    </w:rPr>
  </w:style>
  <w:style w:type="character" w:customStyle="1" w:styleId="CommentSubjectChar">
    <w:name w:val="Comment Subject Char"/>
    <w:link w:val="CommentSubject"/>
    <w:uiPriority w:val="99"/>
    <w:semiHidden/>
    <w:locked/>
    <w:rsid w:val="007C506D"/>
    <w:rPr>
      <w:rFonts w:ascii="Tahoma" w:hAnsi="Tahoma" w:cs="Times New Roman"/>
      <w:b/>
      <w:sz w:val="20"/>
    </w:rPr>
  </w:style>
  <w:style w:type="paragraph" w:styleId="BodyText">
    <w:name w:val="Body Text"/>
    <w:basedOn w:val="Normal"/>
    <w:link w:val="BodyTextChar"/>
    <w:uiPriority w:val="1"/>
    <w:unhideWhenUsed/>
    <w:qFormat/>
    <w:rsid w:val="00DE7EDF"/>
    <w:pPr>
      <w:spacing w:after="120"/>
      <w:jc w:val="left"/>
    </w:pPr>
    <w:rPr>
      <w:rFonts w:ascii="Times New Roman" w:eastAsia="Times New Roman" w:hAnsi="Times New Roman"/>
      <w:sz w:val="24"/>
      <w:szCs w:val="24"/>
    </w:rPr>
  </w:style>
  <w:style w:type="character" w:customStyle="1" w:styleId="BodyTextChar">
    <w:name w:val="Body Text Char"/>
    <w:link w:val="BodyText"/>
    <w:uiPriority w:val="1"/>
    <w:rsid w:val="00DE7EDF"/>
    <w:rPr>
      <w:rFonts w:ascii="Times New Roman" w:eastAsia="Times New Roman" w:hAnsi="Times New Roman"/>
      <w:sz w:val="24"/>
      <w:szCs w:val="24"/>
    </w:rPr>
  </w:style>
  <w:style w:type="table" w:styleId="TableGrid">
    <w:name w:val="Table Grid"/>
    <w:basedOn w:val="TableNormal"/>
    <w:locked/>
    <w:rsid w:val="00443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3820D3"/>
  </w:style>
  <w:style w:type="paragraph" w:styleId="Revision">
    <w:name w:val="Revision"/>
    <w:hidden/>
    <w:uiPriority w:val="99"/>
    <w:semiHidden/>
    <w:rsid w:val="005A1B90"/>
    <w:rPr>
      <w:rFonts w:ascii="Tahoma" w:hAnsi="Tahoma"/>
      <w:sz w:val="22"/>
      <w:szCs w:val="22"/>
      <w:lang w:val="en-GB"/>
    </w:rPr>
  </w:style>
  <w:style w:type="character" w:styleId="Hyperlink">
    <w:name w:val="Hyperlink"/>
    <w:uiPriority w:val="99"/>
    <w:unhideWhenUsed/>
    <w:rsid w:val="000C624B"/>
    <w:rPr>
      <w:color w:val="0000FF"/>
      <w:u w:val="single"/>
    </w:rPr>
  </w:style>
  <w:style w:type="character" w:customStyle="1" w:styleId="Heading1Char">
    <w:name w:val="Heading 1 Char"/>
    <w:link w:val="Heading1"/>
    <w:uiPriority w:val="1"/>
    <w:rsid w:val="00B04697"/>
    <w:rPr>
      <w:rFonts w:ascii="Garamond" w:eastAsia="Garamond" w:hAnsi="Garamond"/>
      <w:b/>
      <w:bCs/>
      <w:sz w:val="32"/>
      <w:szCs w:val="32"/>
      <w:lang w:val="en-US" w:eastAsia="en-US"/>
    </w:rPr>
  </w:style>
  <w:style w:type="paragraph" w:customStyle="1" w:styleId="TableParagraph">
    <w:name w:val="Table Paragraph"/>
    <w:basedOn w:val="Normal"/>
    <w:uiPriority w:val="1"/>
    <w:qFormat/>
    <w:rsid w:val="00B04697"/>
    <w:pPr>
      <w:widowControl w:val="0"/>
      <w:jc w:val="left"/>
    </w:pPr>
    <w:rPr>
      <w:rFonts w:ascii="Calibri" w:hAnsi="Calibri"/>
      <w:lang w:val="en-US"/>
    </w:rPr>
  </w:style>
  <w:style w:type="character" w:customStyle="1" w:styleId="Heading2Char">
    <w:name w:val="Heading 2 Char"/>
    <w:link w:val="Heading2"/>
    <w:uiPriority w:val="1"/>
    <w:rsid w:val="00BC4533"/>
    <w:rPr>
      <w:rFonts w:ascii="Garamond" w:eastAsia="Garamond" w:hAnsi="Garamond"/>
      <w:b/>
      <w:bCs/>
      <w:sz w:val="24"/>
      <w:szCs w:val="24"/>
      <w:lang w:val="en-US" w:eastAsia="en-US"/>
    </w:rPr>
  </w:style>
  <w:style w:type="paragraph" w:styleId="FootnoteText">
    <w:name w:val="footnote text"/>
    <w:basedOn w:val="Normal"/>
    <w:link w:val="FootnoteTextChar"/>
    <w:uiPriority w:val="99"/>
    <w:unhideWhenUsed/>
    <w:rsid w:val="00FE62D9"/>
    <w:rPr>
      <w:sz w:val="20"/>
      <w:szCs w:val="20"/>
    </w:rPr>
  </w:style>
  <w:style w:type="character" w:customStyle="1" w:styleId="FootnoteTextChar">
    <w:name w:val="Footnote Text Char"/>
    <w:basedOn w:val="DefaultParagraphFont"/>
    <w:link w:val="FootnoteText"/>
    <w:uiPriority w:val="99"/>
    <w:rsid w:val="00FE62D9"/>
    <w:rPr>
      <w:rFonts w:ascii="Tahoma" w:hAnsi="Tahoma"/>
      <w:lang w:val="en-GB"/>
    </w:rPr>
  </w:style>
  <w:style w:type="character" w:styleId="FootnoteReference">
    <w:name w:val="footnote reference"/>
    <w:basedOn w:val="DefaultParagraphFont"/>
    <w:uiPriority w:val="99"/>
    <w:unhideWhenUsed/>
    <w:rsid w:val="00FE62D9"/>
    <w:rPr>
      <w:vertAlign w:val="superscript"/>
    </w:rPr>
  </w:style>
  <w:style w:type="character" w:customStyle="1" w:styleId="highlight">
    <w:name w:val="highlight"/>
    <w:basedOn w:val="DefaultParagraphFont"/>
    <w:rsid w:val="00356B7C"/>
  </w:style>
  <w:style w:type="paragraph" w:styleId="DocumentMap">
    <w:name w:val="Document Map"/>
    <w:basedOn w:val="Normal"/>
    <w:link w:val="DocumentMapChar"/>
    <w:uiPriority w:val="99"/>
    <w:semiHidden/>
    <w:unhideWhenUsed/>
    <w:rsid w:val="00050EA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50EAF"/>
    <w:rPr>
      <w:rFonts w:ascii="Lucida Grande" w:hAnsi="Lucida Grande" w:cs="Lucida Grande"/>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1" w:unhideWhenUsed="0" w:qFormat="1"/>
    <w:lsdException w:name="heading 2" w:locked="1" w:uiPriority="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FE3"/>
    <w:pPr>
      <w:jc w:val="both"/>
    </w:pPr>
    <w:rPr>
      <w:rFonts w:ascii="Tahoma" w:hAnsi="Tahoma"/>
      <w:sz w:val="22"/>
      <w:szCs w:val="22"/>
      <w:lang w:val="en-GB"/>
    </w:rPr>
  </w:style>
  <w:style w:type="paragraph" w:styleId="Heading1">
    <w:name w:val="heading 1"/>
    <w:basedOn w:val="Normal"/>
    <w:link w:val="Heading1Char"/>
    <w:uiPriority w:val="1"/>
    <w:qFormat/>
    <w:locked/>
    <w:rsid w:val="00B04697"/>
    <w:pPr>
      <w:widowControl w:val="0"/>
      <w:spacing w:before="70"/>
      <w:ind w:left="678"/>
      <w:jc w:val="left"/>
      <w:outlineLvl w:val="0"/>
    </w:pPr>
    <w:rPr>
      <w:rFonts w:ascii="Garamond" w:eastAsia="Garamond" w:hAnsi="Garamond"/>
      <w:b/>
      <w:bCs/>
      <w:sz w:val="32"/>
      <w:szCs w:val="32"/>
      <w:lang w:val="en-US"/>
    </w:rPr>
  </w:style>
  <w:style w:type="paragraph" w:styleId="Heading2">
    <w:name w:val="heading 2"/>
    <w:basedOn w:val="Normal"/>
    <w:link w:val="Heading2Char"/>
    <w:uiPriority w:val="1"/>
    <w:qFormat/>
    <w:locked/>
    <w:rsid w:val="00BC4533"/>
    <w:pPr>
      <w:widowControl w:val="0"/>
      <w:ind w:left="100"/>
      <w:jc w:val="left"/>
      <w:outlineLvl w:val="1"/>
    </w:pPr>
    <w:rPr>
      <w:rFonts w:ascii="Garamond" w:eastAsia="Garamond" w:hAnsi="Garamond"/>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339A8"/>
    <w:pPr>
      <w:ind w:left="720"/>
      <w:contextualSpacing/>
    </w:pPr>
  </w:style>
  <w:style w:type="paragraph" w:styleId="BodyText2">
    <w:name w:val="Body Text 2"/>
    <w:basedOn w:val="Normal"/>
    <w:link w:val="BodyText2Char"/>
    <w:uiPriority w:val="99"/>
    <w:semiHidden/>
    <w:rsid w:val="002339A8"/>
    <w:pPr>
      <w:jc w:val="center"/>
    </w:pPr>
    <w:rPr>
      <w:rFonts w:ascii="Garamond" w:hAnsi="Garamond"/>
      <w:b/>
      <w:sz w:val="24"/>
      <w:szCs w:val="20"/>
      <w:lang w:eastAsia="en-GB"/>
    </w:rPr>
  </w:style>
  <w:style w:type="character" w:customStyle="1" w:styleId="BodyText2Char">
    <w:name w:val="Body Text 2 Char"/>
    <w:link w:val="BodyText2"/>
    <w:uiPriority w:val="99"/>
    <w:semiHidden/>
    <w:locked/>
    <w:rsid w:val="002339A8"/>
    <w:rPr>
      <w:rFonts w:ascii="Garamond" w:hAnsi="Garamond" w:cs="Times New Roman"/>
      <w:b/>
      <w:sz w:val="24"/>
      <w:lang w:eastAsia="en-GB"/>
    </w:rPr>
  </w:style>
  <w:style w:type="paragraph" w:styleId="Header">
    <w:name w:val="header"/>
    <w:basedOn w:val="Normal"/>
    <w:link w:val="HeaderChar"/>
    <w:uiPriority w:val="99"/>
    <w:rsid w:val="0006525B"/>
    <w:pPr>
      <w:tabs>
        <w:tab w:val="center" w:pos="4153"/>
        <w:tab w:val="right" w:pos="8306"/>
      </w:tabs>
    </w:pPr>
    <w:rPr>
      <w:sz w:val="20"/>
      <w:szCs w:val="20"/>
    </w:rPr>
  </w:style>
  <w:style w:type="character" w:customStyle="1" w:styleId="HeaderChar">
    <w:name w:val="Header Char"/>
    <w:link w:val="Header"/>
    <w:uiPriority w:val="99"/>
    <w:locked/>
    <w:rsid w:val="0006525B"/>
    <w:rPr>
      <w:rFonts w:ascii="Tahoma" w:hAnsi="Tahoma" w:cs="Times New Roman"/>
    </w:rPr>
  </w:style>
  <w:style w:type="paragraph" w:styleId="Footer">
    <w:name w:val="footer"/>
    <w:basedOn w:val="Normal"/>
    <w:link w:val="FooterChar"/>
    <w:uiPriority w:val="99"/>
    <w:rsid w:val="0006525B"/>
    <w:pPr>
      <w:tabs>
        <w:tab w:val="center" w:pos="4153"/>
        <w:tab w:val="right" w:pos="8306"/>
      </w:tabs>
    </w:pPr>
    <w:rPr>
      <w:sz w:val="20"/>
      <w:szCs w:val="20"/>
    </w:rPr>
  </w:style>
  <w:style w:type="character" w:customStyle="1" w:styleId="FooterChar">
    <w:name w:val="Footer Char"/>
    <w:link w:val="Footer"/>
    <w:uiPriority w:val="99"/>
    <w:locked/>
    <w:rsid w:val="0006525B"/>
    <w:rPr>
      <w:rFonts w:ascii="Tahoma" w:hAnsi="Tahoma" w:cs="Times New Roman"/>
    </w:rPr>
  </w:style>
  <w:style w:type="paragraph" w:styleId="BalloonText">
    <w:name w:val="Balloon Text"/>
    <w:basedOn w:val="Normal"/>
    <w:link w:val="BalloonTextChar"/>
    <w:uiPriority w:val="99"/>
    <w:semiHidden/>
    <w:rsid w:val="00E47BA3"/>
    <w:rPr>
      <w:sz w:val="16"/>
      <w:szCs w:val="20"/>
    </w:rPr>
  </w:style>
  <w:style w:type="character" w:customStyle="1" w:styleId="BalloonTextChar">
    <w:name w:val="Balloon Text Char"/>
    <w:link w:val="BalloonText"/>
    <w:uiPriority w:val="99"/>
    <w:semiHidden/>
    <w:locked/>
    <w:rsid w:val="00E47BA3"/>
    <w:rPr>
      <w:rFonts w:ascii="Tahoma" w:hAnsi="Tahoma" w:cs="Times New Roman"/>
      <w:sz w:val="16"/>
    </w:rPr>
  </w:style>
  <w:style w:type="character" w:styleId="CommentReference">
    <w:name w:val="annotation reference"/>
    <w:uiPriority w:val="99"/>
    <w:semiHidden/>
    <w:rsid w:val="007C506D"/>
    <w:rPr>
      <w:rFonts w:cs="Times New Roman"/>
      <w:sz w:val="16"/>
    </w:rPr>
  </w:style>
  <w:style w:type="paragraph" w:styleId="CommentText">
    <w:name w:val="annotation text"/>
    <w:basedOn w:val="Normal"/>
    <w:link w:val="CommentTextChar"/>
    <w:uiPriority w:val="99"/>
    <w:semiHidden/>
    <w:rsid w:val="007C506D"/>
    <w:rPr>
      <w:sz w:val="20"/>
      <w:szCs w:val="20"/>
    </w:rPr>
  </w:style>
  <w:style w:type="character" w:customStyle="1" w:styleId="CommentTextChar">
    <w:name w:val="Comment Text Char"/>
    <w:link w:val="CommentText"/>
    <w:uiPriority w:val="99"/>
    <w:semiHidden/>
    <w:locked/>
    <w:rsid w:val="007C506D"/>
    <w:rPr>
      <w:rFonts w:ascii="Tahoma" w:hAnsi="Tahoma" w:cs="Times New Roman"/>
      <w:sz w:val="20"/>
    </w:rPr>
  </w:style>
  <w:style w:type="paragraph" w:styleId="CommentSubject">
    <w:name w:val="annotation subject"/>
    <w:basedOn w:val="CommentText"/>
    <w:next w:val="CommentText"/>
    <w:link w:val="CommentSubjectChar"/>
    <w:uiPriority w:val="99"/>
    <w:semiHidden/>
    <w:rsid w:val="007C506D"/>
    <w:rPr>
      <w:b/>
    </w:rPr>
  </w:style>
  <w:style w:type="character" w:customStyle="1" w:styleId="CommentSubjectChar">
    <w:name w:val="Comment Subject Char"/>
    <w:link w:val="CommentSubject"/>
    <w:uiPriority w:val="99"/>
    <w:semiHidden/>
    <w:locked/>
    <w:rsid w:val="007C506D"/>
    <w:rPr>
      <w:rFonts w:ascii="Tahoma" w:hAnsi="Tahoma" w:cs="Times New Roman"/>
      <w:b/>
      <w:sz w:val="20"/>
    </w:rPr>
  </w:style>
  <w:style w:type="paragraph" w:styleId="BodyText">
    <w:name w:val="Body Text"/>
    <w:basedOn w:val="Normal"/>
    <w:link w:val="BodyTextChar"/>
    <w:uiPriority w:val="1"/>
    <w:unhideWhenUsed/>
    <w:qFormat/>
    <w:rsid w:val="00DE7EDF"/>
    <w:pPr>
      <w:spacing w:after="120"/>
      <w:jc w:val="left"/>
    </w:pPr>
    <w:rPr>
      <w:rFonts w:ascii="Times New Roman" w:eastAsia="Times New Roman" w:hAnsi="Times New Roman"/>
      <w:sz w:val="24"/>
      <w:szCs w:val="24"/>
    </w:rPr>
  </w:style>
  <w:style w:type="character" w:customStyle="1" w:styleId="BodyTextChar">
    <w:name w:val="Body Text Char"/>
    <w:link w:val="BodyText"/>
    <w:uiPriority w:val="1"/>
    <w:rsid w:val="00DE7EDF"/>
    <w:rPr>
      <w:rFonts w:ascii="Times New Roman" w:eastAsia="Times New Roman" w:hAnsi="Times New Roman"/>
      <w:sz w:val="24"/>
      <w:szCs w:val="24"/>
    </w:rPr>
  </w:style>
  <w:style w:type="table" w:styleId="TableGrid">
    <w:name w:val="Table Grid"/>
    <w:basedOn w:val="TableNormal"/>
    <w:locked/>
    <w:rsid w:val="00443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3820D3"/>
  </w:style>
  <w:style w:type="paragraph" w:styleId="Revision">
    <w:name w:val="Revision"/>
    <w:hidden/>
    <w:uiPriority w:val="99"/>
    <w:semiHidden/>
    <w:rsid w:val="005A1B90"/>
    <w:rPr>
      <w:rFonts w:ascii="Tahoma" w:hAnsi="Tahoma"/>
      <w:sz w:val="22"/>
      <w:szCs w:val="22"/>
      <w:lang w:val="en-GB"/>
    </w:rPr>
  </w:style>
  <w:style w:type="character" w:styleId="Hyperlink">
    <w:name w:val="Hyperlink"/>
    <w:uiPriority w:val="99"/>
    <w:unhideWhenUsed/>
    <w:rsid w:val="000C624B"/>
    <w:rPr>
      <w:color w:val="0000FF"/>
      <w:u w:val="single"/>
    </w:rPr>
  </w:style>
  <w:style w:type="character" w:customStyle="1" w:styleId="Heading1Char">
    <w:name w:val="Heading 1 Char"/>
    <w:link w:val="Heading1"/>
    <w:uiPriority w:val="1"/>
    <w:rsid w:val="00B04697"/>
    <w:rPr>
      <w:rFonts w:ascii="Garamond" w:eastAsia="Garamond" w:hAnsi="Garamond"/>
      <w:b/>
      <w:bCs/>
      <w:sz w:val="32"/>
      <w:szCs w:val="32"/>
      <w:lang w:val="en-US" w:eastAsia="en-US"/>
    </w:rPr>
  </w:style>
  <w:style w:type="paragraph" w:customStyle="1" w:styleId="TableParagraph">
    <w:name w:val="Table Paragraph"/>
    <w:basedOn w:val="Normal"/>
    <w:uiPriority w:val="1"/>
    <w:qFormat/>
    <w:rsid w:val="00B04697"/>
    <w:pPr>
      <w:widowControl w:val="0"/>
      <w:jc w:val="left"/>
    </w:pPr>
    <w:rPr>
      <w:rFonts w:ascii="Calibri" w:hAnsi="Calibri"/>
      <w:lang w:val="en-US"/>
    </w:rPr>
  </w:style>
  <w:style w:type="character" w:customStyle="1" w:styleId="Heading2Char">
    <w:name w:val="Heading 2 Char"/>
    <w:link w:val="Heading2"/>
    <w:uiPriority w:val="1"/>
    <w:rsid w:val="00BC4533"/>
    <w:rPr>
      <w:rFonts w:ascii="Garamond" w:eastAsia="Garamond" w:hAnsi="Garamond"/>
      <w:b/>
      <w:bCs/>
      <w:sz w:val="24"/>
      <w:szCs w:val="24"/>
      <w:lang w:val="en-US" w:eastAsia="en-US"/>
    </w:rPr>
  </w:style>
  <w:style w:type="paragraph" w:styleId="FootnoteText">
    <w:name w:val="footnote text"/>
    <w:basedOn w:val="Normal"/>
    <w:link w:val="FootnoteTextChar"/>
    <w:uiPriority w:val="99"/>
    <w:unhideWhenUsed/>
    <w:rsid w:val="00FE62D9"/>
    <w:rPr>
      <w:sz w:val="20"/>
      <w:szCs w:val="20"/>
    </w:rPr>
  </w:style>
  <w:style w:type="character" w:customStyle="1" w:styleId="FootnoteTextChar">
    <w:name w:val="Footnote Text Char"/>
    <w:basedOn w:val="DefaultParagraphFont"/>
    <w:link w:val="FootnoteText"/>
    <w:uiPriority w:val="99"/>
    <w:rsid w:val="00FE62D9"/>
    <w:rPr>
      <w:rFonts w:ascii="Tahoma" w:hAnsi="Tahoma"/>
      <w:lang w:val="en-GB"/>
    </w:rPr>
  </w:style>
  <w:style w:type="character" w:styleId="FootnoteReference">
    <w:name w:val="footnote reference"/>
    <w:basedOn w:val="DefaultParagraphFont"/>
    <w:uiPriority w:val="99"/>
    <w:unhideWhenUsed/>
    <w:rsid w:val="00FE62D9"/>
    <w:rPr>
      <w:vertAlign w:val="superscript"/>
    </w:rPr>
  </w:style>
  <w:style w:type="character" w:customStyle="1" w:styleId="highlight">
    <w:name w:val="highlight"/>
    <w:basedOn w:val="DefaultParagraphFont"/>
    <w:rsid w:val="00356B7C"/>
  </w:style>
  <w:style w:type="paragraph" w:styleId="DocumentMap">
    <w:name w:val="Document Map"/>
    <w:basedOn w:val="Normal"/>
    <w:link w:val="DocumentMapChar"/>
    <w:uiPriority w:val="99"/>
    <w:semiHidden/>
    <w:unhideWhenUsed/>
    <w:rsid w:val="00050EA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50EAF"/>
    <w:rPr>
      <w:rFonts w:ascii="Lucida Grande" w:hAnsi="Lucida Grande" w:cs="Lucida Grande"/>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633140">
      <w:bodyDiv w:val="1"/>
      <w:marLeft w:val="0"/>
      <w:marRight w:val="0"/>
      <w:marTop w:val="0"/>
      <w:marBottom w:val="0"/>
      <w:divBdr>
        <w:top w:val="none" w:sz="0" w:space="0" w:color="auto"/>
        <w:left w:val="none" w:sz="0" w:space="0" w:color="auto"/>
        <w:bottom w:val="none" w:sz="0" w:space="0" w:color="auto"/>
        <w:right w:val="none" w:sz="0" w:space="0" w:color="auto"/>
      </w:divBdr>
    </w:div>
    <w:div w:id="592975453">
      <w:bodyDiv w:val="1"/>
      <w:marLeft w:val="0"/>
      <w:marRight w:val="0"/>
      <w:marTop w:val="0"/>
      <w:marBottom w:val="0"/>
      <w:divBdr>
        <w:top w:val="none" w:sz="0" w:space="0" w:color="auto"/>
        <w:left w:val="none" w:sz="0" w:space="0" w:color="auto"/>
        <w:bottom w:val="none" w:sz="0" w:space="0" w:color="auto"/>
        <w:right w:val="none" w:sz="0" w:space="0" w:color="auto"/>
      </w:divBdr>
    </w:div>
    <w:div w:id="1933586052">
      <w:bodyDiv w:val="1"/>
      <w:marLeft w:val="0"/>
      <w:marRight w:val="0"/>
      <w:marTop w:val="0"/>
      <w:marBottom w:val="0"/>
      <w:divBdr>
        <w:top w:val="none" w:sz="0" w:space="0" w:color="auto"/>
        <w:left w:val="none" w:sz="0" w:space="0" w:color="auto"/>
        <w:bottom w:val="none" w:sz="0" w:space="0" w:color="auto"/>
        <w:right w:val="none" w:sz="0" w:space="0" w:color="auto"/>
      </w:divBdr>
    </w:div>
    <w:div w:id="2006660641">
      <w:bodyDiv w:val="1"/>
      <w:marLeft w:val="0"/>
      <w:marRight w:val="0"/>
      <w:marTop w:val="0"/>
      <w:marBottom w:val="0"/>
      <w:divBdr>
        <w:top w:val="none" w:sz="0" w:space="0" w:color="auto"/>
        <w:left w:val="none" w:sz="0" w:space="0" w:color="auto"/>
        <w:bottom w:val="none" w:sz="0" w:space="0" w:color="auto"/>
        <w:right w:val="none" w:sz="0" w:space="0" w:color="auto"/>
      </w:divBdr>
      <w:divsChild>
        <w:div w:id="1906142788">
          <w:marLeft w:val="0"/>
          <w:marRight w:val="0"/>
          <w:marTop w:val="0"/>
          <w:marBottom w:val="0"/>
          <w:divBdr>
            <w:top w:val="none" w:sz="0" w:space="0" w:color="auto"/>
            <w:left w:val="none" w:sz="0" w:space="0" w:color="auto"/>
            <w:bottom w:val="none" w:sz="0" w:space="0" w:color="auto"/>
            <w:right w:val="none" w:sz="0" w:space="0" w:color="auto"/>
          </w:divBdr>
        </w:div>
        <w:div w:id="1125466151">
          <w:marLeft w:val="0"/>
          <w:marRight w:val="0"/>
          <w:marTop w:val="0"/>
          <w:marBottom w:val="0"/>
          <w:divBdr>
            <w:top w:val="none" w:sz="0" w:space="0" w:color="auto"/>
            <w:left w:val="none" w:sz="0" w:space="0" w:color="auto"/>
            <w:bottom w:val="none" w:sz="0" w:space="0" w:color="auto"/>
            <w:right w:val="none" w:sz="0" w:space="0" w:color="auto"/>
          </w:divBdr>
        </w:div>
        <w:div w:id="990447788">
          <w:marLeft w:val="0"/>
          <w:marRight w:val="0"/>
          <w:marTop w:val="0"/>
          <w:marBottom w:val="0"/>
          <w:divBdr>
            <w:top w:val="none" w:sz="0" w:space="0" w:color="auto"/>
            <w:left w:val="none" w:sz="0" w:space="0" w:color="auto"/>
            <w:bottom w:val="none" w:sz="0" w:space="0" w:color="auto"/>
            <w:right w:val="none" w:sz="0" w:space="0" w:color="auto"/>
          </w:divBdr>
        </w:div>
        <w:div w:id="970326650">
          <w:marLeft w:val="0"/>
          <w:marRight w:val="0"/>
          <w:marTop w:val="0"/>
          <w:marBottom w:val="0"/>
          <w:divBdr>
            <w:top w:val="none" w:sz="0" w:space="0" w:color="auto"/>
            <w:left w:val="none" w:sz="0" w:space="0" w:color="auto"/>
            <w:bottom w:val="none" w:sz="0" w:space="0" w:color="auto"/>
            <w:right w:val="none" w:sz="0" w:space="0" w:color="auto"/>
          </w:divBdr>
        </w:div>
        <w:div w:id="2024085418">
          <w:marLeft w:val="0"/>
          <w:marRight w:val="0"/>
          <w:marTop w:val="0"/>
          <w:marBottom w:val="0"/>
          <w:divBdr>
            <w:top w:val="none" w:sz="0" w:space="0" w:color="auto"/>
            <w:left w:val="none" w:sz="0" w:space="0" w:color="auto"/>
            <w:bottom w:val="none" w:sz="0" w:space="0" w:color="auto"/>
            <w:right w:val="none" w:sz="0" w:space="0" w:color="auto"/>
          </w:divBdr>
        </w:div>
        <w:div w:id="1474250671">
          <w:marLeft w:val="0"/>
          <w:marRight w:val="0"/>
          <w:marTop w:val="0"/>
          <w:marBottom w:val="0"/>
          <w:divBdr>
            <w:top w:val="none" w:sz="0" w:space="0" w:color="auto"/>
            <w:left w:val="none" w:sz="0" w:space="0" w:color="auto"/>
            <w:bottom w:val="none" w:sz="0" w:space="0" w:color="auto"/>
            <w:right w:val="none" w:sz="0" w:space="0" w:color="auto"/>
          </w:divBdr>
        </w:div>
        <w:div w:id="546376205">
          <w:marLeft w:val="0"/>
          <w:marRight w:val="0"/>
          <w:marTop w:val="0"/>
          <w:marBottom w:val="0"/>
          <w:divBdr>
            <w:top w:val="none" w:sz="0" w:space="0" w:color="auto"/>
            <w:left w:val="none" w:sz="0" w:space="0" w:color="auto"/>
            <w:bottom w:val="none" w:sz="0" w:space="0" w:color="auto"/>
            <w:right w:val="none" w:sz="0" w:space="0" w:color="auto"/>
          </w:divBdr>
        </w:div>
        <w:div w:id="630087893">
          <w:marLeft w:val="0"/>
          <w:marRight w:val="0"/>
          <w:marTop w:val="0"/>
          <w:marBottom w:val="0"/>
          <w:divBdr>
            <w:top w:val="none" w:sz="0" w:space="0" w:color="auto"/>
            <w:left w:val="none" w:sz="0" w:space="0" w:color="auto"/>
            <w:bottom w:val="none" w:sz="0" w:space="0" w:color="auto"/>
            <w:right w:val="none" w:sz="0" w:space="0" w:color="auto"/>
          </w:divBdr>
        </w:div>
        <w:div w:id="1701011521">
          <w:marLeft w:val="0"/>
          <w:marRight w:val="0"/>
          <w:marTop w:val="0"/>
          <w:marBottom w:val="0"/>
          <w:divBdr>
            <w:top w:val="none" w:sz="0" w:space="0" w:color="auto"/>
            <w:left w:val="none" w:sz="0" w:space="0" w:color="auto"/>
            <w:bottom w:val="none" w:sz="0" w:space="0" w:color="auto"/>
            <w:right w:val="none" w:sz="0" w:space="0" w:color="auto"/>
          </w:divBdr>
        </w:div>
        <w:div w:id="1049381260">
          <w:marLeft w:val="0"/>
          <w:marRight w:val="0"/>
          <w:marTop w:val="0"/>
          <w:marBottom w:val="0"/>
          <w:divBdr>
            <w:top w:val="none" w:sz="0" w:space="0" w:color="auto"/>
            <w:left w:val="none" w:sz="0" w:space="0" w:color="auto"/>
            <w:bottom w:val="none" w:sz="0" w:space="0" w:color="auto"/>
            <w:right w:val="none" w:sz="0" w:space="0" w:color="auto"/>
          </w:divBdr>
        </w:div>
        <w:div w:id="747923185">
          <w:marLeft w:val="0"/>
          <w:marRight w:val="0"/>
          <w:marTop w:val="0"/>
          <w:marBottom w:val="0"/>
          <w:divBdr>
            <w:top w:val="none" w:sz="0" w:space="0" w:color="auto"/>
            <w:left w:val="none" w:sz="0" w:space="0" w:color="auto"/>
            <w:bottom w:val="none" w:sz="0" w:space="0" w:color="auto"/>
            <w:right w:val="none" w:sz="0" w:space="0" w:color="auto"/>
          </w:divBdr>
        </w:div>
        <w:div w:id="1442338341">
          <w:marLeft w:val="0"/>
          <w:marRight w:val="0"/>
          <w:marTop w:val="0"/>
          <w:marBottom w:val="0"/>
          <w:divBdr>
            <w:top w:val="none" w:sz="0" w:space="0" w:color="auto"/>
            <w:left w:val="none" w:sz="0" w:space="0" w:color="auto"/>
            <w:bottom w:val="none" w:sz="0" w:space="0" w:color="auto"/>
            <w:right w:val="none" w:sz="0" w:space="0" w:color="auto"/>
          </w:divBdr>
        </w:div>
        <w:div w:id="1774520216">
          <w:marLeft w:val="0"/>
          <w:marRight w:val="0"/>
          <w:marTop w:val="0"/>
          <w:marBottom w:val="0"/>
          <w:divBdr>
            <w:top w:val="none" w:sz="0" w:space="0" w:color="auto"/>
            <w:left w:val="none" w:sz="0" w:space="0" w:color="auto"/>
            <w:bottom w:val="none" w:sz="0" w:space="0" w:color="auto"/>
            <w:right w:val="none" w:sz="0" w:space="0" w:color="auto"/>
          </w:divBdr>
        </w:div>
        <w:div w:id="1398742750">
          <w:marLeft w:val="0"/>
          <w:marRight w:val="0"/>
          <w:marTop w:val="0"/>
          <w:marBottom w:val="0"/>
          <w:divBdr>
            <w:top w:val="none" w:sz="0" w:space="0" w:color="auto"/>
            <w:left w:val="none" w:sz="0" w:space="0" w:color="auto"/>
            <w:bottom w:val="none" w:sz="0" w:space="0" w:color="auto"/>
            <w:right w:val="none" w:sz="0" w:space="0" w:color="auto"/>
          </w:divBdr>
        </w:div>
        <w:div w:id="1013843569">
          <w:marLeft w:val="0"/>
          <w:marRight w:val="0"/>
          <w:marTop w:val="0"/>
          <w:marBottom w:val="0"/>
          <w:divBdr>
            <w:top w:val="none" w:sz="0" w:space="0" w:color="auto"/>
            <w:left w:val="none" w:sz="0" w:space="0" w:color="auto"/>
            <w:bottom w:val="none" w:sz="0" w:space="0" w:color="auto"/>
            <w:right w:val="none" w:sz="0" w:space="0" w:color="auto"/>
          </w:divBdr>
        </w:div>
        <w:div w:id="816187873">
          <w:marLeft w:val="0"/>
          <w:marRight w:val="0"/>
          <w:marTop w:val="0"/>
          <w:marBottom w:val="0"/>
          <w:divBdr>
            <w:top w:val="none" w:sz="0" w:space="0" w:color="auto"/>
            <w:left w:val="none" w:sz="0" w:space="0" w:color="auto"/>
            <w:bottom w:val="none" w:sz="0" w:space="0" w:color="auto"/>
            <w:right w:val="none" w:sz="0" w:space="0" w:color="auto"/>
          </w:divBdr>
        </w:div>
        <w:div w:id="2024432855">
          <w:marLeft w:val="0"/>
          <w:marRight w:val="0"/>
          <w:marTop w:val="0"/>
          <w:marBottom w:val="0"/>
          <w:divBdr>
            <w:top w:val="none" w:sz="0" w:space="0" w:color="auto"/>
            <w:left w:val="none" w:sz="0" w:space="0" w:color="auto"/>
            <w:bottom w:val="none" w:sz="0" w:space="0" w:color="auto"/>
            <w:right w:val="none" w:sz="0" w:space="0" w:color="auto"/>
          </w:divBdr>
        </w:div>
        <w:div w:id="864556755">
          <w:marLeft w:val="0"/>
          <w:marRight w:val="0"/>
          <w:marTop w:val="0"/>
          <w:marBottom w:val="0"/>
          <w:divBdr>
            <w:top w:val="none" w:sz="0" w:space="0" w:color="auto"/>
            <w:left w:val="none" w:sz="0" w:space="0" w:color="auto"/>
            <w:bottom w:val="none" w:sz="0" w:space="0" w:color="auto"/>
            <w:right w:val="none" w:sz="0" w:space="0" w:color="auto"/>
          </w:divBdr>
        </w:div>
        <w:div w:id="798305557">
          <w:marLeft w:val="0"/>
          <w:marRight w:val="0"/>
          <w:marTop w:val="0"/>
          <w:marBottom w:val="0"/>
          <w:divBdr>
            <w:top w:val="none" w:sz="0" w:space="0" w:color="auto"/>
            <w:left w:val="none" w:sz="0" w:space="0" w:color="auto"/>
            <w:bottom w:val="none" w:sz="0" w:space="0" w:color="auto"/>
            <w:right w:val="none" w:sz="0" w:space="0" w:color="auto"/>
          </w:divBdr>
        </w:div>
        <w:div w:id="287247030">
          <w:marLeft w:val="0"/>
          <w:marRight w:val="0"/>
          <w:marTop w:val="0"/>
          <w:marBottom w:val="0"/>
          <w:divBdr>
            <w:top w:val="none" w:sz="0" w:space="0" w:color="auto"/>
            <w:left w:val="none" w:sz="0" w:space="0" w:color="auto"/>
            <w:bottom w:val="none" w:sz="0" w:space="0" w:color="auto"/>
            <w:right w:val="none" w:sz="0" w:space="0" w:color="auto"/>
          </w:divBdr>
        </w:div>
        <w:div w:id="1844012490">
          <w:marLeft w:val="0"/>
          <w:marRight w:val="0"/>
          <w:marTop w:val="0"/>
          <w:marBottom w:val="0"/>
          <w:divBdr>
            <w:top w:val="none" w:sz="0" w:space="0" w:color="auto"/>
            <w:left w:val="none" w:sz="0" w:space="0" w:color="auto"/>
            <w:bottom w:val="none" w:sz="0" w:space="0" w:color="auto"/>
            <w:right w:val="none" w:sz="0" w:space="0" w:color="auto"/>
          </w:divBdr>
        </w:div>
        <w:div w:id="634063189">
          <w:marLeft w:val="0"/>
          <w:marRight w:val="0"/>
          <w:marTop w:val="0"/>
          <w:marBottom w:val="0"/>
          <w:divBdr>
            <w:top w:val="none" w:sz="0" w:space="0" w:color="auto"/>
            <w:left w:val="none" w:sz="0" w:space="0" w:color="auto"/>
            <w:bottom w:val="none" w:sz="0" w:space="0" w:color="auto"/>
            <w:right w:val="none" w:sz="0" w:space="0" w:color="auto"/>
          </w:divBdr>
        </w:div>
        <w:div w:id="444421649">
          <w:marLeft w:val="0"/>
          <w:marRight w:val="0"/>
          <w:marTop w:val="0"/>
          <w:marBottom w:val="0"/>
          <w:divBdr>
            <w:top w:val="none" w:sz="0" w:space="0" w:color="auto"/>
            <w:left w:val="none" w:sz="0" w:space="0" w:color="auto"/>
            <w:bottom w:val="none" w:sz="0" w:space="0" w:color="auto"/>
            <w:right w:val="none" w:sz="0" w:space="0" w:color="auto"/>
          </w:divBdr>
        </w:div>
        <w:div w:id="2018578311">
          <w:marLeft w:val="0"/>
          <w:marRight w:val="0"/>
          <w:marTop w:val="0"/>
          <w:marBottom w:val="0"/>
          <w:divBdr>
            <w:top w:val="none" w:sz="0" w:space="0" w:color="auto"/>
            <w:left w:val="none" w:sz="0" w:space="0" w:color="auto"/>
            <w:bottom w:val="none" w:sz="0" w:space="0" w:color="auto"/>
            <w:right w:val="none" w:sz="0" w:space="0" w:color="auto"/>
          </w:divBdr>
        </w:div>
        <w:div w:id="973371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024782-C27D-4337-98DA-6F4FC4F3E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3517</Words>
  <Characters>18942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22415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PapayannisT</dc:creator>
  <cp:lastModifiedBy>Ramsar\JenningsE</cp:lastModifiedBy>
  <cp:revision>2</cp:revision>
  <cp:lastPrinted>2015-07-01T15:20:00Z</cp:lastPrinted>
  <dcterms:created xsi:type="dcterms:W3CDTF">2015-07-09T13:32:00Z</dcterms:created>
  <dcterms:modified xsi:type="dcterms:W3CDTF">2015-07-09T13:32:00Z</dcterms:modified>
</cp:coreProperties>
</file>